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both"/>
        <w:rPr>
          <w:rFonts w:hint="default" w:ascii="Tahoma" w:hAnsi="Tahoma" w:cs="Tahoma"/>
          <w:b/>
          <w:bCs/>
          <w:color w:val="000000"/>
          <w:sz w:val="20"/>
          <w:szCs w:val="20"/>
          <w:lang w:val="el-GR"/>
        </w:rPr>
      </w:pPr>
      <w:r>
        <w:rPr>
          <w:rFonts w:ascii="Arial" w:hAnsi="Arial" w:cs="Arial"/>
        </w:rPr>
        <w:t xml:space="preserve">       </w:t>
      </w:r>
      <w:r>
        <w:rPr>
          <w:rFonts w:hint="default" w:ascii="Tahoma" w:hAnsi="Tahoma" w:cs="Tahoma"/>
          <w:sz w:val="20"/>
          <w:szCs w:val="20"/>
        </w:rPr>
        <w:t xml:space="preserve">  </w:t>
      </w:r>
      <w:r>
        <w:rPr>
          <w:rFonts w:hint="default" w:ascii="Tahoma" w:hAnsi="Tahoma" w:eastAsia="Tahoma" w:cs="Tahoma"/>
          <w:sz w:val="20"/>
          <w:szCs w:val="20"/>
        </w:rPr>
        <w:tab/>
      </w:r>
      <w:r>
        <w:rPr>
          <w:rFonts w:hint="default" w:ascii="Tahoma" w:hAnsi="Tahoma" w:eastAsia="Tahoma" w:cs="Tahoma"/>
          <w:sz w:val="20"/>
          <w:szCs w:val="20"/>
        </w:rPr>
        <w:t xml:space="preserve">       </w:t>
      </w:r>
      <w:r>
        <w:rPr>
          <w:rFonts w:hint="default" w:ascii="Tahoma" w:hAnsi="Tahoma" w:eastAsia="Times New Roman" w:cs="Tahoma"/>
          <w:sz w:val="20"/>
          <w:szCs w:val="20"/>
          <w:lang w:val="en-US" w:eastAsia="ar-SA" w:bidi="ar-SA"/>
        </w:rPr>
        <w:pict>
          <v:shape id="Picture 1" o:spid="_x0000_s1027" type="#_x0000_t75" style="height:30.05pt;width:29.1pt;rotation:0f;" o:ole="f" fillcolor="#FFFFFF" filled="t" o:preferrelative="t" stroked="f" coordorigin="0,0" coordsize="21600,21600">
            <v:imagedata gain="65536f" blacklevel="0f" gamma="0" o:title="" r:id="rId7"/>
            <o:lock v:ext="edit" position="f" selection="f" grouping="f" rotation="f" cropping="f" text="f" aspectratio="t"/>
            <v:textbox inset="0.00pt,0.00pt,0.00pt,0.00pt"/>
            <w10:wrap type="none"/>
            <w10:anchorlock/>
          </v:shape>
        </w:pict>
      </w:r>
      <w:r>
        <w:rPr>
          <w:rFonts w:hint="default" w:ascii="Tahoma" w:hAnsi="Tahoma" w:cs="Tahoma"/>
          <w:sz w:val="20"/>
          <w:szCs w:val="20"/>
          <w:lang w:val="el-GR"/>
        </w:rPr>
        <w:t xml:space="preserve">                       </w:t>
      </w:r>
      <w:r>
        <w:rPr>
          <w:rFonts w:hint="default" w:ascii="Tahoma" w:hAnsi="Tahoma" w:cs="Tahoma"/>
          <w:sz w:val="20"/>
          <w:szCs w:val="20"/>
          <w:lang w:val="en-US"/>
        </w:rPr>
        <w:t xml:space="preserve">      </w:t>
      </w:r>
      <w:r>
        <w:rPr>
          <w:rFonts w:hint="default" w:ascii="Tahoma" w:hAnsi="Tahoma" w:cs="Tahoma"/>
          <w:sz w:val="20"/>
          <w:szCs w:val="20"/>
          <w:lang w:val="el-GR"/>
        </w:rPr>
        <w:t xml:space="preserve"> </w:t>
      </w:r>
      <w:r>
        <w:rPr>
          <w:rFonts w:hint="default" w:ascii="Tahoma" w:hAnsi="Tahoma" w:cs="Tahoma"/>
          <w:sz w:val="20"/>
          <w:szCs w:val="20"/>
          <w:lang w:val="en-US"/>
        </w:rPr>
        <w:t xml:space="preserve"> </w:t>
      </w:r>
      <w:r>
        <w:rPr>
          <w:rFonts w:hint="default" w:ascii="Tahoma" w:hAnsi="Tahoma" w:cs="Tahoma"/>
          <w:sz w:val="20"/>
          <w:szCs w:val="20"/>
          <w:lang w:val="el-GR"/>
        </w:rPr>
        <w:t xml:space="preserve"> </w:t>
      </w:r>
      <w:r>
        <w:rPr>
          <w:rFonts w:hint="default" w:ascii="Tahoma" w:hAnsi="Tahoma" w:cs="Tahoma"/>
          <w:sz w:val="20"/>
          <w:szCs w:val="20"/>
          <w:lang w:val="en-US"/>
        </w:rPr>
        <w:t xml:space="preserve">             </w:t>
      </w:r>
      <w:r>
        <w:rPr>
          <w:rFonts w:hint="default" w:ascii="Tahoma" w:hAnsi="Tahoma" w:cs="Tahoma"/>
          <w:b/>
          <w:bCs/>
          <w:sz w:val="20"/>
          <w:szCs w:val="20"/>
        </w:rPr>
        <w:t>ΑΔΑ</w:t>
      </w:r>
      <w:r>
        <w:rPr>
          <w:rFonts w:hint="default" w:ascii="Tahoma" w:hAnsi="Tahoma" w:cs="Tahoma"/>
          <w:b/>
          <w:bCs/>
          <w:color w:val="000000"/>
          <w:sz w:val="20"/>
          <w:szCs w:val="20"/>
        </w:rPr>
        <w:t>:</w:t>
      </w:r>
      <w:r>
        <w:rPr>
          <w:rFonts w:hint="default" w:ascii="Tahoma" w:hAnsi="Tahoma" w:cs="Tahoma"/>
          <w:b/>
          <w:bCs/>
          <w:color w:val="000000"/>
          <w:sz w:val="20"/>
          <w:szCs w:val="20"/>
          <w:lang w:val="el-GR"/>
        </w:rPr>
        <w:t xml:space="preserve"> </w:t>
      </w:r>
      <w:r>
        <w:rPr>
          <w:rFonts w:hint="default" w:ascii="Arial" w:hAnsi="Arial" w:cs="Arial"/>
          <w:b/>
          <w:bCs w:val="0"/>
          <w:i w:val="0"/>
          <w:color w:val="auto"/>
          <w:sz w:val="20"/>
          <w:szCs w:val="20"/>
          <w:shd w:val="clear" w:color="auto" w:fill="DFF0D8"/>
        </w:rPr>
        <w:t xml:space="preserve"> 6ΣΑ746907Ο-8ΒΔ</w:t>
      </w:r>
    </w:p>
    <w:p>
      <w:pPr>
        <w:rPr>
          <w:rFonts w:hint="default" w:ascii="Arial" w:hAnsi="Arial" w:cs="Arial"/>
          <w:b/>
          <w:bCs/>
          <w:sz w:val="20"/>
          <w:szCs w:val="20"/>
        </w:rPr>
      </w:pPr>
      <w:r>
        <w:rPr>
          <w:rFonts w:hint="default" w:ascii="Tahoma" w:hAnsi="Tahoma" w:eastAsia="Tahoma" w:cs="Tahoma"/>
          <w:b/>
          <w:color w:val="000000"/>
          <w:sz w:val="20"/>
          <w:szCs w:val="20"/>
        </w:rPr>
        <w:t xml:space="preserve">  </w:t>
      </w:r>
      <w:r>
        <w:rPr>
          <w:rFonts w:hint="default" w:ascii="Tahoma" w:hAnsi="Tahoma" w:cs="Tahoma"/>
          <w:b/>
          <w:sz w:val="20"/>
          <w:szCs w:val="20"/>
        </w:rPr>
        <w:t xml:space="preserve">ΕΛΛΗΝΙΚΗ ΔΗΜΟΚΡΑΤΙΑ                </w:t>
      </w:r>
      <w:r>
        <w:rPr>
          <w:rFonts w:hint="default" w:ascii="Tahoma" w:hAnsi="Tahoma" w:cs="Tahoma"/>
          <w:b/>
          <w:sz w:val="20"/>
          <w:szCs w:val="20"/>
          <w:lang w:val="en-US"/>
        </w:rPr>
        <w:t xml:space="preserve">               </w:t>
      </w:r>
      <w:r>
        <w:rPr>
          <w:rFonts w:hint="default" w:ascii="Tahoma" w:hAnsi="Tahoma" w:cs="Tahoma"/>
          <w:b/>
          <w:sz w:val="20"/>
          <w:szCs w:val="20"/>
          <w:lang w:val="el-GR"/>
        </w:rPr>
        <w:t xml:space="preserve"> ΑΔΑΜ</w:t>
      </w:r>
      <w:r>
        <w:rPr>
          <w:rFonts w:hint="default" w:ascii="Arial" w:hAnsi="Arial" w:cs="Arial"/>
          <w:b/>
          <w:sz w:val="20"/>
          <w:szCs w:val="20"/>
          <w:lang w:val="el-GR"/>
        </w:rPr>
        <w:t>:</w:t>
      </w:r>
      <w:r>
        <w:rPr>
          <w:rFonts w:hint="default" w:ascii="Arial" w:hAnsi="Arial" w:cs="Arial"/>
          <w:b/>
          <w:bCs/>
          <w:sz w:val="20"/>
          <w:szCs w:val="20"/>
        </w:rPr>
        <w:t xml:space="preserve"> </w:t>
      </w:r>
      <w:r>
        <w:rPr>
          <w:rFonts w:hint="default" w:ascii="Arial" w:hAnsi="Arial" w:cs="Arial"/>
          <w:b/>
          <w:bCs/>
          <w:sz w:val="20"/>
          <w:szCs w:val="20"/>
          <w:lang w:val="en-US"/>
        </w:rPr>
        <w:t>20PROC007079635</w:t>
      </w:r>
    </w:p>
    <w:p>
      <w:pPr>
        <w:rPr>
          <w:rFonts w:hint="default" w:ascii="Tahoma" w:hAnsi="Tahoma" w:cs="Tahoma"/>
          <w:b/>
          <w:bCs/>
          <w:sz w:val="20"/>
          <w:szCs w:val="20"/>
        </w:rPr>
      </w:pPr>
    </w:p>
    <w:p>
      <w:pPr>
        <w:ind w:firstLine="440"/>
        <w:rPr>
          <w:rFonts w:hint="default" w:ascii="Tahoma" w:hAnsi="Tahoma" w:cs="Tahoma"/>
          <w:b/>
          <w:sz w:val="20"/>
          <w:szCs w:val="20"/>
          <w:lang w:val="en-US"/>
        </w:rPr>
      </w:pPr>
      <w:r>
        <w:rPr>
          <w:rFonts w:hint="default" w:ascii="Tahoma" w:hAnsi="Tahoma" w:cs="Tahoma"/>
          <w:b/>
          <w:sz w:val="20"/>
          <w:szCs w:val="20"/>
        </w:rPr>
        <w:t xml:space="preserve">ΥΠΟΥΡΓΕΙΟ ΥΓΕΙΑΣ </w:t>
      </w:r>
      <w:r>
        <w:rPr>
          <w:rFonts w:hint="default" w:ascii="Tahoma" w:hAnsi="Tahoma" w:cs="Tahoma"/>
          <w:b/>
          <w:sz w:val="20"/>
          <w:szCs w:val="20"/>
          <w:lang w:val="en-US"/>
        </w:rPr>
        <w:t xml:space="preserve">                        </w:t>
      </w:r>
      <w:r>
        <w:rPr>
          <w:rFonts w:hint="default" w:ascii="Tahoma" w:hAnsi="Tahoma" w:cs="Tahoma"/>
          <w:b/>
          <w:sz w:val="20"/>
          <w:szCs w:val="20"/>
        </w:rPr>
        <w:t xml:space="preserve"> </w:t>
      </w:r>
      <w:r>
        <w:rPr>
          <w:rFonts w:hint="default" w:ascii="Tahoma" w:hAnsi="Tahoma" w:cs="Tahoma"/>
          <w:b/>
          <w:sz w:val="20"/>
          <w:szCs w:val="20"/>
          <w:lang w:val="el-GR"/>
        </w:rPr>
        <w:t xml:space="preserve">         </w:t>
      </w:r>
    </w:p>
    <w:p>
      <w:pPr>
        <w:rPr>
          <w:rFonts w:hint="default" w:ascii="Tahoma" w:hAnsi="Tahoma" w:cs="Tahoma"/>
          <w:b/>
          <w:sz w:val="20"/>
          <w:szCs w:val="20"/>
        </w:rPr>
      </w:pPr>
      <w:r>
        <w:rPr>
          <w:rFonts w:hint="default" w:ascii="Tahoma" w:hAnsi="Tahoma" w:cs="Tahoma"/>
          <w:b/>
          <w:sz w:val="20"/>
          <w:szCs w:val="20"/>
        </w:rPr>
        <w:t>2</w:t>
      </w:r>
      <w:r>
        <w:rPr>
          <w:rFonts w:hint="default" w:ascii="Tahoma" w:hAnsi="Tahoma" w:cs="Tahoma"/>
          <w:b/>
          <w:sz w:val="20"/>
          <w:szCs w:val="20"/>
          <w:vertAlign w:val="superscript"/>
        </w:rPr>
        <w:t>η</w:t>
      </w:r>
      <w:r>
        <w:rPr>
          <w:rFonts w:hint="default" w:ascii="Tahoma" w:hAnsi="Tahoma" w:cs="Tahoma"/>
          <w:b/>
          <w:sz w:val="20"/>
          <w:szCs w:val="20"/>
        </w:rPr>
        <w:t xml:space="preserve"> ΥΓΕΙΟΝΟΜΙΚΗ ΠΕΡΙΦΕΡΕΙΑ</w:t>
      </w:r>
    </w:p>
    <w:p>
      <w:pPr>
        <w:rPr>
          <w:rFonts w:hint="default" w:ascii="Tahoma" w:hAnsi="Tahoma" w:cs="Tahoma"/>
          <w:b/>
          <w:sz w:val="20"/>
          <w:szCs w:val="20"/>
        </w:rPr>
      </w:pPr>
      <w:r>
        <w:rPr>
          <w:rFonts w:hint="default" w:ascii="Tahoma" w:hAnsi="Tahoma" w:eastAsia="Tahoma" w:cs="Tahoma"/>
          <w:b/>
          <w:sz w:val="20"/>
          <w:szCs w:val="20"/>
        </w:rPr>
        <w:t xml:space="preserve">   </w:t>
      </w:r>
      <w:r>
        <w:rPr>
          <w:rFonts w:hint="default" w:ascii="Tahoma" w:hAnsi="Tahoma" w:cs="Tahoma"/>
          <w:b/>
          <w:sz w:val="20"/>
          <w:szCs w:val="20"/>
        </w:rPr>
        <w:t>ΠΕΙΡΑΙΩΣ ΚΑΙ ΑΙΓΑΙΟΥ</w:t>
      </w:r>
    </w:p>
    <w:p>
      <w:pPr>
        <w:rPr>
          <w:rFonts w:hint="default" w:ascii="Tahoma" w:hAnsi="Tahoma" w:cs="Tahoma"/>
          <w:b/>
          <w:sz w:val="20"/>
          <w:szCs w:val="20"/>
        </w:rPr>
      </w:pPr>
      <w:r>
        <w:rPr>
          <w:rFonts w:hint="default" w:ascii="Tahoma" w:hAnsi="Tahoma" w:eastAsia="Tahoma" w:cs="Tahoma"/>
          <w:b/>
          <w:sz w:val="20"/>
          <w:szCs w:val="20"/>
        </w:rPr>
        <w:t xml:space="preserve">    </w:t>
      </w:r>
      <w:r>
        <w:rPr>
          <w:rFonts w:hint="default" w:ascii="Tahoma" w:hAnsi="Tahoma" w:cs="Tahoma"/>
          <w:b/>
          <w:sz w:val="20"/>
          <w:szCs w:val="20"/>
        </w:rPr>
        <w:t xml:space="preserve">ΓΕΝΙΚΟ ΝΟΣΟΚΟΜΕΙΟ </w:t>
      </w:r>
      <w:r>
        <w:rPr>
          <w:rFonts w:hint="default" w:ascii="Tahoma" w:hAnsi="Tahoma" w:cs="Tahoma"/>
          <w:b/>
          <w:sz w:val="20"/>
          <w:szCs w:val="20"/>
          <w:lang w:val="en-US"/>
        </w:rPr>
        <w:t xml:space="preserve">                                     </w:t>
      </w:r>
      <w:r>
        <w:rPr>
          <w:rFonts w:hint="default" w:ascii="Tahoma" w:hAnsi="Tahoma" w:cs="Tahoma"/>
          <w:b/>
          <w:sz w:val="20"/>
          <w:szCs w:val="20"/>
        </w:rPr>
        <w:t>Μυτιλήνη</w:t>
      </w:r>
      <w:r>
        <w:rPr>
          <w:rFonts w:hint="default" w:ascii="Tahoma" w:hAnsi="Tahoma" w:cs="Tahoma"/>
          <w:b/>
          <w:sz w:val="20"/>
          <w:szCs w:val="20"/>
          <w:lang w:val="el-GR"/>
        </w:rPr>
        <w:t xml:space="preserve">  </w:t>
      </w:r>
      <w:r>
        <w:rPr>
          <w:rFonts w:hint="default" w:ascii="Tahoma" w:hAnsi="Tahoma" w:cs="Tahoma"/>
          <w:b/>
          <w:sz w:val="20"/>
          <w:szCs w:val="20"/>
          <w:lang w:val="en-US"/>
        </w:rPr>
        <w:t>23-07-2020</w:t>
      </w:r>
    </w:p>
    <w:p>
      <w:pPr>
        <w:rPr>
          <w:rFonts w:hint="default" w:ascii="Tahoma" w:hAnsi="Tahoma" w:cs="Tahoma"/>
          <w:sz w:val="20"/>
          <w:szCs w:val="20"/>
        </w:rPr>
      </w:pPr>
      <w:r>
        <w:rPr>
          <w:rFonts w:hint="default" w:ascii="Tahoma" w:hAnsi="Tahoma" w:cs="Tahoma"/>
          <w:b/>
          <w:sz w:val="20"/>
          <w:szCs w:val="20"/>
        </w:rPr>
        <w:t>ΜΥΤΙΛΗΝΗΣ «ΒΟΣΤΑΝΕΙΟ</w:t>
      </w:r>
      <w:r>
        <w:rPr>
          <w:rFonts w:hint="default" w:ascii="Tahoma" w:hAnsi="Tahoma" w:cs="Tahoma"/>
          <w:sz w:val="20"/>
          <w:szCs w:val="20"/>
        </w:rPr>
        <w:t>»</w:t>
      </w:r>
      <w:r>
        <w:rPr>
          <w:rFonts w:hint="default" w:ascii="Tahoma" w:hAnsi="Tahoma" w:cs="Tahoma"/>
          <w:sz w:val="20"/>
          <w:szCs w:val="20"/>
          <w:lang w:val="en-US"/>
        </w:rPr>
        <w:t xml:space="preserve">                                </w:t>
      </w:r>
      <w:r>
        <w:rPr>
          <w:rFonts w:hint="default" w:ascii="Tahoma" w:hAnsi="Tahoma" w:cs="Tahoma"/>
          <w:b/>
          <w:sz w:val="20"/>
          <w:szCs w:val="20"/>
        </w:rPr>
        <w:t xml:space="preserve">Αρ. Πρωτ. </w:t>
      </w:r>
      <w:r>
        <w:rPr>
          <w:rFonts w:hint="default" w:ascii="Tahoma" w:hAnsi="Tahoma" w:cs="Tahoma"/>
          <w:b/>
          <w:sz w:val="20"/>
          <w:szCs w:val="20"/>
          <w:lang w:val="en-US"/>
        </w:rPr>
        <w:t>11518</w:t>
      </w:r>
    </w:p>
    <w:p>
      <w:pPr>
        <w:rPr>
          <w:rFonts w:hint="default" w:ascii="Tahoma" w:hAnsi="Tahoma" w:cs="Tahoma"/>
          <w:b/>
          <w:bCs/>
          <w:sz w:val="20"/>
          <w:szCs w:val="20"/>
        </w:rPr>
      </w:pPr>
      <w:r>
        <w:rPr>
          <w:rFonts w:hint="default" w:ascii="Tahoma" w:hAnsi="Tahoma" w:cs="Tahoma"/>
          <w:b/>
          <w:bCs/>
          <w:sz w:val="20"/>
          <w:szCs w:val="20"/>
        </w:rPr>
        <w:t>ΟΙΚΟΝΟΜΙΚΕΣ ΥΠΗΡΕΣΙΕΣ</w:t>
      </w:r>
    </w:p>
    <w:p>
      <w:pPr>
        <w:rPr>
          <w:rFonts w:hint="default" w:ascii="Tahoma" w:hAnsi="Tahoma" w:cs="Tahoma"/>
          <w:b/>
          <w:bCs/>
          <w:sz w:val="20"/>
          <w:szCs w:val="20"/>
        </w:rPr>
      </w:pPr>
      <w:r>
        <w:rPr>
          <w:rFonts w:hint="default" w:ascii="Tahoma" w:hAnsi="Tahoma" w:cs="Tahoma"/>
          <w:b/>
          <w:bCs/>
          <w:sz w:val="20"/>
          <w:szCs w:val="20"/>
        </w:rPr>
        <w:t xml:space="preserve">ΤΜΗΜΑ: </w:t>
      </w:r>
      <w:r>
        <w:rPr>
          <w:rFonts w:hint="default" w:ascii="Tahoma" w:hAnsi="Tahoma" w:cs="Tahoma"/>
          <w:bCs/>
          <w:sz w:val="20"/>
          <w:szCs w:val="20"/>
        </w:rPr>
        <w:t>ΓΡΑΦΕΙΟ  ΠΡΟΜΗΘΕΙΩΝ</w:t>
      </w:r>
      <w:r>
        <w:rPr>
          <w:rFonts w:hint="default" w:ascii="Tahoma" w:hAnsi="Tahoma" w:cs="Tahoma"/>
          <w:b/>
          <w:bCs/>
          <w:sz w:val="20"/>
          <w:szCs w:val="20"/>
        </w:rPr>
        <w:t xml:space="preserve"> </w:t>
      </w:r>
    </w:p>
    <w:p>
      <w:pPr>
        <w:tabs>
          <w:tab w:val="left" w:pos="2700"/>
          <w:tab w:val="left" w:pos="2880"/>
          <w:tab w:val="left" w:pos="3420"/>
        </w:tabs>
        <w:rPr>
          <w:rFonts w:hint="default" w:ascii="Tahoma" w:hAnsi="Tahoma" w:cs="Tahoma"/>
          <w:b/>
          <w:bCs/>
          <w:sz w:val="20"/>
          <w:szCs w:val="20"/>
        </w:rPr>
      </w:pPr>
      <w:r>
        <w:rPr>
          <w:rFonts w:hint="default" w:ascii="Tahoma" w:hAnsi="Tahoma" w:cs="Tahoma"/>
          <w:b/>
          <w:bCs/>
          <w:sz w:val="20"/>
          <w:szCs w:val="20"/>
        </w:rPr>
        <w:t>ΠΛΗΡ.:</w:t>
      </w:r>
      <w:r>
        <w:rPr>
          <w:rFonts w:hint="default" w:ascii="Tahoma" w:hAnsi="Tahoma" w:cs="Tahoma"/>
          <w:bCs/>
          <w:sz w:val="20"/>
          <w:szCs w:val="20"/>
        </w:rPr>
        <w:t xml:space="preserve"> </w:t>
      </w:r>
      <w:r>
        <w:rPr>
          <w:rFonts w:hint="default" w:ascii="Tahoma" w:hAnsi="Tahoma" w:cs="Tahoma"/>
          <w:bCs/>
          <w:sz w:val="20"/>
          <w:szCs w:val="20"/>
          <w:lang w:val="el-GR"/>
        </w:rPr>
        <w:t>Τσουλέλλη Αθηνά</w:t>
      </w:r>
    </w:p>
    <w:p>
      <w:pPr>
        <w:rPr>
          <w:rFonts w:hint="default" w:ascii="Tahoma" w:hAnsi="Tahoma" w:cs="Tahoma"/>
          <w:bCs/>
          <w:sz w:val="20"/>
          <w:szCs w:val="20"/>
        </w:rPr>
      </w:pPr>
      <w:r>
        <w:rPr>
          <w:rFonts w:hint="default" w:ascii="Tahoma" w:hAnsi="Tahoma" w:cs="Tahoma"/>
          <w:b/>
          <w:bCs/>
          <w:sz w:val="20"/>
          <w:szCs w:val="20"/>
        </w:rPr>
        <w:t xml:space="preserve">ΤΗΛ: </w:t>
      </w:r>
      <w:r>
        <w:rPr>
          <w:rFonts w:hint="default" w:ascii="Tahoma" w:hAnsi="Tahoma" w:cs="Tahoma"/>
          <w:bCs/>
          <w:sz w:val="20"/>
          <w:szCs w:val="20"/>
        </w:rPr>
        <w:t>22510 26390</w:t>
      </w:r>
    </w:p>
    <w:p>
      <w:pPr>
        <w:rPr>
          <w:rFonts w:hint="default" w:ascii="Tahoma" w:hAnsi="Tahoma" w:cs="Tahoma"/>
          <w:sz w:val="20"/>
          <w:szCs w:val="20"/>
        </w:rPr>
      </w:pPr>
      <w:r>
        <w:rPr>
          <w:rFonts w:hint="default" w:ascii="Tahoma" w:hAnsi="Tahoma" w:cs="Tahoma"/>
          <w:b/>
          <w:sz w:val="20"/>
          <w:szCs w:val="20"/>
          <w:lang w:val="en-US"/>
        </w:rPr>
        <w:t>FAX</w:t>
      </w:r>
      <w:r>
        <w:rPr>
          <w:rFonts w:hint="default" w:ascii="Tahoma" w:hAnsi="Tahoma" w:cs="Tahoma"/>
          <w:b/>
          <w:sz w:val="20"/>
          <w:szCs w:val="20"/>
        </w:rPr>
        <w:t>:</w:t>
      </w:r>
      <w:r>
        <w:rPr>
          <w:rFonts w:hint="default" w:ascii="Tahoma" w:hAnsi="Tahoma" w:cs="Tahoma"/>
          <w:sz w:val="20"/>
          <w:szCs w:val="20"/>
        </w:rPr>
        <w:t>2251037130</w:t>
      </w:r>
    </w:p>
    <w:p>
      <w:pPr>
        <w:jc w:val="both"/>
        <w:rPr>
          <w:rFonts w:hint="default" w:ascii="Tahoma" w:hAnsi="Tahoma" w:cs="Tahoma"/>
          <w:b/>
          <w:sz w:val="20"/>
          <w:szCs w:val="20"/>
          <w:lang w:val="el-GR"/>
        </w:rPr>
      </w:pPr>
      <w:r>
        <w:rPr>
          <w:rFonts w:hint="default" w:ascii="Tahoma" w:hAnsi="Tahoma" w:cs="Tahoma"/>
          <w:b/>
          <w:sz w:val="20"/>
          <w:szCs w:val="20"/>
          <w:lang w:val="en-US"/>
        </w:rPr>
        <w:t>Email</w:t>
      </w:r>
      <w:r>
        <w:rPr>
          <w:rFonts w:hint="default" w:ascii="Tahoma" w:hAnsi="Tahoma" w:cs="Tahoma"/>
          <w:b/>
          <w:sz w:val="20"/>
          <w:szCs w:val="20"/>
          <w:lang w:val="el-GR"/>
        </w:rPr>
        <w:t>:</w:t>
      </w:r>
      <w:r>
        <w:rPr>
          <w:rFonts w:hint="default" w:ascii="Tahoma" w:hAnsi="Tahoma" w:cs="Tahoma"/>
          <w:sz w:val="20"/>
          <w:szCs w:val="20"/>
          <w:lang w:val="en-US"/>
        </w:rPr>
        <w:t>bostaniopr</w:t>
      </w:r>
      <w:r>
        <w:rPr>
          <w:rFonts w:hint="default" w:ascii="Tahoma" w:hAnsi="Tahoma" w:cs="Tahoma"/>
          <w:sz w:val="20"/>
          <w:szCs w:val="20"/>
          <w:lang w:val="el-GR"/>
        </w:rPr>
        <w:t>@</w:t>
      </w:r>
      <w:r>
        <w:rPr>
          <w:rFonts w:hint="default" w:ascii="Tahoma" w:hAnsi="Tahoma" w:cs="Tahoma"/>
          <w:sz w:val="20"/>
          <w:szCs w:val="20"/>
          <w:lang w:val="en-US"/>
        </w:rPr>
        <w:t>yahoo</w:t>
      </w:r>
      <w:r>
        <w:rPr>
          <w:rFonts w:hint="default" w:ascii="Tahoma" w:hAnsi="Tahoma" w:cs="Tahoma"/>
          <w:sz w:val="20"/>
          <w:szCs w:val="20"/>
          <w:lang w:val="el-GR"/>
        </w:rPr>
        <w:t>.</w:t>
      </w:r>
      <w:r>
        <w:rPr>
          <w:rFonts w:hint="default" w:ascii="Tahoma" w:hAnsi="Tahoma" w:cs="Tahoma"/>
          <w:sz w:val="20"/>
          <w:szCs w:val="20"/>
          <w:lang w:val="en-US"/>
        </w:rPr>
        <w:t>gr</w:t>
      </w:r>
    </w:p>
    <w:p>
      <w:pPr>
        <w:jc w:val="both"/>
        <w:rPr>
          <w:rFonts w:hint="default" w:ascii="Tahoma" w:hAnsi="Tahoma" w:eastAsia="Tahoma" w:cs="Tahoma"/>
          <w:b/>
          <w:sz w:val="20"/>
          <w:szCs w:val="20"/>
        </w:rPr>
      </w:pPr>
      <w:r>
        <w:rPr>
          <w:rFonts w:hint="default" w:ascii="Tahoma" w:hAnsi="Tahoma" w:eastAsia="Tahoma" w:cs="Tahoma"/>
          <w:b/>
          <w:sz w:val="20"/>
          <w:szCs w:val="20"/>
        </w:rPr>
        <w:t xml:space="preserve">                          </w:t>
      </w:r>
    </w:p>
    <w:p>
      <w:pPr>
        <w:jc w:val="both"/>
        <w:rPr>
          <w:rFonts w:hint="default" w:ascii="Tahoma" w:hAnsi="Tahoma" w:cs="Tahoma"/>
          <w:b/>
          <w:sz w:val="20"/>
          <w:szCs w:val="20"/>
        </w:rPr>
      </w:pPr>
      <w:r>
        <w:rPr>
          <w:rFonts w:hint="default" w:ascii="Tahoma" w:hAnsi="Tahoma" w:eastAsia="Tahoma" w:cs="Tahoma"/>
          <w:b/>
          <w:sz w:val="20"/>
          <w:szCs w:val="20"/>
        </w:rPr>
        <w:t xml:space="preserve">                               </w:t>
      </w:r>
      <w:r>
        <w:rPr>
          <w:rFonts w:hint="default" w:ascii="Tahoma" w:hAnsi="Tahoma" w:eastAsia="Tahoma" w:cs="Tahoma"/>
          <w:b/>
          <w:sz w:val="20"/>
          <w:szCs w:val="20"/>
          <w:lang w:val="el-GR"/>
        </w:rPr>
        <w:t xml:space="preserve">    </w:t>
      </w:r>
      <w:r>
        <w:rPr>
          <w:rFonts w:hint="default" w:ascii="Tahoma" w:hAnsi="Tahoma" w:eastAsia="Tahoma" w:cs="Tahoma"/>
          <w:b/>
          <w:sz w:val="20"/>
          <w:szCs w:val="20"/>
          <w:lang w:val="en-US"/>
        </w:rPr>
        <w:t xml:space="preserve">                </w:t>
      </w:r>
      <w:r>
        <w:rPr>
          <w:rFonts w:hint="default" w:ascii="Tahoma" w:hAnsi="Tahoma" w:eastAsia="Tahoma" w:cs="Tahoma"/>
          <w:b/>
          <w:sz w:val="20"/>
          <w:szCs w:val="20"/>
          <w:lang w:val="el-GR"/>
        </w:rPr>
        <w:t xml:space="preserve">         ΠΡΟΚΗΡΥΞΗ</w:t>
      </w:r>
      <w:r>
        <w:rPr>
          <w:rFonts w:hint="default" w:ascii="Tahoma" w:hAnsi="Tahoma" w:cs="Tahoma"/>
          <w:b/>
          <w:sz w:val="20"/>
          <w:szCs w:val="20"/>
        </w:rPr>
        <w:t xml:space="preserve"> </w:t>
      </w:r>
    </w:p>
    <w:p>
      <w:pPr>
        <w:tabs>
          <w:tab w:val="left" w:pos="3640"/>
        </w:tabs>
        <w:autoSpaceDE w:val="0"/>
        <w:snapToGrid w:val="0"/>
        <w:spacing w:line="291" w:lineRule="exact"/>
        <w:ind w:right="-20"/>
        <w:jc w:val="both"/>
        <w:rPr>
          <w:rFonts w:hint="default" w:ascii="Tahoma" w:hAnsi="Tahoma" w:cs="Tahoma"/>
          <w:sz w:val="20"/>
          <w:szCs w:val="20"/>
          <w:lang w:val="el-GR"/>
        </w:rPr>
      </w:pPr>
      <w:r>
        <w:rPr>
          <w:rFonts w:hint="default" w:ascii="Tahoma" w:hAnsi="Tahoma" w:eastAsia="Tahoma" w:cs="Tahoma"/>
          <w:sz w:val="20"/>
          <w:szCs w:val="20"/>
        </w:rPr>
        <w:t xml:space="preserve">         </w:t>
      </w:r>
      <w:r>
        <w:rPr>
          <w:rFonts w:hint="default" w:ascii="Tahoma" w:hAnsi="Tahoma" w:cs="Tahoma"/>
          <w:sz w:val="20"/>
          <w:szCs w:val="20"/>
        </w:rPr>
        <w:t>Το  Γενικ</w:t>
      </w:r>
      <w:r>
        <w:rPr>
          <w:rFonts w:hint="default" w:ascii="Tahoma" w:hAnsi="Tahoma" w:cs="Tahoma"/>
          <w:sz w:val="20"/>
          <w:szCs w:val="20"/>
          <w:lang w:val="el-GR"/>
        </w:rPr>
        <w:t xml:space="preserve">ό </w:t>
      </w:r>
      <w:r>
        <w:rPr>
          <w:rFonts w:hint="default" w:ascii="Tahoma" w:hAnsi="Tahoma" w:cs="Tahoma"/>
          <w:sz w:val="20"/>
          <w:szCs w:val="20"/>
        </w:rPr>
        <w:t xml:space="preserve"> Νοσοκομείο Μυτιλήνης,  δια της  υπ’ αριθμ.</w:t>
      </w:r>
      <w:r>
        <w:rPr>
          <w:rFonts w:hint="default" w:ascii="Tahoma" w:hAnsi="Tahoma" w:cs="Tahoma"/>
          <w:sz w:val="20"/>
          <w:szCs w:val="20"/>
          <w:lang w:val="el-GR"/>
        </w:rPr>
        <w:t xml:space="preserve"> </w:t>
      </w:r>
      <w:r>
        <w:rPr>
          <w:rFonts w:hint="default" w:ascii="Tahoma" w:hAnsi="Tahoma" w:cs="Tahoma"/>
          <w:sz w:val="20"/>
          <w:szCs w:val="20"/>
          <w:lang w:val="en-US"/>
        </w:rPr>
        <w:t>8</w:t>
      </w:r>
      <w:r>
        <w:rPr>
          <w:rFonts w:hint="default" w:ascii="Tahoma" w:hAnsi="Tahoma" w:cs="Tahoma"/>
          <w:sz w:val="20"/>
          <w:szCs w:val="20"/>
          <w:vertAlign w:val="superscript"/>
          <w:lang w:val="el-GR"/>
        </w:rPr>
        <w:t>η</w:t>
      </w:r>
      <w:r>
        <w:rPr>
          <w:rFonts w:hint="default" w:ascii="Tahoma" w:hAnsi="Tahoma" w:cs="Tahoma"/>
          <w:sz w:val="20"/>
          <w:szCs w:val="20"/>
          <w:lang w:val="el-GR"/>
        </w:rPr>
        <w:t>/</w:t>
      </w:r>
      <w:r>
        <w:rPr>
          <w:rFonts w:hint="default" w:ascii="Tahoma" w:hAnsi="Tahoma" w:cs="Tahoma"/>
          <w:sz w:val="20"/>
          <w:szCs w:val="20"/>
          <w:lang w:val="en-US"/>
        </w:rPr>
        <w:t>08</w:t>
      </w:r>
      <w:r>
        <w:rPr>
          <w:rFonts w:hint="default" w:ascii="Tahoma" w:hAnsi="Tahoma" w:cs="Tahoma"/>
          <w:sz w:val="20"/>
          <w:szCs w:val="20"/>
          <w:lang w:val="el-GR"/>
        </w:rPr>
        <w:t>-</w:t>
      </w:r>
      <w:r>
        <w:rPr>
          <w:rFonts w:hint="default" w:ascii="Tahoma" w:hAnsi="Tahoma" w:cs="Tahoma"/>
          <w:sz w:val="20"/>
          <w:szCs w:val="20"/>
          <w:lang w:val="en-US"/>
        </w:rPr>
        <w:t>3</w:t>
      </w:r>
      <w:r>
        <w:rPr>
          <w:rFonts w:hint="default" w:ascii="Tahoma" w:hAnsi="Tahoma" w:cs="Tahoma"/>
          <w:sz w:val="20"/>
          <w:szCs w:val="20"/>
          <w:lang w:val="el-GR"/>
        </w:rPr>
        <w:t>-20</w:t>
      </w:r>
      <w:r>
        <w:rPr>
          <w:rFonts w:hint="default" w:ascii="Tahoma" w:hAnsi="Tahoma" w:cs="Tahoma"/>
          <w:sz w:val="20"/>
          <w:szCs w:val="20"/>
          <w:lang w:val="en-US"/>
        </w:rPr>
        <w:t>19</w:t>
      </w:r>
      <w:r>
        <w:rPr>
          <w:rFonts w:hint="default" w:ascii="Tahoma" w:hAnsi="Tahoma" w:cs="Tahoma"/>
          <w:sz w:val="20"/>
          <w:szCs w:val="20"/>
        </w:rPr>
        <w:t xml:space="preserve"> (</w:t>
      </w:r>
      <w:r>
        <w:rPr>
          <w:rFonts w:hint="default" w:ascii="Tahoma" w:hAnsi="Tahoma" w:cs="Tahoma"/>
          <w:sz w:val="20"/>
          <w:szCs w:val="20"/>
          <w:lang w:val="el-GR"/>
        </w:rPr>
        <w:t>θέμα 5</w:t>
      </w:r>
      <w:r>
        <w:rPr>
          <w:rFonts w:hint="default" w:ascii="Tahoma" w:hAnsi="Tahoma" w:cs="Tahoma"/>
          <w:sz w:val="20"/>
          <w:szCs w:val="20"/>
          <w:lang w:val="en-US"/>
        </w:rPr>
        <w:t>3</w:t>
      </w:r>
      <w:r>
        <w:rPr>
          <w:rFonts w:hint="default" w:ascii="Tahoma" w:hAnsi="Tahoma" w:cs="Tahoma"/>
          <w:sz w:val="20"/>
          <w:szCs w:val="20"/>
          <w:vertAlign w:val="superscript"/>
          <w:lang w:val="el-GR"/>
        </w:rPr>
        <w:t>ο</w:t>
      </w:r>
      <w:r>
        <w:rPr>
          <w:rFonts w:hint="default" w:ascii="Tahoma" w:hAnsi="Tahoma" w:cs="Tahoma"/>
          <w:sz w:val="20"/>
          <w:szCs w:val="20"/>
          <w:lang w:val="el-GR"/>
        </w:rPr>
        <w:t xml:space="preserve">) </w:t>
      </w:r>
      <w:r>
        <w:rPr>
          <w:rFonts w:hint="default" w:ascii="Tahoma" w:hAnsi="Tahoma" w:cs="Tahoma"/>
          <w:sz w:val="20"/>
          <w:szCs w:val="20"/>
        </w:rPr>
        <w:t>απόφασης Δ</w:t>
      </w:r>
      <w:r>
        <w:rPr>
          <w:rFonts w:hint="default" w:ascii="Tahoma" w:hAnsi="Tahoma" w:cs="Tahoma"/>
          <w:sz w:val="20"/>
          <w:szCs w:val="20"/>
          <w:lang w:val="el-GR"/>
        </w:rPr>
        <w:t xml:space="preserve">Σ, </w:t>
      </w:r>
      <w:r>
        <w:rPr>
          <w:rFonts w:hint="default" w:ascii="Tahoma" w:hAnsi="Tahoma" w:cs="Tahoma"/>
          <w:sz w:val="20"/>
          <w:szCs w:val="20"/>
        </w:rPr>
        <w:t xml:space="preserve">προκηρύσσει </w:t>
      </w:r>
      <w:r>
        <w:rPr>
          <w:rFonts w:hint="default" w:ascii="Tahoma" w:hAnsi="Tahoma" w:cs="Tahoma"/>
          <w:sz w:val="20"/>
          <w:szCs w:val="20"/>
          <w:lang w:val="el-GR"/>
        </w:rPr>
        <w:t>συνοπτικό</w:t>
      </w:r>
      <w:r>
        <w:rPr>
          <w:rFonts w:hint="default" w:ascii="Tahoma" w:hAnsi="Tahoma" w:cs="Tahoma"/>
          <w:sz w:val="20"/>
          <w:szCs w:val="20"/>
        </w:rPr>
        <w:t xml:space="preserve"> διαγωνισμό με κριτήριο κατακύρωσης την </w:t>
      </w:r>
      <w:r>
        <w:rPr>
          <w:rFonts w:hint="default" w:ascii="Tahoma" w:hAnsi="Tahoma" w:cs="Tahoma"/>
          <w:sz w:val="20"/>
          <w:szCs w:val="20"/>
          <w:lang w:val="el-GR"/>
        </w:rPr>
        <w:t>χαμηλότερη τιμή</w:t>
      </w:r>
      <w:r>
        <w:rPr>
          <w:rFonts w:hint="default" w:ascii="Tahoma" w:hAnsi="Tahoma" w:cs="Tahoma"/>
          <w:sz w:val="20"/>
          <w:szCs w:val="20"/>
        </w:rPr>
        <w:t xml:space="preserve"> για την </w:t>
      </w:r>
      <w:r>
        <w:rPr>
          <w:rFonts w:hint="default" w:ascii="Tahoma" w:hAnsi="Tahoma" w:cs="Tahoma"/>
          <w:sz w:val="20"/>
          <w:szCs w:val="20"/>
          <w:lang w:val="el-GR"/>
        </w:rPr>
        <w:t xml:space="preserve">αντικατάσταση καλύμματος  δαπέδων της ορθοπεδικής κλινικής   </w:t>
      </w:r>
      <w:r>
        <w:rPr>
          <w:rFonts w:hint="default" w:ascii="Tahoma" w:hAnsi="Tahoma" w:cs="Tahoma"/>
          <w:color w:val="000000"/>
          <w:sz w:val="20"/>
          <w:szCs w:val="20"/>
          <w:lang w:val="el-GR"/>
        </w:rPr>
        <w:t>(</w:t>
      </w:r>
      <w:r>
        <w:rPr>
          <w:rFonts w:hint="default" w:ascii="Tahoma" w:hAnsi="Tahoma" w:cs="Tahoma"/>
          <w:color w:val="000000"/>
          <w:sz w:val="20"/>
          <w:szCs w:val="20"/>
          <w:lang w:val="en-US"/>
        </w:rPr>
        <w:t>CPV</w:t>
      </w:r>
      <w:r>
        <w:rPr>
          <w:rFonts w:hint="default" w:ascii="Tahoma" w:hAnsi="Tahoma" w:cs="Tahoma"/>
          <w:bCs/>
          <w:position w:val="1"/>
          <w:sz w:val="20"/>
          <w:szCs w:val="20"/>
        </w:rPr>
        <w:t xml:space="preserve"> </w:t>
      </w:r>
      <w:r>
        <w:rPr>
          <w:rFonts w:hint="default" w:ascii="Tahoma" w:hAnsi="Tahoma" w:eastAsia="SimSun" w:cs="Tahoma"/>
          <w:bCs/>
          <w:sz w:val="20"/>
          <w:szCs w:val="20"/>
          <w:shd w:val="clear" w:color="auto" w:fill="FFFFFF"/>
          <w:lang w:val="el-GR"/>
        </w:rPr>
        <w:t>:</w:t>
      </w:r>
      <w:r>
        <w:rPr>
          <w:rFonts w:hint="default" w:ascii="Tahoma" w:hAnsi="Tahoma" w:cs="Tahoma"/>
          <w:sz w:val="20"/>
          <w:szCs w:val="20"/>
        </w:rPr>
        <w:t xml:space="preserve"> 45</w:t>
      </w:r>
      <w:r>
        <w:rPr>
          <w:rFonts w:hint="default" w:ascii="Tahoma" w:hAnsi="Tahoma" w:cs="Tahoma"/>
          <w:sz w:val="20"/>
          <w:szCs w:val="20"/>
          <w:lang w:val="el-GR"/>
        </w:rPr>
        <w:t>432110</w:t>
      </w:r>
      <w:r>
        <w:rPr>
          <w:rFonts w:hint="default" w:ascii="Tahoma" w:hAnsi="Tahoma" w:cs="Tahoma"/>
          <w:color w:val="000000"/>
          <w:sz w:val="20"/>
          <w:szCs w:val="20"/>
          <w:lang w:val="el-GR"/>
        </w:rPr>
        <w:t>).</w:t>
      </w:r>
      <w:r>
        <w:rPr>
          <w:rFonts w:hint="default" w:ascii="Tahoma" w:hAnsi="Tahoma" w:cs="Tahoma"/>
          <w:color w:val="000000"/>
          <w:sz w:val="20"/>
          <w:szCs w:val="20"/>
        </w:rPr>
        <w:t xml:space="preserve"> </w:t>
      </w:r>
    </w:p>
    <w:p>
      <w:pPr>
        <w:pStyle w:val="24"/>
        <w:tabs>
          <w:tab w:val="left" w:pos="1035"/>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8958"/>
        </w:tabs>
        <w:jc w:val="both"/>
        <w:rPr>
          <w:rFonts w:hint="default" w:ascii="Tahoma" w:hAnsi="Tahoma" w:cs="Tahoma"/>
          <w:b w:val="0"/>
          <w:bCs/>
          <w:sz w:val="20"/>
          <w:szCs w:val="20"/>
          <w:lang w:val="el-GR"/>
        </w:rPr>
      </w:pPr>
      <w:r>
        <w:rPr>
          <w:rFonts w:hint="default" w:ascii="Tahoma" w:hAnsi="Tahoma" w:eastAsia="Tahoma" w:cs="Tahoma"/>
          <w:b w:val="0"/>
          <w:bCs/>
          <w:sz w:val="20"/>
          <w:szCs w:val="20"/>
        </w:rPr>
        <w:t xml:space="preserve">         </w:t>
      </w:r>
      <w:r>
        <w:rPr>
          <w:rFonts w:hint="default" w:ascii="Tahoma" w:hAnsi="Tahoma" w:cs="Tahoma"/>
          <w:b w:val="0"/>
          <w:bCs/>
          <w:sz w:val="20"/>
          <w:szCs w:val="20"/>
        </w:rPr>
        <w:t xml:space="preserve">Προϋπολογισμός δαπάνης </w:t>
      </w:r>
      <w:r>
        <w:rPr>
          <w:rFonts w:hint="default" w:ascii="Tahoma" w:hAnsi="Tahoma" w:cs="Tahoma"/>
          <w:b w:val="0"/>
          <w:bCs/>
          <w:sz w:val="20"/>
          <w:szCs w:val="20"/>
          <w:lang w:val="el-GR"/>
        </w:rPr>
        <w:t xml:space="preserve"> 20.000</w:t>
      </w:r>
      <w:r>
        <w:rPr>
          <w:rFonts w:hint="default" w:ascii="Tahoma" w:hAnsi="Tahoma" w:cs="Tahoma"/>
          <w:b w:val="0"/>
          <w:bCs/>
          <w:sz w:val="20"/>
          <w:szCs w:val="20"/>
        </w:rPr>
        <w:t xml:space="preserve">,00 ευρώ </w:t>
      </w:r>
      <w:r>
        <w:rPr>
          <w:rFonts w:hint="default" w:ascii="Tahoma" w:hAnsi="Tahoma" w:cs="Tahoma"/>
          <w:b w:val="0"/>
          <w:bCs/>
          <w:sz w:val="20"/>
          <w:szCs w:val="20"/>
          <w:lang w:val="el-GR"/>
        </w:rPr>
        <w:t xml:space="preserve">συμπεριλαμβανομένου  </w:t>
      </w:r>
      <w:r>
        <w:rPr>
          <w:rFonts w:hint="default" w:ascii="Tahoma" w:hAnsi="Tahoma" w:cs="Tahoma"/>
          <w:b w:val="0"/>
          <w:bCs/>
          <w:sz w:val="20"/>
          <w:szCs w:val="20"/>
        </w:rPr>
        <w:t xml:space="preserve">Φ.Π.Α. </w:t>
      </w:r>
    </w:p>
    <w:p>
      <w:pPr>
        <w:pStyle w:val="24"/>
        <w:jc w:val="both"/>
        <w:rPr>
          <w:rFonts w:hint="default" w:ascii="Tahoma" w:hAnsi="Tahoma" w:cs="Tahoma"/>
          <w:b w:val="0"/>
          <w:bCs/>
          <w:color w:val="FF6600"/>
          <w:sz w:val="20"/>
          <w:szCs w:val="20"/>
        </w:rPr>
      </w:pPr>
      <w:r>
        <w:rPr>
          <w:rFonts w:hint="default" w:ascii="Tahoma" w:hAnsi="Tahoma" w:eastAsia="Tahoma" w:cs="Tahoma"/>
          <w:b w:val="0"/>
          <w:bCs/>
          <w:sz w:val="20"/>
          <w:szCs w:val="20"/>
        </w:rPr>
        <w:t xml:space="preserve">         </w:t>
      </w:r>
      <w:r>
        <w:rPr>
          <w:rFonts w:hint="default" w:ascii="Tahoma" w:hAnsi="Tahoma" w:cs="Tahoma"/>
          <w:b w:val="0"/>
          <w:bCs/>
          <w:sz w:val="20"/>
          <w:szCs w:val="20"/>
        </w:rPr>
        <w:t xml:space="preserve">Ο διαγωνισμός θα διενεργηθεί από αρμόδια επιτροπή στις </w:t>
      </w:r>
      <w:r>
        <w:rPr>
          <w:rFonts w:hint="default" w:ascii="Tahoma" w:hAnsi="Tahoma" w:cs="Tahoma"/>
          <w:b w:val="0"/>
          <w:bCs/>
          <w:sz w:val="20"/>
          <w:szCs w:val="20"/>
          <w:lang w:val="el-GR"/>
        </w:rPr>
        <w:t xml:space="preserve">06-8-2020  </w:t>
      </w:r>
      <w:r>
        <w:rPr>
          <w:rFonts w:hint="default" w:ascii="Tahoma" w:hAnsi="Tahoma" w:cs="Tahoma"/>
          <w:b w:val="0"/>
          <w:bCs/>
          <w:sz w:val="20"/>
          <w:szCs w:val="20"/>
        </w:rPr>
        <w:t xml:space="preserve">ημέρα </w:t>
      </w:r>
      <w:r>
        <w:rPr>
          <w:rFonts w:hint="default" w:ascii="Tahoma" w:hAnsi="Tahoma" w:cs="Tahoma"/>
          <w:b w:val="0"/>
          <w:bCs/>
          <w:sz w:val="20"/>
          <w:szCs w:val="20"/>
          <w:lang w:val="el-GR"/>
        </w:rPr>
        <w:t xml:space="preserve">Πέμπτη </w:t>
      </w:r>
      <w:r>
        <w:rPr>
          <w:rFonts w:hint="default" w:ascii="Tahoma" w:hAnsi="Tahoma" w:cs="Tahoma"/>
          <w:b w:val="0"/>
          <w:bCs/>
          <w:sz w:val="20"/>
          <w:szCs w:val="20"/>
        </w:rPr>
        <w:t xml:space="preserve">και ώρα </w:t>
      </w:r>
      <w:r>
        <w:rPr>
          <w:rFonts w:hint="default" w:ascii="Tahoma" w:hAnsi="Tahoma" w:cs="Tahoma"/>
          <w:b w:val="0"/>
          <w:bCs/>
          <w:sz w:val="20"/>
          <w:szCs w:val="20"/>
          <w:lang w:val="el-GR"/>
        </w:rPr>
        <w:t>11.00</w:t>
      </w:r>
      <w:r>
        <w:rPr>
          <w:rFonts w:hint="default" w:ascii="Tahoma" w:hAnsi="Tahoma" w:cs="Tahoma"/>
          <w:b w:val="0"/>
          <w:bCs/>
          <w:sz w:val="20"/>
          <w:szCs w:val="20"/>
        </w:rPr>
        <w:t xml:space="preserve"> π.μ. στα γραφεία του Νοσοκομείου.</w:t>
      </w:r>
    </w:p>
    <w:p>
      <w:pPr>
        <w:tabs>
          <w:tab w:val="left" w:pos="3640"/>
        </w:tabs>
        <w:autoSpaceDE w:val="0"/>
        <w:autoSpaceDN w:val="0"/>
        <w:adjustRightInd w:val="0"/>
        <w:ind w:right="-20"/>
        <w:rPr>
          <w:rFonts w:hint="default" w:ascii="Tahoma" w:hAnsi="Tahoma" w:eastAsia="SimSun" w:cs="Tahoma"/>
          <w:kern w:val="0"/>
          <w:sz w:val="20"/>
          <w:szCs w:val="20"/>
          <w:lang w:val="en-US" w:eastAsia="el-GR"/>
        </w:rPr>
      </w:pPr>
      <w:r>
        <w:rPr>
          <w:rFonts w:hint="default" w:ascii="Tahoma" w:hAnsi="Tahoma" w:eastAsia="Tahoma" w:cs="Tahoma"/>
          <w:sz w:val="20"/>
          <w:szCs w:val="20"/>
        </w:rPr>
        <w:t xml:space="preserve">         </w:t>
      </w:r>
      <w:r>
        <w:rPr>
          <w:rFonts w:hint="default" w:ascii="Tahoma" w:hAnsi="Tahoma" w:eastAsia="SimSun" w:cs="Tahoma"/>
          <w:kern w:val="0"/>
          <w:sz w:val="20"/>
          <w:szCs w:val="20"/>
          <w:lang w:val="el-GR" w:eastAsia="el-GR"/>
        </w:rPr>
        <w:t>Αρ</w:t>
      </w:r>
      <w:r>
        <w:rPr>
          <w:rFonts w:hint="default" w:ascii="Tahoma" w:hAnsi="Tahoma" w:eastAsia="SimSun" w:cs="Tahoma"/>
          <w:w w:val="104"/>
          <w:kern w:val="0"/>
          <w:sz w:val="20"/>
          <w:szCs w:val="20"/>
          <w:lang w:val="el-GR" w:eastAsia="el-GR"/>
        </w:rPr>
        <w:t>µ</w:t>
      </w:r>
      <w:r>
        <w:rPr>
          <w:rFonts w:hint="default" w:ascii="Tahoma" w:hAnsi="Tahoma" w:eastAsia="SimSun" w:cs="Tahoma"/>
          <w:kern w:val="0"/>
          <w:sz w:val="20"/>
          <w:szCs w:val="20"/>
          <w:lang w:val="el-GR" w:eastAsia="el-GR"/>
        </w:rPr>
        <w:t>όδιος</w:t>
      </w:r>
      <w:r>
        <w:rPr>
          <w:rFonts w:hint="default" w:ascii="Tahoma" w:hAnsi="Tahoma" w:eastAsia="SimSun" w:cs="Tahoma"/>
          <w:spacing w:val="2"/>
          <w:kern w:val="0"/>
          <w:sz w:val="20"/>
          <w:szCs w:val="20"/>
          <w:lang w:val="el-GR" w:eastAsia="el-GR"/>
        </w:rPr>
        <w:t xml:space="preserve"> </w:t>
      </w:r>
      <w:r>
        <w:rPr>
          <w:rFonts w:hint="default" w:ascii="Tahoma" w:hAnsi="Tahoma" w:eastAsia="SimSun" w:cs="Tahoma"/>
          <w:kern w:val="0"/>
          <w:sz w:val="20"/>
          <w:szCs w:val="20"/>
          <w:lang w:val="el-GR" w:eastAsia="el-GR"/>
        </w:rPr>
        <w:t>υπάλληλος</w:t>
      </w:r>
      <w:r>
        <w:rPr>
          <w:rFonts w:hint="default" w:ascii="Tahoma" w:hAnsi="Tahoma" w:eastAsia="SimSun" w:cs="Tahoma"/>
          <w:spacing w:val="2"/>
          <w:kern w:val="0"/>
          <w:sz w:val="20"/>
          <w:szCs w:val="20"/>
          <w:lang w:val="el-GR" w:eastAsia="el-GR"/>
        </w:rPr>
        <w:t xml:space="preserve"> </w:t>
      </w:r>
      <w:r>
        <w:rPr>
          <w:rFonts w:hint="default" w:ascii="Tahoma" w:hAnsi="Tahoma" w:eastAsia="SimSun" w:cs="Tahoma"/>
          <w:kern w:val="0"/>
          <w:sz w:val="20"/>
          <w:szCs w:val="20"/>
          <w:lang w:val="el-GR" w:eastAsia="el-GR"/>
        </w:rPr>
        <w:t>για πληροφορ</w:t>
      </w:r>
      <w:r>
        <w:rPr>
          <w:rFonts w:hint="default" w:ascii="Tahoma" w:hAnsi="Tahoma" w:eastAsia="SimSun" w:cs="Tahoma"/>
          <w:spacing w:val="2"/>
          <w:kern w:val="0"/>
          <w:sz w:val="20"/>
          <w:szCs w:val="20"/>
          <w:lang w:val="el-GR" w:eastAsia="el-GR"/>
        </w:rPr>
        <w:t>ί</w:t>
      </w:r>
      <w:r>
        <w:rPr>
          <w:rFonts w:hint="default" w:ascii="Tahoma" w:hAnsi="Tahoma" w:eastAsia="SimSun" w:cs="Tahoma"/>
          <w:kern w:val="0"/>
          <w:sz w:val="20"/>
          <w:szCs w:val="20"/>
          <w:lang w:val="el-GR" w:eastAsia="el-GR"/>
        </w:rPr>
        <w:t>ες  κ. Πολίτης Ζαχαρίας, τηλ.2251351373</w:t>
      </w:r>
      <w:r>
        <w:rPr>
          <w:rFonts w:hint="default" w:ascii="Tahoma" w:hAnsi="Tahoma" w:eastAsia="SimSun" w:cs="Tahoma"/>
          <w:kern w:val="0"/>
          <w:sz w:val="20"/>
          <w:szCs w:val="20"/>
          <w:lang w:val="en-US" w:eastAsia="el-GR"/>
        </w:rPr>
        <w:t>.</w:t>
      </w:r>
    </w:p>
    <w:p>
      <w:pPr>
        <w:tabs>
          <w:tab w:val="left" w:pos="3640"/>
        </w:tabs>
        <w:autoSpaceDE w:val="0"/>
        <w:autoSpaceDN w:val="0"/>
        <w:adjustRightInd w:val="0"/>
        <w:ind w:right="-20"/>
        <w:rPr>
          <w:rFonts w:hint="default" w:ascii="Tahoma" w:hAnsi="Tahoma" w:eastAsia="Tahoma" w:cs="Tahoma"/>
          <w:sz w:val="20"/>
          <w:szCs w:val="20"/>
        </w:rPr>
      </w:pPr>
      <w:r>
        <w:rPr>
          <w:rFonts w:hint="default" w:ascii="Tahoma" w:hAnsi="Tahoma" w:eastAsia="SimSun" w:cs="Tahoma"/>
          <w:kern w:val="0"/>
          <w:sz w:val="20"/>
          <w:szCs w:val="20"/>
          <w:lang w:val="en-US" w:eastAsia="el-GR"/>
        </w:rPr>
        <w:t xml:space="preserve">         </w:t>
      </w:r>
      <w:r>
        <w:rPr>
          <w:rFonts w:hint="default" w:ascii="Tahoma" w:hAnsi="Tahoma" w:eastAsia="SimSun" w:cs="Tahoma"/>
          <w:kern w:val="0"/>
          <w:sz w:val="20"/>
          <w:szCs w:val="20"/>
          <w:lang w:val="el-GR" w:eastAsia="el-GR"/>
        </w:rPr>
        <w:t>Γραμματέας</w:t>
      </w:r>
      <w:r>
        <w:rPr>
          <w:rFonts w:hint="default" w:ascii="Tahoma" w:hAnsi="Tahoma" w:eastAsia="SimSun" w:cs="Tahoma"/>
          <w:kern w:val="0"/>
          <w:sz w:val="20"/>
          <w:szCs w:val="20"/>
          <w:lang w:val="en-US" w:eastAsia="el-GR"/>
        </w:rPr>
        <w:t xml:space="preserve"> του ανωτέρου διαγωνισμού ορίζεται ο κ. Κοκκινέλλης Φώτης τηλ.2251351356.     </w:t>
      </w:r>
      <w:r>
        <w:rPr>
          <w:rFonts w:hint="default" w:ascii="Tahoma" w:hAnsi="Tahoma" w:eastAsia="Tahoma" w:cs="Tahoma"/>
          <w:sz w:val="20"/>
          <w:szCs w:val="20"/>
        </w:rPr>
        <w:t xml:space="preserve">       </w:t>
      </w:r>
    </w:p>
    <w:p>
      <w:pPr>
        <w:tabs>
          <w:tab w:val="left" w:pos="3640"/>
        </w:tabs>
        <w:autoSpaceDE w:val="0"/>
        <w:autoSpaceDN w:val="0"/>
        <w:adjustRightInd w:val="0"/>
        <w:ind w:right="-20"/>
        <w:rPr>
          <w:rFonts w:hint="default" w:ascii="Tahoma" w:hAnsi="Tahoma" w:eastAsia="SimSun" w:cs="Tahoma"/>
          <w:bCs/>
          <w:kern w:val="0"/>
          <w:sz w:val="20"/>
          <w:szCs w:val="20"/>
          <w:lang w:val="el-GR" w:eastAsia="el-GR"/>
        </w:rPr>
      </w:pPr>
      <w:r>
        <w:rPr>
          <w:rFonts w:hint="default" w:ascii="Tahoma" w:hAnsi="Tahoma" w:cs="Tahoma"/>
          <w:color w:val="000000"/>
          <w:sz w:val="20"/>
          <w:szCs w:val="20"/>
          <w:lang w:val="el-GR"/>
        </w:rPr>
        <w:t xml:space="preserve">         </w:t>
      </w:r>
      <w:r>
        <w:rPr>
          <w:rFonts w:hint="default" w:ascii="Tahoma" w:hAnsi="Tahoma" w:cs="Tahoma"/>
          <w:color w:val="000000"/>
          <w:sz w:val="20"/>
          <w:szCs w:val="20"/>
        </w:rPr>
        <w:t>Προς διευκόλυνση των ενδιαφερομένων, το πλήρες κείμενο της Διακήρυξης  σε ηλεκτρονική μορφή έχει αναρτηθεί από την ιστοσελίδα της Αναθέτουσας Αρχής (</w:t>
      </w:r>
      <w:r>
        <w:rPr>
          <w:rFonts w:hint="default" w:ascii="Tahoma" w:hAnsi="Tahoma" w:cs="Tahoma"/>
          <w:sz w:val="20"/>
          <w:szCs w:val="20"/>
        </w:rPr>
        <w:fldChar w:fldCharType="begin"/>
      </w:r>
      <w:r>
        <w:rPr>
          <w:rFonts w:hint="default" w:ascii="Tahoma" w:hAnsi="Tahoma" w:cs="Tahoma"/>
          <w:sz w:val="20"/>
          <w:szCs w:val="20"/>
        </w:rPr>
        <w:instrText xml:space="preserve"> HYPERLINK "http://www.vostanio.gr/"</w:instrText>
      </w:r>
      <w:r>
        <w:rPr>
          <w:rFonts w:hint="default" w:ascii="Tahoma" w:hAnsi="Tahoma" w:cs="Tahoma"/>
          <w:sz w:val="20"/>
          <w:szCs w:val="20"/>
        </w:rPr>
        <w:fldChar w:fldCharType="separate"/>
      </w:r>
      <w:r>
        <w:rPr>
          <w:rStyle w:val="16"/>
          <w:rFonts w:hint="default" w:ascii="Tahoma" w:hAnsi="Tahoma" w:cs="Tahoma"/>
          <w:sz w:val="20"/>
          <w:szCs w:val="20"/>
        </w:rPr>
        <w:t>www.</w:t>
      </w:r>
      <w:r>
        <w:rPr>
          <w:rFonts w:hint="default" w:ascii="Tahoma" w:hAnsi="Tahoma" w:cs="Tahoma"/>
          <w:sz w:val="20"/>
          <w:szCs w:val="20"/>
        </w:rPr>
        <w:fldChar w:fldCharType="end"/>
      </w:r>
      <w:r>
        <w:rPr>
          <w:rFonts w:hint="default" w:ascii="Tahoma" w:hAnsi="Tahoma" w:cs="Tahoma"/>
          <w:sz w:val="20"/>
          <w:szCs w:val="20"/>
        </w:rPr>
        <w:fldChar w:fldCharType="begin"/>
      </w:r>
      <w:r>
        <w:rPr>
          <w:rFonts w:hint="default" w:ascii="Tahoma" w:hAnsi="Tahoma" w:cs="Tahoma"/>
          <w:sz w:val="20"/>
          <w:szCs w:val="20"/>
        </w:rPr>
        <w:instrText xml:space="preserve"> HYPERLINK "http://www.vostanio.gr/"</w:instrText>
      </w:r>
      <w:r>
        <w:rPr>
          <w:rFonts w:hint="default" w:ascii="Tahoma" w:hAnsi="Tahoma" w:cs="Tahoma"/>
          <w:sz w:val="20"/>
          <w:szCs w:val="20"/>
        </w:rPr>
        <w:fldChar w:fldCharType="separate"/>
      </w:r>
      <w:r>
        <w:rPr>
          <w:rStyle w:val="16"/>
          <w:rFonts w:hint="default" w:ascii="Tahoma" w:hAnsi="Tahoma" w:cs="Tahoma"/>
          <w:sz w:val="20"/>
          <w:szCs w:val="20"/>
        </w:rPr>
        <w:t>vostanio</w:t>
      </w:r>
      <w:r>
        <w:rPr>
          <w:rFonts w:hint="default" w:ascii="Tahoma" w:hAnsi="Tahoma" w:cs="Tahoma"/>
          <w:sz w:val="20"/>
          <w:szCs w:val="20"/>
        </w:rPr>
        <w:fldChar w:fldCharType="end"/>
      </w:r>
      <w:r>
        <w:rPr>
          <w:rFonts w:hint="default" w:ascii="Tahoma" w:hAnsi="Tahoma" w:cs="Tahoma"/>
          <w:sz w:val="20"/>
          <w:szCs w:val="20"/>
        </w:rPr>
        <w:fldChar w:fldCharType="begin"/>
      </w:r>
      <w:r>
        <w:rPr>
          <w:rFonts w:hint="default" w:ascii="Tahoma" w:hAnsi="Tahoma" w:cs="Tahoma"/>
          <w:sz w:val="20"/>
          <w:szCs w:val="20"/>
        </w:rPr>
        <w:instrText xml:space="preserve"> HYPERLINK "http://www.vostanio.gr/"</w:instrText>
      </w:r>
      <w:r>
        <w:rPr>
          <w:rFonts w:hint="default" w:ascii="Tahoma" w:hAnsi="Tahoma" w:cs="Tahoma"/>
          <w:sz w:val="20"/>
          <w:szCs w:val="20"/>
        </w:rPr>
        <w:fldChar w:fldCharType="separate"/>
      </w:r>
      <w:r>
        <w:rPr>
          <w:rStyle w:val="16"/>
          <w:rFonts w:hint="default" w:ascii="Tahoma" w:hAnsi="Tahoma" w:cs="Tahoma"/>
          <w:sz w:val="20"/>
          <w:szCs w:val="20"/>
        </w:rPr>
        <w:t>.gr</w:t>
      </w:r>
      <w:r>
        <w:rPr>
          <w:rFonts w:hint="default" w:ascii="Tahoma" w:hAnsi="Tahoma" w:cs="Tahoma"/>
          <w:sz w:val="20"/>
          <w:szCs w:val="20"/>
        </w:rPr>
        <w:fldChar w:fldCharType="end"/>
      </w:r>
      <w:r>
        <w:rPr>
          <w:rFonts w:hint="default" w:ascii="Tahoma" w:hAnsi="Tahoma" w:cs="Tahoma"/>
          <w:color w:val="000000"/>
          <w:sz w:val="20"/>
          <w:szCs w:val="20"/>
        </w:rPr>
        <w:t>) στον σύνδεσμο Διαγωνισμοί</w:t>
      </w:r>
      <w:r>
        <w:rPr>
          <w:rFonts w:hint="default" w:ascii="Tahoma" w:hAnsi="Tahoma" w:cs="Tahoma"/>
          <w:color w:val="000000"/>
          <w:sz w:val="20"/>
          <w:szCs w:val="20"/>
          <w:lang w:val="el-GR"/>
        </w:rPr>
        <w:t xml:space="preserve"> και στη Διαύγεια.</w:t>
      </w:r>
    </w:p>
    <w:p>
      <w:pPr>
        <w:jc w:val="both"/>
        <w:rPr>
          <w:rFonts w:hint="default" w:ascii="Tahoma" w:hAnsi="Tahoma" w:eastAsia="Tahoma" w:cs="Tahoma"/>
          <w:b/>
          <w:sz w:val="20"/>
          <w:szCs w:val="20"/>
        </w:rPr>
      </w:pPr>
      <w:r>
        <w:rPr>
          <w:rFonts w:hint="default" w:ascii="Tahoma" w:hAnsi="Tahoma" w:eastAsia="Tahoma" w:cs="Tahoma"/>
          <w:b/>
          <w:sz w:val="20"/>
          <w:szCs w:val="20"/>
        </w:rPr>
        <w:t xml:space="preserve">                                              </w:t>
      </w:r>
      <w:r>
        <w:rPr>
          <w:rFonts w:hint="default" w:ascii="Tahoma" w:hAnsi="Tahoma" w:eastAsia="Tahoma" w:cs="Tahoma"/>
          <w:b/>
          <w:sz w:val="20"/>
          <w:szCs w:val="20"/>
          <w:lang w:val="el-GR"/>
        </w:rPr>
        <w:t xml:space="preserve">                                                 Ο ΔΙΟΙΚΗΤΗΣ</w:t>
      </w:r>
    </w:p>
    <w:p>
      <w:pPr>
        <w:rPr>
          <w:rFonts w:hint="default" w:ascii="Tahoma" w:hAnsi="Tahoma" w:cs="Tahoma"/>
          <w:b/>
          <w:sz w:val="20"/>
          <w:szCs w:val="20"/>
        </w:rPr>
      </w:pP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hint="default" w:ascii="Tahoma" w:hAnsi="Tahoma" w:eastAsia="Tahoma" w:cs="Tahoma"/>
          <w:b/>
          <w:sz w:val="20"/>
          <w:szCs w:val="20"/>
          <w:lang w:val="el-GR"/>
        </w:rPr>
      </w:pPr>
      <w:r>
        <w:rPr>
          <w:rFonts w:hint="default" w:ascii="Tahoma" w:hAnsi="Tahoma" w:cs="Tahoma"/>
          <w:b/>
          <w:sz w:val="20"/>
          <w:szCs w:val="20"/>
        </w:rPr>
        <w:t xml:space="preserve">                                 </w:t>
      </w:r>
      <w:bookmarkStart w:id="5" w:name="_GoBack"/>
      <w:bookmarkEnd w:id="5"/>
      <w:r>
        <w:rPr>
          <w:rFonts w:hint="default" w:ascii="Tahoma" w:hAnsi="Tahoma" w:eastAsia="Tahoma" w:cs="Tahoma"/>
          <w:b/>
          <w:sz w:val="20"/>
          <w:szCs w:val="20"/>
          <w:lang w:val="el-GR"/>
        </w:rPr>
        <w:t xml:space="preserve">            </w:t>
      </w:r>
      <w:r>
        <w:rPr>
          <w:rFonts w:hint="default" w:ascii="Tahoma" w:hAnsi="Tahoma" w:eastAsia="Tahoma" w:cs="Tahoma"/>
          <w:b/>
          <w:sz w:val="20"/>
          <w:szCs w:val="20"/>
          <w:lang w:val="en-US"/>
        </w:rPr>
        <w:t xml:space="preserve">                                          </w:t>
      </w:r>
      <w:r>
        <w:rPr>
          <w:rFonts w:hint="default" w:ascii="Tahoma" w:hAnsi="Tahoma" w:eastAsia="Tahoma" w:cs="Tahoma"/>
          <w:b/>
          <w:sz w:val="20"/>
          <w:szCs w:val="20"/>
          <w:lang w:val="el-GR"/>
        </w:rPr>
        <w:t xml:space="preserve">   ΓΕΩΡΓΙΟΣ  ΚΑΜΠΟΥΡΗΣ </w:t>
      </w:r>
    </w:p>
    <w:p>
      <w:pPr>
        <w:spacing w:after="0"/>
        <w:jc w:val="both"/>
        <w:rPr>
          <w:rFonts w:ascii="Arial" w:hAnsi="Arial" w:cs="Arial"/>
          <w:b/>
          <w:bCs/>
        </w:rPr>
      </w:pPr>
      <w:r>
        <w:rPr>
          <w:rFonts w:ascii="Arial" w:hAnsi="Arial" w:cs="Arial"/>
        </w:rPr>
        <w:t xml:space="preserve">   </w:t>
      </w:r>
      <w:r>
        <w:rPr>
          <w:rFonts w:ascii="Arial" w:hAnsi="Arial" w:cs="Arial"/>
          <w:lang w:val="en-US"/>
        </w:rPr>
        <w:t xml:space="preserve">          </w:t>
      </w:r>
      <w:r>
        <w:rPr>
          <w:rFonts w:ascii="Arial" w:hAnsi="Arial" w:cs="Arial"/>
        </w:rPr>
        <w:t xml:space="preserve">   </w:t>
      </w:r>
      <w:r>
        <w:rPr>
          <w:rFonts w:ascii="Arial" w:hAnsi="Arial" w:cs="Arial"/>
          <w:color w:val="0000FF"/>
        </w:rPr>
        <w:t xml:space="preserve"> </w:t>
      </w:r>
      <w:r>
        <w:rPr>
          <w:rFonts w:ascii="Arial" w:hAnsi="Arial" w:cs="Arial"/>
        </w:rPr>
        <w:t xml:space="preserve">  </w:t>
      </w:r>
      <w:r>
        <w:rPr>
          <w:rFonts w:ascii="Arial" w:hAnsi="Arial" w:eastAsia="Times New Roman" w:cs="Arial"/>
          <w:sz w:val="24"/>
          <w:szCs w:val="24"/>
          <w:lang w:val="el-GR" w:eastAsia="el-GR" w:bidi="ar-SA"/>
        </w:rPr>
        <w:pict>
          <v:shape id="Picture Frame 1026" o:spid="_x0000_s1028" type="#_x0000_t75" style="height:29.9pt;width:29pt;rotation:0f;" o:ole="f" fillcolor="#FFFFFF" filled="t" o:preferrelative="t" stroked="f" coordorigin="0,0" coordsize="21600,21600">
            <v:imagedata gain="65536f" blacklevel="0f" gamma="0" o:title="" r:id="rId8"/>
            <o:lock v:ext="edit" position="f" selection="f" grouping="f" rotation="f" cropping="f" text="f" aspectratio="t"/>
            <w10:wrap type="none"/>
            <w10:anchorlock/>
          </v:shape>
        </w:pict>
      </w:r>
      <w:r>
        <w:rPr>
          <w:rFonts w:ascii="Arial" w:hAnsi="Arial" w:cs="Arial"/>
        </w:rPr>
        <w:t xml:space="preserve">                                         </w:t>
      </w:r>
      <w:r>
        <w:rPr>
          <w:rStyle w:val="19"/>
          <w:rFonts w:ascii="Arial" w:hAnsi="Arial" w:cs="Arial"/>
        </w:rPr>
        <w:t>ΑΔΑ  ΠΡΟΔ: ΩΞ1Ν46907Ο-Ω2Ο</w:t>
      </w:r>
    </w:p>
    <w:p>
      <w:pPr>
        <w:tabs>
          <w:tab w:val="left" w:pos="7095"/>
        </w:tabs>
        <w:spacing w:after="0"/>
        <w:rPr>
          <w:rFonts w:ascii="Arial" w:hAnsi="Arial" w:cs="Arial"/>
          <w:b/>
        </w:rPr>
      </w:pPr>
      <w:r>
        <w:rPr>
          <w:rFonts w:ascii="Arial" w:hAnsi="Arial" w:cs="Arial"/>
          <w:b/>
        </w:rPr>
        <w:t xml:space="preserve">   ΕΛΛΗΝΙΚΗ ΔΗΜΟΚΡΑΤΙΑ                     ΠΡΑΞΗ:1650</w:t>
      </w:r>
      <w:r>
        <w:rPr>
          <w:rFonts w:ascii="Arial" w:hAnsi="Arial" w:cs="Arial"/>
          <w:b/>
        </w:rPr>
        <w:tab/>
      </w:r>
    </w:p>
    <w:p>
      <w:pPr>
        <w:spacing w:after="0"/>
        <w:rPr>
          <w:rFonts w:ascii="Arial" w:hAnsi="Arial" w:cs="Arial"/>
          <w:b/>
        </w:rPr>
      </w:pPr>
      <w:r>
        <w:rPr>
          <w:rFonts w:ascii="Arial" w:hAnsi="Arial" w:cs="Arial"/>
          <w:b/>
        </w:rPr>
        <w:t xml:space="preserve">      ΥΠΟΥΡΓΕΙΟ ΥΓΕΙΑΣ                           ΜΥΤΙΛΗΝΗ  </w:t>
      </w:r>
      <w:r>
        <w:rPr>
          <w:rFonts w:ascii="Arial" w:hAnsi="Arial" w:cs="Arial"/>
          <w:b/>
          <w:lang w:val="en-US"/>
        </w:rPr>
        <w:t>23-07-2020</w:t>
      </w:r>
    </w:p>
    <w:p>
      <w:pPr>
        <w:spacing w:after="0"/>
        <w:rPr>
          <w:rFonts w:ascii="Arial" w:hAnsi="Arial" w:cs="Arial"/>
          <w:b/>
          <w:bCs/>
        </w:rPr>
      </w:pPr>
      <w:r>
        <w:rPr>
          <w:rFonts w:ascii="Arial" w:hAnsi="Arial" w:cs="Arial"/>
          <w:b/>
          <w:bCs/>
        </w:rPr>
        <w:t>2</w:t>
      </w:r>
      <w:r>
        <w:rPr>
          <w:rFonts w:ascii="Arial" w:hAnsi="Arial" w:cs="Arial"/>
          <w:b/>
          <w:bCs/>
          <w:vertAlign w:val="superscript"/>
        </w:rPr>
        <w:t>η</w:t>
      </w:r>
      <w:r>
        <w:rPr>
          <w:rFonts w:ascii="Arial" w:hAnsi="Arial" w:cs="Arial"/>
          <w:b/>
          <w:bCs/>
        </w:rPr>
        <w:t xml:space="preserve"> ΥΓΕΙΟΝΟΜΙΚΗ ΠΕΡΙΦΕΡΕΙΑ              ΑΡΙΘΜ.ΠΡΩΤ. </w:t>
      </w:r>
      <w:r>
        <w:rPr>
          <w:rFonts w:ascii="Arial" w:hAnsi="Arial" w:cs="Arial"/>
          <w:b/>
          <w:bCs/>
          <w:lang w:val="en-US"/>
        </w:rPr>
        <w:t>11518</w:t>
      </w:r>
    </w:p>
    <w:p>
      <w:pPr>
        <w:spacing w:after="0"/>
        <w:jc w:val="both"/>
        <w:rPr>
          <w:rFonts w:ascii="Arial" w:hAnsi="Arial" w:cs="Arial"/>
          <w:b/>
          <w:bCs/>
        </w:rPr>
      </w:pPr>
      <w:r>
        <w:rPr>
          <w:rFonts w:ascii="Arial" w:hAnsi="Arial" w:cs="Arial"/>
          <w:b/>
          <w:bCs/>
        </w:rPr>
        <w:t xml:space="preserve">     ΠΕΙΡΑΙΩΣ ΚΑΙ  ΑΙΓΑΙΟΥ </w:t>
      </w:r>
    </w:p>
    <w:p>
      <w:pPr>
        <w:spacing w:after="0"/>
        <w:rPr>
          <w:rFonts w:ascii="Arial" w:hAnsi="Arial" w:cs="Arial"/>
          <w:b/>
        </w:rPr>
      </w:pPr>
      <w:r>
        <w:rPr>
          <w:rFonts w:ascii="Arial" w:hAnsi="Arial" w:cs="Arial"/>
          <w:b/>
        </w:rPr>
        <w:t xml:space="preserve">   ΝΟΣΟΚΟΜΕΙΟ ΜΥΤΙΛΗΝΗΣ                 ΑΔΑ:</w:t>
      </w:r>
      <w:r>
        <w:rPr>
          <w:rFonts w:hint="default" w:ascii="Arial" w:hAnsi="Arial" w:cs="Arial"/>
          <w:b/>
          <w:bCs w:val="0"/>
          <w:i w:val="0"/>
          <w:color w:val="auto"/>
          <w:sz w:val="24"/>
          <w:szCs w:val="24"/>
          <w:shd w:val="clear" w:color="auto" w:fill="DFF0D8"/>
        </w:rPr>
        <w:t xml:space="preserve"> 6ΣΑ746907Ο-8ΒΔ</w:t>
      </w:r>
    </w:p>
    <w:p>
      <w:pPr>
        <w:rPr>
          <w:rFonts w:ascii="Arial" w:hAnsi="Arial" w:cs="Arial"/>
          <w:b/>
          <w:bCs/>
        </w:rPr>
      </w:pPr>
      <w:r>
        <w:rPr>
          <w:rFonts w:ascii="Arial" w:hAnsi="Arial" w:cs="Arial"/>
        </w:rPr>
        <w:t xml:space="preserve">            </w:t>
      </w:r>
      <w:r>
        <w:rPr>
          <w:rFonts w:ascii="Arial" w:hAnsi="Arial" w:cs="Arial"/>
          <w:b/>
        </w:rPr>
        <w:t xml:space="preserve">«ΒΟΣΤΑΝΕΙΟ»                              </w:t>
      </w:r>
      <w:r>
        <w:rPr>
          <w:rFonts w:ascii="Arial" w:hAnsi="Arial" w:cs="Arial"/>
          <w:b/>
          <w:lang w:val="en-US"/>
        </w:rPr>
        <w:t>A</w:t>
      </w:r>
      <w:r>
        <w:rPr>
          <w:rFonts w:ascii="Arial" w:hAnsi="Arial" w:cs="Arial"/>
          <w:b/>
        </w:rPr>
        <w:t xml:space="preserve">ΔΑΜ: </w:t>
      </w:r>
      <w:r>
        <w:rPr>
          <w:rFonts w:ascii="Arial" w:hAnsi="Arial" w:cs="Arial"/>
          <w:b/>
          <w:bCs/>
          <w:lang w:val="en-US"/>
        </w:rPr>
        <w:t>20PROC007079635</w:t>
      </w:r>
    </w:p>
    <w:p>
      <w:pPr>
        <w:spacing w:after="0"/>
        <w:rPr>
          <w:rFonts w:ascii="Arial" w:hAnsi="Arial" w:cs="Arial"/>
          <w:b/>
        </w:rPr>
      </w:pPr>
    </w:p>
    <w:p>
      <w:pPr>
        <w:spacing w:after="0"/>
        <w:rPr>
          <w:rFonts w:ascii="Arial" w:hAnsi="Arial" w:cs="Arial"/>
          <w:b/>
          <w:bCs/>
        </w:rPr>
      </w:pPr>
      <w:r>
        <w:rPr>
          <w:rFonts w:ascii="Arial" w:hAnsi="Arial" w:cs="Arial"/>
          <w:b/>
        </w:rPr>
        <w:t xml:space="preserve">  </w:t>
      </w:r>
      <w:r>
        <w:rPr>
          <w:rFonts w:ascii="Arial" w:hAnsi="Arial" w:cs="Arial"/>
          <w:b/>
          <w:bCs/>
        </w:rPr>
        <w:t>ΟΙΚΟΝΟΜΙΚΕΣ ΥΠΗΡΕΣΙΕΣ</w:t>
      </w:r>
    </w:p>
    <w:p>
      <w:pPr>
        <w:spacing w:after="0"/>
        <w:rPr>
          <w:rFonts w:ascii="Arial" w:hAnsi="Arial" w:cs="Arial"/>
          <w:b/>
          <w:bCs/>
        </w:rPr>
      </w:pPr>
      <w:r>
        <w:rPr>
          <w:rFonts w:ascii="Arial" w:hAnsi="Arial" w:cs="Arial"/>
          <w:b/>
          <w:bCs/>
        </w:rPr>
        <w:t xml:space="preserve"> ΤΜΗΜΑ: </w:t>
      </w:r>
      <w:r>
        <w:rPr>
          <w:rFonts w:ascii="Arial" w:hAnsi="Arial" w:cs="Arial"/>
          <w:bCs/>
        </w:rPr>
        <w:t>ΓΡΑΦΕΙΟ  ΠΡΟΜΗΘΕΙΩΝ</w:t>
      </w:r>
      <w:r>
        <w:rPr>
          <w:rFonts w:ascii="Arial" w:hAnsi="Arial" w:cs="Arial"/>
          <w:b/>
          <w:bCs/>
        </w:rPr>
        <w:t xml:space="preserve"> </w:t>
      </w:r>
    </w:p>
    <w:p>
      <w:pPr>
        <w:tabs>
          <w:tab w:val="left" w:pos="2700"/>
          <w:tab w:val="left" w:pos="2880"/>
          <w:tab w:val="left" w:pos="3420"/>
        </w:tabs>
        <w:spacing w:after="0"/>
        <w:rPr>
          <w:rFonts w:ascii="Arial" w:hAnsi="Arial" w:cs="Arial"/>
          <w:b/>
          <w:bCs/>
        </w:rPr>
      </w:pPr>
      <w:r>
        <w:rPr>
          <w:rFonts w:ascii="Arial" w:hAnsi="Arial" w:cs="Arial"/>
          <w:b/>
          <w:bCs/>
        </w:rPr>
        <w:t xml:space="preserve"> ΠΛΗΡ.:</w:t>
      </w:r>
      <w:r>
        <w:rPr>
          <w:rFonts w:ascii="Arial" w:hAnsi="Arial" w:cs="Arial"/>
          <w:bCs/>
        </w:rPr>
        <w:t xml:space="preserve">  ΤΣΟΥΛΕΛΛΗ ΑΘΗΝΑ</w:t>
      </w:r>
    </w:p>
    <w:p>
      <w:pPr>
        <w:spacing w:after="0"/>
        <w:rPr>
          <w:rFonts w:ascii="Arial" w:hAnsi="Arial" w:cs="Arial"/>
          <w:bCs/>
        </w:rPr>
      </w:pPr>
      <w:r>
        <w:rPr>
          <w:rFonts w:ascii="Arial" w:hAnsi="Arial" w:cs="Arial"/>
          <w:b/>
          <w:bCs/>
        </w:rPr>
        <w:t xml:space="preserve"> ΤΗΛ: </w:t>
      </w:r>
      <w:r>
        <w:rPr>
          <w:rFonts w:ascii="Arial" w:hAnsi="Arial" w:cs="Arial"/>
          <w:bCs/>
        </w:rPr>
        <w:t>22510 - 26390</w:t>
      </w:r>
    </w:p>
    <w:p>
      <w:pPr>
        <w:spacing w:after="0"/>
        <w:rPr>
          <w:rFonts w:ascii="Arial" w:hAnsi="Arial" w:cs="Arial"/>
        </w:rPr>
      </w:pPr>
      <w:r>
        <w:rPr>
          <w:rFonts w:ascii="Arial" w:hAnsi="Arial" w:cs="Arial"/>
          <w:b/>
        </w:rPr>
        <w:t xml:space="preserve"> </w:t>
      </w:r>
      <w:r>
        <w:rPr>
          <w:rFonts w:ascii="Arial" w:hAnsi="Arial" w:cs="Arial"/>
          <w:b/>
          <w:lang w:val="en-US"/>
        </w:rPr>
        <w:t>FAX</w:t>
      </w:r>
      <w:r>
        <w:rPr>
          <w:rFonts w:ascii="Arial" w:hAnsi="Arial" w:cs="Arial"/>
          <w:b/>
        </w:rPr>
        <w:t>:</w:t>
      </w:r>
      <w:r>
        <w:rPr>
          <w:rFonts w:ascii="Arial" w:hAnsi="Arial" w:cs="Arial"/>
        </w:rPr>
        <w:t>22510-37130</w:t>
      </w:r>
    </w:p>
    <w:p>
      <w:pPr>
        <w:spacing w:after="0"/>
        <w:rPr>
          <w:rFonts w:ascii="Arial" w:hAnsi="Arial" w:cs="Arial"/>
        </w:rPr>
      </w:pPr>
      <w:r>
        <w:rPr>
          <w:rFonts w:ascii="Arial" w:hAnsi="Arial" w:cs="Arial"/>
        </w:rPr>
        <w:t xml:space="preserve"> </w:t>
      </w:r>
      <w:r>
        <w:fldChar w:fldCharType="begin"/>
      </w:r>
      <w:r>
        <w:instrText xml:space="preserve">HYPERLINK "mailto:Email.bostaniopr@yahoo.gr" </w:instrText>
      </w:r>
      <w:r>
        <w:fldChar w:fldCharType="separate"/>
      </w:r>
      <w:r>
        <w:rPr>
          <w:rStyle w:val="16"/>
          <w:rFonts w:ascii="Arial" w:hAnsi="Arial" w:cs="Arial"/>
          <w:b/>
          <w:color w:val="auto"/>
          <w:lang w:val="en-US"/>
        </w:rPr>
        <w:t>Email</w:t>
      </w:r>
      <w:r>
        <w:rPr>
          <w:rStyle w:val="16"/>
          <w:rFonts w:ascii="Arial" w:hAnsi="Arial" w:cs="Arial"/>
          <w:color w:val="auto"/>
        </w:rPr>
        <w:t>.</w:t>
      </w:r>
      <w:r>
        <w:rPr>
          <w:rStyle w:val="16"/>
          <w:rFonts w:ascii="Arial" w:hAnsi="Arial" w:cs="Arial"/>
          <w:color w:val="auto"/>
          <w:lang w:val="en-US"/>
        </w:rPr>
        <w:t>bostaniopr</w:t>
      </w:r>
      <w:r>
        <w:rPr>
          <w:rStyle w:val="16"/>
          <w:rFonts w:ascii="Arial" w:hAnsi="Arial" w:cs="Arial"/>
          <w:color w:val="auto"/>
        </w:rPr>
        <w:t>@</w:t>
      </w:r>
      <w:r>
        <w:rPr>
          <w:rStyle w:val="16"/>
          <w:rFonts w:ascii="Arial" w:hAnsi="Arial" w:cs="Arial"/>
          <w:color w:val="auto"/>
          <w:lang w:val="en-US"/>
        </w:rPr>
        <w:t>yahoo</w:t>
      </w:r>
      <w:r>
        <w:rPr>
          <w:rStyle w:val="16"/>
          <w:rFonts w:ascii="Arial" w:hAnsi="Arial" w:cs="Arial"/>
          <w:color w:val="auto"/>
        </w:rPr>
        <w:t>.</w:t>
      </w:r>
      <w:r>
        <w:rPr>
          <w:rStyle w:val="16"/>
          <w:rFonts w:ascii="Arial" w:hAnsi="Arial" w:cs="Arial"/>
          <w:color w:val="auto"/>
          <w:lang w:val="en-US"/>
        </w:rPr>
        <w:t>gr</w:t>
      </w:r>
      <w:r>
        <w:fldChar w:fldCharType="end"/>
      </w:r>
    </w:p>
    <w:p>
      <w:pPr>
        <w:rPr>
          <w:rFonts w:ascii="Arial" w:hAnsi="Arial" w:cs="Arial"/>
        </w:rPr>
      </w:pPr>
    </w:p>
    <w:p>
      <w:pPr>
        <w:spacing w:after="0"/>
        <w:rPr>
          <w:rFonts w:ascii="Arial" w:hAnsi="Arial" w:cs="Arial"/>
        </w:rPr>
      </w:pPr>
    </w:p>
    <w:p>
      <w:pPr>
        <w:spacing w:after="0"/>
        <w:rPr>
          <w:rFonts w:ascii="Arial" w:hAnsi="Arial" w:cs="Arial"/>
          <w:b/>
        </w:rPr>
      </w:pPr>
      <w:r>
        <w:rPr>
          <w:rFonts w:ascii="Arial" w:hAnsi="Arial" w:cs="Arial"/>
          <w:b/>
        </w:rPr>
        <w:t xml:space="preserve">                                             ΔΙΑΚΗΡΥΞΗ ΑΡΙΘΜ. 34 /2020</w:t>
      </w:r>
    </w:p>
    <w:p>
      <w:pPr>
        <w:spacing w:after="0"/>
        <w:rPr>
          <w:rFonts w:ascii="Arial" w:hAnsi="Arial" w:cs="Arial"/>
          <w:b/>
        </w:rPr>
      </w:pPr>
      <w:r>
        <w:rPr>
          <w:rFonts w:ascii="Arial" w:hAnsi="Arial" w:cs="Arial"/>
          <w:b/>
        </w:rPr>
        <w:t xml:space="preserve">                                             ΣΥΝΟΠΤΙΚΟΣ  ΔΙΑΓΩΝΙΣΜΟΣ</w:t>
      </w:r>
    </w:p>
    <w:p>
      <w:pPr>
        <w:rPr>
          <w:rFonts w:ascii="Arial" w:hAnsi="Arial" w:cs="Arial"/>
          <w:b/>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b/>
        </w:rPr>
      </w:pPr>
      <w:r>
        <w:rPr>
          <w:rFonts w:ascii="Arial" w:hAnsi="Arial" w:cs="Arial"/>
          <w:b/>
        </w:rPr>
        <w:t xml:space="preserve">   </w:t>
      </w:r>
      <w:r>
        <w:rPr>
          <w:rFonts w:ascii="Arial" w:hAnsi="Arial" w:cs="Arial"/>
          <w:b/>
          <w:lang w:val="en-US"/>
        </w:rPr>
        <w:t>E</w:t>
      </w:r>
      <w:r>
        <w:rPr>
          <w:rFonts w:ascii="Arial" w:hAnsi="Arial" w:cs="Arial"/>
          <w:b/>
        </w:rPr>
        <w:t xml:space="preserve">ίδος : </w:t>
      </w:r>
      <w:r>
        <w:rPr>
          <w:rFonts w:ascii="Arial" w:hAnsi="Arial" w:cs="Arial"/>
          <w:b/>
          <w:lang w:val="en-US"/>
        </w:rPr>
        <w:t>A</w:t>
      </w:r>
      <w:r>
        <w:rPr>
          <w:rFonts w:ascii="Arial" w:hAnsi="Arial" w:cs="Arial"/>
          <w:b/>
        </w:rPr>
        <w:t>ντικατάσταση καλύμματος δαπέδων στην Ορθοπεδική Κλινική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rPr>
      </w:pPr>
      <w:r>
        <w:rPr>
          <w:rFonts w:ascii="Arial" w:hAnsi="Arial" w:cs="Arial"/>
          <w:b/>
        </w:rPr>
        <w:t xml:space="preserve">                                                            </w:t>
      </w:r>
      <w:r>
        <w:rPr>
          <w:rFonts w:ascii="Arial" w:hAnsi="Arial" w:cs="Arial"/>
        </w:rPr>
        <w:t xml:space="preserve">    </w:t>
      </w:r>
    </w:p>
    <w:tbl>
      <w:tblPr>
        <w:tblW w:w="8765"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93"/>
        <w:gridCol w:w="1957"/>
        <w:gridCol w:w="1545"/>
        <w:gridCol w:w="1635"/>
        <w:gridCol w:w="16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993" w:type="dxa"/>
            <w:tcBorders>
              <w:top w:val="single" w:color="000000" w:sz="4" w:space="0"/>
              <w:left w:val="single" w:color="000000" w:sz="4" w:space="0"/>
              <w:bottom w:val="single" w:color="000000" w:sz="4" w:space="0"/>
            </w:tcBorders>
            <w:vAlign w:val="top"/>
          </w:tcPr>
          <w:p>
            <w:pPr>
              <w:tabs>
                <w:tab w:val="center" w:pos="4153"/>
                <w:tab w:val="right" w:pos="8306"/>
              </w:tabs>
              <w:snapToGrid w:val="0"/>
              <w:rPr>
                <w:rFonts w:ascii="Arial" w:hAnsi="Arial" w:cs="Arial"/>
                <w:b/>
                <w:sz w:val="22"/>
                <w:szCs w:val="22"/>
              </w:rPr>
            </w:pPr>
            <w:r>
              <w:rPr>
                <w:rFonts w:ascii="Arial" w:hAnsi="Arial" w:cs="Arial"/>
                <w:b/>
                <w:sz w:val="22"/>
                <w:szCs w:val="22"/>
              </w:rPr>
              <w:t>ΤΕΧΝΙΚΕΣ ΠΡΟΔΙΑΓΡΑΦΕΣ</w:t>
            </w:r>
          </w:p>
        </w:tc>
        <w:tc>
          <w:tcPr>
            <w:tcW w:w="1957" w:type="dxa"/>
            <w:tcBorders>
              <w:top w:val="single" w:color="000000" w:sz="4" w:space="0"/>
              <w:left w:val="single" w:color="000000" w:sz="4" w:space="0"/>
              <w:bottom w:val="single" w:color="000000" w:sz="4" w:space="0"/>
            </w:tcBorders>
            <w:vAlign w:val="top"/>
          </w:tcPr>
          <w:p>
            <w:pPr>
              <w:tabs>
                <w:tab w:val="center" w:pos="4153"/>
                <w:tab w:val="right" w:pos="8306"/>
              </w:tabs>
              <w:snapToGrid w:val="0"/>
              <w:rPr>
                <w:rFonts w:ascii="Arial" w:hAnsi="Arial" w:cs="Arial"/>
                <w:b/>
                <w:sz w:val="22"/>
                <w:szCs w:val="22"/>
              </w:rPr>
            </w:pPr>
            <w:r>
              <w:rPr>
                <w:rFonts w:ascii="Arial" w:hAnsi="Arial" w:cs="Arial"/>
                <w:b/>
                <w:sz w:val="22"/>
                <w:szCs w:val="22"/>
              </w:rPr>
              <w:t xml:space="preserve">ΚΡΙΤΗΡΙΟ ΚΑΤΑΚΥΡΩΣΗΣ </w:t>
            </w:r>
          </w:p>
        </w:tc>
        <w:tc>
          <w:tcPr>
            <w:tcW w:w="1545" w:type="dxa"/>
            <w:tcBorders>
              <w:top w:val="single" w:color="000000" w:sz="4" w:space="0"/>
              <w:left w:val="single" w:color="000000" w:sz="4" w:space="0"/>
              <w:bottom w:val="single" w:color="000000" w:sz="4" w:space="0"/>
            </w:tcBorders>
            <w:vAlign w:val="top"/>
          </w:tcPr>
          <w:p>
            <w:pPr>
              <w:tabs>
                <w:tab w:val="center" w:pos="4153"/>
                <w:tab w:val="right" w:pos="8306"/>
              </w:tabs>
              <w:snapToGrid w:val="0"/>
              <w:rPr>
                <w:rFonts w:ascii="Arial" w:hAnsi="Arial" w:cs="Arial"/>
                <w:b/>
                <w:sz w:val="22"/>
                <w:szCs w:val="22"/>
              </w:rPr>
            </w:pPr>
            <w:r>
              <w:rPr>
                <w:rFonts w:ascii="Arial" w:hAnsi="Arial" w:cs="Arial"/>
                <w:b/>
                <w:sz w:val="22"/>
                <w:szCs w:val="22"/>
              </w:rPr>
              <w:t>Ημερομηνία αποστολής για ανάρτηση στη ΔΙΑΥΓΕΙΑ</w:t>
            </w:r>
          </w:p>
        </w:tc>
        <w:tc>
          <w:tcPr>
            <w:tcW w:w="1635" w:type="dxa"/>
            <w:tcBorders>
              <w:top w:val="single" w:color="000000" w:sz="4" w:space="0"/>
              <w:left w:val="single" w:color="000000" w:sz="4" w:space="0"/>
              <w:bottom w:val="single" w:color="000000" w:sz="4" w:space="0"/>
            </w:tcBorders>
            <w:vAlign w:val="top"/>
          </w:tcPr>
          <w:p>
            <w:pPr>
              <w:tabs>
                <w:tab w:val="center" w:pos="4153"/>
                <w:tab w:val="right" w:pos="8306"/>
              </w:tabs>
              <w:snapToGrid w:val="0"/>
              <w:rPr>
                <w:rFonts w:ascii="Arial" w:hAnsi="Arial" w:cs="Arial"/>
                <w:b/>
                <w:sz w:val="22"/>
                <w:szCs w:val="22"/>
              </w:rPr>
            </w:pPr>
            <w:r>
              <w:rPr>
                <w:rFonts w:ascii="Arial" w:hAnsi="Arial" w:cs="Arial"/>
                <w:b/>
                <w:sz w:val="22"/>
                <w:szCs w:val="22"/>
              </w:rPr>
              <w:t xml:space="preserve">Ημερομηνία δημοσίευσης στον ημερήσιο τύπο </w:t>
            </w:r>
          </w:p>
        </w:tc>
        <w:tc>
          <w:tcPr>
            <w:tcW w:w="1635" w:type="dxa"/>
            <w:tcBorders>
              <w:top w:val="single" w:color="000000" w:sz="4" w:space="0"/>
              <w:left w:val="single" w:color="000000" w:sz="4" w:space="0"/>
              <w:bottom w:val="single" w:color="000000" w:sz="4" w:space="0"/>
              <w:right w:val="single" w:color="000000" w:sz="4" w:space="0"/>
            </w:tcBorders>
            <w:vAlign w:val="top"/>
          </w:tcPr>
          <w:p>
            <w:pPr>
              <w:tabs>
                <w:tab w:val="center" w:pos="4153"/>
                <w:tab w:val="right" w:pos="8306"/>
              </w:tabs>
              <w:snapToGrid w:val="0"/>
              <w:rPr>
                <w:rFonts w:ascii="Arial" w:hAnsi="Arial" w:cs="Arial"/>
                <w:b/>
                <w:sz w:val="22"/>
                <w:szCs w:val="22"/>
              </w:rPr>
            </w:pPr>
            <w:r>
              <w:rPr>
                <w:rFonts w:ascii="Arial" w:hAnsi="Arial" w:cs="Arial"/>
                <w:b/>
                <w:sz w:val="22"/>
                <w:szCs w:val="22"/>
              </w:rPr>
              <w:t>Ημερομηνία δημοσίευσης στο ΚΗΜΔΗΣ</w:t>
            </w:r>
          </w:p>
          <w:p>
            <w:pPr>
              <w:tabs>
                <w:tab w:val="center" w:pos="4153"/>
                <w:tab w:val="right" w:pos="8306"/>
              </w:tabs>
              <w:snapToGrid w:val="0"/>
              <w:rPr>
                <w:rFonts w:ascii="Arial" w:hAnsi="Arial" w:cs="Arial"/>
                <w:b/>
                <w:sz w:val="22"/>
                <w:szCs w:val="22"/>
              </w:rPr>
            </w:pPr>
            <w:r>
              <w:rPr>
                <w:rFonts w:ascii="Arial" w:hAnsi="Arial" w:cs="Arial"/>
                <w:b/>
                <w:sz w:val="22"/>
                <w:szCs w:val="22"/>
              </w:rPr>
              <w:t xml:space="preserve"> &amp; στο </w:t>
            </w:r>
            <w:r>
              <w:rPr>
                <w:rFonts w:ascii="Arial" w:hAnsi="Arial" w:cs="Arial"/>
                <w:b/>
                <w:sz w:val="22"/>
                <w:szCs w:val="22"/>
                <w:lang w:val="en-US"/>
              </w:rPr>
              <w:t>site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993" w:type="dxa"/>
            <w:tcBorders>
              <w:top w:val="single" w:color="000000" w:sz="4" w:space="0"/>
              <w:left w:val="single" w:color="000000" w:sz="4" w:space="0"/>
              <w:bottom w:val="single" w:color="000000" w:sz="4" w:space="0"/>
            </w:tcBorders>
            <w:vAlign w:val="top"/>
          </w:tcPr>
          <w:p>
            <w:pPr>
              <w:tabs>
                <w:tab w:val="center" w:pos="4153"/>
                <w:tab w:val="right" w:pos="8306"/>
              </w:tabs>
              <w:snapToGrid w:val="0"/>
              <w:spacing w:after="0"/>
              <w:rPr>
                <w:rFonts w:ascii="Arial" w:hAnsi="Arial" w:cs="Arial"/>
                <w:b/>
                <w:sz w:val="22"/>
                <w:szCs w:val="22"/>
              </w:rPr>
            </w:pPr>
            <w:r>
              <w:rPr>
                <w:rFonts w:ascii="Arial" w:hAnsi="Arial" w:cs="Arial"/>
                <w:b/>
                <w:sz w:val="22"/>
                <w:szCs w:val="22"/>
              </w:rPr>
              <w:t>ΝΑΙ</w:t>
            </w:r>
          </w:p>
        </w:tc>
        <w:tc>
          <w:tcPr>
            <w:tcW w:w="1957" w:type="dxa"/>
            <w:tcBorders>
              <w:top w:val="single" w:color="000000" w:sz="4" w:space="0"/>
              <w:left w:val="single" w:color="000000" w:sz="4" w:space="0"/>
              <w:bottom w:val="single" w:color="000000" w:sz="4" w:space="0"/>
            </w:tcBorders>
            <w:vAlign w:val="top"/>
          </w:tcPr>
          <w:p>
            <w:pPr>
              <w:tabs>
                <w:tab w:val="center" w:pos="4153"/>
                <w:tab w:val="right" w:pos="8306"/>
              </w:tabs>
              <w:snapToGrid w:val="0"/>
              <w:spacing w:after="0"/>
              <w:rPr>
                <w:rFonts w:ascii="Arial" w:hAnsi="Arial" w:cs="Arial"/>
                <w:b/>
                <w:sz w:val="22"/>
                <w:szCs w:val="22"/>
              </w:rPr>
            </w:pPr>
            <w:r>
              <w:rPr>
                <w:rFonts w:ascii="Arial" w:hAnsi="Arial" w:cs="Arial"/>
                <w:b/>
                <w:sz w:val="22"/>
                <w:szCs w:val="22"/>
              </w:rPr>
              <w:t xml:space="preserve">ΧΑΜΗΛΟΤΕΡΗ </w:t>
            </w:r>
          </w:p>
          <w:p>
            <w:pPr>
              <w:tabs>
                <w:tab w:val="center" w:pos="4153"/>
                <w:tab w:val="right" w:pos="8306"/>
              </w:tabs>
              <w:spacing w:after="0"/>
              <w:rPr>
                <w:rFonts w:ascii="Arial" w:hAnsi="Arial" w:cs="Arial"/>
                <w:b/>
                <w:sz w:val="22"/>
                <w:szCs w:val="22"/>
              </w:rPr>
            </w:pPr>
            <w:r>
              <w:rPr>
                <w:rFonts w:ascii="Arial" w:hAnsi="Arial" w:cs="Arial"/>
                <w:b/>
                <w:sz w:val="22"/>
                <w:szCs w:val="22"/>
              </w:rPr>
              <w:t>ΤΙΜΗ</w:t>
            </w:r>
          </w:p>
        </w:tc>
        <w:tc>
          <w:tcPr>
            <w:tcW w:w="1545" w:type="dxa"/>
            <w:tcBorders>
              <w:top w:val="single" w:color="000000" w:sz="4" w:space="0"/>
              <w:left w:val="single" w:color="000000" w:sz="4" w:space="0"/>
              <w:bottom w:val="single" w:color="000000" w:sz="4" w:space="0"/>
            </w:tcBorders>
            <w:vAlign w:val="top"/>
          </w:tcPr>
          <w:p>
            <w:pPr>
              <w:tabs>
                <w:tab w:val="center" w:pos="4153"/>
                <w:tab w:val="right" w:pos="8306"/>
              </w:tabs>
              <w:snapToGrid w:val="0"/>
              <w:spacing w:after="0"/>
              <w:rPr>
                <w:rFonts w:ascii="Arial" w:hAnsi="Arial" w:cs="Arial"/>
                <w:b/>
                <w:sz w:val="22"/>
                <w:szCs w:val="22"/>
              </w:rPr>
            </w:pPr>
            <w:r>
              <w:rPr>
                <w:rFonts w:ascii="Arial" w:hAnsi="Arial" w:cs="Arial"/>
                <w:b/>
                <w:sz w:val="22"/>
                <w:szCs w:val="22"/>
              </w:rPr>
              <w:t>24-07-2020</w:t>
            </w:r>
          </w:p>
        </w:tc>
        <w:tc>
          <w:tcPr>
            <w:tcW w:w="1635" w:type="dxa"/>
            <w:tcBorders>
              <w:top w:val="single" w:color="000000" w:sz="4" w:space="0"/>
              <w:left w:val="single" w:color="000000" w:sz="4" w:space="0"/>
              <w:bottom w:val="single" w:color="000000" w:sz="4" w:space="0"/>
            </w:tcBorders>
            <w:vAlign w:val="top"/>
          </w:tcPr>
          <w:p>
            <w:pPr>
              <w:tabs>
                <w:tab w:val="center" w:pos="4153"/>
                <w:tab w:val="right" w:pos="8306"/>
              </w:tabs>
              <w:snapToGrid w:val="0"/>
              <w:spacing w:after="0"/>
              <w:rPr>
                <w:rFonts w:ascii="Arial" w:hAnsi="Arial" w:cs="Arial"/>
                <w:b/>
                <w:sz w:val="22"/>
                <w:szCs w:val="22"/>
              </w:rPr>
            </w:pPr>
            <w:r>
              <w:rPr>
                <w:rFonts w:ascii="Arial" w:hAnsi="Arial" w:cs="Arial"/>
                <w:b/>
                <w:sz w:val="22"/>
                <w:szCs w:val="22"/>
              </w:rPr>
              <w:t>27-07-2020</w:t>
            </w:r>
          </w:p>
        </w:tc>
        <w:tc>
          <w:tcPr>
            <w:tcW w:w="1635" w:type="dxa"/>
            <w:tcBorders>
              <w:top w:val="single" w:color="000000" w:sz="4" w:space="0"/>
              <w:left w:val="single" w:color="000000" w:sz="4" w:space="0"/>
              <w:bottom w:val="single" w:color="000000" w:sz="4" w:space="0"/>
              <w:right w:val="single" w:color="000000" w:sz="4" w:space="0"/>
            </w:tcBorders>
            <w:vAlign w:val="top"/>
          </w:tcPr>
          <w:p>
            <w:pPr>
              <w:tabs>
                <w:tab w:val="center" w:pos="4153"/>
                <w:tab w:val="right" w:pos="8306"/>
              </w:tabs>
              <w:snapToGrid w:val="0"/>
              <w:spacing w:after="0"/>
              <w:rPr>
                <w:rFonts w:ascii="Arial" w:hAnsi="Arial" w:cs="Arial"/>
                <w:b/>
                <w:sz w:val="22"/>
                <w:szCs w:val="22"/>
              </w:rPr>
            </w:pPr>
            <w:r>
              <w:rPr>
                <w:rFonts w:ascii="Arial" w:hAnsi="Arial" w:cs="Arial"/>
                <w:b/>
                <w:sz w:val="22"/>
                <w:szCs w:val="22"/>
              </w:rPr>
              <w:t>24-07-2020</w:t>
            </w:r>
          </w:p>
        </w:tc>
      </w:tr>
    </w:tbl>
    <w:p>
      <w:pPr>
        <w:rPr>
          <w:rFonts w:ascii="Arial" w:hAnsi="Arial" w:cs="Arial"/>
          <w:b/>
        </w:rPr>
      </w:pPr>
    </w:p>
    <w:p>
      <w:pPr>
        <w:rPr>
          <w:rFonts w:ascii="Arial" w:hAnsi="Arial" w:cs="Arial"/>
          <w:b/>
        </w:rPr>
      </w:pPr>
      <w:r>
        <w:rPr>
          <w:rFonts w:ascii="Arial" w:hAnsi="Arial" w:cs="Arial"/>
          <w:b/>
        </w:rPr>
        <w:t>Έχοντας υπόψη τις διατάξεις :</w:t>
      </w:r>
    </w:p>
    <w:p>
      <w:pPr>
        <w:rPr>
          <w:rFonts w:ascii="Arial" w:hAnsi="Arial" w:cs="Arial"/>
          <w:b/>
        </w:rPr>
      </w:pPr>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5" w:type="dxa"/>
            <w:vAlign w:val="top"/>
          </w:tcPr>
          <w:p>
            <w:pPr>
              <w:tabs>
                <w:tab w:val="center" w:pos="4153"/>
                <w:tab w:val="right" w:pos="8306"/>
              </w:tabs>
              <w:rPr>
                <w:rFonts w:ascii="Arial" w:hAnsi="Arial" w:cs="Arial"/>
                <w:b/>
              </w:rPr>
            </w:pPr>
            <w:r>
              <w:rPr>
                <w:rFonts w:ascii="Arial" w:hAnsi="Arial" w:cs="Arial"/>
                <w:b/>
              </w:rPr>
              <w:t>1.1.</w:t>
            </w:r>
          </w:p>
        </w:tc>
        <w:tc>
          <w:tcPr>
            <w:tcW w:w="7817" w:type="dxa"/>
            <w:vAlign w:val="top"/>
          </w:tcPr>
          <w:p>
            <w:pPr>
              <w:tabs>
                <w:tab w:val="center" w:pos="4153"/>
                <w:tab w:val="right" w:pos="8306"/>
              </w:tabs>
              <w:rPr>
                <w:rFonts w:ascii="Arial" w:hAnsi="Arial" w:cs="Arial"/>
              </w:rPr>
            </w:pPr>
            <w:r>
              <w:rPr>
                <w:rFonts w:ascii="Arial" w:hAnsi="Arial" w:cs="Arial"/>
              </w:rPr>
              <w:t>Του Ν.3329/05 «Εθνικό Σύστημα Υγείας και Κοινωνικής Αλληλεγγύης και λοιπές διατάξεις»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5" w:type="dxa"/>
            <w:vAlign w:val="top"/>
          </w:tcPr>
          <w:p>
            <w:pPr>
              <w:tabs>
                <w:tab w:val="center" w:pos="4153"/>
                <w:tab w:val="right" w:pos="8306"/>
              </w:tabs>
              <w:rPr>
                <w:rFonts w:ascii="Arial" w:hAnsi="Arial" w:cs="Arial"/>
                <w:b/>
              </w:rPr>
            </w:pPr>
            <w:r>
              <w:rPr>
                <w:rFonts w:ascii="Arial" w:hAnsi="Arial" w:cs="Arial"/>
                <w:b/>
              </w:rPr>
              <w:t>1.2.</w:t>
            </w:r>
          </w:p>
        </w:tc>
        <w:tc>
          <w:tcPr>
            <w:tcW w:w="7817" w:type="dxa"/>
            <w:vAlign w:val="top"/>
          </w:tcPr>
          <w:p>
            <w:pPr>
              <w:tabs>
                <w:tab w:val="center" w:pos="4153"/>
                <w:tab w:val="right" w:pos="8306"/>
              </w:tabs>
              <w:rPr>
                <w:rFonts w:ascii="Arial" w:hAnsi="Arial" w:cs="Arial"/>
              </w:rPr>
            </w:pPr>
            <w:r>
              <w:rPr>
                <w:rFonts w:ascii="Arial" w:hAnsi="Arial" w:cs="Arial"/>
              </w:rPr>
              <w:t>Του Ν.2955/01 «Προμήθειες Νοσοκομείων και λοιπών μονάδων υγείας των Πε.Σ.Υ και άλλες διατάξεις»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5" w:type="dxa"/>
            <w:vAlign w:val="top"/>
          </w:tcPr>
          <w:p>
            <w:pPr>
              <w:tabs>
                <w:tab w:val="center" w:pos="4153"/>
                <w:tab w:val="right" w:pos="8306"/>
              </w:tabs>
              <w:rPr>
                <w:rFonts w:ascii="Arial" w:hAnsi="Arial" w:cs="Arial"/>
                <w:b/>
              </w:rPr>
            </w:pPr>
            <w:r>
              <w:rPr>
                <w:rFonts w:ascii="Arial" w:hAnsi="Arial" w:cs="Arial"/>
                <w:b/>
              </w:rPr>
              <w:t>1.3.</w:t>
            </w:r>
          </w:p>
        </w:tc>
        <w:tc>
          <w:tcPr>
            <w:tcW w:w="7817" w:type="dxa"/>
            <w:vAlign w:val="top"/>
          </w:tcPr>
          <w:p>
            <w:pPr>
              <w:tabs>
                <w:tab w:val="center" w:pos="4153"/>
                <w:tab w:val="right" w:pos="8306"/>
              </w:tabs>
              <w:rPr>
                <w:rFonts w:ascii="Arial" w:hAnsi="Arial" w:cs="Arial"/>
              </w:rPr>
            </w:pPr>
            <w:r>
              <w:rPr>
                <w:rFonts w:ascii="Arial" w:hAnsi="Arial" w:cs="Arial"/>
              </w:rPr>
              <w:t>Του Ν.2286/95 «Προμήθειες του Δημοσίου τομέα και ρυθμίσεις συναφών θεμάτων»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5" w:type="dxa"/>
            <w:vAlign w:val="top"/>
          </w:tcPr>
          <w:p>
            <w:pPr>
              <w:tabs>
                <w:tab w:val="center" w:pos="4153"/>
                <w:tab w:val="right" w:pos="8306"/>
              </w:tabs>
              <w:rPr>
                <w:rFonts w:ascii="Arial" w:hAnsi="Arial" w:cs="Arial"/>
                <w:b/>
              </w:rPr>
            </w:pPr>
            <w:r>
              <w:rPr>
                <w:rFonts w:ascii="Arial" w:hAnsi="Arial" w:cs="Arial"/>
                <w:b/>
              </w:rPr>
              <w:t>1.4.</w:t>
            </w:r>
          </w:p>
        </w:tc>
        <w:tc>
          <w:tcPr>
            <w:tcW w:w="7817" w:type="dxa"/>
            <w:vAlign w:val="top"/>
          </w:tcPr>
          <w:p>
            <w:pPr>
              <w:tabs>
                <w:tab w:val="center" w:pos="4153"/>
                <w:tab w:val="right" w:pos="8306"/>
              </w:tabs>
              <w:rPr>
                <w:rFonts w:ascii="Arial" w:hAnsi="Arial" w:cs="Arial"/>
              </w:rPr>
            </w:pPr>
            <w:r>
              <w:rPr>
                <w:rFonts w:ascii="Arial" w:hAnsi="Arial" w:cs="Arial"/>
              </w:rPr>
              <w:t>Του Ν.2362/95 «Περί δημοσίου λογιστικού κ.λ.π.»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5" w:type="dxa"/>
            <w:vAlign w:val="top"/>
          </w:tcPr>
          <w:p>
            <w:pPr>
              <w:tabs>
                <w:tab w:val="center" w:pos="4153"/>
                <w:tab w:val="right" w:pos="8306"/>
              </w:tabs>
              <w:rPr>
                <w:rFonts w:ascii="Arial" w:hAnsi="Arial" w:cs="Arial"/>
                <w:b/>
              </w:rPr>
            </w:pPr>
            <w:r>
              <w:rPr>
                <w:rFonts w:ascii="Arial" w:hAnsi="Arial" w:cs="Arial"/>
                <w:b/>
              </w:rPr>
              <w:t>1.5.</w:t>
            </w:r>
          </w:p>
        </w:tc>
        <w:tc>
          <w:tcPr>
            <w:tcW w:w="7817" w:type="dxa"/>
            <w:vAlign w:val="top"/>
          </w:tcPr>
          <w:p>
            <w:pPr>
              <w:tabs>
                <w:tab w:val="center" w:pos="4153"/>
                <w:tab w:val="right" w:pos="8306"/>
              </w:tabs>
              <w:rPr>
                <w:rFonts w:ascii="Arial" w:hAnsi="Arial" w:cs="Arial"/>
              </w:rPr>
            </w:pPr>
            <w:r>
              <w:rPr>
                <w:rFonts w:ascii="Arial" w:hAnsi="Arial" w:cs="Arial"/>
              </w:rPr>
              <w:t>Το Ν.4412/2016 Δημόσιες Συμβάσεις Έργων, Προμηθειών και  Υπηρεσιών (Προσαρμογή στις οδηγίες 2014/24/ΕΕ και 2014/25/ΕΕ).»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5" w:type="dxa"/>
            <w:vAlign w:val="top"/>
          </w:tcPr>
          <w:p>
            <w:pPr>
              <w:tabs>
                <w:tab w:val="center" w:pos="4153"/>
                <w:tab w:val="right" w:pos="8306"/>
              </w:tabs>
              <w:rPr>
                <w:rFonts w:ascii="Arial" w:hAnsi="Arial" w:cs="Arial"/>
                <w:b/>
              </w:rPr>
            </w:pPr>
            <w:r>
              <w:rPr>
                <w:rFonts w:ascii="Arial" w:hAnsi="Arial" w:cs="Arial"/>
                <w:b/>
              </w:rPr>
              <w:t>1.6.</w:t>
            </w:r>
          </w:p>
        </w:tc>
        <w:tc>
          <w:tcPr>
            <w:tcW w:w="7817" w:type="dxa"/>
            <w:vAlign w:val="top"/>
          </w:tcPr>
          <w:p>
            <w:pPr>
              <w:tabs>
                <w:tab w:val="center" w:pos="4153"/>
                <w:tab w:val="right" w:pos="8306"/>
              </w:tabs>
              <w:rPr>
                <w:rFonts w:ascii="Arial" w:hAnsi="Arial" w:cs="Arial"/>
              </w:rPr>
            </w:pPr>
            <w:r>
              <w:rPr>
                <w:rFonts w:ascii="Arial" w:hAnsi="Arial" w:cs="Arial"/>
              </w:rPr>
              <w:t>Το άρθρο 24 του Ν.2198/94 «Παρακράτηση φόρου εισοδήματος»στο εισόδημα από εμπορικές επιχειρήσεις.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5" w:type="dxa"/>
            <w:vAlign w:val="top"/>
          </w:tcPr>
          <w:p>
            <w:pPr>
              <w:tabs>
                <w:tab w:val="center" w:pos="4153"/>
                <w:tab w:val="right" w:pos="8306"/>
              </w:tabs>
              <w:rPr>
                <w:rFonts w:ascii="Arial" w:hAnsi="Arial" w:cs="Arial"/>
                <w:b/>
              </w:rPr>
            </w:pPr>
            <w:r>
              <w:rPr>
                <w:rFonts w:ascii="Arial" w:hAnsi="Arial" w:cs="Arial"/>
                <w:b/>
              </w:rPr>
              <w:t>1.7.</w:t>
            </w:r>
          </w:p>
        </w:tc>
        <w:tc>
          <w:tcPr>
            <w:tcW w:w="7817" w:type="dxa"/>
            <w:vAlign w:val="top"/>
          </w:tcPr>
          <w:p>
            <w:pPr>
              <w:tabs>
                <w:tab w:val="center" w:pos="4153"/>
                <w:tab w:val="right" w:pos="8306"/>
              </w:tabs>
              <w:rPr>
                <w:rFonts w:ascii="Arial" w:hAnsi="Arial" w:cs="Arial"/>
              </w:rPr>
            </w:pPr>
            <w:r>
              <w:rPr>
                <w:rFonts w:ascii="Arial" w:hAnsi="Arial" w:cs="Arial"/>
              </w:rPr>
              <w:t xml:space="preserve">Το Ν.3886/2010  περί </w:t>
            </w:r>
            <w:r>
              <w:rPr>
                <w:rFonts w:ascii="Arial" w:hAnsi="Arial" w:cs="Arial"/>
                <w:iCs/>
              </w:rPr>
              <w:t>Δικαστική προστασία κατά τη σύναψη δημόσιων συμβάσεων − Εναρμόνιση της ελληνικής νομοθεσίας με την Οδηγία 89/665/ΕΟΚ του Συμβουλίου της 21ης Ιουνίου 1989 (L395) και την Οδηγία 92/13/ΕΟΚ του Συμβουλίου της 25</w:t>
            </w:r>
            <w:r>
              <w:rPr>
                <w:rFonts w:ascii="Arial" w:hAnsi="Arial" w:cs="Arial"/>
                <w:iCs/>
                <w:vertAlign w:val="superscript"/>
              </w:rPr>
              <w:t>ης</w:t>
            </w:r>
            <w:r>
              <w:rPr>
                <w:rFonts w:ascii="Arial" w:hAnsi="Arial" w:cs="Arial"/>
                <w:iCs/>
              </w:rPr>
              <w:t xml:space="preserve"> Φεβρουαρίου 1992 (L76), όπως τροποποιήθηκαν με την Οδηγία 2007/66/ΕΚ του Ευρωπαϊκού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5" w:type="dxa"/>
            <w:vAlign w:val="top"/>
          </w:tcPr>
          <w:p>
            <w:pPr>
              <w:tabs>
                <w:tab w:val="center" w:pos="4153"/>
                <w:tab w:val="right" w:pos="8306"/>
              </w:tabs>
              <w:rPr>
                <w:rFonts w:ascii="Arial" w:hAnsi="Arial" w:cs="Arial"/>
                <w:b/>
              </w:rPr>
            </w:pPr>
            <w:r>
              <w:rPr>
                <w:rFonts w:ascii="Arial" w:hAnsi="Arial" w:cs="Arial"/>
                <w:b/>
              </w:rPr>
              <w:t>1.</w:t>
            </w:r>
            <w:r>
              <w:rPr>
                <w:rFonts w:ascii="Arial" w:hAnsi="Arial" w:cs="Arial"/>
                <w:b/>
                <w:lang w:val="en-US"/>
              </w:rPr>
              <w:t>8</w:t>
            </w:r>
            <w:r>
              <w:rPr>
                <w:rFonts w:ascii="Arial" w:hAnsi="Arial" w:cs="Arial"/>
                <w:b/>
              </w:rPr>
              <w:t>.</w:t>
            </w:r>
          </w:p>
        </w:tc>
        <w:tc>
          <w:tcPr>
            <w:tcW w:w="7817" w:type="dxa"/>
            <w:vAlign w:val="top"/>
          </w:tcPr>
          <w:p>
            <w:pPr>
              <w:tabs>
                <w:tab w:val="center" w:pos="4153"/>
                <w:tab w:val="right" w:pos="8306"/>
              </w:tabs>
              <w:rPr>
                <w:rFonts w:ascii="Arial" w:hAnsi="Arial" w:cs="Arial"/>
              </w:rPr>
            </w:pPr>
            <w:r>
              <w:rPr>
                <w:rFonts w:ascii="Arial" w:hAnsi="Arial" w:cs="Arial"/>
              </w:rPr>
              <w:t xml:space="preserve">Την υπ’αριθμ. Απόφαση 53/08-03-2019 (θέμα 53 ο) απόφαση Δ.Σ. του Γεν. Νοσοκομείου Μυτιλήνης και την υπ΄αριθμ.8761/03-06-2019 αναφορά του Γραφείου Προμηθειών.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5" w:type="dxa"/>
            <w:vAlign w:val="top"/>
          </w:tcPr>
          <w:p>
            <w:pPr>
              <w:tabs>
                <w:tab w:val="center" w:pos="4153"/>
                <w:tab w:val="right" w:pos="8306"/>
              </w:tabs>
              <w:rPr>
                <w:rFonts w:ascii="Arial" w:hAnsi="Arial" w:cs="Arial"/>
                <w:b/>
              </w:rPr>
            </w:pPr>
            <w:r>
              <w:rPr>
                <w:rFonts w:ascii="Arial" w:hAnsi="Arial" w:cs="Arial"/>
                <w:b/>
              </w:rPr>
              <w:t>1.9.</w:t>
            </w:r>
          </w:p>
        </w:tc>
        <w:tc>
          <w:tcPr>
            <w:tcW w:w="7817" w:type="dxa"/>
            <w:vAlign w:val="top"/>
          </w:tcPr>
          <w:p>
            <w:pPr>
              <w:tabs>
                <w:tab w:val="center" w:pos="4153"/>
                <w:tab w:val="right" w:pos="8306"/>
              </w:tabs>
              <w:rPr>
                <w:rFonts w:ascii="Arial" w:hAnsi="Arial" w:cs="Arial"/>
              </w:rPr>
            </w:pPr>
            <w:r>
              <w:rPr>
                <w:rFonts w:ascii="Arial" w:hAnsi="Arial" w:cs="Arial"/>
              </w:rPr>
              <w:t>Την υπ’αριθμ.11144/21-07-2020   απόφαση της επιτροπής κλήρωσης σύμφωνα με το ΦΕΚ2540/07-11-2011  για τον ορισμό επιτροπής διαγωνισμού.</w:t>
            </w:r>
          </w:p>
        </w:tc>
      </w:tr>
    </w:tbl>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b/>
          <w:color w:val="0000FF"/>
        </w:rPr>
      </w:pPr>
      <w:r>
        <w:rPr>
          <w:rFonts w:ascii="Arial" w:hAnsi="Arial" w:cs="Arial"/>
          <w:b/>
        </w:rPr>
        <w:t xml:space="preserv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ind w:firstLine="2771" w:firstLineChars="1150"/>
        <w:jc w:val="both"/>
        <w:rPr>
          <w:rFonts w:ascii="Arial" w:hAnsi="Arial" w:cs="Arial"/>
          <w:b/>
        </w:rPr>
      </w:pPr>
      <w:r>
        <w:rPr>
          <w:rFonts w:ascii="Arial" w:hAnsi="Arial" w:cs="Arial"/>
          <w:b/>
          <w:color w:val="0000FF"/>
        </w:rPr>
        <w:t xml:space="preserve">  </w:t>
      </w:r>
      <w:r>
        <w:rPr>
          <w:rFonts w:ascii="Arial" w:hAnsi="Arial" w:cs="Arial"/>
          <w:b/>
        </w:rPr>
        <w:t xml:space="preserve">   ΠΡΟΚΗΡΥΣΣΟΥΜΕ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rPr>
      </w:pPr>
    </w:p>
    <w:p>
      <w:pPr>
        <w:ind w:firstLine="720"/>
        <w:jc w:val="both"/>
        <w:rPr>
          <w:rFonts w:ascii="Arial" w:hAnsi="Arial" w:cs="Arial"/>
        </w:rPr>
      </w:pPr>
      <w:r>
        <w:rPr>
          <w:rFonts w:ascii="Arial" w:hAnsi="Arial" w:cs="Arial"/>
        </w:rPr>
        <w:t xml:space="preserve">Συνοπτικό  διαγωνισμό με σφραγισμένες προσφορές, σε ΕΥΡΩ ελεύθερο, </w:t>
      </w:r>
      <w:r>
        <w:rPr>
          <w:rFonts w:ascii="Arial" w:hAnsi="Arial" w:cs="Arial"/>
          <w:u w:val="single"/>
        </w:rPr>
        <w:t>με κριτήριο κατακύρωσης την χαμηλότερη τιμή</w:t>
      </w:r>
      <w:r>
        <w:rPr>
          <w:rFonts w:ascii="Arial" w:hAnsi="Arial" w:cs="Arial"/>
        </w:rPr>
        <w:t xml:space="preserve">  </w:t>
      </w:r>
      <w:r>
        <w:rPr>
          <w:rFonts w:ascii="Arial" w:hAnsi="Arial" w:cs="Arial"/>
          <w:b/>
        </w:rPr>
        <w:t>(η οποία δεν μπορεί να είναι υψηλότερη αυτής του παρατηρητηρίου)</w:t>
      </w:r>
      <w:r>
        <w:rPr>
          <w:rFonts w:ascii="Arial" w:hAnsi="Arial" w:cs="Arial"/>
        </w:rPr>
        <w:t>, για την αντικατάσταση καλύμματος δαπέδων στην ορθοπεδική κλινική,  για τις ανάγκες του  Γενικού Νοσοκομείου Μυτιλήνης «ΒΟΣΤΑΝΕΙΟ».</w:t>
      </w:r>
    </w:p>
    <w:p>
      <w:pPr>
        <w:spacing w:before="120"/>
        <w:ind w:firstLine="720"/>
        <w:jc w:val="both"/>
        <w:rPr>
          <w:rFonts w:ascii="Arial" w:hAnsi="Arial" w:cs="Arial"/>
        </w:rPr>
      </w:pPr>
      <w:r>
        <w:rPr>
          <w:rFonts w:ascii="Arial" w:hAnsi="Arial" w:cs="Arial"/>
        </w:rPr>
        <w:t>Ο Διαγωνισμός θα γίνει ύστερα από προθεσμία 10 τουλάχιστον ημερών από  την ημερομηνία δημοσίευσης περίληψης της διακήρυξης αυτής στη ΔΙΑΥΓΕΙΑ στο ΚΗΜΔΗΣ και  στον Ελληνικό Τύπο.</w:t>
      </w:r>
    </w:p>
    <w:p>
      <w:pPr>
        <w:spacing w:before="120"/>
        <w:ind w:hanging="283"/>
        <w:jc w:val="both"/>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Όσοι επιθυμούν να λάβουν μέρος στον Διαγωνισμό για μέρος ή για το σύνολο των προσφερομένων ειδών πρέπει να υποβάλλουν δακτυλογραφημένη προσφορά στην Ελληνική γλώσσα με αντίγραφα, σύμφωνα με τους συμπληρωματικούς όρους.</w:t>
      </w:r>
    </w:p>
    <w:p>
      <w:pPr>
        <w:spacing w:before="120"/>
        <w:jc w:val="both"/>
        <w:rPr>
          <w:rFonts w:ascii="Arial" w:hAnsi="Arial" w:cs="Arial"/>
        </w:rPr>
      </w:pPr>
      <w:r>
        <w:rPr>
          <w:rFonts w:ascii="Arial" w:hAnsi="Arial" w:cs="Arial"/>
        </w:rPr>
        <w:t xml:space="preserve">   </w:t>
      </w:r>
    </w:p>
    <w:p>
      <w:pPr>
        <w:widowControl w:val="0"/>
        <w:autoSpaceDE w:val="0"/>
        <w:spacing w:before="58" w:line="287" w:lineRule="exact"/>
        <w:ind w:left="278" w:right="-20"/>
        <w:rPr>
          <w:rFonts w:ascii="Arial" w:hAnsi="Arial" w:cs="Arial"/>
          <w:b/>
        </w:rPr>
      </w:pPr>
      <w:r>
        <w:rPr>
          <w:rFonts w:ascii="Arial" w:hAnsi="Arial" w:cs="Arial"/>
          <w:b/>
        </w:rPr>
        <w:t xml:space="preserve">                   </w:t>
      </w:r>
    </w:p>
    <w:p>
      <w:pPr>
        <w:widowControl w:val="0"/>
        <w:autoSpaceDE w:val="0"/>
        <w:spacing w:before="58" w:line="287" w:lineRule="exact"/>
        <w:ind w:left="278" w:right="-20"/>
        <w:rPr>
          <w:rFonts w:ascii="Arial" w:hAnsi="Arial" w:cs="Arial"/>
          <w:b/>
        </w:rPr>
      </w:pPr>
      <w:r>
        <w:rPr>
          <w:rFonts w:ascii="Arial" w:hAnsi="Arial" w:cs="Arial"/>
          <w:b/>
        </w:rPr>
        <w:t xml:space="preserve"> ΠΙΝΑΚΑΣ</w:t>
      </w:r>
      <w:r>
        <w:rPr>
          <w:rFonts w:ascii="Arial" w:hAnsi="Arial" w:cs="Arial"/>
          <w:b/>
          <w:spacing w:val="1"/>
        </w:rPr>
        <w:t xml:space="preserve"> </w:t>
      </w:r>
      <w:r>
        <w:rPr>
          <w:rFonts w:ascii="Arial" w:hAnsi="Arial" w:cs="Arial"/>
          <w:b/>
          <w:w w:val="99"/>
        </w:rPr>
        <w:t>ΓΕΝΙΚΩΝ</w:t>
      </w:r>
      <w:r>
        <w:rPr>
          <w:rFonts w:ascii="Arial" w:hAnsi="Arial" w:cs="Arial"/>
          <w:b/>
          <w:spacing w:val="1"/>
        </w:rPr>
        <w:t xml:space="preserve"> </w:t>
      </w:r>
      <w:r>
        <w:rPr>
          <w:rFonts w:ascii="Arial" w:hAnsi="Arial" w:cs="Arial"/>
          <w:b/>
          <w:w w:val="99"/>
        </w:rPr>
        <w:t>ΣΤΟΙΧΕΙΩΝ</w:t>
      </w:r>
      <w:r>
        <w:rPr>
          <w:rFonts w:ascii="Arial" w:hAnsi="Arial" w:cs="Arial"/>
          <w:b/>
          <w:spacing w:val="1"/>
        </w:rPr>
        <w:t xml:space="preserve"> </w:t>
      </w:r>
      <w:r>
        <w:rPr>
          <w:rFonts w:ascii="Arial" w:hAnsi="Arial" w:cs="Arial"/>
          <w:b/>
        </w:rPr>
        <w:t>ΔΙΑΓΩΝΙΣΜΟΥ</w:t>
      </w:r>
    </w:p>
    <w:p>
      <w:pPr>
        <w:widowControl w:val="0"/>
        <w:autoSpaceDE w:val="0"/>
        <w:spacing w:line="200" w:lineRule="exact"/>
        <w:rPr>
          <w:rFonts w:ascii="Arial" w:hAnsi="Arial" w:cs="Arial"/>
          <w:color w:val="0000FF"/>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b/>
          <w:color w:val="0000FF"/>
        </w:rPr>
      </w:pPr>
    </w:p>
    <w:tbl>
      <w:tblPr>
        <w:tblW w:w="9001" w:type="dxa"/>
        <w:tblInd w:w="1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0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43" w:hRule="exact"/>
        </w:trPr>
        <w:tc>
          <w:tcPr>
            <w:tcW w:w="9001" w:type="dxa"/>
            <w:tcBorders>
              <w:top w:val="single" w:color="000000" w:sz="4" w:space="0"/>
              <w:left w:val="single" w:color="000000" w:sz="4" w:space="0"/>
              <w:bottom w:val="single" w:color="000000" w:sz="4" w:space="0"/>
              <w:right w:val="single" w:color="000000" w:sz="4" w:space="0"/>
            </w:tcBorders>
            <w:vAlign w:val="top"/>
          </w:tcPr>
          <w:p>
            <w:pPr>
              <w:widowControl w:val="0"/>
              <w:tabs>
                <w:tab w:val="left" w:pos="3640"/>
              </w:tabs>
              <w:autoSpaceDE w:val="0"/>
              <w:snapToGrid w:val="0"/>
              <w:spacing w:line="291" w:lineRule="exact"/>
              <w:ind w:right="-20" w:firstLine="122" w:firstLineChars="50"/>
              <w:rPr>
                <w:rFonts w:ascii="Arial" w:hAnsi="Arial" w:cs="Arial"/>
                <w:position w:val="1"/>
              </w:rPr>
            </w:pPr>
            <w:r>
              <w:rPr>
                <w:rFonts w:ascii="Arial" w:hAnsi="Arial" w:cs="Arial"/>
                <w:b/>
                <w:w w:val="101"/>
                <w:position w:val="1"/>
              </w:rPr>
              <w:t xml:space="preserve"> Διαγωνισμός</w:t>
            </w:r>
            <w:r>
              <w:rPr>
                <w:rFonts w:ascii="Arial" w:hAnsi="Arial" w:cs="Arial"/>
                <w:position w:val="1"/>
              </w:rPr>
              <w:tab/>
            </w:r>
            <w:r>
              <w:rPr>
                <w:rFonts w:ascii="Arial" w:hAnsi="Arial" w:cs="Arial"/>
                <w:position w:val="1"/>
                <w:lang w:val="en-US"/>
              </w:rPr>
              <w:t xml:space="preserve"> </w:t>
            </w:r>
            <w:r>
              <w:rPr>
                <w:rFonts w:ascii="Arial" w:hAnsi="Arial" w:cs="Arial"/>
                <w:w w:val="104"/>
                <w:position w:val="1"/>
              </w:rPr>
              <w:t xml:space="preserve">Συνοπτικός </w:t>
            </w:r>
            <w:r>
              <w:rPr>
                <w:rFonts w:ascii="Arial" w:hAnsi="Arial" w:cs="Arial"/>
                <w:spacing w:val="-1"/>
                <w:position w:val="1"/>
              </w:rPr>
              <w:t>σ</w:t>
            </w:r>
            <w:r>
              <w:rPr>
                <w:rFonts w:ascii="Arial" w:hAnsi="Arial" w:cs="Arial"/>
                <w:position w:val="1"/>
              </w:rPr>
              <w:t xml:space="preserve">ε </w:t>
            </w:r>
            <w:r>
              <w:rPr>
                <w:rFonts w:ascii="Arial" w:hAnsi="Arial" w:cs="Arial"/>
                <w:w w:val="98"/>
                <w:position w:val="1"/>
              </w:rPr>
              <w:t>ΕΥΡΩ</w:t>
            </w:r>
            <w:r>
              <w:rPr>
                <w:rFonts w:ascii="Arial" w:hAnsi="Arial" w:cs="Arial"/>
                <w:position w:val="1"/>
              </w:rPr>
              <w:t>(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97" w:hRule="exact"/>
        </w:trPr>
        <w:tc>
          <w:tcPr>
            <w:tcW w:w="9001" w:type="dxa"/>
            <w:tcBorders>
              <w:top w:val="single" w:color="000000" w:sz="4" w:space="0"/>
              <w:left w:val="single" w:color="000000" w:sz="4" w:space="0"/>
              <w:bottom w:val="single" w:color="000000" w:sz="4" w:space="0"/>
              <w:right w:val="single" w:color="000000" w:sz="4" w:space="0"/>
            </w:tcBorders>
            <w:vAlign w:val="top"/>
          </w:tcPr>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spacing w:after="0"/>
              <w:jc w:val="both"/>
              <w:rPr>
                <w:rFonts w:ascii="Arial" w:hAnsi="Arial" w:cs="Arial"/>
              </w:rPr>
            </w:pPr>
            <w:r>
              <w:rPr>
                <w:rFonts w:ascii="Arial" w:hAnsi="Arial" w:cs="Arial"/>
                <w:b/>
                <w:position w:val="1"/>
              </w:rPr>
              <w:t xml:space="preserve">  Αντικε</w:t>
            </w:r>
            <w:r>
              <w:rPr>
                <w:rFonts w:ascii="Arial" w:hAnsi="Arial" w:cs="Arial"/>
                <w:b/>
                <w:spacing w:val="1"/>
                <w:position w:val="1"/>
              </w:rPr>
              <w:t>ί</w:t>
            </w:r>
            <w:r>
              <w:rPr>
                <w:rFonts w:ascii="Arial" w:hAnsi="Arial" w:cs="Arial"/>
                <w:b/>
                <w:w w:val="104"/>
                <w:position w:val="1"/>
              </w:rPr>
              <w:t>µ</w:t>
            </w:r>
            <w:r>
              <w:rPr>
                <w:rFonts w:ascii="Arial" w:hAnsi="Arial" w:cs="Arial"/>
                <w:b/>
                <w:position w:val="1"/>
              </w:rPr>
              <w:t>ενο</w:t>
            </w:r>
            <w:r>
              <w:rPr>
                <w:rFonts w:ascii="Arial" w:hAnsi="Arial" w:cs="Arial"/>
                <w:position w:val="1"/>
              </w:rPr>
              <w:t xml:space="preserve">                      </w:t>
            </w:r>
            <w:r>
              <w:rPr>
                <w:rFonts w:ascii="Arial" w:hAnsi="Arial" w:cs="Arial"/>
              </w:rPr>
              <w:t xml:space="preserve">            Αντικατάσταση καλύμματος δαπέδων</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spacing w:after="0"/>
              <w:jc w:val="both"/>
              <w:rPr>
                <w:rFonts w:ascii="Arial" w:hAnsi="Arial" w:cs="Arial"/>
              </w:rPr>
            </w:pPr>
            <w:r>
              <w:rPr>
                <w:rFonts w:ascii="Arial" w:hAnsi="Arial" w:cs="Arial"/>
              </w:rPr>
              <w:t xml:space="preserve">                                                       της ορθοπεδικής κλινικής     για τις ανάγκες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spacing w:after="0"/>
              <w:jc w:val="both"/>
              <w:rPr>
                <w:rFonts w:ascii="Arial" w:hAnsi="Arial" w:cs="Arial"/>
              </w:rPr>
            </w:pPr>
            <w:r>
              <w:rPr>
                <w:rFonts w:ascii="Arial" w:hAnsi="Arial" w:cs="Arial"/>
              </w:rPr>
              <w:t xml:space="preserve">                                                       του  Νοσοκομείου Μυτιλήνης.</w:t>
            </w:r>
          </w:p>
          <w:p>
            <w:pPr>
              <w:pStyle w:val="13"/>
              <w:spacing w:after="0"/>
              <w:jc w:val="both"/>
              <w:rPr>
                <w:rFonts w:cs="Arial"/>
                <w:sz w:val="24"/>
                <w:szCs w:val="24"/>
              </w:rPr>
            </w:pPr>
          </w:p>
          <w:p>
            <w:pPr>
              <w:pStyle w:val="13"/>
              <w:spacing w:after="0"/>
              <w:jc w:val="both"/>
              <w:rPr>
                <w:rFonts w:cs="Arial"/>
                <w:sz w:val="24"/>
                <w:szCs w:val="24"/>
              </w:rPr>
            </w:pPr>
            <w:r>
              <w:rPr>
                <w:rFonts w:cs="Arial"/>
                <w:sz w:val="24"/>
                <w:szCs w:val="24"/>
              </w:rPr>
              <w:t xml:space="preserve">                                                 </w:t>
            </w:r>
          </w:p>
          <w:p>
            <w:pPr>
              <w:widowControl w:val="0"/>
              <w:tabs>
                <w:tab w:val="left" w:pos="3640"/>
              </w:tabs>
              <w:autoSpaceDE w:val="0"/>
              <w:spacing w:after="0" w:line="291" w:lineRule="exact"/>
              <w:ind w:left="102" w:right="-20"/>
              <w:rPr>
                <w:rFonts w:ascii="Arial" w:hAnsi="Arial" w:cs="Ari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75" w:hRule="exact"/>
        </w:trPr>
        <w:tc>
          <w:tcPr>
            <w:tcW w:w="9001" w:type="dxa"/>
            <w:tcBorders>
              <w:top w:val="single" w:color="000000" w:sz="4" w:space="0"/>
              <w:left w:val="single" w:color="000000" w:sz="4" w:space="0"/>
              <w:bottom w:val="single" w:color="000000" w:sz="4" w:space="0"/>
              <w:right w:val="single" w:color="000000" w:sz="4" w:space="0"/>
            </w:tcBorders>
            <w:vAlign w:val="top"/>
          </w:tcPr>
          <w:p>
            <w:pPr>
              <w:widowControl w:val="0"/>
              <w:tabs>
                <w:tab w:val="left" w:pos="3640"/>
              </w:tabs>
              <w:autoSpaceDE w:val="0"/>
              <w:snapToGrid w:val="0"/>
              <w:spacing w:after="0"/>
              <w:ind w:left="102" w:right="-20"/>
              <w:rPr>
                <w:rFonts w:ascii="Arial" w:hAnsi="Arial" w:cs="Arial"/>
                <w:position w:val="1"/>
              </w:rPr>
            </w:pPr>
            <w:r>
              <w:rPr>
                <w:rFonts w:ascii="Arial" w:hAnsi="Arial" w:cs="Arial"/>
                <w:b/>
                <w:position w:val="1"/>
              </w:rPr>
              <w:t>Η</w:t>
            </w:r>
            <w:r>
              <w:rPr>
                <w:rFonts w:ascii="Arial" w:hAnsi="Arial" w:cs="Arial"/>
                <w:b/>
                <w:w w:val="104"/>
                <w:position w:val="1"/>
              </w:rPr>
              <w:t>µ</w:t>
            </w:r>
            <w:r>
              <w:rPr>
                <w:rFonts w:ascii="Arial" w:hAnsi="Arial" w:cs="Arial"/>
                <w:b/>
                <w:position w:val="1"/>
              </w:rPr>
              <w:t>ερο</w:t>
            </w:r>
            <w:r>
              <w:rPr>
                <w:rFonts w:ascii="Arial" w:hAnsi="Arial" w:cs="Arial"/>
                <w:b/>
                <w:w w:val="104"/>
                <w:position w:val="1"/>
              </w:rPr>
              <w:t>µ</w:t>
            </w:r>
            <w:r>
              <w:rPr>
                <w:rFonts w:ascii="Arial" w:hAnsi="Arial" w:cs="Arial"/>
                <w:b/>
                <w:position w:val="1"/>
              </w:rPr>
              <w:t>ην</w:t>
            </w:r>
            <w:r>
              <w:rPr>
                <w:rFonts w:ascii="Arial" w:hAnsi="Arial" w:cs="Arial"/>
                <w:b/>
                <w:spacing w:val="2"/>
                <w:position w:val="1"/>
              </w:rPr>
              <w:t>ί</w:t>
            </w:r>
            <w:r>
              <w:rPr>
                <w:rFonts w:ascii="Arial" w:hAnsi="Arial" w:cs="Arial"/>
                <w:b/>
                <w:spacing w:val="1"/>
                <w:position w:val="1"/>
              </w:rPr>
              <w:t>α</w:t>
            </w:r>
            <w:r>
              <w:rPr>
                <w:rFonts w:ascii="Arial" w:hAnsi="Arial" w:cs="Arial"/>
                <w:b/>
                <w:position w:val="1"/>
              </w:rPr>
              <w:t>, τόπος</w:t>
            </w:r>
            <w:r>
              <w:rPr>
                <w:rFonts w:ascii="Arial" w:hAnsi="Arial" w:cs="Arial"/>
                <w:b/>
                <w:spacing w:val="1"/>
                <w:position w:val="1"/>
              </w:rPr>
              <w:t xml:space="preserve"> </w:t>
            </w:r>
            <w:r>
              <w:rPr>
                <w:rFonts w:ascii="Arial" w:hAnsi="Arial" w:cs="Arial"/>
                <w:b/>
                <w:position w:val="1"/>
              </w:rPr>
              <w:t>και</w:t>
            </w:r>
            <w:r>
              <w:rPr>
                <w:rFonts w:ascii="Arial" w:hAnsi="Arial" w:cs="Arial"/>
                <w:b/>
                <w:spacing w:val="1"/>
                <w:position w:val="1"/>
              </w:rPr>
              <w:t xml:space="preserve"> </w:t>
            </w:r>
            <w:r>
              <w:rPr>
                <w:rFonts w:ascii="Arial" w:hAnsi="Arial" w:cs="Arial"/>
                <w:b/>
                <w:position w:val="1"/>
              </w:rPr>
              <w:t>ώρα</w:t>
            </w:r>
            <w:r>
              <w:rPr>
                <w:rFonts w:ascii="Arial" w:hAnsi="Arial" w:cs="Arial"/>
                <w:b/>
                <w:position w:val="1"/>
              </w:rPr>
              <w:tab/>
            </w:r>
            <w:r>
              <w:rPr>
                <w:rFonts w:ascii="Arial" w:hAnsi="Arial" w:cs="Arial"/>
                <w:b/>
                <w:position w:val="1"/>
              </w:rPr>
              <w:t xml:space="preserve">     </w:t>
            </w:r>
            <w:r>
              <w:rPr>
                <w:rFonts w:ascii="Arial" w:hAnsi="Arial" w:cs="Arial"/>
                <w:position w:val="1"/>
              </w:rPr>
              <w:t>Νοσοκομείο Μυτιλήνης «Βοστάνειο»</w:t>
            </w:r>
          </w:p>
          <w:p>
            <w:pPr>
              <w:widowControl w:val="0"/>
              <w:autoSpaceDE w:val="0"/>
              <w:spacing w:before="9" w:after="0"/>
              <w:rPr>
                <w:rFonts w:ascii="Arial" w:hAnsi="Arial" w:cs="Arial"/>
              </w:rPr>
            </w:pPr>
            <w:r>
              <w:rPr>
                <w:rFonts w:ascii="Arial" w:hAnsi="Arial" w:cs="Arial"/>
                <w:b/>
              </w:rPr>
              <w:t xml:space="preserve"> διενέργειας</w:t>
            </w:r>
            <w:r>
              <w:rPr>
                <w:rFonts w:ascii="Arial" w:hAnsi="Arial" w:cs="Arial"/>
                <w:b/>
                <w:spacing w:val="1"/>
              </w:rPr>
              <w:t xml:space="preserve"> </w:t>
            </w:r>
            <w:r>
              <w:rPr>
                <w:rFonts w:ascii="Arial" w:hAnsi="Arial" w:cs="Arial"/>
                <w:b/>
              </w:rPr>
              <w:t>του διαγωνι</w:t>
            </w:r>
            <w:r>
              <w:rPr>
                <w:rFonts w:ascii="Arial" w:hAnsi="Arial" w:cs="Arial"/>
                <w:b/>
                <w:spacing w:val="2"/>
              </w:rPr>
              <w:t>σ</w:t>
            </w:r>
            <w:r>
              <w:rPr>
                <w:rFonts w:ascii="Arial" w:hAnsi="Arial" w:cs="Arial"/>
                <w:b/>
                <w:w w:val="104"/>
              </w:rPr>
              <w:t>µ</w:t>
            </w:r>
            <w:r>
              <w:rPr>
                <w:rFonts w:ascii="Arial" w:hAnsi="Arial" w:cs="Arial"/>
                <w:b/>
              </w:rPr>
              <w:t xml:space="preserve">ού         </w:t>
            </w:r>
            <w:r>
              <w:rPr>
                <w:rFonts w:ascii="Arial" w:hAnsi="Arial" w:cs="Arial"/>
              </w:rPr>
              <w:t>Γραφείο Προμηθειών</w:t>
            </w:r>
          </w:p>
          <w:p>
            <w:pPr>
              <w:widowControl w:val="0"/>
              <w:autoSpaceDE w:val="0"/>
              <w:spacing w:after="0"/>
              <w:ind w:left="102" w:right="-20"/>
              <w:rPr>
                <w:rFonts w:ascii="Arial" w:hAnsi="Arial" w:cs="Arial"/>
                <w:b/>
              </w:rPr>
            </w:pPr>
            <w:r>
              <w:rPr>
                <w:rFonts w:ascii="Arial" w:hAnsi="Arial" w:cs="Arial"/>
                <w:b/>
              </w:rPr>
              <w:t xml:space="preserve">                                                       </w:t>
            </w:r>
          </w:p>
          <w:p>
            <w:pPr>
              <w:widowControl w:val="0"/>
              <w:autoSpaceDE w:val="0"/>
              <w:spacing w:after="0"/>
              <w:ind w:left="102" w:right="-20"/>
              <w:rPr>
                <w:rFonts w:ascii="Arial" w:hAnsi="Arial" w:cs="Arial"/>
                <w:b/>
                <w:position w:val="-2"/>
              </w:rPr>
            </w:pPr>
            <w:r>
              <w:rPr>
                <w:rFonts w:ascii="Arial" w:hAnsi="Arial" w:cs="Arial"/>
                <w:b/>
                <w:position w:val="-2"/>
              </w:rPr>
              <w:t xml:space="preserve">                                                         Ημερ.  </w:t>
            </w:r>
            <w:r>
              <w:rPr>
                <w:rFonts w:ascii="Arial" w:hAnsi="Arial" w:cs="Arial"/>
                <w:b/>
                <w:position w:val="-2"/>
                <w:lang w:val="en-US"/>
              </w:rPr>
              <w:t>06-08-2020</w:t>
            </w:r>
          </w:p>
          <w:p>
            <w:pPr>
              <w:widowControl w:val="0"/>
              <w:tabs>
                <w:tab w:val="left" w:pos="3640"/>
                <w:tab w:val="left" w:pos="4460"/>
              </w:tabs>
              <w:autoSpaceDE w:val="0"/>
              <w:spacing w:after="0"/>
              <w:ind w:right="-20"/>
              <w:rPr>
                <w:rFonts w:ascii="Arial" w:hAnsi="Arial" w:cs="Arial"/>
                <w:b/>
              </w:rPr>
            </w:pPr>
            <w:r>
              <w:rPr>
                <w:rFonts w:ascii="Arial" w:hAnsi="Arial" w:cs="Arial"/>
                <w:b/>
              </w:rPr>
              <w:t xml:space="preserve">   </w:t>
            </w:r>
            <w:r>
              <w:rPr>
                <w:rFonts w:ascii="Arial" w:hAnsi="Arial" w:cs="Arial"/>
                <w:b/>
                <w:position w:val="-2"/>
              </w:rPr>
              <w:t xml:space="preserve">                                                       </w:t>
            </w:r>
            <w:r>
              <w:rPr>
                <w:rFonts w:ascii="Arial" w:hAnsi="Arial" w:cs="Arial"/>
                <w:b/>
              </w:rPr>
              <w:t>Ώρα:</w:t>
            </w:r>
            <w:r>
              <w:rPr>
                <w:rFonts w:ascii="Arial" w:hAnsi="Arial" w:cs="Arial"/>
                <w:b/>
              </w:rPr>
              <w:tab/>
            </w:r>
            <w:r>
              <w:rPr>
                <w:rFonts w:ascii="Arial" w:hAnsi="Arial" w:cs="Arial"/>
                <w:b/>
              </w:rPr>
              <w:t>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75" w:hRule="exact"/>
        </w:trPr>
        <w:tc>
          <w:tcPr>
            <w:tcW w:w="9001" w:type="dxa"/>
            <w:tcBorders>
              <w:top w:val="single" w:color="000000" w:sz="4" w:space="0"/>
              <w:left w:val="single" w:color="000000" w:sz="4" w:space="0"/>
              <w:bottom w:val="single" w:color="000000" w:sz="4" w:space="0"/>
              <w:right w:val="single" w:color="000000" w:sz="4" w:space="0"/>
            </w:tcBorders>
            <w:vAlign w:val="top"/>
          </w:tcPr>
          <w:p>
            <w:pPr>
              <w:widowControl w:val="0"/>
              <w:autoSpaceDE w:val="0"/>
              <w:snapToGrid w:val="0"/>
              <w:spacing w:after="0"/>
              <w:ind w:left="102" w:right="-20"/>
              <w:rPr>
                <w:rFonts w:ascii="Arial" w:hAnsi="Arial" w:cs="Arial"/>
                <w:b/>
                <w:position w:val="-2"/>
              </w:rPr>
            </w:pPr>
            <w:r>
              <w:rPr>
                <w:rFonts w:ascii="Arial" w:hAnsi="Arial" w:cs="Arial"/>
                <w:b/>
                <w:position w:val="-2"/>
              </w:rPr>
              <w:t>Προθε</w:t>
            </w:r>
            <w:r>
              <w:rPr>
                <w:rFonts w:ascii="Arial" w:hAnsi="Arial" w:cs="Arial"/>
                <w:b/>
                <w:spacing w:val="1"/>
                <w:position w:val="-2"/>
              </w:rPr>
              <w:t>σ</w:t>
            </w:r>
            <w:r>
              <w:rPr>
                <w:rFonts w:ascii="Arial" w:hAnsi="Arial" w:cs="Arial"/>
                <w:b/>
                <w:w w:val="104"/>
                <w:position w:val="-2"/>
              </w:rPr>
              <w:t>µ</w:t>
            </w:r>
            <w:r>
              <w:rPr>
                <w:rFonts w:ascii="Arial" w:hAnsi="Arial" w:cs="Arial"/>
                <w:b/>
                <w:spacing w:val="1"/>
                <w:position w:val="-2"/>
              </w:rPr>
              <w:t>ί</w:t>
            </w:r>
            <w:r>
              <w:rPr>
                <w:rFonts w:ascii="Arial" w:hAnsi="Arial" w:cs="Arial"/>
                <w:b/>
                <w:position w:val="-2"/>
              </w:rPr>
              <w:t>α</w:t>
            </w:r>
            <w:r>
              <w:rPr>
                <w:rFonts w:ascii="Arial" w:hAnsi="Arial" w:cs="Arial"/>
                <w:b/>
                <w:spacing w:val="-1"/>
                <w:position w:val="-2"/>
              </w:rPr>
              <w:t xml:space="preserve"> Υ</w:t>
            </w:r>
            <w:r>
              <w:rPr>
                <w:rFonts w:ascii="Arial" w:hAnsi="Arial" w:cs="Arial"/>
                <w:b/>
                <w:position w:val="-2"/>
              </w:rPr>
              <w:t xml:space="preserve">ποβολής                   Ημερ. 05-08-2020 </w:t>
            </w:r>
          </w:p>
          <w:p>
            <w:pPr>
              <w:widowControl w:val="0"/>
              <w:autoSpaceDE w:val="0"/>
              <w:spacing w:after="0"/>
              <w:ind w:left="102" w:right="-20"/>
              <w:rPr>
                <w:rFonts w:ascii="Arial" w:hAnsi="Arial" w:cs="Arial"/>
                <w:b/>
              </w:rPr>
            </w:pPr>
            <w:r>
              <w:rPr>
                <w:rFonts w:ascii="Arial" w:hAnsi="Arial" w:cs="Arial"/>
                <w:b/>
                <w:position w:val="-2"/>
              </w:rPr>
              <w:t>Προσφορώ</w:t>
            </w:r>
            <w:r>
              <w:rPr>
                <w:rFonts w:ascii="Arial" w:hAnsi="Arial" w:cs="Arial"/>
                <w:b/>
                <w:spacing w:val="1"/>
                <w:position w:val="-2"/>
              </w:rPr>
              <w:t>ν</w:t>
            </w:r>
            <w:r>
              <w:rPr>
                <w:rFonts w:ascii="Arial" w:hAnsi="Arial" w:cs="Arial"/>
                <w:b/>
                <w:position w:val="-2"/>
              </w:rPr>
              <w:tab/>
            </w:r>
            <w:r>
              <w:rPr>
                <w:rFonts w:ascii="Arial" w:hAnsi="Arial" w:cs="Arial"/>
                <w:b/>
                <w:position w:val="-2"/>
              </w:rPr>
              <w:t xml:space="preserve">                          </w:t>
            </w:r>
            <w:r>
              <w:rPr>
                <w:rFonts w:ascii="Arial" w:hAnsi="Arial" w:cs="Arial"/>
                <w:b/>
              </w:rPr>
              <w:t>Ώρα:</w:t>
            </w:r>
            <w:r>
              <w:rPr>
                <w:rFonts w:ascii="Arial" w:hAnsi="Arial" w:cs="Arial"/>
                <w:b/>
              </w:rPr>
              <w:tab/>
            </w:r>
            <w:r>
              <w:rPr>
                <w:rFonts w:ascii="Arial" w:hAnsi="Arial" w:cs="Arial"/>
                <w:b/>
              </w:rPr>
              <w:t xml:space="preserve">  14.30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7" w:hRule="exact"/>
        </w:trPr>
        <w:tc>
          <w:tcPr>
            <w:tcW w:w="9001" w:type="dxa"/>
            <w:tcBorders>
              <w:top w:val="single" w:color="000000" w:sz="4" w:space="0"/>
              <w:left w:val="single" w:color="000000" w:sz="4" w:space="0"/>
              <w:bottom w:val="single" w:color="000000" w:sz="4" w:space="0"/>
              <w:right w:val="single" w:color="000000" w:sz="4" w:space="0"/>
            </w:tcBorders>
            <w:vAlign w:val="top"/>
          </w:tcPr>
          <w:p>
            <w:pPr>
              <w:widowControl w:val="0"/>
              <w:tabs>
                <w:tab w:val="left" w:pos="3640"/>
              </w:tabs>
              <w:autoSpaceDE w:val="0"/>
              <w:snapToGrid w:val="0"/>
              <w:spacing w:after="0" w:line="291" w:lineRule="exact"/>
              <w:ind w:left="102" w:right="-20"/>
              <w:rPr>
                <w:rFonts w:ascii="Arial" w:hAnsi="Arial" w:cs="Arial"/>
                <w:b/>
                <w:position w:val="1"/>
              </w:rPr>
            </w:pPr>
            <w:r>
              <w:rPr>
                <w:rFonts w:ascii="Arial" w:hAnsi="Arial" w:cs="Arial"/>
                <w:b/>
                <w:position w:val="1"/>
              </w:rPr>
              <w:t>Προϋπολ</w:t>
            </w:r>
            <w:r>
              <w:rPr>
                <w:rFonts w:ascii="Arial" w:hAnsi="Arial" w:cs="Arial"/>
                <w:b/>
                <w:spacing w:val="1"/>
                <w:position w:val="1"/>
              </w:rPr>
              <w:t>ο</w:t>
            </w:r>
            <w:r>
              <w:rPr>
                <w:rFonts w:ascii="Arial" w:hAnsi="Arial" w:cs="Arial"/>
                <w:b/>
                <w:position w:val="1"/>
              </w:rPr>
              <w:t>γισθείσα</w:t>
            </w:r>
            <w:r>
              <w:rPr>
                <w:rFonts w:ascii="Arial" w:hAnsi="Arial" w:cs="Arial"/>
                <w:b/>
                <w:spacing w:val="2"/>
                <w:position w:val="1"/>
              </w:rPr>
              <w:t xml:space="preserve"> </w:t>
            </w:r>
            <w:r>
              <w:rPr>
                <w:rFonts w:ascii="Arial" w:hAnsi="Arial" w:cs="Arial"/>
                <w:b/>
                <w:position w:val="1"/>
              </w:rPr>
              <w:t>δαπάνη</w:t>
            </w:r>
            <w:r>
              <w:rPr>
                <w:rFonts w:ascii="Arial" w:hAnsi="Arial" w:cs="Arial"/>
                <w:position w:val="1"/>
              </w:rPr>
              <w:tab/>
            </w:r>
            <w:r>
              <w:rPr>
                <w:rFonts w:ascii="Arial" w:hAnsi="Arial" w:cs="Arial"/>
                <w:position w:val="1"/>
              </w:rPr>
              <w:t xml:space="preserve">     </w:t>
            </w:r>
            <w:r>
              <w:rPr>
                <w:rFonts w:ascii="Arial" w:hAnsi="Arial" w:cs="Arial"/>
                <w:b/>
                <w:position w:val="1"/>
              </w:rPr>
              <w:t xml:space="preserve">20.000,00  Ευρώ με Φ.Π.Α.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7" w:hRule="exact"/>
        </w:trPr>
        <w:tc>
          <w:tcPr>
            <w:tcW w:w="9001" w:type="dxa"/>
            <w:tcBorders>
              <w:top w:val="single" w:color="000000" w:sz="4" w:space="0"/>
              <w:left w:val="single" w:color="000000" w:sz="4" w:space="0"/>
              <w:bottom w:val="single" w:color="000000" w:sz="4" w:space="0"/>
              <w:right w:val="single" w:color="000000" w:sz="4" w:space="0"/>
            </w:tcBorders>
            <w:vAlign w:val="top"/>
          </w:tcPr>
          <w:p>
            <w:pPr>
              <w:widowControl w:val="0"/>
              <w:tabs>
                <w:tab w:val="left" w:pos="3640"/>
              </w:tabs>
              <w:autoSpaceDE w:val="0"/>
              <w:snapToGrid w:val="0"/>
              <w:spacing w:after="0" w:line="291" w:lineRule="exact"/>
              <w:ind w:left="102" w:right="-20"/>
              <w:rPr>
                <w:rFonts w:ascii="Arial" w:hAnsi="Arial" w:cs="Arial"/>
                <w:spacing w:val="1"/>
                <w:position w:val="1"/>
              </w:rPr>
            </w:pPr>
            <w:r>
              <w:rPr>
                <w:rFonts w:ascii="Arial" w:hAnsi="Arial" w:cs="Arial"/>
                <w:b/>
                <w:position w:val="1"/>
              </w:rPr>
              <w:t>Προϋπολ</w:t>
            </w:r>
            <w:r>
              <w:rPr>
                <w:rFonts w:ascii="Arial" w:hAnsi="Arial" w:cs="Arial"/>
                <w:b/>
                <w:spacing w:val="1"/>
                <w:position w:val="1"/>
              </w:rPr>
              <w:t>ο</w:t>
            </w:r>
            <w:r>
              <w:rPr>
                <w:rFonts w:ascii="Arial" w:hAnsi="Arial" w:cs="Arial"/>
                <w:b/>
                <w:position w:val="1"/>
              </w:rPr>
              <w:t>γι</w:t>
            </w:r>
            <w:r>
              <w:rPr>
                <w:rFonts w:ascii="Arial" w:hAnsi="Arial" w:cs="Arial"/>
                <w:b/>
                <w:spacing w:val="3"/>
                <w:position w:val="1"/>
              </w:rPr>
              <w:t>σ</w:t>
            </w:r>
            <w:r>
              <w:rPr>
                <w:rFonts w:ascii="Arial" w:hAnsi="Arial" w:cs="Arial"/>
                <w:b/>
                <w:w w:val="104"/>
                <w:position w:val="1"/>
              </w:rPr>
              <w:t>µ</w:t>
            </w:r>
            <w:r>
              <w:rPr>
                <w:rFonts w:ascii="Arial" w:hAnsi="Arial" w:cs="Arial"/>
                <w:b/>
                <w:position w:val="1"/>
              </w:rPr>
              <w:t>ός</w:t>
            </w:r>
            <w:r>
              <w:rPr>
                <w:rFonts w:ascii="Arial" w:hAnsi="Arial" w:cs="Arial"/>
                <w:b/>
                <w:spacing w:val="1"/>
                <w:position w:val="1"/>
              </w:rPr>
              <w:t xml:space="preserve"> </w:t>
            </w:r>
            <w:r>
              <w:rPr>
                <w:rFonts w:ascii="Arial" w:hAnsi="Arial" w:cs="Arial"/>
                <w:b/>
                <w:position w:val="1"/>
              </w:rPr>
              <w:t>που βαρύνει</w:t>
            </w:r>
            <w:r>
              <w:rPr>
                <w:rFonts w:ascii="Arial" w:hAnsi="Arial" w:cs="Arial"/>
                <w:position w:val="1"/>
              </w:rPr>
              <w:tab/>
            </w:r>
            <w:r>
              <w:rPr>
                <w:rFonts w:ascii="Arial" w:hAnsi="Arial" w:cs="Arial"/>
                <w:position w:val="1"/>
              </w:rPr>
              <w:t xml:space="preserve">    Τακτικός  Προϋπολ</w:t>
            </w:r>
            <w:r>
              <w:rPr>
                <w:rFonts w:ascii="Arial" w:hAnsi="Arial" w:cs="Arial"/>
                <w:spacing w:val="1"/>
                <w:position w:val="1"/>
              </w:rPr>
              <w:t>ο</w:t>
            </w:r>
            <w:r>
              <w:rPr>
                <w:rFonts w:ascii="Arial" w:hAnsi="Arial" w:cs="Arial"/>
                <w:position w:val="1"/>
              </w:rPr>
              <w:t>γι</w:t>
            </w:r>
            <w:r>
              <w:rPr>
                <w:rFonts w:ascii="Arial" w:hAnsi="Arial" w:cs="Arial"/>
                <w:spacing w:val="3"/>
                <w:position w:val="1"/>
              </w:rPr>
              <w:t>σ</w:t>
            </w:r>
            <w:r>
              <w:rPr>
                <w:rFonts w:ascii="Arial" w:hAnsi="Arial" w:cs="Arial"/>
                <w:w w:val="104"/>
                <w:position w:val="1"/>
              </w:rPr>
              <w:t>µ</w:t>
            </w:r>
            <w:r>
              <w:rPr>
                <w:rFonts w:ascii="Arial" w:hAnsi="Arial" w:cs="Arial"/>
                <w:position w:val="1"/>
              </w:rPr>
              <w:t>ός</w:t>
            </w:r>
            <w:r>
              <w:rPr>
                <w:rFonts w:ascii="Arial" w:hAnsi="Arial" w:cs="Arial"/>
                <w:spacing w:val="1"/>
                <w:position w:val="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9" w:hRule="exact"/>
        </w:trPr>
        <w:tc>
          <w:tcPr>
            <w:tcW w:w="9001" w:type="dxa"/>
            <w:tcBorders>
              <w:top w:val="single" w:color="000000" w:sz="4" w:space="0"/>
              <w:left w:val="single" w:color="000000" w:sz="4" w:space="0"/>
              <w:bottom w:val="single" w:color="000000" w:sz="4" w:space="0"/>
              <w:right w:val="single" w:color="000000" w:sz="4" w:space="0"/>
            </w:tcBorders>
            <w:vAlign w:val="top"/>
          </w:tcPr>
          <w:p>
            <w:pPr>
              <w:widowControl w:val="0"/>
              <w:tabs>
                <w:tab w:val="left" w:pos="3640"/>
              </w:tabs>
              <w:autoSpaceDE w:val="0"/>
              <w:snapToGrid w:val="0"/>
              <w:spacing w:after="0" w:line="291" w:lineRule="exact"/>
              <w:ind w:right="-20"/>
              <w:rPr>
                <w:rFonts w:ascii="Arial" w:hAnsi="Arial" w:cs="Arial"/>
                <w:w w:val="98"/>
                <w:position w:val="1"/>
                <w:lang w:val="en-US"/>
              </w:rPr>
            </w:pPr>
            <w:r>
              <w:rPr>
                <w:rFonts w:ascii="Arial" w:hAnsi="Arial" w:cs="Arial"/>
                <w:b/>
                <w:position w:val="1"/>
              </w:rPr>
              <w:t>Νό</w:t>
            </w:r>
            <w:r>
              <w:rPr>
                <w:rFonts w:ascii="Arial" w:hAnsi="Arial" w:cs="Arial"/>
                <w:b/>
                <w:w w:val="104"/>
                <w:position w:val="1"/>
              </w:rPr>
              <w:t>µ</w:t>
            </w:r>
            <w:r>
              <w:rPr>
                <w:rFonts w:ascii="Arial" w:hAnsi="Arial" w:cs="Arial"/>
                <w:b/>
                <w:spacing w:val="1"/>
                <w:position w:val="1"/>
              </w:rPr>
              <w:t>ισ</w:t>
            </w:r>
            <w:r>
              <w:rPr>
                <w:rFonts w:ascii="Arial" w:hAnsi="Arial" w:cs="Arial"/>
                <w:b/>
                <w:w w:val="104"/>
                <w:position w:val="1"/>
              </w:rPr>
              <w:t>µ</w:t>
            </w:r>
            <w:r>
              <w:rPr>
                <w:rFonts w:ascii="Arial" w:hAnsi="Arial" w:cs="Arial"/>
                <w:b/>
                <w:position w:val="1"/>
              </w:rPr>
              <w:t>α</w:t>
            </w:r>
            <w:r>
              <w:rPr>
                <w:rFonts w:ascii="Arial" w:hAnsi="Arial" w:cs="Arial"/>
                <w:position w:val="1"/>
              </w:rPr>
              <w:tab/>
            </w:r>
            <w:r>
              <w:rPr>
                <w:rFonts w:ascii="Arial" w:hAnsi="Arial" w:cs="Arial"/>
                <w:position w:val="1"/>
                <w:lang w:val="en-US"/>
              </w:rPr>
              <w:t xml:space="preserve">     </w:t>
            </w:r>
            <w:r>
              <w:rPr>
                <w:rFonts w:ascii="Arial" w:hAnsi="Arial" w:cs="Arial"/>
                <w:w w:val="98"/>
                <w:position w:val="1"/>
              </w:rPr>
              <w:t>ΕΥΡΩ</w:t>
            </w:r>
          </w:p>
          <w:p>
            <w:pPr>
              <w:widowControl w:val="0"/>
              <w:tabs>
                <w:tab w:val="left" w:pos="3640"/>
              </w:tabs>
              <w:autoSpaceDE w:val="0"/>
              <w:snapToGrid w:val="0"/>
              <w:spacing w:after="0" w:line="291" w:lineRule="exact"/>
              <w:ind w:right="-20"/>
              <w:rPr>
                <w:rFonts w:ascii="Arial" w:hAnsi="Arial" w:cs="Arial"/>
                <w:w w:val="98"/>
                <w:position w:val="1"/>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10" w:hRule="exact"/>
        </w:trPr>
        <w:tc>
          <w:tcPr>
            <w:tcW w:w="9001" w:type="dxa"/>
            <w:tcBorders>
              <w:top w:val="single" w:color="000000" w:sz="4" w:space="0"/>
              <w:left w:val="single" w:color="000000" w:sz="4" w:space="0"/>
              <w:bottom w:val="single" w:color="000000" w:sz="4" w:space="0"/>
              <w:right w:val="single" w:color="000000" w:sz="4" w:space="0"/>
            </w:tcBorders>
            <w:vAlign w:val="top"/>
          </w:tcPr>
          <w:p>
            <w:pPr>
              <w:spacing w:after="0"/>
              <w:rPr>
                <w:rFonts w:ascii="Arial" w:hAnsi="Arial" w:cs="Arial"/>
                <w:b/>
                <w:w w:val="98"/>
                <w:position w:val="1"/>
              </w:rPr>
            </w:pPr>
            <w:r>
              <w:rPr>
                <w:rFonts w:ascii="Arial" w:hAnsi="Arial" w:cs="Arial"/>
                <w:b/>
                <w:w w:val="98"/>
                <w:position w:val="1"/>
                <w:lang w:val="en-US"/>
              </w:rPr>
              <w:t xml:space="preserve">CPV                                                     </w:t>
            </w:r>
            <w:r>
              <w:rPr>
                <w:rFonts w:ascii="Arial" w:hAnsi="Arial" w:cs="Arial"/>
                <w:b/>
                <w:w w:val="98"/>
                <w:position w:val="1"/>
              </w:rPr>
              <w:t>454332110</w:t>
            </w:r>
          </w:p>
          <w:p>
            <w:pPr>
              <w:spacing w:after="0"/>
              <w:rPr>
                <w:rFonts w:ascii="Arial" w:hAnsi="Arial" w:cs="Arial"/>
                <w:b/>
                <w:w w:val="98"/>
                <w:position w:val="1"/>
              </w:rPr>
            </w:pPr>
            <w:r>
              <w:rPr>
                <w:rFonts w:ascii="Arial" w:hAnsi="Arial" w:cs="Arial"/>
                <w:b/>
                <w:w w:val="98"/>
                <w:position w:val="1"/>
              </w:rPr>
              <w:t>ΚΑΕ                                                     0879.01</w:t>
            </w:r>
          </w:p>
          <w:p>
            <w:pPr>
              <w:spacing w:after="0"/>
              <w:rPr>
                <w:rFonts w:ascii="Arial" w:hAnsi="Arial" w:cs="Arial"/>
                <w:b/>
                <w:w w:val="98"/>
                <w:position w:val="1"/>
              </w:rPr>
            </w:pPr>
          </w:p>
          <w:p>
            <w:pPr>
              <w:spacing w:after="0"/>
              <w:rPr>
                <w:rFonts w:ascii="Arial" w:hAnsi="Arial" w:cs="Arial"/>
                <w:b/>
                <w:w w:val="98"/>
                <w:position w:val="1"/>
              </w:rPr>
            </w:pPr>
          </w:p>
          <w:p>
            <w:pPr>
              <w:spacing w:after="0"/>
              <w:rPr>
                <w:rFonts w:ascii="Arial" w:hAnsi="Arial" w:cs="Arial"/>
                <w:b/>
                <w:w w:val="98"/>
                <w:position w:val="1"/>
              </w:rPr>
            </w:pPr>
          </w:p>
          <w:p>
            <w:pPr>
              <w:widowControl w:val="0"/>
              <w:tabs>
                <w:tab w:val="left" w:pos="3640"/>
              </w:tabs>
              <w:autoSpaceDE w:val="0"/>
              <w:snapToGrid w:val="0"/>
              <w:spacing w:after="0" w:line="291" w:lineRule="exact"/>
              <w:ind w:right="-20"/>
              <w:rPr>
                <w:rFonts w:ascii="Arial" w:hAnsi="Arial" w:cs="Arial"/>
                <w:b/>
                <w:w w:val="98"/>
                <w:position w:val="1"/>
                <w:lang w:val="en-US"/>
              </w:rPr>
            </w:pPr>
            <w:r>
              <w:rPr>
                <w:rFonts w:ascii="Arial" w:hAnsi="Arial" w:cs="Arial"/>
                <w:b/>
                <w:w w:val="98"/>
                <w:position w:val="1"/>
                <w:lang w:val="en-US"/>
              </w:rPr>
              <w:t xml:space="preserve"> </w:t>
            </w:r>
          </w:p>
          <w:p>
            <w:pPr>
              <w:widowControl w:val="0"/>
              <w:tabs>
                <w:tab w:val="left" w:pos="3640"/>
              </w:tabs>
              <w:autoSpaceDE w:val="0"/>
              <w:snapToGrid w:val="0"/>
              <w:spacing w:after="0" w:line="291" w:lineRule="exact"/>
              <w:ind w:right="-20"/>
              <w:rPr>
                <w:rFonts w:ascii="Arial" w:hAnsi="Arial" w:cs="Arial"/>
                <w:b/>
                <w:position w:val="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2" w:hRule="exact"/>
        </w:trPr>
        <w:tc>
          <w:tcPr>
            <w:tcW w:w="9001" w:type="dxa"/>
            <w:tcBorders>
              <w:top w:val="single" w:color="000000" w:sz="4" w:space="0"/>
              <w:left w:val="single" w:color="000000" w:sz="4" w:space="0"/>
              <w:bottom w:val="single" w:color="000000" w:sz="4" w:space="0"/>
              <w:right w:val="single" w:color="000000" w:sz="4" w:space="0"/>
            </w:tcBorders>
            <w:vAlign w:val="top"/>
          </w:tcPr>
          <w:p>
            <w:pPr>
              <w:widowControl w:val="0"/>
              <w:tabs>
                <w:tab w:val="left" w:pos="3700"/>
                <w:tab w:val="left" w:pos="5500"/>
              </w:tabs>
              <w:autoSpaceDE w:val="0"/>
              <w:snapToGrid w:val="0"/>
              <w:spacing w:after="0" w:line="291" w:lineRule="exact"/>
              <w:ind w:right="-182"/>
              <w:rPr>
                <w:rFonts w:ascii="Arial" w:hAnsi="Arial" w:cs="Arial"/>
                <w:spacing w:val="-12"/>
                <w:position w:val="1"/>
              </w:rPr>
            </w:pPr>
            <w:r>
              <w:rPr>
                <w:rFonts w:ascii="Arial" w:hAnsi="Arial" w:cs="Arial"/>
                <w:b/>
                <w:w w:val="101"/>
                <w:position w:val="1"/>
              </w:rPr>
              <w:t>∆ιάρκεια</w:t>
            </w:r>
            <w:r>
              <w:rPr>
                <w:rFonts w:ascii="Arial" w:hAnsi="Arial" w:cs="Arial"/>
                <w:b/>
                <w:spacing w:val="1"/>
                <w:position w:val="1"/>
              </w:rPr>
              <w:t xml:space="preserve"> </w:t>
            </w:r>
            <w:r>
              <w:rPr>
                <w:rFonts w:ascii="Arial" w:hAnsi="Arial" w:cs="Arial"/>
                <w:b/>
                <w:position w:val="1"/>
              </w:rPr>
              <w:t>ισχύος</w:t>
            </w:r>
            <w:r>
              <w:rPr>
                <w:rFonts w:ascii="Arial" w:hAnsi="Arial" w:cs="Arial"/>
                <w:b/>
                <w:spacing w:val="2"/>
                <w:position w:val="1"/>
              </w:rPr>
              <w:t xml:space="preserve"> </w:t>
            </w:r>
            <w:r>
              <w:rPr>
                <w:rFonts w:ascii="Arial" w:hAnsi="Arial" w:cs="Arial"/>
                <w:b/>
                <w:position w:val="1"/>
              </w:rPr>
              <w:t>προσφορών</w:t>
            </w:r>
            <w:r>
              <w:rPr>
                <w:rFonts w:ascii="Arial" w:hAnsi="Arial" w:cs="Arial"/>
                <w:position w:val="1"/>
              </w:rPr>
              <w:tab/>
            </w:r>
            <w:r>
              <w:rPr>
                <w:rFonts w:ascii="Arial" w:hAnsi="Arial" w:cs="Arial"/>
                <w:position w:val="1"/>
                <w:lang w:val="en-US"/>
              </w:rPr>
              <w:t xml:space="preserve">    </w:t>
            </w:r>
            <w:r>
              <w:rPr>
                <w:rFonts w:ascii="Arial" w:hAnsi="Arial" w:cs="Arial"/>
                <w:position w:val="1"/>
              </w:rPr>
              <w:t xml:space="preserve">120 </w:t>
            </w:r>
            <w:r>
              <w:rPr>
                <w:rFonts w:ascii="Arial" w:hAnsi="Arial" w:cs="Arial"/>
                <w:spacing w:val="-13"/>
                <w:position w:val="1"/>
              </w:rPr>
              <w:t xml:space="preserve"> </w:t>
            </w:r>
            <w:r>
              <w:rPr>
                <w:rFonts w:ascii="Arial" w:hAnsi="Arial" w:cs="Arial"/>
                <w:position w:val="1"/>
              </w:rPr>
              <w:t>η</w:t>
            </w:r>
            <w:r>
              <w:rPr>
                <w:rFonts w:ascii="Arial" w:hAnsi="Arial" w:cs="Arial"/>
                <w:w w:val="104"/>
                <w:position w:val="1"/>
              </w:rPr>
              <w:t>µ</w:t>
            </w:r>
            <w:r>
              <w:rPr>
                <w:rFonts w:ascii="Arial" w:hAnsi="Arial" w:cs="Arial"/>
                <w:position w:val="1"/>
              </w:rPr>
              <w:t xml:space="preserve">έρες </w:t>
            </w:r>
            <w:r>
              <w:rPr>
                <w:rFonts w:ascii="Arial" w:hAnsi="Arial" w:cs="Arial"/>
                <w:spacing w:val="-12"/>
                <w:position w:val="1"/>
              </w:rPr>
              <w:t xml:space="preserve"> </w:t>
            </w:r>
          </w:p>
          <w:p>
            <w:pPr>
              <w:widowControl w:val="0"/>
              <w:autoSpaceDE w:val="0"/>
              <w:spacing w:after="0"/>
              <w:ind w:left="3628" w:right="4067"/>
              <w:jc w:val="center"/>
              <w:rPr>
                <w:rFonts w:ascii="Arial" w:hAnsi="Arial" w:cs="Ari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80" w:hRule="exact"/>
        </w:trPr>
        <w:tc>
          <w:tcPr>
            <w:tcW w:w="9001" w:type="dxa"/>
            <w:tcBorders>
              <w:top w:val="single" w:color="000000" w:sz="4" w:space="0"/>
              <w:left w:val="single" w:color="000000" w:sz="4" w:space="0"/>
              <w:bottom w:val="single" w:color="000000" w:sz="4" w:space="0"/>
              <w:right w:val="single" w:color="000000" w:sz="4" w:space="0"/>
            </w:tcBorders>
            <w:vAlign w:val="top"/>
          </w:tcPr>
          <w:p>
            <w:pPr>
              <w:widowControl w:val="0"/>
              <w:tabs>
                <w:tab w:val="left" w:pos="3640"/>
              </w:tabs>
              <w:autoSpaceDE w:val="0"/>
              <w:snapToGrid w:val="0"/>
              <w:spacing w:after="0" w:line="291" w:lineRule="exact"/>
              <w:ind w:right="-20"/>
              <w:rPr>
                <w:rFonts w:ascii="Arial" w:hAnsi="Arial" w:cs="Arial"/>
                <w:position w:val="1"/>
              </w:rPr>
            </w:pPr>
            <w:r>
              <w:rPr>
                <w:rFonts w:ascii="Arial" w:hAnsi="Arial" w:cs="Arial"/>
                <w:b/>
                <w:position w:val="1"/>
              </w:rPr>
              <w:t>Αναθέτουσα</w:t>
            </w:r>
            <w:r>
              <w:rPr>
                <w:rFonts w:ascii="Arial" w:hAnsi="Arial" w:cs="Arial"/>
                <w:b/>
                <w:spacing w:val="1"/>
                <w:position w:val="1"/>
              </w:rPr>
              <w:t xml:space="preserve"> </w:t>
            </w:r>
            <w:r>
              <w:rPr>
                <w:rFonts w:ascii="Arial" w:hAnsi="Arial" w:cs="Arial"/>
                <w:b/>
                <w:position w:val="1"/>
              </w:rPr>
              <w:t xml:space="preserve">αρχή </w:t>
            </w:r>
            <w:r>
              <w:rPr>
                <w:rFonts w:ascii="Arial" w:hAnsi="Arial" w:cs="Arial"/>
                <w:position w:val="1"/>
              </w:rPr>
              <w:tab/>
            </w:r>
            <w:r>
              <w:rPr>
                <w:rFonts w:ascii="Arial" w:hAnsi="Arial" w:cs="Arial"/>
                <w:position w:val="1"/>
              </w:rPr>
              <w:t xml:space="preserve">    Νοσοκομείο Μυτιλήνης «Βοστάνειο»</w:t>
            </w:r>
          </w:p>
          <w:p>
            <w:pPr>
              <w:widowControl w:val="0"/>
              <w:tabs>
                <w:tab w:val="left" w:pos="3640"/>
              </w:tabs>
              <w:autoSpaceDE w:val="0"/>
              <w:spacing w:after="0"/>
              <w:ind w:right="-20"/>
              <w:rPr>
                <w:rFonts w:ascii="Arial" w:hAnsi="Arial" w:cs="Arial"/>
                <w:bCs/>
              </w:rPr>
            </w:pPr>
            <w:r>
              <w:rPr>
                <w:rFonts w:ascii="Arial" w:hAnsi="Arial" w:cs="Arial"/>
                <w:b/>
              </w:rPr>
              <w:t xml:space="preserve">Γραμματέας του </w:t>
            </w:r>
            <w:r>
              <w:rPr>
                <w:rFonts w:ascii="Arial" w:hAnsi="Arial" w:cs="Arial"/>
                <w:b/>
              </w:rPr>
              <w:tab/>
            </w:r>
            <w:r>
              <w:rPr>
                <w:rFonts w:ascii="Arial" w:hAnsi="Arial" w:cs="Arial"/>
                <w:b/>
              </w:rPr>
              <w:t xml:space="preserve">    </w:t>
            </w:r>
            <w:r>
              <w:rPr>
                <w:rFonts w:ascii="Arial" w:hAnsi="Arial" w:cs="Arial"/>
                <w:bCs/>
                <w:sz w:val="20"/>
                <w:szCs w:val="20"/>
              </w:rPr>
              <w:t>ΚΟΚΙΝΕΛΛΗΣ ΦΩΤΗΣ</w:t>
            </w:r>
          </w:p>
          <w:p>
            <w:pPr>
              <w:widowControl w:val="0"/>
              <w:tabs>
                <w:tab w:val="left" w:pos="3640"/>
              </w:tabs>
              <w:autoSpaceDE w:val="0"/>
              <w:spacing w:after="0"/>
              <w:ind w:right="-20"/>
              <w:rPr>
                <w:rFonts w:ascii="Arial" w:hAnsi="Arial" w:cs="Arial"/>
              </w:rPr>
            </w:pPr>
            <w:r>
              <w:rPr>
                <w:rFonts w:ascii="Arial" w:hAnsi="Arial" w:cs="Arial"/>
                <w:b/>
              </w:rPr>
              <w:t xml:space="preserve">διαγωνισμού                                     </w:t>
            </w:r>
            <w:r>
              <w:rPr>
                <w:rFonts w:ascii="Arial" w:hAnsi="Arial" w:cs="Arial"/>
              </w:rPr>
              <w:t>τηλ.2251351356</w:t>
            </w:r>
            <w:r>
              <w:rPr>
                <w:rFonts w:ascii="Arial" w:hAnsi="Arial" w:cs="Arial"/>
              </w:rPr>
              <w:tab/>
            </w:r>
          </w:p>
        </w:tc>
      </w:tr>
    </w:tbl>
    <w:p>
      <w:pPr>
        <w:rPr>
          <w:rFonts w:ascii="Arial" w:hAnsi="Arial" w:cs="Arial"/>
          <w:b/>
        </w:rPr>
      </w:pPr>
      <w:r>
        <w:rPr>
          <w:rFonts w:ascii="Arial" w:hAnsi="Arial" w:cs="Arial"/>
          <w:color w:val="0000FF"/>
        </w:rPr>
        <w:t xml:space="preserve">                 </w:t>
      </w:r>
      <w:r>
        <w:rPr>
          <w:rFonts w:ascii="Arial" w:hAnsi="Arial" w:cs="Arial"/>
          <w:b/>
          <w:color w:val="0000FF"/>
        </w:rPr>
        <w:t xml:space="preserve">                 </w:t>
      </w:r>
    </w:p>
    <w:p>
      <w:pPr>
        <w:rPr>
          <w:rFonts w:ascii="Arial" w:hAnsi="Arial" w:cs="Arial"/>
          <w:b/>
          <w:color w:val="000000"/>
        </w:rPr>
      </w:pPr>
      <w:r>
        <w:rPr>
          <w:rFonts w:ascii="Arial" w:hAnsi="Arial" w:cs="Arial"/>
          <w:b/>
          <w:color w:val="000000"/>
        </w:rPr>
        <w:t xml:space="preserve"> </w:t>
      </w:r>
    </w:p>
    <w:p>
      <w:pPr>
        <w:spacing w:after="0" w:line="240" w:lineRule="auto"/>
        <w:rPr>
          <w:rFonts w:ascii="Arial" w:hAnsi="Arial" w:cs="Arial"/>
          <w:b/>
          <w:color w:val="000000"/>
        </w:rPr>
      </w:pPr>
    </w:p>
    <w:p>
      <w:pPr>
        <w:spacing w:after="0" w:line="240" w:lineRule="auto"/>
        <w:rPr>
          <w:rFonts w:ascii="Arial" w:hAnsi="Arial" w:cs="Arial"/>
        </w:rPr>
      </w:pPr>
    </w:p>
    <w:p>
      <w:pPr>
        <w:spacing w:after="0" w:line="240" w:lineRule="auto"/>
        <w:jc w:val="center"/>
        <w:rPr>
          <w:rFonts w:ascii="Arial" w:hAnsi="Arial" w:eastAsia="Tahoma" w:cs="Arial"/>
          <w:b/>
          <w:u w:val="single"/>
        </w:rPr>
      </w:pPr>
      <w:r>
        <w:rPr>
          <w:rFonts w:ascii="Arial" w:hAnsi="Arial" w:eastAsia="Tahoma" w:cs="Arial"/>
          <w:b/>
          <w:u w:val="single"/>
        </w:rPr>
        <w:t>ΤΕΧΝΙΚΕΣ ΠΡΟΔΙΑΓΡΑΦΕΣ</w:t>
      </w:r>
    </w:p>
    <w:p>
      <w:pPr>
        <w:spacing w:after="0" w:line="240" w:lineRule="auto"/>
        <w:jc w:val="center"/>
        <w:rPr>
          <w:rFonts w:ascii="Arial" w:hAnsi="Arial" w:cs="Arial"/>
        </w:rPr>
      </w:pPr>
      <w:r>
        <w:rPr>
          <w:rFonts w:ascii="Arial" w:hAnsi="Arial" w:eastAsia="Tahoma" w:cs="Arial"/>
          <w:b/>
          <w:u w:val="single"/>
        </w:rPr>
        <w:t xml:space="preserve"> ΓΙΑ ΤΗΝ ΑΝΤΙΚΑΤΑΣΤΑΣΗ ΚΑΛΥΜΜΑΤΟΣ ΔΑΠΕΔΩΝ</w:t>
      </w:r>
    </w:p>
    <w:p>
      <w:pPr>
        <w:spacing w:after="0" w:line="240" w:lineRule="auto"/>
        <w:rPr>
          <w:rFonts w:ascii="Arial" w:hAnsi="Arial" w:cs="Arial"/>
        </w:rPr>
      </w:pPr>
    </w:p>
    <w:p>
      <w:pPr>
        <w:spacing w:after="0" w:line="240" w:lineRule="auto"/>
        <w:rPr>
          <w:rFonts w:ascii="Arial" w:hAnsi="Arial" w:cs="Arial"/>
        </w:rPr>
      </w:pPr>
    </w:p>
    <w:p>
      <w:pPr>
        <w:spacing w:after="0" w:line="240" w:lineRule="auto"/>
        <w:rPr>
          <w:rFonts w:ascii="Arial" w:hAnsi="Arial" w:cs="Arial"/>
        </w:rPr>
      </w:pPr>
    </w:p>
    <w:p>
      <w:pPr>
        <w:spacing w:after="0" w:line="240" w:lineRule="auto"/>
        <w:rPr>
          <w:rFonts w:ascii="Arial" w:hAnsi="Arial" w:cs="Arial"/>
        </w:rPr>
      </w:pPr>
      <w:r>
        <w:rPr>
          <w:rFonts w:ascii="Arial" w:hAnsi="Arial" w:cs="Arial"/>
        </w:rPr>
        <w:t>Τεχνική Περιγραφή εργασιών :</w:t>
      </w:r>
    </w:p>
    <w:p>
      <w:pPr>
        <w:spacing w:after="0" w:line="240" w:lineRule="auto"/>
        <w:rPr>
          <w:rFonts w:ascii="Arial" w:hAnsi="Arial" w:cs="Arial"/>
        </w:rPr>
      </w:pPr>
    </w:p>
    <w:p>
      <w:pPr>
        <w:spacing w:after="0" w:line="240" w:lineRule="auto"/>
        <w:rPr>
          <w:rFonts w:ascii="Arial" w:hAnsi="Arial" w:cs="Arial"/>
        </w:rPr>
      </w:pPr>
    </w:p>
    <w:p>
      <w:pPr>
        <w:spacing w:after="0" w:line="240" w:lineRule="auto"/>
        <w:jc w:val="both"/>
        <w:rPr>
          <w:rFonts w:ascii="Arial" w:hAnsi="Arial" w:cs="Arial"/>
        </w:rPr>
      </w:pPr>
      <w:r>
        <w:rPr>
          <w:rFonts w:ascii="Arial" w:hAnsi="Arial" w:eastAsia="Arial" w:cs="Arial"/>
        </w:rPr>
        <w:t>Οι εργασίες αφορούν την αντικατάσταση καλύμματος δαπέδων σε χώρους του Νοσοκομείου, όπως αναλυτικά αναφέρονται στον Πίνακα 1 του παρόντος.</w:t>
      </w:r>
      <w:r>
        <w:rPr>
          <w:rFonts w:ascii="Arial" w:hAnsi="Arial" w:cs="Arial"/>
        </w:rPr>
        <w:t xml:space="preserve"> </w:t>
      </w:r>
      <w:r>
        <w:rPr>
          <w:rFonts w:ascii="Arial" w:hAnsi="Arial" w:eastAsia="Arial" w:cs="Arial"/>
          <w:lang w:val="en-US"/>
        </w:rPr>
        <w:t>H</w:t>
      </w:r>
      <w:r>
        <w:rPr>
          <w:rFonts w:ascii="Arial" w:hAnsi="Arial" w:eastAsia="Arial" w:cs="Arial"/>
        </w:rPr>
        <w:t xml:space="preserve"> αντικατάσταση των καλυµµάτων των δαπέδων των χώρων, περιλαμβάνει την αποξήλωση των παλαιών καλυµµάτων και χαλκοταινιών (</w:t>
      </w:r>
      <w:r>
        <w:rPr>
          <w:rFonts w:ascii="Arial" w:hAnsi="Arial" w:eastAsia="Arial" w:cs="Arial"/>
          <w:b/>
          <w:bCs/>
        </w:rPr>
        <w:t>όπου αυτές υφίστανται</w:t>
      </w:r>
      <w:r>
        <w:rPr>
          <w:rFonts w:ascii="Arial" w:hAnsi="Arial" w:eastAsia="Arial" w:cs="Arial"/>
        </w:rPr>
        <w:t>)</w:t>
      </w:r>
      <w:r>
        <w:rPr>
          <w:rFonts w:ascii="Arial" w:hAnsi="Arial" w:cs="Arial"/>
        </w:rPr>
        <w:t xml:space="preserve">, </w:t>
      </w:r>
      <w:r>
        <w:rPr>
          <w:rFonts w:ascii="Arial" w:hAnsi="Arial" w:eastAsia="Arial" w:cs="Arial"/>
        </w:rPr>
        <w:t>την οµαλοποίηση του δαπέδου</w:t>
      </w:r>
      <w:r>
        <w:rPr>
          <w:rFonts w:ascii="Arial" w:hAnsi="Arial" w:cs="Arial"/>
        </w:rPr>
        <w:t>,</w:t>
      </w:r>
      <w:r>
        <w:rPr>
          <w:rFonts w:ascii="Arial" w:hAnsi="Arial" w:eastAsia="Arial" w:cs="Arial"/>
        </w:rPr>
        <w:t xml:space="preserve"> την επίστρωση νέου πλέγµατος χαλκοταινιών</w:t>
      </w:r>
      <w:r>
        <w:rPr>
          <w:rFonts w:ascii="Arial" w:hAnsi="Arial" w:cs="Arial"/>
        </w:rPr>
        <w:t>,</w:t>
      </w:r>
      <w:r>
        <w:rPr>
          <w:rFonts w:ascii="Arial" w:hAnsi="Arial" w:eastAsia="Arial" w:cs="Arial"/>
        </w:rPr>
        <w:t xml:space="preserve"> την σύνδεση του πλέγµατος µε την γείωση του χώρου</w:t>
      </w:r>
      <w:r>
        <w:rPr>
          <w:rFonts w:ascii="Arial" w:hAnsi="Arial" w:cs="Arial"/>
        </w:rPr>
        <w:t>,</w:t>
      </w:r>
      <w:r>
        <w:rPr>
          <w:rFonts w:ascii="Arial" w:hAnsi="Arial" w:eastAsia="Arial" w:cs="Arial"/>
        </w:rPr>
        <w:t xml:space="preserve"> την επίστρωση του νέου αγώγιµου ελαστικού δαπέδου </w:t>
      </w:r>
      <w:r>
        <w:rPr>
          <w:rFonts w:ascii="Arial" w:hAnsi="Arial" w:eastAsia="Arial" w:cs="Arial"/>
          <w:b/>
          <w:bCs/>
        </w:rPr>
        <w:t>σε ρολό</w:t>
      </w:r>
      <w:r>
        <w:rPr>
          <w:rFonts w:ascii="Arial" w:hAnsi="Arial" w:eastAsia="Arial" w:cs="Arial"/>
        </w:rPr>
        <w:t xml:space="preserve"> και την έκδοση πιστοποιητικού σύµφωνα µε την οδηγία </w:t>
      </w:r>
      <w:r>
        <w:rPr>
          <w:rFonts w:ascii="Arial" w:hAnsi="Arial" w:cs="Arial"/>
        </w:rPr>
        <w:t>1/2004</w:t>
      </w:r>
      <w:r>
        <w:rPr>
          <w:rFonts w:ascii="Arial" w:hAnsi="Arial" w:eastAsia="Arial" w:cs="Arial"/>
        </w:rPr>
        <w:t xml:space="preserve"> του Υπουργείου Υγείας</w:t>
      </w:r>
      <w:r>
        <w:rPr>
          <w:rFonts w:ascii="Arial" w:hAnsi="Arial" w:cs="Arial"/>
        </w:rPr>
        <w:t>.</w:t>
      </w:r>
      <w:r>
        <w:rPr>
          <w:rFonts w:ascii="Arial" w:hAnsi="Arial" w:eastAsia="Arial" w:cs="Arial"/>
        </w:rPr>
        <w:t xml:space="preserve"> Οι ηλεκτρικές αντιστάσεις των δαπέδων κατά το πρότυπο </w:t>
      </w:r>
      <w:r>
        <w:rPr>
          <w:rFonts w:ascii="Arial" w:hAnsi="Arial" w:cs="Arial"/>
        </w:rPr>
        <w:t>EN1081</w:t>
      </w:r>
      <w:r>
        <w:rPr>
          <w:rFonts w:ascii="Arial" w:hAnsi="Arial" w:eastAsia="Arial" w:cs="Arial"/>
        </w:rPr>
        <w:t xml:space="preserve"> είναι δύο ειδών</w:t>
      </w:r>
      <w:r>
        <w:rPr>
          <w:rFonts w:ascii="Arial" w:hAnsi="Arial" w:cs="Arial"/>
        </w:rPr>
        <w:t>:</w:t>
      </w:r>
    </w:p>
    <w:p>
      <w:pPr>
        <w:tabs>
          <w:tab w:val="left" w:pos="1481"/>
        </w:tabs>
        <w:spacing w:after="0" w:line="240" w:lineRule="auto"/>
        <w:jc w:val="both"/>
        <w:rPr>
          <w:rFonts w:ascii="Arial" w:hAnsi="Arial" w:cs="Arial"/>
        </w:rPr>
      </w:pPr>
    </w:p>
    <w:p>
      <w:pPr>
        <w:tabs>
          <w:tab w:val="left" w:leader="dot" w:pos="284"/>
          <w:tab w:val="left" w:pos="851"/>
        </w:tabs>
        <w:spacing w:after="0" w:line="240" w:lineRule="auto"/>
        <w:rPr>
          <w:rFonts w:ascii="Arial" w:hAnsi="Arial" w:cs="Arial"/>
          <w:b/>
        </w:rPr>
      </w:pPr>
      <w:r>
        <w:rPr>
          <w:rFonts w:ascii="Arial" w:hAnsi="Arial" w:cs="Arial"/>
          <w:b/>
        </w:rPr>
        <w:t>Αντίσταση ως προς γη R</w:t>
      </w:r>
      <w:r>
        <w:rPr>
          <w:rFonts w:ascii="Arial" w:hAnsi="Arial" w:cs="Arial"/>
          <w:b/>
          <w:vertAlign w:val="subscript"/>
        </w:rPr>
        <w:t>2</w:t>
      </w:r>
      <w:r>
        <w:rPr>
          <w:rFonts w:ascii="Arial" w:hAnsi="Arial" w:cs="Arial"/>
          <w:b/>
        </w:rPr>
        <w:t>:</w:t>
      </w:r>
    </w:p>
    <w:p>
      <w:pPr>
        <w:tabs>
          <w:tab w:val="left" w:pos="851"/>
        </w:tabs>
        <w:spacing w:after="0" w:line="240" w:lineRule="auto"/>
        <w:jc w:val="both"/>
        <w:rPr>
          <w:rFonts w:ascii="Arial" w:hAnsi="Arial" w:cs="Arial"/>
        </w:rPr>
      </w:pPr>
      <w:r>
        <w:rPr>
          <w:rFonts w:ascii="Arial" w:hAnsi="Arial" w:cs="Arial"/>
          <w:b/>
        </w:rPr>
        <w:t xml:space="preserve"> </w:t>
      </w:r>
      <w:r>
        <w:rPr>
          <w:rFonts w:ascii="Arial" w:hAnsi="Arial" w:cs="Arial"/>
        </w:rPr>
        <w:t>Αντίσταση που μετριέται ανάμεσα σε ένα τρίποδο ηλεκτρόδιο που είναι υπό φορτίο τοποθετημένο στην επιφάνεια του ελαστικού καλύμματος (που είναι στρωμένο στο δάπεδο) και τη γη.</w:t>
      </w:r>
    </w:p>
    <w:p>
      <w:pPr>
        <w:pStyle w:val="2"/>
        <w:tabs>
          <w:tab w:val="left" w:pos="360"/>
          <w:tab w:val="left" w:pos="851"/>
          <w:tab w:val="clear" w:pos="432"/>
        </w:tabs>
        <w:spacing w:before="0" w:after="0" w:line="240" w:lineRule="auto"/>
        <w:ind w:left="0" w:firstLine="0"/>
        <w:rPr>
          <w:sz w:val="24"/>
          <w:szCs w:val="24"/>
        </w:rPr>
      </w:pPr>
      <w:r>
        <w:rPr>
          <w:sz w:val="24"/>
          <w:szCs w:val="24"/>
        </w:rPr>
        <w:t>Ειδικότερα ο τρόπος μέτρησης της R</w:t>
      </w:r>
      <w:r>
        <w:rPr>
          <w:sz w:val="24"/>
          <w:szCs w:val="24"/>
          <w:vertAlign w:val="subscript"/>
        </w:rPr>
        <w:t xml:space="preserve">2 </w:t>
      </w:r>
      <w:r>
        <w:rPr>
          <w:b w:val="0"/>
          <w:sz w:val="24"/>
          <w:szCs w:val="24"/>
        </w:rPr>
        <w:t>έχει ως εξής:</w:t>
      </w:r>
    </w:p>
    <w:p>
      <w:pPr>
        <w:numPr>
          <w:ilvl w:val="0"/>
          <w:numId w:val="1"/>
        </w:numPr>
        <w:tabs>
          <w:tab w:val="clear" w:pos="432"/>
        </w:tabs>
        <w:spacing w:after="0" w:line="240" w:lineRule="auto"/>
        <w:ind w:left="0" w:firstLine="0"/>
        <w:rPr>
          <w:rFonts w:ascii="Arial" w:hAnsi="Arial" w:cs="Arial"/>
          <w:i/>
        </w:rPr>
      </w:pPr>
      <w:r>
        <w:rPr>
          <w:rFonts w:ascii="Arial" w:hAnsi="Arial" w:cs="Arial"/>
        </w:rPr>
        <w:t>Επί του καλύμματος τοποθετείται ένα τρίποδο ηλεκτρόδιο.</w:t>
      </w:r>
    </w:p>
    <w:p>
      <w:pPr>
        <w:numPr>
          <w:ilvl w:val="0"/>
          <w:numId w:val="1"/>
        </w:numPr>
        <w:tabs>
          <w:tab w:val="clear" w:pos="432"/>
        </w:tabs>
        <w:spacing w:after="0" w:line="240" w:lineRule="auto"/>
        <w:ind w:left="0" w:firstLine="0"/>
        <w:rPr>
          <w:rFonts w:ascii="Arial" w:hAnsi="Arial" w:cs="Arial"/>
          <w:i/>
        </w:rPr>
      </w:pPr>
      <w:r>
        <w:rPr>
          <w:rFonts w:ascii="Arial" w:hAnsi="Arial" w:cs="Arial"/>
        </w:rPr>
        <w:t>Ένα ωμόμετρο συνδέεται με το ηλεκτρόδιο και τη γη.</w:t>
      </w:r>
    </w:p>
    <w:p>
      <w:pPr>
        <w:numPr>
          <w:ilvl w:val="0"/>
          <w:numId w:val="1"/>
        </w:numPr>
        <w:tabs>
          <w:tab w:val="clear" w:pos="432"/>
        </w:tabs>
        <w:spacing w:after="0" w:line="240" w:lineRule="auto"/>
        <w:ind w:left="0" w:firstLine="0"/>
        <w:rPr>
          <w:rFonts w:ascii="Arial" w:hAnsi="Arial" w:cs="Arial"/>
          <w:i/>
        </w:rPr>
      </w:pPr>
      <w:r>
        <w:rPr>
          <w:rFonts w:ascii="Arial" w:hAnsi="Arial" w:cs="Arial"/>
        </w:rPr>
        <w:t>Εξασκείται φορτίο τουλάχιστο 30 κ</w:t>
      </w:r>
      <w:r>
        <w:rPr>
          <w:rFonts w:ascii="Arial" w:hAnsi="Arial" w:cs="Arial"/>
          <w:lang w:val="en-US"/>
        </w:rPr>
        <w:t>p</w:t>
      </w:r>
      <w:r>
        <w:rPr>
          <w:rFonts w:ascii="Arial" w:hAnsi="Arial" w:cs="Arial"/>
        </w:rPr>
        <w:t xml:space="preserve"> ομοιόμορφα κατανεμημένο στο ηλεκτρόδιο (το φορτίο μπορεί να προέρχεται από άτομο πάνω από 30 </w:t>
      </w:r>
      <w:r>
        <w:rPr>
          <w:rFonts w:ascii="Arial" w:hAnsi="Arial" w:cs="Arial"/>
          <w:lang w:val="en-US"/>
        </w:rPr>
        <w:t>kp</w:t>
      </w:r>
      <w:r>
        <w:rPr>
          <w:rFonts w:ascii="Arial" w:hAnsi="Arial" w:cs="Arial"/>
        </w:rPr>
        <w:t xml:space="preserve"> που πατάει στο ηλεκτρόδιο).</w:t>
      </w:r>
    </w:p>
    <w:p>
      <w:pPr>
        <w:numPr>
          <w:ilvl w:val="0"/>
          <w:numId w:val="1"/>
        </w:numPr>
        <w:tabs>
          <w:tab w:val="clear" w:pos="432"/>
        </w:tabs>
        <w:spacing w:after="0" w:line="240" w:lineRule="auto"/>
        <w:ind w:left="0" w:firstLine="0"/>
        <w:rPr>
          <w:rFonts w:ascii="Arial" w:hAnsi="Arial" w:cs="Arial"/>
          <w:i/>
        </w:rPr>
      </w:pPr>
      <w:r>
        <w:rPr>
          <w:rFonts w:ascii="Arial" w:hAnsi="Arial" w:cs="Arial"/>
        </w:rPr>
        <w:t xml:space="preserve">Μετριέται η </w:t>
      </w:r>
      <w:r>
        <w:rPr>
          <w:rFonts w:ascii="Arial" w:hAnsi="Arial" w:cs="Arial"/>
          <w:lang w:val="en-US"/>
        </w:rPr>
        <w:t>R</w:t>
      </w:r>
      <w:r>
        <w:rPr>
          <w:rFonts w:ascii="Arial" w:hAnsi="Arial" w:cs="Arial"/>
          <w:vertAlign w:val="subscript"/>
        </w:rPr>
        <w:t>2</w:t>
      </w:r>
      <w:r>
        <w:rPr>
          <w:rFonts w:ascii="Arial" w:hAnsi="Arial" w:cs="Arial"/>
        </w:rPr>
        <w:t xml:space="preserve"> (10 - 15 </w:t>
      </w:r>
      <w:r>
        <w:rPr>
          <w:rFonts w:ascii="Arial" w:hAnsi="Arial" w:cs="Arial"/>
          <w:lang w:val="en-US"/>
        </w:rPr>
        <w:t>s</w:t>
      </w:r>
      <w:r>
        <w:rPr>
          <w:rFonts w:ascii="Arial" w:hAnsi="Arial" w:cs="Arial"/>
        </w:rPr>
        <w:t xml:space="preserve"> μετά το άνοιγμα του ωμόμετρου).</w:t>
      </w:r>
    </w:p>
    <w:p>
      <w:pPr>
        <w:tabs>
          <w:tab w:val="left" w:pos="851"/>
        </w:tabs>
        <w:spacing w:after="0" w:line="240" w:lineRule="auto"/>
        <w:jc w:val="both"/>
        <w:rPr>
          <w:rFonts w:ascii="Arial" w:hAnsi="Arial" w:cs="Arial"/>
        </w:rPr>
      </w:pPr>
    </w:p>
    <w:p>
      <w:pPr>
        <w:tabs>
          <w:tab w:val="left" w:leader="dot" w:pos="284"/>
          <w:tab w:val="left" w:pos="851"/>
        </w:tabs>
        <w:spacing w:after="0" w:line="240" w:lineRule="auto"/>
        <w:rPr>
          <w:rFonts w:ascii="Arial" w:hAnsi="Arial" w:cs="Arial"/>
          <w:b/>
        </w:rPr>
      </w:pPr>
    </w:p>
    <w:p>
      <w:pPr>
        <w:tabs>
          <w:tab w:val="left" w:leader="dot" w:pos="284"/>
          <w:tab w:val="left" w:pos="851"/>
        </w:tabs>
        <w:spacing w:after="0" w:line="240" w:lineRule="auto"/>
        <w:rPr>
          <w:rFonts w:ascii="Arial" w:hAnsi="Arial" w:cs="Arial"/>
          <w:b/>
        </w:rPr>
      </w:pPr>
      <w:r>
        <w:rPr>
          <w:rFonts w:ascii="Arial" w:hAnsi="Arial" w:cs="Arial"/>
          <w:b/>
        </w:rPr>
        <w:t>Επιφανειακή αντίσταση R</w:t>
      </w:r>
      <w:r>
        <w:rPr>
          <w:rFonts w:ascii="Arial" w:hAnsi="Arial" w:cs="Arial"/>
          <w:b/>
          <w:vertAlign w:val="subscript"/>
        </w:rPr>
        <w:t>3</w:t>
      </w:r>
      <w:r>
        <w:rPr>
          <w:rFonts w:ascii="Arial" w:hAnsi="Arial" w:cs="Arial"/>
          <w:b/>
        </w:rPr>
        <w:t xml:space="preserve">: </w:t>
      </w:r>
    </w:p>
    <w:p>
      <w:pPr>
        <w:tabs>
          <w:tab w:val="left" w:pos="851"/>
        </w:tabs>
        <w:spacing w:after="0" w:line="240" w:lineRule="auto"/>
        <w:jc w:val="both"/>
        <w:rPr>
          <w:rFonts w:ascii="Arial" w:hAnsi="Arial" w:cs="Arial"/>
        </w:rPr>
      </w:pPr>
      <w:r>
        <w:rPr>
          <w:rFonts w:ascii="Arial" w:hAnsi="Arial" w:cs="Arial"/>
        </w:rPr>
        <w:t>Αντίσταση που μετριέται ανάμεσα σε δύο τρίποδα ηλεκτρόδια που είναι υπό φορτίο τοποθετημένα σε απόσταση 100 mm στην επιφάνεια του ελαστικού καλύμματος (που είναι στρωμένο στο δάπεδο).</w:t>
      </w:r>
    </w:p>
    <w:p>
      <w:pPr>
        <w:pStyle w:val="2"/>
        <w:tabs>
          <w:tab w:val="left" w:pos="360"/>
          <w:tab w:val="left" w:pos="851"/>
          <w:tab w:val="clear" w:pos="432"/>
        </w:tabs>
        <w:spacing w:before="0" w:after="0" w:line="240" w:lineRule="auto"/>
        <w:ind w:left="0" w:firstLine="0"/>
        <w:rPr>
          <w:sz w:val="24"/>
          <w:szCs w:val="24"/>
        </w:rPr>
      </w:pPr>
    </w:p>
    <w:p>
      <w:pPr>
        <w:pStyle w:val="2"/>
        <w:tabs>
          <w:tab w:val="left" w:pos="360"/>
          <w:tab w:val="left" w:pos="851"/>
          <w:tab w:val="clear" w:pos="432"/>
        </w:tabs>
        <w:spacing w:before="0" w:after="0" w:line="240" w:lineRule="auto"/>
        <w:ind w:left="0" w:firstLine="0"/>
        <w:rPr>
          <w:sz w:val="24"/>
          <w:szCs w:val="24"/>
        </w:rPr>
      </w:pPr>
    </w:p>
    <w:p>
      <w:pPr>
        <w:pStyle w:val="2"/>
        <w:tabs>
          <w:tab w:val="left" w:pos="360"/>
          <w:tab w:val="left" w:pos="851"/>
          <w:tab w:val="clear" w:pos="432"/>
        </w:tabs>
        <w:spacing w:before="0" w:after="0" w:line="240" w:lineRule="auto"/>
        <w:ind w:left="0" w:firstLine="0"/>
        <w:rPr>
          <w:sz w:val="24"/>
          <w:szCs w:val="24"/>
        </w:rPr>
      </w:pPr>
      <w:r>
        <w:rPr>
          <w:sz w:val="24"/>
          <w:szCs w:val="24"/>
        </w:rPr>
        <w:t>Ειδικότερα ο τρόπος μέτρησης της R</w:t>
      </w:r>
      <w:r>
        <w:rPr>
          <w:sz w:val="24"/>
          <w:szCs w:val="24"/>
          <w:vertAlign w:val="subscript"/>
        </w:rPr>
        <w:t>3</w:t>
      </w:r>
      <w:r>
        <w:rPr>
          <w:b w:val="0"/>
          <w:sz w:val="24"/>
          <w:szCs w:val="24"/>
          <w:vertAlign w:val="subscript"/>
        </w:rPr>
        <w:t xml:space="preserve"> </w:t>
      </w:r>
      <w:r>
        <w:rPr>
          <w:b w:val="0"/>
          <w:sz w:val="24"/>
          <w:szCs w:val="24"/>
        </w:rPr>
        <w:t>έχει ως εξής:</w:t>
      </w:r>
    </w:p>
    <w:p>
      <w:pPr>
        <w:spacing w:after="0" w:line="240" w:lineRule="auto"/>
        <w:rPr>
          <w:rFonts w:ascii="Arial" w:hAnsi="Arial" w:cs="Arial"/>
        </w:rPr>
      </w:pPr>
      <w:r>
        <w:rPr>
          <w:rFonts w:ascii="Arial" w:hAnsi="Arial" w:cs="Arial"/>
        </w:rPr>
        <w:t xml:space="preserve">Επί του καλύμματος και σε απόσταση 100 </w:t>
      </w:r>
      <w:r>
        <w:rPr>
          <w:rFonts w:ascii="Arial" w:hAnsi="Arial" w:cs="Arial"/>
          <w:lang w:val="en-US"/>
        </w:rPr>
        <w:t>mm</w:t>
      </w:r>
      <w:r>
        <w:rPr>
          <w:rFonts w:ascii="Arial" w:hAnsi="Arial" w:cs="Arial"/>
        </w:rPr>
        <w:t xml:space="preserve"> μεταξύ τους τοποθετούνται δύο τρίποδα ηλεκτρόδια Ένα ωμόμετρο συνδέεται με τα ηλεκτρόδια.</w:t>
      </w:r>
    </w:p>
    <w:p>
      <w:pPr>
        <w:spacing w:after="0" w:line="240" w:lineRule="auto"/>
        <w:rPr>
          <w:rFonts w:ascii="Arial" w:hAnsi="Arial" w:cs="Arial"/>
          <w:i/>
        </w:rPr>
      </w:pPr>
      <w:r>
        <w:rPr>
          <w:rFonts w:ascii="Arial" w:hAnsi="Arial" w:cs="Arial"/>
        </w:rPr>
        <w:t>Εξασκείται φορτίο τουλάχιστο 30 κ</w:t>
      </w:r>
      <w:r>
        <w:rPr>
          <w:rFonts w:ascii="Arial" w:hAnsi="Arial" w:cs="Arial"/>
          <w:lang w:val="en-US"/>
        </w:rPr>
        <w:t>p</w:t>
      </w:r>
      <w:r>
        <w:rPr>
          <w:rFonts w:ascii="Arial" w:hAnsi="Arial" w:cs="Arial"/>
        </w:rPr>
        <w:t xml:space="preserve"> ομοιόμορφα κατανεμημένο σε κάθε ηλεκτρόδιο (το φορτίο μπορεί να προέρχεται από άτομο πάνω από 60 </w:t>
      </w:r>
      <w:r>
        <w:rPr>
          <w:rFonts w:ascii="Arial" w:hAnsi="Arial" w:cs="Arial"/>
          <w:lang w:val="en-US"/>
        </w:rPr>
        <w:t>kp</w:t>
      </w:r>
      <w:r>
        <w:rPr>
          <w:rFonts w:ascii="Arial" w:hAnsi="Arial" w:cs="Arial"/>
        </w:rPr>
        <w:t xml:space="preserve"> που πατάει με το ένα πόδι στο ένα ηλεκτρόδιο και με το άλλο πόδι στο άλλο).</w:t>
      </w:r>
    </w:p>
    <w:p>
      <w:pPr>
        <w:spacing w:after="0" w:line="240" w:lineRule="auto"/>
        <w:rPr>
          <w:rFonts w:ascii="Arial" w:hAnsi="Arial" w:cs="Arial"/>
          <w:i/>
        </w:rPr>
      </w:pPr>
      <w:r>
        <w:rPr>
          <w:rFonts w:ascii="Arial" w:hAnsi="Arial" w:cs="Arial"/>
        </w:rPr>
        <w:t xml:space="preserve">Μετριέται η </w:t>
      </w:r>
      <w:r>
        <w:rPr>
          <w:rFonts w:ascii="Arial" w:hAnsi="Arial" w:cs="Arial"/>
          <w:lang w:val="en-US"/>
        </w:rPr>
        <w:t>R</w:t>
      </w:r>
      <w:r>
        <w:rPr>
          <w:rFonts w:ascii="Arial" w:hAnsi="Arial" w:cs="Arial"/>
          <w:vertAlign w:val="subscript"/>
        </w:rPr>
        <w:t>3</w:t>
      </w:r>
      <w:r>
        <w:rPr>
          <w:rFonts w:ascii="Arial" w:hAnsi="Arial" w:cs="Arial"/>
        </w:rPr>
        <w:t xml:space="preserve"> (10 - 15 </w:t>
      </w:r>
      <w:r>
        <w:rPr>
          <w:rFonts w:ascii="Arial" w:hAnsi="Arial" w:cs="Arial"/>
          <w:lang w:val="en-US"/>
        </w:rPr>
        <w:t>s</w:t>
      </w:r>
      <w:r>
        <w:rPr>
          <w:rFonts w:ascii="Arial" w:hAnsi="Arial" w:cs="Arial"/>
        </w:rPr>
        <w:t xml:space="preserve"> μετά το άνοιγμα του ωμόμετρου).</w:t>
      </w:r>
    </w:p>
    <w:p>
      <w:pPr>
        <w:tabs>
          <w:tab w:val="left" w:pos="851"/>
          <w:tab w:val="left" w:pos="8222"/>
        </w:tabs>
        <w:spacing w:after="0" w:line="240" w:lineRule="auto"/>
        <w:rPr>
          <w:rFonts w:ascii="Arial" w:hAnsi="Arial" w:cs="Arial"/>
          <w:b/>
        </w:rPr>
      </w:pPr>
    </w:p>
    <w:p>
      <w:pPr>
        <w:tabs>
          <w:tab w:val="left" w:pos="851"/>
          <w:tab w:val="left" w:pos="8222"/>
        </w:tabs>
        <w:spacing w:after="0" w:line="240" w:lineRule="auto"/>
        <w:rPr>
          <w:rFonts w:ascii="Arial" w:hAnsi="Arial" w:cs="Arial"/>
          <w:b/>
        </w:rPr>
      </w:pPr>
      <w:r>
        <w:rPr>
          <w:rFonts w:ascii="Arial" w:hAnsi="Arial" w:cs="Arial"/>
          <w:b/>
        </w:rPr>
        <w:t>Το κάλυμμα του δαπέδου κάθε κρίσιμου χώρου νοσοκομείου θα έχει:</w:t>
      </w:r>
    </w:p>
    <w:p>
      <w:pPr>
        <w:tabs>
          <w:tab w:val="left" w:pos="284"/>
          <w:tab w:val="left" w:pos="851"/>
        </w:tabs>
        <w:spacing w:after="0" w:line="240" w:lineRule="auto"/>
        <w:rPr>
          <w:rFonts w:ascii="Arial" w:hAnsi="Arial" w:cs="Arial"/>
          <w:b/>
        </w:rPr>
      </w:pPr>
      <w:r>
        <w:rPr>
          <w:rFonts w:ascii="Arial" w:hAnsi="Arial" w:cs="Arial"/>
        </w:rPr>
        <w:t>R</w:t>
      </w:r>
      <w:r>
        <w:rPr>
          <w:rFonts w:ascii="Arial" w:hAnsi="Arial" w:cs="Arial"/>
          <w:vertAlign w:val="subscript"/>
        </w:rPr>
        <w:t>2</w:t>
      </w:r>
      <w:r>
        <w:rPr>
          <w:rFonts w:ascii="Arial" w:hAnsi="Arial" w:cs="Arial"/>
          <w:b/>
        </w:rPr>
        <w:t>:</w:t>
      </w:r>
    </w:p>
    <w:p>
      <w:pPr>
        <w:numPr>
          <w:ilvl w:val="0"/>
          <w:numId w:val="1"/>
        </w:numPr>
        <w:spacing w:after="0" w:line="240" w:lineRule="auto"/>
        <w:ind w:left="0" w:firstLine="0"/>
        <w:rPr>
          <w:rFonts w:ascii="Arial" w:hAnsi="Arial" w:cs="Arial"/>
          <w:b/>
        </w:rPr>
      </w:pPr>
      <w:r>
        <w:rPr>
          <w:rFonts w:ascii="Arial" w:hAnsi="Arial" w:cs="Arial"/>
          <w:b/>
        </w:rPr>
        <w:t>10 ΚΩ &lt; τιμές R</w:t>
      </w:r>
      <w:r>
        <w:rPr>
          <w:rFonts w:ascii="Arial" w:hAnsi="Arial" w:cs="Arial"/>
          <w:b/>
          <w:vertAlign w:val="subscript"/>
        </w:rPr>
        <w:t>2</w:t>
      </w:r>
      <w:r>
        <w:rPr>
          <w:rFonts w:ascii="Arial" w:hAnsi="Arial" w:cs="Arial"/>
          <w:b/>
        </w:rPr>
        <w:t>,</w:t>
      </w:r>
    </w:p>
    <w:p>
      <w:pPr>
        <w:numPr>
          <w:ilvl w:val="0"/>
          <w:numId w:val="1"/>
        </w:numPr>
        <w:spacing w:after="0" w:line="240" w:lineRule="auto"/>
        <w:ind w:left="0" w:firstLine="0"/>
        <w:rPr>
          <w:rFonts w:ascii="Arial" w:hAnsi="Arial" w:cs="Arial"/>
          <w:b/>
        </w:rPr>
      </w:pPr>
      <w:r>
        <w:rPr>
          <w:rFonts w:ascii="Arial" w:hAnsi="Arial" w:cs="Arial"/>
          <w:b/>
        </w:rPr>
        <w:t>50 ΚΩ &lt; μέσος όρος τιμών R</w:t>
      </w:r>
      <w:r>
        <w:rPr>
          <w:rFonts w:ascii="Arial" w:hAnsi="Arial" w:cs="Arial"/>
          <w:b/>
          <w:vertAlign w:val="subscript"/>
        </w:rPr>
        <w:t>2</w:t>
      </w:r>
      <w:r>
        <w:rPr>
          <w:rFonts w:ascii="Arial" w:hAnsi="Arial" w:cs="Arial"/>
          <w:b/>
        </w:rPr>
        <w:t>.</w:t>
      </w:r>
    </w:p>
    <w:p>
      <w:pPr>
        <w:tabs>
          <w:tab w:val="left" w:pos="284"/>
          <w:tab w:val="left" w:pos="851"/>
        </w:tabs>
        <w:spacing w:after="0" w:line="240" w:lineRule="auto"/>
        <w:rPr>
          <w:rFonts w:ascii="Arial" w:hAnsi="Arial" w:cs="Arial"/>
          <w:b/>
        </w:rPr>
      </w:pPr>
      <w:r>
        <w:rPr>
          <w:rFonts w:ascii="Arial" w:hAnsi="Arial" w:cs="Arial"/>
        </w:rPr>
        <w:t>R</w:t>
      </w:r>
      <w:r>
        <w:rPr>
          <w:rFonts w:ascii="Arial" w:hAnsi="Arial" w:cs="Arial"/>
          <w:vertAlign w:val="subscript"/>
        </w:rPr>
        <w:t>3</w:t>
      </w:r>
      <w:r>
        <w:rPr>
          <w:rFonts w:ascii="Arial" w:hAnsi="Arial" w:cs="Arial"/>
          <w:b/>
        </w:rPr>
        <w:t>:</w:t>
      </w:r>
    </w:p>
    <w:p>
      <w:pPr>
        <w:numPr>
          <w:ilvl w:val="0"/>
          <w:numId w:val="1"/>
        </w:numPr>
        <w:spacing w:after="0" w:line="240" w:lineRule="auto"/>
        <w:ind w:left="0" w:firstLine="0"/>
        <w:rPr>
          <w:rFonts w:ascii="Arial" w:hAnsi="Arial" w:cs="Arial"/>
          <w:b/>
        </w:rPr>
      </w:pPr>
      <w:r>
        <w:rPr>
          <w:rFonts w:ascii="Arial" w:hAnsi="Arial" w:cs="Arial"/>
          <w:b/>
        </w:rPr>
        <w:t>10 ΚΩ &lt; τιμές R</w:t>
      </w:r>
      <w:r>
        <w:rPr>
          <w:rFonts w:ascii="Arial" w:hAnsi="Arial" w:cs="Arial"/>
          <w:b/>
          <w:vertAlign w:val="subscript"/>
        </w:rPr>
        <w:t>3</w:t>
      </w:r>
      <w:r>
        <w:rPr>
          <w:rFonts w:ascii="Arial" w:hAnsi="Arial" w:cs="Arial"/>
          <w:b/>
        </w:rPr>
        <w:t xml:space="preserve"> &lt; 5 ΜΩ,</w:t>
      </w:r>
    </w:p>
    <w:p>
      <w:pPr>
        <w:numPr>
          <w:ilvl w:val="0"/>
          <w:numId w:val="1"/>
        </w:numPr>
        <w:spacing w:after="0" w:line="240" w:lineRule="auto"/>
        <w:ind w:left="0" w:firstLine="0"/>
        <w:rPr>
          <w:rFonts w:ascii="Arial" w:hAnsi="Arial" w:cs="Arial"/>
          <w:b/>
        </w:rPr>
      </w:pPr>
      <w:r>
        <w:rPr>
          <w:rFonts w:ascii="Arial" w:hAnsi="Arial" w:cs="Arial"/>
          <w:b/>
        </w:rPr>
        <w:t>25 ΚΩ &lt; μέσος όρος τιμών R</w:t>
      </w:r>
      <w:r>
        <w:rPr>
          <w:rFonts w:ascii="Arial" w:hAnsi="Arial" w:cs="Arial"/>
          <w:b/>
          <w:vertAlign w:val="subscript"/>
        </w:rPr>
        <w:t>3</w:t>
      </w:r>
      <w:r>
        <w:rPr>
          <w:rFonts w:ascii="Arial" w:hAnsi="Arial" w:cs="Arial"/>
          <w:b/>
        </w:rPr>
        <w:t xml:space="preserve"> &lt; 1 ΜΩ.</w:t>
      </w:r>
    </w:p>
    <w:p>
      <w:pPr>
        <w:spacing w:after="0" w:line="240" w:lineRule="auto"/>
        <w:rPr>
          <w:rFonts w:ascii="Arial" w:hAnsi="Arial" w:cs="Arial"/>
        </w:rPr>
      </w:pPr>
    </w:p>
    <w:p>
      <w:pPr>
        <w:spacing w:after="0" w:line="240" w:lineRule="auto"/>
        <w:jc w:val="both"/>
        <w:rPr>
          <w:rFonts w:ascii="Arial" w:hAnsi="Arial" w:eastAsia="Arial" w:cs="Arial"/>
        </w:rPr>
      </w:pPr>
    </w:p>
    <w:p>
      <w:pPr>
        <w:spacing w:after="0" w:line="240" w:lineRule="auto"/>
        <w:jc w:val="both"/>
        <w:rPr>
          <w:rFonts w:ascii="Arial" w:hAnsi="Arial" w:cs="Arial"/>
        </w:rPr>
      </w:pPr>
      <w:r>
        <w:rPr>
          <w:rFonts w:ascii="Arial" w:hAnsi="Arial" w:eastAsia="Arial" w:cs="Arial"/>
        </w:rPr>
        <w:t>Αρχικά να πραγµατοποιηθεί αποξήλωση των υφιστάµενων δαπέδων και χαλκοταινιών µε ιδιαίτερη προσοχή</w:t>
      </w:r>
      <w:r>
        <w:rPr>
          <w:rFonts w:ascii="Arial" w:hAnsi="Arial" w:cs="Arial"/>
        </w:rPr>
        <w:t>,</w:t>
      </w:r>
      <w:r>
        <w:rPr>
          <w:rFonts w:ascii="Arial" w:hAnsi="Arial" w:eastAsia="Arial" w:cs="Arial"/>
        </w:rPr>
        <w:t xml:space="preserve"> ώστε να µην προκληθούν βλάβες στις υπάρχουσες ηλεκτρολογικές</w:t>
      </w:r>
      <w:r>
        <w:rPr>
          <w:rFonts w:ascii="Arial" w:hAnsi="Arial" w:cs="Arial"/>
        </w:rPr>
        <w:t>,</w:t>
      </w:r>
      <w:r>
        <w:rPr>
          <w:rFonts w:ascii="Arial" w:hAnsi="Arial" w:eastAsia="Arial" w:cs="Arial"/>
        </w:rPr>
        <w:t xml:space="preserve"> ιατρικές και λοιπές εγκαταστάσεις των χώρων</w:t>
      </w:r>
      <w:r>
        <w:rPr>
          <w:rFonts w:ascii="Arial" w:hAnsi="Arial" w:cs="Arial"/>
        </w:rPr>
        <w:t>.</w:t>
      </w:r>
      <w:r>
        <w:rPr>
          <w:rFonts w:ascii="Arial" w:hAnsi="Arial" w:eastAsia="Arial" w:cs="Arial"/>
        </w:rPr>
        <w:t xml:space="preserve"> Να ακολουθήσει οµαλοποίηση του δαπέδου µέχρι να είναι κατάλληλα επιπεδωμένο για την ορθή τοποθέτηση του πλέγµατος και των καλυµµάτων</w:t>
      </w:r>
      <w:r>
        <w:rPr>
          <w:rFonts w:ascii="Arial" w:hAnsi="Arial" w:cs="Arial"/>
        </w:rPr>
        <w:t>,</w:t>
      </w:r>
      <w:r>
        <w:rPr>
          <w:rFonts w:ascii="Arial" w:hAnsi="Arial" w:eastAsia="Arial" w:cs="Arial"/>
        </w:rPr>
        <w:t xml:space="preserve"> ώστε το αποτέλεσµα να είναι οµαλό δάπεδο σε κάθε χώρο</w:t>
      </w:r>
      <w:r>
        <w:rPr>
          <w:rFonts w:ascii="Arial" w:hAnsi="Arial" w:cs="Arial"/>
        </w:rPr>
        <w:t>.</w:t>
      </w:r>
      <w:r>
        <w:rPr>
          <w:rFonts w:ascii="Arial" w:hAnsi="Arial" w:eastAsia="Arial" w:cs="Arial"/>
        </w:rPr>
        <w:t xml:space="preserve"> Συγκεκριµένα</w:t>
      </w:r>
      <w:r>
        <w:rPr>
          <w:rFonts w:ascii="Arial" w:hAnsi="Arial" w:cs="Arial"/>
        </w:rPr>
        <w:t>,</w:t>
      </w:r>
      <w:r>
        <w:rPr>
          <w:rFonts w:ascii="Arial" w:hAnsi="Arial" w:eastAsia="Arial" w:cs="Arial"/>
        </w:rPr>
        <w:t xml:space="preserve"> να γίνει κατάλληλη προεργασία του υποστρώµατος µε την µέθοδο του µηχανικού τριβείου</w:t>
      </w:r>
      <w:r>
        <w:rPr>
          <w:rFonts w:ascii="Arial" w:hAnsi="Arial" w:cs="Arial"/>
        </w:rPr>
        <w:t>.</w:t>
      </w:r>
    </w:p>
    <w:p>
      <w:pPr>
        <w:spacing w:after="0" w:line="240" w:lineRule="auto"/>
        <w:jc w:val="both"/>
        <w:rPr>
          <w:rFonts w:ascii="Arial" w:hAnsi="Arial" w:cs="Arial"/>
        </w:rPr>
      </w:pPr>
      <w:bookmarkStart w:id="0" w:name="page3"/>
      <w:bookmarkEnd w:id="0"/>
      <w:r>
        <w:rPr>
          <w:rFonts w:ascii="Arial" w:hAnsi="Arial" w:eastAsia="Arial" w:cs="Arial"/>
        </w:rPr>
        <w:t>Να ακολουθήσει επεξεργασία πλήρους καθαρισµού της επιφάνειας από σαθρά τµήµατα και δηµιουργίας πόρων στο υπόστρωµα για την διείσδυση της στρώσης του ασταριού δαπέδου</w:t>
      </w:r>
      <w:r>
        <w:rPr>
          <w:rFonts w:ascii="Arial" w:hAnsi="Arial" w:cs="Arial"/>
        </w:rPr>
        <w:t>.</w:t>
      </w:r>
      <w:r>
        <w:rPr>
          <w:rFonts w:ascii="Arial" w:hAnsi="Arial" w:eastAsia="Arial" w:cs="Arial"/>
        </w:rPr>
        <w:t xml:space="preserve"> Η επιφάνεια των δαπέδων να περασθεί µε κατάλληλο υλικό ώστε να ενισχυθούν και να σταθεροποιηθούν τα επιµέρους τµήµατα</w:t>
      </w:r>
      <w:r>
        <w:rPr>
          <w:rFonts w:ascii="Arial" w:hAnsi="Arial" w:cs="Arial"/>
        </w:rPr>
        <w:t>.</w:t>
      </w:r>
      <w:r>
        <w:rPr>
          <w:rFonts w:ascii="Arial" w:hAnsi="Arial" w:eastAsia="Arial" w:cs="Arial"/>
        </w:rPr>
        <w:t xml:space="preserve"> Να ακολουθήσει λείανση µε κατάλληλο ισοπεδωτικό στόκο λείων επιφανειών για επισκευές µικροανωµαλιών σε πάχος τέτοιο ώστε να γίνει πλήρης λείανση του υποστρώµατος</w:t>
      </w:r>
      <w:r>
        <w:rPr>
          <w:rFonts w:ascii="Arial" w:hAnsi="Arial" w:cs="Arial"/>
        </w:rPr>
        <w:t>.</w:t>
      </w:r>
      <w:r>
        <w:rPr>
          <w:rFonts w:ascii="Arial" w:hAnsi="Arial" w:eastAsia="Arial" w:cs="Arial"/>
        </w:rPr>
        <w:t xml:space="preserve"> Σε περιπτώσεις που υπάρχουν σπασίµατα και ρηγµατώσεις να γίνει απόλυτα κλειστόπορη και χωρίς την δηµιουργία αρµού διάστρωση στρώσης οπλισµού</w:t>
      </w:r>
      <w:r>
        <w:rPr>
          <w:rFonts w:ascii="Arial" w:hAnsi="Arial" w:cs="Arial"/>
        </w:rPr>
        <w:t>,</w:t>
      </w:r>
      <w:r>
        <w:rPr>
          <w:rFonts w:ascii="Arial" w:hAnsi="Arial" w:eastAsia="Arial" w:cs="Arial"/>
        </w:rPr>
        <w:t xml:space="preserve"> ενισχυµένη µε υαλοΰφασµα το οποίο να διαποτιστεί µε πολυεστερική ρητίνη</w:t>
      </w:r>
      <w:r>
        <w:rPr>
          <w:rFonts w:ascii="Arial" w:hAnsi="Arial" w:cs="Arial"/>
        </w:rPr>
        <w:t>,</w:t>
      </w:r>
      <w:r>
        <w:rPr>
          <w:rFonts w:ascii="Arial" w:hAnsi="Arial" w:eastAsia="Arial" w:cs="Arial"/>
        </w:rPr>
        <w:t xml:space="preserve"> κατάλληλη να απορροφά δυναµικό και στατικό φορτίο</w:t>
      </w:r>
      <w:r>
        <w:rPr>
          <w:rFonts w:ascii="Arial" w:hAnsi="Arial" w:cs="Arial"/>
        </w:rPr>
        <w:t>.</w:t>
      </w:r>
    </w:p>
    <w:p>
      <w:pPr>
        <w:spacing w:after="0" w:line="240" w:lineRule="auto"/>
        <w:jc w:val="both"/>
        <w:rPr>
          <w:rFonts w:ascii="Arial" w:hAnsi="Arial" w:cs="Arial"/>
        </w:rPr>
      </w:pPr>
      <w:r>
        <w:rPr>
          <w:rFonts w:ascii="Arial" w:hAnsi="Arial" w:eastAsia="Arial" w:cs="Arial"/>
        </w:rPr>
        <w:t xml:space="preserve">Στην συνέχεια να διαστρωθεί πλέγµα από χαλκοταινίες για την γείωση του δαπέδου µε βάση τις οδηγίες των κατασκευαστών των υλικών που χρησιµοποιούνται ώστε να επιτευχθούν τιµές αντιστάσεων της οδηγίας </w:t>
      </w:r>
      <w:r>
        <w:rPr>
          <w:rFonts w:ascii="Arial" w:hAnsi="Arial" w:cs="Arial"/>
        </w:rPr>
        <w:t>1/2004</w:t>
      </w:r>
      <w:r>
        <w:rPr>
          <w:rFonts w:ascii="Arial" w:hAnsi="Arial" w:eastAsia="Arial" w:cs="Arial"/>
        </w:rPr>
        <w:t xml:space="preserve"> του Υπουργείου Υγείας</w:t>
      </w:r>
      <w:r>
        <w:rPr>
          <w:rFonts w:ascii="Arial" w:hAnsi="Arial" w:cs="Arial"/>
        </w:rPr>
        <w:t>.</w:t>
      </w:r>
      <w:r>
        <w:rPr>
          <w:rFonts w:ascii="Arial" w:hAnsi="Arial" w:eastAsia="Arial" w:cs="Arial"/>
        </w:rPr>
        <w:t xml:space="preserve"> Η προς επίστρωση επιφάνεια µετά τον πλήρη καθαρισµό να επαλειφθεί µε την προτεινόµενη από τον κατασκευαστή των υλικών αγώγιµη κόλλα στην αναλογία που προσδιορίζει ο κατασκευαστής</w:t>
      </w:r>
      <w:r>
        <w:rPr>
          <w:rFonts w:ascii="Arial" w:hAnsi="Arial" w:cs="Arial"/>
        </w:rPr>
        <w:t>.</w:t>
      </w:r>
    </w:p>
    <w:p>
      <w:pPr>
        <w:spacing w:after="0" w:line="240" w:lineRule="auto"/>
        <w:jc w:val="both"/>
        <w:rPr>
          <w:rFonts w:ascii="Arial" w:hAnsi="Arial" w:cs="Arial"/>
        </w:rPr>
      </w:pPr>
      <w:r>
        <w:rPr>
          <w:rFonts w:ascii="Arial" w:hAnsi="Arial" w:eastAsia="Arial" w:cs="Arial"/>
        </w:rPr>
        <w:t xml:space="preserve">Στην συνέχεια να επικολληθούν λάµες χαλκού </w:t>
      </w:r>
      <w:r>
        <w:rPr>
          <w:rFonts w:ascii="Arial" w:hAnsi="Arial" w:cs="Arial"/>
        </w:rPr>
        <w:t>(</w:t>
      </w:r>
      <w:r>
        <w:rPr>
          <w:rFonts w:ascii="Arial" w:hAnsi="Arial" w:eastAsia="Arial" w:cs="Arial"/>
        </w:rPr>
        <w:t xml:space="preserve">προτεινόµενο πλάτους </w:t>
      </w:r>
      <w:r>
        <w:rPr>
          <w:rFonts w:ascii="Arial" w:hAnsi="Arial" w:cs="Arial"/>
        </w:rPr>
        <w:t xml:space="preserve">2,5cm), </w:t>
      </w:r>
      <w:r>
        <w:rPr>
          <w:rFonts w:ascii="Arial" w:hAnsi="Arial" w:eastAsia="Arial" w:cs="Arial"/>
        </w:rPr>
        <w:t>σε αξονική και σταυροειδή διάταξη όσο και περιµετρικά του χώρου µε</w:t>
      </w:r>
      <w:r>
        <w:rPr>
          <w:rFonts w:ascii="Arial" w:hAnsi="Arial" w:cs="Arial"/>
        </w:rPr>
        <w:t xml:space="preserve"> </w:t>
      </w:r>
      <w:r>
        <w:rPr>
          <w:rFonts w:ascii="Arial" w:hAnsi="Arial" w:eastAsia="Arial" w:cs="Arial"/>
        </w:rPr>
        <w:t>αναµονή για σύνδεση µε τη γείωση</w:t>
      </w:r>
      <w:r>
        <w:rPr>
          <w:rFonts w:ascii="Arial" w:hAnsi="Arial" w:cs="Arial"/>
        </w:rPr>
        <w:t>.</w:t>
      </w:r>
      <w:r>
        <w:rPr>
          <w:rFonts w:ascii="Arial" w:hAnsi="Arial" w:eastAsia="Arial" w:cs="Arial"/>
        </w:rPr>
        <w:t xml:space="preserve"> Οι γειώσεις των επιφανειών να είναι µέχρι </w:t>
      </w:r>
      <w:r>
        <w:rPr>
          <w:rFonts w:ascii="Arial" w:hAnsi="Arial" w:cs="Arial"/>
        </w:rPr>
        <w:t>30</w:t>
      </w:r>
      <w:r>
        <w:rPr>
          <w:rFonts w:ascii="Arial" w:hAnsi="Arial" w:eastAsia="Arial" w:cs="Arial"/>
        </w:rPr>
        <w:t>τ</w:t>
      </w:r>
      <w:r>
        <w:rPr>
          <w:rFonts w:ascii="Arial" w:hAnsi="Arial" w:cs="Arial"/>
        </w:rPr>
        <w:t>.</w:t>
      </w:r>
      <w:r>
        <w:rPr>
          <w:rFonts w:ascii="Arial" w:hAnsi="Arial" w:eastAsia="Arial" w:cs="Arial"/>
        </w:rPr>
        <w:t>µ</w:t>
      </w:r>
      <w:r>
        <w:rPr>
          <w:rFonts w:ascii="Arial" w:hAnsi="Arial" w:cs="Arial"/>
        </w:rPr>
        <w:t xml:space="preserve">. </w:t>
      </w:r>
      <w:r>
        <w:rPr>
          <w:rFonts w:ascii="Arial" w:hAnsi="Arial" w:eastAsia="Arial" w:cs="Arial"/>
        </w:rPr>
        <w:t>ξεχωριστά</w:t>
      </w:r>
      <w:r>
        <w:rPr>
          <w:rFonts w:ascii="Arial" w:hAnsi="Arial" w:cs="Arial"/>
        </w:rPr>
        <w:t xml:space="preserve">. </w:t>
      </w:r>
      <w:r>
        <w:rPr>
          <w:rFonts w:ascii="Arial" w:hAnsi="Arial" w:eastAsia="Arial" w:cs="Arial"/>
        </w:rPr>
        <w:t>Οι συνδέσεις µε τις γειώσεις των χώρων να</w:t>
      </w:r>
      <w:r>
        <w:rPr>
          <w:rFonts w:ascii="Arial" w:hAnsi="Arial" w:cs="Arial"/>
        </w:rPr>
        <w:t xml:space="preserve"> </w:t>
      </w:r>
      <w:r>
        <w:rPr>
          <w:rFonts w:ascii="Arial" w:hAnsi="Arial" w:eastAsia="Arial" w:cs="Arial"/>
        </w:rPr>
        <w:t>πραγµατοποιηθούν µε ειδικούς ακροδέκτες από ηλεκτρολόγο µε εµπειρία</w:t>
      </w:r>
      <w:r>
        <w:rPr>
          <w:rFonts w:ascii="Arial" w:hAnsi="Arial" w:cs="Arial"/>
        </w:rPr>
        <w:t>.</w:t>
      </w:r>
    </w:p>
    <w:p>
      <w:pPr>
        <w:autoSpaceDE w:val="0"/>
        <w:autoSpaceDN w:val="0"/>
        <w:adjustRightInd w:val="0"/>
        <w:spacing w:after="0" w:line="240" w:lineRule="auto"/>
        <w:jc w:val="both"/>
        <w:rPr>
          <w:rFonts w:ascii="Arial" w:hAnsi="Arial" w:eastAsia="Arial" w:cs="Arial"/>
        </w:rPr>
      </w:pPr>
      <w:r>
        <w:rPr>
          <w:rFonts w:ascii="Arial" w:hAnsi="Arial" w:eastAsia="Arial" w:cs="Arial"/>
        </w:rPr>
        <w:t xml:space="preserve">Κατόπιν να διαστρωθεί το νέο αγώγιµο ελαστικό δάπεδο µε ρολό, </w:t>
      </w:r>
      <w:r>
        <w:rPr>
          <w:rFonts w:ascii="Arial" w:hAnsi="Arial" w:cs="Arial"/>
        </w:rPr>
        <w:t xml:space="preserve">ομογενούς μασίφ σύνθεσης. Συγκεκριμένα, πρέπει να είναι από ανθεκτικό υλικό, υψηλής αντοχής στην έντονη φθορά από τα τροχήλατα καρότσια και φορεία, να είναι ομογενούς υφής ώστε όσο και αν φθαρεί να είναι εμφανές πάντα υλικό και όχι υπόστρωμα, και να τοποθετηθεί με κορδόνια αρμοκόλλησης και με σοβατεπί με διαμόρφωση ίδιου υλικού, ώστε στα δάπεδα να μην υπάρχουν εστίες ανάπτυξης μικροβίων. Ειδικότερα </w:t>
      </w:r>
      <w:r>
        <w:rPr>
          <w:rFonts w:ascii="Arial" w:hAnsi="Arial" w:eastAsia="Arial" w:cs="Arial"/>
        </w:rPr>
        <w:t xml:space="preserve">ενδεικτικά: </w:t>
      </w:r>
    </w:p>
    <w:p>
      <w:pPr>
        <w:autoSpaceDE w:val="0"/>
        <w:autoSpaceDN w:val="0"/>
        <w:adjustRightInd w:val="0"/>
        <w:spacing w:after="0" w:line="240" w:lineRule="auto"/>
        <w:jc w:val="both"/>
        <w:rPr>
          <w:rFonts w:ascii="Arial" w:hAnsi="Arial" w:cs="Arial"/>
          <w:color w:val="FF0000"/>
        </w:rPr>
      </w:pPr>
      <w:r>
        <w:rPr>
          <w:rFonts w:ascii="Arial" w:hAnsi="Arial" w:eastAsia="Arial" w:cs="Arial"/>
        </w:rPr>
        <w:t xml:space="preserve">πάχους τουλάχιστον 2mm, βάρους περίπου 3kgr/τ.µ., αντιανακλαστικό (µατ), άκαυστο, αντιµικροβιακό, µε τιµή ηλεκτρικής αντίστασης RA συμβατής με τις εν ισχύ οδηγίες του υπουργείου Υγείας και χρήση αγώγιµης κόλλας. Το δάπεδο να διαθέτει πιστοποίηση CE και να είναι κατάλληλο για βαριά επαγγελματική και βιομηχανική χρήση (class4) (ΕΝ685, 34 &amp; 43), με αντοχή στα χημικά (EN423), αντίσταση στη φωτιά (DIN 4102 και BS 476) (Class 2). </w:t>
      </w:r>
      <w:r>
        <w:rPr>
          <w:rFonts w:ascii="Arial" w:hAnsi="Arial" w:cs="Arial"/>
        </w:rPr>
        <w:t>Να διαθέτει θερμική αγωγιμότητα σύμφωνα με το πρότυπο EN12524.</w:t>
      </w:r>
      <w:r>
        <w:rPr>
          <w:rFonts w:ascii="Arial" w:hAnsi="Arial" w:cs="Arial"/>
          <w:color w:val="FF0000"/>
        </w:rPr>
        <w:t>.</w:t>
      </w:r>
    </w:p>
    <w:p>
      <w:pPr>
        <w:autoSpaceDE w:val="0"/>
        <w:autoSpaceDN w:val="0"/>
        <w:adjustRightInd w:val="0"/>
        <w:spacing w:after="0" w:line="240" w:lineRule="auto"/>
        <w:jc w:val="both"/>
        <w:rPr>
          <w:rFonts w:ascii="Arial" w:hAnsi="Arial" w:cs="Arial"/>
        </w:rPr>
      </w:pPr>
      <w:r>
        <w:rPr>
          <w:rFonts w:ascii="Arial" w:hAnsi="Arial" w:eastAsia="Arial" w:cs="Arial"/>
        </w:rPr>
        <w:t>Το χρώµα του δαπέδου θα είναι στις αποχρώσεις του υφιστάμενου δαπέδου µετά από επιλογή του νοσοκοµείου. Για το λόγο αυτό να προσκοµιστεί πλήρες χρωµατολόγιο και δείγµατα.</w:t>
      </w:r>
    </w:p>
    <w:p>
      <w:pPr>
        <w:spacing w:after="0" w:line="240" w:lineRule="auto"/>
        <w:jc w:val="both"/>
        <w:rPr>
          <w:rFonts w:ascii="Arial" w:hAnsi="Arial" w:cs="Arial"/>
        </w:rPr>
      </w:pPr>
      <w:r>
        <w:rPr>
          <w:rFonts w:ascii="Arial" w:hAnsi="Arial" w:eastAsia="Arial" w:cs="Arial"/>
        </w:rPr>
        <w:t>Οι τυχόν αρµοί να συγκολληθούν µε τη µέθοδο της θερµικής συγκόλλησης µε βάση τις προδιαγραφές του κατασκευαστή των υλικών</w:t>
      </w:r>
      <w:r>
        <w:rPr>
          <w:rFonts w:ascii="Arial" w:hAnsi="Arial" w:cs="Arial"/>
        </w:rPr>
        <w:t>,</w:t>
      </w:r>
      <w:r>
        <w:rPr>
          <w:rFonts w:ascii="Arial" w:hAnsi="Arial" w:eastAsia="Arial" w:cs="Arial"/>
        </w:rPr>
        <w:t xml:space="preserve"> µε τα κατάλληλα αρµοκολλητικά εργαλεία και ειδικό θερµοκολλητικό κορδόνι συγκόλλησης κατάλληλων διαστάσεων του ίδιου χρώµατος µε το δάπεδο</w:t>
      </w:r>
      <w:r>
        <w:rPr>
          <w:rFonts w:ascii="Arial" w:hAnsi="Arial" w:cs="Arial"/>
        </w:rPr>
        <w:t>.</w:t>
      </w:r>
      <w:r>
        <w:rPr>
          <w:rFonts w:ascii="Arial" w:hAnsi="Arial" w:eastAsia="Arial" w:cs="Arial"/>
        </w:rPr>
        <w:t xml:space="preserve"> Στο</w:t>
      </w:r>
      <w:bookmarkStart w:id="1" w:name="page4"/>
      <w:bookmarkEnd w:id="1"/>
      <w:r>
        <w:rPr>
          <w:rFonts w:ascii="Arial" w:hAnsi="Arial" w:eastAsia="Arial" w:cs="Arial"/>
        </w:rPr>
        <w:t xml:space="preserve"> τέλος της διαδικασίας αρµοκόλλησης</w:t>
      </w:r>
      <w:r>
        <w:rPr>
          <w:rFonts w:ascii="Arial" w:hAnsi="Arial" w:cs="Arial"/>
        </w:rPr>
        <w:t>,</w:t>
      </w:r>
      <w:r>
        <w:rPr>
          <w:rFonts w:ascii="Arial" w:hAnsi="Arial" w:eastAsia="Arial" w:cs="Arial"/>
        </w:rPr>
        <w:t xml:space="preserve"> η περίσσεια του υλικού του αρµού να αφαιρεθεί σε δυο διαδοχικές φάσεις µε ειδικά εργαλεία</w:t>
      </w:r>
      <w:r>
        <w:rPr>
          <w:rFonts w:ascii="Arial" w:hAnsi="Arial" w:cs="Arial"/>
        </w:rPr>
        <w:t>.</w:t>
      </w:r>
    </w:p>
    <w:p>
      <w:pPr>
        <w:spacing w:after="0" w:line="240" w:lineRule="auto"/>
        <w:jc w:val="both"/>
        <w:rPr>
          <w:rFonts w:ascii="Arial" w:hAnsi="Arial" w:cs="Arial"/>
        </w:rPr>
      </w:pPr>
      <w:r>
        <w:rPr>
          <w:rFonts w:ascii="Arial" w:hAnsi="Arial" w:eastAsia="Arial" w:cs="Arial"/>
        </w:rPr>
        <w:t>Τα σοβατεπί να είναι σε µορφή κοίλων</w:t>
      </w:r>
      <w:r>
        <w:rPr>
          <w:rFonts w:ascii="Arial" w:hAnsi="Arial" w:cs="Arial"/>
        </w:rPr>
        <w:t>,</w:t>
      </w:r>
      <w:r>
        <w:rPr>
          <w:rFonts w:ascii="Arial" w:hAnsi="Arial" w:eastAsia="Arial" w:cs="Arial"/>
        </w:rPr>
        <w:t xml:space="preserve"> µε αναδίπλωση επί του δαπέδου </w:t>
      </w:r>
      <w:r>
        <w:rPr>
          <w:rFonts w:ascii="Arial" w:hAnsi="Arial" w:cs="Arial"/>
        </w:rPr>
        <w:t>(</w:t>
      </w:r>
      <w:r>
        <w:rPr>
          <w:rFonts w:ascii="Arial" w:hAnsi="Arial" w:eastAsia="Arial" w:cs="Arial"/>
        </w:rPr>
        <w:t>χωρίς αρµούς</w:t>
      </w:r>
      <w:r>
        <w:rPr>
          <w:rFonts w:ascii="Arial" w:hAnsi="Arial" w:cs="Arial"/>
        </w:rPr>
        <w:t>)</w:t>
      </w:r>
      <w:r>
        <w:rPr>
          <w:rFonts w:ascii="Arial" w:hAnsi="Arial" w:eastAsia="Arial" w:cs="Arial"/>
        </w:rPr>
        <w:t xml:space="preserve"> µε χρήση διαµορφωτικής γωνίας και η ακµή να προστατεύεται µε ειδικό προφίλ</w:t>
      </w:r>
      <w:r>
        <w:rPr>
          <w:rFonts w:ascii="Arial" w:hAnsi="Arial" w:cs="Arial"/>
        </w:rPr>
        <w:t>.</w:t>
      </w:r>
      <w:r>
        <w:rPr>
          <w:rFonts w:ascii="Arial" w:hAnsi="Arial" w:eastAsia="Arial" w:cs="Arial"/>
        </w:rPr>
        <w:t xml:space="preserve"> Κατά τα λοιπά να ακολουθηθούν οι προδιαγραφές του κατασκευαστή των καλυµµάτων </w:t>
      </w:r>
      <w:r>
        <w:rPr>
          <w:rFonts w:ascii="Arial" w:hAnsi="Arial" w:cs="Arial"/>
        </w:rPr>
        <w:t>(</w:t>
      </w:r>
      <w:r>
        <w:rPr>
          <w:rFonts w:ascii="Arial" w:hAnsi="Arial" w:eastAsia="Arial" w:cs="Arial"/>
        </w:rPr>
        <w:t>ύψος</w:t>
      </w:r>
      <w:r>
        <w:rPr>
          <w:rFonts w:ascii="Arial" w:hAnsi="Arial" w:cs="Arial"/>
        </w:rPr>
        <w:t>,</w:t>
      </w:r>
      <w:r>
        <w:rPr>
          <w:rFonts w:ascii="Arial" w:hAnsi="Arial" w:eastAsia="Arial" w:cs="Arial"/>
        </w:rPr>
        <w:t xml:space="preserve"> τυχόν απαιτούµενα υποστηρίγµατα και κατάλληλη διαµόρφωση</w:t>
      </w:r>
      <w:r>
        <w:rPr>
          <w:rFonts w:ascii="Arial" w:hAnsi="Arial" w:cs="Arial"/>
        </w:rPr>
        <w:t>,</w:t>
      </w:r>
      <w:r>
        <w:rPr>
          <w:rFonts w:ascii="Arial" w:hAnsi="Arial" w:eastAsia="Arial" w:cs="Arial"/>
        </w:rPr>
        <w:t xml:space="preserve"> κλπ</w:t>
      </w:r>
      <w:r>
        <w:rPr>
          <w:rFonts w:ascii="Arial" w:hAnsi="Arial" w:cs="Arial"/>
        </w:rPr>
        <w:t>.).</w:t>
      </w:r>
      <w:r>
        <w:rPr>
          <w:rFonts w:ascii="Arial" w:hAnsi="Arial" w:eastAsia="Arial" w:cs="Arial"/>
        </w:rPr>
        <w:t xml:space="preserve"> Να πραγµατοποιηθεί προσεχτικό φινίρισµα σε όλες τις γωνίες και ακµές</w:t>
      </w:r>
      <w:r>
        <w:rPr>
          <w:rFonts w:ascii="Arial" w:hAnsi="Arial" w:cs="Arial"/>
        </w:rPr>
        <w:t>.</w:t>
      </w:r>
    </w:p>
    <w:p>
      <w:pPr>
        <w:spacing w:after="0" w:line="240" w:lineRule="auto"/>
        <w:jc w:val="both"/>
        <w:rPr>
          <w:rFonts w:ascii="Arial" w:hAnsi="Arial" w:cs="Arial"/>
        </w:rPr>
      </w:pPr>
      <w:r>
        <w:rPr>
          <w:rFonts w:ascii="Arial" w:hAnsi="Arial" w:cs="Arial"/>
        </w:rPr>
        <w:t xml:space="preserve">Ιδιαίτερη προσοχή, θα πρέπει να δοθεί στις χρησιμοποιούμενες κόλλες και υλικά γενικότερα, έτσι ώστε αυτές να μην δημιουργούν αναθυμιάσεις (δεδομένου ότι στους χώρους που θα αντικατασταθούν τα δάπεδα, ευθύς αμέσως της περαίωσης των εργασιών, οι χώροι θα χρησιμοποιηθούν). Επίσης ιδιαίτερη προσοχή θα πρέπει να δοθεί στο τελικό «φινίρισμα» έτσι ώστε να μην υπάρξει κενό και ατέλειες, για το λόγο αυτό κρίνεται σκόπιμη η χρήση «κύλινδρου» με κατάλληλο βάρος.    </w:t>
      </w:r>
    </w:p>
    <w:p>
      <w:pPr>
        <w:spacing w:after="0" w:line="240" w:lineRule="auto"/>
        <w:rPr>
          <w:rFonts w:ascii="Arial" w:hAnsi="Arial" w:cs="Arial"/>
        </w:rPr>
      </w:pPr>
    </w:p>
    <w:tbl>
      <w:tblPr>
        <w:tblW w:w="90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Pr>
      <w:tblGrid>
        <w:gridCol w:w="4514"/>
        <w:gridCol w:w="4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PrEx>
        <w:tc>
          <w:tcPr>
            <w:tcW w:w="9030" w:type="dxa"/>
            <w:gridSpan w:val="2"/>
            <w:vAlign w:val="top"/>
          </w:tcPr>
          <w:p>
            <w:pPr>
              <w:spacing w:line="360" w:lineRule="auto"/>
              <w:jc w:val="center"/>
              <w:rPr>
                <w:rFonts w:ascii="Arial" w:hAnsi="Arial" w:cs="Arial"/>
                <w:b/>
              </w:rPr>
            </w:pPr>
            <w:r>
              <w:rPr>
                <w:rFonts w:ascii="Arial" w:hAnsi="Arial" w:cs="Arial"/>
                <w:b/>
              </w:rPr>
              <w:t xml:space="preserve">ΠΙΝΑΚΑΣ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14" w:type="dxa"/>
            <w:vAlign w:val="top"/>
          </w:tcPr>
          <w:p>
            <w:pPr>
              <w:spacing w:line="360" w:lineRule="auto"/>
              <w:jc w:val="center"/>
              <w:rPr>
                <w:rFonts w:ascii="Arial" w:hAnsi="Arial" w:cs="Arial"/>
                <w:b/>
              </w:rPr>
            </w:pPr>
            <w:r>
              <w:rPr>
                <w:rFonts w:ascii="Arial" w:hAnsi="Arial" w:cs="Arial"/>
                <w:b/>
              </w:rPr>
              <w:t>ΧΏΡΟΣ</w:t>
            </w:r>
          </w:p>
        </w:tc>
        <w:tc>
          <w:tcPr>
            <w:tcW w:w="4516" w:type="dxa"/>
            <w:vAlign w:val="top"/>
          </w:tcPr>
          <w:p>
            <w:pPr>
              <w:spacing w:line="360" w:lineRule="auto"/>
              <w:jc w:val="center"/>
              <w:rPr>
                <w:rFonts w:ascii="Arial" w:hAnsi="Arial" w:cs="Arial"/>
                <w:b/>
                <w:lang w:val="en-US"/>
              </w:rPr>
            </w:pPr>
            <w:r>
              <w:rPr>
                <w:rFonts w:ascii="Arial" w:hAnsi="Arial" w:cs="Arial"/>
                <w:b/>
              </w:rPr>
              <w:t>ΕΜΒΑΔΟΝ (</w:t>
            </w:r>
            <w:r>
              <w:rPr>
                <w:rFonts w:ascii="Arial" w:hAnsi="Arial" w:cs="Arial"/>
                <w:b/>
                <w:lang w:val="en-US"/>
              </w:rPr>
              <w:t>m</w:t>
            </w:r>
            <w:r>
              <w:rPr>
                <w:rFonts w:ascii="Arial" w:hAnsi="Arial" w:cs="Arial"/>
                <w:b/>
                <w:vertAlign w:val="superscript"/>
                <w:lang w:val="en-US"/>
              </w:rPr>
              <w:t>2</w:t>
            </w:r>
            <w:r>
              <w:rPr>
                <w:rFonts w:ascii="Arial" w:hAnsi="Arial" w:cs="Arial"/>
                <w:b/>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PrEx>
        <w:tc>
          <w:tcPr>
            <w:tcW w:w="4514" w:type="dxa"/>
            <w:vAlign w:val="top"/>
          </w:tcPr>
          <w:p>
            <w:pPr>
              <w:spacing w:line="360" w:lineRule="auto"/>
              <w:jc w:val="center"/>
              <w:rPr>
                <w:rFonts w:ascii="Arial" w:hAnsi="Arial" w:cs="Arial"/>
              </w:rPr>
            </w:pPr>
            <w:r>
              <w:rPr>
                <w:rFonts w:ascii="Arial" w:hAnsi="Arial" w:cs="Arial"/>
              </w:rPr>
              <w:t>Ορθοπεδική κλινική</w:t>
            </w:r>
          </w:p>
        </w:tc>
        <w:tc>
          <w:tcPr>
            <w:tcW w:w="4516" w:type="dxa"/>
            <w:vAlign w:val="top"/>
          </w:tcPr>
          <w:p>
            <w:pPr>
              <w:spacing w:line="360" w:lineRule="auto"/>
              <w:jc w:val="center"/>
              <w:rPr>
                <w:rFonts w:ascii="Arial" w:hAnsi="Arial" w:cs="Arial"/>
              </w:rPr>
            </w:pPr>
            <w:r>
              <w:rPr>
                <w:rFonts w:ascii="Arial" w:hAnsi="Arial" w:cs="Arial"/>
              </w:rPr>
              <w:t>31</w:t>
            </w:r>
            <w:r>
              <w:rPr>
                <w:rFonts w:ascii="Arial" w:hAnsi="Arial" w:cs="Arial"/>
                <w:lang w:val="en-US"/>
              </w:rPr>
              <w:t>9</w:t>
            </w:r>
            <w:r>
              <w:rPr>
                <w:rFonts w:ascii="Arial" w:hAnsi="Arial" w:cs="Arial"/>
              </w:rPr>
              <w:t>,</w:t>
            </w:r>
            <w:r>
              <w:rPr>
                <w:rFonts w:ascii="Arial" w:hAnsi="Arial" w:cs="Arial"/>
                <w:lang w:val="en-US"/>
              </w:rPr>
              <w:t>12</w:t>
            </w:r>
          </w:p>
        </w:tc>
      </w:tr>
    </w:tbl>
    <w:p>
      <w:pPr>
        <w:spacing w:line="360" w:lineRule="auto"/>
        <w:jc w:val="center"/>
        <w:rPr>
          <w:rFonts w:ascii="Arial" w:hAnsi="Arial" w:cs="Arial"/>
        </w:rPr>
      </w:pPr>
    </w:p>
    <w:p>
      <w:pPr>
        <w:spacing w:line="360" w:lineRule="auto"/>
        <w:jc w:val="center"/>
        <w:rPr>
          <w:rFonts w:ascii="Arial" w:hAnsi="Arial" w:cs="Arial"/>
          <w:b/>
          <w:lang w:val="en-US"/>
        </w:rPr>
      </w:pPr>
    </w:p>
    <w:p>
      <w:pPr>
        <w:spacing w:line="360" w:lineRule="auto"/>
        <w:jc w:val="center"/>
        <w:rPr>
          <w:rFonts w:ascii="Arial" w:hAnsi="Arial" w:cs="Arial"/>
          <w:b/>
          <w:lang w:val="en-US"/>
        </w:rPr>
      </w:pPr>
    </w:p>
    <w:p>
      <w:pPr>
        <w:spacing w:line="360" w:lineRule="auto"/>
        <w:jc w:val="center"/>
        <w:rPr>
          <w:rFonts w:ascii="Arial" w:hAnsi="Arial" w:cs="Arial"/>
          <w:b/>
          <w:lang w:val="en-US"/>
        </w:rPr>
      </w:pPr>
    </w:p>
    <w:p>
      <w:pPr>
        <w:spacing w:line="360" w:lineRule="auto"/>
        <w:jc w:val="center"/>
        <w:rPr>
          <w:rFonts w:ascii="Arial" w:hAnsi="Arial" w:cs="Arial"/>
          <w:b/>
        </w:rPr>
      </w:pPr>
    </w:p>
    <w:p>
      <w:pPr>
        <w:spacing w:line="360" w:lineRule="auto"/>
        <w:jc w:val="center"/>
        <w:rPr>
          <w:rFonts w:ascii="Arial" w:hAnsi="Arial" w:cs="Arial"/>
          <w:b/>
        </w:rPr>
      </w:pPr>
    </w:p>
    <w:p>
      <w:pPr>
        <w:spacing w:line="360" w:lineRule="auto"/>
        <w:jc w:val="center"/>
        <w:rPr>
          <w:rFonts w:ascii="Arial" w:hAnsi="Arial" w:cs="Arial"/>
          <w:b/>
        </w:rPr>
      </w:pPr>
    </w:p>
    <w:p>
      <w:pPr>
        <w:spacing w:line="360" w:lineRule="auto"/>
        <w:jc w:val="center"/>
        <w:rPr>
          <w:rFonts w:ascii="Arial" w:hAnsi="Arial" w:cs="Arial"/>
          <w:b/>
        </w:rPr>
      </w:pPr>
    </w:p>
    <w:p>
      <w:pPr>
        <w:spacing w:line="360" w:lineRule="auto"/>
        <w:jc w:val="center"/>
        <w:rPr>
          <w:rFonts w:ascii="Arial" w:hAnsi="Arial" w:cs="Arial"/>
          <w:b/>
        </w:rPr>
      </w:pPr>
    </w:p>
    <w:p>
      <w:pPr>
        <w:spacing w:line="360" w:lineRule="auto"/>
        <w:jc w:val="center"/>
        <w:rPr>
          <w:rFonts w:ascii="Arial" w:hAnsi="Arial" w:cs="Arial"/>
          <w:b/>
        </w:rPr>
      </w:pPr>
    </w:p>
    <w:p>
      <w:pPr>
        <w:spacing w:line="360" w:lineRule="auto"/>
        <w:jc w:val="center"/>
        <w:rPr>
          <w:rFonts w:ascii="Arial" w:hAnsi="Arial" w:cs="Arial"/>
          <w:b/>
        </w:rPr>
      </w:pPr>
    </w:p>
    <w:p>
      <w:pPr>
        <w:spacing w:line="360" w:lineRule="auto"/>
        <w:jc w:val="center"/>
        <w:rPr>
          <w:rFonts w:ascii="Arial" w:hAnsi="Arial" w:cs="Arial"/>
          <w:b/>
        </w:rPr>
      </w:pPr>
    </w:p>
    <w:p>
      <w:pPr>
        <w:spacing w:line="360" w:lineRule="auto"/>
        <w:jc w:val="center"/>
        <w:rPr>
          <w:rFonts w:ascii="Arial" w:hAnsi="Arial" w:cs="Arial"/>
          <w:b/>
        </w:rPr>
      </w:pPr>
    </w:p>
    <w:p>
      <w:pPr>
        <w:spacing w:line="360" w:lineRule="auto"/>
        <w:jc w:val="center"/>
        <w:rPr>
          <w:rFonts w:ascii="Arial" w:hAnsi="Arial" w:cs="Arial"/>
          <w:b/>
        </w:rPr>
      </w:pPr>
    </w:p>
    <w:p>
      <w:pPr>
        <w:spacing w:line="360" w:lineRule="auto"/>
        <w:jc w:val="center"/>
        <w:rPr>
          <w:rFonts w:ascii="Arial" w:hAnsi="Arial" w:cs="Arial"/>
          <w:b/>
        </w:rPr>
      </w:pPr>
    </w:p>
    <w:p>
      <w:pPr>
        <w:spacing w:line="360" w:lineRule="auto"/>
        <w:jc w:val="center"/>
        <w:rPr>
          <w:rFonts w:ascii="Arial" w:hAnsi="Arial" w:cs="Arial"/>
          <w:b/>
        </w:rPr>
      </w:pPr>
    </w:p>
    <w:p>
      <w:pPr>
        <w:spacing w:line="360" w:lineRule="auto"/>
        <w:jc w:val="center"/>
        <w:rPr>
          <w:rFonts w:ascii="Arial" w:hAnsi="Arial" w:cs="Arial"/>
          <w:b/>
          <w:lang w:val="en-US"/>
        </w:rPr>
      </w:pPr>
    </w:p>
    <w:p>
      <w:pPr>
        <w:spacing w:line="360" w:lineRule="auto"/>
        <w:jc w:val="center"/>
        <w:rPr>
          <w:rFonts w:ascii="Arial" w:hAnsi="Arial" w:cs="Arial"/>
          <w:b/>
          <w:lang w:val="en-US"/>
        </w:rPr>
      </w:pPr>
    </w:p>
    <w:p>
      <w:pPr>
        <w:spacing w:line="360" w:lineRule="auto"/>
        <w:jc w:val="center"/>
        <w:rPr>
          <w:rFonts w:ascii="Arial" w:hAnsi="Arial" w:cs="Arial"/>
        </w:rPr>
      </w:pPr>
      <w:r>
        <w:rPr>
          <w:rFonts w:ascii="Arial" w:hAnsi="Arial" w:cs="Arial"/>
          <w:b/>
        </w:rPr>
        <w:sym w:font="宋体" w:char="F046"/>
      </w:r>
      <w:r>
        <w:rPr>
          <w:rFonts w:ascii="Arial" w:hAnsi="Arial" w:cs="Arial"/>
          <w:b/>
        </w:rPr>
        <w:t xml:space="preserve"> Αναλυτικότερα οι χώροι απεικονίζονται στο επισυναπτόμενο σχέδιο.</w:t>
      </w:r>
    </w:p>
    <w:p>
      <w:pPr>
        <w:spacing w:line="360" w:lineRule="auto"/>
        <w:rPr>
          <w:rFonts w:ascii="Arial" w:hAnsi="Arial" w:cs="Arial"/>
        </w:rPr>
      </w:pPr>
      <w:r>
        <w:rPr>
          <w:rFonts w:ascii="Arial" w:hAnsi="Arial" w:eastAsia="Times New Roman" w:cs="Arial"/>
          <w:sz w:val="24"/>
          <w:szCs w:val="24"/>
          <w:lang w:val="el-GR" w:eastAsia="ar-SA" w:bidi="ar-SA"/>
        </w:rPr>
        <w:object>
          <v:shape id="_x0000_s1029" type="#_x0000_t75" style="height:366.55pt;width:490.9pt;rotation:0f;" o:ole="t"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o:OLEObject Type="Embed" ProgID="" ShapeID="_x0000_s1029" DrawAspect="Content" ObjectID="_1028" r:id="rId9"/>
        </w:object>
      </w: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spacing w:after="0" w:line="240" w:lineRule="auto"/>
        <w:rPr>
          <w:rFonts w:ascii="Arial" w:hAnsi="Arial" w:cs="Arial"/>
        </w:rPr>
      </w:pPr>
    </w:p>
    <w:p>
      <w:pPr>
        <w:spacing w:after="0" w:line="240" w:lineRule="auto"/>
        <w:jc w:val="both"/>
        <w:rPr>
          <w:rFonts w:ascii="Arial" w:hAnsi="Arial" w:eastAsia="Arial" w:cs="Arial"/>
        </w:rPr>
      </w:pPr>
      <w:r>
        <w:rPr>
          <w:rFonts w:ascii="Arial" w:hAnsi="Arial" w:eastAsia="Arial" w:cs="Arial"/>
        </w:rPr>
        <w:t>Μετά την λήξη των εργασιών να κληθεί διαπιστευµένος φορέας από το Εθνικό Σύστηµα ∆ιαπίστευσης Α</w:t>
      </w:r>
      <w:r>
        <w:rPr>
          <w:rFonts w:ascii="Arial" w:hAnsi="Arial" w:cs="Arial"/>
        </w:rPr>
        <w:t>.</w:t>
      </w:r>
      <w:r>
        <w:rPr>
          <w:rFonts w:ascii="Arial" w:hAnsi="Arial" w:eastAsia="Arial" w:cs="Arial"/>
        </w:rPr>
        <w:t>Ε</w:t>
      </w:r>
      <w:r>
        <w:rPr>
          <w:rFonts w:ascii="Arial" w:hAnsi="Arial" w:cs="Arial"/>
        </w:rPr>
        <w:t>.</w:t>
      </w:r>
      <w:r>
        <w:rPr>
          <w:rFonts w:ascii="Arial" w:hAnsi="Arial" w:eastAsia="Arial" w:cs="Arial"/>
        </w:rPr>
        <w:t xml:space="preserve"> για την µέτρηση αντίστασης ελαστικών καλυµµάτων δαπέδου κατά ΕΛΟΤ ΕΝ </w:t>
      </w:r>
      <w:r>
        <w:rPr>
          <w:rFonts w:ascii="Arial" w:hAnsi="Arial" w:cs="Arial"/>
        </w:rPr>
        <w:t>1081:1998,</w:t>
      </w:r>
      <w:r>
        <w:rPr>
          <w:rFonts w:ascii="Arial" w:hAnsi="Arial" w:eastAsia="Arial" w:cs="Arial"/>
        </w:rPr>
        <w:t xml:space="preserve"> ο οποίος να µετρήσει την</w:t>
      </w:r>
      <w:bookmarkStart w:id="2" w:name="page5"/>
      <w:bookmarkEnd w:id="2"/>
      <w:r>
        <w:rPr>
          <w:rFonts w:ascii="Arial" w:hAnsi="Arial" w:eastAsia="Arial" w:cs="Arial"/>
        </w:rPr>
        <w:t xml:space="preserve"> αντίσταση των δαπέδων των χώρων και να εκδώσει πιστοποιητικά µε τα οποία να πιστοποιείται η συµµόρφωση των αντιστάσεων των χώρων µε τις προδιαγραφές της Οδηγίας </w:t>
      </w:r>
      <w:r>
        <w:rPr>
          <w:rFonts w:ascii="Arial" w:hAnsi="Arial" w:cs="Arial"/>
        </w:rPr>
        <w:t>1/2004</w:t>
      </w:r>
      <w:r>
        <w:rPr>
          <w:rFonts w:ascii="Arial" w:hAnsi="Arial" w:eastAsia="Arial" w:cs="Arial"/>
        </w:rPr>
        <w:t xml:space="preserve"> του Υπουργείου Υγείας</w:t>
      </w:r>
      <w:r>
        <w:rPr>
          <w:rFonts w:ascii="Arial" w:hAnsi="Arial" w:cs="Arial"/>
        </w:rPr>
        <w:t>.</w:t>
      </w:r>
    </w:p>
    <w:p>
      <w:pPr>
        <w:spacing w:after="0" w:line="240" w:lineRule="auto"/>
        <w:jc w:val="both"/>
        <w:rPr>
          <w:rFonts w:ascii="Arial" w:hAnsi="Arial" w:cs="Arial"/>
          <w:b/>
          <w:u w:val="single"/>
        </w:rPr>
      </w:pPr>
      <w:r>
        <w:rPr>
          <w:rFonts w:ascii="Arial" w:hAnsi="Arial" w:cs="Arial"/>
          <w:b/>
          <w:u w:val="single"/>
        </w:rPr>
        <w:t>Πριν την πραγματοποίηση των μετρήσεων:</w:t>
      </w:r>
    </w:p>
    <w:p>
      <w:pPr>
        <w:numPr>
          <w:ilvl w:val="0"/>
          <w:numId w:val="1"/>
        </w:numPr>
        <w:spacing w:after="0" w:line="240" w:lineRule="auto"/>
        <w:ind w:left="0" w:firstLine="0"/>
        <w:jc w:val="both"/>
        <w:rPr>
          <w:rFonts w:ascii="Arial" w:hAnsi="Arial" w:cs="Arial"/>
          <w:i/>
        </w:rPr>
      </w:pPr>
      <w:r>
        <w:rPr>
          <w:rFonts w:ascii="Arial" w:hAnsi="Arial" w:cs="Arial"/>
        </w:rPr>
        <w:t>Θα έχουν περάσει τουλάχιστο 48 ώρες μετά το στρώσιμο του καλύμματος.</w:t>
      </w:r>
    </w:p>
    <w:p>
      <w:pPr>
        <w:numPr>
          <w:ilvl w:val="0"/>
          <w:numId w:val="1"/>
        </w:numPr>
        <w:spacing w:after="0" w:line="240" w:lineRule="auto"/>
        <w:ind w:left="0" w:firstLine="0"/>
        <w:jc w:val="both"/>
        <w:rPr>
          <w:rFonts w:ascii="Arial" w:hAnsi="Arial" w:cs="Arial"/>
          <w:b/>
        </w:rPr>
      </w:pPr>
      <w:r>
        <w:rPr>
          <w:rFonts w:ascii="Arial" w:hAnsi="Arial" w:cs="Arial"/>
        </w:rPr>
        <w:t>Θα έχει γίνει καθαρισμός και στέγνωμα της επιφάνειας του καλύμματος.</w:t>
      </w:r>
    </w:p>
    <w:p>
      <w:pPr>
        <w:numPr>
          <w:ilvl w:val="0"/>
          <w:numId w:val="1"/>
        </w:numPr>
        <w:spacing w:after="0" w:line="240" w:lineRule="auto"/>
        <w:ind w:left="0" w:firstLine="0"/>
        <w:jc w:val="both"/>
        <w:rPr>
          <w:rFonts w:ascii="Arial" w:hAnsi="Arial" w:cs="Arial"/>
          <w:b/>
        </w:rPr>
      </w:pPr>
      <w:r>
        <w:rPr>
          <w:rFonts w:ascii="Arial" w:hAnsi="Arial" w:cs="Arial"/>
        </w:rPr>
        <w:t>Πριν από κάθε μέτρηση θα καταγράφεται η θερμοκρασία και σχετική υγρασία του περιβάλλοντος.</w:t>
      </w:r>
    </w:p>
    <w:p>
      <w:pPr>
        <w:keepNext/>
        <w:tabs>
          <w:tab w:val="left" w:pos="851"/>
        </w:tabs>
        <w:spacing w:after="0" w:line="240" w:lineRule="auto"/>
        <w:outlineLvl w:val="0"/>
        <w:rPr>
          <w:rFonts w:ascii="Arial" w:hAnsi="Arial" w:cs="Arial"/>
          <w:b/>
          <w:u w:val="single"/>
        </w:rPr>
      </w:pPr>
      <w:r>
        <w:rPr>
          <w:rFonts w:ascii="Arial" w:hAnsi="Arial" w:cs="Arial"/>
          <w:b/>
          <w:u w:val="single"/>
        </w:rPr>
        <w:t>Στα Φύλλα αναγραφής μετρήσεων θα αναφέρονται:</w:t>
      </w:r>
    </w:p>
    <w:p>
      <w:pPr>
        <w:numPr>
          <w:ilvl w:val="0"/>
          <w:numId w:val="1"/>
        </w:numPr>
        <w:spacing w:after="0" w:line="240" w:lineRule="auto"/>
        <w:ind w:left="0" w:firstLine="0"/>
        <w:jc w:val="both"/>
        <w:rPr>
          <w:rFonts w:ascii="Arial" w:hAnsi="Arial" w:cs="Arial"/>
        </w:rPr>
      </w:pPr>
      <w:r>
        <w:rPr>
          <w:rFonts w:ascii="Arial" w:hAnsi="Arial" w:cs="Arial"/>
        </w:rPr>
        <w:t>Τα στοιχεία του εργαστηρίου και των ατόμων που πραγματοποίησαν τις μετρήσεις.</w:t>
      </w:r>
    </w:p>
    <w:p>
      <w:pPr>
        <w:numPr>
          <w:ilvl w:val="0"/>
          <w:numId w:val="1"/>
        </w:numPr>
        <w:spacing w:after="0" w:line="240" w:lineRule="auto"/>
        <w:ind w:left="0" w:firstLine="0"/>
        <w:jc w:val="both"/>
        <w:rPr>
          <w:rFonts w:ascii="Arial" w:hAnsi="Arial" w:cs="Arial"/>
        </w:rPr>
      </w:pPr>
      <w:r>
        <w:rPr>
          <w:rFonts w:ascii="Arial" w:hAnsi="Arial" w:cs="Arial"/>
        </w:rPr>
        <w:t>Αναφορά στο πρότυπο ΕΛΟΤ ΕΝ 1081:1998 (σύμφωνα με το οποίο έγιναν οι μετρήσεις).</w:t>
      </w:r>
    </w:p>
    <w:p>
      <w:pPr>
        <w:numPr>
          <w:ilvl w:val="0"/>
          <w:numId w:val="1"/>
        </w:numPr>
        <w:spacing w:after="0" w:line="240" w:lineRule="auto"/>
        <w:ind w:left="0" w:firstLine="0"/>
        <w:jc w:val="both"/>
        <w:rPr>
          <w:rFonts w:ascii="Arial" w:hAnsi="Arial" w:cs="Arial"/>
        </w:rPr>
      </w:pPr>
      <w:r>
        <w:rPr>
          <w:rFonts w:ascii="Arial" w:hAnsi="Arial" w:cs="Arial"/>
        </w:rPr>
        <w:t>Πλήρης προσδιορισμός των χαρακτηριστικών του μετρούμενου καλύμματος, συμπεριλαμβανομένου του τύπου, της προέλευσης, του χρώματος και του κωδικού αριθμού του κατασκευαστή.</w:t>
      </w:r>
    </w:p>
    <w:p>
      <w:pPr>
        <w:numPr>
          <w:ilvl w:val="0"/>
          <w:numId w:val="1"/>
        </w:numPr>
        <w:spacing w:after="0" w:line="240" w:lineRule="auto"/>
        <w:ind w:left="0" w:firstLine="0"/>
        <w:jc w:val="both"/>
        <w:rPr>
          <w:rFonts w:ascii="Arial" w:hAnsi="Arial" w:cs="Arial"/>
        </w:rPr>
      </w:pPr>
      <w:r>
        <w:rPr>
          <w:rFonts w:ascii="Arial" w:hAnsi="Arial" w:cs="Arial"/>
        </w:rPr>
        <w:t>Ο τύπος και η ημερομηνία στρωσίματος του καλύμματος.</w:t>
      </w:r>
    </w:p>
    <w:p>
      <w:pPr>
        <w:numPr>
          <w:ilvl w:val="0"/>
          <w:numId w:val="1"/>
        </w:numPr>
        <w:spacing w:after="0" w:line="240" w:lineRule="auto"/>
        <w:ind w:left="0" w:firstLine="0"/>
        <w:jc w:val="both"/>
        <w:rPr>
          <w:rFonts w:ascii="Arial" w:hAnsi="Arial" w:cs="Arial"/>
        </w:rPr>
      </w:pPr>
      <w:r>
        <w:rPr>
          <w:rFonts w:ascii="Arial" w:hAnsi="Arial" w:cs="Arial"/>
        </w:rPr>
        <w:t>Το ιστορικό του καλύμματος.</w:t>
      </w:r>
    </w:p>
    <w:p>
      <w:pPr>
        <w:numPr>
          <w:ilvl w:val="0"/>
          <w:numId w:val="1"/>
        </w:numPr>
        <w:spacing w:after="0" w:line="240" w:lineRule="auto"/>
        <w:ind w:left="0" w:firstLine="0"/>
        <w:jc w:val="both"/>
        <w:rPr>
          <w:rFonts w:ascii="Arial" w:hAnsi="Arial" w:cs="Arial"/>
        </w:rPr>
      </w:pPr>
      <w:r>
        <w:rPr>
          <w:rFonts w:ascii="Arial" w:hAnsi="Arial" w:cs="Arial"/>
        </w:rPr>
        <w:t>Η θερμοκρασία και η σχετική υγρασία που υπήρχε κατά τη διάρκεια των μετρήσεων.</w:t>
      </w:r>
    </w:p>
    <w:p>
      <w:pPr>
        <w:numPr>
          <w:ilvl w:val="0"/>
          <w:numId w:val="1"/>
        </w:numPr>
        <w:spacing w:after="0" w:line="240" w:lineRule="auto"/>
        <w:ind w:left="0" w:firstLine="0"/>
        <w:jc w:val="both"/>
        <w:rPr>
          <w:rFonts w:ascii="Arial" w:hAnsi="Arial" w:cs="Arial"/>
        </w:rPr>
      </w:pPr>
      <w:r>
        <w:rPr>
          <w:rFonts w:ascii="Arial" w:hAnsi="Arial" w:cs="Arial"/>
        </w:rPr>
        <w:t>Η συνεχής τάση ανοιχτού κυκλώματος του ωμόμετρου.</w:t>
      </w:r>
    </w:p>
    <w:p>
      <w:pPr>
        <w:numPr>
          <w:ilvl w:val="0"/>
          <w:numId w:val="1"/>
        </w:numPr>
        <w:spacing w:after="0" w:line="240" w:lineRule="auto"/>
        <w:ind w:left="0" w:firstLine="0"/>
        <w:jc w:val="both"/>
        <w:rPr>
          <w:rFonts w:ascii="Arial" w:hAnsi="Arial" w:cs="Arial"/>
        </w:rPr>
      </w:pPr>
      <w:r>
        <w:rPr>
          <w:rFonts w:ascii="Arial" w:hAnsi="Arial" w:cs="Arial"/>
        </w:rPr>
        <w:t xml:space="preserve">Γιά την </w:t>
      </w:r>
      <w:r>
        <w:rPr>
          <w:rFonts w:ascii="Arial" w:hAnsi="Arial" w:cs="Arial"/>
          <w:lang w:val="en-US"/>
        </w:rPr>
        <w:t>R</w:t>
      </w:r>
      <w:r>
        <w:rPr>
          <w:rFonts w:ascii="Arial" w:hAnsi="Arial" w:cs="Arial"/>
          <w:vertAlign w:val="subscript"/>
        </w:rPr>
        <w:t>2</w:t>
      </w:r>
      <w:r>
        <w:rPr>
          <w:rFonts w:ascii="Arial" w:hAnsi="Arial" w:cs="Arial"/>
        </w:rPr>
        <w:t xml:space="preserve"> και την </w:t>
      </w:r>
      <w:r>
        <w:rPr>
          <w:rFonts w:ascii="Arial" w:hAnsi="Arial" w:cs="Arial"/>
          <w:lang w:val="en-US"/>
        </w:rPr>
        <w:t>R</w:t>
      </w:r>
      <w:r>
        <w:rPr>
          <w:rFonts w:ascii="Arial" w:hAnsi="Arial" w:cs="Arial"/>
          <w:vertAlign w:val="subscript"/>
        </w:rPr>
        <w:t>3</w:t>
      </w:r>
      <w:r>
        <w:rPr>
          <w:rFonts w:ascii="Arial" w:hAnsi="Arial" w:cs="Arial"/>
        </w:rPr>
        <w:t>: α) οι τιμές που μετρήθηκαν, β) ο μέσος όρος των τιμών, γ) Οποιαδήποτε απόκλιση από το πρότυπο ΕΛΟΤ ΕΝ 1081:1998 που πιθανόν να έχει επηρεάσει τις τιμές.</w:t>
      </w:r>
    </w:p>
    <w:p>
      <w:pPr>
        <w:spacing w:after="0" w:line="240" w:lineRule="auto"/>
        <w:rPr>
          <w:rFonts w:ascii="Arial" w:hAnsi="Arial" w:cs="Arial"/>
        </w:rPr>
      </w:pPr>
    </w:p>
    <w:p>
      <w:pPr>
        <w:spacing w:after="0" w:line="240" w:lineRule="auto"/>
        <w:rPr>
          <w:rFonts w:ascii="Arial" w:hAnsi="Arial" w:eastAsia="Arial" w:cs="Arial"/>
          <w:b/>
        </w:rPr>
      </w:pPr>
      <w:r>
        <w:rPr>
          <w:rFonts w:ascii="Arial" w:hAnsi="Arial" w:eastAsia="Arial" w:cs="Arial"/>
          <w:b/>
        </w:rPr>
        <w:t>ΓΕΝΙΚΟΙ ΟΡΟΙ</w:t>
      </w:r>
    </w:p>
    <w:p>
      <w:pPr>
        <w:tabs>
          <w:tab w:val="left" w:pos="1339"/>
        </w:tabs>
        <w:spacing w:after="0" w:line="240" w:lineRule="auto"/>
        <w:jc w:val="both"/>
        <w:rPr>
          <w:rFonts w:ascii="Arial" w:hAnsi="Arial" w:cs="Arial"/>
        </w:rPr>
      </w:pPr>
    </w:p>
    <w:p>
      <w:pPr>
        <w:spacing w:after="0" w:line="240" w:lineRule="auto"/>
        <w:jc w:val="both"/>
        <w:rPr>
          <w:rFonts w:ascii="Arial" w:hAnsi="Arial" w:cs="Arial"/>
        </w:rPr>
      </w:pPr>
      <w:r>
        <w:rPr>
          <w:rFonts w:ascii="Arial" w:hAnsi="Arial" w:cs="Arial"/>
        </w:rPr>
        <w:t xml:space="preserve">Η </w:t>
      </w:r>
      <w:r>
        <w:rPr>
          <w:rFonts w:ascii="Arial" w:hAnsi="Arial" w:eastAsia="Arial" w:cs="Arial"/>
        </w:rPr>
        <w:t>δαπάνη να περιλαµβάνει την εργασία (και ανά τ.μ. επιφάνειας) και τα υλικά που αναφέρονται στην Τεχνική Περιγραφή</w:t>
      </w:r>
      <w:r>
        <w:rPr>
          <w:rFonts w:ascii="Arial" w:hAnsi="Arial" w:cs="Arial"/>
        </w:rPr>
        <w:t>,</w:t>
      </w:r>
      <w:r>
        <w:rPr>
          <w:rFonts w:ascii="Arial" w:hAnsi="Arial" w:eastAsia="Arial" w:cs="Arial"/>
        </w:rPr>
        <w:t xml:space="preserve"> καθώς και την µεταφορά και αποµάκρυνση αχρήστων</w:t>
      </w:r>
      <w:r>
        <w:rPr>
          <w:rFonts w:ascii="Arial" w:hAnsi="Arial" w:cs="Arial"/>
        </w:rPr>
        <w:t>,</w:t>
      </w:r>
      <w:r>
        <w:rPr>
          <w:rFonts w:ascii="Arial" w:hAnsi="Arial" w:eastAsia="Arial" w:cs="Arial"/>
        </w:rPr>
        <w:t xml:space="preserve"> τα µικροϋλικά και τα µερεµετίσµατα που απαιτούνται για την ολοκλήρωση της εργασίας και την παράδοση των χώρων σε πλήρως λειτουργική κατάσταση µαζί µε τα απαιτούµενα από την Τεχνική Περιγραφή πιστοποιητικά</w:t>
      </w:r>
      <w:r>
        <w:rPr>
          <w:rFonts w:ascii="Arial" w:hAnsi="Arial" w:cs="Arial"/>
        </w:rPr>
        <w:t>.</w:t>
      </w:r>
      <w:r>
        <w:rPr>
          <w:rFonts w:ascii="Arial" w:hAnsi="Arial" w:eastAsia="Arial" w:cs="Arial"/>
        </w:rPr>
        <w:t xml:space="preserve"> Για τυχόν φθορές που θα προκληθούν κατά τη διάρκεια των εργασιών</w:t>
      </w:r>
      <w:r>
        <w:rPr>
          <w:rFonts w:ascii="Arial" w:hAnsi="Arial" w:cs="Arial"/>
        </w:rPr>
        <w:t>,</w:t>
      </w:r>
      <w:r>
        <w:rPr>
          <w:rFonts w:ascii="Arial" w:hAnsi="Arial" w:eastAsia="Arial" w:cs="Arial"/>
        </w:rPr>
        <w:t xml:space="preserve"> ο ανάδοχος έχει την υποχρέωση της αποκατάστασης τους χωρίς πρόσθετη αποζηµίωση</w:t>
      </w:r>
      <w:r>
        <w:rPr>
          <w:rFonts w:ascii="Arial" w:hAnsi="Arial" w:cs="Arial"/>
        </w:rPr>
        <w:t>.</w:t>
      </w:r>
    </w:p>
    <w:p>
      <w:pPr>
        <w:spacing w:after="0" w:line="240" w:lineRule="auto"/>
        <w:jc w:val="both"/>
        <w:rPr>
          <w:rFonts w:ascii="Arial" w:hAnsi="Arial" w:cs="Arial"/>
        </w:rPr>
      </w:pPr>
      <w:r>
        <w:rPr>
          <w:rFonts w:ascii="Arial" w:hAnsi="Arial" w:eastAsia="Arial" w:cs="Arial"/>
          <w:b/>
          <w:u w:val="single"/>
        </w:rPr>
        <w:t>Σε περίπτωση που κατά την διαδικασία έκδοσης των πιστοποιητικών διαπιστωθεί απόκλιση από τις απαιτούµενες προδιαγραφές της οδηγίας 1/2004 του Υπουργείου Υγείας, το κόστος των εργασιών και υλικών αντικατάστασης των δαπέδων καθώς και η εκ νέου έκδοση πιστοποιητικών, βαραίνει αποκλειστικά των Ανάδοχο.</w:t>
      </w:r>
      <w:r>
        <w:rPr>
          <w:rFonts w:ascii="Arial" w:hAnsi="Arial" w:eastAsia="Arial" w:cs="Arial"/>
          <w:b/>
        </w:rPr>
        <w:t xml:space="preserve"> </w:t>
      </w:r>
      <w:r>
        <w:rPr>
          <w:rFonts w:ascii="Arial" w:hAnsi="Arial" w:eastAsia="Arial" w:cs="Arial"/>
        </w:rPr>
        <w:t>Η ολοκλήρωση των εργασιών και η</w:t>
      </w:r>
      <w:r>
        <w:rPr>
          <w:rFonts w:ascii="Arial" w:hAnsi="Arial" w:eastAsia="Arial" w:cs="Arial"/>
          <w:b/>
        </w:rPr>
        <w:t xml:space="preserve"> </w:t>
      </w:r>
      <w:r>
        <w:rPr>
          <w:rFonts w:ascii="Arial" w:hAnsi="Arial" w:eastAsia="Arial" w:cs="Arial"/>
        </w:rPr>
        <w:t>εκ νέου έκδοση πιστοποιητικού σε αυτήν την περίπτωση θα πρέπει να πραγµατοποιηθεί σύµφωνα µε χρονοδιάγραµµα που δεν θα υπερβαίνει σε καµία περίπτωση σε διάρκεια το αρχικό</w:t>
      </w:r>
      <w:r>
        <w:rPr>
          <w:rFonts w:ascii="Arial" w:hAnsi="Arial" w:cs="Arial"/>
        </w:rPr>
        <w:t>,</w:t>
      </w:r>
      <w:r>
        <w:rPr>
          <w:rFonts w:ascii="Arial" w:hAnsi="Arial" w:eastAsia="Arial" w:cs="Arial"/>
        </w:rPr>
        <w:t xml:space="preserve"> αρχής γενοµένης της επόµενης ηµέρας των µετρήσεων του φορέα έκδοσης του πιστοποιητικού</w:t>
      </w:r>
      <w:r>
        <w:rPr>
          <w:rFonts w:ascii="Arial" w:hAnsi="Arial" w:cs="Arial"/>
        </w:rPr>
        <w:t>,</w:t>
      </w:r>
      <w:r>
        <w:rPr>
          <w:rFonts w:ascii="Arial" w:hAnsi="Arial" w:eastAsia="Arial" w:cs="Arial"/>
        </w:rPr>
        <w:t xml:space="preserve"> κατά την οποία να παραβρίσκεται προσωπικό της Τεχνικής Υπηρεσίας του νοσοκοµείου</w:t>
      </w:r>
      <w:r>
        <w:rPr>
          <w:rFonts w:ascii="Arial" w:hAnsi="Arial" w:cs="Arial"/>
        </w:rPr>
        <w:t xml:space="preserve">. </w:t>
      </w:r>
    </w:p>
    <w:p>
      <w:pPr>
        <w:spacing w:after="0" w:line="240" w:lineRule="auto"/>
        <w:jc w:val="both"/>
        <w:rPr>
          <w:rFonts w:ascii="Arial" w:hAnsi="Arial" w:cs="Arial"/>
          <w:color w:val="FF0000"/>
          <w:u w:val="single"/>
        </w:rPr>
      </w:pPr>
      <w:r>
        <w:rPr>
          <w:rFonts w:ascii="Arial" w:hAnsi="Arial" w:eastAsia="Arial" w:cs="Arial"/>
          <w:u w:val="single"/>
        </w:rPr>
        <w:t>Οι υποψήφιοι Ανάδοχοι μπορούν να λάβουν γνώση της υφιστάµενης κατάστασης πριν την κατάθεση προσφοράς τους µε επί τόπου επίσκεψή στους χώρους</w:t>
      </w:r>
      <w:r>
        <w:rPr>
          <w:rFonts w:ascii="Arial" w:hAnsi="Arial" w:cs="Arial"/>
          <w:u w:val="single"/>
        </w:rPr>
        <w:t xml:space="preserve"> κατόπιν επικοινωνίας με την Τεχνική Υπηρεσία πρκειμένου να προσδιοριστεί ο χρόνος της επίσκεψης (τηλ. 22513 51373). Σε περίπτωση που ο υποψήφιος Ανάδοχος επιλέξει να μην επισκεφθεί το νοσοκομείο αποδέχεται ανεπιφύλακτα τους όρους της διακήρυξης και δεσμεύεται για την υλοποίησή τους στο ακέραιο. Και στις δύο περιπτώσεις στο φάκελο τον δικαιολογητικών ο κάθε υποψηφιος Ανάδοχος υποχρεούται επί ποινή αποκλεισμού να καταθέσει Υπεύθυνη Δήλωση αποδοχής στο ακέραιο όλων των όρων της διακήρυξης και ότι λάμβάνοντας υπόψη τις ιδιαίτερες συνθήκες (παραμεθόριος περιοχή, λειτουργία του νοσοκομείου κλπ) που επικρατούν δεσμεύται ρητά για την έγκαιρη και ποιοτική εκτέλεση των εργασιών. Επισημαίνεται οτι όλοι οι χώροι είναι σε πλήρη λειτουργία.</w:t>
      </w:r>
    </w:p>
    <w:p>
      <w:pPr>
        <w:spacing w:after="0" w:line="240" w:lineRule="auto"/>
        <w:jc w:val="both"/>
        <w:rPr>
          <w:rFonts w:ascii="Arial" w:hAnsi="Arial" w:cs="Arial"/>
        </w:rPr>
      </w:pPr>
      <w:r>
        <w:rPr>
          <w:rFonts w:ascii="Arial" w:hAnsi="Arial" w:eastAsia="Arial" w:cs="Arial"/>
        </w:rPr>
        <w:t xml:space="preserve">Οι υποψήφιοι Ανάδοχοι να καταθέσουν πέραν της </w:t>
      </w:r>
      <w:r>
        <w:rPr>
          <w:rFonts w:ascii="Arial" w:hAnsi="Arial" w:cs="Arial"/>
        </w:rPr>
        <w:t>“</w:t>
      </w:r>
      <w:r>
        <w:rPr>
          <w:rFonts w:ascii="Arial" w:hAnsi="Arial" w:eastAsia="Arial" w:cs="Arial"/>
        </w:rPr>
        <w:t>Οικονοµικής Προσφοράς</w:t>
      </w:r>
      <w:r>
        <w:rPr>
          <w:rFonts w:ascii="Arial" w:hAnsi="Arial" w:cs="Arial"/>
        </w:rPr>
        <w:t>”,</w:t>
      </w:r>
      <w:r>
        <w:rPr>
          <w:rFonts w:ascii="Arial" w:hAnsi="Arial" w:eastAsia="Arial" w:cs="Arial"/>
        </w:rPr>
        <w:t xml:space="preserve"> ξεχωριστή </w:t>
      </w:r>
      <w:r>
        <w:rPr>
          <w:rFonts w:ascii="Arial" w:hAnsi="Arial" w:cs="Arial"/>
        </w:rPr>
        <w:t>“</w:t>
      </w:r>
      <w:r>
        <w:rPr>
          <w:rFonts w:ascii="Arial" w:hAnsi="Arial" w:eastAsia="Arial" w:cs="Arial"/>
        </w:rPr>
        <w:t>Τεχνική Προσφορά</w:t>
      </w:r>
      <w:r>
        <w:rPr>
          <w:rFonts w:ascii="Arial" w:hAnsi="Arial" w:cs="Arial"/>
        </w:rPr>
        <w:t>”</w:t>
      </w:r>
      <w:r>
        <w:rPr>
          <w:rFonts w:ascii="Arial" w:hAnsi="Arial" w:eastAsia="Arial" w:cs="Arial"/>
        </w:rPr>
        <w:t xml:space="preserve"> στην οποία να αναγράφονται</w:t>
      </w:r>
      <w:r>
        <w:rPr>
          <w:rFonts w:ascii="Arial" w:hAnsi="Arial" w:cs="Arial"/>
        </w:rPr>
        <w:t>:</w:t>
      </w:r>
      <w:r>
        <w:rPr>
          <w:rFonts w:ascii="Arial" w:hAnsi="Arial" w:eastAsia="Arial" w:cs="Arial"/>
        </w:rPr>
        <w:t xml:space="preserve"> α</w:t>
      </w:r>
      <w:r>
        <w:rPr>
          <w:rFonts w:ascii="Arial" w:hAnsi="Arial" w:cs="Arial"/>
        </w:rPr>
        <w:t>)</w:t>
      </w:r>
      <w:r>
        <w:rPr>
          <w:rFonts w:ascii="Arial" w:hAnsi="Arial" w:eastAsia="Arial" w:cs="Arial"/>
        </w:rPr>
        <w:t xml:space="preserve"> τα υλικά που θα χρησιµοποιηθούν µε τα τεχνικά χαρακτηριστικά τους συνοδευόµενα από τα εγχειρίδια που θα αποδεικνύουν τα χαρακτηριστικά αυτά</w:t>
      </w:r>
      <w:r>
        <w:rPr>
          <w:rFonts w:ascii="Arial" w:hAnsi="Arial" w:cs="Arial"/>
        </w:rPr>
        <w:t>,</w:t>
      </w:r>
      <w:r>
        <w:rPr>
          <w:rFonts w:ascii="Arial" w:hAnsi="Arial" w:eastAsia="Arial" w:cs="Arial"/>
        </w:rPr>
        <w:t xml:space="preserve"> β</w:t>
      </w:r>
      <w:r>
        <w:rPr>
          <w:rFonts w:ascii="Arial" w:hAnsi="Arial" w:cs="Arial"/>
        </w:rPr>
        <w:t>)</w:t>
      </w:r>
      <w:r>
        <w:rPr>
          <w:rFonts w:ascii="Arial" w:hAnsi="Arial" w:eastAsia="Arial" w:cs="Arial"/>
        </w:rPr>
        <w:t xml:space="preserve"> τεχνική περιγραφή της µεθοδολογίας που θα ακολουθηθεί κατά την εκτέλεση των εργασιών και γ</w:t>
      </w:r>
      <w:r>
        <w:rPr>
          <w:rFonts w:ascii="Arial" w:hAnsi="Arial" w:cs="Arial"/>
        </w:rPr>
        <w:t>)</w:t>
      </w:r>
      <w:r>
        <w:rPr>
          <w:rFonts w:ascii="Arial" w:hAnsi="Arial" w:eastAsia="Arial" w:cs="Arial"/>
        </w:rPr>
        <w:t xml:space="preserve"> ενδεικτικό χρονοδιάγραµµα εκτέλεσης των εργασιών στο οποίο θα περιλαµβάνεται η επίσκεψη του διαπιστευµένου</w:t>
      </w:r>
      <w:bookmarkStart w:id="3" w:name="page6"/>
      <w:bookmarkEnd w:id="3"/>
      <w:r>
        <w:rPr>
          <w:rFonts w:ascii="Arial" w:hAnsi="Arial" w:eastAsia="Arial" w:cs="Arial"/>
        </w:rPr>
        <w:t xml:space="preserve"> φορέα έκδοσης των πιστοποιητικών συµµόρφωσης των χαρακτηριστικών των δαπέδων µε την οδηγία </w:t>
      </w:r>
      <w:r>
        <w:rPr>
          <w:rFonts w:ascii="Arial" w:hAnsi="Arial" w:cs="Arial"/>
        </w:rPr>
        <w:t>1/2004</w:t>
      </w:r>
      <w:r>
        <w:rPr>
          <w:rFonts w:ascii="Arial" w:hAnsi="Arial" w:eastAsia="Arial" w:cs="Arial"/>
        </w:rPr>
        <w:t xml:space="preserve"> του Υπουργείου Υγείας</w:t>
      </w:r>
      <w:r>
        <w:rPr>
          <w:rFonts w:ascii="Arial" w:hAnsi="Arial" w:cs="Arial"/>
        </w:rPr>
        <w:t>.</w:t>
      </w:r>
    </w:p>
    <w:p>
      <w:pPr>
        <w:spacing w:after="0" w:line="240" w:lineRule="auto"/>
        <w:jc w:val="both"/>
        <w:rPr>
          <w:rFonts w:ascii="Arial" w:hAnsi="Arial" w:cs="Arial"/>
        </w:rPr>
      </w:pPr>
      <w:r>
        <w:rPr>
          <w:rFonts w:ascii="Arial" w:hAnsi="Arial" w:eastAsia="Arial" w:cs="Arial"/>
        </w:rPr>
        <w:t xml:space="preserve">Στην κατάρτιση του χρονοδιαγράµµατος να ληφθεί υπόψιν ότι οι εργασίες στα τμήματα -και κυρίως το τμήμα των ΤΕΠ- θα πρέπει να ολοκληρωθούν </w:t>
      </w:r>
      <w:r>
        <w:rPr>
          <w:rFonts w:ascii="Arial" w:hAnsi="Arial" w:eastAsia="Arial" w:cs="Arial"/>
          <w:u w:val="single"/>
        </w:rPr>
        <w:t>σε αποκλειστική συνεννόηση του αναδόχου με τους Προϊσταμένους των τμημάτων</w:t>
      </w:r>
      <w:r>
        <w:rPr>
          <w:rFonts w:ascii="Arial" w:hAnsi="Arial" w:eastAsia="Arial" w:cs="Arial"/>
        </w:rPr>
        <w:t xml:space="preserve"> (Ορθοπεδική κλινική/ΜΕΘ κλπ) προκειμένου κατά προτεραιότητα να διασφαλιστεί η λειτουργία και η απρόσκοπτη παροχή υπηρεσιών υγείας στους ασθενείς. Για τους χώρους της ορθοπεδικής κλινικής</w:t>
      </w:r>
      <w:r>
        <w:rPr>
          <w:rFonts w:ascii="Arial" w:hAnsi="Arial" w:cs="Arial"/>
        </w:rPr>
        <w:t>,</w:t>
      </w:r>
      <w:r>
        <w:rPr>
          <w:rFonts w:ascii="Arial" w:hAnsi="Arial" w:eastAsia="Arial" w:cs="Arial"/>
        </w:rPr>
        <w:t xml:space="preserve"> οι εργασίες θα ολοκληρώνονται τµηµατικά ανά χώρο, όπου θα παραδίδεται σε πλήρη λειτουργική κατάσταση πριν την έναρξη των εργασιών στον επόµενο και σε συννενόηση με την Προϊσταμένη της κλινικής. Σε κάθε περίπτωση το χρονοδιάγραµµα εργασιών θα µπορεί να τροποποιηθεί κατόπιν απαίτησης του Νοσοκοµείου</w:t>
      </w:r>
      <w:r>
        <w:rPr>
          <w:rFonts w:ascii="Arial" w:hAnsi="Arial" w:cs="Arial"/>
        </w:rPr>
        <w:t>.</w:t>
      </w:r>
    </w:p>
    <w:p>
      <w:pPr>
        <w:spacing w:after="0" w:line="240" w:lineRule="auto"/>
        <w:jc w:val="both"/>
        <w:rPr>
          <w:rFonts w:ascii="Arial" w:hAnsi="Arial" w:cs="Arial"/>
          <w:u w:val="single"/>
        </w:rPr>
      </w:pPr>
      <w:r>
        <w:rPr>
          <w:rFonts w:ascii="Arial" w:hAnsi="Arial" w:eastAsia="Arial" w:cs="Arial"/>
          <w:u w:val="single"/>
        </w:rPr>
        <w:t xml:space="preserve">Οι υποψήφιοι ανάδοχοι υποχρεούνται να προσκοµίσουν Πιστοποιητικό Συστήµατος ∆ιαχείρισης σύµφωνα µε </w:t>
      </w:r>
      <w:r>
        <w:rPr>
          <w:rFonts w:ascii="Arial" w:hAnsi="Arial" w:cs="Arial"/>
          <w:u w:val="single"/>
        </w:rPr>
        <w:t>EN ISO 9001:2008,</w:t>
      </w:r>
      <w:r>
        <w:rPr>
          <w:rFonts w:ascii="Arial" w:hAnsi="Arial" w:eastAsia="Arial" w:cs="Arial"/>
          <w:u w:val="single"/>
        </w:rPr>
        <w:t xml:space="preserve"> για το αντικείµενο της απαιτούµενης εργασίας και αποδεικτικά πρόσφατης εµπειρίας σε παρόµοια εργασία συνοδευόµενα µε βεβαιώσεις καλής εκτέλεσης εργασιών</w:t>
      </w:r>
      <w:r>
        <w:rPr>
          <w:rFonts w:ascii="Arial" w:hAnsi="Arial" w:cs="Arial"/>
          <w:u w:val="single"/>
        </w:rPr>
        <w:t>.</w:t>
      </w:r>
    </w:p>
    <w:p>
      <w:pPr>
        <w:spacing w:after="0" w:line="240" w:lineRule="auto"/>
        <w:jc w:val="both"/>
        <w:rPr>
          <w:rFonts w:ascii="Arial" w:hAnsi="Arial" w:eastAsia="Arial" w:cs="Arial"/>
        </w:rPr>
      </w:pPr>
      <w:r>
        <w:rPr>
          <w:rFonts w:ascii="Arial" w:hAnsi="Arial" w:eastAsia="Arial" w:cs="Arial"/>
        </w:rPr>
        <w:t>Ο Ανάδοχος πρέπει να θεωρήσει ότι οι παρακείµενοι χώροι θα είναι σε πλήρη λειτουργία και να φροντίσει για την αποµόνωση των χώρων για την αποτροπή εκποµπής σκόνης</w:t>
      </w:r>
      <w:r>
        <w:rPr>
          <w:rFonts w:ascii="Arial" w:hAnsi="Arial" w:cs="Arial"/>
        </w:rPr>
        <w:t>,</w:t>
      </w:r>
      <w:r>
        <w:rPr>
          <w:rFonts w:ascii="Arial" w:hAnsi="Arial" w:eastAsia="Arial" w:cs="Arial"/>
        </w:rPr>
        <w:t xml:space="preserve"> οσµών</w:t>
      </w:r>
      <w:r>
        <w:rPr>
          <w:rFonts w:ascii="Arial" w:hAnsi="Arial" w:cs="Arial"/>
        </w:rPr>
        <w:t>,</w:t>
      </w:r>
      <w:r>
        <w:rPr>
          <w:rFonts w:ascii="Arial" w:hAnsi="Arial" w:eastAsia="Arial" w:cs="Arial"/>
        </w:rPr>
        <w:t xml:space="preserve"> θορύβου κλπ</w:t>
      </w:r>
      <w:r>
        <w:rPr>
          <w:rFonts w:ascii="Arial" w:hAnsi="Arial" w:cs="Arial"/>
        </w:rPr>
        <w:t>.</w:t>
      </w:r>
      <w:r>
        <w:rPr>
          <w:rFonts w:ascii="Arial" w:hAnsi="Arial" w:eastAsia="Arial" w:cs="Arial"/>
        </w:rPr>
        <w:t xml:space="preserve"> Μετά το πέρας των εργασιών ο ανάδοχος να πραγµατοποιεί άµεση αποµάκρυνση των αχρήστων υλικών από τους χώρους ώστε να τεθούν άµεσα σε λειτουργία</w:t>
      </w:r>
      <w:r>
        <w:rPr>
          <w:rFonts w:ascii="Arial" w:hAnsi="Arial" w:cs="Arial"/>
        </w:rPr>
        <w:t>.</w:t>
      </w:r>
    </w:p>
    <w:p>
      <w:pPr>
        <w:autoSpaceDE w:val="0"/>
        <w:autoSpaceDN w:val="0"/>
        <w:adjustRightInd w:val="0"/>
        <w:spacing w:after="0" w:line="240" w:lineRule="auto"/>
        <w:jc w:val="both"/>
        <w:rPr>
          <w:rFonts w:ascii="Arial" w:hAnsi="Arial" w:cs="Arial"/>
        </w:rPr>
      </w:pPr>
      <w:r>
        <w:rPr>
          <w:rFonts w:ascii="Arial" w:hAnsi="Arial" w:eastAsia="Arial" w:cs="Arial"/>
        </w:rPr>
        <w:t>Κατά την διάρκεια των εργασιών ο Ανάδοχος οφείλει να λάβει όλα τα µέτρα ασφάλειας του προσωπικού του</w:t>
      </w:r>
      <w:r>
        <w:rPr>
          <w:rFonts w:ascii="Arial" w:hAnsi="Arial" w:cs="Arial"/>
        </w:rPr>
        <w:t>,</w:t>
      </w:r>
      <w:r>
        <w:rPr>
          <w:rFonts w:ascii="Arial" w:hAnsi="Arial" w:eastAsia="Arial" w:cs="Arial"/>
        </w:rPr>
        <w:t xml:space="preserve"> των παρευρισκόµενων και των εγκαταστάσεων</w:t>
      </w:r>
      <w:r>
        <w:rPr>
          <w:rFonts w:ascii="Arial" w:hAnsi="Arial" w:cs="Arial"/>
        </w:rPr>
        <w:t>.</w:t>
      </w:r>
      <w:r>
        <w:rPr>
          <w:rFonts w:ascii="Arial" w:hAnsi="Arial" w:eastAsia="Arial" w:cs="Arial"/>
        </w:rPr>
        <w:t xml:space="preserve"> Ο Ανάδοχος έχει την αποκλειστική ευθύνη και υποχρεούται για την τήρηση όλων των κανόνων υγιεινής και ασφάλειας των εργαζοµένων του</w:t>
      </w:r>
      <w:r>
        <w:rPr>
          <w:rFonts w:ascii="Arial" w:hAnsi="Arial" w:cs="Arial"/>
        </w:rPr>
        <w:t>. Είναι ο μόναδικός υπεύθυνος έναντι παντός τρίτου για την ακριβή τήρηση των διατάξεων της εργατικής-ασφαλιστικής Νομοθεσίας, τήρησης μέτρων ατομικής προστασίας των εργαζομένων του αλλά και διασφάλισης των συνθηκών κατά την ασφαλή εκτέλεση των εργασιών για την αποφυγή ατυχήματος στο προσωπικό και τους παρευρισκόμενους στους χώρους του νοσοκομείου.Οι κάθε καταβολές προς τα ασφαλιστικά ταμεία για το προσωπικό που συμμετέχει στην εκτέλεση των εργασιών βαρύνουν αποκλειστικά τον Ανάδοχο.</w:t>
      </w:r>
    </w:p>
    <w:p>
      <w:pPr>
        <w:autoSpaceDE w:val="0"/>
        <w:autoSpaceDN w:val="0"/>
        <w:adjustRightInd w:val="0"/>
        <w:spacing w:after="0" w:line="240" w:lineRule="auto"/>
        <w:jc w:val="both"/>
        <w:rPr>
          <w:rFonts w:ascii="Arial" w:hAnsi="Arial" w:eastAsia="Arial" w:cs="Arial"/>
        </w:rPr>
      </w:pPr>
      <w:r>
        <w:rPr>
          <w:rFonts w:ascii="Arial" w:hAnsi="Arial" w:eastAsia="Arial" w:cs="Arial"/>
        </w:rPr>
        <w:t>Όποια θέµατα δεν καλύπτονται από την παρούσα Τεχνική Περιγραφή, καλύπτονται από την ισχύουσα σχετική Ελληνική και Ευρωπαϊκή Νοµοθεσία και από τις Ελληνικές και διεθνείς προδιαγραφές και τυποποιήσεις. Για διευκρινήσεις σχετικά µε υλικά που θα χρησιµοποιηθούν ή µε τις εργασίες που θα εκτελεστούν ή για παραδροµές της Τεχνικής Περιγραφής, ο Ανάδοχος οφείλει να ζητήσει περαιτέρω διευκρινήσεις και πληροφορίες πριν</w:t>
      </w:r>
      <w:bookmarkStart w:id="4" w:name="page7"/>
      <w:bookmarkEnd w:id="4"/>
      <w:r>
        <w:rPr>
          <w:rFonts w:ascii="Arial" w:hAnsi="Arial" w:eastAsia="Arial" w:cs="Arial"/>
        </w:rPr>
        <w:t xml:space="preserve"> από την κατάθεση της προσφοράς του. Στην αντίθετη περίπτωση, υποχρεούται να αποδεχτεί τις διευκρινήσεις και πληροφορίες που θα δοθούν εκ των υστέρων.</w:t>
      </w:r>
    </w:p>
    <w:p>
      <w:pPr>
        <w:autoSpaceDE w:val="0"/>
        <w:autoSpaceDN w:val="0"/>
        <w:adjustRightInd w:val="0"/>
        <w:spacing w:after="0" w:line="240" w:lineRule="auto"/>
        <w:jc w:val="both"/>
        <w:rPr>
          <w:rFonts w:ascii="Arial" w:hAnsi="Arial" w:eastAsia="Arial" w:cs="Arial"/>
        </w:rPr>
      </w:pPr>
      <w:r>
        <w:rPr>
          <w:rFonts w:ascii="Arial" w:hAnsi="Arial" w:eastAsia="Arial" w:cs="Arial"/>
        </w:rPr>
        <w:t>Με την ανάθεση των εργασιών νοείται ότι ο Ανάδοχος έλαβε γνώση των χώρων και των ιδιαιτέρων συνθηκών, καθώς και των γενικών και ειδικών όρων και απαιτήσεων της Τεχνικής Περιγραφής τους οποίους αποδέχεται πλήρως και ανεπιφύλακτα.</w:t>
      </w:r>
    </w:p>
    <w:p>
      <w:pPr>
        <w:autoSpaceDE w:val="0"/>
        <w:autoSpaceDN w:val="0"/>
        <w:adjustRightInd w:val="0"/>
        <w:spacing w:after="0" w:line="240" w:lineRule="auto"/>
        <w:jc w:val="both"/>
        <w:rPr>
          <w:rFonts w:ascii="Arial" w:hAnsi="Arial" w:eastAsia="Arial" w:cs="Arial"/>
        </w:rPr>
      </w:pPr>
      <w:r>
        <w:rPr>
          <w:rFonts w:ascii="Arial" w:hAnsi="Arial" w:eastAsia="Arial" w:cs="Arial"/>
        </w:rPr>
        <w:t>Μετά το πέρας των εργασιών ο Ανάδοχος να παραδώσει στο νοσοκομείο: α) Το ανωτέρω πιστοποιητικό επί τόπου ελέγχου των ελαστικών καλυµµάτων δαπέδου όπως περιγράφεται στην Τεχνική Περιγραφή, β) Πρωτότυπο δελτίο εργασιών που θα περιγράφονται οι εργασίες που πραγματοποιήθηκαν και οι κωδικοί των υλικών που χρησιμοποιήθηκαν γ) θα πραγματοποιηθεί τελική επιμέτρηση -παρουσία του Αναδόχου ή εκπροσώπου του- σε όλους τους χώρους, με ευθύνη της ορισμένης επιτροπής παρακουλούθησης/παραλαβής της σύμβασης από πλευράς Νοσοκομείου, έτσι ώστε να διασφαλιστεί η πληρότητα/ορθότητα της επιφάνειας που αντικαταστάθηκε, καθώς μπορούν να υπάρξουν διαφοροποιήσεις από την αρχική επιφάνεια.</w:t>
      </w:r>
    </w:p>
    <w:p>
      <w:pPr>
        <w:spacing w:after="0" w:line="240" w:lineRule="auto"/>
        <w:rPr>
          <w:rFonts w:ascii="Arial" w:hAnsi="Arial" w:cs="Arial"/>
          <w:color w:val="0000FF"/>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spacing w:after="0" w:line="240" w:lineRule="auto"/>
        <w:rPr>
          <w:rFonts w:ascii="Arial" w:hAnsi="Arial" w:cs="Arial"/>
          <w:b/>
          <w:u w:val="single"/>
        </w:rPr>
      </w:pPr>
      <w:r>
        <w:rPr>
          <w:rFonts w:ascii="Arial" w:hAnsi="Arial" w:cs="Arial"/>
          <w:b/>
          <w:color w:val="0000FF"/>
        </w:rPr>
        <w:t xml:space="preserve">                      </w:t>
      </w:r>
    </w:p>
    <w:p>
      <w:pPr>
        <w:spacing w:after="0" w:line="240" w:lineRule="auto"/>
        <w:jc w:val="center"/>
        <w:rPr>
          <w:rFonts w:ascii="Arial" w:hAnsi="Arial" w:cs="Arial"/>
          <w:b/>
          <w:u w:val="single"/>
        </w:rPr>
      </w:pPr>
      <w:r>
        <w:rPr>
          <w:rFonts w:ascii="Arial" w:hAnsi="Arial" w:cs="Arial"/>
          <w:b/>
          <w:u w:val="single"/>
        </w:rPr>
        <w:t>ΓΕΝΙΚΟΙ ΟΡΟΙ ΔΙΑΚΗΡΥΞΕΩΣ</w:t>
      </w:r>
    </w:p>
    <w:p>
      <w:pPr>
        <w:spacing w:after="0" w:line="240" w:lineRule="auto"/>
        <w:jc w:val="center"/>
        <w:rPr>
          <w:rFonts w:ascii="Arial" w:hAnsi="Arial" w:cs="Arial"/>
          <w:b/>
          <w:u w:val="single"/>
        </w:rPr>
      </w:pPr>
    </w:p>
    <w:p>
      <w:pPr>
        <w:numPr>
          <w:ilvl w:val="0"/>
          <w:numId w:val="1"/>
        </w:numPr>
        <w:tabs>
          <w:tab w:val="left" w:pos="720"/>
        </w:tabs>
        <w:spacing w:after="0" w:line="240" w:lineRule="auto"/>
        <w:ind w:left="0" w:firstLine="0"/>
        <w:jc w:val="both"/>
        <w:rPr>
          <w:rFonts w:ascii="Arial" w:hAnsi="Arial" w:cs="Arial"/>
        </w:rPr>
      </w:pPr>
      <w:r>
        <w:rPr>
          <w:rFonts w:ascii="Arial" w:hAnsi="Arial" w:cs="Arial"/>
        </w:rPr>
        <w:t xml:space="preserve"> Στην παρούσα προμήθεια εφαρμόζονται οι διατάξεις του Ν.4412/2016 Δημόσιες Συμβάσεις Έργων, Προμηθειών και  Υπηρεσιών (Προσαρμογή στις οδηγίες 2014/24/ΕΕ και 2014/25/ΕΕ).».</w:t>
      </w:r>
    </w:p>
    <w:p>
      <w:pPr>
        <w:spacing w:after="0" w:line="240" w:lineRule="auto"/>
        <w:jc w:val="both"/>
        <w:rPr>
          <w:rFonts w:ascii="Arial" w:hAnsi="Arial" w:cs="Arial"/>
        </w:rPr>
      </w:pPr>
    </w:p>
    <w:p>
      <w:pPr>
        <w:numPr>
          <w:ilvl w:val="0"/>
          <w:numId w:val="1"/>
        </w:numPr>
        <w:tabs>
          <w:tab w:val="left" w:pos="720"/>
        </w:tabs>
        <w:spacing w:after="0" w:line="240" w:lineRule="auto"/>
        <w:ind w:left="0" w:firstLine="0"/>
        <w:jc w:val="both"/>
        <w:rPr>
          <w:rFonts w:ascii="Arial" w:hAnsi="Arial" w:cs="Arial"/>
          <w:u w:val="single"/>
        </w:rPr>
      </w:pPr>
      <w:r>
        <w:rPr>
          <w:rFonts w:ascii="Arial" w:hAnsi="Arial" w:cs="Arial"/>
          <w:u w:val="single"/>
        </w:rPr>
        <w:t>Στην Οικονομική προσφορά θα αναφέρεται η αντίστοιχη τιμή και ο κωδικός του είδους στο Παρατηρητήριο Τιμών, όταν δεν υπάρχει αντιστοιχία αυτό θα δηλώνεται με υπεύθυνη δήλωση.</w:t>
      </w:r>
    </w:p>
    <w:p>
      <w:pPr>
        <w:spacing w:after="0" w:line="240" w:lineRule="auto"/>
        <w:jc w:val="both"/>
        <w:rPr>
          <w:rFonts w:ascii="Arial" w:hAnsi="Arial" w:cs="Arial"/>
        </w:rPr>
      </w:pPr>
    </w:p>
    <w:p>
      <w:pPr>
        <w:spacing w:after="0" w:line="240" w:lineRule="auto"/>
        <w:jc w:val="both"/>
        <w:rPr>
          <w:rFonts w:ascii="Arial" w:hAnsi="Arial" w:cs="Arial"/>
        </w:rPr>
      </w:pPr>
    </w:p>
    <w:p>
      <w:pPr>
        <w:pStyle w:val="6"/>
        <w:numPr>
          <w:ilvl w:val="0"/>
          <w:numId w:val="1"/>
        </w:numPr>
        <w:tabs>
          <w:tab w:val="left" w:pos="720"/>
        </w:tabs>
        <w:spacing w:after="0" w:line="240" w:lineRule="auto"/>
        <w:ind w:left="0" w:firstLine="0"/>
        <w:jc w:val="both"/>
        <w:rPr>
          <w:rFonts w:cs="Arial"/>
          <w:spacing w:val="-12"/>
          <w:position w:val="1"/>
          <w:szCs w:val="24"/>
        </w:rPr>
      </w:pPr>
      <w:r>
        <w:rPr>
          <w:rFonts w:cs="Arial"/>
          <w:spacing w:val="-12"/>
          <w:position w:val="1"/>
          <w:szCs w:val="24"/>
        </w:rPr>
        <w:t xml:space="preserve">Σε περίπτωση που οι επιτροπή διαγωνισμού κρίνει ότι τα δικαιολογητικά, οι τεχνικές προσφορές  καθώς και τα δείγματα (όπου ζητούνται) όλων των εταιρειών που συμμετέχουν στο διαγωνισμό είναι αποδεκτά , θα γίνεται  παράλληλα την ημέρα διενέργειας  του διαγωνισμού αποσφράγιση και των οικονομικών προσφορών (άρθρο 117 παρ.4 του Ν4412/2016)  προκειμένου να εξοικονομείται χρόνος και να επιταχύνονται οι διαδικασίες ολοκλήρωσης των διαγωνισμών. </w:t>
      </w:r>
    </w:p>
    <w:p>
      <w:pPr>
        <w:numPr>
          <w:ilvl w:val="0"/>
          <w:numId w:val="1"/>
        </w:numPr>
        <w:tabs>
          <w:tab w:val="left" w:pos="720"/>
        </w:tabs>
        <w:spacing w:after="0" w:line="240" w:lineRule="auto"/>
        <w:ind w:left="0" w:firstLine="0"/>
        <w:jc w:val="both"/>
        <w:rPr>
          <w:rFonts w:ascii="Arial" w:hAnsi="Arial" w:cs="Arial"/>
          <w:u w:val="single"/>
        </w:rPr>
      </w:pPr>
      <w:r>
        <w:rPr>
          <w:rFonts w:ascii="Arial" w:hAnsi="Arial" w:cs="Arial"/>
          <w:u w:val="single"/>
        </w:rPr>
        <w:t>Στον κυρίως φάκελο της προσφοράς προς την Αναθέτουσα Αρχή θα πρέπει να αναφέρονται τα στοιχεία του προσφέροντος και του σχετικού διαγωνισμού (άρθρο 92 παρ.1,2,4 του Ν.4412/2016) μέσα στον οποίο  τοποθετούνται τρείς επί μέρους ανεξάρτητοι σφραγισμένοι φάκελοι, με τις ενδείξεις του κυρίως φακέλου και συγκεκριμένα:</w:t>
      </w:r>
    </w:p>
    <w:p>
      <w:pPr>
        <w:spacing w:after="0" w:line="240" w:lineRule="auto"/>
        <w:jc w:val="both"/>
        <w:rPr>
          <w:rFonts w:ascii="Arial" w:hAnsi="Arial" w:cs="Arial"/>
        </w:rPr>
      </w:pPr>
    </w:p>
    <w:p>
      <w:pPr>
        <w:spacing w:after="0" w:line="240" w:lineRule="auto"/>
        <w:jc w:val="both"/>
        <w:rPr>
          <w:rFonts w:ascii="Arial" w:hAnsi="Arial" w:cs="Arial"/>
        </w:rPr>
      </w:pPr>
      <w:r>
        <w:rPr>
          <w:rFonts w:ascii="Arial" w:hAnsi="Arial" w:cs="Arial"/>
          <w:b/>
        </w:rPr>
        <w:t>Α.</w:t>
      </w:r>
      <w:r>
        <w:rPr>
          <w:rFonts w:ascii="Arial" w:hAnsi="Arial" w:cs="Arial"/>
        </w:rPr>
        <w:t xml:space="preserve"> </w:t>
      </w:r>
      <w:r>
        <w:rPr>
          <w:rFonts w:ascii="Arial" w:hAnsi="Arial" w:cs="Arial"/>
          <w:b/>
        </w:rPr>
        <w:t xml:space="preserve">ΦΑΚΕΛΟΣ ΔΙΚΑΙΟΛΟΓΗΤΙΚΩΝ (χωριστός σφραγισμένος φάκελος) </w:t>
      </w:r>
      <w:r>
        <w:rPr>
          <w:rFonts w:ascii="Arial" w:hAnsi="Arial" w:cs="Arial"/>
        </w:rPr>
        <w:t>ο οποίος επί ποινής αποκλεισμού θα πρέπει να περιέχει τα δικαιολογητικά Συμμετοχής όπως ορίζει ο Ν.4412/2016 ήτοι:</w:t>
      </w:r>
    </w:p>
    <w:p>
      <w:pPr>
        <w:spacing w:after="0" w:line="240" w:lineRule="auto"/>
        <w:jc w:val="both"/>
        <w:rPr>
          <w:rFonts w:ascii="Arial" w:hAnsi="Arial" w:cs="Arial"/>
        </w:rPr>
      </w:pPr>
      <w:r>
        <w:rPr>
          <w:rFonts w:ascii="Arial" w:hAnsi="Arial" w:cs="Arial"/>
        </w:rPr>
        <w:t>1. Συμπληρωμένο το τυποποιημένο έντυπο ΤΕΥΔ.</w:t>
      </w:r>
    </w:p>
    <w:p>
      <w:pPr>
        <w:spacing w:after="0" w:line="240" w:lineRule="auto"/>
        <w:jc w:val="both"/>
        <w:rPr>
          <w:rFonts w:ascii="Arial" w:hAnsi="Arial" w:cs="Arial"/>
        </w:rPr>
      </w:pPr>
      <w:r>
        <w:rPr>
          <w:rFonts w:ascii="Arial" w:hAnsi="Arial" w:cs="Arial"/>
        </w:rPr>
        <w:t>2. Τα αποδεικτικά έγγραφα νομιμοποίησης του προσφέροντος  ή του υποψηφίου Νομικού Προσώπου (άρθρο 93 Ν.4412/2016).</w:t>
      </w:r>
    </w:p>
    <w:p>
      <w:pPr>
        <w:spacing w:after="0" w:line="240" w:lineRule="auto"/>
        <w:jc w:val="both"/>
        <w:rPr>
          <w:rFonts w:ascii="Arial" w:hAnsi="Arial" w:cs="Arial"/>
        </w:rPr>
      </w:pPr>
      <w:r>
        <w:rPr>
          <w:rFonts w:ascii="Arial" w:hAnsi="Arial" w:cs="Arial"/>
        </w:rPr>
        <w:t>3. Παραστατικό εκπροσώπησης αν οι οικονομικοί φορείς συμμετέχουν με αντιπρόσωπο τους  (άρθρο 93 Ν.4412/2016).</w:t>
      </w:r>
    </w:p>
    <w:p>
      <w:pPr>
        <w:spacing w:after="0" w:line="240" w:lineRule="auto"/>
        <w:jc w:val="both"/>
        <w:rPr>
          <w:rFonts w:ascii="Arial" w:hAnsi="Arial" w:cs="Arial"/>
        </w:rPr>
      </w:pPr>
      <w:r>
        <w:rPr>
          <w:rFonts w:ascii="Arial" w:hAnsi="Arial" w:cs="Arial"/>
        </w:rPr>
        <w:t xml:space="preserve"> </w:t>
      </w:r>
    </w:p>
    <w:p>
      <w:pPr>
        <w:spacing w:after="0" w:line="240" w:lineRule="auto"/>
        <w:jc w:val="both"/>
        <w:rPr>
          <w:rFonts w:ascii="Arial" w:hAnsi="Arial" w:cs="Arial"/>
        </w:rPr>
      </w:pPr>
      <w:r>
        <w:rPr>
          <w:rFonts w:ascii="Arial" w:hAnsi="Arial" w:cs="Arial"/>
          <w:b/>
        </w:rPr>
        <w:t>Β.</w:t>
      </w:r>
      <w:r>
        <w:rPr>
          <w:rFonts w:ascii="Arial" w:hAnsi="Arial" w:cs="Arial"/>
        </w:rPr>
        <w:t xml:space="preserve"> </w:t>
      </w:r>
      <w:r>
        <w:rPr>
          <w:rFonts w:ascii="Arial" w:hAnsi="Arial" w:cs="Arial"/>
          <w:b/>
        </w:rPr>
        <w:t>ΦΑΚΕΛΟΣ ΤΕΧΝΙΚΗΣ ΠΡΟΣΦΟΡΑΣ</w:t>
      </w:r>
      <w:r>
        <w:rPr>
          <w:rFonts w:ascii="Arial" w:hAnsi="Arial" w:cs="Arial"/>
        </w:rPr>
        <w:t xml:space="preserve"> (χωριστός σφραγισμένος φάκελος) ο οποίος επί ποινής αποκλεισμού θα πρέπει να περιέχει στοιχεία (προσπέκτους, εγχειρίδια) της Τεχνικής Προσφοράς του Υποψήφιου Προμηθευτή όπως αυτά ορίζονται στο άρθρο 94 του Ν.4412/2016 και τη συμμόρφωση στις απαιτούμενες Τεχνικές Προδιαγραφές της παρούσας Διακήρυξης (με παραπομπές). Σημειώνεται ότι επί ποινή απόρριψης στο φάκελο αυτό δεν πρέπει να περιλαμβάνονται οικονομικά στοιχεία.</w:t>
      </w:r>
    </w:p>
    <w:p>
      <w:pPr>
        <w:spacing w:after="0" w:line="240" w:lineRule="auto"/>
        <w:jc w:val="both"/>
        <w:rPr>
          <w:rFonts w:ascii="Arial" w:hAnsi="Arial" w:cs="Arial"/>
        </w:rPr>
      </w:pPr>
      <w:r>
        <w:rPr>
          <w:rFonts w:ascii="Arial" w:hAnsi="Arial" w:cs="Arial"/>
        </w:rPr>
        <w:t xml:space="preserve"> Σε περίπτωση που τα ΤΕΧΝΙΚΑ στοιχεία της προσφοράς δεν είναι δυνατόν, λόγω του μεγάλου όγκου, να τοποθετηθούν στον κυρίως φάκελο, τότε αυτά συσκευάζονται ιδιαίτερα και ακολουθούν τον κυρίως φάκελο με την ένδειξη «ΠΑΡΑΡΤΗΜΑ ΠΡΟΣΦΟΡΑΣ» και τις λοιπές ενδείξεις του κυρίως φακέλου.</w:t>
      </w:r>
    </w:p>
    <w:p>
      <w:pPr>
        <w:spacing w:after="0" w:line="240" w:lineRule="auto"/>
        <w:jc w:val="both"/>
        <w:rPr>
          <w:rFonts w:ascii="Arial" w:hAnsi="Arial" w:cs="Arial"/>
        </w:rPr>
      </w:pPr>
    </w:p>
    <w:p>
      <w:pPr>
        <w:spacing w:after="0" w:line="240" w:lineRule="auto"/>
        <w:jc w:val="both"/>
        <w:rPr>
          <w:rFonts w:ascii="Arial" w:hAnsi="Arial" w:cs="Arial"/>
        </w:rPr>
      </w:pPr>
      <w:r>
        <w:rPr>
          <w:rFonts w:ascii="Arial" w:hAnsi="Arial" w:cs="Arial"/>
          <w:b/>
        </w:rPr>
        <w:t>Γ.  ΦΑΚΕΛΟΣ ΟΙΚΟΝΟΜΙΚΗΣ ΠΡΟΣΦΟΡΑΣ</w:t>
      </w:r>
      <w:r>
        <w:rPr>
          <w:rFonts w:ascii="Arial" w:hAnsi="Arial" w:cs="Arial"/>
        </w:rPr>
        <w:t xml:space="preserve"> (χωριστός σφραγισμένος φάκελος) περιλαμβάνει τα στοιχεία της Οικονομικής Προσφοράς του Υποψήφιου προμηθευτή όπως αυτά ορίζονται στο άρθρο 95 του Ν.4412/2016 και την παρούσα διακήρυξη.</w:t>
      </w:r>
    </w:p>
    <w:p>
      <w:pPr>
        <w:spacing w:after="0" w:line="240" w:lineRule="auto"/>
        <w:jc w:val="both"/>
        <w:rPr>
          <w:rFonts w:ascii="Arial" w:hAnsi="Arial" w:cs="Arial"/>
        </w:rPr>
      </w:pPr>
    </w:p>
    <w:p>
      <w:pPr>
        <w:spacing w:after="0" w:line="240" w:lineRule="auto"/>
        <w:jc w:val="both"/>
        <w:rPr>
          <w:rFonts w:ascii="Arial" w:hAnsi="Arial" w:cs="Arial"/>
        </w:rPr>
      </w:pPr>
      <w:r>
        <w:rPr>
          <w:rFonts w:ascii="Arial" w:hAnsi="Arial" w:cs="Arial"/>
          <w:u w:val="single"/>
        </w:rPr>
        <w:t xml:space="preserve"> Η προσφορά και τα άλλα στοιχεία που θα τη συνοδεύουν θα υποβληθούν σε δύο (2) αντίτυπα (ένα (1) πρωτότυπο και ένα (1) αντίγραφο.</w:t>
      </w:r>
    </w:p>
    <w:p>
      <w:pPr>
        <w:spacing w:after="0" w:line="240" w:lineRule="auto"/>
        <w:jc w:val="both"/>
        <w:rPr>
          <w:rFonts w:ascii="Arial" w:hAnsi="Arial" w:cs="Arial"/>
        </w:rPr>
      </w:pPr>
    </w:p>
    <w:p>
      <w:pPr>
        <w:spacing w:after="0" w:line="240" w:lineRule="auto"/>
        <w:jc w:val="both"/>
        <w:rPr>
          <w:rFonts w:ascii="Arial" w:hAnsi="Arial" w:cs="Arial"/>
        </w:rPr>
      </w:pPr>
      <w:r>
        <w:rPr>
          <w:rFonts w:ascii="Arial" w:hAnsi="Arial" w:cs="Arial"/>
        </w:rPr>
        <w:t>Εγγυητική επιστολή συμμετοχής δεν απαιτείται. Με την υπογραφή της σύμβασης ο προμηθευτής υποχρεούται στην έκδοση εγγυητικής επιστολής καλής εκτέλεσης ίση με το 5% της συμβατικής αξίας πλέον Φ.Π.Α. (άρθρο 72 Ν.4412/2016), καθώς και τα δικαιολογητικά κατακύρωσης (άρθρο 103 Ν.4412/2016).</w:t>
      </w:r>
    </w:p>
    <w:p>
      <w:pPr>
        <w:spacing w:after="0" w:line="240" w:lineRule="auto"/>
        <w:jc w:val="both"/>
        <w:rPr>
          <w:rFonts w:ascii="Arial" w:hAnsi="Arial" w:cs="Arial"/>
        </w:rPr>
      </w:pPr>
    </w:p>
    <w:p>
      <w:pPr>
        <w:widowControl w:v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both"/>
        <w:rPr>
          <w:rFonts w:ascii="Arial" w:hAnsi="Arial" w:cs="Arial"/>
          <w:snapToGrid w:val="0"/>
        </w:rPr>
      </w:pPr>
      <w:r>
        <w:rPr>
          <w:rFonts w:ascii="Arial" w:hAnsi="Arial" w:cs="Arial"/>
          <w:snapToGrid w:val="0"/>
        </w:rPr>
        <w:t xml:space="preserve">            Στο διαγωνισμό  δεν γίνονται δεκτές αντιπροσφορές. Σε περίπτωση υποβολής τους απορρίπτονται, ως απαράδεκτες. Εναλλακτικές προσφορές δεν γίνονται δεκτές. Στην περίπτωση αυτή θα  απορρίπτεται η προσφορά στο σύνολό της.  </w:t>
      </w:r>
    </w:p>
    <w:p>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rPr>
      </w:pPr>
    </w:p>
    <w:p>
      <w:pPr>
        <w:widowControl w:v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both"/>
        <w:rPr>
          <w:rFonts w:ascii="Arial" w:hAnsi="Arial" w:cs="Arial"/>
          <w:snapToGrid w:val="0"/>
        </w:rPr>
      </w:pPr>
      <w:r>
        <w:rPr>
          <w:rFonts w:ascii="Arial" w:hAnsi="Arial" w:cs="Arial"/>
          <w:snapToGrid w:val="0"/>
        </w:rPr>
        <w:t xml:space="preserve">           Προσφορές που θέτουν όρο αναπροσαρμογής της τιμής απορρίπτονται ως απαράδεκτες.</w:t>
      </w:r>
    </w:p>
    <w:p>
      <w:pPr>
        <w:spacing w:after="0" w:line="240" w:lineRule="auto"/>
        <w:jc w:val="both"/>
        <w:rPr>
          <w:rFonts w:ascii="Arial" w:hAnsi="Arial" w:cs="Arial"/>
        </w:rPr>
      </w:pPr>
    </w:p>
    <w:p>
      <w:pPr>
        <w:numPr>
          <w:ilvl w:val="0"/>
          <w:numId w:val="1"/>
        </w:numPr>
        <w:tabs>
          <w:tab w:val="left" w:pos="720"/>
        </w:tabs>
        <w:spacing w:after="0" w:line="240" w:lineRule="auto"/>
        <w:ind w:left="0" w:firstLine="0"/>
        <w:jc w:val="both"/>
        <w:rPr>
          <w:rFonts w:ascii="Arial" w:hAnsi="Arial" w:cs="Arial"/>
        </w:rPr>
      </w:pPr>
      <w:r>
        <w:rPr>
          <w:rFonts w:ascii="Arial" w:hAnsi="Arial" w:cs="Arial"/>
        </w:rPr>
        <w:t xml:space="preserve">     </w:t>
      </w:r>
    </w:p>
    <w:p>
      <w:pPr>
        <w:pStyle w:val="29"/>
        <w:spacing w:after="0" w:line="240" w:lineRule="auto"/>
        <w:ind w:left="0"/>
        <w:rPr>
          <w:rFonts w:ascii="Arial" w:hAnsi="Arial" w:cs="Arial"/>
        </w:rPr>
      </w:pPr>
    </w:p>
    <w:p>
      <w:pPr>
        <w:numPr>
          <w:ilvl w:val="0"/>
          <w:numId w:val="1"/>
        </w:numPr>
        <w:tabs>
          <w:tab w:val="left" w:pos="720"/>
        </w:tabs>
        <w:spacing w:after="0" w:line="240" w:lineRule="auto"/>
        <w:ind w:left="0" w:firstLine="0"/>
        <w:jc w:val="both"/>
        <w:rPr>
          <w:rFonts w:ascii="Arial" w:hAnsi="Arial" w:cs="Arial"/>
        </w:rPr>
      </w:pPr>
      <w:r>
        <w:rPr>
          <w:rFonts w:ascii="Arial" w:hAnsi="Arial" w:cs="Arial"/>
        </w:rPr>
        <w:t xml:space="preserve">      Το  Νοσοκομείο με μονομερή απόφαση του Διοικητικού Συμβουλίου του κατόπιν απόλυτης  και αιτιολογημένης κρίσης του, διατηρεί το δικαίωμα λύσεως της σύμβασης. Η διακοπή της σύμβασης θα είναι                                                                                                                                                                                                                                                                                                                                                                                                                               υποχρεωτική για την ανάδοχο εταιρεία η οποία θα παραιτείται ρητά από κάθε αξίωση ή απαίτηση.</w:t>
      </w:r>
    </w:p>
    <w:p>
      <w:pPr>
        <w:spacing w:after="0" w:line="240" w:lineRule="auto"/>
        <w:jc w:val="both"/>
        <w:rPr>
          <w:rFonts w:ascii="Arial" w:hAnsi="Arial" w:cs="Arial"/>
        </w:rPr>
      </w:pPr>
    </w:p>
    <w:p>
      <w:pPr>
        <w:numPr>
          <w:ilvl w:val="0"/>
          <w:numId w:val="1"/>
        </w:numPr>
        <w:tabs>
          <w:tab w:val="left" w:pos="720"/>
        </w:tabs>
        <w:spacing w:after="0" w:line="240" w:lineRule="auto"/>
        <w:ind w:left="0" w:firstLine="0"/>
        <w:jc w:val="both"/>
        <w:rPr>
          <w:rFonts w:ascii="Arial" w:hAnsi="Arial" w:cs="Arial"/>
        </w:rPr>
      </w:pPr>
      <w:r>
        <w:rPr>
          <w:rFonts w:ascii="Arial" w:hAnsi="Arial" w:cs="Arial"/>
        </w:rPr>
        <w:t xml:space="preserve">      Ο προμηθευτής που δεν προέρχεται μέσα στην προθεσμία που του ορίστηκε να υπογράψει σχετική σύμβαση, κηρύσσεται υποχρεωτικά έκπτωτος από την κατακύρωση ή ανάθεση που έγινε στο όνομά του και από κάθε δικαίωμα που απορρέει από αυτήν, με απόφαση Διοικητικού συμβουλίου, ύστερα από γνωμοδότηση του αρμόδιου οργάνου.</w:t>
      </w:r>
    </w:p>
    <w:p>
      <w:pPr>
        <w:spacing w:after="0" w:line="240" w:lineRule="auto"/>
        <w:jc w:val="both"/>
        <w:rPr>
          <w:rFonts w:ascii="Arial" w:hAnsi="Arial" w:cs="Arial"/>
        </w:rPr>
      </w:pPr>
      <w:r>
        <w:rPr>
          <w:rFonts w:ascii="Arial" w:hAnsi="Arial" w:cs="Arial"/>
        </w:rPr>
        <w:t xml:space="preserve">      Εκτός από τις κυρώσεις που προβλέπονται στο Κανονισμό Προμηθειών του    </w:t>
      </w:r>
    </w:p>
    <w:p>
      <w:pPr>
        <w:spacing w:after="0" w:line="240" w:lineRule="auto"/>
        <w:jc w:val="both"/>
        <w:rPr>
          <w:rFonts w:ascii="Arial" w:hAnsi="Arial" w:cs="Arial"/>
        </w:rPr>
      </w:pPr>
      <w:r>
        <w:rPr>
          <w:rFonts w:ascii="Arial" w:hAnsi="Arial" w:cs="Arial"/>
        </w:rPr>
        <w:t xml:space="preserve">      Δημοσίου ο χορηγητής ευθύνεται και για κάθε μια ζημία που τυχόν θα  </w:t>
      </w:r>
    </w:p>
    <w:p>
      <w:pPr>
        <w:spacing w:after="0" w:line="240" w:lineRule="auto"/>
        <w:jc w:val="both"/>
        <w:rPr>
          <w:rFonts w:ascii="Arial" w:hAnsi="Arial" w:cs="Arial"/>
        </w:rPr>
      </w:pPr>
      <w:r>
        <w:rPr>
          <w:rFonts w:ascii="Arial" w:hAnsi="Arial" w:cs="Arial"/>
        </w:rPr>
        <w:t xml:space="preserve">      προκύψει εις βάρος του νοσοκομείου από την μη εκτέλεση ή την κακή εκτέλεση  </w:t>
      </w:r>
    </w:p>
    <w:p>
      <w:pPr>
        <w:spacing w:after="0" w:line="240" w:lineRule="auto"/>
        <w:jc w:val="both"/>
        <w:rPr>
          <w:rFonts w:ascii="Arial" w:hAnsi="Arial" w:cs="Arial"/>
        </w:rPr>
      </w:pPr>
      <w:r>
        <w:rPr>
          <w:rFonts w:ascii="Arial" w:hAnsi="Arial" w:cs="Arial"/>
        </w:rPr>
        <w:t xml:space="preserve">      της σύμβασης.</w:t>
      </w:r>
    </w:p>
    <w:p>
      <w:pPr>
        <w:spacing w:after="0" w:line="240" w:lineRule="auto"/>
        <w:jc w:val="both"/>
        <w:rPr>
          <w:rFonts w:ascii="Arial" w:hAnsi="Arial" w:cs="Arial"/>
        </w:rPr>
      </w:pPr>
    </w:p>
    <w:p>
      <w:pPr>
        <w:numPr>
          <w:ilvl w:val="0"/>
          <w:numId w:val="1"/>
        </w:numPr>
        <w:spacing w:after="0" w:line="240" w:lineRule="auto"/>
        <w:ind w:left="0" w:firstLine="0"/>
        <w:jc w:val="both"/>
        <w:rPr>
          <w:rFonts w:ascii="Arial" w:hAnsi="Arial" w:cs="Arial"/>
        </w:rPr>
      </w:pPr>
      <w:r>
        <w:rPr>
          <w:rFonts w:ascii="Arial" w:hAnsi="Arial" w:cs="Arial"/>
        </w:rPr>
        <w:t xml:space="preserve">Ο Προμηθευτής δεν δικαιούται να μεταβιβάσει ή εκχωρήσει τη Σύμβαση ή μέρος αυτής ή τις εξ αυτής πηγάζουσες υποχρεώσεις του χωρίς την έγγραφη συναίνεση της Αναθέτουσας Αρχής. </w:t>
      </w:r>
    </w:p>
    <w:p>
      <w:pPr>
        <w:spacing w:after="0" w:line="240" w:lineRule="auto"/>
        <w:jc w:val="both"/>
        <w:rPr>
          <w:rFonts w:ascii="Arial" w:hAnsi="Arial" w:cs="Arial"/>
        </w:rPr>
      </w:pPr>
    </w:p>
    <w:p>
      <w:pPr>
        <w:numPr>
          <w:ilvl w:val="0"/>
          <w:numId w:val="1"/>
        </w:numPr>
        <w:spacing w:after="0" w:line="240" w:lineRule="auto"/>
        <w:ind w:left="0" w:firstLine="0"/>
        <w:jc w:val="both"/>
        <w:rPr>
          <w:rFonts w:ascii="Arial" w:hAnsi="Arial" w:cs="Arial"/>
        </w:rPr>
      </w:pPr>
      <w:r>
        <w:rPr>
          <w:rFonts w:ascii="Arial" w:hAnsi="Arial" w:cs="Arial"/>
        </w:rPr>
        <w:t>Για ότι δεν προβλέπεται από τους όρους της παρούσας διακήρυξης, ισχύουν οι διατάξεις περί προμηθειών του Δημοσίου και των Ν.Π.Δ.Δ., ιδίως δε οι διατάξεις του Ν.2286/1995, του Ν.4412/2016  και των άρθρων 79 – 85 του Ν. 2362/1995,Ν.3846/2010 &amp; Ν.3867/2010. Όλοι οι όροι της παρούσας κηρύσσονται ουσιώδεις.</w:t>
      </w:r>
    </w:p>
    <w:p>
      <w:pPr>
        <w:spacing w:after="0" w:line="240" w:lineRule="auto"/>
        <w:jc w:val="both"/>
        <w:rPr>
          <w:rFonts w:ascii="Arial" w:hAnsi="Arial" w:cs="Arial"/>
          <w:color w:val="0000FF"/>
        </w:rPr>
      </w:pPr>
    </w:p>
    <w:p>
      <w:pPr>
        <w:autoSpaceDE w:val="0"/>
        <w:spacing w:after="0" w:line="240" w:lineRule="auto"/>
        <w:jc w:val="both"/>
        <w:rPr>
          <w:rFonts w:ascii="Arial" w:hAnsi="Arial" w:eastAsia="Calibri" w:cs="Arial"/>
          <w:color w:val="0000FF"/>
          <w:u w:val="single"/>
        </w:rPr>
      </w:pPr>
    </w:p>
    <w:p>
      <w:pPr>
        <w:autoSpaceDE w:val="0"/>
        <w:spacing w:after="0" w:line="240" w:lineRule="auto"/>
        <w:jc w:val="both"/>
        <w:rPr>
          <w:rFonts w:ascii="Arial" w:hAnsi="Arial" w:eastAsia="Calibri" w:cs="Arial"/>
          <w:color w:val="0000FF"/>
          <w:u w:val="single"/>
        </w:rPr>
      </w:pPr>
    </w:p>
    <w:p>
      <w:pPr>
        <w:ind w:left="851" w:hanging="851"/>
        <w:jc w:val="both"/>
        <w:rPr>
          <w:rFonts w:ascii="Arial" w:hAnsi="Arial" w:cs="Arial"/>
          <w:b/>
          <w:bCs/>
        </w:rPr>
      </w:pPr>
      <w:r>
        <w:rPr>
          <w:rFonts w:ascii="Arial" w:hAnsi="Arial" w:cs="Arial"/>
          <w:color w:val="0000FF"/>
        </w:rPr>
        <w:t xml:space="preserve">                                                                           </w:t>
      </w:r>
      <w:r>
        <w:rPr>
          <w:rFonts w:ascii="Arial" w:hAnsi="Arial" w:cs="Arial"/>
          <w:b/>
          <w:bCs/>
        </w:rPr>
        <w:t xml:space="preserve">  Ο ΔΙΟΙΚΗΤΗΣ </w:t>
      </w:r>
    </w:p>
    <w:p>
      <w:pPr>
        <w:ind w:left="851" w:hanging="851"/>
        <w:jc w:val="both"/>
        <w:rPr>
          <w:rFonts w:ascii="Arial" w:hAnsi="Arial" w:cs="Arial"/>
          <w:b/>
          <w:bCs/>
        </w:rPr>
      </w:pPr>
      <w:r>
        <w:rPr>
          <w:rFonts w:ascii="Arial" w:hAnsi="Arial" w:cs="Arial"/>
          <w:b/>
          <w:bCs/>
        </w:rPr>
        <w:t xml:space="preserve">                                                                                </w:t>
      </w:r>
    </w:p>
    <w:p>
      <w:pPr>
        <w:ind w:left="851" w:hanging="851"/>
        <w:jc w:val="both"/>
        <w:rPr>
          <w:rFonts w:ascii="Arial" w:hAnsi="Arial" w:cs="Arial"/>
          <w:b/>
          <w:bCs/>
        </w:rPr>
      </w:pPr>
    </w:p>
    <w:p>
      <w:pPr>
        <w:ind w:left="851" w:hanging="851"/>
        <w:jc w:val="both"/>
        <w:rPr>
          <w:rFonts w:ascii="Arial" w:hAnsi="Arial" w:cs="Arial"/>
          <w:b/>
          <w:bCs/>
        </w:rPr>
      </w:pPr>
    </w:p>
    <w:p>
      <w:pPr>
        <w:jc w:val="both"/>
        <w:rPr>
          <w:rFonts w:ascii="Arial" w:hAnsi="Arial" w:cs="Arial"/>
          <w:b/>
          <w:bCs/>
        </w:rPr>
      </w:pPr>
      <w:r>
        <w:rPr>
          <w:rFonts w:ascii="Arial" w:hAnsi="Arial" w:cs="Arial"/>
          <w:b/>
          <w:bCs/>
        </w:rPr>
        <w:t xml:space="preserve">                                                                      ΚΑΜΠΟΥΡΗΣ ΓΕΩΡΓΙΟΣ     </w:t>
      </w:r>
    </w:p>
    <w:p>
      <w:pPr>
        <w:jc w:val="both"/>
        <w:rPr>
          <w:rFonts w:ascii="Arial" w:hAnsi="Arial" w:cs="Arial"/>
          <w:b/>
          <w:bCs/>
        </w:rPr>
      </w:pPr>
    </w:p>
    <w:p>
      <w:pPr>
        <w:jc w:val="both"/>
        <w:rPr>
          <w:rFonts w:ascii="Arial" w:hAnsi="Arial" w:cs="Arial"/>
          <w:b/>
          <w:bCs/>
          <w:color w:val="0000FF"/>
        </w:rPr>
      </w:pPr>
    </w:p>
    <w:p>
      <w:pPr>
        <w:jc w:val="both"/>
        <w:rPr>
          <w:rFonts w:ascii="Arial" w:hAnsi="Arial" w:cs="Arial"/>
          <w:b/>
          <w:bCs/>
          <w:color w:val="0000FF"/>
        </w:rPr>
      </w:pPr>
    </w:p>
    <w:p>
      <w:pPr>
        <w:jc w:val="both"/>
        <w:rPr>
          <w:rFonts w:ascii="Arial" w:hAnsi="Arial" w:cs="Arial"/>
          <w:b/>
          <w:bCs/>
          <w:color w:val="0000FF"/>
        </w:rPr>
      </w:pPr>
    </w:p>
    <w:p>
      <w:pPr>
        <w:jc w:val="both"/>
        <w:rPr>
          <w:rFonts w:ascii="Arial" w:hAnsi="Arial" w:cs="Arial"/>
          <w:b/>
          <w:bCs/>
          <w:color w:val="0000FF"/>
        </w:rPr>
      </w:pPr>
    </w:p>
    <w:p>
      <w:pPr>
        <w:jc w:val="both"/>
        <w:rPr>
          <w:rFonts w:ascii="Arial" w:hAnsi="Arial" w:cs="Arial"/>
          <w:b/>
          <w:bCs/>
          <w:color w:val="0000FF"/>
        </w:rPr>
      </w:pPr>
    </w:p>
    <w:p>
      <w:pPr>
        <w:jc w:val="both"/>
        <w:rPr>
          <w:rFonts w:ascii="Arial" w:hAnsi="Arial" w:cs="Arial"/>
          <w:b/>
          <w:bCs/>
          <w:color w:val="0000FF"/>
        </w:rPr>
      </w:pPr>
    </w:p>
    <w:p>
      <w:pPr>
        <w:jc w:val="both"/>
        <w:rPr>
          <w:rFonts w:ascii="Arial" w:hAnsi="Arial" w:cs="Arial"/>
          <w:b/>
          <w:bCs/>
          <w:color w:val="0000FF"/>
        </w:rPr>
      </w:pPr>
    </w:p>
    <w:p>
      <w:pPr>
        <w:jc w:val="both"/>
        <w:rPr>
          <w:rFonts w:ascii="Arial" w:hAnsi="Arial" w:cs="Arial"/>
          <w:b/>
          <w:bCs/>
          <w:color w:val="0000FF"/>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b/>
          <w:bCs/>
          <w:color w:val="0000FF"/>
        </w:rPr>
      </w:pPr>
      <w:r>
        <w:rPr>
          <w:rFonts w:ascii="Arial" w:hAnsi="Arial" w:cs="Arial"/>
          <w:b/>
          <w:bCs/>
          <w:color w:val="0000FF"/>
        </w:rPr>
        <w:t xml:space="preserv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b/>
          <w:bCs/>
          <w:color w:val="0000FF"/>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b/>
          <w:bCs/>
          <w:color w:val="0000FF"/>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b/>
          <w:bCs/>
          <w:color w:val="0000FF"/>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b/>
          <w:bCs/>
          <w:color w:val="0000FF"/>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b/>
          <w:snapToGrid w:val="0"/>
        </w:rPr>
      </w:pPr>
      <w:r>
        <w:rPr>
          <w:rFonts w:ascii="Arial" w:hAnsi="Arial" w:cs="Arial"/>
          <w:b/>
          <w:bCs/>
        </w:rPr>
        <w:t>ΥΠΟΔΕΙΓΜΑ ΕΓΓΥΗΤΙΚΗΣ ΕΠΙΣΤΟΛΗΣ ΚΑΛΗΣ ΕΚΤΕΛΕΣΗΣ</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b/>
          <w:snapToGrid w:val="0"/>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b/>
          <w:snapToGrid w:val="0"/>
        </w:rPr>
      </w:pPr>
    </w:p>
    <w:p>
      <w:pPr>
        <w:pStyle w:val="13"/>
        <w:jc w:val="both"/>
        <w:rPr>
          <w:rFonts w:cs="Arial"/>
          <w:sz w:val="24"/>
          <w:szCs w:val="24"/>
        </w:rPr>
      </w:pPr>
      <w:r>
        <w:rPr>
          <w:rFonts w:cs="Arial"/>
          <w:sz w:val="24"/>
          <w:szCs w:val="24"/>
        </w:rPr>
        <w:t xml:space="preserve">Ονομασία Τράπεζας:                                                         </w:t>
      </w:r>
    </w:p>
    <w:p>
      <w:pPr>
        <w:pStyle w:val="13"/>
        <w:jc w:val="both"/>
        <w:rPr>
          <w:rFonts w:cs="Arial"/>
          <w:sz w:val="24"/>
          <w:szCs w:val="24"/>
        </w:rPr>
      </w:pPr>
      <w:r>
        <w:rPr>
          <w:rFonts w:cs="Arial"/>
          <w:sz w:val="24"/>
          <w:szCs w:val="24"/>
        </w:rPr>
        <w:t>Κατάστημα :                                                      ( Δ/νση-Οδός-Αριθμός-ΤΚ-</w:t>
      </w:r>
      <w:r>
        <w:rPr>
          <w:rFonts w:cs="Arial"/>
          <w:sz w:val="24"/>
          <w:szCs w:val="24"/>
          <w:lang w:val="en-US"/>
        </w:rPr>
        <w:t>FAX</w:t>
      </w:r>
      <w:r>
        <w:rPr>
          <w:rFonts w:cs="Arial"/>
          <w:sz w:val="24"/>
          <w:szCs w:val="24"/>
        </w:rPr>
        <w:t>):</w:t>
      </w:r>
    </w:p>
    <w:p>
      <w:pPr>
        <w:pStyle w:val="13"/>
        <w:jc w:val="both"/>
        <w:rPr>
          <w:rFonts w:cs="Arial"/>
          <w:sz w:val="24"/>
          <w:szCs w:val="24"/>
        </w:rPr>
      </w:pPr>
      <w:r>
        <w:rPr>
          <w:rFonts w:cs="Arial"/>
          <w:sz w:val="24"/>
          <w:szCs w:val="24"/>
        </w:rPr>
        <w:t>Ημερομηνία Έκδοσης:</w:t>
      </w:r>
    </w:p>
    <w:p>
      <w:pPr>
        <w:pStyle w:val="13"/>
        <w:jc w:val="both"/>
        <w:rPr>
          <w:rFonts w:cs="Arial"/>
          <w:sz w:val="24"/>
          <w:szCs w:val="24"/>
        </w:rPr>
      </w:pPr>
    </w:p>
    <w:p>
      <w:pPr>
        <w:pStyle w:val="13"/>
        <w:jc w:val="both"/>
        <w:rPr>
          <w:rFonts w:cs="Arial"/>
          <w:sz w:val="24"/>
          <w:szCs w:val="24"/>
        </w:rPr>
      </w:pPr>
      <w:r>
        <w:rPr>
          <w:rFonts w:cs="Arial"/>
          <w:sz w:val="24"/>
          <w:szCs w:val="24"/>
        </w:rPr>
        <w:t>Προς</w:t>
      </w:r>
    </w:p>
    <w:p>
      <w:pPr>
        <w:pStyle w:val="13"/>
        <w:jc w:val="both"/>
        <w:rPr>
          <w:rFonts w:cs="Arial"/>
          <w:sz w:val="24"/>
          <w:szCs w:val="24"/>
        </w:rPr>
      </w:pPr>
      <w:r>
        <w:rPr>
          <w:rFonts w:cs="Arial"/>
          <w:sz w:val="24"/>
          <w:szCs w:val="24"/>
        </w:rPr>
        <w:t>(θα αναγραφεί η διεύθυνση της αναθέτουσας αρχής)</w:t>
      </w:r>
    </w:p>
    <w:p>
      <w:pPr>
        <w:pStyle w:val="13"/>
        <w:spacing w:line="360" w:lineRule="auto"/>
        <w:jc w:val="both"/>
        <w:rPr>
          <w:rFonts w:cs="Arial"/>
          <w:sz w:val="24"/>
          <w:szCs w:val="24"/>
        </w:rPr>
      </w:pPr>
    </w:p>
    <w:p>
      <w:pPr>
        <w:pStyle w:val="13"/>
        <w:spacing w:line="360" w:lineRule="auto"/>
        <w:jc w:val="both"/>
        <w:rPr>
          <w:rFonts w:cs="Arial"/>
          <w:sz w:val="24"/>
          <w:szCs w:val="24"/>
        </w:rPr>
      </w:pPr>
      <w:r>
        <w:rPr>
          <w:rFonts w:cs="Arial"/>
          <w:sz w:val="24"/>
          <w:szCs w:val="24"/>
        </w:rPr>
        <w:t xml:space="preserve">ΕΓΓΥΗΤΙΚΗ ΕΠΙΣΤΟΛΗ  ΑΡ..............ΕΥΡΩ (€)      </w:t>
      </w:r>
    </w:p>
    <w:p>
      <w:pPr>
        <w:pStyle w:val="13"/>
        <w:spacing w:line="360" w:lineRule="auto"/>
        <w:jc w:val="both"/>
        <w:rPr>
          <w:rFonts w:cs="Arial"/>
          <w:sz w:val="24"/>
          <w:szCs w:val="24"/>
        </w:rPr>
      </w:pPr>
      <w:r>
        <w:rPr>
          <w:rFonts w:cs="Arial"/>
          <w:sz w:val="24"/>
          <w:szCs w:val="24"/>
        </w:rPr>
        <w:t xml:space="preserve"> </w:t>
      </w:r>
    </w:p>
    <w:p>
      <w:pPr>
        <w:pStyle w:val="13"/>
        <w:spacing w:line="360" w:lineRule="auto"/>
        <w:jc w:val="both"/>
        <w:rPr>
          <w:rFonts w:cs="Arial"/>
          <w:bCs/>
          <w:sz w:val="24"/>
          <w:szCs w:val="24"/>
        </w:rPr>
      </w:pPr>
      <w:r>
        <w:rPr>
          <w:rFonts w:cs="Arial"/>
          <w:bCs/>
          <w:sz w:val="24"/>
          <w:szCs w:val="24"/>
        </w:rPr>
        <w:t xml:space="preserve">Έχουμε την τιμή να σας γνωρίσουμε ότι εγγυώμεθα δια της παρούσης εγγυητικής επιστολής ανέκκλητα και ανεπιφύλακτα , παραιτούμενοι του δικαιώματος της διαιρέσεως και διζήσεως μέχρι του ποσού των ΕΥΡΩ#                       € #  υπέρ της Εταιρίας                               Δ/ΝΣΗ          </w:t>
      </w:r>
    </w:p>
    <w:p>
      <w:pPr>
        <w:pStyle w:val="13"/>
        <w:spacing w:line="360" w:lineRule="auto"/>
        <w:jc w:val="both"/>
        <w:rPr>
          <w:rFonts w:cs="Arial"/>
          <w:bCs/>
          <w:sz w:val="24"/>
          <w:szCs w:val="24"/>
        </w:rPr>
      </w:pPr>
      <w:r>
        <w:rPr>
          <w:rFonts w:cs="Arial"/>
          <w:bCs/>
          <w:sz w:val="24"/>
          <w:szCs w:val="24"/>
        </w:rPr>
        <w:t>Δια την καλή εκτέλεση των όρων της υπογραφομένης συμβάσεως για την προμήθεια             σύμφωνα με την υπ`αριθμ.           Δ/ξή σας.</w:t>
      </w:r>
    </w:p>
    <w:p>
      <w:pPr>
        <w:pStyle w:val="13"/>
        <w:spacing w:line="360" w:lineRule="auto"/>
        <w:jc w:val="both"/>
        <w:rPr>
          <w:rFonts w:cs="Arial"/>
          <w:bCs/>
          <w:sz w:val="24"/>
          <w:szCs w:val="24"/>
        </w:rPr>
      </w:pPr>
      <w:r>
        <w:rPr>
          <w:rFonts w:cs="Arial"/>
          <w:bCs/>
          <w:sz w:val="24"/>
          <w:szCs w:val="24"/>
        </w:rPr>
        <w:t>Το παραπάνω ποσό τηρούμε στη διάθεσή σας και θα καταβληθεί με μόνη τη δήλωσή σας, ολικά ή μερικά χωρίς καμία από μέρος μας αντίρρηση ή ένσταση και χωρίς να ερευνηθεί το βάσιμο ή μη της απαίτησης μέσα σε τρεις (3) ημέρες από απλή έγγραφη ειδοποίησή σας.</w:t>
      </w:r>
    </w:p>
    <w:p>
      <w:pPr>
        <w:pStyle w:val="13"/>
        <w:spacing w:line="360" w:lineRule="auto"/>
        <w:jc w:val="both"/>
        <w:rPr>
          <w:rFonts w:cs="Arial"/>
          <w:bCs/>
          <w:sz w:val="24"/>
          <w:szCs w:val="24"/>
        </w:rPr>
      </w:pPr>
      <w:r>
        <w:rPr>
          <w:rFonts w:cs="Arial"/>
          <w:bCs/>
          <w:sz w:val="24"/>
          <w:szCs w:val="24"/>
        </w:rPr>
        <w:t>Σε περίπτωση κατάπτωσης της εγγύησης το ποσό της κατάπτωσης υπόκειται στο εκάστοτε ισχύον τέλος χαρτοσήμου.</w:t>
      </w:r>
    </w:p>
    <w:p>
      <w:pPr>
        <w:pStyle w:val="13"/>
        <w:spacing w:line="360" w:lineRule="auto"/>
        <w:jc w:val="both"/>
        <w:rPr>
          <w:rFonts w:cs="Arial"/>
          <w:sz w:val="24"/>
          <w:szCs w:val="24"/>
        </w:rPr>
      </w:pPr>
      <w:r>
        <w:rPr>
          <w:rFonts w:cs="Arial"/>
          <w:sz w:val="24"/>
          <w:szCs w:val="24"/>
        </w:rPr>
        <w:t>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w:t>
      </w:r>
    </w:p>
    <w:p>
      <w:pPr>
        <w:pStyle w:val="13"/>
        <w:spacing w:line="360" w:lineRule="auto"/>
        <w:jc w:val="both"/>
        <w:rPr>
          <w:rFonts w:cs="Arial"/>
          <w:sz w:val="24"/>
          <w:szCs w:val="24"/>
        </w:rPr>
      </w:pPr>
      <w:r>
        <w:rPr>
          <w:rFonts w:cs="Arial"/>
          <w:sz w:val="24"/>
          <w:szCs w:val="24"/>
        </w:rPr>
        <w:t xml:space="preserve">Η παρούσα ισχύει μέχρι και την                                                                                                </w:t>
      </w:r>
    </w:p>
    <w:p>
      <w:pPr>
        <w:pStyle w:val="13"/>
        <w:spacing w:line="360" w:lineRule="auto"/>
        <w:jc w:val="both"/>
        <w:rPr>
          <w:rFonts w:cs="Arial"/>
          <w:sz w:val="24"/>
          <w:szCs w:val="24"/>
        </w:rPr>
      </w:pPr>
      <w:r>
        <w:rPr>
          <w:rFonts w:cs="Arial"/>
          <w:sz w:val="24"/>
          <w:szCs w:val="24"/>
        </w:rPr>
        <w:t>Βεβαιούται υπεύθυνα ότι το ποσό των εγγυητικών μας επιστολών που έχουν δοθεί (στο Δημόσιο και ΝΠΔΔ), συνυπολογίζοντας και το ποσό της παρούσας, δεν υπερβαίνει το όριο των εγγυήσεων που έχουμε το δικαίωμα να εκδίδουμε.</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snapToGrid w:val="0"/>
        </w:rPr>
      </w:pPr>
      <w:r>
        <w:rPr>
          <w:rFonts w:ascii="Arial" w:hAnsi="Arial" w:cs="Arial"/>
        </w:rPr>
        <w:t xml:space="preserve">(ΣΗΜΕΙΩΣΗ ΓΙΑ ΤΗΝ ΤΡΑΠΕΖΑ: </w:t>
      </w:r>
      <w:r>
        <w:rPr>
          <w:rFonts w:ascii="Arial" w:hAnsi="Arial" w:cs="Arial"/>
          <w:snapToGrid w:val="0"/>
        </w:rPr>
        <w:t>Ο χρόνος ισχύος της εγγύησης πρέπει να είναι μεγαλύτερος από τον συμβατικό χρόνο φόρτωσης ή παράδοσης, κατά τον χρόνο που με βάση τη σύμβαση ο αγοραστής υποχρεούται να παραλάβει τα υλικά πλέον δύο (2) μήνες</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b/>
          <w:snapToGrid w:val="0"/>
        </w:rPr>
      </w:pPr>
    </w:p>
    <w:p>
      <w:pPr>
        <w:pStyle w:val="5"/>
        <w:ind w:left="180"/>
        <w:jc w:val="both"/>
        <w:rPr>
          <w:rFonts w:ascii="Arial" w:hAnsi="Arial" w:cs="Arial"/>
          <w:bCs/>
        </w:rPr>
      </w:pPr>
      <w:r>
        <w:rPr>
          <w:rFonts w:ascii="Arial" w:hAnsi="Arial" w:cs="Arial"/>
          <w:bCs/>
        </w:rPr>
        <w:t xml:space="preserve">                     </w:t>
      </w:r>
    </w:p>
    <w:p>
      <w:pPr>
        <w:pStyle w:val="5"/>
        <w:jc w:val="both"/>
        <w:rPr>
          <w:rFonts w:ascii="Arial" w:hAnsi="Arial" w:cs="Arial"/>
          <w:bCs/>
        </w:rPr>
      </w:pPr>
      <w:r>
        <w:rPr>
          <w:rFonts w:ascii="Arial" w:hAnsi="Arial" w:cs="Arial"/>
          <w:bCs/>
        </w:rPr>
        <w:t xml:space="preserve">               </w:t>
      </w:r>
    </w:p>
    <w:p>
      <w:pPr>
        <w:pStyle w:val="5"/>
        <w:jc w:val="both"/>
        <w:rPr>
          <w:rFonts w:ascii="Arial" w:hAnsi="Arial" w:cs="Arial"/>
          <w:bCs/>
        </w:rPr>
      </w:pPr>
    </w:p>
    <w:p>
      <w:pPr>
        <w:pStyle w:val="5"/>
        <w:jc w:val="both"/>
        <w:rPr>
          <w:rFonts w:ascii="Arial" w:hAnsi="Arial" w:cs="Arial"/>
          <w:bCs/>
        </w:rPr>
      </w:pPr>
    </w:p>
    <w:p>
      <w:pPr>
        <w:pStyle w:val="5"/>
        <w:jc w:val="both"/>
        <w:rPr>
          <w:rFonts w:ascii="Arial" w:hAnsi="Arial" w:cs="Arial"/>
          <w:bCs/>
        </w:rPr>
      </w:pPr>
    </w:p>
    <w:p>
      <w:pPr>
        <w:pStyle w:val="5"/>
        <w:jc w:val="both"/>
        <w:rPr>
          <w:rFonts w:ascii="Arial" w:hAnsi="Arial" w:cs="Arial"/>
          <w:bCs/>
        </w:rPr>
      </w:pPr>
    </w:p>
    <w:p>
      <w:pPr>
        <w:pStyle w:val="5"/>
        <w:jc w:val="both"/>
        <w:rPr>
          <w:rFonts w:ascii="Arial" w:hAnsi="Arial" w:cs="Arial"/>
          <w:bCs/>
        </w:rPr>
      </w:pPr>
    </w:p>
    <w:p>
      <w:pPr>
        <w:pStyle w:val="5"/>
        <w:jc w:val="both"/>
        <w:rPr>
          <w:rFonts w:ascii="Arial" w:hAnsi="Arial" w:cs="Arial"/>
          <w:bCs/>
        </w:rPr>
      </w:pPr>
    </w:p>
    <w:p>
      <w:pPr>
        <w:pStyle w:val="5"/>
        <w:jc w:val="both"/>
        <w:rPr>
          <w:rFonts w:ascii="Arial" w:hAnsi="Arial" w:cs="Arial"/>
          <w:bCs/>
        </w:rPr>
      </w:pPr>
    </w:p>
    <w:p>
      <w:pPr>
        <w:pStyle w:val="5"/>
        <w:jc w:val="both"/>
        <w:rPr>
          <w:rFonts w:ascii="Arial" w:hAnsi="Arial" w:cs="Arial"/>
          <w:bCs/>
        </w:rPr>
      </w:pPr>
    </w:p>
    <w:p>
      <w:pPr>
        <w:pStyle w:val="5"/>
        <w:jc w:val="both"/>
        <w:rPr>
          <w:rFonts w:ascii="Arial" w:hAnsi="Arial" w:cs="Arial"/>
          <w:bCs/>
        </w:rPr>
      </w:pPr>
    </w:p>
    <w:p>
      <w:pPr>
        <w:pStyle w:val="5"/>
        <w:jc w:val="both"/>
        <w:rPr>
          <w:rFonts w:ascii="Arial" w:hAnsi="Arial" w:cs="Arial"/>
          <w:bCs/>
        </w:rPr>
      </w:pPr>
    </w:p>
    <w:p>
      <w:pPr>
        <w:pStyle w:val="5"/>
        <w:jc w:val="both"/>
        <w:rPr>
          <w:rFonts w:ascii="Arial" w:hAnsi="Arial" w:cs="Arial"/>
          <w:bCs/>
        </w:rPr>
      </w:pPr>
    </w:p>
    <w:p>
      <w:pPr>
        <w:pStyle w:val="5"/>
        <w:jc w:val="both"/>
        <w:rPr>
          <w:rFonts w:ascii="Arial" w:hAnsi="Arial" w:cs="Arial"/>
          <w:bCs/>
        </w:rPr>
      </w:pPr>
    </w:p>
    <w:p>
      <w:pPr>
        <w:pStyle w:val="5"/>
        <w:jc w:val="both"/>
        <w:rPr>
          <w:rFonts w:ascii="Arial" w:hAnsi="Arial" w:cs="Arial"/>
          <w:bCs/>
        </w:rPr>
      </w:pPr>
    </w:p>
    <w:p>
      <w:pPr>
        <w:pStyle w:val="5"/>
        <w:ind w:left="180"/>
        <w:jc w:val="both"/>
        <w:rPr>
          <w:rFonts w:ascii="Arial" w:hAnsi="Arial" w:cs="Arial"/>
          <w:b/>
          <w:bCs/>
        </w:rPr>
      </w:pPr>
      <w:r>
        <w:rPr>
          <w:rFonts w:ascii="Arial" w:hAnsi="Arial" w:cs="Arial"/>
          <w:bCs/>
          <w:color w:val="0000FF"/>
        </w:rPr>
        <w:t xml:space="preserve">                       </w:t>
      </w:r>
      <w:r>
        <w:rPr>
          <w:rFonts w:ascii="Arial" w:hAnsi="Arial" w:cs="Arial"/>
          <w:bCs/>
        </w:rPr>
        <w:t xml:space="preserve">   </w:t>
      </w:r>
      <w:r>
        <w:rPr>
          <w:rFonts w:ascii="Arial" w:hAnsi="Arial" w:cs="Arial"/>
          <w:b/>
          <w:bCs/>
        </w:rPr>
        <w:t>ΥΠΟΔΕΙΓΜΑ ΣΥΜΒΑΣΗΣ ΠΡΟΜΗΘΕΙΑΣ</w:t>
      </w:r>
    </w:p>
    <w:p>
      <w:pPr>
        <w:jc w:val="both"/>
        <w:rPr>
          <w:rFonts w:ascii="Arial" w:hAnsi="Arial" w:cs="Arial"/>
        </w:rPr>
      </w:pPr>
      <w:r>
        <w:rPr>
          <w:rFonts w:ascii="Arial" w:hAnsi="Arial" w:cs="Arial"/>
        </w:rPr>
        <w:t xml:space="preserve">       Μυτιλήνη σήμερα                     μεταξύ αφ΄ ενός του κ. ………………………………………………. που παρίσταται και ενεργεί ως Διοικητής  του Γ.Ν. Μυτιλήνης «ΒΟΣΤΑΝΕΙΟ» στην προκειμένη περίπτωση , εκπροσωπεί νόμιμα το Ίδρυμα  και αφετέρου της εταιρείας …………………………………. (δ/νση …………………………………………………… τηλ.            ,  ΑΦΜ               ) που εκπροσωπείται νόμιμα από τον                            , συμφωνήθηκαν και συνομολογήθηκαν τα παρακάτω :</w:t>
      </w:r>
    </w:p>
    <w:p>
      <w:pPr>
        <w:pStyle w:val="6"/>
        <w:ind w:left="0"/>
        <w:jc w:val="both"/>
        <w:rPr>
          <w:rFonts w:cs="Arial"/>
          <w:szCs w:val="24"/>
        </w:rPr>
      </w:pPr>
      <w:r>
        <w:rPr>
          <w:rFonts w:cs="Arial"/>
          <w:szCs w:val="24"/>
        </w:rPr>
        <w:t xml:space="preserve">     Μετά από το …………………. διαγωνισμό που διενεργήθηκε στις ………………… για την προμήθεια                           η ως άνω  εταιρεία σύμφωνα με την υπ’ αριθμ. ………………………..απόφαση του Δ.Σ. αναλαμβάνει την αντικατάσταση των καλυμμάτων των δαπέδων της Ορθοπεδικής κλινικής του Νοσοκομείου.</w:t>
      </w:r>
    </w:p>
    <w:p>
      <w:pPr>
        <w:jc w:val="both"/>
        <w:rPr>
          <w:rFonts w:ascii="Arial" w:hAnsi="Arial" w:cs="Arial"/>
        </w:rPr>
      </w:pPr>
      <w:r>
        <w:rPr>
          <w:rFonts w:ascii="Arial" w:hAnsi="Arial" w:cs="Arial"/>
          <w:b/>
          <w:u w:val="single"/>
        </w:rPr>
        <w:t xml:space="preserve">ΧΡΟΝΟΣ ΠΑΡΑΔΟΣΗΣ </w:t>
      </w:r>
      <w:r>
        <w:rPr>
          <w:rFonts w:ascii="Arial" w:hAnsi="Arial" w:cs="Arial"/>
          <w:b/>
        </w:rPr>
        <w:t xml:space="preserve"> : </w:t>
      </w:r>
      <w:r>
        <w:rPr>
          <w:rFonts w:ascii="Arial" w:hAnsi="Arial" w:cs="Arial"/>
          <w:bCs/>
        </w:rPr>
        <w:t xml:space="preserve">Μετά από </w:t>
      </w:r>
      <w:r>
        <w:rPr>
          <w:rFonts w:ascii="Arial" w:hAnsi="Arial" w:cs="Arial"/>
        </w:rPr>
        <w:t>την έγγραφη</w:t>
      </w:r>
      <w:r>
        <w:rPr>
          <w:rFonts w:ascii="Arial" w:hAnsi="Arial" w:cs="Arial"/>
          <w:b/>
        </w:rPr>
        <w:t xml:space="preserve"> </w:t>
      </w:r>
      <w:r>
        <w:rPr>
          <w:rFonts w:ascii="Arial" w:hAnsi="Arial" w:cs="Arial"/>
        </w:rPr>
        <w:t>παραγγελία του Νοσοκομείου. Σε περίπτωση διακοπής της θαλάσσιας συγκοινωνίας (π.χ. λόγω δυσμενών καιρικών φαινομένων απεργιών κλπ) ο χρόνος παράδοσης παρατείνεται για το αντίστοιχο χρονικό διάστημα).</w:t>
      </w:r>
    </w:p>
    <w:p>
      <w:pPr>
        <w:ind w:right="84"/>
        <w:jc w:val="both"/>
        <w:rPr>
          <w:rFonts w:ascii="Arial" w:hAnsi="Arial" w:cs="Arial"/>
          <w:b/>
          <w:bCs/>
          <w:u w:val="single"/>
        </w:rPr>
      </w:pPr>
      <w:r>
        <w:rPr>
          <w:rFonts w:ascii="Arial" w:hAnsi="Arial" w:cs="Arial"/>
          <w:b/>
          <w:bCs/>
          <w:u w:val="single"/>
        </w:rPr>
        <w:t>ΚΥΡΩΣΕΙΣ – ΠΟΙΝΙΚΕΣ ΡΗΤΡΕΣ</w:t>
      </w:r>
    </w:p>
    <w:p>
      <w:pPr>
        <w:ind w:right="84"/>
        <w:jc w:val="both"/>
        <w:rPr>
          <w:rFonts w:ascii="Arial" w:hAnsi="Arial" w:cs="Arial"/>
          <w:b/>
          <w:bCs/>
          <w:u w:val="single"/>
        </w:rPr>
      </w:pPr>
    </w:p>
    <w:p>
      <w:pPr>
        <w:ind w:right="84"/>
        <w:jc w:val="both"/>
        <w:rPr>
          <w:rFonts w:ascii="Arial" w:hAnsi="Arial" w:cs="Arial"/>
          <w:bCs/>
        </w:rPr>
      </w:pPr>
      <w:r>
        <w:rPr>
          <w:rFonts w:ascii="Arial" w:hAnsi="Arial" w:cs="Arial"/>
          <w:bCs/>
        </w:rPr>
        <w:t>Αν ο ανάδοχος καθυστερήσει την εκτέλεση του έργου πέραν του συμβατικού χρόνου , υποχρεούται στην καταβολή προστίμου προς το Νοσοκομείο  σύμφωνα με το άρθρο 207 του Ν.4412/2016.</w:t>
      </w:r>
    </w:p>
    <w:p>
      <w:pPr>
        <w:ind w:right="84"/>
        <w:jc w:val="both"/>
        <w:rPr>
          <w:rFonts w:ascii="Arial" w:hAnsi="Arial" w:cs="Arial"/>
          <w:b/>
          <w:bCs/>
          <w:u w:val="single"/>
        </w:rPr>
      </w:pPr>
      <w:r>
        <w:rPr>
          <w:rFonts w:ascii="Arial" w:hAnsi="Arial" w:cs="Arial"/>
          <w:b/>
          <w:bCs/>
          <w:u w:val="single"/>
        </w:rPr>
        <w:t>ΕΞΟΦΛΗΣΗ ΤΙΜΟΛΟΓΙΩΝ</w:t>
      </w:r>
    </w:p>
    <w:p>
      <w:pPr>
        <w:ind w:right="84"/>
        <w:jc w:val="both"/>
        <w:rPr>
          <w:rFonts w:ascii="Arial" w:hAnsi="Arial" w:cs="Arial"/>
          <w:b/>
          <w:bCs/>
          <w:u w:val="single"/>
        </w:rPr>
      </w:pPr>
    </w:p>
    <w:p>
      <w:pPr>
        <w:ind w:right="84"/>
        <w:jc w:val="both"/>
        <w:rPr>
          <w:rFonts w:ascii="Arial" w:hAnsi="Arial" w:cs="Arial"/>
          <w:bCs/>
        </w:rPr>
      </w:pPr>
      <w:r>
        <w:rPr>
          <w:rFonts w:ascii="Arial" w:hAnsi="Arial" w:cs="Arial"/>
          <w:bCs/>
        </w:rPr>
        <w:t>Η εξόφληση του προμηθευτή θα γίνεται βάσει του Ν.4152/2013 υποπαρ.Ζ5 και βάση ΦΕΚ αριθμ.φύλ.107.  Η πληρωμή του προμηθευτή θα γίνεται με επιταγή της Τράπεζας βάση θεωρημένου τακτικού χρηματικού εντάλματος πληρωμής αφού προσκομίσει :</w:t>
      </w:r>
    </w:p>
    <w:p>
      <w:pPr>
        <w:ind w:right="84"/>
        <w:jc w:val="both"/>
        <w:rPr>
          <w:rFonts w:ascii="Arial" w:hAnsi="Arial" w:cs="Arial"/>
          <w:bCs/>
        </w:rPr>
      </w:pPr>
      <w:r>
        <w:rPr>
          <w:rFonts w:ascii="Arial" w:hAnsi="Arial" w:cs="Arial"/>
          <w:bCs/>
        </w:rPr>
        <w:t>α) Τιμολόγιο – Δελτίο Αποστολής</w:t>
      </w:r>
    </w:p>
    <w:p>
      <w:pPr>
        <w:ind w:right="84"/>
        <w:jc w:val="both"/>
        <w:rPr>
          <w:rFonts w:ascii="Arial" w:hAnsi="Arial" w:cs="Arial"/>
          <w:bCs/>
        </w:rPr>
      </w:pPr>
      <w:r>
        <w:rPr>
          <w:rFonts w:ascii="Arial" w:hAnsi="Arial" w:cs="Arial"/>
          <w:bCs/>
        </w:rPr>
        <w:t>β) Πιστοποιητικό Ασφαλιστικής Ενημερότητας</w:t>
      </w:r>
    </w:p>
    <w:p>
      <w:pPr>
        <w:ind w:right="84"/>
        <w:jc w:val="both"/>
        <w:rPr>
          <w:rFonts w:ascii="Arial" w:hAnsi="Arial" w:cs="Arial"/>
          <w:bCs/>
        </w:rPr>
      </w:pPr>
      <w:r>
        <w:rPr>
          <w:rFonts w:ascii="Arial" w:hAnsi="Arial" w:cs="Arial"/>
          <w:bCs/>
        </w:rPr>
        <w:t>γ) Πιστοποιητικό Φορολογικής Ενημερότητας</w:t>
      </w:r>
    </w:p>
    <w:p>
      <w:pPr>
        <w:ind w:right="84"/>
        <w:jc w:val="both"/>
        <w:rPr>
          <w:rFonts w:ascii="Arial" w:hAnsi="Arial" w:cs="Arial"/>
          <w:b/>
          <w:bCs/>
          <w:u w:val="single"/>
        </w:rPr>
      </w:pPr>
    </w:p>
    <w:p>
      <w:pPr>
        <w:ind w:right="84"/>
        <w:jc w:val="both"/>
        <w:rPr>
          <w:rFonts w:ascii="Arial" w:hAnsi="Arial" w:cs="Arial"/>
          <w:b/>
          <w:bCs/>
          <w:u w:val="single"/>
        </w:rPr>
      </w:pPr>
    </w:p>
    <w:p>
      <w:pPr>
        <w:ind w:right="84"/>
        <w:jc w:val="both"/>
        <w:rPr>
          <w:rFonts w:ascii="Arial" w:hAnsi="Arial" w:cs="Arial"/>
          <w:b/>
          <w:bCs/>
          <w:u w:val="single"/>
        </w:rPr>
      </w:pPr>
      <w:r>
        <w:rPr>
          <w:rFonts w:ascii="Arial" w:hAnsi="Arial" w:cs="Arial"/>
          <w:b/>
          <w:bCs/>
          <w:u w:val="single"/>
        </w:rPr>
        <w:t>ΚΡΑΤΗΣΕΙΣ</w:t>
      </w:r>
    </w:p>
    <w:p>
      <w:pPr>
        <w:ind w:right="84"/>
        <w:jc w:val="both"/>
        <w:rPr>
          <w:rFonts w:ascii="Arial" w:hAnsi="Arial" w:cs="Arial"/>
          <w:bCs/>
        </w:rPr>
      </w:pPr>
      <w:r>
        <w:rPr>
          <w:rFonts w:ascii="Arial" w:hAnsi="Arial" w:cs="Arial"/>
          <w:bCs/>
        </w:rPr>
        <w:t>Ο προμηθευτής κατά την πληρωμή επιβαρύνεται με τις παρακάτω κρατήσεις:</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rPr>
      </w:pPr>
      <w:r>
        <w:rPr>
          <w:rFonts w:ascii="Arial" w:hAnsi="Arial" w:cs="Arial"/>
        </w:rPr>
        <w:t xml:space="preserve">α) Υπέρ Ψυχικής Υγείας 2% επί του ποσού του τιμολογίου, μετά την αφαίρεση του Φ.Π.Α. και κάθε άλλου παρακρατούμενου ποσού υπέρ τρίτου βάσει του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rPr>
      </w:pPr>
      <w:r>
        <w:rPr>
          <w:rFonts w:ascii="Arial" w:hAnsi="Arial" w:cs="Arial"/>
        </w:rPr>
        <w:t xml:space="preserve">  Ν.3846/11.5.2010</w:t>
      </w:r>
    </w:p>
    <w:p>
      <w:pPr>
        <w:tabs>
          <w:tab w:val="left" w:pos="3192"/>
        </w:tabs>
        <w:ind w:right="84"/>
        <w:jc w:val="both"/>
        <w:rPr>
          <w:rFonts w:ascii="Arial" w:hAnsi="Arial" w:cs="Arial"/>
          <w:bCs/>
        </w:rPr>
      </w:pPr>
      <w:r>
        <w:rPr>
          <w:rFonts w:ascii="Arial" w:hAnsi="Arial" w:cs="Arial"/>
          <w:bCs/>
        </w:rPr>
        <w:t>β) Φόρος προμηθευτών 8%.</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rPr>
      </w:pPr>
      <w:r>
        <w:rPr>
          <w:rFonts w:ascii="Arial" w:hAnsi="Arial" w:cs="Arial"/>
        </w:rPr>
        <w:t>γ)Υπέρ Ε.Α.Α.ΔΗ.ΣΥ 0,06%</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rPr>
      </w:pPr>
      <w:r>
        <w:rPr>
          <w:rFonts w:ascii="Arial" w:hAnsi="Arial" w:cs="Arial"/>
        </w:rPr>
        <w:t xml:space="preserve">δ) ΧΑΡΤ/ΜΟ  Ε.Α.Α.ΔΗ.ΣΥ 3%  επί Ε.Α.Α.ΔΗ.ΣΥ </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rPr>
      </w:pPr>
      <w:r>
        <w:rPr>
          <w:rFonts w:ascii="Arial" w:hAnsi="Arial" w:cs="Arial"/>
        </w:rPr>
        <w:t>ε) ΟΓΑ ΧΑΡΤ/ΜΟΥ 20%   επί ΧΑΡΤΟΣΗΜΟΥ Ε.Α.Α.ΔΗ.ΣΥ</w:t>
      </w:r>
    </w:p>
    <w:p>
      <w:pPr>
        <w:ind w:right="84"/>
        <w:jc w:val="both"/>
        <w:rPr>
          <w:rFonts w:ascii="Arial" w:hAnsi="Arial" w:cs="Arial"/>
          <w:b/>
          <w:bCs/>
          <w:u w:val="single"/>
        </w:rPr>
      </w:pPr>
    </w:p>
    <w:p>
      <w:pPr>
        <w:jc w:val="both"/>
        <w:rPr>
          <w:rFonts w:ascii="Arial" w:hAnsi="Arial" w:cs="Arial"/>
        </w:rPr>
      </w:pPr>
      <w:r>
        <w:rPr>
          <w:rFonts w:ascii="Arial" w:hAnsi="Arial" w:cs="Arial"/>
          <w:b/>
          <w:bCs/>
        </w:rPr>
        <w:t>ΧΡΟΝΟΣ ΕΚΤΕΛΕΣΗΣ ΕΡΓΑΣΙΩΝ:</w:t>
      </w:r>
      <w:r>
        <w:rPr>
          <w:rFonts w:ascii="Arial" w:hAnsi="Arial" w:cs="Arial"/>
        </w:rPr>
        <w:t xml:space="preserve"> </w:t>
      </w:r>
    </w:p>
    <w:p>
      <w:pPr>
        <w:jc w:val="both"/>
        <w:rPr>
          <w:rFonts w:ascii="Arial" w:hAnsi="Arial" w:cs="Arial"/>
        </w:rPr>
      </w:pPr>
      <w:r>
        <w:rPr>
          <w:rFonts w:ascii="Arial" w:hAnsi="Arial" w:cs="Arial"/>
        </w:rPr>
        <w:t xml:space="preserve"> </w:t>
      </w:r>
    </w:p>
    <w:p>
      <w:pPr>
        <w:widowControl w:val="0"/>
        <w:autoSpaceDE w:val="0"/>
        <w:autoSpaceDN w:val="0"/>
        <w:adjustRightInd w:val="0"/>
        <w:jc w:val="both"/>
        <w:rPr>
          <w:rFonts w:ascii="Arial" w:hAnsi="Arial" w:cs="Arial"/>
        </w:rPr>
      </w:pPr>
      <w:r>
        <w:rPr>
          <w:rFonts w:ascii="Arial" w:hAnsi="Arial" w:cs="Arial"/>
        </w:rPr>
        <w:t xml:space="preserve">Το </w:t>
      </w:r>
      <w:r>
        <w:rPr>
          <w:rFonts w:ascii="Arial" w:hAnsi="Arial" w:cs="Arial"/>
          <w:spacing w:val="2"/>
        </w:rPr>
        <w:t xml:space="preserve"> </w:t>
      </w:r>
      <w:r>
        <w:rPr>
          <w:rFonts w:ascii="Arial" w:hAnsi="Arial" w:cs="Arial"/>
        </w:rPr>
        <w:t xml:space="preserve">κείμενο </w:t>
      </w:r>
      <w:r>
        <w:rPr>
          <w:rFonts w:ascii="Arial" w:hAnsi="Arial" w:cs="Arial"/>
          <w:spacing w:val="-5"/>
        </w:rPr>
        <w:t xml:space="preserve"> </w:t>
      </w:r>
      <w:r>
        <w:rPr>
          <w:rFonts w:ascii="Arial" w:hAnsi="Arial" w:cs="Arial"/>
        </w:rPr>
        <w:t xml:space="preserve">της </w:t>
      </w:r>
      <w:r>
        <w:rPr>
          <w:rFonts w:ascii="Arial" w:hAnsi="Arial" w:cs="Arial"/>
          <w:spacing w:val="-5"/>
        </w:rPr>
        <w:t xml:space="preserve"> </w:t>
      </w:r>
      <w:r>
        <w:rPr>
          <w:rFonts w:ascii="Arial" w:hAnsi="Arial" w:cs="Arial"/>
        </w:rPr>
        <w:t xml:space="preserve">διακήρυξης </w:t>
      </w:r>
      <w:r>
        <w:rPr>
          <w:rFonts w:ascii="Arial" w:hAnsi="Arial" w:cs="Arial"/>
          <w:spacing w:val="-7"/>
        </w:rPr>
        <w:t xml:space="preserve"> </w:t>
      </w:r>
      <w:r>
        <w:rPr>
          <w:rFonts w:ascii="Arial" w:hAnsi="Arial" w:cs="Arial"/>
        </w:rPr>
        <w:t xml:space="preserve">είναι </w:t>
      </w:r>
      <w:r>
        <w:rPr>
          <w:rFonts w:ascii="Arial" w:hAnsi="Arial" w:cs="Arial"/>
          <w:spacing w:val="-3"/>
        </w:rPr>
        <w:t xml:space="preserve"> </w:t>
      </w:r>
      <w:r>
        <w:rPr>
          <w:rFonts w:ascii="Arial" w:hAnsi="Arial" w:cs="Arial"/>
        </w:rPr>
        <w:t xml:space="preserve">ισχυρότερο </w:t>
      </w:r>
      <w:r>
        <w:rPr>
          <w:rFonts w:ascii="Arial" w:hAnsi="Arial" w:cs="Arial"/>
          <w:spacing w:val="3"/>
        </w:rPr>
        <w:t xml:space="preserve"> </w:t>
      </w:r>
      <w:r>
        <w:rPr>
          <w:rFonts w:ascii="Arial" w:hAnsi="Arial" w:cs="Arial"/>
        </w:rPr>
        <w:t xml:space="preserve">από </w:t>
      </w:r>
      <w:r>
        <w:rPr>
          <w:rFonts w:ascii="Arial" w:hAnsi="Arial" w:cs="Arial"/>
          <w:spacing w:val="-7"/>
        </w:rPr>
        <w:t xml:space="preserve"> </w:t>
      </w:r>
      <w:r>
        <w:rPr>
          <w:rFonts w:ascii="Arial" w:hAnsi="Arial" w:cs="Arial"/>
        </w:rPr>
        <w:t xml:space="preserve">κάθε </w:t>
      </w:r>
      <w:r>
        <w:rPr>
          <w:rFonts w:ascii="Arial" w:hAnsi="Arial" w:cs="Arial"/>
          <w:spacing w:val="-6"/>
        </w:rPr>
        <w:t xml:space="preserve"> </w:t>
      </w:r>
      <w:r>
        <w:rPr>
          <w:rFonts w:ascii="Arial" w:hAnsi="Arial" w:cs="Arial"/>
        </w:rPr>
        <w:t xml:space="preserve">άλλο </w:t>
      </w:r>
      <w:r>
        <w:rPr>
          <w:rFonts w:ascii="Arial" w:hAnsi="Arial" w:cs="Arial"/>
          <w:spacing w:val="-3"/>
        </w:rPr>
        <w:t xml:space="preserve"> </w:t>
      </w:r>
      <w:r>
        <w:rPr>
          <w:rFonts w:ascii="Arial" w:hAnsi="Arial" w:cs="Arial"/>
        </w:rPr>
        <w:t xml:space="preserve">κείμενο  σχετικό </w:t>
      </w:r>
      <w:r>
        <w:rPr>
          <w:rFonts w:ascii="Arial" w:hAnsi="Arial" w:cs="Arial"/>
          <w:spacing w:val="-4"/>
        </w:rPr>
        <w:t xml:space="preserve"> </w:t>
      </w:r>
      <w:r>
        <w:rPr>
          <w:rFonts w:ascii="Arial" w:hAnsi="Arial" w:cs="Arial"/>
        </w:rPr>
        <w:t xml:space="preserve">με </w:t>
      </w:r>
      <w:r>
        <w:rPr>
          <w:rFonts w:ascii="Arial" w:hAnsi="Arial" w:cs="Arial"/>
          <w:spacing w:val="-4"/>
        </w:rPr>
        <w:t xml:space="preserve"> </w:t>
      </w:r>
      <w:r>
        <w:rPr>
          <w:rFonts w:ascii="Arial" w:hAnsi="Arial" w:cs="Arial"/>
        </w:rPr>
        <w:t>το διαγωνισμό,</w:t>
      </w:r>
      <w:r>
        <w:rPr>
          <w:rFonts w:ascii="Arial" w:hAnsi="Arial" w:cs="Arial"/>
          <w:spacing w:val="5"/>
        </w:rPr>
        <w:t xml:space="preserve"> </w:t>
      </w:r>
      <w:r>
        <w:rPr>
          <w:rFonts w:ascii="Arial" w:hAnsi="Arial" w:cs="Arial"/>
        </w:rPr>
        <w:t>εκτός</w:t>
      </w:r>
      <w:r>
        <w:rPr>
          <w:rFonts w:ascii="Arial" w:hAnsi="Arial" w:cs="Arial"/>
          <w:spacing w:val="2"/>
        </w:rPr>
        <w:t xml:space="preserve"> </w:t>
      </w:r>
      <w:r>
        <w:rPr>
          <w:rFonts w:ascii="Arial" w:hAnsi="Arial" w:cs="Arial"/>
        </w:rPr>
        <w:t>από</w:t>
      </w:r>
      <w:r>
        <w:rPr>
          <w:rFonts w:ascii="Arial" w:hAnsi="Arial" w:cs="Arial"/>
          <w:spacing w:val="-5"/>
        </w:rPr>
        <w:t xml:space="preserve"> </w:t>
      </w:r>
      <w:r>
        <w:rPr>
          <w:rFonts w:ascii="Arial" w:hAnsi="Arial" w:cs="Arial"/>
        </w:rPr>
        <w:t>προφανή</w:t>
      </w:r>
      <w:r>
        <w:rPr>
          <w:rFonts w:ascii="Arial" w:hAnsi="Arial" w:cs="Arial"/>
          <w:spacing w:val="2"/>
        </w:rPr>
        <w:t xml:space="preserve"> </w:t>
      </w:r>
      <w:r>
        <w:rPr>
          <w:rFonts w:ascii="Arial" w:hAnsi="Arial" w:cs="Arial"/>
        </w:rPr>
        <w:t>σφάλματα και</w:t>
      </w:r>
      <w:r>
        <w:rPr>
          <w:rFonts w:ascii="Arial" w:hAnsi="Arial" w:cs="Arial"/>
          <w:spacing w:val="-2"/>
        </w:rPr>
        <w:t xml:space="preserve"> </w:t>
      </w:r>
      <w:r>
        <w:rPr>
          <w:rFonts w:ascii="Arial" w:hAnsi="Arial" w:cs="Arial"/>
        </w:rPr>
        <w:t>παραδρομέ</w:t>
      </w:r>
      <w:r>
        <w:rPr>
          <w:rFonts w:ascii="Arial" w:hAnsi="Arial" w:cs="Arial"/>
          <w:spacing w:val="1"/>
        </w:rPr>
        <w:t>ς</w:t>
      </w:r>
      <w:r>
        <w:rPr>
          <w:rFonts w:ascii="Arial" w:hAnsi="Arial" w:cs="Arial"/>
        </w:rPr>
        <w:t>.</w:t>
      </w:r>
    </w:p>
    <w:p>
      <w:pPr>
        <w:widowControl w:val="0"/>
        <w:autoSpaceDE w:val="0"/>
        <w:autoSpaceDN w:val="0"/>
        <w:adjustRightInd w:val="0"/>
        <w:jc w:val="both"/>
        <w:rPr>
          <w:rFonts w:ascii="Arial" w:hAnsi="Arial" w:cs="Arial"/>
        </w:rPr>
      </w:pPr>
    </w:p>
    <w:p>
      <w:pPr>
        <w:widowControl w:val="0"/>
        <w:autoSpaceDE w:val="0"/>
        <w:autoSpaceDN w:val="0"/>
        <w:adjustRightInd w:val="0"/>
        <w:jc w:val="both"/>
        <w:rPr>
          <w:rFonts w:ascii="Arial" w:hAnsi="Arial" w:cs="Arial"/>
          <w:u w:val="single"/>
        </w:rPr>
      </w:pPr>
      <w:r>
        <w:rPr>
          <w:rFonts w:ascii="Arial" w:hAnsi="Arial" w:cs="Arial"/>
          <w:u w:val="single"/>
        </w:rPr>
        <w:t>Επί</w:t>
      </w:r>
      <w:r>
        <w:rPr>
          <w:rFonts w:ascii="Arial" w:hAnsi="Arial" w:cs="Arial"/>
          <w:spacing w:val="16"/>
          <w:u w:val="single"/>
        </w:rPr>
        <w:t xml:space="preserve"> </w:t>
      </w:r>
      <w:r>
        <w:rPr>
          <w:rFonts w:ascii="Arial" w:hAnsi="Arial" w:cs="Arial"/>
          <w:u w:val="single"/>
        </w:rPr>
        <w:t>διαφωνίας</w:t>
      </w:r>
      <w:r>
        <w:rPr>
          <w:rFonts w:ascii="Arial" w:hAnsi="Arial" w:cs="Arial"/>
          <w:spacing w:val="17"/>
          <w:u w:val="single"/>
        </w:rPr>
        <w:t xml:space="preserve"> </w:t>
      </w:r>
      <w:r>
        <w:rPr>
          <w:rFonts w:ascii="Arial" w:hAnsi="Arial" w:cs="Arial"/>
          <w:u w:val="single"/>
        </w:rPr>
        <w:t>η</w:t>
      </w:r>
      <w:r>
        <w:rPr>
          <w:rFonts w:ascii="Arial" w:hAnsi="Arial" w:cs="Arial"/>
          <w:spacing w:val="11"/>
          <w:u w:val="single"/>
        </w:rPr>
        <w:t xml:space="preserve"> </w:t>
      </w:r>
      <w:r>
        <w:rPr>
          <w:rFonts w:ascii="Arial" w:hAnsi="Arial" w:cs="Arial"/>
          <w:u w:val="single"/>
        </w:rPr>
        <w:t>διαφορά</w:t>
      </w:r>
      <w:r>
        <w:rPr>
          <w:rFonts w:ascii="Arial" w:hAnsi="Arial" w:cs="Arial"/>
          <w:spacing w:val="16"/>
          <w:u w:val="single"/>
        </w:rPr>
        <w:t xml:space="preserve"> </w:t>
      </w:r>
      <w:r>
        <w:rPr>
          <w:rFonts w:ascii="Arial" w:hAnsi="Arial" w:cs="Arial"/>
          <w:u w:val="single"/>
        </w:rPr>
        <w:t>θα</w:t>
      </w:r>
      <w:r>
        <w:rPr>
          <w:rFonts w:ascii="Arial" w:hAnsi="Arial" w:cs="Arial"/>
          <w:spacing w:val="11"/>
          <w:u w:val="single"/>
        </w:rPr>
        <w:t xml:space="preserve"> </w:t>
      </w:r>
      <w:r>
        <w:rPr>
          <w:rFonts w:ascii="Arial" w:hAnsi="Arial" w:cs="Arial"/>
          <w:u w:val="single"/>
        </w:rPr>
        <w:t>λύνεται</w:t>
      </w:r>
      <w:r>
        <w:rPr>
          <w:rFonts w:ascii="Arial" w:hAnsi="Arial" w:cs="Arial"/>
          <w:spacing w:val="10"/>
          <w:u w:val="single"/>
        </w:rPr>
        <w:t xml:space="preserve"> </w:t>
      </w:r>
      <w:r>
        <w:rPr>
          <w:rFonts w:ascii="Arial" w:hAnsi="Arial" w:cs="Arial"/>
          <w:u w:val="single"/>
        </w:rPr>
        <w:t>από</w:t>
      </w:r>
      <w:r>
        <w:rPr>
          <w:rFonts w:ascii="Arial" w:hAnsi="Arial" w:cs="Arial"/>
          <w:spacing w:val="15"/>
          <w:u w:val="single"/>
        </w:rPr>
        <w:t xml:space="preserve"> </w:t>
      </w:r>
      <w:r>
        <w:rPr>
          <w:rFonts w:ascii="Arial" w:hAnsi="Arial" w:cs="Arial"/>
          <w:u w:val="single"/>
        </w:rPr>
        <w:t>τα</w:t>
      </w:r>
      <w:r>
        <w:rPr>
          <w:rFonts w:ascii="Arial" w:hAnsi="Arial" w:cs="Arial"/>
          <w:spacing w:val="15"/>
          <w:u w:val="single"/>
        </w:rPr>
        <w:t xml:space="preserve"> </w:t>
      </w:r>
      <w:r>
        <w:rPr>
          <w:rFonts w:ascii="Arial" w:hAnsi="Arial" w:cs="Arial"/>
          <w:u w:val="single"/>
        </w:rPr>
        <w:t>Ελληνικά</w:t>
      </w:r>
      <w:r>
        <w:rPr>
          <w:rFonts w:ascii="Arial" w:hAnsi="Arial" w:cs="Arial"/>
          <w:spacing w:val="14"/>
          <w:u w:val="single"/>
        </w:rPr>
        <w:t xml:space="preserve"> </w:t>
      </w:r>
      <w:r>
        <w:rPr>
          <w:rFonts w:ascii="Arial" w:hAnsi="Arial" w:cs="Arial"/>
          <w:u w:val="single"/>
        </w:rPr>
        <w:t>Δικαστήρια</w:t>
      </w:r>
      <w:r>
        <w:rPr>
          <w:rFonts w:ascii="Arial" w:hAnsi="Arial" w:cs="Arial"/>
          <w:spacing w:val="18"/>
          <w:u w:val="single"/>
        </w:rPr>
        <w:t xml:space="preserve"> </w:t>
      </w:r>
      <w:r>
        <w:rPr>
          <w:rFonts w:ascii="Arial" w:hAnsi="Arial" w:cs="Arial"/>
          <w:u w:val="single"/>
        </w:rPr>
        <w:t>και</w:t>
      </w:r>
      <w:r>
        <w:rPr>
          <w:rFonts w:ascii="Arial" w:hAnsi="Arial" w:cs="Arial"/>
          <w:spacing w:val="13"/>
          <w:u w:val="single"/>
        </w:rPr>
        <w:t xml:space="preserve"> </w:t>
      </w:r>
      <w:r>
        <w:rPr>
          <w:rFonts w:ascii="Arial" w:hAnsi="Arial" w:cs="Arial"/>
          <w:u w:val="single"/>
        </w:rPr>
        <w:t>συγκεκριμένα</w:t>
      </w:r>
      <w:r>
        <w:rPr>
          <w:rFonts w:ascii="Arial" w:hAnsi="Arial" w:cs="Arial"/>
          <w:spacing w:val="11"/>
          <w:u w:val="single"/>
        </w:rPr>
        <w:t xml:space="preserve"> </w:t>
      </w:r>
      <w:r>
        <w:rPr>
          <w:rFonts w:ascii="Arial" w:hAnsi="Arial" w:cs="Arial"/>
          <w:u w:val="single"/>
        </w:rPr>
        <w:t>τα Δικαστήρια</w:t>
      </w:r>
      <w:r>
        <w:rPr>
          <w:rFonts w:ascii="Arial" w:hAnsi="Arial" w:cs="Arial"/>
          <w:spacing w:val="18"/>
          <w:u w:val="single"/>
        </w:rPr>
        <w:t xml:space="preserve"> </w:t>
      </w:r>
      <w:r>
        <w:rPr>
          <w:rFonts w:ascii="Arial" w:hAnsi="Arial" w:cs="Arial"/>
          <w:u w:val="single"/>
        </w:rPr>
        <w:t>Μυτιλήνη</w:t>
      </w:r>
      <w:r>
        <w:rPr>
          <w:rFonts w:ascii="Arial" w:hAnsi="Arial" w:cs="Arial"/>
          <w:spacing w:val="1"/>
          <w:u w:val="single"/>
        </w:rPr>
        <w:t>ς</w:t>
      </w:r>
      <w:r>
        <w:rPr>
          <w:rFonts w:ascii="Arial" w:hAnsi="Arial" w:cs="Arial"/>
          <w:u w:val="single"/>
        </w:rPr>
        <w:t>,</w:t>
      </w:r>
      <w:r>
        <w:rPr>
          <w:rFonts w:ascii="Arial" w:hAnsi="Arial" w:cs="Arial"/>
          <w:spacing w:val="24"/>
          <w:u w:val="single"/>
        </w:rPr>
        <w:t xml:space="preserve"> </w:t>
      </w:r>
      <w:r>
        <w:rPr>
          <w:rFonts w:ascii="Arial" w:hAnsi="Arial" w:cs="Arial"/>
          <w:u w:val="single"/>
        </w:rPr>
        <w:t>σύμφωνα</w:t>
      </w:r>
      <w:r>
        <w:rPr>
          <w:rFonts w:ascii="Arial" w:hAnsi="Arial" w:cs="Arial"/>
          <w:spacing w:val="26"/>
          <w:u w:val="single"/>
        </w:rPr>
        <w:t xml:space="preserve"> </w:t>
      </w:r>
      <w:r>
        <w:rPr>
          <w:rFonts w:ascii="Arial" w:hAnsi="Arial" w:cs="Arial"/>
          <w:u w:val="single"/>
        </w:rPr>
        <w:t>με</w:t>
      </w:r>
      <w:r>
        <w:rPr>
          <w:rFonts w:ascii="Arial" w:hAnsi="Arial" w:cs="Arial"/>
          <w:spacing w:val="23"/>
          <w:u w:val="single"/>
        </w:rPr>
        <w:t xml:space="preserve"> </w:t>
      </w:r>
      <w:r>
        <w:rPr>
          <w:rFonts w:ascii="Arial" w:hAnsi="Arial" w:cs="Arial"/>
          <w:u w:val="single"/>
        </w:rPr>
        <w:t>την</w:t>
      </w:r>
      <w:r>
        <w:rPr>
          <w:rFonts w:ascii="Arial" w:hAnsi="Arial" w:cs="Arial"/>
          <w:spacing w:val="22"/>
          <w:u w:val="single"/>
        </w:rPr>
        <w:t xml:space="preserve"> </w:t>
      </w:r>
      <w:r>
        <w:rPr>
          <w:rFonts w:ascii="Arial" w:hAnsi="Arial" w:cs="Arial"/>
          <w:u w:val="single"/>
        </w:rPr>
        <w:t>κείμενη</w:t>
      </w:r>
      <w:r>
        <w:rPr>
          <w:rFonts w:ascii="Arial" w:hAnsi="Arial" w:cs="Arial"/>
          <w:spacing w:val="21"/>
          <w:u w:val="single"/>
        </w:rPr>
        <w:t xml:space="preserve"> </w:t>
      </w:r>
      <w:r>
        <w:rPr>
          <w:rFonts w:ascii="Arial" w:hAnsi="Arial" w:cs="Arial"/>
          <w:u w:val="single"/>
        </w:rPr>
        <w:t>Ελληνική</w:t>
      </w:r>
      <w:r>
        <w:rPr>
          <w:rFonts w:ascii="Arial" w:hAnsi="Arial" w:cs="Arial"/>
          <w:spacing w:val="19"/>
          <w:u w:val="single"/>
        </w:rPr>
        <w:t xml:space="preserve"> </w:t>
      </w:r>
      <w:r>
        <w:rPr>
          <w:rFonts w:ascii="Arial" w:hAnsi="Arial" w:cs="Arial"/>
          <w:u w:val="single"/>
        </w:rPr>
        <w:t>Νομοθεσί</w:t>
      </w:r>
      <w:r>
        <w:rPr>
          <w:rFonts w:ascii="Arial" w:hAnsi="Arial" w:cs="Arial"/>
          <w:spacing w:val="7"/>
          <w:u w:val="single"/>
        </w:rPr>
        <w:t>α</w:t>
      </w:r>
      <w:r>
        <w:rPr>
          <w:rFonts w:ascii="Arial" w:hAnsi="Arial" w:cs="Arial"/>
          <w:u w:val="single"/>
        </w:rPr>
        <w:t>,</w:t>
      </w:r>
      <w:r>
        <w:rPr>
          <w:rFonts w:ascii="Arial" w:hAnsi="Arial" w:cs="Arial"/>
          <w:spacing w:val="24"/>
          <w:u w:val="single"/>
        </w:rPr>
        <w:t xml:space="preserve"> </w:t>
      </w:r>
      <w:r>
        <w:rPr>
          <w:rFonts w:ascii="Arial" w:hAnsi="Arial" w:cs="Arial"/>
          <w:u w:val="single"/>
        </w:rPr>
        <w:t>εφαρμοστέο</w:t>
      </w:r>
      <w:r>
        <w:rPr>
          <w:rFonts w:ascii="Arial" w:hAnsi="Arial" w:cs="Arial"/>
          <w:spacing w:val="22"/>
          <w:u w:val="single"/>
        </w:rPr>
        <w:t xml:space="preserve"> </w:t>
      </w:r>
      <w:r>
        <w:rPr>
          <w:rFonts w:ascii="Arial" w:hAnsi="Arial" w:cs="Arial"/>
          <w:u w:val="single"/>
        </w:rPr>
        <w:t>δε</w:t>
      </w:r>
      <w:r>
        <w:rPr>
          <w:rFonts w:ascii="Arial" w:hAnsi="Arial" w:cs="Arial"/>
          <w:spacing w:val="24"/>
          <w:u w:val="single"/>
        </w:rPr>
        <w:t xml:space="preserve"> </w:t>
      </w:r>
      <w:r>
        <w:rPr>
          <w:rFonts w:ascii="Arial" w:hAnsi="Arial" w:cs="Arial"/>
          <w:u w:val="single"/>
        </w:rPr>
        <w:t>δίκαιο είναι</w:t>
      </w:r>
      <w:r>
        <w:rPr>
          <w:rFonts w:ascii="Arial" w:hAnsi="Arial" w:cs="Arial"/>
          <w:spacing w:val="-1"/>
          <w:u w:val="single"/>
        </w:rPr>
        <w:t xml:space="preserve"> </w:t>
      </w:r>
      <w:r>
        <w:rPr>
          <w:rFonts w:ascii="Arial" w:hAnsi="Arial" w:cs="Arial"/>
          <w:u w:val="single"/>
        </w:rPr>
        <w:t>πάντοτε</w:t>
      </w:r>
      <w:r>
        <w:rPr>
          <w:rFonts w:ascii="Arial" w:hAnsi="Arial" w:cs="Arial"/>
          <w:spacing w:val="6"/>
          <w:u w:val="single"/>
        </w:rPr>
        <w:t xml:space="preserve"> </w:t>
      </w:r>
      <w:r>
        <w:rPr>
          <w:rFonts w:ascii="Arial" w:hAnsi="Arial" w:cs="Arial"/>
          <w:u w:val="single"/>
        </w:rPr>
        <w:t>το</w:t>
      </w:r>
      <w:r>
        <w:rPr>
          <w:rFonts w:ascii="Arial" w:hAnsi="Arial" w:cs="Arial"/>
          <w:spacing w:val="-3"/>
          <w:u w:val="single"/>
        </w:rPr>
        <w:t xml:space="preserve"> </w:t>
      </w:r>
      <w:r>
        <w:rPr>
          <w:rFonts w:ascii="Arial" w:hAnsi="Arial" w:cs="Arial"/>
          <w:u w:val="single"/>
        </w:rPr>
        <w:t>Ελληνικ</w:t>
      </w:r>
      <w:r>
        <w:rPr>
          <w:rFonts w:ascii="Arial" w:hAnsi="Arial" w:cs="Arial"/>
          <w:spacing w:val="-2"/>
          <w:u w:val="single"/>
        </w:rPr>
        <w:t>ό</w:t>
      </w:r>
      <w:r>
        <w:rPr>
          <w:rFonts w:ascii="Arial" w:hAnsi="Arial" w:cs="Arial"/>
          <w:u w:val="single"/>
        </w:rPr>
        <w:t>.</w:t>
      </w:r>
    </w:p>
    <w:p>
      <w:pPr>
        <w:jc w:val="both"/>
        <w:rPr>
          <w:rFonts w:ascii="Arial" w:hAnsi="Arial" w:cs="Arial"/>
        </w:rPr>
      </w:pPr>
      <w:r>
        <w:rPr>
          <w:rFonts w:ascii="Arial" w:hAnsi="Arial" w:cs="Arial"/>
        </w:rPr>
        <w:t xml:space="preserve">       Η ως άνω σύμβαση διέπεται από τους όρους του Ν.4412/2016  του Ν.2955/01 και τον Ν.2286/95.</w:t>
      </w:r>
    </w:p>
    <w:p>
      <w:pPr>
        <w:jc w:val="both"/>
        <w:rPr>
          <w:rFonts w:ascii="Arial" w:hAnsi="Arial" w:cs="Arial"/>
        </w:rPr>
      </w:pPr>
      <w:r>
        <w:rPr>
          <w:rFonts w:ascii="Arial" w:hAnsi="Arial" w:cs="Arial"/>
        </w:rPr>
        <w:t xml:space="preserve">      Λαμβανομένων υπόψη των όρων και συμφωνιών που περιέχονται στην από …………………………………………διακήρυξη του διαγωνισμού η οποία μαζί με την από …………………………………….. προσφορά του ανωτέρου αναδειχθέντος μειοδότη και τη δήλωση ότι έλαβε πλήρη γνώση των όρων  της διακήρυξης του διαγωνισμού, των διατάξεων του Νόμου και των συνθηκών εκτέλεσης της σύμβασης, αποτελούν μαζί ένα ενιαίο αδιαίρετο και αναπόσπαστο σύνολο της σύμβασης.</w:t>
      </w:r>
    </w:p>
    <w:p>
      <w:pPr>
        <w:jc w:val="both"/>
        <w:rPr>
          <w:rFonts w:ascii="Arial" w:hAnsi="Arial" w:cs="Arial"/>
        </w:rPr>
      </w:pPr>
      <w:r>
        <w:rPr>
          <w:rFonts w:ascii="Arial" w:hAnsi="Arial" w:cs="Arial"/>
        </w:rPr>
        <w:t xml:space="preserve">       Σύμφωνα με τους όρους της από …………………….. διακήρυξης του διαγωνισμού επισυνάπτεται στην παρούσα η υπ' αριθμ. …………………</w:t>
      </w:r>
    </w:p>
    <w:p>
      <w:pPr>
        <w:jc w:val="both"/>
        <w:rPr>
          <w:rFonts w:ascii="Arial" w:hAnsi="Arial" w:cs="Arial"/>
          <w:bCs/>
        </w:rPr>
      </w:pPr>
      <w:r>
        <w:rPr>
          <w:rFonts w:ascii="Arial" w:hAnsi="Arial" w:cs="Arial"/>
        </w:rPr>
        <w:t xml:space="preserve">εγγυητική επιστολή καλής εκτέλεσης  </w:t>
      </w:r>
      <w:r>
        <w:rPr>
          <w:rFonts w:ascii="Arial" w:hAnsi="Arial" w:cs="Arial"/>
          <w:bCs/>
        </w:rPr>
        <w:t xml:space="preserve">ευρώ ………………..€ αρ…………Τράπεζα………….ημερ. έκδοσης…………………. </w:t>
      </w:r>
    </w:p>
    <w:p>
      <w:pPr>
        <w:ind w:left="390"/>
        <w:jc w:val="both"/>
        <w:rPr>
          <w:rFonts w:ascii="Arial" w:hAnsi="Arial" w:cs="Arial"/>
          <w:bCs/>
        </w:rPr>
      </w:pPr>
      <w:r>
        <w:rPr>
          <w:rFonts w:ascii="Arial" w:hAnsi="Arial" w:cs="Arial"/>
          <w:bCs/>
        </w:rPr>
        <w:t xml:space="preserve">  Η ως άνω εγγυητική να ισχύει μέχρι την επιστροφή της στη τράπεζα.</w:t>
      </w:r>
    </w:p>
    <w:p>
      <w:pPr>
        <w:jc w:val="both"/>
        <w:rPr>
          <w:rFonts w:ascii="Arial" w:hAnsi="Arial" w:cs="Arial"/>
          <w:b/>
        </w:rPr>
      </w:pPr>
      <w:r>
        <w:rPr>
          <w:rFonts w:ascii="Arial" w:hAnsi="Arial" w:cs="Arial"/>
          <w:b/>
        </w:rPr>
        <w:t xml:space="preserve">                                             </w:t>
      </w:r>
    </w:p>
    <w:p>
      <w:pPr>
        <w:jc w:val="both"/>
        <w:rPr>
          <w:rFonts w:ascii="Arial" w:hAnsi="Arial" w:cs="Arial"/>
          <w:b/>
        </w:rPr>
      </w:pPr>
      <w:r>
        <w:rPr>
          <w:rFonts w:ascii="Arial" w:hAnsi="Arial" w:cs="Arial"/>
          <w:b/>
        </w:rPr>
        <w:t xml:space="preserve">                                               </w:t>
      </w:r>
    </w:p>
    <w:p>
      <w:pPr>
        <w:ind w:left="2160" w:firstLine="720"/>
        <w:jc w:val="both"/>
        <w:rPr>
          <w:rFonts w:ascii="Arial" w:hAnsi="Arial" w:cs="Arial"/>
          <w:b/>
        </w:rPr>
      </w:pPr>
      <w:r>
        <w:rPr>
          <w:rFonts w:ascii="Arial" w:hAnsi="Arial" w:cs="Arial"/>
          <w:b/>
        </w:rPr>
        <w:t xml:space="preserve"> ΓΕΝΙΚΟΙ ΟΡΟΙ</w:t>
      </w:r>
    </w:p>
    <w:p>
      <w:pPr>
        <w:jc w:val="both"/>
        <w:rPr>
          <w:rFonts w:ascii="Arial" w:hAnsi="Arial" w:cs="Arial"/>
        </w:rPr>
      </w:pPr>
    </w:p>
    <w:p>
      <w:pPr>
        <w:jc w:val="both"/>
        <w:rPr>
          <w:rFonts w:ascii="Arial" w:hAnsi="Arial" w:cs="Arial"/>
        </w:rPr>
      </w:pPr>
      <w:r>
        <w:rPr>
          <w:rFonts w:ascii="Arial" w:hAnsi="Arial" w:cs="Arial"/>
        </w:rPr>
        <w:t>1. Εκτός των νομίμων και συμβατικών  απαγορεύσεων, απαγορεύεται στον προμηθευτή να εκχωρήσει την χορηγία σε οποιονδήποτε τρίτο, να ενεχυριάσει ή να μεταβιβάσει οποιαδήποτε απαίτηση απορρέει από την παρούσα σύμβαση χωρίς προηγούμενη γραπτή συναίνεση του νοσοκομείου.</w:t>
      </w:r>
    </w:p>
    <w:p>
      <w:pPr>
        <w:jc w:val="both"/>
        <w:rPr>
          <w:rFonts w:ascii="Arial" w:hAnsi="Arial" w:cs="Arial"/>
        </w:rPr>
      </w:pPr>
      <w:r>
        <w:rPr>
          <w:rFonts w:ascii="Arial" w:hAnsi="Arial" w:cs="Arial"/>
        </w:rPr>
        <w:t xml:space="preserve"> Από την απαγόρευση αυτή εξαιρούνται οι τράπεζες που λειτουργούν νόμιμα στην Ελλάδα και οι Α.Ε. διαχείρισης απαιτήσεων που διέπονται από την τις διατάξεις του Ν.1905/90 ΦΕΚ 147/15-11-90.</w:t>
      </w:r>
    </w:p>
    <w:p>
      <w:pPr>
        <w:jc w:val="both"/>
        <w:rPr>
          <w:rFonts w:ascii="Arial" w:hAnsi="Arial" w:cs="Arial"/>
        </w:rPr>
      </w:pPr>
      <w:r>
        <w:rPr>
          <w:rFonts w:ascii="Arial" w:hAnsi="Arial" w:cs="Arial"/>
        </w:rPr>
        <w:t>Στις περιπτώσεις που εκδοθεί ένταλμα και επιταγή στο όνομα του προμηθευτή, υποχρεούται ο προμηθευτής να αποδώσει τα ποσά των τιμολογίων που έχει εισπράξει και είναι εκχωρημένα, στις τράπεζες και στις Α.Ε. διαχείρισης απαιτήσεων που διέπονται από τις διατάξεις του παραπάνω νόμου, με τους οποίους έχει συναφθεί  η μεταξύ τους σύμβαση εκχώρησης. Στην περίπτωση που τα τιμολόγια είναι ενεχυριασμένα να αναγράφεται η τράπεζα ή το πιστωτικό ίδρυμα που έχουν ενεχυριασθεί σε εμφανές σημείο του τιμολογίου.</w:t>
      </w:r>
    </w:p>
    <w:p>
      <w:pPr>
        <w:jc w:val="both"/>
        <w:rPr>
          <w:rFonts w:ascii="Arial" w:hAnsi="Arial" w:cs="Arial"/>
        </w:rPr>
      </w:pPr>
      <w:r>
        <w:rPr>
          <w:rFonts w:ascii="Arial" w:hAnsi="Arial" w:cs="Arial"/>
        </w:rPr>
        <w:t>2. Ο «Προμηθευτής» δηλώνει και συνομολογεί ότι έλαβε γνώση όλων των όρων και περιορισμών της σύμβασης αυτής και ότι με βάση αυτούς και μόνο θα λύνεται κάθε διαφορά ή αμφισβήτηση και κάθε διένεξη για οποιοδήποτε λόγο ή αιτία.</w:t>
      </w:r>
    </w:p>
    <w:p>
      <w:pPr>
        <w:jc w:val="both"/>
        <w:rPr>
          <w:rFonts w:ascii="Arial" w:hAnsi="Arial" w:cs="Arial"/>
        </w:rPr>
      </w:pPr>
      <w:r>
        <w:rPr>
          <w:rFonts w:ascii="Arial" w:hAnsi="Arial" w:cs="Arial"/>
        </w:rPr>
        <w:t>Επίσης συμφωνείται ότι για κάθε τροποποίηση όρου της σύμβασης , πρόσθετη συμφωνία, παροχή διευκόλυνσης, παράταση χρόνου εκτέλεσης κ.λ.π. δεν μπορούν να αποδειχθούν παρά μόνο έγγραφα  και αποκλείεται κάθε άλλο μέσο απόδειξης.</w:t>
      </w:r>
    </w:p>
    <w:p>
      <w:pPr>
        <w:jc w:val="both"/>
        <w:rPr>
          <w:rFonts w:ascii="Arial" w:hAnsi="Arial" w:cs="Arial"/>
        </w:rPr>
      </w:pPr>
      <w:r>
        <w:rPr>
          <w:rFonts w:ascii="Arial" w:hAnsi="Arial" w:cs="Arial"/>
        </w:rPr>
        <w:t>3. Η σύμβαση λύεται αυτοδίκαια σε περίπτωση που αναδειχθεί χορηγητής από τη 2</w:t>
      </w:r>
      <w:r>
        <w:rPr>
          <w:rFonts w:ascii="Arial" w:hAnsi="Arial" w:cs="Arial"/>
          <w:vertAlign w:val="superscript"/>
        </w:rPr>
        <w:t>η</w:t>
      </w:r>
      <w:r>
        <w:rPr>
          <w:rFonts w:ascii="Arial" w:hAnsi="Arial" w:cs="Arial"/>
        </w:rPr>
        <w:t xml:space="preserve"> ΥΠΕ ή  άλλη Κεντρική Υπηρεσία. </w:t>
      </w:r>
    </w:p>
    <w:p>
      <w:pPr>
        <w:ind w:left="390"/>
        <w:jc w:val="both"/>
        <w:rPr>
          <w:rFonts w:ascii="Arial" w:hAnsi="Arial" w:cs="Arial"/>
        </w:rPr>
      </w:pPr>
      <w:r>
        <w:rPr>
          <w:rFonts w:ascii="Arial" w:hAnsi="Arial" w:cs="Arial"/>
        </w:rPr>
        <w:t xml:space="preserve">  Η παρούσα συντάχθηκε σε δυο αντίγραφα και υπογράφεται. </w:t>
      </w:r>
    </w:p>
    <w:p>
      <w:pPr>
        <w:jc w:val="both"/>
        <w:rPr>
          <w:rFonts w:ascii="Arial" w:hAnsi="Arial" w:cs="Arial"/>
        </w:rPr>
      </w:pPr>
    </w:p>
    <w:p>
      <w:pPr>
        <w:jc w:val="both"/>
        <w:rPr>
          <w:rFonts w:ascii="Arial" w:hAnsi="Arial" w:cs="Arial"/>
          <w:b/>
        </w:rPr>
      </w:pPr>
      <w:r>
        <w:rPr>
          <w:rFonts w:ascii="Arial" w:hAnsi="Arial" w:cs="Arial"/>
          <w:b/>
        </w:rPr>
        <w:t xml:space="preserve">                                             ΟΙ ΣΥΜΒΑΛΛΟΜΕΝΟΙ</w:t>
      </w:r>
    </w:p>
    <w:p>
      <w:pPr>
        <w:jc w:val="both"/>
        <w:rPr>
          <w:rFonts w:ascii="Arial" w:hAnsi="Arial" w:cs="Arial"/>
        </w:rPr>
      </w:pPr>
    </w:p>
    <w:p>
      <w:pPr>
        <w:jc w:val="both"/>
        <w:rPr>
          <w:rFonts w:ascii="Arial" w:hAnsi="Arial" w:cs="Arial"/>
          <w:b/>
        </w:rPr>
      </w:pPr>
      <w:r>
        <w:rPr>
          <w:rFonts w:ascii="Arial" w:hAnsi="Arial" w:cs="Arial"/>
          <w:b/>
        </w:rPr>
        <w:t xml:space="preserve">         Ο ΔΙΟΙΚΗΤΗΣ                                                 ΓΙΑ ΤΗΝ ΕΤΑΙΡΕΙΑ</w:t>
      </w:r>
    </w:p>
    <w:p>
      <w:pPr>
        <w:rPr>
          <w:rFonts w:ascii="Arial" w:hAnsi="Arial" w:cs="Arial"/>
          <w:b/>
        </w:rPr>
      </w:pPr>
    </w:p>
    <w:p>
      <w:pPr>
        <w:rPr>
          <w:rFonts w:ascii="Arial" w:hAnsi="Arial" w:cs="Arial"/>
          <w:b/>
        </w:rPr>
      </w:pPr>
    </w:p>
    <w:p>
      <w:pPr>
        <w:rPr>
          <w:rFonts w:ascii="Arial" w:hAnsi="Arial" w:cs="Arial"/>
          <w:b/>
        </w:rPr>
      </w:pPr>
    </w:p>
    <w:p>
      <w:pPr>
        <w:jc w:val="center"/>
        <w:rPr>
          <w:rFonts w:ascii="Arial" w:hAnsi="Arial" w:cs="Arial"/>
          <w:b/>
          <w:bCs/>
        </w:rPr>
      </w:pPr>
      <w:r>
        <w:rPr>
          <w:rFonts w:ascii="Arial" w:hAnsi="Arial" w:cs="Arial"/>
          <w:b/>
          <w:bCs/>
        </w:rPr>
        <w:t>ΤΥΠΟΠΟΙΗΜΕΝΟ ΕΝΤΥΠΟ ΥΠΕΥΘΥΝΗΣ ΔΗΛΩΣΗΣ (TEΥΔ)</w:t>
      </w:r>
    </w:p>
    <w:p>
      <w:pPr>
        <w:jc w:val="center"/>
        <w:rPr>
          <w:rFonts w:ascii="Arial" w:hAnsi="Arial" w:eastAsia="Calibri" w:cs="Arial"/>
          <w:b/>
          <w:bCs/>
          <w:u w:val="single"/>
        </w:rPr>
      </w:pPr>
      <w:r>
        <w:rPr>
          <w:rFonts w:ascii="Arial" w:hAnsi="Arial" w:cs="Arial"/>
          <w:b/>
          <w:bCs/>
        </w:rPr>
        <w:t>[άρθρου 79 παρ. 4 ν. 4412/2016 (Α 147)]</w:t>
      </w:r>
    </w:p>
    <w:p>
      <w:pPr>
        <w:jc w:val="center"/>
        <w:rPr>
          <w:rFonts w:ascii="Arial" w:hAnsi="Arial" w:cs="Arial"/>
        </w:rPr>
      </w:pPr>
      <w:r>
        <w:rPr>
          <w:rFonts w:ascii="Arial" w:hAnsi="Arial" w:eastAsia="Calibri" w:cs="Arial"/>
          <w:b/>
          <w:bCs/>
          <w:u w:val="single"/>
        </w:rPr>
        <w:t xml:space="preserve"> για διαδικασίες σύναψης δημόσιας σύμβασης κάτω των ορίων των οδηγιών</w:t>
      </w:r>
    </w:p>
    <w:p>
      <w:pPr>
        <w:jc w:val="center"/>
        <w:rPr>
          <w:rFonts w:ascii="Arial" w:hAnsi="Arial" w:cs="Arial"/>
          <w:b/>
          <w:bCs/>
        </w:rPr>
      </w:pPr>
      <w:r>
        <w:rPr>
          <w:rFonts w:ascii="Arial" w:hAnsi="Arial" w:cs="Arial"/>
          <w:b/>
          <w:bCs/>
          <w:u w:val="single"/>
        </w:rPr>
        <w:t>Μέρος Ι: Πληροφορίες σχετικά με την αναθέτουσα αρχή/αναθέτοντα φορέα</w:t>
      </w:r>
      <w:r>
        <w:rPr>
          <w:rStyle w:val="15"/>
          <w:rFonts w:ascii="Arial" w:hAnsi="Arial" w:cs="Arial"/>
          <w:b/>
          <w:bCs/>
          <w:u w:val="single"/>
        </w:rPr>
        <w:endnoteReference w:id="0"/>
      </w:r>
      <w:r>
        <w:rPr>
          <w:rFonts w:ascii="Arial" w:hAnsi="Arial" w:cs="Arial"/>
          <w:b/>
          <w:bCs/>
          <w:u w:val="single"/>
        </w:rPr>
        <w:t xml:space="preserve">  και τη διαδικασία ανάθεσης</w:t>
      </w:r>
    </w:p>
    <w:p>
      <w:pPr>
        <w:pBdr>
          <w:top w:val="single" w:color="000000" w:sz="0" w:space="1"/>
          <w:left w:val="single" w:color="000000" w:sz="0" w:space="1"/>
          <w:bottom w:val="single" w:color="000000" w:sz="0" w:space="1"/>
          <w:right w:val="single" w:color="000000" w:sz="0" w:space="1"/>
        </w:pBdr>
        <w:shd w:val="clear" w:color="auto" w:fill="CCCCCC"/>
        <w:rPr>
          <w:rFonts w:ascii="Arial" w:hAnsi="Arial" w:cs="Arial"/>
          <w:b/>
          <w:bCs/>
        </w:rPr>
      </w:pPr>
      <w:r>
        <w:rPr>
          <w:rFonts w:ascii="Arial" w:hAnsi="Arial" w:cs="Arial"/>
          <w:b/>
          <w:bCs/>
        </w:rPr>
        <w:t>Παροχή πληροφοριών δημοσίευσης σε εθνικό επίπεδο, με τις οποίες είναι δυνατή η αδιαμφισβήτητη ταυτοποίηση της διαδικασίας σύναψης δημόσιας σύμβασης:</w:t>
      </w:r>
    </w:p>
    <w:tbl>
      <w:tblPr>
        <w:tblW w:w="8959"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5" w:type="dxa"/>
          <w:left w:w="55" w:type="dxa"/>
          <w:bottom w:w="55" w:type="dxa"/>
          <w:right w:w="55" w:type="dxa"/>
        </w:tblCellMar>
      </w:tblPr>
      <w:tblGrid>
        <w:gridCol w:w="89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5" w:type="dxa"/>
            <w:left w:w="55" w:type="dxa"/>
            <w:bottom w:w="55" w:type="dxa"/>
            <w:right w:w="55" w:type="dxa"/>
          </w:tblCellMar>
        </w:tblPrEx>
        <w:trPr>
          <w:jc w:val="center"/>
        </w:trPr>
        <w:tc>
          <w:tcPr>
            <w:tcW w:w="8959" w:type="dxa"/>
            <w:tcBorders>
              <w:top w:val="single" w:color="000000" w:sz="0" w:space="0"/>
              <w:left w:val="single" w:color="000000" w:sz="0" w:space="0"/>
              <w:bottom w:val="single" w:color="000000" w:sz="0" w:space="0"/>
              <w:right w:val="single" w:color="000000" w:sz="0" w:space="0"/>
            </w:tcBorders>
            <w:shd w:val="clear" w:color="auto" w:fill="B2B2B2"/>
            <w:vAlign w:val="top"/>
          </w:tcPr>
          <w:p>
            <w:pPr>
              <w:rPr>
                <w:rFonts w:ascii="Arial" w:hAnsi="Arial" w:cs="Arial"/>
              </w:rPr>
            </w:pPr>
            <w:r>
              <w:rPr>
                <w:rFonts w:ascii="Arial" w:hAnsi="Arial" w:cs="Arial"/>
                <w:b/>
                <w:bCs/>
              </w:rPr>
              <w:t>Α: Ονομασία, διεύθυνση και στοιχεία επικοινωνίας της αναθέτουσας αρχής (αα)/ αναθέτοντα φορέα (αφ)</w:t>
            </w:r>
          </w:p>
          <w:p>
            <w:pPr>
              <w:rPr>
                <w:rFonts w:ascii="Arial" w:hAnsi="Arial" w:cs="Arial"/>
              </w:rPr>
            </w:pPr>
            <w:r>
              <w:rPr>
                <w:rFonts w:ascii="Arial" w:hAnsi="Arial" w:cs="Arial"/>
              </w:rPr>
              <w:t>- Ονομασία: [ΓΕΝΙΚΟ ΝΟΣΟΚΟΜΕΙΟ ΜΥΤΙΛΗΝΗΣ “ΒΟΣΤΑΝΕΙΟ”]</w:t>
            </w:r>
          </w:p>
          <w:p>
            <w:pPr>
              <w:rPr>
                <w:rFonts w:ascii="Arial" w:hAnsi="Arial" w:cs="Arial"/>
              </w:rPr>
            </w:pPr>
            <w:r>
              <w:rPr>
                <w:rFonts w:ascii="Arial" w:hAnsi="Arial" w:cs="Arial"/>
              </w:rPr>
              <w:t>- Κωδικός  Αναθέτουσας Αρχής / Αναθέτοντα Φορέα ΚΗΜΔΗΣ : [99221929_1]</w:t>
            </w:r>
          </w:p>
          <w:p>
            <w:pPr>
              <w:rPr>
                <w:rFonts w:ascii="Arial" w:hAnsi="Arial" w:cs="Arial"/>
              </w:rPr>
            </w:pPr>
            <w:r>
              <w:rPr>
                <w:rFonts w:ascii="Arial" w:hAnsi="Arial" w:cs="Arial"/>
              </w:rPr>
              <w:t>- Ταχυδρομική διεύθυνση / Πόλη / Ταχ. Κωδικός: [Ε.ΒΟΣΤΑΝΗ 48/ΜΥΤΙΛΗΝΗ /81100]</w:t>
            </w:r>
          </w:p>
          <w:p>
            <w:pPr>
              <w:rPr>
                <w:rFonts w:ascii="Arial" w:hAnsi="Arial" w:cs="Arial"/>
              </w:rPr>
            </w:pPr>
            <w:r>
              <w:rPr>
                <w:rFonts w:ascii="Arial" w:hAnsi="Arial" w:cs="Arial"/>
              </w:rPr>
              <w:t>- Αρμόδιος για πληροφορίες: [ΤΣΟΥΛΕΛΛΗ ΑΘΗΝΑ]</w:t>
            </w:r>
          </w:p>
          <w:p>
            <w:pPr>
              <w:rPr>
                <w:rFonts w:ascii="Arial" w:hAnsi="Arial" w:cs="Arial"/>
              </w:rPr>
            </w:pPr>
            <w:r>
              <w:rPr>
                <w:rFonts w:ascii="Arial" w:hAnsi="Arial" w:cs="Arial"/>
              </w:rPr>
              <w:t>- Τηλέφωνο: [2251026390]</w:t>
            </w:r>
          </w:p>
          <w:p>
            <w:pPr>
              <w:rPr>
                <w:rFonts w:ascii="Arial" w:hAnsi="Arial" w:cs="Arial"/>
              </w:rPr>
            </w:pPr>
            <w:r>
              <w:rPr>
                <w:rFonts w:ascii="Arial" w:hAnsi="Arial" w:cs="Arial"/>
              </w:rPr>
              <w:t>- Ηλ. ταχυδρομείο: [</w:t>
            </w:r>
            <w:r>
              <w:rPr>
                <w:rFonts w:ascii="Arial" w:hAnsi="Arial" w:cs="Arial"/>
                <w:lang w:val="en-US"/>
              </w:rPr>
              <w:t>bostaniopr</w:t>
            </w:r>
            <w:r>
              <w:rPr>
                <w:rFonts w:ascii="Arial" w:hAnsi="Arial" w:cs="Arial"/>
              </w:rPr>
              <w:t>@</w:t>
            </w:r>
            <w:r>
              <w:rPr>
                <w:rFonts w:ascii="Arial" w:hAnsi="Arial" w:cs="Arial"/>
                <w:lang w:val="en-US"/>
              </w:rPr>
              <w:t>yahoo</w:t>
            </w:r>
            <w:r>
              <w:rPr>
                <w:rFonts w:ascii="Arial" w:hAnsi="Arial" w:cs="Arial"/>
              </w:rPr>
              <w:t>.</w:t>
            </w:r>
            <w:r>
              <w:rPr>
                <w:rFonts w:ascii="Arial" w:hAnsi="Arial" w:cs="Arial"/>
                <w:lang w:val="en-US"/>
              </w:rPr>
              <w:t>gr</w:t>
            </w:r>
            <w:r>
              <w:rPr>
                <w:rFonts w:ascii="Arial" w:hAnsi="Arial" w:cs="Arial"/>
              </w:rPr>
              <w:t>]</w:t>
            </w:r>
          </w:p>
          <w:p>
            <w:pPr>
              <w:rPr>
                <w:rFonts w:ascii="Arial" w:hAnsi="Arial" w:cs="Arial"/>
              </w:rPr>
            </w:pPr>
            <w:r>
              <w:rPr>
                <w:rFonts w:ascii="Arial" w:hAnsi="Arial" w:cs="Arial"/>
              </w:rPr>
              <w:t>- Διεύθυνση στο Διαδίκτυο (διεύθυνση δικτυακού τόπου) (</w:t>
            </w:r>
            <w:r>
              <w:rPr>
                <w:rFonts w:ascii="Arial" w:hAnsi="Arial" w:cs="Arial"/>
                <w:i/>
              </w:rPr>
              <w:t>εάν υπάρχει</w:t>
            </w:r>
            <w:r>
              <w:rPr>
                <w:rFonts w:ascii="Arial" w:hAnsi="Arial" w:cs="Arial"/>
              </w:rPr>
              <w:t>): [</w:t>
            </w:r>
            <w:r>
              <w:rPr>
                <w:rFonts w:ascii="Arial" w:hAnsi="Arial" w:cs="Arial"/>
                <w:lang w:val="en-US"/>
              </w:rPr>
              <w:t>www</w:t>
            </w:r>
            <w:r>
              <w:rPr>
                <w:rFonts w:ascii="Arial" w:hAnsi="Arial" w:cs="Arial"/>
              </w:rPr>
              <w:t>.</w:t>
            </w:r>
            <w:r>
              <w:rPr>
                <w:rFonts w:ascii="Arial" w:hAnsi="Arial" w:cs="Arial"/>
                <w:lang w:val="en-US"/>
              </w:rPr>
              <w:t>vostanio</w:t>
            </w:r>
            <w:r>
              <w:rPr>
                <w:rFonts w:ascii="Arial" w:hAnsi="Arial" w:cs="Arial"/>
              </w:rPr>
              <w:t>.</w:t>
            </w:r>
            <w:r>
              <w:rPr>
                <w:rFonts w:ascii="Arial" w:hAnsi="Arial" w:cs="Arial"/>
                <w:lang w:val="en-US"/>
              </w:rPr>
              <w:t>gr</w:t>
            </w:r>
            <w:r>
              <w:rPr>
                <w:rFonts w:ascii="Arial" w:hAnsi="Arial" w:cs="Aria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5" w:type="dxa"/>
            <w:left w:w="55" w:type="dxa"/>
            <w:bottom w:w="55" w:type="dxa"/>
            <w:right w:w="55" w:type="dxa"/>
          </w:tblCellMar>
        </w:tblPrEx>
        <w:trPr>
          <w:jc w:val="center"/>
        </w:trPr>
        <w:tc>
          <w:tcPr>
            <w:tcW w:w="8959" w:type="dxa"/>
            <w:tcBorders>
              <w:left w:val="single" w:color="000000" w:sz="0" w:space="0"/>
              <w:bottom w:val="single" w:color="000000" w:sz="0" w:space="0"/>
              <w:right w:val="single" w:color="000000" w:sz="0" w:space="0"/>
            </w:tcBorders>
            <w:shd w:val="clear" w:color="auto" w:fill="B2B2B2"/>
            <w:vAlign w:val="top"/>
          </w:tcPr>
          <w:p>
            <w:pPr>
              <w:rPr>
                <w:rFonts w:ascii="Arial" w:hAnsi="Arial" w:cs="Arial"/>
              </w:rPr>
            </w:pPr>
            <w:r>
              <w:rPr>
                <w:rFonts w:ascii="Arial" w:hAnsi="Arial" w:cs="Arial"/>
                <w:b/>
                <w:bCs/>
              </w:rPr>
              <w:t>Β: Πληροφορίες σχετικά με τη διαδικασία σύναψης σύμβασης</w:t>
            </w:r>
          </w:p>
          <w:p>
            <w:pPr>
              <w:rPr>
                <w:rFonts w:ascii="Arial" w:hAnsi="Arial" w:cs="Arial"/>
                <w:bCs/>
              </w:rPr>
            </w:pPr>
            <w:r>
              <w:rPr>
                <w:rFonts w:ascii="Arial" w:hAnsi="Arial" w:cs="Arial"/>
              </w:rPr>
              <w:t xml:space="preserve">- Τίτλος ή σύντομη περιγραφή της δημόσιας σύμβασης (συμπεριλαμβανομένου του σχετικού </w:t>
            </w:r>
            <w:r>
              <w:rPr>
                <w:rFonts w:ascii="Arial" w:hAnsi="Arial" w:cs="Arial"/>
                <w:lang w:val="en-US"/>
              </w:rPr>
              <w:t>CPV</w:t>
            </w:r>
            <w:r>
              <w:rPr>
                <w:rFonts w:ascii="Arial" w:hAnsi="Arial" w:cs="Arial"/>
              </w:rPr>
              <w:t>): [« ΑΝΤΙΚΑΤΑΣΤΑΣΗ ΤΩΝ ΚΑΛΥΜΜΑΤΩΝ ΤΩΝ ΔΑΠΕΔΩΝ ΤΗΣ ΟΡΘΟΠΕΔΙΚΗΣ ΚΛΙΝΙΚΗΣ (</w:t>
            </w:r>
            <w:r>
              <w:rPr>
                <w:rFonts w:ascii="Arial" w:hAnsi="Arial" w:cs="Arial"/>
                <w:lang w:val="en-US"/>
              </w:rPr>
              <w:t>CPV</w:t>
            </w:r>
            <w:r>
              <w:rPr>
                <w:rFonts w:ascii="Arial" w:hAnsi="Arial" w:cs="Arial"/>
              </w:rPr>
              <w:t>:</w:t>
            </w:r>
            <w:r>
              <w:rPr>
                <w:rFonts w:ascii="Arial" w:hAnsi="Arial" w:cs="Arial"/>
                <w:b/>
                <w:bCs/>
              </w:rPr>
              <w:t>45432110</w:t>
            </w:r>
            <w:r>
              <w:rPr>
                <w:rFonts w:ascii="Arial" w:hAnsi="Arial" w:cs="Arial"/>
              </w:rPr>
              <w:t>)».</w:t>
            </w:r>
          </w:p>
          <w:p>
            <w:pPr>
              <w:rPr>
                <w:rFonts w:ascii="Arial" w:hAnsi="Arial" w:cs="Arial"/>
              </w:rPr>
            </w:pPr>
            <w:r>
              <w:rPr>
                <w:rFonts w:ascii="Arial" w:hAnsi="Arial" w:cs="Arial"/>
              </w:rPr>
              <w:t xml:space="preserve">- Κωδικός στο ΚΗΜΔΗΣ: [       </w:t>
            </w:r>
            <w:r>
              <w:rPr>
                <w:rFonts w:ascii="Arial" w:hAnsi="Arial" w:eastAsia="SimSun" w:cs="Arial"/>
              </w:rPr>
              <w:t>]</w:t>
            </w:r>
          </w:p>
          <w:p>
            <w:pPr>
              <w:rPr>
                <w:rFonts w:ascii="Arial" w:hAnsi="Arial" w:cs="Arial"/>
              </w:rPr>
            </w:pPr>
            <w:r>
              <w:rPr>
                <w:rFonts w:ascii="Arial" w:hAnsi="Arial" w:cs="Arial"/>
              </w:rPr>
              <w:t>- Η σύμβαση αναφέρεται σε έργα, προμήθειες, ή υπηρεσίες : [ΥΠΗΡΕΣΙΕΣ]</w:t>
            </w:r>
          </w:p>
          <w:p>
            <w:pPr>
              <w:rPr>
                <w:rFonts w:ascii="Arial" w:hAnsi="Arial" w:cs="Arial"/>
              </w:rPr>
            </w:pPr>
            <w:r>
              <w:rPr>
                <w:rFonts w:ascii="Arial" w:hAnsi="Arial" w:cs="Arial"/>
              </w:rPr>
              <w:t>- Εφόσον υφίστανται, ένδειξη ύπαρξης σχετικών τμημάτων : [……]</w:t>
            </w:r>
          </w:p>
          <w:p>
            <w:pPr>
              <w:rPr>
                <w:rFonts w:ascii="Arial" w:hAnsi="Arial" w:cs="Arial"/>
              </w:rPr>
            </w:pPr>
            <w:r>
              <w:rPr>
                <w:rFonts w:ascii="Arial" w:hAnsi="Arial" w:cs="Arial"/>
              </w:rPr>
              <w:t>- Αριθμός αναφοράς που αποδίδεται στον φάκελο από την αναθέτουσα αρχή (</w:t>
            </w:r>
            <w:r>
              <w:rPr>
                <w:rFonts w:ascii="Arial" w:hAnsi="Arial" w:cs="Arial"/>
                <w:i/>
              </w:rPr>
              <w:t>εάν υπάρχει</w:t>
            </w:r>
            <w:r>
              <w:rPr>
                <w:rFonts w:ascii="Arial" w:hAnsi="Arial" w:cs="Arial"/>
              </w:rPr>
              <w:t>): [    ]</w:t>
            </w:r>
          </w:p>
        </w:tc>
      </w:tr>
    </w:tbl>
    <w:p>
      <w:pPr>
        <w:rPr>
          <w:rFonts w:ascii="Arial" w:hAnsi="Arial" w:cs="Arial"/>
        </w:rPr>
      </w:pPr>
    </w:p>
    <w:p>
      <w:pPr>
        <w:shd w:val="clear" w:color="auto" w:fill="B2B2B2"/>
        <w:rPr>
          <w:rFonts w:ascii="Arial" w:hAnsi="Arial" w:cs="Arial"/>
          <w:b/>
          <w:bCs/>
          <w:u w:val="single"/>
        </w:rPr>
      </w:pPr>
      <w:r>
        <w:rPr>
          <w:rFonts w:ascii="Arial" w:hAnsi="Arial" w:cs="Arial"/>
        </w:rPr>
        <w:t>ΟΛΕΣ ΟΙ ΥΠΟΛΟΙΠΕΣ ΠΛΗΡΟΦΟΡΙΕΣ ΣΕ ΚΑΘΕ ΕΝΟΤΗΤΑ ΤΟΥ ΤΕΥΔ ΘΑ ΠΡΕΠΕΙ ΝΑ ΣΥΜΠΛΗΡΩΘΟΥΝ ΑΠΟ ΤΟΝ ΟΙΚΟΝΟΜΙΚΟ ΦΟΡΕΑ</w:t>
      </w:r>
    </w:p>
    <w:p>
      <w:pPr>
        <w:pageBreakBefore/>
        <w:jc w:val="center"/>
        <w:rPr>
          <w:rFonts w:ascii="Arial" w:hAnsi="Arial" w:cs="Arial"/>
          <w:b/>
          <w:bCs/>
        </w:rPr>
      </w:pPr>
      <w:r>
        <w:rPr>
          <w:rFonts w:ascii="Arial" w:hAnsi="Arial" w:cs="Arial"/>
          <w:b/>
          <w:bCs/>
          <w:u w:val="single"/>
        </w:rPr>
        <w:t>Μέρος II: Πληροφορίες σχετικά με τον οικονομικό φορέα</w:t>
      </w:r>
    </w:p>
    <w:p>
      <w:pPr>
        <w:jc w:val="center"/>
        <w:rPr>
          <w:rFonts w:ascii="Arial" w:hAnsi="Arial" w:cs="Arial"/>
          <w:b/>
          <w:i/>
        </w:rPr>
      </w:pPr>
      <w:r>
        <w:rPr>
          <w:rFonts w:ascii="Arial" w:hAnsi="Arial" w:cs="Arial"/>
          <w:b/>
          <w:bCs/>
        </w:rPr>
        <w:t>Α: Πληροφορίες σχετικά με τον οικονομικό φορέα</w:t>
      </w:r>
    </w:p>
    <w:tbl>
      <w:tblPr>
        <w:tblW w:w="89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79"/>
        <w:gridCol w:w="4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spacing w:before="120"/>
              <w:rPr>
                <w:rFonts w:ascii="Arial" w:hAnsi="Arial" w:cs="Arial"/>
                <w:b/>
                <w:i/>
              </w:rPr>
            </w:pPr>
            <w:r>
              <w:rPr>
                <w:rFonts w:ascii="Arial" w:hAnsi="Arial" w:cs="Arial"/>
                <w:b/>
                <w:i/>
              </w:rPr>
              <w:t>Στοιχεία αναγνώρισης:</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b/>
                <w:i/>
              </w:rPr>
            </w:pPr>
            <w:r>
              <w:rPr>
                <w:rFonts w:ascii="Arial" w:hAnsi="Arial" w:cs="Arial"/>
                <w:b/>
                <w:i/>
              </w:rPr>
              <w:t>Απάντηση: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Πλήρης Επωνυμία:</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Αριθμός φορολογικού μητρώου (ΑΦΜ):</w:t>
            </w:r>
          </w:p>
          <w:p>
            <w:pPr>
              <w:rPr>
                <w:rFonts w:ascii="Arial" w:hAnsi="Arial" w:cs="Arial"/>
              </w:rPr>
            </w:pPr>
            <w:r>
              <w:rPr>
                <w:rFonts w:ascii="Arial" w:hAnsi="Arial" w:cs="Arial"/>
              </w:rPr>
              <w:t xml:space="preserve">Εάν δεν υπάρχει ΑΦΜ στη χώρα εγκατάστασης του οικονομικού φορέα, αναφέρετε άλλον εθνικό αριθμό ταυτοποίησης, εφόσον απαιτείται και υπάρχει </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Ταχυδρομική διεύθυνση:</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33" w:hRule="atLeast"/>
          <w:jc w:val="center"/>
        </w:trPr>
        <w:tc>
          <w:tcPr>
            <w:tcW w:w="4479" w:type="dxa"/>
            <w:tcBorders>
              <w:top w:val="single" w:color="000000" w:sz="4" w:space="0"/>
              <w:left w:val="single" w:color="000000" w:sz="4" w:space="0"/>
              <w:bottom w:val="single" w:color="000000" w:sz="4" w:space="0"/>
            </w:tcBorders>
            <w:vAlign w:val="top"/>
          </w:tcPr>
          <w:p>
            <w:pPr>
              <w:shd w:val="clear" w:color="auto" w:fill="FFFFFF"/>
              <w:rPr>
                <w:rFonts w:ascii="Arial" w:hAnsi="Arial" w:cs="Arial"/>
              </w:rPr>
            </w:pPr>
            <w:r>
              <w:rPr>
                <w:rFonts w:ascii="Arial" w:hAnsi="Arial" w:cs="Arial"/>
              </w:rPr>
              <w:t>Αρμόδιος ή αρμόδιοι</w:t>
            </w:r>
            <w:r>
              <w:rPr>
                <w:rStyle w:val="40"/>
                <w:rFonts w:ascii="Arial" w:hAnsi="Arial" w:cs="Arial"/>
                <w:vertAlign w:val="superscript"/>
              </w:rPr>
              <w:endnoteReference w:id="1"/>
            </w:r>
            <w:r>
              <w:rPr>
                <w:rStyle w:val="40"/>
                <w:rFonts w:ascii="Arial" w:hAnsi="Arial" w:cs="Arial"/>
              </w:rPr>
              <w:t xml:space="preserve"> </w:t>
            </w:r>
            <w:r>
              <w:rPr>
                <w:rFonts w:ascii="Arial" w:hAnsi="Arial" w:cs="Arial"/>
              </w:rPr>
              <w:t>:</w:t>
            </w:r>
          </w:p>
          <w:p>
            <w:pPr>
              <w:rPr>
                <w:rFonts w:ascii="Arial" w:hAnsi="Arial" w:cs="Arial"/>
              </w:rPr>
            </w:pPr>
            <w:r>
              <w:rPr>
                <w:rFonts w:ascii="Arial" w:hAnsi="Arial" w:cs="Arial"/>
              </w:rPr>
              <w:t>Τηλέφωνο:</w:t>
            </w:r>
          </w:p>
          <w:p>
            <w:pPr>
              <w:rPr>
                <w:rFonts w:ascii="Arial" w:hAnsi="Arial" w:cs="Arial"/>
              </w:rPr>
            </w:pPr>
            <w:r>
              <w:rPr>
                <w:rFonts w:ascii="Arial" w:hAnsi="Arial" w:cs="Arial"/>
              </w:rPr>
              <w:t>Ηλ. ταχυδρομείο:</w:t>
            </w:r>
          </w:p>
          <w:p>
            <w:pPr>
              <w:rPr>
                <w:rFonts w:ascii="Arial" w:hAnsi="Arial" w:cs="Arial"/>
              </w:rPr>
            </w:pPr>
            <w:r>
              <w:rPr>
                <w:rFonts w:ascii="Arial" w:hAnsi="Arial" w:cs="Arial"/>
              </w:rPr>
              <w:t>Διεύθυνση στο Διαδίκτυο (διεύθυνση δικτυακού τόπου) (</w:t>
            </w:r>
            <w:r>
              <w:rPr>
                <w:rFonts w:ascii="Arial" w:hAnsi="Arial" w:cs="Arial"/>
                <w:i/>
              </w:rPr>
              <w:t>εάν υπάρχει</w:t>
            </w:r>
            <w:r>
              <w:rPr>
                <w:rFonts w:ascii="Arial" w:hAnsi="Arial" w:cs="Arial"/>
              </w:rPr>
              <w:t>):</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w:t>
            </w:r>
          </w:p>
          <w:p>
            <w:pPr>
              <w:rPr>
                <w:rFonts w:ascii="Arial" w:hAnsi="Arial" w:cs="Arial"/>
              </w:rPr>
            </w:pPr>
            <w:r>
              <w:rPr>
                <w:rFonts w:ascii="Arial" w:hAnsi="Arial" w:cs="Arial"/>
              </w:rPr>
              <w:t>[……]</w:t>
            </w:r>
          </w:p>
          <w:p>
            <w:pPr>
              <w:rPr>
                <w:rFonts w:ascii="Arial" w:hAnsi="Arial" w:cs="Arial"/>
              </w:rPr>
            </w:pPr>
            <w:r>
              <w:rPr>
                <w:rFonts w:ascii="Arial" w:hAnsi="Arial" w:cs="Arial"/>
              </w:rPr>
              <w:t>[……]</w:t>
            </w:r>
          </w:p>
          <w:p>
            <w:pPr>
              <w:rPr>
                <w:rFonts w:ascii="Arial" w:hAnsi="Arial" w:cs="Arial"/>
              </w:rPr>
            </w:pPr>
            <w:r>
              <w:rPr>
                <w:rFonts w:ascii="Arial" w:hAnsi="Arial" w:cs="Aria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b/>
                <w:bCs/>
                <w:i/>
                <w:iCs/>
              </w:rPr>
            </w:pPr>
            <w:r>
              <w:rPr>
                <w:rFonts w:ascii="Arial" w:hAnsi="Arial" w:cs="Arial"/>
                <w:b/>
                <w:bCs/>
                <w:i/>
                <w:iCs/>
              </w:rPr>
              <w:t>Γενικές πληροφορίες:</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b/>
                <w:bCs/>
                <w:i/>
                <w:iCs/>
              </w:rPr>
              <w:t>Απάντηση: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Ο οικονομικός φορέας είναι πολύ μικρή, μικρή ή μεσαία επιχείρηση</w:t>
            </w:r>
            <w:r>
              <w:rPr>
                <w:rStyle w:val="40"/>
                <w:rFonts w:ascii="Arial" w:hAnsi="Arial" w:cs="Arial"/>
                <w:vertAlign w:val="superscript"/>
              </w:rPr>
              <w:endnoteReference w:id="2"/>
            </w:r>
            <w:r>
              <w:rPr>
                <w:rFonts w:ascii="Arial" w:hAnsi="Arial" w:cs="Arial"/>
              </w:rPr>
              <w:t>;</w:t>
            </w:r>
          </w:p>
        </w:tc>
        <w:tc>
          <w:tcPr>
            <w:tcW w:w="4480" w:type="dxa"/>
            <w:tcBorders>
              <w:top w:val="single" w:color="000000" w:sz="4" w:space="0"/>
              <w:left w:val="single" w:color="000000" w:sz="4" w:space="0"/>
              <w:bottom w:val="single" w:color="000000" w:sz="4" w:space="0"/>
              <w:right w:val="single" w:color="000000" w:sz="4" w:space="0"/>
            </w:tcBorders>
            <w:vAlign w:val="top"/>
          </w:tcPr>
          <w:p>
            <w:pPr>
              <w:snapToGrid w:val="0"/>
              <w:rPr>
                <w:rFonts w:ascii="Arial" w:hAnsi="Arial" w:cs="Ari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left w:val="single" w:color="000000" w:sz="4" w:space="0"/>
              <w:bottom w:val="single" w:color="000000" w:sz="4" w:space="0"/>
            </w:tcBorders>
            <w:vAlign w:val="top"/>
          </w:tcPr>
          <w:p>
            <w:pPr>
              <w:rPr>
                <w:rFonts w:ascii="Arial" w:hAnsi="Arial" w:cs="Arial"/>
                <w:b/>
              </w:rPr>
            </w:pPr>
            <w:r>
              <w:rPr>
                <w:rFonts w:ascii="Arial" w:hAnsi="Arial" w:cs="Arial"/>
                <w:b/>
                <w:u w:val="single"/>
              </w:rPr>
              <w:t>Μόνο σε περίπτωση προμήθειας κατ᾽ αποκλειστικότητα, του άρθρου 20:</w:t>
            </w:r>
            <w:r>
              <w:rPr>
                <w:rFonts w:ascii="Arial" w:hAnsi="Arial" w:cs="Arial"/>
                <w:b/>
              </w:rPr>
              <w:t xml:space="preserve"> </w:t>
            </w:r>
            <w:r>
              <w:rPr>
                <w:rFonts w:ascii="Arial" w:hAnsi="Arial" w:cs="Arial"/>
              </w:rPr>
              <w:t>ο οικονομικός φορέας είναι προστατευόμενο εργαστήριο, «κοινωνική επιχείρηση»</w:t>
            </w:r>
            <w:r>
              <w:rPr>
                <w:rStyle w:val="40"/>
                <w:rFonts w:ascii="Arial" w:hAnsi="Arial" w:cs="Arial"/>
                <w:vertAlign w:val="superscript"/>
              </w:rPr>
              <w:endnoteReference w:id="3"/>
            </w:r>
            <w:r>
              <w:rPr>
                <w:rFonts w:ascii="Arial" w:hAnsi="Arial" w:cs="Arial"/>
              </w:rPr>
              <w:t xml:space="preserve"> ή προβλέπει την εκτέλεση συμβάσεων στο πλαίσιο προγραμμάτων προστατευόμενης απασχόλησης;</w:t>
            </w:r>
          </w:p>
          <w:p>
            <w:pPr>
              <w:rPr>
                <w:rFonts w:ascii="Arial" w:hAnsi="Arial" w:cs="Arial"/>
              </w:rPr>
            </w:pPr>
            <w:r>
              <w:rPr>
                <w:rFonts w:ascii="Arial" w:hAnsi="Arial" w:cs="Arial"/>
                <w:b/>
              </w:rPr>
              <w:t xml:space="preserve">Εάν ναι, </w:t>
            </w:r>
            <w:r>
              <w:rPr>
                <w:rFonts w:ascii="Arial" w:hAnsi="Arial" w:cs="Arial"/>
              </w:rPr>
              <w:t>ποιο είναι το αντίστοιχο ποσοστό των εργαζομένων με αναπηρία ή μειονεκτούντων εργαζομένων;</w:t>
            </w:r>
          </w:p>
          <w:p>
            <w:pPr>
              <w:rPr>
                <w:rFonts w:ascii="Arial" w:hAnsi="Arial" w:cs="Arial"/>
              </w:rPr>
            </w:pPr>
            <w:r>
              <w:rPr>
                <w:rFonts w:ascii="Arial" w:hAnsi="Arial" w:cs="Arial"/>
              </w:rPr>
              <w:t>Εφόσον απαιτείται, προσδιορίστε σε ποια κατηγορία ή κατηγορίες εργαζομένων με αναπηρία ή μειονεκτούντων εργαζομένων ανήκουν οι απασχολούμενοι.</w:t>
            </w:r>
          </w:p>
        </w:tc>
        <w:tc>
          <w:tcPr>
            <w:tcW w:w="4480" w:type="dxa"/>
            <w:tcBorders>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w:t>
            </w:r>
            <w:r>
              <w:rPr>
                <w:rFonts w:ascii="Arial" w:hAnsi="Arial" w:cs="Arial"/>
                <w:lang w:val="en-US"/>
              </w:rPr>
              <w:t xml:space="preserve"> </w:t>
            </w:r>
            <w:r>
              <w:rPr>
                <w:rFonts w:ascii="Arial" w:hAnsi="Arial" w:cs="Arial"/>
              </w:rPr>
              <w:t>] Ναι [] Όχι</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r>
              <w:rPr>
                <w:rFonts w:ascii="Arial" w:hAnsi="Arial" w:cs="Arial"/>
              </w:rPr>
              <w:t>[...............]</w:t>
            </w:r>
          </w:p>
          <w:p>
            <w:pPr>
              <w:rPr>
                <w:rFonts w:ascii="Arial" w:hAnsi="Arial" w:cs="Arial"/>
              </w:rPr>
            </w:pPr>
          </w:p>
          <w:p>
            <w:pPr>
              <w:rPr>
                <w:rFonts w:ascii="Arial" w:hAnsi="Arial" w:cs="Arial"/>
              </w:rPr>
            </w:pPr>
          </w:p>
          <w:p>
            <w:pPr>
              <w:rPr>
                <w:rFonts w:ascii="Arial" w:hAnsi="Arial" w:cs="Arial"/>
              </w:rPr>
            </w:pPr>
            <w:r>
              <w:rPr>
                <w:rFonts w:ascii="Arial" w:hAnsi="Arial" w:cs="Arial"/>
              </w:rPr>
              <w:t>[…...............]</w:t>
            </w:r>
          </w:p>
          <w:p>
            <w:pPr>
              <w:rPr>
                <w:rFonts w:ascii="Arial" w:hAnsi="Arial" w:cs="Arial"/>
              </w:rPr>
            </w:pPr>
            <w:r>
              <w:rPr>
                <w:rFonts w:ascii="Arial" w:hAnsi="Arial" w:cs="Aria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left w:val="single" w:color="000000" w:sz="4" w:space="0"/>
              <w:bottom w:val="single" w:color="000000" w:sz="4" w:space="0"/>
            </w:tcBorders>
            <w:vAlign w:val="top"/>
          </w:tcPr>
          <w:p>
            <w:pPr>
              <w:rPr>
                <w:rFonts w:ascii="Arial" w:hAnsi="Arial" w:cs="Arial"/>
              </w:rPr>
            </w:pPr>
            <w:r>
              <w:rPr>
                <w:rFonts w:ascii="Arial" w:hAnsi="Arial" w:cs="Arial"/>
              </w:rPr>
              <w:t>Κατά περίπτωση, ο οικονομικός φορέας είναι εγγεγραμμένος σε επίσημο κατάλογο/Μητρώο εγκεκριμένων οικονομικών φορέων ή διαθέτει ισοδύναμο πιστοποιητικό (π.χ. βάσει εθνικού συστήματος (προ)επιλογής);</w:t>
            </w:r>
          </w:p>
        </w:tc>
        <w:tc>
          <w:tcPr>
            <w:tcW w:w="4480" w:type="dxa"/>
            <w:tcBorders>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 Ναι [] Όχι [] Άνευ αντικειμένου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b/>
              </w:rPr>
              <w:t>Εάν ναι</w:t>
            </w:r>
            <w:r>
              <w:rPr>
                <w:rFonts w:ascii="Arial" w:hAnsi="Arial" w:cs="Arial"/>
              </w:rPr>
              <w:t>:</w:t>
            </w:r>
          </w:p>
          <w:p>
            <w:pPr>
              <w:rPr>
                <w:rFonts w:ascii="Arial" w:hAnsi="Arial" w:cs="Arial"/>
              </w:rPr>
            </w:pPr>
            <w:r>
              <w:rPr>
                <w:rFonts w:ascii="Arial" w:hAnsi="Arial" w:cs="Arial"/>
              </w:rPr>
              <w:t xml:space="preserve">Απαντήστε στα υπόλοιπα τμήματα της παρούσας ενότητας, στην ενότητα Β και, όπου απαιτείται, στην ενότητα Γ του παρόντος μέρους, συμπληρώστε το μέρος V κατά περίπτωση, και σε κάθε περίπτωση συμπληρώστε και υπογράψτε το μέρος VI. </w:t>
            </w:r>
          </w:p>
          <w:p>
            <w:pPr>
              <w:rPr>
                <w:rFonts w:ascii="Arial" w:hAnsi="Arial" w:cs="Arial"/>
              </w:rPr>
            </w:pPr>
            <w:r>
              <w:rPr>
                <w:rFonts w:ascii="Arial" w:hAnsi="Arial" w:cs="Arial"/>
              </w:rPr>
              <w:t>α) Αναφέρετε την ονομασία του καταλόγου ή του πιστοποιητικού και τον σχετικό αριθμό εγγραφής ή πιστοποίησης, κατά περίπτωση:</w:t>
            </w:r>
          </w:p>
          <w:p>
            <w:pPr>
              <w:rPr>
                <w:rFonts w:ascii="Arial" w:hAnsi="Arial" w:cs="Arial"/>
              </w:rPr>
            </w:pPr>
            <w:r>
              <w:rPr>
                <w:rFonts w:ascii="Arial" w:hAnsi="Arial" w:cs="Arial"/>
              </w:rPr>
              <w:t>β) Εάν το πιστοποιητικό εγγραφής ή η πιστοποίηση διατίθεται ηλεκτρονικά, αναφέρετε:</w:t>
            </w:r>
          </w:p>
          <w:p>
            <w:pPr>
              <w:rPr>
                <w:rFonts w:ascii="Arial" w:hAnsi="Arial" w:cs="Arial"/>
              </w:rPr>
            </w:pPr>
            <w:r>
              <w:rPr>
                <w:rFonts w:ascii="Arial" w:hAnsi="Arial" w:cs="Arial"/>
              </w:rPr>
              <w:t>γ) Αναφέρετε τα δικαιολογητικά στα οποία βασίζεται η εγγραφή ή η πιστοποίηση και, κατά περίπτωση, την κατάταξη στον επίσημο κατάλογο</w:t>
            </w:r>
            <w:r>
              <w:rPr>
                <w:rStyle w:val="40"/>
                <w:rFonts w:ascii="Arial" w:hAnsi="Arial" w:cs="Arial"/>
                <w:vertAlign w:val="superscript"/>
              </w:rPr>
              <w:endnoteReference w:id="4"/>
            </w:r>
            <w:r>
              <w:rPr>
                <w:rFonts w:ascii="Arial" w:hAnsi="Arial" w:cs="Arial"/>
              </w:rPr>
              <w:t>:</w:t>
            </w:r>
          </w:p>
          <w:p>
            <w:pPr>
              <w:rPr>
                <w:rFonts w:ascii="Arial" w:hAnsi="Arial" w:cs="Arial"/>
                <w:b/>
              </w:rPr>
            </w:pPr>
            <w:r>
              <w:rPr>
                <w:rFonts w:ascii="Arial" w:hAnsi="Arial" w:cs="Arial"/>
              </w:rPr>
              <w:t>δ) Η εγγραφή ή η πιστοποίηση καλύπτει όλα τα απαιτούμενα κριτήρια επιλογής;</w:t>
            </w:r>
          </w:p>
          <w:p>
            <w:pPr>
              <w:rPr>
                <w:rFonts w:ascii="Arial" w:hAnsi="Arial" w:cs="Arial"/>
                <w:b/>
                <w:u w:val="single"/>
              </w:rPr>
            </w:pPr>
            <w:r>
              <w:rPr>
                <w:rFonts w:ascii="Arial" w:hAnsi="Arial" w:cs="Arial"/>
                <w:b/>
              </w:rPr>
              <w:t>Εάν όχι:</w:t>
            </w:r>
          </w:p>
          <w:p>
            <w:pPr>
              <w:rPr>
                <w:rFonts w:ascii="Arial" w:hAnsi="Arial" w:cs="Arial"/>
              </w:rPr>
            </w:pPr>
            <w:r>
              <w:rPr>
                <w:rFonts w:ascii="Arial" w:hAnsi="Arial" w:cs="Arial"/>
                <w:b/>
                <w:u w:val="single"/>
              </w:rPr>
              <w:t>Επιπροσθέτως, συμπληρώστε τις πληροφορίες που λείπουν στο μέρος IV, ενότητες Α, Β, Γ, ή Δ κατά περίπτωση</w:t>
            </w:r>
            <w:r>
              <w:rPr>
                <w:rFonts w:ascii="Arial" w:hAnsi="Arial" w:cs="Arial"/>
              </w:rPr>
              <w:t xml:space="preserve"> </w:t>
            </w:r>
            <w:r>
              <w:rPr>
                <w:rFonts w:ascii="Arial" w:hAnsi="Arial" w:cs="Arial"/>
                <w:b/>
                <w:i/>
              </w:rPr>
              <w:t>ΜΟΝΟ εφόσον αυτό απαιτείται στη σχετική διακήρυξη ή στα έγγραφα της σύμβασης:</w:t>
            </w:r>
          </w:p>
          <w:p>
            <w:pPr>
              <w:rPr>
                <w:rFonts w:ascii="Arial" w:hAnsi="Arial" w:cs="Arial"/>
              </w:rPr>
            </w:pPr>
            <w:r>
              <w:rPr>
                <w:rFonts w:ascii="Arial" w:hAnsi="Arial" w:cs="Arial"/>
              </w:rPr>
              <w:t xml:space="preserve">ε) Ο οικονομικός φορέας θα είναι σε θέση να προσκομίσει </w:t>
            </w:r>
            <w:r>
              <w:rPr>
                <w:rFonts w:ascii="Arial" w:hAnsi="Arial" w:cs="Arial"/>
                <w:b/>
              </w:rPr>
              <w:t>βεβαίωση</w:t>
            </w:r>
            <w:r>
              <w:rPr>
                <w:rFonts w:ascii="Arial" w:hAnsi="Arial" w:cs="Arial"/>
              </w:rPr>
              <w:t xml:space="preserve"> πληρωμής εισφορών κοινωνικής ασφάλισης και φόρων ή να παράσχει πληροφορίες που θα δίνουν τη δυνατότητα στην αναθέτουσα αρχή ή στον αναθέτοντα φορέα να τη λάβει απευθείας μέσω πρόσβασης σε εθνική βάση δεδομένων σε οποιοδήποτε κράτος μέλος αυτή διατίθεται δωρεάν;</w:t>
            </w:r>
          </w:p>
          <w:p>
            <w:pPr>
              <w:rPr>
                <w:rFonts w:ascii="Arial" w:hAnsi="Arial" w:cs="Arial"/>
              </w:rPr>
            </w:pPr>
            <w:r>
              <w:rPr>
                <w:rFonts w:ascii="Arial" w:hAnsi="Arial" w:cs="Arial"/>
              </w:rPr>
              <w:t xml:space="preserve">Εάν η σχετική τεκμηρίωση διατίθεται ηλεκτρονικά, αναφέρετε: </w:t>
            </w:r>
          </w:p>
        </w:tc>
        <w:tc>
          <w:tcPr>
            <w:tcW w:w="4480" w:type="dxa"/>
            <w:tcBorders>
              <w:top w:val="single" w:color="000000" w:sz="4" w:space="0"/>
              <w:left w:val="single" w:color="000000" w:sz="4" w:space="0"/>
              <w:bottom w:val="single" w:color="000000" w:sz="4" w:space="0"/>
              <w:right w:val="single" w:color="000000" w:sz="4" w:space="0"/>
            </w:tcBorders>
            <w:vAlign w:val="top"/>
          </w:tcPr>
          <w:p>
            <w:pPr>
              <w:snapToGrid w:val="0"/>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r>
              <w:rPr>
                <w:rFonts w:ascii="Arial" w:hAnsi="Arial" w:cs="Arial"/>
              </w:rPr>
              <w:t>α) [……]</w:t>
            </w:r>
          </w:p>
          <w:p>
            <w:pPr>
              <w:rPr>
                <w:rFonts w:ascii="Arial" w:hAnsi="Arial" w:cs="Arial"/>
              </w:rPr>
            </w:pPr>
          </w:p>
          <w:p>
            <w:pPr>
              <w:rPr>
                <w:rFonts w:ascii="Arial" w:hAnsi="Arial" w:cs="Arial"/>
              </w:rPr>
            </w:pPr>
          </w:p>
          <w:p>
            <w:pPr>
              <w:rPr>
                <w:rFonts w:ascii="Arial" w:hAnsi="Arial" w:cs="Arial"/>
              </w:rPr>
            </w:pPr>
            <w:r>
              <w:rPr>
                <w:rFonts w:ascii="Arial" w:hAnsi="Arial" w:cs="Arial"/>
                <w:i/>
              </w:rPr>
              <w:t>β) (διαδικτυακή διεύθυνση, αρχή ή φορέας έκδοσης, επακριβή στοιχεία αναφοράς των εγγράφων):[……][……][……][……]</w:t>
            </w:r>
          </w:p>
          <w:p>
            <w:pPr>
              <w:rPr>
                <w:rFonts w:ascii="Arial" w:hAnsi="Arial" w:cs="Arial"/>
              </w:rPr>
            </w:pPr>
            <w:r>
              <w:rPr>
                <w:rFonts w:ascii="Arial" w:hAnsi="Arial" w:cs="Arial"/>
              </w:rPr>
              <w:t>γ) [……]</w:t>
            </w:r>
          </w:p>
          <w:p>
            <w:pPr>
              <w:rPr>
                <w:rFonts w:ascii="Arial" w:hAnsi="Arial" w:cs="Arial"/>
              </w:rPr>
            </w:pPr>
          </w:p>
          <w:p>
            <w:pPr>
              <w:rPr>
                <w:rFonts w:ascii="Arial" w:hAnsi="Arial" w:cs="Arial"/>
              </w:rPr>
            </w:pPr>
          </w:p>
          <w:p>
            <w:pPr>
              <w:rPr>
                <w:rFonts w:ascii="Arial" w:hAnsi="Arial" w:cs="Arial"/>
              </w:rPr>
            </w:pPr>
          </w:p>
          <w:p>
            <w:pPr>
              <w:rPr>
                <w:rFonts w:ascii="Arial" w:hAnsi="Arial" w:cs="Arial"/>
              </w:rPr>
            </w:pPr>
            <w:r>
              <w:rPr>
                <w:rFonts w:ascii="Arial" w:hAnsi="Arial" w:cs="Arial"/>
              </w:rPr>
              <w:t>δ) [] Ναι [] Όχι</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r>
              <w:rPr>
                <w:rFonts w:ascii="Arial" w:hAnsi="Arial" w:cs="Arial"/>
              </w:rPr>
              <w:t>ε) [] Ναι [] Όχι</w:t>
            </w:r>
          </w:p>
          <w:p>
            <w:pPr>
              <w:rPr>
                <w:rFonts w:ascii="Arial" w:hAnsi="Arial" w:cs="Arial"/>
              </w:rPr>
            </w:pPr>
          </w:p>
          <w:p>
            <w:pPr>
              <w:rPr>
                <w:rFonts w:ascii="Arial" w:hAnsi="Arial" w:cs="Arial"/>
              </w:rPr>
            </w:pPr>
          </w:p>
          <w:p>
            <w:pPr>
              <w:rPr>
                <w:rFonts w:ascii="Arial" w:hAnsi="Arial" w:cs="Arial"/>
              </w:rPr>
            </w:pPr>
          </w:p>
          <w:p>
            <w:pPr>
              <w:rPr>
                <w:rFonts w:ascii="Arial" w:hAnsi="Arial" w:cs="Arial"/>
                <w:i/>
              </w:rPr>
            </w:pPr>
          </w:p>
          <w:p>
            <w:pPr>
              <w:rPr>
                <w:rFonts w:ascii="Arial" w:hAnsi="Arial" w:cs="Arial"/>
                <w:i/>
              </w:rPr>
            </w:pPr>
          </w:p>
          <w:p>
            <w:pPr>
              <w:rPr>
                <w:rFonts w:ascii="Arial" w:hAnsi="Arial" w:cs="Arial"/>
                <w:i/>
              </w:rPr>
            </w:pPr>
          </w:p>
          <w:p>
            <w:pPr>
              <w:rPr>
                <w:rFonts w:ascii="Arial" w:hAnsi="Arial" w:cs="Arial"/>
                <w:i/>
              </w:rPr>
            </w:pPr>
          </w:p>
          <w:p>
            <w:pPr>
              <w:rPr>
                <w:rFonts w:ascii="Arial" w:hAnsi="Arial" w:cs="Arial"/>
                <w:i/>
              </w:rPr>
            </w:pPr>
          </w:p>
          <w:p>
            <w:pPr>
              <w:rPr>
                <w:rFonts w:ascii="Arial" w:hAnsi="Arial" w:cs="Arial"/>
                <w:i/>
              </w:rPr>
            </w:pPr>
            <w:r>
              <w:rPr>
                <w:rFonts w:ascii="Arial" w:hAnsi="Arial" w:cs="Arial"/>
                <w:i/>
              </w:rPr>
              <w:t>(διαδικτυακή διεύθυνση, αρχή ή φορέας έκδοσης, επακριβή στοιχεία αναφοράς των εγγράφων):</w:t>
            </w:r>
          </w:p>
          <w:p>
            <w:pPr>
              <w:rPr>
                <w:rFonts w:ascii="Arial" w:hAnsi="Arial" w:cs="Arial"/>
              </w:rPr>
            </w:pPr>
            <w:r>
              <w:rPr>
                <w:rFonts w:ascii="Arial" w:hAnsi="Arial" w:cs="Arial"/>
                <w:i/>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left w:val="single" w:color="000000" w:sz="4" w:space="0"/>
              <w:bottom w:val="single" w:color="000000" w:sz="4" w:space="0"/>
            </w:tcBorders>
            <w:vAlign w:val="top"/>
          </w:tcPr>
          <w:p>
            <w:pPr>
              <w:spacing w:before="120"/>
              <w:rPr>
                <w:rFonts w:ascii="Arial" w:hAnsi="Arial" w:cs="Arial"/>
                <w:b/>
                <w:bCs/>
                <w:i/>
                <w:iCs/>
              </w:rPr>
            </w:pPr>
            <w:r>
              <w:rPr>
                <w:rFonts w:ascii="Arial" w:hAnsi="Arial" w:cs="Arial"/>
                <w:b/>
                <w:i/>
              </w:rPr>
              <w:t>Τρόπος συμμετοχής:</w:t>
            </w:r>
          </w:p>
        </w:tc>
        <w:tc>
          <w:tcPr>
            <w:tcW w:w="4480" w:type="dxa"/>
            <w:tcBorders>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b/>
                <w:bCs/>
                <w:i/>
                <w:iCs/>
              </w:rPr>
              <w:t>Απάντηση: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Ο οικονομικός φορέας συμμετέχει στη διαδικασία σύναψης δημόσιας σύμβασης από κοινού με άλλους</w:t>
            </w:r>
            <w:r>
              <w:rPr>
                <w:rStyle w:val="40"/>
                <w:rFonts w:ascii="Arial" w:hAnsi="Arial" w:cs="Arial"/>
                <w:vertAlign w:val="superscript"/>
              </w:rPr>
              <w:endnoteReference w:id="5"/>
            </w:r>
            <w:r>
              <w:rPr>
                <w:rFonts w:ascii="Arial" w:hAnsi="Arial" w:cs="Arial"/>
              </w:rPr>
              <w:t>;</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 Ναι [] Όχι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959" w:type="dxa"/>
            <w:gridSpan w:val="2"/>
            <w:tcBorders>
              <w:top w:val="single" w:color="000000" w:sz="4" w:space="0"/>
              <w:left w:val="single" w:color="000000" w:sz="4" w:space="0"/>
              <w:bottom w:val="single" w:color="000000" w:sz="4" w:space="0"/>
              <w:right w:val="single" w:color="000000" w:sz="4" w:space="0"/>
            </w:tcBorders>
            <w:shd w:val="clear" w:color="auto" w:fill="BFBFBF"/>
            <w:vAlign w:val="top"/>
          </w:tcPr>
          <w:p>
            <w:pPr>
              <w:rPr>
                <w:rFonts w:ascii="Arial" w:hAnsi="Arial" w:cs="Arial"/>
              </w:rPr>
            </w:pPr>
            <w:r>
              <w:rPr>
                <w:rFonts w:ascii="Arial" w:hAnsi="Arial" w:cs="Arial"/>
                <w:b/>
                <w:i/>
              </w:rPr>
              <w:t>Εάν ναι</w:t>
            </w:r>
            <w:r>
              <w:rPr>
                <w:rFonts w:ascii="Arial" w:hAnsi="Arial" w:cs="Arial"/>
                <w:i/>
              </w:rPr>
              <w:t>, μεριμνήστε για την υποβολή χωριστού εντύπου ΤΕΥΔ από τους άλλους εμπλεκόμενους οικονομικούς φορείς.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b/>
              </w:rPr>
              <w:t>Εάν ναι</w:t>
            </w:r>
            <w:r>
              <w:rPr>
                <w:rFonts w:ascii="Arial" w:hAnsi="Arial" w:cs="Arial"/>
              </w:rPr>
              <w:t>:</w:t>
            </w:r>
          </w:p>
          <w:p>
            <w:pPr>
              <w:rPr>
                <w:rFonts w:ascii="Arial" w:hAnsi="Arial" w:cs="Arial"/>
              </w:rPr>
            </w:pPr>
            <w:r>
              <w:rPr>
                <w:rFonts w:ascii="Arial" w:hAnsi="Arial" w:cs="Arial"/>
              </w:rPr>
              <w:t>α) Αναφέρετε τον ρόλο του οικονομικού φορέα στην ένωση ή κοινοπραξία   (επικεφαλής, υπεύθυνος για συγκεκριμένα καθήκοντα …):</w:t>
            </w:r>
          </w:p>
          <w:p>
            <w:pPr>
              <w:rPr>
                <w:rFonts w:ascii="Arial" w:hAnsi="Arial" w:cs="Arial"/>
              </w:rPr>
            </w:pPr>
            <w:r>
              <w:rPr>
                <w:rFonts w:ascii="Arial" w:hAnsi="Arial" w:cs="Arial"/>
              </w:rPr>
              <w:t>β) Προσδιορίστε τους άλλους οικονομικούς φορείς που συμμετέχουν από κοινού στη διαδικασία σύναψης δημόσιας σύμβασης:</w:t>
            </w:r>
          </w:p>
          <w:p>
            <w:pPr>
              <w:rPr>
                <w:rFonts w:ascii="Arial" w:hAnsi="Arial" w:cs="Arial"/>
              </w:rPr>
            </w:pPr>
            <w:r>
              <w:rPr>
                <w:rFonts w:ascii="Arial" w:hAnsi="Arial" w:cs="Arial"/>
              </w:rPr>
              <w:t>γ) Κατά περίπτωση, επωνυμία της συμμετέχουσας ένωσης ή κοινοπραξίας.</w:t>
            </w:r>
          </w:p>
        </w:tc>
        <w:tc>
          <w:tcPr>
            <w:tcW w:w="4480" w:type="dxa"/>
            <w:tcBorders>
              <w:top w:val="single" w:color="000000" w:sz="4" w:space="0"/>
              <w:left w:val="single" w:color="000000" w:sz="4" w:space="0"/>
              <w:bottom w:val="single" w:color="000000" w:sz="4" w:space="0"/>
              <w:right w:val="single" w:color="000000" w:sz="4" w:space="0"/>
            </w:tcBorders>
            <w:vAlign w:val="top"/>
          </w:tcPr>
          <w:p>
            <w:pPr>
              <w:snapToGrid w:val="0"/>
              <w:rPr>
                <w:rFonts w:ascii="Arial" w:hAnsi="Arial" w:cs="Arial"/>
              </w:rPr>
            </w:pPr>
          </w:p>
          <w:p>
            <w:pPr>
              <w:rPr>
                <w:rFonts w:ascii="Arial" w:hAnsi="Arial" w:cs="Arial"/>
              </w:rPr>
            </w:pPr>
            <w:r>
              <w:rPr>
                <w:rFonts w:ascii="Arial" w:hAnsi="Arial" w:cs="Arial"/>
              </w:rPr>
              <w:t>α) [……]</w:t>
            </w:r>
          </w:p>
          <w:p>
            <w:pPr>
              <w:rPr>
                <w:rFonts w:ascii="Arial" w:hAnsi="Arial" w:cs="Arial"/>
              </w:rPr>
            </w:pPr>
          </w:p>
          <w:p>
            <w:pPr>
              <w:rPr>
                <w:rFonts w:ascii="Arial" w:hAnsi="Arial" w:cs="Arial"/>
              </w:rPr>
            </w:pPr>
          </w:p>
          <w:p>
            <w:pPr>
              <w:rPr>
                <w:rFonts w:ascii="Arial" w:hAnsi="Arial" w:cs="Arial"/>
              </w:rPr>
            </w:pPr>
          </w:p>
          <w:p>
            <w:pPr>
              <w:rPr>
                <w:rFonts w:ascii="Arial" w:hAnsi="Arial" w:cs="Arial"/>
              </w:rPr>
            </w:pPr>
            <w:r>
              <w:rPr>
                <w:rFonts w:ascii="Arial" w:hAnsi="Arial" w:cs="Arial"/>
              </w:rPr>
              <w:t>β) [……]</w:t>
            </w:r>
          </w:p>
          <w:p>
            <w:pPr>
              <w:rPr>
                <w:rFonts w:ascii="Arial" w:hAnsi="Arial" w:cs="Arial"/>
              </w:rPr>
            </w:pPr>
          </w:p>
          <w:p>
            <w:pPr>
              <w:rPr>
                <w:rFonts w:ascii="Arial" w:hAnsi="Arial" w:cs="Arial"/>
              </w:rPr>
            </w:pPr>
          </w:p>
          <w:p>
            <w:pPr>
              <w:rPr>
                <w:rFonts w:ascii="Arial" w:hAnsi="Arial" w:cs="Arial"/>
              </w:rPr>
            </w:pPr>
            <w:r>
              <w:rPr>
                <w:rFonts w:ascii="Arial" w:hAnsi="Arial" w:cs="Arial"/>
              </w:rPr>
              <w:t>γ)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b/>
                <w:bCs/>
                <w:i/>
                <w:iCs/>
              </w:rPr>
            </w:pPr>
            <w:r>
              <w:rPr>
                <w:rFonts w:ascii="Arial" w:hAnsi="Arial" w:cs="Arial"/>
                <w:b/>
                <w:bCs/>
                <w:i/>
                <w:iCs/>
              </w:rPr>
              <w:t>Τμήματα</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b/>
                <w:bCs/>
                <w:i/>
                <w:iCs/>
              </w:rPr>
              <w:t>Απάντηση: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Κατά περίπτωση, αναφορά του τμήματος  ή των τμημάτων για τα οποία ο οικονομικός φορέας επιθυμεί να υποβάλει προσφορά.</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   ]</w:t>
            </w:r>
          </w:p>
        </w:tc>
      </w:tr>
    </w:tbl>
    <w:p>
      <w:pPr>
        <w:pageBreakBefore/>
        <w:jc w:val="both"/>
        <w:rPr>
          <w:rFonts w:ascii="Arial" w:hAnsi="Arial" w:cs="Arial"/>
          <w:i/>
        </w:rPr>
      </w:pPr>
      <w:r>
        <w:rPr>
          <w:rFonts w:ascii="Arial" w:hAnsi="Arial" w:cs="Arial"/>
          <w:b/>
          <w:bCs/>
        </w:rPr>
        <w:t>Β: Πληροφορίες σχετικά με τους νόμιμους εκπροσώπους του οικονομικού φορέα</w:t>
      </w:r>
    </w:p>
    <w:p>
      <w:pPr>
        <w:pBdr>
          <w:top w:val="single" w:color="000000" w:sz="0" w:space="1"/>
          <w:left w:val="single" w:color="000000" w:sz="0" w:space="1"/>
          <w:bottom w:val="single" w:color="000000" w:sz="0" w:space="1"/>
          <w:right w:val="single" w:color="000000" w:sz="0" w:space="1"/>
        </w:pBdr>
        <w:shd w:val="clear" w:color="auto" w:fill="FFFFFF"/>
        <w:rPr>
          <w:rFonts w:ascii="Arial" w:hAnsi="Arial" w:cs="Arial"/>
          <w:b/>
          <w:i/>
        </w:rPr>
      </w:pPr>
      <w:r>
        <w:rPr>
          <w:rFonts w:ascii="Arial" w:hAnsi="Arial" w:cs="Arial"/>
          <w:i/>
        </w:rPr>
        <w:t>Κατά περίπτωση, αναφέρετε το όνομα και τη διεύθυνση του προσώπου ή των προσώπων που είναι αρμόδια/εξουσιοδοτημένα να εκπροσωπούν τον οικονομικό φορέα για τους σκοπούς της παρούσας διαδικασίας ανάθεσης δημόσιας σύμβασης:</w:t>
      </w:r>
    </w:p>
    <w:tbl>
      <w:tblPr>
        <w:tblW w:w="89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79"/>
        <w:gridCol w:w="4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b/>
                <w:i/>
              </w:rPr>
            </w:pPr>
            <w:r>
              <w:rPr>
                <w:rFonts w:ascii="Arial" w:hAnsi="Arial" w:cs="Arial"/>
                <w:b/>
                <w:i/>
              </w:rPr>
              <w:t>Εκπροσώπηση, εάν υπάρχει:</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b/>
                <w:i/>
              </w:rPr>
              <w:t>Απάντηση: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Ονοματεπώνυμο</w:t>
            </w:r>
          </w:p>
          <w:p>
            <w:pPr>
              <w:rPr>
                <w:rFonts w:ascii="Arial" w:hAnsi="Arial" w:cs="Arial"/>
              </w:rPr>
            </w:pPr>
            <w:r>
              <w:rPr>
                <w:rFonts w:ascii="Arial" w:hAnsi="Arial" w:cs="Arial"/>
              </w:rPr>
              <w:t>συνοδευόμενο από την ημερομηνία και τον τόπο γέννησης εφόσον απαιτείται:</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w:t>
            </w:r>
          </w:p>
          <w:p>
            <w:pPr>
              <w:rPr>
                <w:rFonts w:ascii="Arial" w:hAnsi="Arial" w:cs="Arial"/>
              </w:rPr>
            </w:pPr>
            <w:r>
              <w:rPr>
                <w:rFonts w:ascii="Arial" w:hAnsi="Arial" w:cs="Aria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Θέση/Ενεργών υπό την ιδιότητα</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Ταχυδρομική διεύθυνση:</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Τηλέφωνο:</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Ηλ. ταχυδρομείο:</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Εάν χρειάζεται, δώστε λεπτομερή στοιχεία σχετικά με την εκπροσώπηση (τις μορφές της, την έκταση, τον σκοπό …):</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w:t>
            </w:r>
          </w:p>
        </w:tc>
      </w:tr>
    </w:tbl>
    <w:p>
      <w:pPr>
        <w:pStyle w:val="31"/>
        <w:ind w:left="850" w:firstLine="0"/>
        <w:rPr>
          <w:rFonts w:ascii="Arial" w:hAnsi="Arial" w:cs="Arial"/>
          <w:sz w:val="24"/>
          <w:szCs w:val="24"/>
        </w:rPr>
      </w:pPr>
    </w:p>
    <w:p>
      <w:pPr>
        <w:pageBreakBefore/>
        <w:jc w:val="center"/>
        <w:rPr>
          <w:rFonts w:ascii="Arial" w:hAnsi="Arial" w:cs="Arial"/>
          <w:b/>
          <w:bCs/>
        </w:rPr>
      </w:pPr>
      <w:r>
        <w:rPr>
          <w:rFonts w:ascii="Arial" w:hAnsi="Arial" w:cs="Arial"/>
          <w:b/>
          <w:bCs/>
          <w:u w:val="single"/>
        </w:rPr>
        <w:t>Μέρος III: Λόγοι αποκλεισμού</w:t>
      </w:r>
    </w:p>
    <w:p>
      <w:pPr>
        <w:jc w:val="center"/>
        <w:rPr>
          <w:rFonts w:ascii="Arial" w:hAnsi="Arial" w:cs="Arial"/>
        </w:rPr>
      </w:pPr>
      <w:r>
        <w:rPr>
          <w:rFonts w:ascii="Arial" w:hAnsi="Arial" w:cs="Arial"/>
          <w:b/>
          <w:bCs/>
        </w:rPr>
        <w:t>Α: Λόγοι αποκλεισμού που σχετίζονται με ποινικές καταδίκες</w:t>
      </w:r>
      <w:r>
        <w:rPr>
          <w:rStyle w:val="15"/>
          <w:rFonts w:ascii="Arial" w:hAnsi="Arial" w:cs="Arial"/>
        </w:rPr>
        <w:endnoteReference w:id="6"/>
      </w:r>
    </w:p>
    <w:p>
      <w:pPr>
        <w:pBdr>
          <w:top w:val="single" w:color="000000" w:sz="0" w:space="1"/>
          <w:left w:val="single" w:color="000000" w:sz="0" w:space="1"/>
          <w:bottom w:val="single" w:color="000000" w:sz="0" w:space="1"/>
          <w:right w:val="single" w:color="000000" w:sz="0" w:space="1"/>
        </w:pBdr>
        <w:shd w:val="clear" w:color="auto" w:fill="CCCCCC"/>
        <w:rPr>
          <w:rFonts w:ascii="Arial" w:hAnsi="Arial" w:cs="Arial"/>
        </w:rPr>
      </w:pPr>
      <w:r>
        <w:rPr>
          <w:rFonts w:ascii="Arial" w:hAnsi="Arial" w:cs="Arial"/>
        </w:rPr>
        <w:t>Στο άρθρο 73 παρ. 1 ορίζονται οι ακόλουθοι λόγοι αποκλεισμού:</w:t>
      </w:r>
    </w:p>
    <w:p>
      <w:pPr>
        <w:numPr>
          <w:ilvl w:val="0"/>
          <w:numId w:val="1"/>
        </w:numPr>
        <w:pBdr>
          <w:top w:val="single" w:color="000000" w:sz="0" w:space="1"/>
          <w:left w:val="single" w:color="000000" w:sz="0" w:space="1"/>
          <w:bottom w:val="single" w:color="000000" w:sz="0" w:space="1"/>
          <w:right w:val="single" w:color="000000" w:sz="0" w:space="1"/>
        </w:pBdr>
        <w:shd w:val="clear" w:color="auto" w:fill="CCCCCC"/>
        <w:tabs>
          <w:tab w:val="left" w:pos="284"/>
        </w:tabs>
        <w:ind w:left="0" w:firstLine="0"/>
        <w:rPr>
          <w:rFonts w:ascii="Arial" w:hAnsi="Arial" w:cs="Arial"/>
          <w:b/>
        </w:rPr>
      </w:pPr>
      <w:r>
        <w:rPr>
          <w:rFonts w:ascii="Arial" w:hAnsi="Arial" w:cs="Arial"/>
        </w:rPr>
        <w:t xml:space="preserve">συμμετοχή σε </w:t>
      </w:r>
      <w:r>
        <w:rPr>
          <w:rFonts w:ascii="Arial" w:hAnsi="Arial" w:cs="Arial"/>
          <w:b/>
        </w:rPr>
        <w:t>εγκληματική οργάνωση</w:t>
      </w:r>
      <w:r>
        <w:rPr>
          <w:rStyle w:val="40"/>
          <w:rFonts w:ascii="Arial" w:hAnsi="Arial" w:cs="Arial"/>
          <w:vertAlign w:val="superscript"/>
        </w:rPr>
        <w:endnoteReference w:id="7"/>
      </w:r>
      <w:r>
        <w:rPr>
          <w:rFonts w:ascii="Arial" w:hAnsi="Arial" w:cs="Arial"/>
        </w:rPr>
        <w:t>·</w:t>
      </w:r>
    </w:p>
    <w:p>
      <w:pPr>
        <w:numPr>
          <w:ilvl w:val="0"/>
          <w:numId w:val="1"/>
        </w:numPr>
        <w:pBdr>
          <w:top w:val="single" w:color="000000" w:sz="0" w:space="1"/>
          <w:left w:val="single" w:color="000000" w:sz="0" w:space="1"/>
          <w:bottom w:val="single" w:color="000000" w:sz="0" w:space="1"/>
          <w:right w:val="single" w:color="000000" w:sz="0" w:space="1"/>
        </w:pBdr>
        <w:shd w:val="clear" w:color="auto" w:fill="CCCCCC"/>
        <w:tabs>
          <w:tab w:val="left" w:pos="284"/>
        </w:tabs>
        <w:ind w:left="0" w:firstLine="0"/>
        <w:rPr>
          <w:rFonts w:ascii="Arial" w:hAnsi="Arial" w:cs="Arial"/>
          <w:b/>
        </w:rPr>
      </w:pPr>
      <w:r>
        <w:rPr>
          <w:rFonts w:ascii="Arial" w:hAnsi="Arial" w:cs="Arial"/>
          <w:b/>
        </w:rPr>
        <w:t>δωροδοκία</w:t>
      </w:r>
      <w:r>
        <w:rPr>
          <w:rStyle w:val="15"/>
          <w:rFonts w:ascii="Arial" w:hAnsi="Arial" w:cs="Arial"/>
        </w:rPr>
        <w:endnoteReference w:id="8"/>
      </w:r>
      <w:r>
        <w:rPr>
          <w:rFonts w:ascii="Arial" w:hAnsi="Arial" w:cs="Arial"/>
          <w:vertAlign w:val="superscript"/>
        </w:rPr>
        <w:t>,</w:t>
      </w:r>
      <w:r>
        <w:rPr>
          <w:rStyle w:val="40"/>
          <w:rFonts w:ascii="Arial" w:hAnsi="Arial" w:cs="Arial"/>
          <w:vertAlign w:val="superscript"/>
        </w:rPr>
        <w:endnoteReference w:id="9"/>
      </w:r>
      <w:r>
        <w:rPr>
          <w:rFonts w:ascii="Arial" w:hAnsi="Arial" w:cs="Arial"/>
        </w:rPr>
        <w:t>·</w:t>
      </w:r>
    </w:p>
    <w:p>
      <w:pPr>
        <w:numPr>
          <w:ilvl w:val="0"/>
          <w:numId w:val="1"/>
        </w:numPr>
        <w:pBdr>
          <w:top w:val="single" w:color="000000" w:sz="0" w:space="1"/>
          <w:left w:val="single" w:color="000000" w:sz="0" w:space="1"/>
          <w:bottom w:val="single" w:color="000000" w:sz="0" w:space="1"/>
          <w:right w:val="single" w:color="000000" w:sz="0" w:space="1"/>
        </w:pBdr>
        <w:shd w:val="clear" w:color="auto" w:fill="CCCCCC"/>
        <w:tabs>
          <w:tab w:val="left" w:pos="284"/>
        </w:tabs>
        <w:ind w:left="0" w:firstLine="0"/>
        <w:rPr>
          <w:rFonts w:ascii="Arial" w:hAnsi="Arial" w:cs="Arial"/>
          <w:b/>
        </w:rPr>
      </w:pPr>
      <w:r>
        <w:rPr>
          <w:rFonts w:ascii="Arial" w:hAnsi="Arial" w:cs="Arial"/>
          <w:b/>
        </w:rPr>
        <w:t>απάτη</w:t>
      </w:r>
      <w:r>
        <w:rPr>
          <w:rStyle w:val="40"/>
          <w:rFonts w:ascii="Arial" w:hAnsi="Arial" w:cs="Arial"/>
          <w:vertAlign w:val="superscript"/>
        </w:rPr>
        <w:endnoteReference w:id="10"/>
      </w:r>
      <w:r>
        <w:rPr>
          <w:rFonts w:ascii="Arial" w:hAnsi="Arial" w:cs="Arial"/>
        </w:rPr>
        <w:t>·</w:t>
      </w:r>
    </w:p>
    <w:p>
      <w:pPr>
        <w:numPr>
          <w:ilvl w:val="0"/>
          <w:numId w:val="1"/>
        </w:numPr>
        <w:pBdr>
          <w:top w:val="single" w:color="000000" w:sz="0" w:space="1"/>
          <w:left w:val="single" w:color="000000" w:sz="0" w:space="1"/>
          <w:bottom w:val="single" w:color="000000" w:sz="0" w:space="1"/>
          <w:right w:val="single" w:color="000000" w:sz="0" w:space="1"/>
        </w:pBdr>
        <w:shd w:val="clear" w:color="auto" w:fill="CCCCCC"/>
        <w:tabs>
          <w:tab w:val="left" w:pos="284"/>
        </w:tabs>
        <w:ind w:left="0" w:firstLine="0"/>
        <w:rPr>
          <w:rFonts w:ascii="Arial" w:hAnsi="Arial" w:cs="Arial"/>
          <w:b/>
        </w:rPr>
      </w:pPr>
      <w:r>
        <w:rPr>
          <w:rFonts w:ascii="Arial" w:hAnsi="Arial" w:cs="Arial"/>
          <w:b/>
        </w:rPr>
        <w:t>τρομοκρατικά εγκλήματα ή εγκλήματα συνδεόμενα με τρομοκρατικές δραστηριότητες</w:t>
      </w:r>
      <w:r>
        <w:rPr>
          <w:rStyle w:val="40"/>
          <w:rFonts w:ascii="Arial" w:hAnsi="Arial" w:cs="Arial"/>
          <w:vertAlign w:val="superscript"/>
        </w:rPr>
        <w:endnoteReference w:id="11"/>
      </w:r>
      <w:r>
        <w:rPr>
          <w:rStyle w:val="40"/>
          <w:rFonts w:ascii="Arial" w:hAnsi="Arial" w:cs="Arial"/>
        </w:rPr>
        <w:t>·</w:t>
      </w:r>
    </w:p>
    <w:p>
      <w:pPr>
        <w:numPr>
          <w:ilvl w:val="0"/>
          <w:numId w:val="1"/>
        </w:numPr>
        <w:pBdr>
          <w:top w:val="single" w:color="000000" w:sz="0" w:space="1"/>
          <w:left w:val="single" w:color="000000" w:sz="0" w:space="1"/>
          <w:bottom w:val="single" w:color="000000" w:sz="0" w:space="1"/>
          <w:right w:val="single" w:color="000000" w:sz="0" w:space="1"/>
        </w:pBdr>
        <w:shd w:val="clear" w:color="auto" w:fill="CCCCCC"/>
        <w:tabs>
          <w:tab w:val="left" w:pos="284"/>
        </w:tabs>
        <w:ind w:left="0" w:firstLine="0"/>
        <w:rPr>
          <w:rStyle w:val="40"/>
          <w:rFonts w:ascii="Arial" w:hAnsi="Arial" w:cs="Arial"/>
          <w:b/>
        </w:rPr>
      </w:pPr>
      <w:r>
        <w:rPr>
          <w:rFonts w:ascii="Arial" w:hAnsi="Arial" w:cs="Arial"/>
          <w:b/>
        </w:rPr>
        <w:t>νομιμοποίηση εσόδων από παράνομες δραστηριότητες ή χρηματοδότηση της τρομοκρατίας</w:t>
      </w:r>
      <w:r>
        <w:rPr>
          <w:rStyle w:val="40"/>
          <w:rFonts w:ascii="Arial" w:hAnsi="Arial" w:cs="Arial"/>
          <w:vertAlign w:val="superscript"/>
        </w:rPr>
        <w:endnoteReference w:id="12"/>
      </w:r>
      <w:r>
        <w:rPr>
          <w:rFonts w:ascii="Arial" w:hAnsi="Arial" w:cs="Arial"/>
        </w:rPr>
        <w:t>·</w:t>
      </w:r>
    </w:p>
    <w:p>
      <w:pPr>
        <w:numPr>
          <w:ilvl w:val="0"/>
          <w:numId w:val="1"/>
        </w:numPr>
        <w:pBdr>
          <w:top w:val="single" w:color="000000" w:sz="0" w:space="1"/>
          <w:left w:val="single" w:color="000000" w:sz="0" w:space="1"/>
          <w:bottom w:val="single" w:color="000000" w:sz="0" w:space="1"/>
          <w:right w:val="single" w:color="000000" w:sz="0" w:space="1"/>
        </w:pBdr>
        <w:shd w:val="clear" w:color="auto" w:fill="CCCCCC"/>
        <w:tabs>
          <w:tab w:val="left" w:pos="284"/>
        </w:tabs>
        <w:ind w:left="0" w:firstLine="0"/>
        <w:rPr>
          <w:rFonts w:ascii="Arial" w:hAnsi="Arial" w:cs="Arial"/>
          <w:b/>
          <w:bCs/>
          <w:i/>
          <w:iCs/>
        </w:rPr>
      </w:pPr>
      <w:r>
        <w:rPr>
          <w:rStyle w:val="40"/>
          <w:rFonts w:ascii="Arial" w:hAnsi="Arial" w:cs="Arial"/>
          <w:b/>
        </w:rPr>
        <w:t>παιδική εργασία και άλλες μορφές εμπορίας ανθρώπων</w:t>
      </w:r>
      <w:r>
        <w:rPr>
          <w:rStyle w:val="40"/>
          <w:rFonts w:ascii="Arial" w:hAnsi="Arial" w:cs="Arial"/>
          <w:vertAlign w:val="superscript"/>
        </w:rPr>
        <w:endnoteReference w:id="13"/>
      </w:r>
      <w:r>
        <w:rPr>
          <w:rStyle w:val="40"/>
          <w:rFonts w:ascii="Arial" w:hAnsi="Arial" w:cs="Arial"/>
        </w:rPr>
        <w:t>.</w:t>
      </w:r>
    </w:p>
    <w:tbl>
      <w:tblPr>
        <w:tblW w:w="89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79"/>
        <w:gridCol w:w="4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b/>
                <w:bCs/>
                <w:i/>
                <w:iCs/>
              </w:rPr>
            </w:pPr>
            <w:r>
              <w:rPr>
                <w:rFonts w:ascii="Arial" w:hAnsi="Arial" w:cs="Arial"/>
                <w:b/>
                <w:bCs/>
                <w:i/>
                <w:iCs/>
              </w:rPr>
              <w:t>Λόγοι που σχετίζονται με ποινικές καταδίκες:</w:t>
            </w:r>
          </w:p>
        </w:tc>
        <w:tc>
          <w:tcPr>
            <w:tcW w:w="4480" w:type="dxa"/>
            <w:tcBorders>
              <w:top w:val="single" w:color="000000" w:sz="4" w:space="0"/>
              <w:left w:val="single" w:color="000000" w:sz="4" w:space="0"/>
              <w:bottom w:val="single" w:color="000000" w:sz="4" w:space="0"/>
              <w:right w:val="single" w:color="000000" w:sz="4" w:space="0"/>
            </w:tcBorders>
            <w:vAlign w:val="top"/>
          </w:tcPr>
          <w:p>
            <w:pPr>
              <w:snapToGrid w:val="0"/>
              <w:rPr>
                <w:rFonts w:ascii="Arial" w:hAnsi="Arial" w:cs="Arial"/>
              </w:rPr>
            </w:pPr>
            <w:r>
              <w:rPr>
                <w:rFonts w:ascii="Arial" w:hAnsi="Arial" w:cs="Arial"/>
                <w:b/>
                <w:bCs/>
                <w:i/>
                <w:iCs/>
              </w:rPr>
              <w:t>Απάντηση: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left w:val="single" w:color="000000" w:sz="4" w:space="0"/>
              <w:bottom w:val="single" w:color="000000" w:sz="4" w:space="0"/>
            </w:tcBorders>
            <w:vAlign w:val="top"/>
          </w:tcPr>
          <w:p>
            <w:pPr>
              <w:rPr>
                <w:rFonts w:ascii="Arial" w:hAnsi="Arial" w:cs="Arial"/>
              </w:rPr>
            </w:pPr>
            <w:r>
              <w:rPr>
                <w:rFonts w:ascii="Arial" w:hAnsi="Arial" w:cs="Arial"/>
              </w:rPr>
              <w:t xml:space="preserve">Υπάρχει τελεσίδικη καταδικαστική </w:t>
            </w:r>
            <w:r>
              <w:rPr>
                <w:rFonts w:ascii="Arial" w:hAnsi="Arial" w:cs="Arial"/>
                <w:b/>
              </w:rPr>
              <w:t>απόφαση εις βάρος του οικονομικού φορέα</w:t>
            </w:r>
            <w:r>
              <w:rPr>
                <w:rFonts w:ascii="Arial" w:hAnsi="Arial" w:cs="Arial"/>
              </w:rPr>
              <w:t xml:space="preserve"> ή </w:t>
            </w:r>
            <w:r>
              <w:rPr>
                <w:rFonts w:ascii="Arial" w:hAnsi="Arial" w:cs="Arial"/>
                <w:b/>
              </w:rPr>
              <w:t>οποιουδήποτε</w:t>
            </w:r>
            <w:r>
              <w:rPr>
                <w:rFonts w:ascii="Arial" w:hAnsi="Arial" w:cs="Arial"/>
              </w:rPr>
              <w:t xml:space="preserve"> προσώπου</w:t>
            </w:r>
            <w:r>
              <w:rPr>
                <w:rStyle w:val="15"/>
                <w:rFonts w:ascii="Arial" w:hAnsi="Arial" w:cs="Arial"/>
              </w:rPr>
              <w:endnoteReference w:id="14"/>
            </w:r>
            <w:r>
              <w:rPr>
                <w:rFonts w:ascii="Arial" w:hAnsi="Arial" w:cs="Arial"/>
              </w:rPr>
              <w:t xml:space="preserve"> το οποίο είναι μέλος του διοικητικού, διευθυντικού ή εποπτικού του οργάνου ή έχει εξουσία εκπροσώπησης, λήψης αποφάσεων ή ελέγχου σε αυτό για έναν από τους λόγους που παρατίθενται ανωτέρω (σημεία 1-6), ή καταδικαστική απόφαση η οποία έχει εκδοθεί πριν από πέντε έτη κατά το μέγιστο ή στην οποία έχει οριστεί απευθείας περίοδος αποκλεισμού που εξακολουθεί να ισχύει; </w:t>
            </w:r>
          </w:p>
        </w:tc>
        <w:tc>
          <w:tcPr>
            <w:tcW w:w="4480" w:type="dxa"/>
            <w:tcBorders>
              <w:left w:val="single" w:color="000000" w:sz="4" w:space="0"/>
              <w:bottom w:val="single" w:color="000000" w:sz="4" w:space="0"/>
              <w:right w:val="single" w:color="000000" w:sz="4" w:space="0"/>
            </w:tcBorders>
            <w:vAlign w:val="top"/>
          </w:tcPr>
          <w:p>
            <w:pPr>
              <w:rPr>
                <w:rFonts w:ascii="Arial" w:hAnsi="Arial" w:cs="Arial"/>
                <w:i/>
              </w:rPr>
            </w:pPr>
            <w:r>
              <w:rPr>
                <w:rFonts w:ascii="Arial" w:hAnsi="Arial" w:cs="Arial"/>
              </w:rPr>
              <w:t>[] Ναι [] Όχι</w:t>
            </w:r>
          </w:p>
          <w:p>
            <w:pPr>
              <w:rPr>
                <w:rFonts w:ascii="Arial" w:hAnsi="Arial" w:cs="Arial"/>
                <w:i/>
              </w:rPr>
            </w:pPr>
          </w:p>
          <w:p>
            <w:pPr>
              <w:rPr>
                <w:rFonts w:ascii="Arial" w:hAnsi="Arial" w:cs="Arial"/>
                <w:i/>
              </w:rPr>
            </w:pPr>
          </w:p>
          <w:p>
            <w:pPr>
              <w:rPr>
                <w:rFonts w:ascii="Arial" w:hAnsi="Arial" w:cs="Arial"/>
                <w:i/>
              </w:rPr>
            </w:pPr>
          </w:p>
          <w:p>
            <w:pPr>
              <w:rPr>
                <w:rFonts w:ascii="Arial" w:hAnsi="Arial" w:cs="Arial"/>
                <w:i/>
              </w:rPr>
            </w:pPr>
          </w:p>
          <w:p>
            <w:pPr>
              <w:rPr>
                <w:rFonts w:ascii="Arial" w:hAnsi="Arial" w:cs="Arial"/>
                <w:i/>
              </w:rPr>
            </w:pPr>
          </w:p>
          <w:p>
            <w:pPr>
              <w:rPr>
                <w:rFonts w:ascii="Arial" w:hAnsi="Arial" w:cs="Arial"/>
                <w:i/>
              </w:rPr>
            </w:pPr>
          </w:p>
          <w:p>
            <w:pPr>
              <w:rPr>
                <w:rFonts w:ascii="Arial" w:hAnsi="Arial" w:cs="Arial"/>
                <w:i/>
              </w:rPr>
            </w:pPr>
          </w:p>
          <w:p>
            <w:pPr>
              <w:rPr>
                <w:rFonts w:ascii="Arial" w:hAnsi="Arial" w:cs="Arial"/>
                <w:i/>
              </w:rPr>
            </w:pPr>
          </w:p>
          <w:p>
            <w:pPr>
              <w:rPr>
                <w:rFonts w:ascii="Arial" w:hAnsi="Arial" w:cs="Arial"/>
                <w:i/>
              </w:rPr>
            </w:pPr>
          </w:p>
          <w:p>
            <w:pPr>
              <w:rPr>
                <w:rFonts w:ascii="Arial" w:hAnsi="Arial" w:cs="Arial"/>
                <w:i/>
              </w:rPr>
            </w:pPr>
          </w:p>
          <w:p>
            <w:pPr>
              <w:rPr>
                <w:rFonts w:ascii="Arial" w:hAnsi="Arial" w:cs="Arial"/>
                <w:i/>
              </w:rPr>
            </w:pPr>
          </w:p>
          <w:p>
            <w:pPr>
              <w:rPr>
                <w:rFonts w:ascii="Arial" w:hAnsi="Arial" w:cs="Arial"/>
                <w:i/>
              </w:rPr>
            </w:pPr>
            <w:r>
              <w:rPr>
                <w:rFonts w:ascii="Arial" w:hAnsi="Arial" w:cs="Arial"/>
                <w:i/>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pPr>
              <w:rPr>
                <w:rFonts w:ascii="Arial" w:hAnsi="Arial" w:cs="Arial"/>
              </w:rPr>
            </w:pPr>
            <w:r>
              <w:rPr>
                <w:rFonts w:ascii="Arial" w:hAnsi="Arial" w:cs="Arial"/>
                <w:i/>
              </w:rPr>
              <w:t>[……][……][……][……]</w:t>
            </w:r>
            <w:r>
              <w:rPr>
                <w:rStyle w:val="40"/>
                <w:rFonts w:ascii="Arial" w:hAnsi="Arial" w:cs="Arial"/>
                <w:vertAlign w:val="superscript"/>
              </w:rPr>
              <w:endnoteReference w:id="15"/>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b/>
              </w:rPr>
              <w:t>Εάν ναι</w:t>
            </w:r>
            <w:r>
              <w:rPr>
                <w:rFonts w:ascii="Arial" w:hAnsi="Arial" w:cs="Arial"/>
              </w:rPr>
              <w:t>, αναφέρετε</w:t>
            </w:r>
            <w:r>
              <w:rPr>
                <w:rStyle w:val="40"/>
                <w:rFonts w:ascii="Arial" w:hAnsi="Arial" w:cs="Arial"/>
                <w:vertAlign w:val="superscript"/>
              </w:rPr>
              <w:endnoteReference w:id="16"/>
            </w:r>
            <w:r>
              <w:rPr>
                <w:rFonts w:ascii="Arial" w:hAnsi="Arial" w:cs="Arial"/>
              </w:rPr>
              <w:t>:</w:t>
            </w:r>
          </w:p>
          <w:p>
            <w:pPr>
              <w:rPr>
                <w:rFonts w:ascii="Arial" w:hAnsi="Arial" w:cs="Arial"/>
              </w:rPr>
            </w:pPr>
            <w:r>
              <w:rPr>
                <w:rFonts w:ascii="Arial" w:hAnsi="Arial" w:cs="Arial"/>
              </w:rPr>
              <w:t>α) Ημερομηνία της καταδικαστικής απόφασης προσδιορίζοντας ποιο από τα σημεία 1 έως 6 αφορά και τον λόγο ή τους λόγους της καταδίκης,</w:t>
            </w:r>
          </w:p>
          <w:p>
            <w:pPr>
              <w:rPr>
                <w:rFonts w:ascii="Arial" w:hAnsi="Arial" w:cs="Arial"/>
              </w:rPr>
            </w:pPr>
            <w:r>
              <w:rPr>
                <w:rFonts w:ascii="Arial" w:hAnsi="Arial" w:cs="Arial"/>
              </w:rPr>
              <w:t>β) Προσδιορίστε ποιος έχει καταδικαστεί [ ]·</w:t>
            </w:r>
          </w:p>
          <w:p>
            <w:pPr>
              <w:rPr>
                <w:rFonts w:ascii="Arial" w:hAnsi="Arial" w:cs="Arial"/>
              </w:rPr>
            </w:pPr>
            <w:r>
              <w:rPr>
                <w:rFonts w:ascii="Arial" w:hAnsi="Arial" w:cs="Arial"/>
                <w:b/>
              </w:rPr>
              <w:t xml:space="preserve">γ) </w:t>
            </w:r>
            <w:r>
              <w:rPr>
                <w:rFonts w:ascii="Arial" w:hAnsi="Arial" w:cs="Arial"/>
                <w:b/>
                <w:bCs/>
              </w:rPr>
              <w:t>Εάν ορίζεται απευθείας στην καταδικαστική απόφαση:</w:t>
            </w:r>
          </w:p>
        </w:tc>
        <w:tc>
          <w:tcPr>
            <w:tcW w:w="4480" w:type="dxa"/>
            <w:tcBorders>
              <w:top w:val="single" w:color="000000" w:sz="4" w:space="0"/>
              <w:left w:val="single" w:color="000000" w:sz="4" w:space="0"/>
              <w:bottom w:val="single" w:color="000000" w:sz="4" w:space="0"/>
              <w:right w:val="single" w:color="000000" w:sz="4" w:space="0"/>
            </w:tcBorders>
            <w:vAlign w:val="top"/>
          </w:tcPr>
          <w:p>
            <w:pPr>
              <w:snapToGrid w:val="0"/>
              <w:rPr>
                <w:rFonts w:ascii="Arial" w:hAnsi="Arial" w:cs="Arial"/>
              </w:rPr>
            </w:pPr>
          </w:p>
          <w:p>
            <w:pPr>
              <w:rPr>
                <w:rFonts w:ascii="Arial" w:hAnsi="Arial" w:cs="Arial"/>
              </w:rPr>
            </w:pPr>
            <w:r>
              <w:rPr>
                <w:rFonts w:ascii="Arial" w:hAnsi="Arial" w:cs="Arial"/>
              </w:rPr>
              <w:t xml:space="preserve">α) Ημερομηνία:[   ], </w:t>
            </w:r>
          </w:p>
          <w:p>
            <w:pPr>
              <w:rPr>
                <w:rFonts w:ascii="Arial" w:hAnsi="Arial" w:cs="Arial"/>
              </w:rPr>
            </w:pPr>
            <w:r>
              <w:rPr>
                <w:rFonts w:ascii="Arial" w:hAnsi="Arial" w:cs="Arial"/>
              </w:rPr>
              <w:t xml:space="preserve">σημείο-(-α): [   ], </w:t>
            </w:r>
          </w:p>
          <w:p>
            <w:pPr>
              <w:rPr>
                <w:rFonts w:ascii="Arial" w:hAnsi="Arial" w:cs="Arial"/>
              </w:rPr>
            </w:pPr>
            <w:r>
              <w:rPr>
                <w:rFonts w:ascii="Arial" w:hAnsi="Arial" w:cs="Arial"/>
              </w:rPr>
              <w:t>λόγος(-οι):[   ]</w:t>
            </w:r>
          </w:p>
          <w:p>
            <w:pPr>
              <w:rPr>
                <w:rFonts w:ascii="Arial" w:hAnsi="Arial" w:cs="Arial"/>
              </w:rPr>
            </w:pPr>
          </w:p>
          <w:p>
            <w:pPr>
              <w:rPr>
                <w:rFonts w:ascii="Arial" w:hAnsi="Arial" w:cs="Arial"/>
              </w:rPr>
            </w:pPr>
            <w:r>
              <w:rPr>
                <w:rFonts w:ascii="Arial" w:hAnsi="Arial" w:cs="Arial"/>
              </w:rPr>
              <w:t>β) [……]</w:t>
            </w:r>
          </w:p>
          <w:p>
            <w:pPr>
              <w:rPr>
                <w:rFonts w:ascii="Arial" w:hAnsi="Arial" w:cs="Arial"/>
                <w:i/>
              </w:rPr>
            </w:pPr>
            <w:r>
              <w:rPr>
                <w:rFonts w:ascii="Arial" w:hAnsi="Arial" w:cs="Arial"/>
              </w:rPr>
              <w:t>γ) Διάρκεια της περιόδου αποκλεισμού [……] και σχετικό(-ά) σημείο(-α) [   ]</w:t>
            </w:r>
          </w:p>
          <w:p>
            <w:pPr>
              <w:rPr>
                <w:rFonts w:ascii="Arial" w:hAnsi="Arial" w:cs="Arial"/>
                <w:i/>
              </w:rPr>
            </w:pPr>
            <w:r>
              <w:rPr>
                <w:rFonts w:ascii="Arial" w:hAnsi="Arial" w:cs="Arial"/>
                <w:i/>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pPr>
              <w:rPr>
                <w:rFonts w:ascii="Arial" w:hAnsi="Arial" w:cs="Arial"/>
              </w:rPr>
            </w:pPr>
            <w:r>
              <w:rPr>
                <w:rFonts w:ascii="Arial" w:hAnsi="Arial" w:cs="Arial"/>
                <w:i/>
              </w:rPr>
              <w:t>[……][……][……][……]</w:t>
            </w:r>
            <w:r>
              <w:rPr>
                <w:rStyle w:val="40"/>
                <w:rFonts w:ascii="Arial" w:hAnsi="Arial" w:cs="Arial"/>
                <w:vertAlign w:val="superscript"/>
              </w:rPr>
              <w:endnoteReference w:id="17"/>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Σε περίπτωση καταδικαστικής απόφασης, ο οικονομικός φορέας έχει λάβει μέτρα που να αποδεικνύουν την αξιοπιστία του παρά την ύπαρξη σχετικού λόγου αποκλεισμού («</w:t>
            </w:r>
            <w:r>
              <w:rPr>
                <w:rStyle w:val="48"/>
                <w:rFonts w:ascii="Arial" w:hAnsi="Arial" w:eastAsia="Calibri" w:cs="Arial"/>
                <w:b w:val="0"/>
              </w:rPr>
              <w:t>αυτοκάθαρση»)</w:t>
            </w:r>
            <w:r>
              <w:rPr>
                <w:rStyle w:val="48"/>
                <w:rFonts w:ascii="Arial" w:hAnsi="Arial" w:eastAsia="Calibri" w:cs="Arial"/>
                <w:b w:val="0"/>
                <w:vertAlign w:val="superscript"/>
              </w:rPr>
              <w:endnoteReference w:id="18"/>
            </w:r>
            <w:r>
              <w:rPr>
                <w:rFonts w:ascii="Arial" w:hAnsi="Arial" w:cs="Arial"/>
              </w:rPr>
              <w:t>;</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 xml:space="preserve">[] Ναι [] Όχι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b/>
              </w:rPr>
              <w:t>Εάν ναι,</w:t>
            </w:r>
            <w:r>
              <w:rPr>
                <w:rFonts w:ascii="Arial" w:hAnsi="Arial" w:cs="Arial"/>
              </w:rPr>
              <w:t xml:space="preserve"> περιγράψτε τα μέτρα που λήφθηκαν</w:t>
            </w:r>
            <w:r>
              <w:rPr>
                <w:rStyle w:val="40"/>
                <w:rFonts w:ascii="Arial" w:hAnsi="Arial" w:cs="Arial"/>
                <w:vertAlign w:val="superscript"/>
              </w:rPr>
              <w:endnoteReference w:id="19"/>
            </w:r>
            <w:r>
              <w:rPr>
                <w:rFonts w:ascii="Arial" w:hAnsi="Arial" w:cs="Arial"/>
              </w:rPr>
              <w:t>:</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w:t>
            </w:r>
          </w:p>
        </w:tc>
      </w:tr>
    </w:tbl>
    <w:p>
      <w:pPr>
        <w:pStyle w:val="31"/>
        <w:rPr>
          <w:rFonts w:ascii="Arial" w:hAnsi="Arial" w:cs="Arial"/>
          <w:sz w:val="24"/>
          <w:szCs w:val="24"/>
        </w:rPr>
      </w:pPr>
    </w:p>
    <w:p>
      <w:pPr>
        <w:pageBreakBefore/>
        <w:jc w:val="center"/>
        <w:rPr>
          <w:rFonts w:ascii="Arial" w:hAnsi="Arial" w:cs="Arial"/>
          <w:b/>
          <w:i/>
        </w:rPr>
      </w:pPr>
      <w:r>
        <w:rPr>
          <w:rFonts w:ascii="Arial" w:hAnsi="Arial" w:cs="Arial"/>
          <w:b/>
          <w:bCs/>
        </w:rPr>
        <w:t xml:space="preserve">Β: Λόγοι που σχετίζονται με την καταβολή φόρων ή εισφορών κοινωνικής ασφάλισης </w:t>
      </w:r>
    </w:p>
    <w:tbl>
      <w:tblPr>
        <w:tblW w:w="89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475"/>
        <w:gridCol w:w="4475"/>
        <w:gridCol w:w="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gridAfter w:val="1"/>
          <w:wAfter w:w="9" w:type="dxa"/>
          <w:jc w:val="center"/>
        </w:trPr>
        <w:tc>
          <w:tcPr>
            <w:tcW w:w="4475" w:type="dxa"/>
            <w:tcBorders>
              <w:top w:val="single" w:color="000000" w:sz="4" w:space="0"/>
              <w:left w:val="single" w:color="000000" w:sz="4" w:space="0"/>
              <w:bottom w:val="single" w:color="000000" w:sz="4" w:space="0"/>
            </w:tcBorders>
            <w:vAlign w:val="top"/>
          </w:tcPr>
          <w:p>
            <w:pPr>
              <w:rPr>
                <w:rFonts w:ascii="Arial" w:hAnsi="Arial" w:cs="Arial"/>
                <w:b/>
                <w:i/>
              </w:rPr>
            </w:pPr>
            <w:r>
              <w:rPr>
                <w:rFonts w:ascii="Arial" w:hAnsi="Arial" w:cs="Arial"/>
                <w:b/>
                <w:i/>
              </w:rPr>
              <w:t>Πληρωμή φόρων ή εισφορών κοινωνικής ασφάλισης:</w:t>
            </w:r>
          </w:p>
        </w:tc>
        <w:tc>
          <w:tcPr>
            <w:tcW w:w="4475" w:type="dxa"/>
            <w:tcBorders>
              <w:top w:val="single" w:color="000000" w:sz="4" w:space="0"/>
              <w:left w:val="single" w:color="000000" w:sz="4" w:space="0"/>
              <w:right w:val="single" w:color="000000" w:sz="4" w:space="0"/>
            </w:tcBorders>
            <w:vAlign w:val="top"/>
          </w:tcPr>
          <w:p>
            <w:pPr>
              <w:rPr>
                <w:rFonts w:ascii="Arial" w:hAnsi="Arial" w:cs="Arial"/>
              </w:rPr>
            </w:pPr>
            <w:r>
              <w:rPr>
                <w:rFonts w:ascii="Arial" w:hAnsi="Arial" w:cs="Arial"/>
                <w:b/>
                <w:i/>
              </w:rPr>
              <w:t>Απάντηση: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5"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 xml:space="preserve">1) Ο οικονομικός φορέας έχει εκπληρώσει όλες </w:t>
            </w:r>
            <w:r>
              <w:rPr>
                <w:rFonts w:ascii="Arial" w:hAnsi="Arial" w:cs="Arial"/>
                <w:b/>
              </w:rPr>
              <w:t>τις υποχρεώσεις του όσον αφορά την πληρωμή φόρων ή εισφορών κοινωνικής ασφάλισης</w:t>
            </w:r>
            <w:r>
              <w:rPr>
                <w:rStyle w:val="15"/>
                <w:rFonts w:ascii="Arial" w:hAnsi="Arial" w:cs="Arial"/>
              </w:rPr>
              <w:endnoteReference w:id="20"/>
            </w:r>
            <w:r>
              <w:rPr>
                <w:rFonts w:ascii="Arial" w:hAnsi="Arial" w:cs="Arial"/>
                <w:b/>
              </w:rPr>
              <w:t>,</w:t>
            </w:r>
            <w:r>
              <w:rPr>
                <w:rFonts w:ascii="Arial" w:hAnsi="Arial" w:cs="Arial"/>
              </w:rPr>
              <w:t xml:space="preserve"> στην Ελλάδα και στη χώρα στην οποία είναι τυχόν εγκατεστημένος ;</w:t>
            </w:r>
          </w:p>
        </w:tc>
        <w:tc>
          <w:tcPr>
            <w:tcW w:w="4484" w:type="dxa"/>
            <w:gridSpan w:val="2"/>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 xml:space="preserve">[] Ναι [] Όχι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77" w:hRule="atLeast"/>
          <w:jc w:val="center"/>
        </w:trPr>
        <w:tc>
          <w:tcPr>
            <w:tcW w:w="4475" w:type="dxa"/>
            <w:tcBorders>
              <w:top w:val="single" w:color="000000" w:sz="4" w:space="0"/>
              <w:left w:val="single" w:color="000000" w:sz="4" w:space="0"/>
              <w:bottom w:val="single" w:color="000000" w:sz="4" w:space="0"/>
            </w:tcBorders>
            <w:vAlign w:val="top"/>
          </w:tcPr>
          <w:p>
            <w:pPr>
              <w:snapToGrid w:val="0"/>
              <w:rPr>
                <w:rFonts w:ascii="Arial" w:hAnsi="Arial" w:cs="Arial"/>
              </w:rPr>
            </w:pPr>
          </w:p>
          <w:p>
            <w:pPr>
              <w:snapToGrid w:val="0"/>
              <w:rPr>
                <w:rFonts w:ascii="Arial" w:hAnsi="Arial" w:cs="Arial"/>
              </w:rPr>
            </w:pPr>
          </w:p>
          <w:p>
            <w:pPr>
              <w:snapToGrid w:val="0"/>
              <w:rPr>
                <w:rFonts w:ascii="Arial" w:hAnsi="Arial" w:cs="Arial"/>
              </w:rPr>
            </w:pPr>
            <w:r>
              <w:rPr>
                <w:rFonts w:ascii="Arial" w:hAnsi="Arial" w:cs="Arial"/>
              </w:rPr>
              <w:t xml:space="preserve">Εάν όχι αναφέρετε: </w:t>
            </w:r>
          </w:p>
          <w:p>
            <w:pPr>
              <w:snapToGrid w:val="0"/>
              <w:rPr>
                <w:rFonts w:ascii="Arial" w:hAnsi="Arial" w:cs="Arial"/>
              </w:rPr>
            </w:pPr>
            <w:r>
              <w:rPr>
                <w:rFonts w:ascii="Arial" w:hAnsi="Arial" w:cs="Arial"/>
              </w:rPr>
              <w:t>α) Χώρα ή κράτος μέλος για το οποίο πρόκειται:</w:t>
            </w:r>
          </w:p>
          <w:p>
            <w:pPr>
              <w:snapToGrid w:val="0"/>
              <w:rPr>
                <w:rFonts w:ascii="Arial" w:hAnsi="Arial" w:cs="Arial"/>
              </w:rPr>
            </w:pPr>
            <w:r>
              <w:rPr>
                <w:rFonts w:ascii="Arial" w:hAnsi="Arial" w:cs="Arial"/>
              </w:rPr>
              <w:t>β) Ποιο είναι το σχετικό ποσό;</w:t>
            </w:r>
          </w:p>
          <w:p>
            <w:pPr>
              <w:snapToGrid w:val="0"/>
              <w:rPr>
                <w:rFonts w:ascii="Arial" w:hAnsi="Arial" w:cs="Arial"/>
              </w:rPr>
            </w:pPr>
            <w:r>
              <w:rPr>
                <w:rFonts w:ascii="Arial" w:hAnsi="Arial" w:cs="Arial"/>
              </w:rPr>
              <w:t>γ)Πως διαπιστώθηκε η αθέτηση των υποχρεώσεων;</w:t>
            </w:r>
          </w:p>
          <w:p>
            <w:pPr>
              <w:snapToGrid w:val="0"/>
              <w:rPr>
                <w:rFonts w:ascii="Arial" w:hAnsi="Arial" w:cs="Arial"/>
                <w:b/>
              </w:rPr>
            </w:pPr>
            <w:r>
              <w:rPr>
                <w:rFonts w:ascii="Arial" w:hAnsi="Arial" w:cs="Arial"/>
              </w:rPr>
              <w:t>1) Μέσω δικαστικής ή διοικητικής απόφασης;</w:t>
            </w:r>
          </w:p>
          <w:p>
            <w:pPr>
              <w:snapToGrid w:val="0"/>
              <w:rPr>
                <w:rFonts w:ascii="Arial" w:hAnsi="Arial" w:cs="Arial"/>
              </w:rPr>
            </w:pPr>
            <w:r>
              <w:rPr>
                <w:rFonts w:ascii="Arial" w:hAnsi="Arial" w:cs="Arial"/>
                <w:b/>
              </w:rPr>
              <w:t xml:space="preserve">- </w:t>
            </w:r>
            <w:r>
              <w:rPr>
                <w:rFonts w:ascii="Arial" w:hAnsi="Arial" w:cs="Arial"/>
              </w:rPr>
              <w:t>Η εν λόγω απόφαση είναι τελεσίδικη και δεσμευτική;</w:t>
            </w:r>
          </w:p>
          <w:p>
            <w:pPr>
              <w:snapToGrid w:val="0"/>
              <w:rPr>
                <w:rFonts w:ascii="Arial" w:hAnsi="Arial" w:cs="Arial"/>
              </w:rPr>
            </w:pPr>
            <w:r>
              <w:rPr>
                <w:rFonts w:ascii="Arial" w:hAnsi="Arial" w:cs="Arial"/>
              </w:rPr>
              <w:t>- Αναφέρατε την ημερομηνία καταδίκης ή έκδοσης απόφασης</w:t>
            </w:r>
          </w:p>
          <w:p>
            <w:pPr>
              <w:snapToGrid w:val="0"/>
              <w:rPr>
                <w:rFonts w:ascii="Arial" w:hAnsi="Arial" w:cs="Arial"/>
              </w:rPr>
            </w:pPr>
            <w:r>
              <w:rPr>
                <w:rFonts w:ascii="Arial" w:hAnsi="Arial" w:cs="Arial"/>
              </w:rPr>
              <w:t>- Σε περίπτωση καταδικαστικής απόφασης, εφόσον ορίζεται απευθείας σε αυτήν, τη διάρκεια της περιόδου αποκλεισμού:</w:t>
            </w:r>
          </w:p>
          <w:p>
            <w:pPr>
              <w:snapToGrid w:val="0"/>
              <w:rPr>
                <w:rFonts w:ascii="Arial" w:hAnsi="Arial" w:cs="Arial"/>
              </w:rPr>
            </w:pPr>
            <w:r>
              <w:rPr>
                <w:rFonts w:ascii="Arial" w:hAnsi="Arial" w:cs="Arial"/>
              </w:rPr>
              <w:t>2) Με άλλα μέσα; Διευκρινήστε:</w:t>
            </w:r>
          </w:p>
          <w:p>
            <w:pPr>
              <w:snapToGrid w:val="0"/>
              <w:rPr>
                <w:rFonts w:ascii="Arial" w:hAnsi="Arial" w:cs="Arial"/>
                <w:b/>
                <w:bCs/>
              </w:rPr>
            </w:pPr>
            <w:r>
              <w:rPr>
                <w:rFonts w:ascii="Arial" w:hAnsi="Arial" w:cs="Arial"/>
              </w:rPr>
              <w:t>δ) Ο οικονομικός φορέας έχει εκπληρώσει τις υποχρεώσεις του είτε καταβάλλοντας τους φόρους ή τις εισφορές κοινωνικής ασφάλισης που οφείλει συμπεριλαμβανόμενων  κατά περίπτωση, των δεδουλευμένων τόκων ή των προστίμων, είτε υπαγόμενος σε δεσμευτικό διακανονισμό για την καταβολή τους ;</w:t>
            </w:r>
            <w:r>
              <w:rPr>
                <w:rStyle w:val="15"/>
                <w:rFonts w:ascii="Arial" w:hAnsi="Arial" w:cs="Arial"/>
              </w:rPr>
              <w:endnoteReference w:id="21"/>
            </w:r>
          </w:p>
        </w:tc>
        <w:tc>
          <w:tcPr>
            <w:tcW w:w="4484" w:type="dxa"/>
            <w:gridSpan w:val="2"/>
            <w:tcBorders>
              <w:top w:val="single" w:color="000000" w:sz="4" w:space="0"/>
              <w:left w:val="single" w:color="000000" w:sz="4" w:space="0"/>
              <w:bottom w:val="single" w:color="000000" w:sz="4" w:space="0"/>
              <w:right w:val="single" w:color="000000" w:sz="4" w:space="0"/>
            </w:tcBorders>
            <w:vAlign w:val="top"/>
          </w:tcPr>
          <w:tbl>
            <w:tblPr>
              <w:tblW w:w="42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036"/>
              <w:gridCol w:w="21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2036" w:type="dxa"/>
                  <w:tcBorders>
                    <w:top w:val="single" w:color="000000" w:sz="0" w:space="0"/>
                    <w:left w:val="single" w:color="000000" w:sz="0" w:space="0"/>
                    <w:bottom w:val="single" w:color="000000" w:sz="0" w:space="0"/>
                  </w:tcBorders>
                  <w:vAlign w:val="top"/>
                </w:tcPr>
                <w:p>
                  <w:pPr>
                    <w:rPr>
                      <w:rFonts w:ascii="Arial" w:hAnsi="Arial" w:cs="Arial"/>
                    </w:rPr>
                  </w:pPr>
                  <w:r>
                    <w:rPr>
                      <w:rFonts w:ascii="Arial" w:hAnsi="Arial" w:cs="Arial"/>
                      <w:b/>
                      <w:bCs/>
                    </w:rPr>
                    <w:t>ΦΟΡΟΙ</w:t>
                  </w:r>
                </w:p>
                <w:p>
                  <w:pPr>
                    <w:rPr>
                      <w:rFonts w:ascii="Arial" w:hAnsi="Arial" w:cs="Arial"/>
                    </w:rPr>
                  </w:pPr>
                </w:p>
              </w:tc>
              <w:tc>
                <w:tcPr>
                  <w:tcW w:w="2192" w:type="dxa"/>
                  <w:tcBorders>
                    <w:top w:val="single" w:color="000000" w:sz="0" w:space="0"/>
                    <w:left w:val="single" w:color="000000" w:sz="0" w:space="0"/>
                    <w:bottom w:val="single" w:color="000000" w:sz="0" w:space="0"/>
                    <w:right w:val="single" w:color="000000" w:sz="0" w:space="0"/>
                  </w:tcBorders>
                  <w:vAlign w:val="top"/>
                </w:tcPr>
                <w:p>
                  <w:pPr>
                    <w:rPr>
                      <w:rFonts w:ascii="Arial" w:hAnsi="Arial" w:cs="Arial"/>
                    </w:rPr>
                  </w:pPr>
                  <w:r>
                    <w:rPr>
                      <w:rFonts w:ascii="Arial" w:hAnsi="Arial" w:cs="Arial"/>
                      <w:b/>
                      <w:bCs/>
                    </w:rPr>
                    <w:t>ΕΙΣΦΟΡΕΣ ΚΟΙΝΩΝΙΚΗΣ ΑΣΦΑΛΙΣΗΣ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2036" w:type="dxa"/>
                  <w:tcBorders>
                    <w:left w:val="single" w:color="000000" w:sz="0" w:space="0"/>
                    <w:bottom w:val="single" w:color="000000" w:sz="0" w:space="0"/>
                  </w:tcBorders>
                  <w:vAlign w:val="top"/>
                </w:tcPr>
                <w:p>
                  <w:pPr>
                    <w:rPr>
                      <w:rFonts w:ascii="Arial" w:hAnsi="Arial" w:cs="Arial"/>
                    </w:rPr>
                  </w:pPr>
                </w:p>
                <w:p>
                  <w:pPr>
                    <w:rPr>
                      <w:rFonts w:ascii="Arial" w:hAnsi="Arial" w:cs="Arial"/>
                    </w:rPr>
                  </w:pPr>
                  <w:r>
                    <w:rPr>
                      <w:rFonts w:ascii="Arial" w:hAnsi="Arial" w:cs="Arial"/>
                    </w:rPr>
                    <w:t>α)[……]·</w:t>
                  </w:r>
                </w:p>
                <w:p>
                  <w:pPr>
                    <w:rPr>
                      <w:rFonts w:ascii="Arial" w:hAnsi="Arial" w:cs="Arial"/>
                    </w:rPr>
                  </w:pPr>
                </w:p>
                <w:p>
                  <w:pPr>
                    <w:rPr>
                      <w:rFonts w:ascii="Arial" w:hAnsi="Arial" w:cs="Arial"/>
                    </w:rPr>
                  </w:pPr>
                  <w:r>
                    <w:rPr>
                      <w:rFonts w:ascii="Arial" w:hAnsi="Arial" w:cs="Arial"/>
                    </w:rPr>
                    <w:t>β)[……]</w:t>
                  </w:r>
                </w:p>
                <w:p>
                  <w:pPr>
                    <w:rPr>
                      <w:rFonts w:ascii="Arial" w:hAnsi="Arial" w:cs="Arial"/>
                    </w:rPr>
                  </w:pPr>
                </w:p>
                <w:p>
                  <w:pPr>
                    <w:rPr>
                      <w:rFonts w:ascii="Arial" w:hAnsi="Arial" w:cs="Arial"/>
                    </w:rPr>
                  </w:pPr>
                </w:p>
                <w:p>
                  <w:pPr>
                    <w:rPr>
                      <w:rFonts w:ascii="Arial" w:hAnsi="Arial" w:cs="Arial"/>
                    </w:rPr>
                  </w:pPr>
                  <w:r>
                    <w:rPr>
                      <w:rFonts w:ascii="Arial" w:hAnsi="Arial" w:cs="Arial"/>
                    </w:rPr>
                    <w:t xml:space="preserve">γ.1) [] Ναι [] Όχι </w:t>
                  </w:r>
                </w:p>
                <w:p>
                  <w:pPr>
                    <w:rPr>
                      <w:rFonts w:ascii="Arial" w:hAnsi="Arial" w:cs="Arial"/>
                    </w:rPr>
                  </w:pPr>
                  <w:r>
                    <w:rPr>
                      <w:rFonts w:ascii="Arial" w:hAnsi="Arial" w:cs="Arial"/>
                    </w:rPr>
                    <w:t xml:space="preserve">-[] Ναι [] Όχι </w:t>
                  </w:r>
                </w:p>
                <w:p>
                  <w:pPr>
                    <w:rPr>
                      <w:rFonts w:ascii="Arial" w:hAnsi="Arial" w:cs="Arial"/>
                    </w:rPr>
                  </w:pPr>
                </w:p>
                <w:p>
                  <w:pPr>
                    <w:rPr>
                      <w:rFonts w:ascii="Arial" w:hAnsi="Arial" w:cs="Arial"/>
                    </w:rPr>
                  </w:pPr>
                  <w:r>
                    <w:rPr>
                      <w:rFonts w:ascii="Arial" w:hAnsi="Arial" w:cs="Arial"/>
                    </w:rPr>
                    <w:t>-[……]·</w:t>
                  </w:r>
                </w:p>
                <w:p>
                  <w:pPr>
                    <w:rPr>
                      <w:rFonts w:ascii="Arial" w:hAnsi="Arial" w:cs="Arial"/>
                    </w:rPr>
                  </w:pPr>
                </w:p>
                <w:p>
                  <w:pPr>
                    <w:rPr>
                      <w:rFonts w:ascii="Arial" w:hAnsi="Arial" w:cs="Arial"/>
                    </w:rPr>
                  </w:pPr>
                  <w:r>
                    <w:rPr>
                      <w:rFonts w:ascii="Arial" w:hAnsi="Arial" w:cs="Arial"/>
                    </w:rPr>
                    <w:t>-[……]·</w:t>
                  </w:r>
                </w:p>
                <w:p>
                  <w:pPr>
                    <w:rPr>
                      <w:rFonts w:ascii="Arial" w:hAnsi="Arial" w:cs="Arial"/>
                    </w:rPr>
                  </w:pPr>
                </w:p>
                <w:p>
                  <w:pPr>
                    <w:rPr>
                      <w:rFonts w:ascii="Arial" w:hAnsi="Arial" w:cs="Arial"/>
                    </w:rPr>
                  </w:pPr>
                </w:p>
                <w:p>
                  <w:pPr>
                    <w:rPr>
                      <w:rFonts w:ascii="Arial" w:hAnsi="Arial" w:cs="Arial"/>
                    </w:rPr>
                  </w:pPr>
                  <w:r>
                    <w:rPr>
                      <w:rFonts w:ascii="Arial" w:hAnsi="Arial" w:cs="Arial"/>
                    </w:rPr>
                    <w:t>γ.2)[……]·</w:t>
                  </w:r>
                </w:p>
                <w:p>
                  <w:pPr>
                    <w:rPr>
                      <w:rFonts w:ascii="Arial" w:hAnsi="Arial" w:cs="Arial"/>
                    </w:rPr>
                  </w:pPr>
                  <w:r>
                    <w:rPr>
                      <w:rFonts w:ascii="Arial" w:hAnsi="Arial" w:cs="Arial"/>
                    </w:rPr>
                    <w:t xml:space="preserve">δ) [] Ναι [] Όχι </w:t>
                  </w:r>
                </w:p>
                <w:p>
                  <w:pPr>
                    <w:rPr>
                      <w:rFonts w:ascii="Arial" w:hAnsi="Arial" w:cs="Arial"/>
                    </w:rPr>
                  </w:pPr>
                  <w:r>
                    <w:rPr>
                      <w:rFonts w:ascii="Arial" w:hAnsi="Arial" w:cs="Arial"/>
                    </w:rPr>
                    <w:t>Εάν ναι, να αναφερθούν λεπτομερείς πληροφορίες</w:t>
                  </w:r>
                </w:p>
                <w:p>
                  <w:pPr>
                    <w:rPr>
                      <w:rFonts w:ascii="Arial" w:hAnsi="Arial" w:cs="Arial"/>
                    </w:rPr>
                  </w:pPr>
                  <w:r>
                    <w:rPr>
                      <w:rFonts w:ascii="Arial" w:hAnsi="Arial" w:cs="Arial"/>
                    </w:rPr>
                    <w:t>[……]</w:t>
                  </w:r>
                </w:p>
              </w:tc>
              <w:tc>
                <w:tcPr>
                  <w:tcW w:w="2192" w:type="dxa"/>
                  <w:tcBorders>
                    <w:left w:val="single" w:color="000000" w:sz="0" w:space="0"/>
                    <w:bottom w:val="single" w:color="000000" w:sz="0" w:space="0"/>
                    <w:right w:val="single" w:color="000000" w:sz="0" w:space="0"/>
                  </w:tcBorders>
                  <w:vAlign w:val="top"/>
                </w:tcPr>
                <w:p>
                  <w:pPr>
                    <w:rPr>
                      <w:rFonts w:ascii="Arial" w:hAnsi="Arial" w:cs="Arial"/>
                    </w:rPr>
                  </w:pPr>
                </w:p>
                <w:p>
                  <w:pPr>
                    <w:rPr>
                      <w:rFonts w:ascii="Arial" w:hAnsi="Arial" w:cs="Arial"/>
                    </w:rPr>
                  </w:pPr>
                  <w:r>
                    <w:rPr>
                      <w:rFonts w:ascii="Arial" w:hAnsi="Arial" w:cs="Arial"/>
                    </w:rPr>
                    <w:t>α)[……]·</w:t>
                  </w:r>
                </w:p>
                <w:p>
                  <w:pPr>
                    <w:rPr>
                      <w:rFonts w:ascii="Arial" w:hAnsi="Arial" w:cs="Arial"/>
                    </w:rPr>
                  </w:pPr>
                </w:p>
                <w:p>
                  <w:pPr>
                    <w:rPr>
                      <w:rFonts w:ascii="Arial" w:hAnsi="Arial" w:cs="Arial"/>
                    </w:rPr>
                  </w:pPr>
                  <w:r>
                    <w:rPr>
                      <w:rFonts w:ascii="Arial" w:hAnsi="Arial" w:cs="Arial"/>
                    </w:rPr>
                    <w:t>β)[……]</w:t>
                  </w:r>
                </w:p>
                <w:p>
                  <w:pPr>
                    <w:rPr>
                      <w:rFonts w:ascii="Arial" w:hAnsi="Arial" w:cs="Arial"/>
                    </w:rPr>
                  </w:pPr>
                </w:p>
                <w:p>
                  <w:pPr>
                    <w:rPr>
                      <w:rFonts w:ascii="Arial" w:hAnsi="Arial" w:cs="Arial"/>
                    </w:rPr>
                  </w:pPr>
                </w:p>
                <w:p>
                  <w:pPr>
                    <w:rPr>
                      <w:rFonts w:ascii="Arial" w:hAnsi="Arial" w:cs="Arial"/>
                    </w:rPr>
                  </w:pPr>
                  <w:r>
                    <w:rPr>
                      <w:rFonts w:ascii="Arial" w:hAnsi="Arial" w:cs="Arial"/>
                    </w:rPr>
                    <w:t xml:space="preserve">γ.1) [] Ναι [] Όχι </w:t>
                  </w:r>
                </w:p>
                <w:p>
                  <w:pPr>
                    <w:rPr>
                      <w:rFonts w:ascii="Arial" w:hAnsi="Arial" w:cs="Arial"/>
                    </w:rPr>
                  </w:pPr>
                  <w:r>
                    <w:rPr>
                      <w:rFonts w:ascii="Arial" w:hAnsi="Arial" w:cs="Arial"/>
                    </w:rPr>
                    <w:t xml:space="preserve">-[] Ναι [] Όχι </w:t>
                  </w:r>
                </w:p>
                <w:p>
                  <w:pPr>
                    <w:rPr>
                      <w:rFonts w:ascii="Arial" w:hAnsi="Arial" w:cs="Arial"/>
                    </w:rPr>
                  </w:pPr>
                </w:p>
                <w:p>
                  <w:pPr>
                    <w:rPr>
                      <w:rFonts w:ascii="Arial" w:hAnsi="Arial" w:cs="Arial"/>
                    </w:rPr>
                  </w:pPr>
                  <w:r>
                    <w:rPr>
                      <w:rFonts w:ascii="Arial" w:hAnsi="Arial" w:cs="Arial"/>
                    </w:rPr>
                    <w:t>-[……]·</w:t>
                  </w:r>
                </w:p>
                <w:p>
                  <w:pPr>
                    <w:rPr>
                      <w:rFonts w:ascii="Arial" w:hAnsi="Arial" w:cs="Arial"/>
                    </w:rPr>
                  </w:pPr>
                </w:p>
                <w:p>
                  <w:pPr>
                    <w:rPr>
                      <w:rFonts w:ascii="Arial" w:hAnsi="Arial" w:cs="Arial"/>
                    </w:rPr>
                  </w:pPr>
                  <w:r>
                    <w:rPr>
                      <w:rFonts w:ascii="Arial" w:hAnsi="Arial" w:cs="Arial"/>
                    </w:rPr>
                    <w:t>-[……]·</w:t>
                  </w:r>
                </w:p>
                <w:p>
                  <w:pPr>
                    <w:rPr>
                      <w:rFonts w:ascii="Arial" w:hAnsi="Arial" w:cs="Arial"/>
                    </w:rPr>
                  </w:pPr>
                </w:p>
                <w:p>
                  <w:pPr>
                    <w:rPr>
                      <w:rFonts w:ascii="Arial" w:hAnsi="Arial" w:cs="Arial"/>
                    </w:rPr>
                  </w:pPr>
                </w:p>
                <w:p>
                  <w:pPr>
                    <w:rPr>
                      <w:rFonts w:ascii="Arial" w:hAnsi="Arial" w:cs="Arial"/>
                    </w:rPr>
                  </w:pPr>
                  <w:r>
                    <w:rPr>
                      <w:rFonts w:ascii="Arial" w:hAnsi="Arial" w:cs="Arial"/>
                    </w:rPr>
                    <w:t>γ.2)[……]·</w:t>
                  </w:r>
                </w:p>
                <w:p>
                  <w:pPr>
                    <w:rPr>
                      <w:rFonts w:ascii="Arial" w:hAnsi="Arial" w:cs="Arial"/>
                    </w:rPr>
                  </w:pPr>
                  <w:r>
                    <w:rPr>
                      <w:rFonts w:ascii="Arial" w:hAnsi="Arial" w:cs="Arial"/>
                    </w:rPr>
                    <w:t xml:space="preserve">δ) [] Ναι [] Όχι </w:t>
                  </w:r>
                </w:p>
                <w:p>
                  <w:pPr>
                    <w:rPr>
                      <w:rFonts w:ascii="Arial" w:hAnsi="Arial" w:cs="Arial"/>
                    </w:rPr>
                  </w:pPr>
                  <w:r>
                    <w:rPr>
                      <w:rFonts w:ascii="Arial" w:hAnsi="Arial" w:cs="Arial"/>
                    </w:rPr>
                    <w:t>Εάν ναι, να αναφερθούν λεπτομερείς πληροφορίες</w:t>
                  </w:r>
                </w:p>
                <w:p>
                  <w:pPr>
                    <w:rPr>
                      <w:rFonts w:ascii="Arial" w:hAnsi="Arial" w:cs="Arial"/>
                    </w:rPr>
                  </w:pPr>
                  <w:r>
                    <w:rPr>
                      <w:rFonts w:ascii="Arial" w:hAnsi="Arial" w:cs="Arial"/>
                    </w:rPr>
                    <w:t>[……]</w:t>
                  </w:r>
                </w:p>
              </w:tc>
            </w:tr>
          </w:tbl>
          <w:p>
            <w:pPr>
              <w:rPr>
                <w:rFonts w:ascii="Arial" w:hAnsi="Arial" w:cs="Aria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5" w:type="dxa"/>
            <w:tcBorders>
              <w:top w:val="single" w:color="000000" w:sz="4" w:space="0"/>
              <w:left w:val="single" w:color="000000" w:sz="4" w:space="0"/>
              <w:bottom w:val="single" w:color="000000" w:sz="4" w:space="0"/>
            </w:tcBorders>
            <w:vAlign w:val="top"/>
          </w:tcPr>
          <w:p>
            <w:pPr>
              <w:rPr>
                <w:rFonts w:ascii="Arial" w:hAnsi="Arial" w:cs="Arial"/>
                <w:i/>
              </w:rPr>
            </w:pPr>
            <w:r>
              <w:rPr>
                <w:rFonts w:ascii="Arial" w:hAnsi="Arial" w:cs="Arial"/>
                <w:i/>
              </w:rPr>
              <w:t>Εάν η σχετική τεκμηρίωση όσον αφορά την καταβολή των φόρων ή εισφορών κοινωνικής ασφάλισης διατίθεται ηλεκτρονικά, αναφέρετε:</w:t>
            </w:r>
          </w:p>
        </w:tc>
        <w:tc>
          <w:tcPr>
            <w:tcW w:w="4484" w:type="dxa"/>
            <w:gridSpan w:val="2"/>
            <w:tcBorders>
              <w:top w:val="single" w:color="000000" w:sz="4" w:space="0"/>
              <w:left w:val="single" w:color="000000" w:sz="4" w:space="0"/>
              <w:bottom w:val="single" w:color="000000" w:sz="4" w:space="0"/>
              <w:right w:val="single" w:color="000000" w:sz="4" w:space="0"/>
            </w:tcBorders>
            <w:vAlign w:val="top"/>
          </w:tcPr>
          <w:p>
            <w:pPr>
              <w:rPr>
                <w:rFonts w:ascii="Arial" w:hAnsi="Arial" w:cs="Arial"/>
                <w:i/>
              </w:rPr>
            </w:pPr>
            <w:r>
              <w:rPr>
                <w:rFonts w:ascii="Arial" w:hAnsi="Arial" w:cs="Arial"/>
                <w:i/>
              </w:rPr>
              <w:t>(διαδικτυακή διεύθυνση, αρχή ή φορέας έκδοσης, επακριβή στοιχεία αναφοράς των εγγράφων):</w:t>
            </w:r>
            <w:r>
              <w:rPr>
                <w:rStyle w:val="40"/>
                <w:rFonts w:ascii="Arial" w:hAnsi="Arial" w:cs="Arial"/>
                <w:i/>
              </w:rPr>
              <w:t xml:space="preserve"> </w:t>
            </w:r>
            <w:r>
              <w:rPr>
                <w:rStyle w:val="40"/>
                <w:rFonts w:ascii="Arial" w:hAnsi="Arial" w:cs="Arial"/>
                <w:vertAlign w:val="superscript"/>
              </w:rPr>
              <w:endnoteReference w:id="22"/>
            </w:r>
          </w:p>
          <w:p>
            <w:pPr>
              <w:rPr>
                <w:rFonts w:ascii="Arial" w:hAnsi="Arial" w:cs="Arial"/>
              </w:rPr>
            </w:pPr>
            <w:r>
              <w:rPr>
                <w:rFonts w:ascii="Arial" w:hAnsi="Arial" w:cs="Arial"/>
                <w:i/>
              </w:rPr>
              <w:t>[……][……][……]</w:t>
            </w:r>
          </w:p>
        </w:tc>
      </w:tr>
    </w:tbl>
    <w:p>
      <w:pPr>
        <w:pStyle w:val="31"/>
        <w:ind w:firstLine="0"/>
        <w:rPr>
          <w:rFonts w:ascii="Arial" w:hAnsi="Arial" w:cs="Arial"/>
          <w:sz w:val="24"/>
          <w:szCs w:val="24"/>
        </w:rPr>
      </w:pPr>
    </w:p>
    <w:p>
      <w:pPr>
        <w:pageBreakBefore/>
        <w:jc w:val="center"/>
        <w:rPr>
          <w:rFonts w:ascii="Arial" w:hAnsi="Arial" w:cs="Arial"/>
          <w:b/>
          <w:i/>
        </w:rPr>
      </w:pPr>
      <w:r>
        <w:rPr>
          <w:rFonts w:ascii="Arial" w:hAnsi="Arial" w:cs="Arial"/>
          <w:b/>
          <w:bCs/>
        </w:rPr>
        <w:t>Γ: Λόγοι που σχετίζονται με αφερεγγυότητα, σύγκρουση συμφερόντων ή επαγγελματικό παράπτωμα</w:t>
      </w:r>
    </w:p>
    <w:tbl>
      <w:tblPr>
        <w:tblW w:w="89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79"/>
        <w:gridCol w:w="4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b/>
                <w:i/>
              </w:rPr>
            </w:pPr>
            <w:r>
              <w:rPr>
                <w:rFonts w:ascii="Arial" w:hAnsi="Arial" w:cs="Arial"/>
                <w:b/>
                <w:i/>
              </w:rPr>
              <w:t>Πληροφορίες σχετικά με πιθανή αφερεγγυότητα, σύγκρουση συμφερόντων ή επαγγελματικό παράπτωμα</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b/>
                <w:i/>
              </w:rPr>
              <w:t>Απάντηση: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vMerge w:val="restart"/>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Ο οικονομικός φορέας έχει,</w:t>
            </w:r>
            <w:r>
              <w:rPr>
                <w:rFonts w:ascii="Arial" w:hAnsi="Arial" w:cs="Arial"/>
                <w:b/>
              </w:rPr>
              <w:t xml:space="preserve"> εν γνώσει του</w:t>
            </w:r>
            <w:r>
              <w:rPr>
                <w:rFonts w:ascii="Arial" w:hAnsi="Arial" w:cs="Arial"/>
              </w:rPr>
              <w:t xml:space="preserve">, αθετήσει </w:t>
            </w:r>
            <w:r>
              <w:rPr>
                <w:rFonts w:ascii="Arial" w:hAnsi="Arial" w:cs="Arial"/>
                <w:b/>
              </w:rPr>
              <w:t xml:space="preserve">τις υποχρεώσεις του </w:t>
            </w:r>
            <w:r>
              <w:rPr>
                <w:rFonts w:ascii="Arial" w:hAnsi="Arial" w:cs="Arial"/>
              </w:rPr>
              <w:t xml:space="preserve">στους τομείς του </w:t>
            </w:r>
            <w:r>
              <w:rPr>
                <w:rFonts w:ascii="Arial" w:hAnsi="Arial" w:cs="Arial"/>
                <w:b/>
              </w:rPr>
              <w:t>περιβαλλοντικού, κοινωνικού και εργατικού δικαίου</w:t>
            </w:r>
            <w:r>
              <w:rPr>
                <w:rStyle w:val="15"/>
                <w:rFonts w:ascii="Arial" w:hAnsi="Arial" w:cs="Arial"/>
              </w:rPr>
              <w:endnoteReference w:id="23"/>
            </w:r>
            <w:r>
              <w:rPr>
                <w:rFonts w:ascii="Arial" w:hAnsi="Arial" w:cs="Arial"/>
                <w:b/>
              </w:rPr>
              <w:t>;</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 Ναι [] Όχι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5" w:hRule="atLeast"/>
          <w:jc w:val="center"/>
        </w:trPr>
        <w:tc>
          <w:tcPr>
            <w:tcW w:w="4479" w:type="dxa"/>
            <w:vMerge w:val="continue"/>
            <w:tcBorders>
              <w:top w:val="single" w:color="000000" w:sz="4" w:space="0"/>
              <w:left w:val="single" w:color="000000" w:sz="4" w:space="0"/>
              <w:bottom w:val="single" w:color="000000" w:sz="4" w:space="0"/>
            </w:tcBorders>
            <w:vAlign w:val="top"/>
          </w:tcPr>
          <w:p>
            <w:pPr>
              <w:snapToGrid w:val="0"/>
              <w:rPr>
                <w:rFonts w:ascii="Arial" w:hAnsi="Arial" w:cs="Arial"/>
              </w:rPr>
            </w:pP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b/>
              </w:rPr>
            </w:pPr>
          </w:p>
          <w:p>
            <w:pPr>
              <w:rPr>
                <w:rFonts w:ascii="Arial" w:hAnsi="Arial" w:cs="Arial"/>
                <w:b/>
              </w:rPr>
            </w:pPr>
          </w:p>
          <w:p>
            <w:pPr>
              <w:rPr>
                <w:rFonts w:ascii="Arial" w:hAnsi="Arial" w:cs="Arial"/>
              </w:rPr>
            </w:pPr>
            <w:r>
              <w:rPr>
                <w:rFonts w:ascii="Arial" w:hAnsi="Arial" w:cs="Arial"/>
                <w:b/>
              </w:rPr>
              <w:t>Εάν ναι</w:t>
            </w:r>
            <w:r>
              <w:rPr>
                <w:rFonts w:ascii="Arial" w:hAnsi="Arial" w:cs="Arial"/>
              </w:rPr>
              <w:t>, ο οικονομικός φορέας έχει λάβει μέτρα που να αποδεικνύουν την αξιοπιστία του παρά την ύπαρξη αυτού του λόγου αποκλεισμού («αυτοκάθαρση»);</w:t>
            </w:r>
          </w:p>
          <w:p>
            <w:pPr>
              <w:rPr>
                <w:rFonts w:ascii="Arial" w:hAnsi="Arial" w:cs="Arial"/>
                <w:b/>
              </w:rPr>
            </w:pPr>
            <w:r>
              <w:rPr>
                <w:rFonts w:ascii="Arial" w:hAnsi="Arial" w:cs="Arial"/>
              </w:rPr>
              <w:t>[] Ναι [] Όχι</w:t>
            </w:r>
          </w:p>
          <w:p>
            <w:pPr>
              <w:rPr>
                <w:rFonts w:ascii="Arial" w:hAnsi="Arial" w:cs="Arial"/>
              </w:rPr>
            </w:pPr>
            <w:r>
              <w:rPr>
                <w:rFonts w:ascii="Arial" w:hAnsi="Arial" w:cs="Arial"/>
                <w:b/>
              </w:rPr>
              <w:t>Εάν το έχει πράξει,</w:t>
            </w:r>
            <w:r>
              <w:rPr>
                <w:rFonts w:ascii="Arial" w:hAnsi="Arial" w:cs="Arial"/>
              </w:rPr>
              <w:t xml:space="preserve"> περιγράψτε τα μέτρα που λήφθηκαν: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Βρίσκεται ο οικονομικός φορέας σε οποιαδήποτε από τις ακόλουθες καταστάσεις</w:t>
            </w:r>
            <w:r>
              <w:rPr>
                <w:rStyle w:val="15"/>
                <w:rFonts w:ascii="Arial" w:hAnsi="Arial" w:cs="Arial"/>
              </w:rPr>
              <w:endnoteReference w:id="24"/>
            </w:r>
            <w:r>
              <w:rPr>
                <w:rFonts w:ascii="Arial" w:hAnsi="Arial" w:cs="Arial"/>
              </w:rPr>
              <w:t xml:space="preserve"> :</w:t>
            </w:r>
          </w:p>
          <w:p>
            <w:pPr>
              <w:rPr>
                <w:rFonts w:ascii="Arial" w:hAnsi="Arial" w:cs="Arial"/>
              </w:rPr>
            </w:pPr>
            <w:r>
              <w:rPr>
                <w:rFonts w:ascii="Arial" w:hAnsi="Arial" w:cs="Arial"/>
              </w:rPr>
              <w:t xml:space="preserve">α) πτώχευση, ή </w:t>
            </w:r>
          </w:p>
          <w:p>
            <w:pPr>
              <w:rPr>
                <w:rFonts w:ascii="Arial" w:hAnsi="Arial" w:cs="Arial"/>
              </w:rPr>
            </w:pPr>
            <w:r>
              <w:rPr>
                <w:rFonts w:ascii="Arial" w:hAnsi="Arial" w:cs="Arial"/>
              </w:rPr>
              <w:t>β) διαδικασία εξυγίανσης, ή</w:t>
            </w:r>
          </w:p>
          <w:p>
            <w:pPr>
              <w:rPr>
                <w:rFonts w:ascii="Arial" w:hAnsi="Arial" w:cs="Arial"/>
              </w:rPr>
            </w:pPr>
            <w:r>
              <w:rPr>
                <w:rFonts w:ascii="Arial" w:hAnsi="Arial" w:cs="Arial"/>
              </w:rPr>
              <w:t>γ) ειδική εκκαθάριση, ή</w:t>
            </w:r>
          </w:p>
          <w:p>
            <w:pPr>
              <w:rPr>
                <w:rFonts w:ascii="Arial" w:hAnsi="Arial" w:cs="Arial"/>
              </w:rPr>
            </w:pPr>
            <w:r>
              <w:rPr>
                <w:rFonts w:ascii="Arial" w:hAnsi="Arial" w:cs="Arial"/>
              </w:rPr>
              <w:t>δ) αναγκαστική διαχείριση από εκκαθαριστή ή από το δικαστήριο, ή</w:t>
            </w:r>
          </w:p>
          <w:p>
            <w:pPr>
              <w:rPr>
                <w:rFonts w:ascii="Arial" w:hAnsi="Arial" w:cs="Arial"/>
              </w:rPr>
            </w:pPr>
            <w:r>
              <w:rPr>
                <w:rFonts w:ascii="Arial" w:hAnsi="Arial" w:cs="Arial"/>
              </w:rPr>
              <w:t xml:space="preserve">ε) έχει υπαχθεί σε διαδικασία πτωχευτικού συμβιβασμού, ή </w:t>
            </w:r>
          </w:p>
          <w:p>
            <w:pPr>
              <w:rPr>
                <w:rFonts w:ascii="Arial" w:hAnsi="Arial" w:cs="Arial"/>
                <w:color w:val="000000"/>
              </w:rPr>
            </w:pPr>
            <w:r>
              <w:rPr>
                <w:rFonts w:ascii="Arial" w:hAnsi="Arial" w:cs="Arial"/>
              </w:rPr>
              <w:t xml:space="preserve">στ) αναστολή επιχειρηματικών δραστηριοτήτων, ή </w:t>
            </w:r>
          </w:p>
          <w:p>
            <w:pPr>
              <w:rPr>
                <w:rFonts w:ascii="Arial" w:hAnsi="Arial" w:cs="Arial"/>
              </w:rPr>
            </w:pPr>
            <w:r>
              <w:rPr>
                <w:rFonts w:ascii="Arial" w:hAnsi="Arial" w:cs="Arial"/>
                <w:color w:val="000000"/>
              </w:rPr>
              <w:t>ζ) σε οποιαδήποτε ανάλογη κατάσταση προκύπτουσα από παρόμοια διαδικασία προβλεπόμενη σε εθνικές διατάξεις νόμου</w:t>
            </w:r>
          </w:p>
          <w:p>
            <w:pPr>
              <w:rPr>
                <w:rFonts w:ascii="Arial" w:hAnsi="Arial" w:cs="Arial"/>
              </w:rPr>
            </w:pPr>
            <w:r>
              <w:rPr>
                <w:rFonts w:ascii="Arial" w:hAnsi="Arial" w:cs="Arial"/>
              </w:rPr>
              <w:t>Εάν ναι:</w:t>
            </w:r>
          </w:p>
          <w:p>
            <w:pPr>
              <w:rPr>
                <w:rFonts w:ascii="Arial" w:hAnsi="Arial" w:cs="Arial"/>
              </w:rPr>
            </w:pPr>
            <w:r>
              <w:rPr>
                <w:rFonts w:ascii="Arial" w:hAnsi="Arial" w:cs="Arial"/>
              </w:rPr>
              <w:t>- Παραθέστε λεπτομερή στοιχεία:</w:t>
            </w:r>
          </w:p>
          <w:p>
            <w:pPr>
              <w:rPr>
                <w:rFonts w:ascii="Arial" w:hAnsi="Arial" w:cs="Arial"/>
              </w:rPr>
            </w:pPr>
            <w:r>
              <w:rPr>
                <w:rFonts w:ascii="Arial" w:hAnsi="Arial" w:cs="Arial"/>
              </w:rPr>
              <w:t>- Διευκρινίστε τους λόγους για τους οποίους ωστόσο ο οικονομικός φορέας, θα δύναται να εκτελέσει τη σύμβαση, λαμβανόμενης υπόψη της εφαρμοστέας εθνικής νομοθεσίας και των μέτρων σχετικά με τη συνέχε συνέχιση της επιχειρηματικής του λειτουργίας υπό αυτές αυτές τις περιστάσεις</w:t>
            </w:r>
            <w:r>
              <w:rPr>
                <w:rStyle w:val="15"/>
                <w:rFonts w:ascii="Arial" w:hAnsi="Arial" w:cs="Arial"/>
              </w:rPr>
              <w:endnoteReference w:id="25"/>
            </w:r>
            <w:r>
              <w:rPr>
                <w:rStyle w:val="15"/>
                <w:rFonts w:ascii="Arial" w:hAnsi="Arial" w:cs="Arial"/>
              </w:rPr>
              <w:t xml:space="preserve"> </w:t>
            </w:r>
          </w:p>
          <w:p>
            <w:pPr>
              <w:rPr>
                <w:rFonts w:ascii="Arial" w:hAnsi="Arial" w:cs="Arial"/>
              </w:rPr>
            </w:pPr>
            <w:r>
              <w:rPr>
                <w:rFonts w:ascii="Arial" w:hAnsi="Arial" w:cs="Arial"/>
              </w:rPr>
              <w:t>Εάν η σχετική τεκμηρίωση διατίθεται ηλεκτρονικά, αναφέρετε:</w:t>
            </w:r>
          </w:p>
        </w:tc>
        <w:tc>
          <w:tcPr>
            <w:tcW w:w="4480" w:type="dxa"/>
            <w:tcBorders>
              <w:top w:val="single" w:color="000000" w:sz="4" w:space="0"/>
              <w:left w:val="single" w:color="000000" w:sz="4" w:space="0"/>
              <w:bottom w:val="single" w:color="000000" w:sz="4" w:space="0"/>
              <w:right w:val="single" w:color="000000" w:sz="4" w:space="0"/>
            </w:tcBorders>
            <w:vAlign w:val="top"/>
          </w:tcPr>
          <w:p>
            <w:pPr>
              <w:snapToGrid w:val="0"/>
              <w:rPr>
                <w:rFonts w:ascii="Arial" w:hAnsi="Arial" w:cs="Arial"/>
              </w:rPr>
            </w:pPr>
            <w:r>
              <w:rPr>
                <w:rFonts w:ascii="Arial" w:hAnsi="Arial" w:cs="Arial"/>
              </w:rPr>
              <w:t>[] Ναι [] Όχι</w:t>
            </w:r>
          </w:p>
          <w:p>
            <w:pPr>
              <w:snapToGrid w:val="0"/>
              <w:rPr>
                <w:rFonts w:ascii="Arial" w:hAnsi="Arial" w:cs="Arial"/>
              </w:rPr>
            </w:pPr>
          </w:p>
          <w:p>
            <w:pPr>
              <w:snapToGrid w:val="0"/>
              <w:rPr>
                <w:rFonts w:ascii="Arial" w:hAnsi="Arial" w:cs="Arial"/>
              </w:rPr>
            </w:pPr>
          </w:p>
          <w:p>
            <w:pPr>
              <w:snapToGrid w:val="0"/>
              <w:rPr>
                <w:rFonts w:ascii="Arial" w:hAnsi="Arial" w:cs="Arial"/>
              </w:rPr>
            </w:pPr>
          </w:p>
          <w:p>
            <w:pPr>
              <w:snapToGrid w:val="0"/>
              <w:rPr>
                <w:rFonts w:ascii="Arial" w:hAnsi="Arial" w:cs="Arial"/>
              </w:rPr>
            </w:pPr>
          </w:p>
          <w:p>
            <w:pPr>
              <w:snapToGrid w:val="0"/>
              <w:rPr>
                <w:rFonts w:ascii="Arial" w:hAnsi="Arial" w:cs="Arial"/>
              </w:rPr>
            </w:pPr>
          </w:p>
          <w:p>
            <w:pPr>
              <w:snapToGrid w:val="0"/>
              <w:rPr>
                <w:rFonts w:ascii="Arial" w:hAnsi="Arial" w:cs="Arial"/>
              </w:rPr>
            </w:pPr>
          </w:p>
          <w:p>
            <w:pPr>
              <w:snapToGrid w:val="0"/>
              <w:rPr>
                <w:rFonts w:ascii="Arial" w:hAnsi="Arial" w:cs="Arial"/>
              </w:rPr>
            </w:pPr>
          </w:p>
          <w:p>
            <w:pPr>
              <w:snapToGrid w:val="0"/>
              <w:rPr>
                <w:rFonts w:ascii="Arial" w:hAnsi="Arial" w:cs="Arial"/>
              </w:rPr>
            </w:pPr>
          </w:p>
          <w:p>
            <w:pPr>
              <w:snapToGrid w:val="0"/>
              <w:rPr>
                <w:rFonts w:ascii="Arial" w:hAnsi="Arial" w:cs="Arial"/>
              </w:rPr>
            </w:pPr>
          </w:p>
          <w:p>
            <w:pPr>
              <w:snapToGrid w:val="0"/>
              <w:rPr>
                <w:rFonts w:ascii="Arial" w:hAnsi="Arial" w:cs="Arial"/>
              </w:rPr>
            </w:pPr>
          </w:p>
          <w:p>
            <w:pPr>
              <w:snapToGrid w:val="0"/>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r>
              <w:rPr>
                <w:rFonts w:ascii="Arial" w:hAnsi="Arial" w:cs="Arial"/>
              </w:rPr>
              <w:t>-[.......................]</w:t>
            </w:r>
          </w:p>
          <w:p>
            <w:pPr>
              <w:rPr>
                <w:rFonts w:ascii="Arial" w:hAnsi="Arial" w:cs="Arial"/>
              </w:rPr>
            </w:pPr>
            <w:r>
              <w:rPr>
                <w:rFonts w:ascii="Arial" w:hAnsi="Arial" w:cs="Arial"/>
              </w:rPr>
              <w:t>-[.......................]</w:t>
            </w:r>
          </w:p>
          <w:p>
            <w:pPr>
              <w:rPr>
                <w:rFonts w:ascii="Arial" w:hAnsi="Arial" w:cs="Arial"/>
              </w:rPr>
            </w:pPr>
          </w:p>
          <w:p>
            <w:pPr>
              <w:rPr>
                <w:rFonts w:ascii="Arial" w:hAnsi="Arial" w:cs="Arial"/>
              </w:rPr>
            </w:pPr>
          </w:p>
          <w:p>
            <w:pPr>
              <w:rPr>
                <w:rFonts w:ascii="Arial" w:hAnsi="Arial" w:cs="Arial"/>
              </w:rPr>
            </w:pPr>
          </w:p>
          <w:p>
            <w:pPr>
              <w:rPr>
                <w:rFonts w:ascii="Arial" w:hAnsi="Arial" w:cs="Arial"/>
                <w:i/>
              </w:rPr>
            </w:pPr>
          </w:p>
          <w:p>
            <w:pPr>
              <w:rPr>
                <w:rFonts w:ascii="Arial" w:hAnsi="Arial" w:cs="Arial"/>
                <w:i/>
              </w:rPr>
            </w:pPr>
          </w:p>
          <w:p>
            <w:pPr>
              <w:rPr>
                <w:rFonts w:ascii="Arial" w:hAnsi="Arial" w:cs="Arial"/>
                <w:i/>
              </w:rPr>
            </w:pPr>
          </w:p>
          <w:p>
            <w:pPr>
              <w:rPr>
                <w:rFonts w:ascii="Arial" w:hAnsi="Arial" w:cs="Arial"/>
              </w:rPr>
            </w:pPr>
            <w:r>
              <w:rPr>
                <w:rFonts w:ascii="Arial" w:hAnsi="Arial" w:cs="Arial"/>
                <w:i/>
              </w:rPr>
              <w:t>(διαδικτυακή διεύθυνση, αρχή ή φορέας έκδοσης, επακριβή στοιχεία αναφοράς των εγγράφων):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7" w:hRule="atLeast"/>
          <w:jc w:val="center"/>
        </w:trPr>
        <w:tc>
          <w:tcPr>
            <w:tcW w:w="4479" w:type="dxa"/>
            <w:vMerge w:val="restart"/>
            <w:tcBorders>
              <w:top w:val="single" w:color="000000" w:sz="4" w:space="0"/>
              <w:left w:val="single" w:color="000000" w:sz="4" w:space="0"/>
              <w:bottom w:val="single" w:color="000000" w:sz="4" w:space="0"/>
            </w:tcBorders>
            <w:vAlign w:val="top"/>
          </w:tcPr>
          <w:p>
            <w:pPr>
              <w:rPr>
                <w:rFonts w:ascii="Arial" w:hAnsi="Arial" w:cs="Arial"/>
                <w:b/>
              </w:rPr>
            </w:pPr>
            <w:r>
              <w:rPr>
                <w:rStyle w:val="48"/>
                <w:rFonts w:ascii="Arial" w:hAnsi="Arial" w:eastAsia="Calibri" w:cs="Arial"/>
                <w:b w:val="0"/>
              </w:rPr>
              <w:t xml:space="preserve">Έχει διαπράξει ο </w:t>
            </w:r>
            <w:r>
              <w:rPr>
                <w:rFonts w:ascii="Arial" w:hAnsi="Arial" w:cs="Arial"/>
              </w:rPr>
              <w:t xml:space="preserve">οικονομικός φορέας </w:t>
            </w:r>
            <w:r>
              <w:rPr>
                <w:rFonts w:ascii="Arial" w:hAnsi="Arial" w:cs="Arial"/>
                <w:b/>
              </w:rPr>
              <w:t>σοβαρό επαγγελματικό παράπτωμα</w:t>
            </w:r>
            <w:r>
              <w:rPr>
                <w:rStyle w:val="15"/>
                <w:rFonts w:ascii="Arial" w:hAnsi="Arial" w:cs="Arial"/>
              </w:rPr>
              <w:endnoteReference w:id="26"/>
            </w:r>
            <w:r>
              <w:rPr>
                <w:rFonts w:ascii="Arial" w:hAnsi="Arial" w:cs="Arial"/>
              </w:rPr>
              <w:t>;</w:t>
            </w:r>
          </w:p>
          <w:p>
            <w:pPr>
              <w:rPr>
                <w:rFonts w:ascii="Arial" w:hAnsi="Arial" w:cs="Arial"/>
              </w:rPr>
            </w:pPr>
            <w:r>
              <w:rPr>
                <w:rFonts w:ascii="Arial" w:hAnsi="Arial" w:cs="Arial"/>
                <w:b/>
              </w:rPr>
              <w:t>Εάν ναι</w:t>
            </w:r>
            <w:r>
              <w:rPr>
                <w:rFonts w:ascii="Arial" w:hAnsi="Arial" w:cs="Arial"/>
              </w:rPr>
              <w:t>, να αναφερθούν λεπτομερείς πληροφορίες:</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 Ναι [] Όχι</w:t>
            </w:r>
          </w:p>
          <w:p>
            <w:pPr>
              <w:rPr>
                <w:rFonts w:ascii="Arial" w:hAnsi="Arial" w:cs="Arial"/>
              </w:rPr>
            </w:pPr>
          </w:p>
          <w:p>
            <w:pPr>
              <w:rPr>
                <w:rFonts w:ascii="Arial" w:hAnsi="Arial" w:cs="Arial"/>
              </w:rPr>
            </w:pPr>
            <w:r>
              <w:rPr>
                <w:rFonts w:ascii="Arial" w:hAnsi="Arial" w:cs="Aria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7" w:hRule="atLeast"/>
          <w:jc w:val="center"/>
        </w:trPr>
        <w:tc>
          <w:tcPr>
            <w:tcW w:w="4479" w:type="dxa"/>
            <w:vMerge w:val="continue"/>
            <w:tcBorders>
              <w:left w:val="single" w:color="000000" w:sz="4" w:space="0"/>
              <w:bottom w:val="single" w:color="000000" w:sz="4" w:space="0"/>
            </w:tcBorders>
            <w:vAlign w:val="top"/>
          </w:tcPr>
          <w:p>
            <w:pPr>
              <w:snapToGrid w:val="0"/>
              <w:rPr>
                <w:rFonts w:ascii="Arial" w:hAnsi="Arial" w:cs="Arial"/>
              </w:rPr>
            </w:pPr>
          </w:p>
        </w:tc>
        <w:tc>
          <w:tcPr>
            <w:tcW w:w="4480" w:type="dxa"/>
            <w:tcBorders>
              <w:left w:val="single" w:color="000000" w:sz="4" w:space="0"/>
              <w:bottom w:val="single" w:color="000000" w:sz="4" w:space="0"/>
              <w:right w:val="single" w:color="000000" w:sz="4" w:space="0"/>
            </w:tcBorders>
            <w:vAlign w:val="top"/>
          </w:tcPr>
          <w:p>
            <w:pPr>
              <w:rPr>
                <w:rFonts w:ascii="Arial" w:hAnsi="Arial" w:cs="Arial"/>
                <w:b/>
              </w:rPr>
            </w:pPr>
          </w:p>
          <w:p>
            <w:pPr>
              <w:rPr>
                <w:rFonts w:ascii="Arial" w:hAnsi="Arial" w:cs="Arial"/>
              </w:rPr>
            </w:pPr>
            <w:r>
              <w:rPr>
                <w:rFonts w:ascii="Arial" w:hAnsi="Arial" w:cs="Arial"/>
                <w:b/>
              </w:rPr>
              <w:t>Εάν ναι</w:t>
            </w:r>
            <w:r>
              <w:rPr>
                <w:rFonts w:ascii="Arial" w:hAnsi="Arial" w:cs="Arial"/>
              </w:rPr>
              <w:t xml:space="preserve">, έχει λάβει ο οικονομικός φορέας μέτρα αυτοκάθαρσης; </w:t>
            </w:r>
          </w:p>
          <w:p>
            <w:pPr>
              <w:rPr>
                <w:rFonts w:ascii="Arial" w:hAnsi="Arial" w:cs="Arial"/>
                <w:b/>
              </w:rPr>
            </w:pPr>
            <w:r>
              <w:rPr>
                <w:rFonts w:ascii="Arial" w:hAnsi="Arial" w:cs="Arial"/>
              </w:rPr>
              <w:t>[] Ναι [] Όχι</w:t>
            </w:r>
          </w:p>
          <w:p>
            <w:pPr>
              <w:rPr>
                <w:rFonts w:ascii="Arial" w:hAnsi="Arial" w:cs="Arial"/>
              </w:rPr>
            </w:pPr>
            <w:r>
              <w:rPr>
                <w:rFonts w:ascii="Arial" w:hAnsi="Arial" w:cs="Arial"/>
                <w:b/>
              </w:rPr>
              <w:t>Εάν το έχει πράξει,</w:t>
            </w:r>
            <w:r>
              <w:rPr>
                <w:rFonts w:ascii="Arial" w:hAnsi="Arial" w:cs="Arial"/>
              </w:rPr>
              <w:t xml:space="preserve"> περιγράψτε τα μέτρα που λήφθηκαν: </w:t>
            </w:r>
          </w:p>
          <w:p>
            <w:pPr>
              <w:rPr>
                <w:rFonts w:ascii="Arial" w:hAnsi="Arial" w:cs="Arial"/>
              </w:rPr>
            </w:pPr>
            <w:r>
              <w:rPr>
                <w:rFonts w:ascii="Arial" w:hAnsi="Arial" w:cs="Aria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44" w:hRule="atLeast"/>
          <w:jc w:val="center"/>
        </w:trPr>
        <w:tc>
          <w:tcPr>
            <w:tcW w:w="4479" w:type="dxa"/>
            <w:vMerge w:val="restart"/>
            <w:tcBorders>
              <w:left w:val="single" w:color="000000" w:sz="4" w:space="0"/>
              <w:bottom w:val="single" w:color="000000" w:sz="4" w:space="0"/>
            </w:tcBorders>
            <w:vAlign w:val="top"/>
          </w:tcPr>
          <w:p>
            <w:pPr>
              <w:rPr>
                <w:rFonts w:ascii="Arial" w:hAnsi="Arial" w:cs="Arial"/>
                <w:b/>
              </w:rPr>
            </w:pPr>
            <w:r>
              <w:rPr>
                <w:rStyle w:val="48"/>
                <w:rFonts w:ascii="Arial" w:hAnsi="Arial" w:eastAsia="Calibri" w:cs="Arial"/>
                <w:b w:val="0"/>
              </w:rPr>
              <w:t>Έχει συνάψει</w:t>
            </w:r>
            <w:r>
              <w:rPr>
                <w:rFonts w:ascii="Arial" w:hAnsi="Arial" w:cs="Arial"/>
              </w:rPr>
              <w:t xml:space="preserve"> ο οικονομικός φορέας </w:t>
            </w:r>
            <w:r>
              <w:rPr>
                <w:rFonts w:ascii="Arial" w:hAnsi="Arial" w:cs="Arial"/>
                <w:b/>
              </w:rPr>
              <w:t>συμφωνίες</w:t>
            </w:r>
            <w:r>
              <w:rPr>
                <w:rFonts w:ascii="Arial" w:hAnsi="Arial" w:cs="Arial"/>
              </w:rPr>
              <w:t xml:space="preserve"> με άλλους οικονομικούς φορείς </w:t>
            </w:r>
            <w:r>
              <w:rPr>
                <w:rFonts w:ascii="Arial" w:hAnsi="Arial" w:cs="Arial"/>
                <w:b/>
              </w:rPr>
              <w:t>με σκοπό τη στρέβλωση του ανταγωνισμού</w:t>
            </w:r>
            <w:r>
              <w:rPr>
                <w:rFonts w:ascii="Arial" w:hAnsi="Arial" w:cs="Arial"/>
              </w:rPr>
              <w:t>;</w:t>
            </w:r>
          </w:p>
          <w:p>
            <w:pPr>
              <w:rPr>
                <w:rFonts w:ascii="Arial" w:hAnsi="Arial" w:cs="Arial"/>
              </w:rPr>
            </w:pPr>
            <w:r>
              <w:rPr>
                <w:rFonts w:ascii="Arial" w:hAnsi="Arial" w:cs="Arial"/>
                <w:b/>
              </w:rPr>
              <w:t>Εάν ναι</w:t>
            </w:r>
            <w:r>
              <w:rPr>
                <w:rFonts w:ascii="Arial" w:hAnsi="Arial" w:cs="Arial"/>
              </w:rPr>
              <w:t>, να αναφερθούν λεπτομερείς πληροφορίες:</w:t>
            </w:r>
          </w:p>
        </w:tc>
        <w:tc>
          <w:tcPr>
            <w:tcW w:w="4480" w:type="dxa"/>
            <w:tcBorders>
              <w:left w:val="single" w:color="000000" w:sz="4" w:space="0"/>
              <w:right w:val="single" w:color="000000" w:sz="4" w:space="0"/>
            </w:tcBorders>
            <w:vAlign w:val="top"/>
          </w:tcPr>
          <w:p>
            <w:pPr>
              <w:rPr>
                <w:rFonts w:ascii="Arial" w:hAnsi="Arial" w:cs="Arial"/>
              </w:rPr>
            </w:pPr>
            <w:r>
              <w:rPr>
                <w:rFonts w:ascii="Arial" w:hAnsi="Arial" w:cs="Arial"/>
              </w:rPr>
              <w:t>[] Ναι [] Όχι</w:t>
            </w:r>
          </w:p>
          <w:p>
            <w:pPr>
              <w:rPr>
                <w:rFonts w:ascii="Arial" w:hAnsi="Arial" w:cs="Arial"/>
              </w:rPr>
            </w:pPr>
          </w:p>
          <w:p>
            <w:pPr>
              <w:rPr>
                <w:rFonts w:ascii="Arial" w:hAnsi="Arial" w:cs="Arial"/>
              </w:rPr>
            </w:pPr>
          </w:p>
          <w:p>
            <w:pPr>
              <w:rPr>
                <w:rFonts w:ascii="Arial" w:hAnsi="Arial" w:cs="Arial"/>
              </w:rPr>
            </w:pPr>
            <w:r>
              <w:rPr>
                <w:rFonts w:ascii="Arial" w:hAnsi="Arial" w:cs="Aria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4" w:hRule="atLeast"/>
          <w:jc w:val="center"/>
        </w:trPr>
        <w:tc>
          <w:tcPr>
            <w:tcW w:w="4479" w:type="dxa"/>
            <w:vMerge w:val="continue"/>
            <w:tcBorders>
              <w:left w:val="single" w:color="000000" w:sz="4" w:space="0"/>
              <w:bottom w:val="single" w:color="000000" w:sz="4" w:space="0"/>
            </w:tcBorders>
            <w:vAlign w:val="top"/>
          </w:tcPr>
          <w:p>
            <w:pPr>
              <w:snapToGrid w:val="0"/>
              <w:rPr>
                <w:rFonts w:ascii="Arial" w:hAnsi="Arial" w:cs="Arial"/>
              </w:rPr>
            </w:pP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b/>
              </w:rPr>
              <w:t>Εάν ναι</w:t>
            </w:r>
            <w:r>
              <w:rPr>
                <w:rFonts w:ascii="Arial" w:hAnsi="Arial" w:cs="Arial"/>
              </w:rPr>
              <w:t xml:space="preserve">, έχει λάβει ο οικονομικός φορέας μέτρα αυτοκάθαρσης; </w:t>
            </w:r>
          </w:p>
          <w:p>
            <w:pPr>
              <w:rPr>
                <w:rFonts w:ascii="Arial" w:hAnsi="Arial" w:cs="Arial"/>
                <w:b/>
              </w:rPr>
            </w:pPr>
            <w:r>
              <w:rPr>
                <w:rFonts w:ascii="Arial" w:hAnsi="Arial" w:cs="Arial"/>
              </w:rPr>
              <w:t>[] Ναι [] Όχι</w:t>
            </w:r>
          </w:p>
          <w:p>
            <w:pPr>
              <w:rPr>
                <w:rFonts w:ascii="Arial" w:hAnsi="Arial" w:cs="Arial"/>
              </w:rPr>
            </w:pPr>
            <w:r>
              <w:rPr>
                <w:rFonts w:ascii="Arial" w:hAnsi="Arial" w:cs="Arial"/>
                <w:b/>
              </w:rPr>
              <w:t>Εάν το έχει πράξει,</w:t>
            </w:r>
            <w:r>
              <w:rPr>
                <w:rFonts w:ascii="Arial" w:hAnsi="Arial" w:cs="Arial"/>
              </w:rPr>
              <w:t xml:space="preserve"> περιγράψτε τα μέτρα που λήφθηκαν:</w:t>
            </w:r>
          </w:p>
          <w:p>
            <w:pPr>
              <w:rPr>
                <w:rFonts w:ascii="Arial" w:hAnsi="Arial" w:cs="Arial"/>
              </w:rPr>
            </w:pPr>
            <w:r>
              <w:rPr>
                <w:rFonts w:ascii="Arial" w:hAnsi="Arial" w:cs="Aria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16" w:hRule="atLeast"/>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b/>
              </w:rPr>
            </w:pPr>
            <w:r>
              <w:rPr>
                <w:rStyle w:val="48"/>
                <w:rFonts w:ascii="Arial" w:hAnsi="Arial" w:eastAsia="Calibri" w:cs="Arial"/>
                <w:b w:val="0"/>
              </w:rPr>
              <w:t xml:space="preserve">Γνωρίζει ο οικονομικός φορέας την ύπαρξη τυχόν </w:t>
            </w:r>
            <w:r>
              <w:rPr>
                <w:rFonts w:ascii="Arial" w:hAnsi="Arial" w:cs="Arial"/>
                <w:b/>
              </w:rPr>
              <w:t>σύγκρουσης συμφερόντων</w:t>
            </w:r>
            <w:r>
              <w:rPr>
                <w:rStyle w:val="40"/>
                <w:rFonts w:ascii="Arial" w:hAnsi="Arial" w:cs="Arial"/>
                <w:b/>
              </w:rPr>
              <w:endnoteReference w:id="27"/>
            </w:r>
            <w:r>
              <w:rPr>
                <w:rFonts w:ascii="Arial" w:hAnsi="Arial" w:cs="Arial"/>
              </w:rPr>
              <w:t>, λόγω της συμμετοχής του στη διαδικασία ανάθεσης της σύμβασης;</w:t>
            </w:r>
          </w:p>
          <w:p>
            <w:pPr>
              <w:rPr>
                <w:rFonts w:ascii="Arial" w:hAnsi="Arial" w:cs="Arial"/>
              </w:rPr>
            </w:pPr>
            <w:r>
              <w:rPr>
                <w:rFonts w:ascii="Arial" w:hAnsi="Arial" w:cs="Arial"/>
                <w:b/>
              </w:rPr>
              <w:t>Εάν ναι</w:t>
            </w:r>
            <w:r>
              <w:rPr>
                <w:rFonts w:ascii="Arial" w:hAnsi="Arial" w:cs="Arial"/>
              </w:rPr>
              <w:t>, να αναφερθούν λεπτομερείς πληροφορίες:</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 Ναι [] Όχι</w:t>
            </w:r>
          </w:p>
          <w:p>
            <w:pPr>
              <w:rPr>
                <w:rFonts w:ascii="Arial" w:hAnsi="Arial" w:cs="Arial"/>
              </w:rPr>
            </w:pPr>
          </w:p>
          <w:p>
            <w:pPr>
              <w:rPr>
                <w:rFonts w:ascii="Arial" w:hAnsi="Arial" w:cs="Arial"/>
              </w:rPr>
            </w:pPr>
          </w:p>
          <w:p>
            <w:pPr>
              <w:rPr>
                <w:rFonts w:ascii="Arial" w:hAnsi="Arial" w:cs="Arial"/>
              </w:rPr>
            </w:pPr>
          </w:p>
          <w:p>
            <w:pPr>
              <w:rPr>
                <w:rFonts w:ascii="Arial" w:hAnsi="Arial" w:cs="Arial"/>
              </w:rPr>
            </w:pPr>
            <w:r>
              <w:rPr>
                <w:rFonts w:ascii="Arial" w:hAnsi="Arial" w:cs="Aria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6" w:hRule="atLeast"/>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b/>
              </w:rPr>
            </w:pPr>
            <w:r>
              <w:rPr>
                <w:rStyle w:val="48"/>
                <w:rFonts w:ascii="Arial" w:hAnsi="Arial" w:eastAsia="Calibri" w:cs="Arial"/>
                <w:b w:val="0"/>
              </w:rPr>
              <w:t xml:space="preserve">Έχει παράσχει ο οικονομικός φορέας ή </w:t>
            </w:r>
            <w:r>
              <w:rPr>
                <w:rFonts w:ascii="Arial" w:hAnsi="Arial" w:cs="Arial"/>
              </w:rPr>
              <w:t xml:space="preserve">επιχείρηση συνδεδεμένη με αυτόν </w:t>
            </w:r>
            <w:r>
              <w:rPr>
                <w:rFonts w:ascii="Arial" w:hAnsi="Arial" w:cs="Arial"/>
                <w:b/>
              </w:rPr>
              <w:t>συμβουλές</w:t>
            </w:r>
            <w:r>
              <w:rPr>
                <w:rFonts w:ascii="Arial" w:hAnsi="Arial" w:cs="Arial"/>
              </w:rPr>
              <w:t xml:space="preserve"> στην αναθέτουσα αρχή ή στον αναθέτοντα φορέα ή έχει με άλλο τρόπο </w:t>
            </w:r>
            <w:r>
              <w:rPr>
                <w:rFonts w:ascii="Arial" w:hAnsi="Arial" w:cs="Arial"/>
                <w:b/>
              </w:rPr>
              <w:t>αναμειχθεί στην προετοιμασία</w:t>
            </w:r>
            <w:r>
              <w:rPr>
                <w:rFonts w:ascii="Arial" w:hAnsi="Arial" w:cs="Arial"/>
              </w:rPr>
              <w:t xml:space="preserve"> της διαδικασίας σύναψης της σύμβασης</w:t>
            </w:r>
            <w:r>
              <w:rPr>
                <w:rStyle w:val="15"/>
                <w:rFonts w:ascii="Arial" w:hAnsi="Arial" w:cs="Arial"/>
              </w:rPr>
              <w:endnoteReference w:id="28"/>
            </w:r>
            <w:r>
              <w:rPr>
                <w:rFonts w:ascii="Arial" w:hAnsi="Arial" w:cs="Arial"/>
              </w:rPr>
              <w:t>;</w:t>
            </w:r>
          </w:p>
          <w:p>
            <w:pPr>
              <w:rPr>
                <w:rFonts w:ascii="Arial" w:hAnsi="Arial" w:cs="Arial"/>
              </w:rPr>
            </w:pPr>
            <w:r>
              <w:rPr>
                <w:rFonts w:ascii="Arial" w:hAnsi="Arial" w:cs="Arial"/>
                <w:b/>
              </w:rPr>
              <w:t>Εάν ναι</w:t>
            </w:r>
            <w:r>
              <w:rPr>
                <w:rFonts w:ascii="Arial" w:hAnsi="Arial" w:cs="Arial"/>
              </w:rPr>
              <w:t>, να αναφερθούν λεπτομερείς πληροφορίες:</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 Ναι [] Όχι</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r>
              <w:rPr>
                <w:rFonts w:ascii="Arial" w:hAnsi="Arial" w:cs="Aria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32" w:hRule="atLeast"/>
          <w:jc w:val="center"/>
        </w:trPr>
        <w:tc>
          <w:tcPr>
            <w:tcW w:w="4479" w:type="dxa"/>
            <w:vMerge w:val="restart"/>
            <w:tcBorders>
              <w:top w:val="single" w:color="000000" w:sz="4" w:space="0"/>
              <w:left w:val="single" w:color="000000" w:sz="4" w:space="0"/>
              <w:bottom w:val="single" w:color="000000" w:sz="4" w:space="0"/>
            </w:tcBorders>
            <w:vAlign w:val="top"/>
          </w:tcPr>
          <w:p>
            <w:pPr>
              <w:rPr>
                <w:rFonts w:ascii="Arial" w:hAnsi="Arial" w:cs="Arial"/>
                <w:b/>
              </w:rPr>
            </w:pPr>
            <w:r>
              <w:rPr>
                <w:rFonts w:ascii="Arial" w:hAnsi="Arial" w:cs="Arial"/>
              </w:rPr>
              <w:t>Έχει επιδείξει ο οικονομικός φορέας σοβαρή ή επαναλαμβανόμενη πλημμέλεια</w:t>
            </w:r>
            <w:r>
              <w:rPr>
                <w:rStyle w:val="15"/>
                <w:rFonts w:ascii="Arial" w:hAnsi="Arial" w:cs="Arial"/>
              </w:rPr>
              <w:endnoteReference w:id="29"/>
            </w:r>
            <w:r>
              <w:rPr>
                <w:rFonts w:ascii="Arial" w:hAnsi="Arial" w:cs="Arial"/>
              </w:rPr>
              <w:t xml:space="preserve">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 αποζημιώσεις ή άλλες παρόμοιες κυρώσεις; </w:t>
            </w:r>
          </w:p>
          <w:p>
            <w:pPr>
              <w:rPr>
                <w:rFonts w:ascii="Arial" w:hAnsi="Arial" w:cs="Arial"/>
              </w:rPr>
            </w:pPr>
            <w:r>
              <w:rPr>
                <w:rFonts w:ascii="Arial" w:hAnsi="Arial" w:cs="Arial"/>
                <w:b/>
              </w:rPr>
              <w:t>Εάν ναι</w:t>
            </w:r>
            <w:r>
              <w:rPr>
                <w:rFonts w:ascii="Arial" w:hAnsi="Arial" w:cs="Arial"/>
              </w:rPr>
              <w:t>, να αναφερθούν λεπτομερείς πληροφορίες:</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 Ναι [] Όχι</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r>
              <w:rPr>
                <w:rFonts w:ascii="Arial" w:hAnsi="Arial" w:cs="Aria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31" w:hRule="atLeast"/>
          <w:jc w:val="center"/>
        </w:trPr>
        <w:tc>
          <w:tcPr>
            <w:tcW w:w="4479" w:type="dxa"/>
            <w:vMerge w:val="continue"/>
            <w:tcBorders>
              <w:top w:val="single" w:color="000000" w:sz="4" w:space="0"/>
              <w:left w:val="single" w:color="000000" w:sz="4" w:space="0"/>
              <w:bottom w:val="single" w:color="000000" w:sz="4" w:space="0"/>
            </w:tcBorders>
            <w:vAlign w:val="top"/>
          </w:tcPr>
          <w:p>
            <w:pPr>
              <w:snapToGrid w:val="0"/>
              <w:rPr>
                <w:rFonts w:ascii="Arial" w:hAnsi="Arial" w:cs="Arial"/>
              </w:rPr>
            </w:pP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b/>
              </w:rPr>
              <w:t>Εάν ναι</w:t>
            </w:r>
            <w:r>
              <w:rPr>
                <w:rFonts w:ascii="Arial" w:hAnsi="Arial" w:cs="Arial"/>
              </w:rPr>
              <w:t xml:space="preserve">, έχει λάβει ο οικονομικός φορέας μέτρα αυτοκάθαρσης; </w:t>
            </w:r>
          </w:p>
          <w:p>
            <w:pPr>
              <w:rPr>
                <w:rFonts w:ascii="Arial" w:hAnsi="Arial" w:cs="Arial"/>
                <w:b/>
              </w:rPr>
            </w:pPr>
            <w:r>
              <w:rPr>
                <w:rFonts w:ascii="Arial" w:hAnsi="Arial" w:cs="Arial"/>
              </w:rPr>
              <w:t>[] Ναι [] Όχι</w:t>
            </w:r>
          </w:p>
          <w:p>
            <w:pPr>
              <w:rPr>
                <w:rFonts w:ascii="Arial" w:hAnsi="Arial" w:cs="Arial"/>
              </w:rPr>
            </w:pPr>
            <w:r>
              <w:rPr>
                <w:rFonts w:ascii="Arial" w:hAnsi="Arial" w:cs="Arial"/>
                <w:b/>
              </w:rPr>
              <w:t>Εάν το έχει πράξει,</w:t>
            </w:r>
            <w:r>
              <w:rPr>
                <w:rFonts w:ascii="Arial" w:hAnsi="Arial" w:cs="Arial"/>
              </w:rPr>
              <w:t xml:space="preserve"> περιγράψτε τα μέτρα που λήφθηκαν:</w:t>
            </w:r>
          </w:p>
          <w:p>
            <w:pPr>
              <w:rPr>
                <w:rFonts w:ascii="Arial" w:hAnsi="Arial" w:cs="Arial"/>
              </w:rPr>
            </w:pPr>
            <w:r>
              <w:rPr>
                <w:rFonts w:ascii="Arial" w:hAnsi="Arial" w:cs="Aria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Μπορεί ο οικονομικός φορέας να επιβεβαιώσει ότι:</w:t>
            </w:r>
          </w:p>
          <w:p>
            <w:pPr>
              <w:rPr>
                <w:rFonts w:ascii="Arial" w:hAnsi="Arial" w:cs="Arial"/>
              </w:rPr>
            </w:pPr>
            <w:r>
              <w:rPr>
                <w:rFonts w:ascii="Arial" w:hAnsi="Arial" w:cs="Arial"/>
              </w:rPr>
              <w:t>α) δεν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w:t>
            </w:r>
          </w:p>
          <w:p>
            <w:pPr>
              <w:rPr>
                <w:rFonts w:ascii="Arial" w:hAnsi="Arial" w:cs="Arial"/>
              </w:rPr>
            </w:pPr>
            <w:r>
              <w:rPr>
                <w:rFonts w:ascii="Arial" w:hAnsi="Arial" w:cs="Arial"/>
              </w:rPr>
              <w:t>β) δεν έχει αποκρύψει τις πληροφορίες αυτές,</w:t>
            </w:r>
          </w:p>
          <w:p>
            <w:pPr>
              <w:rPr>
                <w:rFonts w:ascii="Arial" w:hAnsi="Arial" w:cs="Arial"/>
              </w:rPr>
            </w:pPr>
            <w:r>
              <w:rPr>
                <w:rFonts w:ascii="Arial" w:hAnsi="Arial" w:cs="Arial"/>
              </w:rPr>
              <w:t xml:space="preserve">γ) ήταν σε θέση να υποβάλλει χωρίς καθυστέρηση τα δικαιολογητικά που απαιτούνται από την αναθέτουσα αρχή/αναθέτοντα φορέα </w:t>
            </w:r>
          </w:p>
          <w:p>
            <w:pPr>
              <w:rPr>
                <w:rFonts w:ascii="Arial" w:hAnsi="Arial" w:cs="Arial"/>
              </w:rPr>
            </w:pPr>
            <w:r>
              <w:rPr>
                <w:rFonts w:ascii="Arial" w:hAnsi="Arial" w:cs="Arial"/>
              </w:rPr>
              <w:t xml:space="preserve">δ) δεν έχει επιχειρήσει να επηρεάσει με αθέμιτο τρόπο τη διαδικασία λήψης αποφάσεων της αναθέτουσας αρχής ή του αναθέτοντα φορέα, να αποκτήσει εμπιστευτικές πληροφορίες που ενδέχεται να του αποφέρουν αθέμιτο πλεονέκτημα στη διαδικασία ανάθεσης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 Ναι [] Όχι</w:t>
            </w:r>
          </w:p>
        </w:tc>
      </w:tr>
    </w:tbl>
    <w:p>
      <w:pPr>
        <w:pStyle w:val="28"/>
        <w:rPr>
          <w:rFonts w:ascii="Arial" w:hAnsi="Arial" w:cs="Arial"/>
          <w:sz w:val="24"/>
          <w:szCs w:val="24"/>
        </w:rPr>
      </w:pPr>
    </w:p>
    <w:p>
      <w:pPr>
        <w:jc w:val="center"/>
        <w:rPr>
          <w:rFonts w:ascii="Arial" w:hAnsi="Arial" w:cs="Arial"/>
          <w:b/>
          <w:bCs/>
        </w:rPr>
      </w:pPr>
    </w:p>
    <w:p>
      <w:pPr>
        <w:pageBreakBefore/>
        <w:jc w:val="center"/>
        <w:rPr>
          <w:rFonts w:ascii="Arial" w:hAnsi="Arial" w:cs="Arial"/>
        </w:rPr>
      </w:pPr>
      <w:r>
        <w:rPr>
          <w:rFonts w:ascii="Arial" w:hAnsi="Arial" w:cs="Arial"/>
          <w:b/>
          <w:bCs/>
          <w:u w:val="single"/>
        </w:rPr>
        <w:t>Μέρος IV: Κριτήρια επιλογής</w:t>
      </w:r>
    </w:p>
    <w:p>
      <w:pPr>
        <w:rPr>
          <w:rFonts w:ascii="Arial" w:hAnsi="Arial" w:cs="Arial"/>
          <w:b/>
          <w:bCs/>
        </w:rPr>
      </w:pPr>
      <w:r>
        <w:rPr>
          <w:rFonts w:ascii="Arial" w:hAnsi="Arial" w:cs="Arial"/>
        </w:rPr>
        <w:t xml:space="preserve">Όσον αφορά τα κριτήρια επιλογής (ενότητα  ή ενότητες Α έως Δ του παρόντος μέρους), ο οικονομικός φορέας δηλώνει ότι: </w:t>
      </w:r>
    </w:p>
    <w:p>
      <w:pPr>
        <w:jc w:val="center"/>
        <w:rPr>
          <w:rFonts w:ascii="Arial" w:hAnsi="Arial" w:cs="Arial"/>
          <w:b/>
          <w:i/>
        </w:rPr>
      </w:pPr>
      <w:r>
        <w:rPr>
          <w:rFonts w:ascii="Arial" w:hAnsi="Arial" w:cs="Arial"/>
          <w:b/>
          <w:bCs/>
        </w:rPr>
        <w:t>α: Γενική ένδειξη για όλα τα κριτήρια επιλογής</w:t>
      </w:r>
    </w:p>
    <w:p>
      <w:pPr>
        <w:pBdr>
          <w:top w:val="single" w:color="000000" w:sz="4" w:space="1"/>
          <w:left w:val="single" w:color="000000" w:sz="4" w:space="4"/>
          <w:bottom w:val="single" w:color="000000" w:sz="4" w:space="1"/>
          <w:right w:val="single" w:color="000000" w:sz="4" w:space="4"/>
        </w:pBdr>
        <w:shd w:val="clear" w:color="auto" w:fill="BFBFBF"/>
        <w:rPr>
          <w:rFonts w:ascii="Arial" w:hAnsi="Arial" w:cs="Arial"/>
          <w:b/>
          <w:i/>
        </w:rPr>
      </w:pPr>
      <w:r>
        <w:rPr>
          <w:rFonts w:ascii="Arial" w:hAnsi="Arial" w:cs="Arial"/>
          <w:b/>
          <w:i/>
        </w:rPr>
        <w:t xml:space="preserve">Ο οικονομικός φορέας πρέπει να συμπληρώσει αυτό το πεδίο </w:t>
      </w:r>
      <w:r>
        <w:rPr>
          <w:rFonts w:ascii="Arial" w:hAnsi="Arial" w:cs="Arial"/>
          <w:b/>
          <w:u w:val="single"/>
        </w:rPr>
        <w:t>μόνο</w:t>
      </w:r>
      <w:r>
        <w:rPr>
          <w:rFonts w:ascii="Arial" w:hAnsi="Arial" w:cs="Arial"/>
          <w:b/>
          <w:i/>
        </w:rPr>
        <w:t xml:space="preserve"> στην περίπτωση που η αναθέτουσα αρχή ή ο αναθέτων φορέας έχει δηλώσει στη σχετική διακήρυξη ή στην πρόσκληση ή στα έγγραφα της σύμβασης που αναφέρονται στην διακήρυξη, ότι ο οικονομικός φορέας μπορεί να συμπληρώσει μόνο την Ενότητα </w:t>
      </w:r>
      <w:r>
        <w:rPr>
          <w:rFonts w:ascii="Arial" w:hAnsi="Arial" w:cs="Arial"/>
          <w:b/>
          <w:i/>
          <w:lang w:val="en-US"/>
        </w:rPr>
        <w:t>a</w:t>
      </w:r>
      <w:r>
        <w:rPr>
          <w:rFonts w:ascii="Arial" w:hAnsi="Arial" w:cs="Arial"/>
          <w:b/>
          <w:i/>
        </w:rPr>
        <w:t xml:space="preserve"> του Μέρους Ι</w:t>
      </w:r>
      <w:r>
        <w:rPr>
          <w:rFonts w:ascii="Arial" w:hAnsi="Arial" w:cs="Arial"/>
          <w:b/>
          <w:i/>
          <w:lang w:val="en-US"/>
        </w:rPr>
        <w:t>V</w:t>
      </w:r>
      <w:r>
        <w:rPr>
          <w:rFonts w:ascii="Arial" w:hAnsi="Arial" w:cs="Arial"/>
          <w:b/>
          <w:i/>
        </w:rPr>
        <w:t xml:space="preserve"> χωρίς να υποχρεούται να συμπληρώσει οποιαδήποτε άλλη ενότητα του Μέρους Ι</w:t>
      </w:r>
      <w:r>
        <w:rPr>
          <w:rFonts w:ascii="Arial" w:hAnsi="Arial" w:cs="Arial"/>
          <w:b/>
          <w:i/>
          <w:lang w:val="en-US"/>
        </w:rPr>
        <w:t>V</w:t>
      </w:r>
      <w:r>
        <w:rPr>
          <w:rFonts w:ascii="Arial" w:hAnsi="Arial" w:cs="Arial"/>
          <w:b/>
          <w:i/>
        </w:rPr>
        <w:t>:</w:t>
      </w:r>
    </w:p>
    <w:tbl>
      <w:tblPr>
        <w:tblW w:w="89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79"/>
        <w:gridCol w:w="4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b/>
                <w:i/>
              </w:rPr>
            </w:pPr>
            <w:r>
              <w:rPr>
                <w:rFonts w:ascii="Arial" w:hAnsi="Arial" w:cs="Arial"/>
                <w:b/>
                <w:i/>
              </w:rPr>
              <w:t>Εκπλήρωση όλων των απαιτούμενων κριτηρίων επιλογής</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b/>
                <w:i/>
              </w:rPr>
              <w:t>Απάντηση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Πληροί όλα τα απαιτούμενα κριτήρια επιλογής;</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 Ναι [] Όχι</w:t>
            </w:r>
          </w:p>
        </w:tc>
      </w:tr>
    </w:tbl>
    <w:p>
      <w:pPr>
        <w:pStyle w:val="31"/>
        <w:rPr>
          <w:rFonts w:ascii="Arial" w:hAnsi="Arial" w:cs="Arial"/>
          <w:sz w:val="24"/>
          <w:szCs w:val="24"/>
        </w:rPr>
      </w:pPr>
    </w:p>
    <w:p>
      <w:pPr>
        <w:jc w:val="center"/>
        <w:rPr>
          <w:rFonts w:ascii="Arial" w:hAnsi="Arial" w:cs="Arial"/>
          <w:b/>
          <w:i/>
        </w:rPr>
      </w:pPr>
      <w:r>
        <w:rPr>
          <w:rFonts w:ascii="Arial" w:hAnsi="Arial" w:cs="Arial"/>
          <w:b/>
          <w:bCs/>
        </w:rPr>
        <w:t>Α: Καταλληλότητα</w:t>
      </w:r>
    </w:p>
    <w:p>
      <w:pPr>
        <w:pBdr>
          <w:top w:val="single" w:color="000000" w:sz="4" w:space="1"/>
          <w:left w:val="single" w:color="000000" w:sz="4" w:space="4"/>
          <w:bottom w:val="single" w:color="000000" w:sz="4" w:space="1"/>
          <w:right w:val="single" w:color="000000" w:sz="4" w:space="4"/>
        </w:pBdr>
        <w:shd w:val="clear" w:color="auto" w:fill="BFBFBF"/>
        <w:rPr>
          <w:rFonts w:ascii="Arial" w:hAnsi="Arial" w:cs="Arial"/>
          <w:b/>
          <w:i/>
        </w:rPr>
      </w:pPr>
      <w:r>
        <w:rPr>
          <w:rFonts w:ascii="Arial" w:hAnsi="Arial" w:cs="Arial"/>
          <w:b/>
          <w:i/>
        </w:rPr>
        <w:t xml:space="preserve">Ο οικονομικός φορέας πρέπει να  παράσχει πληροφορίες </w:t>
      </w:r>
      <w:r>
        <w:rPr>
          <w:rFonts w:ascii="Arial" w:hAnsi="Arial" w:cs="Arial"/>
          <w:b/>
          <w:i/>
          <w:u w:val="single"/>
        </w:rPr>
        <w:t>μόνον</w:t>
      </w:r>
      <w:r>
        <w:rPr>
          <w:rFonts w:ascii="Arial" w:hAnsi="Arial" w:cs="Arial"/>
          <w:b/>
          <w:i/>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89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79"/>
        <w:gridCol w:w="4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b/>
                <w:i/>
              </w:rPr>
            </w:pPr>
            <w:r>
              <w:rPr>
                <w:rFonts w:ascii="Arial" w:hAnsi="Arial" w:cs="Arial"/>
                <w:b/>
                <w:i/>
              </w:rPr>
              <w:t>Καταλληλότητα</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b/>
                <w:i/>
              </w:rPr>
              <w:t>Απάντηση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i/>
              </w:rPr>
            </w:pPr>
            <w:r>
              <w:rPr>
                <w:rFonts w:ascii="Arial" w:hAnsi="Arial" w:cs="Arial"/>
                <w:b/>
              </w:rPr>
              <w:t>1) Ο οικονομικός φορέας είναι εγγεγραμμένος στα σχετικά επαγγελματικά ή εμπορικά μητρώα</w:t>
            </w:r>
            <w:r>
              <w:rPr>
                <w:rFonts w:ascii="Arial" w:hAnsi="Arial" w:cs="Arial"/>
              </w:rPr>
              <w:t xml:space="preserve"> που τηρούνται στην Ελλάδα ή στο κράτος μέλος εγκατάστασής</w:t>
            </w:r>
            <w:r>
              <w:rPr>
                <w:rStyle w:val="15"/>
                <w:rFonts w:ascii="Arial" w:hAnsi="Arial" w:cs="Arial"/>
              </w:rPr>
              <w:endnoteReference w:id="30"/>
            </w:r>
            <w:r>
              <w:rPr>
                <w:rFonts w:ascii="Arial" w:hAnsi="Arial" w:cs="Arial"/>
              </w:rPr>
              <w:t>; του:</w:t>
            </w:r>
          </w:p>
          <w:p>
            <w:pPr>
              <w:rPr>
                <w:rFonts w:ascii="Arial" w:hAnsi="Arial" w:cs="Arial"/>
              </w:rPr>
            </w:pPr>
            <w:r>
              <w:rPr>
                <w:rFonts w:ascii="Arial" w:hAnsi="Arial" w:cs="Arial"/>
                <w:i/>
              </w:rPr>
              <w:t>Εάν η σχετική τεκμηρίωση διατίθεται ηλεκτρονικά, αναφέρετε:</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i/>
              </w:rPr>
            </w:pPr>
            <w:r>
              <w:rPr>
                <w:rFonts w:ascii="Arial" w:hAnsi="Arial" w:cs="Arial"/>
              </w:rPr>
              <w:t>[…]</w:t>
            </w:r>
          </w:p>
          <w:p>
            <w:pPr>
              <w:rPr>
                <w:rFonts w:ascii="Arial" w:hAnsi="Arial" w:cs="Arial"/>
                <w:i/>
              </w:rPr>
            </w:pPr>
          </w:p>
          <w:p>
            <w:pPr>
              <w:rPr>
                <w:rFonts w:ascii="Arial" w:hAnsi="Arial" w:cs="Arial"/>
                <w:i/>
              </w:rPr>
            </w:pPr>
          </w:p>
          <w:p>
            <w:pPr>
              <w:rPr>
                <w:rFonts w:ascii="Arial" w:hAnsi="Arial" w:cs="Arial"/>
                <w:i/>
              </w:rPr>
            </w:pPr>
          </w:p>
          <w:p>
            <w:pPr>
              <w:rPr>
                <w:rFonts w:ascii="Arial" w:hAnsi="Arial" w:cs="Arial"/>
                <w:i/>
              </w:rPr>
            </w:pPr>
            <w:r>
              <w:rPr>
                <w:rFonts w:ascii="Arial" w:hAnsi="Arial" w:cs="Arial"/>
                <w:i/>
              </w:rPr>
              <w:t xml:space="preserve">(διαδικτυακή διεύθυνση, αρχή ή φορέας έκδοσης, επακριβή στοιχεία αναφοράς των εγγράφων): </w:t>
            </w:r>
          </w:p>
          <w:p>
            <w:pPr>
              <w:rPr>
                <w:rFonts w:ascii="Arial" w:hAnsi="Arial" w:cs="Arial"/>
              </w:rPr>
            </w:pPr>
            <w:r>
              <w:rPr>
                <w:rFonts w:ascii="Arial" w:hAnsi="Arial" w:cs="Arial"/>
                <w:i/>
              </w:rPr>
              <w:t>[……][……][……]</w:t>
            </w:r>
          </w:p>
        </w:tc>
      </w:tr>
    </w:tbl>
    <w:p>
      <w:pPr>
        <w:jc w:val="center"/>
        <w:rPr>
          <w:rFonts w:ascii="Arial" w:hAnsi="Arial" w:cs="Arial"/>
          <w:b/>
          <w:bCs/>
        </w:rPr>
      </w:pPr>
    </w:p>
    <w:p>
      <w:pPr>
        <w:jc w:val="center"/>
        <w:rPr>
          <w:rFonts w:ascii="Arial" w:hAnsi="Arial" w:cs="Arial"/>
          <w:b/>
          <w:bCs/>
        </w:rPr>
      </w:pPr>
    </w:p>
    <w:p>
      <w:pPr>
        <w:pageBreakBefore/>
        <w:jc w:val="center"/>
        <w:rPr>
          <w:rFonts w:ascii="Arial" w:hAnsi="Arial" w:cs="Arial"/>
          <w:b/>
          <w:i/>
        </w:rPr>
      </w:pPr>
      <w:r>
        <w:rPr>
          <w:rFonts w:ascii="Arial" w:hAnsi="Arial" w:cs="Arial"/>
          <w:b/>
          <w:bCs/>
        </w:rPr>
        <w:t>Β: Οικονομική και χρηματοοικονομική επάρκεια</w:t>
      </w:r>
    </w:p>
    <w:p>
      <w:pPr>
        <w:pBdr>
          <w:top w:val="single" w:color="000000" w:sz="4" w:space="1"/>
          <w:left w:val="single" w:color="000000" w:sz="4" w:space="4"/>
          <w:bottom w:val="single" w:color="000000" w:sz="4" w:space="1"/>
          <w:right w:val="single" w:color="000000" w:sz="4" w:space="4"/>
        </w:pBdr>
        <w:shd w:val="clear" w:color="auto" w:fill="BFBFBF"/>
        <w:rPr>
          <w:rFonts w:ascii="Arial" w:hAnsi="Arial" w:cs="Arial"/>
          <w:b/>
          <w:i/>
        </w:rPr>
      </w:pPr>
      <w:r>
        <w:rPr>
          <w:rFonts w:ascii="Arial" w:hAnsi="Arial" w:cs="Arial"/>
          <w:b/>
          <w:i/>
        </w:rPr>
        <w:t xml:space="preserve">Ο οικονομικός φορέας πρέπει να παράσχει πληροφορίες </w:t>
      </w:r>
      <w:r>
        <w:rPr>
          <w:rFonts w:ascii="Arial" w:hAnsi="Arial" w:cs="Arial"/>
          <w:b/>
          <w:u w:val="single"/>
        </w:rPr>
        <w:t>μόνον</w:t>
      </w:r>
      <w:r>
        <w:rPr>
          <w:rFonts w:ascii="Arial" w:hAnsi="Arial" w:cs="Arial"/>
          <w:b/>
          <w:i/>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89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79"/>
        <w:gridCol w:w="4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b/>
                <w:i/>
              </w:rPr>
            </w:pPr>
            <w:r>
              <w:rPr>
                <w:rFonts w:ascii="Arial" w:hAnsi="Arial" w:cs="Arial"/>
                <w:b/>
                <w:i/>
              </w:rPr>
              <w:t>Οικονομική και χρηματοοικονομική επάρκεια</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b/>
                <w:i/>
              </w:rPr>
              <w:t>Απάντηση: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b/>
                <w:bCs/>
              </w:rPr>
            </w:pPr>
            <w:r>
              <w:rPr>
                <w:rFonts w:ascii="Arial" w:hAnsi="Arial" w:cs="Arial"/>
              </w:rPr>
              <w:t xml:space="preserve">1α) Ο («γενικός») </w:t>
            </w:r>
            <w:r>
              <w:rPr>
                <w:rFonts w:ascii="Arial" w:hAnsi="Arial" w:cs="Arial"/>
                <w:b/>
              </w:rPr>
              <w:t>ετήσιος κύκλος εργασιών</w:t>
            </w:r>
            <w:r>
              <w:rPr>
                <w:rFonts w:ascii="Arial" w:hAnsi="Arial" w:cs="Arial"/>
              </w:rPr>
              <w:t xml:space="preserve"> του οικονομικού φορέα για τον αριθμό οικονομικών ετών που απαιτούνται στη σχετική διακήρυξη ή στην πρόσκληση ή στα έγγραφα της σύμβασης </w:t>
            </w:r>
            <w:r>
              <w:rPr>
                <w:rFonts w:ascii="Arial" w:hAnsi="Arial" w:cs="Arial"/>
                <w:b/>
              </w:rPr>
              <w:t>:</w:t>
            </w:r>
          </w:p>
          <w:p>
            <w:pPr>
              <w:rPr>
                <w:rFonts w:ascii="Arial" w:hAnsi="Arial" w:cs="Arial"/>
              </w:rPr>
            </w:pPr>
            <w:r>
              <w:rPr>
                <w:rFonts w:ascii="Arial" w:hAnsi="Arial" w:cs="Arial"/>
                <w:b/>
                <w:bCs/>
              </w:rPr>
              <w:t>και/ή,</w:t>
            </w:r>
          </w:p>
          <w:p>
            <w:pPr>
              <w:rPr>
                <w:rFonts w:ascii="Arial" w:hAnsi="Arial" w:cs="Arial"/>
              </w:rPr>
            </w:pP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έτος: [……] κύκλος εργασιών:[……][…]νόμισμα</w:t>
            </w:r>
          </w:p>
          <w:p>
            <w:pPr>
              <w:rPr>
                <w:rFonts w:ascii="Arial" w:hAnsi="Arial" w:cs="Arial"/>
              </w:rPr>
            </w:pPr>
            <w:r>
              <w:rPr>
                <w:rFonts w:ascii="Arial" w:hAnsi="Arial" w:cs="Arial"/>
              </w:rPr>
              <w:t>έτος: [……] κύκλος εργασιών:[……][…]νόμισμα</w:t>
            </w:r>
          </w:p>
          <w:p>
            <w:pPr>
              <w:rPr>
                <w:rFonts w:ascii="Arial" w:hAnsi="Arial" w:cs="Arial"/>
              </w:rPr>
            </w:pPr>
            <w:r>
              <w:rPr>
                <w:rFonts w:ascii="Arial" w:hAnsi="Arial" w:cs="Arial"/>
              </w:rPr>
              <w:t>έτος: [……] κύκλος εργασιών:[……][…]νόμισμα</w:t>
            </w:r>
          </w:p>
          <w:p>
            <w:pPr>
              <w:rPr>
                <w:rFonts w:ascii="Arial" w:hAnsi="Arial" w:cs="Arial"/>
              </w:rPr>
            </w:pPr>
          </w:p>
          <w:p>
            <w:pPr>
              <w:rPr>
                <w:rFonts w:ascii="Arial" w:hAnsi="Arial" w:cs="Arial"/>
              </w:rPr>
            </w:pPr>
          </w:p>
          <w:p>
            <w:pPr>
              <w:rPr>
                <w:rFonts w:ascii="Arial" w:hAnsi="Arial" w:cs="Arial"/>
              </w:rPr>
            </w:pPr>
          </w:p>
          <w:p>
            <w:pPr>
              <w:rPr>
                <w:rFonts w:ascii="Arial" w:hAnsi="Arial" w:cs="Arial"/>
              </w:rPr>
            </w:pPr>
            <w:r>
              <w:rPr>
                <w:rFonts w:ascii="Arial" w:hAnsi="Arial" w:cs="Arial"/>
              </w:rPr>
              <w:t>(αριθμός ετών, μέσος κύκλος εργασιών)</w:t>
            </w:r>
            <w:r>
              <w:rPr>
                <w:rFonts w:ascii="Arial" w:hAnsi="Arial" w:cs="Arial"/>
                <w:b/>
              </w:rPr>
              <w:t>:</w:t>
            </w:r>
            <w:r>
              <w:rPr>
                <w:rFonts w:ascii="Arial" w:hAnsi="Arial" w:cs="Arial"/>
              </w:rPr>
              <w:t xml:space="preserve"> </w:t>
            </w:r>
          </w:p>
          <w:p>
            <w:pPr>
              <w:rPr>
                <w:rFonts w:ascii="Arial" w:hAnsi="Arial" w:cs="Arial"/>
              </w:rPr>
            </w:pPr>
            <w:r>
              <w:rPr>
                <w:rFonts w:ascii="Arial" w:hAnsi="Arial" w:cs="Arial"/>
              </w:rPr>
              <w:t>[……],[……][…]νόμισμα</w:t>
            </w:r>
          </w:p>
          <w:p>
            <w:pPr>
              <w:rPr>
                <w:rFonts w:ascii="Arial" w:hAnsi="Arial" w:cs="Arial"/>
              </w:rPr>
            </w:pPr>
          </w:p>
          <w:p>
            <w:pPr>
              <w:rPr>
                <w:rFonts w:ascii="Arial" w:hAnsi="Arial" w:cs="Arial"/>
                <w:i/>
              </w:rPr>
            </w:pPr>
          </w:p>
          <w:p>
            <w:pPr>
              <w:rPr>
                <w:rFonts w:ascii="Arial" w:hAnsi="Arial" w:cs="Arial"/>
                <w:i/>
              </w:rPr>
            </w:pPr>
          </w:p>
          <w:p>
            <w:pPr>
              <w:rPr>
                <w:rFonts w:ascii="Arial" w:hAnsi="Arial" w:cs="Arial"/>
                <w:i/>
              </w:rPr>
            </w:pPr>
            <w:r>
              <w:rPr>
                <w:rFonts w:ascii="Arial" w:hAnsi="Arial" w:cs="Arial"/>
                <w:i/>
              </w:rPr>
              <w:t xml:space="preserve">(διαδικτυακή διεύθυνση, αρχή ή φορέας έκδοσης, επακριβή στοιχεία αναφοράς των εγγράφων): </w:t>
            </w:r>
          </w:p>
          <w:p>
            <w:pPr>
              <w:rPr>
                <w:rFonts w:ascii="Arial" w:hAnsi="Arial" w:cs="Arial"/>
              </w:rPr>
            </w:pPr>
            <w:r>
              <w:rPr>
                <w:rFonts w:ascii="Arial" w:hAnsi="Arial" w:cs="Arial"/>
                <w:i/>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3) Σε περίπτωση που οι πληροφορίες σχετικά με τον κύκλο εργασιών (γενικό) δεν είναι διαθέσιμες για ολόκληρη την απαιτούμενη περίοδο, αναφέρετε την ημερομηνία που ιδρύθηκε ή άρχισε τις δραστηριότητές του ο οικονομικός φορέας:</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w:t>
            </w:r>
          </w:p>
        </w:tc>
      </w:tr>
    </w:tbl>
    <w:p>
      <w:pPr>
        <w:pStyle w:val="31"/>
        <w:ind w:firstLine="0"/>
        <w:rPr>
          <w:rFonts w:ascii="Arial" w:hAnsi="Arial" w:cs="Arial"/>
          <w:sz w:val="24"/>
          <w:szCs w:val="24"/>
        </w:rPr>
      </w:pPr>
    </w:p>
    <w:p>
      <w:pPr>
        <w:pageBreakBefore/>
        <w:jc w:val="center"/>
        <w:rPr>
          <w:rFonts w:ascii="Arial" w:hAnsi="Arial" w:cs="Arial"/>
          <w:b/>
        </w:rPr>
      </w:pPr>
      <w:r>
        <w:rPr>
          <w:rFonts w:ascii="Arial" w:hAnsi="Arial" w:cs="Arial"/>
          <w:b/>
          <w:bCs/>
        </w:rPr>
        <w:t>Γ: Τεχνική και επαγγελματική ικανότητα</w:t>
      </w:r>
    </w:p>
    <w:p>
      <w:pPr>
        <w:pBdr>
          <w:top w:val="single" w:color="000000" w:sz="4" w:space="1"/>
          <w:left w:val="single" w:color="000000" w:sz="4" w:space="4"/>
          <w:bottom w:val="single" w:color="000000" w:sz="4" w:space="1"/>
          <w:right w:val="single" w:color="000000" w:sz="4" w:space="4"/>
        </w:pBdr>
        <w:shd w:val="clear" w:color="auto" w:fill="BFBFBF"/>
        <w:rPr>
          <w:rFonts w:ascii="Arial" w:hAnsi="Arial" w:cs="Arial"/>
          <w:b/>
          <w:i/>
        </w:rPr>
      </w:pPr>
      <w:r>
        <w:rPr>
          <w:rFonts w:ascii="Arial" w:hAnsi="Arial" w:cs="Arial"/>
          <w:b/>
        </w:rPr>
        <w:t>Ο οικονομικός φορέας πρέπει να παράσχε</w:t>
      </w:r>
      <w:r>
        <w:rPr>
          <w:rFonts w:ascii="Arial" w:hAnsi="Arial" w:cs="Arial"/>
          <w:b/>
          <w:i/>
        </w:rPr>
        <w:t>ι</w:t>
      </w:r>
      <w:r>
        <w:rPr>
          <w:rFonts w:ascii="Arial" w:hAnsi="Arial" w:cs="Arial"/>
          <w:b/>
        </w:rPr>
        <w:t xml:space="preserve"> πληροφορίες </w:t>
      </w:r>
      <w:r>
        <w:rPr>
          <w:rFonts w:ascii="Arial" w:hAnsi="Arial" w:cs="Arial"/>
          <w:b/>
          <w:u w:val="single"/>
        </w:rPr>
        <w:t>μόνον</w:t>
      </w:r>
      <w:r>
        <w:rPr>
          <w:rFonts w:ascii="Arial" w:hAnsi="Arial" w:cs="Arial"/>
          <w:b/>
        </w:rPr>
        <w:t xml:space="preserve"> όταν τα σχετικά κριτήρια επιλογής έχουν οριστεί από την αναθέτουσα αρχή ή τον αναθέτοντα φορέα  </w:t>
      </w:r>
      <w:r>
        <w:rPr>
          <w:rFonts w:ascii="Arial" w:hAnsi="Arial" w:cs="Arial"/>
          <w:b/>
          <w:bCs/>
        </w:rPr>
        <w:t>στη σχετική διακήρυξη ή στην πρόσκληση ή στα έγγραφα της σύμβασης που αναφέρονται στη διακήρυξη .</w:t>
      </w:r>
    </w:p>
    <w:tbl>
      <w:tblPr>
        <w:tblW w:w="89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79"/>
        <w:gridCol w:w="4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b/>
                <w:i/>
              </w:rPr>
            </w:pPr>
            <w:r>
              <w:rPr>
                <w:rFonts w:ascii="Arial" w:hAnsi="Arial" w:cs="Arial"/>
                <w:b/>
                <w:i/>
              </w:rPr>
              <w:t>Τεχνική και επαγγελματική ικανότητα</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b/>
                <w:i/>
              </w:rPr>
              <w:t>Απάντηση: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jc w:val="center"/>
        </w:trPr>
        <w:tc>
          <w:tcPr>
            <w:tcW w:w="4479"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 xml:space="preserve">1β) Μόνο για </w:t>
            </w:r>
            <w:r>
              <w:rPr>
                <w:rFonts w:ascii="Arial" w:hAnsi="Arial" w:cs="Arial"/>
                <w:b/>
                <w:i/>
              </w:rPr>
              <w:t>δημόσιες συμβάσεις προμηθειών και δημόσιες συμβάσεις υπηρεσιών</w:t>
            </w:r>
            <w:r>
              <w:rPr>
                <w:rFonts w:ascii="Arial" w:hAnsi="Arial" w:cs="Arial"/>
              </w:rPr>
              <w:t>:</w:t>
            </w:r>
          </w:p>
          <w:p>
            <w:pPr>
              <w:rPr>
                <w:rFonts w:ascii="Arial" w:hAnsi="Arial" w:cs="Arial"/>
              </w:rPr>
            </w:pPr>
            <w:r>
              <w:rPr>
                <w:rFonts w:ascii="Arial" w:hAnsi="Arial" w:cs="Arial"/>
              </w:rPr>
              <w:t>Κατά τη διάρκεια της περιόδου αναφοράς</w:t>
            </w:r>
            <w:r>
              <w:rPr>
                <w:rStyle w:val="40"/>
                <w:rFonts w:ascii="Arial" w:hAnsi="Arial" w:cs="Arial"/>
                <w:vertAlign w:val="superscript"/>
              </w:rPr>
              <w:endnoteReference w:id="31"/>
            </w:r>
            <w:r>
              <w:rPr>
                <w:rFonts w:ascii="Arial" w:hAnsi="Arial" w:cs="Arial"/>
              </w:rPr>
              <w:t xml:space="preserve">, ο οικονομικός φορέας έχει </w:t>
            </w:r>
            <w:r>
              <w:rPr>
                <w:rFonts w:ascii="Arial" w:hAnsi="Arial" w:cs="Arial"/>
                <w:b/>
              </w:rPr>
              <w:t>προβεί στις ακόλουθες κυριότερες παραδόσεις αγαθών του είδους που έχει προσδιοριστεί ή έχει παράσχει τις ακόλουθες κυριότερες υπηρεσίες του είδους που έχει προσδιοριστεί:</w:t>
            </w:r>
          </w:p>
          <w:p>
            <w:pPr>
              <w:rPr>
                <w:rFonts w:ascii="Arial" w:hAnsi="Arial" w:cs="Arial"/>
              </w:rPr>
            </w:pPr>
            <w:r>
              <w:rPr>
                <w:rFonts w:ascii="Arial" w:hAnsi="Arial" w:cs="Arial"/>
              </w:rPr>
              <w:t>Κατά τη σύνταξη του σχετικού καταλόγου αναφέρετε τα ποσά, τις ημερομηνίες και τους παραλήπτες δημόσιους ή ιδιωτικούς</w:t>
            </w:r>
            <w:r>
              <w:rPr>
                <w:rStyle w:val="40"/>
                <w:rFonts w:ascii="Arial" w:hAnsi="Arial" w:cs="Arial"/>
                <w:vertAlign w:val="superscript"/>
              </w:rPr>
              <w:endnoteReference w:id="32"/>
            </w:r>
            <w:r>
              <w:rPr>
                <w:rFonts w:ascii="Arial" w:hAnsi="Arial" w:cs="Arial"/>
              </w:rPr>
              <w:t>:</w:t>
            </w:r>
          </w:p>
        </w:tc>
        <w:tc>
          <w:tcPr>
            <w:tcW w:w="4480"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 xml:space="preserve">Αριθμός ετών (η περίοδος αυτή προσδιορίζεται στη σχετική διακήρυξη ή στην πρόσκληση ή στα έγγραφα της σύμβασης που αναφέρονται στην διακήρυξη): </w:t>
            </w:r>
          </w:p>
          <w:p>
            <w:pPr>
              <w:rPr>
                <w:rFonts w:ascii="Arial" w:hAnsi="Arial" w:cs="Arial"/>
              </w:rPr>
            </w:pPr>
            <w:r>
              <w:rPr>
                <w:rFonts w:ascii="Arial" w:hAnsi="Arial" w:cs="Arial"/>
              </w:rPr>
              <w:t>[…...........]</w:t>
            </w:r>
          </w:p>
          <w:tbl>
            <w:tblPr>
              <w:tblW w:w="43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57"/>
              <w:gridCol w:w="1052"/>
              <w:gridCol w:w="1052"/>
              <w:gridCol w:w="11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1057"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Περιγραφή</w:t>
                  </w:r>
                </w:p>
              </w:tc>
              <w:tc>
                <w:tcPr>
                  <w:tcW w:w="1052"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ποσά</w:t>
                  </w:r>
                </w:p>
              </w:tc>
              <w:tc>
                <w:tcPr>
                  <w:tcW w:w="1052" w:type="dxa"/>
                  <w:tcBorders>
                    <w:top w:val="single" w:color="000000" w:sz="4" w:space="0"/>
                    <w:left w:val="single" w:color="000000" w:sz="4" w:space="0"/>
                    <w:bottom w:val="single" w:color="000000" w:sz="4" w:space="0"/>
                  </w:tcBorders>
                  <w:vAlign w:val="top"/>
                </w:tcPr>
                <w:p>
                  <w:pPr>
                    <w:rPr>
                      <w:rFonts w:ascii="Arial" w:hAnsi="Arial" w:cs="Arial"/>
                    </w:rPr>
                  </w:pPr>
                  <w:r>
                    <w:rPr>
                      <w:rFonts w:ascii="Arial" w:hAnsi="Arial" w:cs="Arial"/>
                    </w:rPr>
                    <w:t>ημερομηνίες</w:t>
                  </w:r>
                </w:p>
              </w:tc>
              <w:tc>
                <w:tcPr>
                  <w:tcW w:w="1155" w:type="dxa"/>
                  <w:tcBorders>
                    <w:top w:val="single" w:color="000000" w:sz="4" w:space="0"/>
                    <w:left w:val="single" w:color="000000" w:sz="4" w:space="0"/>
                    <w:bottom w:val="single" w:color="000000" w:sz="4" w:space="0"/>
                    <w:right w:val="single" w:color="000000" w:sz="4" w:space="0"/>
                  </w:tcBorders>
                  <w:vAlign w:val="top"/>
                </w:tcPr>
                <w:p>
                  <w:pPr>
                    <w:rPr>
                      <w:rFonts w:ascii="Arial" w:hAnsi="Arial" w:cs="Arial"/>
                    </w:rPr>
                  </w:pPr>
                  <w:r>
                    <w:rPr>
                      <w:rFonts w:ascii="Arial" w:hAnsi="Arial" w:cs="Arial"/>
                    </w:rPr>
                    <w:t>παραλήπτες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1057" w:type="dxa"/>
                  <w:tcBorders>
                    <w:top w:val="single" w:color="000000" w:sz="4" w:space="0"/>
                    <w:left w:val="single" w:color="000000" w:sz="4" w:space="0"/>
                    <w:bottom w:val="single" w:color="000000" w:sz="4" w:space="0"/>
                  </w:tcBorders>
                  <w:vAlign w:val="top"/>
                </w:tcPr>
                <w:p>
                  <w:pPr>
                    <w:snapToGrid w:val="0"/>
                    <w:rPr>
                      <w:rFonts w:ascii="Arial" w:hAnsi="Arial" w:cs="Arial"/>
                    </w:rPr>
                  </w:pPr>
                </w:p>
              </w:tc>
              <w:tc>
                <w:tcPr>
                  <w:tcW w:w="1052" w:type="dxa"/>
                  <w:tcBorders>
                    <w:top w:val="single" w:color="000000" w:sz="4" w:space="0"/>
                    <w:left w:val="single" w:color="000000" w:sz="4" w:space="0"/>
                    <w:bottom w:val="single" w:color="000000" w:sz="4" w:space="0"/>
                  </w:tcBorders>
                  <w:vAlign w:val="top"/>
                </w:tcPr>
                <w:p>
                  <w:pPr>
                    <w:snapToGrid w:val="0"/>
                    <w:rPr>
                      <w:rFonts w:ascii="Arial" w:hAnsi="Arial" w:cs="Arial"/>
                    </w:rPr>
                  </w:pPr>
                </w:p>
              </w:tc>
              <w:tc>
                <w:tcPr>
                  <w:tcW w:w="1052" w:type="dxa"/>
                  <w:tcBorders>
                    <w:top w:val="single" w:color="000000" w:sz="4" w:space="0"/>
                    <w:left w:val="single" w:color="000000" w:sz="4" w:space="0"/>
                    <w:bottom w:val="single" w:color="000000" w:sz="4" w:space="0"/>
                  </w:tcBorders>
                  <w:vAlign w:val="top"/>
                </w:tcPr>
                <w:p>
                  <w:pPr>
                    <w:snapToGrid w:val="0"/>
                    <w:rPr>
                      <w:rFonts w:ascii="Arial" w:hAnsi="Arial" w:cs="Arial"/>
                    </w:rPr>
                  </w:pPr>
                </w:p>
              </w:tc>
              <w:tc>
                <w:tcPr>
                  <w:tcW w:w="1155" w:type="dxa"/>
                  <w:tcBorders>
                    <w:top w:val="single" w:color="000000" w:sz="4" w:space="0"/>
                    <w:left w:val="single" w:color="000000" w:sz="4" w:space="0"/>
                    <w:bottom w:val="single" w:color="000000" w:sz="4" w:space="0"/>
                    <w:right w:val="single" w:color="000000" w:sz="4" w:space="0"/>
                  </w:tcBorders>
                  <w:vAlign w:val="top"/>
                </w:tcPr>
                <w:p>
                  <w:pPr>
                    <w:snapToGrid w:val="0"/>
                    <w:rPr>
                      <w:rFonts w:ascii="Arial" w:hAnsi="Arial" w:cs="Arial"/>
                    </w:rPr>
                  </w:pPr>
                </w:p>
              </w:tc>
            </w:tr>
          </w:tbl>
          <w:p>
            <w:pPr>
              <w:rPr>
                <w:rFonts w:ascii="Arial" w:hAnsi="Arial" w:cs="Arial"/>
              </w:rPr>
            </w:pPr>
          </w:p>
        </w:tc>
      </w:tr>
    </w:tbl>
    <w:p>
      <w:pPr>
        <w:rPr>
          <w:rFonts w:ascii="Arial" w:hAnsi="Arial" w:cs="Arial"/>
          <w:b/>
          <w:bCs/>
          <w:lang w:val="en-US"/>
        </w:rPr>
      </w:pPr>
    </w:p>
    <w:p>
      <w:pPr>
        <w:pStyle w:val="28"/>
        <w:rPr>
          <w:rFonts w:ascii="Arial" w:hAnsi="Arial" w:cs="Arial"/>
          <w:i/>
          <w:sz w:val="24"/>
          <w:szCs w:val="24"/>
        </w:rPr>
      </w:pPr>
      <w:r>
        <w:rPr>
          <w:rFonts w:ascii="Arial" w:hAnsi="Arial" w:cs="Arial"/>
          <w:bCs/>
          <w:sz w:val="24"/>
          <w:szCs w:val="24"/>
        </w:rPr>
        <w:t>Μέρος VI: Τελικές δηλώσεις</w:t>
      </w:r>
    </w:p>
    <w:p>
      <w:pPr>
        <w:jc w:val="both"/>
        <w:rPr>
          <w:rFonts w:ascii="Arial" w:hAnsi="Arial" w:cs="Arial"/>
          <w:iCs/>
        </w:rPr>
      </w:pPr>
      <w:r>
        <w:rPr>
          <w:rFonts w:ascii="Arial" w:hAnsi="Arial" w:cs="Arial"/>
          <w:iCs/>
        </w:rPr>
        <w:t>Ο κάτωθι υπογεγραμμένος, δηλώνω επισήμως ότι τα στοιχεία που έχω αναφέρει σύμφωνα με τα μέρη Ι – IV ανωτέρω είναι ακριβή και ορθά και ότι έχω πλήρη επίγνωση των συνεπειών σε περίπτωση σοβαρών ψευδών δηλώσεων.</w:t>
      </w:r>
    </w:p>
    <w:p>
      <w:pPr>
        <w:jc w:val="both"/>
        <w:rPr>
          <w:rFonts w:ascii="Arial" w:hAnsi="Arial" w:cs="Arial"/>
          <w:iCs/>
        </w:rPr>
      </w:pPr>
      <w:r>
        <w:rPr>
          <w:rFonts w:ascii="Arial" w:hAnsi="Arial" w:cs="Arial"/>
          <w:iCs/>
        </w:rPr>
        <w:t>Ο κάτωθι υπογεγραμμένος, δηλώνω επισήμως ότι είμαισε θέση, κατόπιν αιτήματος και χωρίς καθυστέρηση, να προσκομίσω τα πιστοποιητικά και τις λοιπές μορφές αποδεικτικών εγγράφων που αναφέρονται</w:t>
      </w:r>
      <w:r>
        <w:rPr>
          <w:rStyle w:val="15"/>
          <w:rFonts w:ascii="Arial" w:hAnsi="Arial" w:cs="Arial"/>
          <w:iCs/>
        </w:rPr>
        <w:endnoteReference w:id="33"/>
      </w:r>
      <w:r>
        <w:rPr>
          <w:rFonts w:ascii="Arial" w:hAnsi="Arial" w:cs="Arial"/>
          <w:iCs/>
        </w:rPr>
        <w:t>, εκτός εάν :</w:t>
      </w:r>
    </w:p>
    <w:p>
      <w:pPr>
        <w:jc w:val="both"/>
        <w:rPr>
          <w:rStyle w:val="40"/>
          <w:rFonts w:ascii="Arial" w:hAnsi="Arial" w:cs="Arial"/>
          <w:iCs/>
        </w:rPr>
      </w:pPr>
      <w:r>
        <w:rPr>
          <w:rFonts w:ascii="Arial" w:hAnsi="Arial" w:cs="Arial"/>
          <w:iCs/>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r>
        <w:rPr>
          <w:rStyle w:val="40"/>
          <w:rFonts w:ascii="Arial" w:hAnsi="Arial" w:cs="Arial"/>
          <w:iCs/>
          <w:vertAlign w:val="superscript"/>
        </w:rPr>
        <w:endnoteReference w:id="34"/>
      </w:r>
      <w:r>
        <w:rPr>
          <w:rStyle w:val="40"/>
          <w:rFonts w:ascii="Arial" w:hAnsi="Arial" w:cs="Arial"/>
          <w:iCs/>
        </w:rPr>
        <w:t>.</w:t>
      </w:r>
    </w:p>
    <w:p>
      <w:pPr>
        <w:jc w:val="both"/>
        <w:rPr>
          <w:rFonts w:ascii="Arial" w:hAnsi="Arial" w:cs="Arial"/>
          <w:iCs/>
        </w:rPr>
      </w:pPr>
      <w:r>
        <w:rPr>
          <w:rStyle w:val="40"/>
          <w:rFonts w:ascii="Arial" w:hAnsi="Arial" w:cs="Arial"/>
          <w:iCs/>
        </w:rPr>
        <w:t>β) η αναθέτουσα αρχή ή ο αναθέτων φορέας έχουν ήδη στην κατοχή τους τα σχετικά έγγραφα.</w:t>
      </w:r>
    </w:p>
    <w:p>
      <w:pPr>
        <w:jc w:val="both"/>
        <w:rPr>
          <w:rFonts w:ascii="Arial" w:hAnsi="Arial" w:cs="Arial"/>
          <w:iCs/>
        </w:rPr>
      </w:pPr>
      <w:r>
        <w:rPr>
          <w:rFonts w:ascii="Arial" w:hAnsi="Arial" w:cs="Arial"/>
          <w:iCs/>
        </w:rPr>
        <w:t>Ο κάτωθι υπογεγραμμένος δίδω επισήμως τη συγκατάθεσή μου στ... [προσδιορισμός της αναθέτουσας αρχής ή του αναθέτοντα φορέα, όπως καθορίζεται στο μέρος Ι, ενότητα Α], προκειμένου να αποκτήσει πρόσβαση σε δικαιολογητικά των πληροφοριών τις οποίες έχω υποβάλλει στ... [να προσδιοριστεί το αντίστοιχο μέρος/ενότητα/σημείο] του παρόντος Τυποποιημένου Εντύπου Υπεύθυνης Δήλώσης για τους σκοπούς τ... [προσδιορισμός της διαδικασίας προμήθειας: (συνοπτική περιγραφή, παραπομπή στη δημοσίευση στον εθνικό τύπο, έντυπο και ηλεκτρονικό, αριθμός αναφοράς)].</w:t>
      </w:r>
    </w:p>
    <w:p>
      <w:pPr>
        <w:rPr>
          <w:rFonts w:ascii="Arial" w:hAnsi="Arial" w:cs="Arial"/>
          <w:i/>
        </w:rPr>
      </w:pPr>
    </w:p>
    <w:p>
      <w:pPr>
        <w:rPr>
          <w:rFonts w:ascii="Arial" w:hAnsi="Arial" w:cs="Arial"/>
          <w:i/>
        </w:rPr>
      </w:pPr>
      <w:r>
        <w:rPr>
          <w:rFonts w:ascii="Arial" w:hAnsi="Arial" w:cs="Arial"/>
          <w:iCs/>
        </w:rPr>
        <w:t xml:space="preserve">Ημερομηνία, τόπος και, όπου ζητείται ή είναι απαραίτητο, υπογραφή(-ές): [……]  </w:t>
      </w:r>
      <w:r>
        <w:rPr>
          <w:rFonts w:ascii="Arial" w:hAnsi="Arial" w:cs="Arial"/>
          <w:i/>
        </w:rPr>
        <w:t xml:space="preserve"> </w:t>
      </w:r>
    </w:p>
    <w:p>
      <w:pPr>
        <w:rPr>
          <w:rFonts w:ascii="Arial" w:hAnsi="Arial" w:cs="Arial"/>
        </w:rPr>
      </w:pPr>
      <w:r>
        <w:rPr>
          <w:rFonts w:ascii="Arial" w:hAnsi="Arial" w:cs="Arial"/>
          <w:i/>
        </w:rPr>
        <w:br w:type="page"/>
      </w:r>
    </w:p>
    <w:p>
      <w:pPr>
        <w:pStyle w:val="7"/>
        <w:numPr>
          <w:ilvl w:val="0"/>
          <w:numId w:val="1"/>
        </w:numPr>
        <w:tabs>
          <w:tab w:val="left" w:pos="284"/>
        </w:tabs>
        <w:jc w:val="both"/>
        <w:rPr>
          <w:rFonts w:ascii="Arial" w:hAnsi="Arial" w:cs="Arial"/>
          <w:sz w:val="24"/>
          <w:szCs w:val="24"/>
        </w:rPr>
      </w:pPr>
      <w:r>
        <w:rPr>
          <w:rFonts w:ascii="Arial" w:hAnsi="Arial" w:cs="Arial"/>
          <w:sz w:val="24"/>
          <w:szCs w:val="24"/>
        </w:rPr>
        <w:t xml:space="preserve"> Σε περίπτωση που η αναθέτουσα αρχή /αναθέτων φορέας είναι περισσότερες (οι) της (του) μίας (ενός) θα αναφέρεται το σύνολο αυτών</w:t>
      </w:r>
    </w:p>
    <w:p>
      <w:pPr>
        <w:pStyle w:val="7"/>
        <w:numPr>
          <w:ilvl w:val="0"/>
          <w:numId w:val="1"/>
        </w:numPr>
        <w:tabs>
          <w:tab w:val="left" w:pos="284"/>
        </w:tabs>
        <w:jc w:val="both"/>
        <w:rPr>
          <w:rFonts w:ascii="Arial" w:hAnsi="Arial" w:cs="Arial"/>
          <w:sz w:val="24"/>
          <w:szCs w:val="24"/>
        </w:rPr>
      </w:pPr>
      <w:r>
        <w:rPr>
          <w:rFonts w:ascii="Arial" w:hAnsi="Arial" w:cs="Arial"/>
          <w:sz w:val="24"/>
          <w:szCs w:val="24"/>
        </w:rPr>
        <w:t>Επαναλάβετε τα στοιχεία των αρμοδίων, όνομα και επώνυμο, όσες φορές χρειάζεται.</w:t>
      </w:r>
    </w:p>
    <w:p>
      <w:pPr>
        <w:pStyle w:val="7"/>
        <w:numPr>
          <w:ilvl w:val="0"/>
          <w:numId w:val="1"/>
        </w:numPr>
        <w:tabs>
          <w:tab w:val="left" w:pos="284"/>
        </w:tabs>
        <w:jc w:val="both"/>
        <w:rPr>
          <w:rStyle w:val="35"/>
          <w:rFonts w:ascii="Arial" w:hAnsi="Arial" w:cs="Arial"/>
          <w:b w:val="0"/>
          <w:i w:val="0"/>
          <w:sz w:val="24"/>
          <w:szCs w:val="24"/>
        </w:rPr>
      </w:pPr>
      <w:r>
        <w:rPr>
          <w:rFonts w:ascii="Arial" w:hAnsi="Arial" w:cs="Arial"/>
          <w:sz w:val="24"/>
          <w:szCs w:val="24"/>
        </w:rPr>
        <w:t xml:space="preserve">Βλέπε </w:t>
      </w:r>
      <w:r>
        <w:rPr>
          <w:rStyle w:val="35"/>
          <w:rFonts w:ascii="Arial" w:hAnsi="Arial" w:cs="Arial"/>
          <w:b w:val="0"/>
          <w:i w:val="0"/>
          <w:sz w:val="24"/>
          <w:szCs w:val="24"/>
        </w:rPr>
        <w:t xml:space="preserve">σύσταση της Επιτροπής, της 6ης Μαΐου 2003, σχετικά με τον ορισμό των πολύ μικρών, των μικρών και των μεσαίων επιχειρήσεων (ΕΕ L 124 της 20.5.2003, σ. 36). Οι πληροφορίες αυτές απαιτούνται μόνο για στατιστικούς σκοπούς. </w:t>
      </w:r>
    </w:p>
    <w:p>
      <w:pPr>
        <w:pStyle w:val="7"/>
        <w:tabs>
          <w:tab w:val="left" w:pos="284"/>
        </w:tabs>
        <w:jc w:val="both"/>
        <w:rPr>
          <w:rStyle w:val="35"/>
          <w:rFonts w:ascii="Arial" w:hAnsi="Arial" w:cs="Arial"/>
          <w:b w:val="0"/>
          <w:i w:val="0"/>
          <w:sz w:val="24"/>
          <w:szCs w:val="24"/>
        </w:rPr>
      </w:pPr>
      <w:r>
        <w:rPr>
          <w:rStyle w:val="35"/>
          <w:rFonts w:ascii="Arial" w:hAnsi="Arial" w:cs="Arial"/>
          <w:i w:val="0"/>
          <w:sz w:val="24"/>
          <w:szCs w:val="24"/>
        </w:rPr>
        <w:t>Πολύ μικρή επιχείρηση:</w:t>
      </w:r>
      <w:r>
        <w:rPr>
          <w:rStyle w:val="35"/>
          <w:rFonts w:ascii="Arial" w:hAnsi="Arial" w:cs="Arial"/>
          <w:b w:val="0"/>
          <w:i w:val="0"/>
          <w:sz w:val="24"/>
          <w:szCs w:val="24"/>
        </w:rPr>
        <w:t xml:space="preserve"> επιχείρηση η οποία </w:t>
      </w:r>
      <w:r>
        <w:rPr>
          <w:rStyle w:val="35"/>
          <w:rFonts w:ascii="Arial" w:hAnsi="Arial" w:cs="Arial"/>
          <w:i w:val="0"/>
          <w:sz w:val="24"/>
          <w:szCs w:val="24"/>
        </w:rPr>
        <w:t xml:space="preserve">απασχολεί λιγότερους από 10 εργαζομένους </w:t>
      </w:r>
      <w:r>
        <w:rPr>
          <w:rStyle w:val="35"/>
          <w:rFonts w:ascii="Arial" w:hAnsi="Arial" w:cs="Arial"/>
          <w:b w:val="0"/>
          <w:i w:val="0"/>
          <w:sz w:val="24"/>
          <w:szCs w:val="24"/>
        </w:rPr>
        <w:t xml:space="preserve">και της οποίας ο ετήσιος κύκλος εργασιών και/ή το σύνολο του ετήσιου ισολογισμού </w:t>
      </w:r>
      <w:r>
        <w:rPr>
          <w:rStyle w:val="35"/>
          <w:rFonts w:ascii="Arial" w:hAnsi="Arial" w:cs="Arial"/>
          <w:i w:val="0"/>
          <w:sz w:val="24"/>
          <w:szCs w:val="24"/>
        </w:rPr>
        <w:t>δεν υπερβαίνει τα 2 εκατομμύρια ευρώ</w:t>
      </w:r>
      <w:r>
        <w:rPr>
          <w:rStyle w:val="35"/>
          <w:rFonts w:ascii="Arial" w:hAnsi="Arial" w:cs="Arial"/>
          <w:b w:val="0"/>
          <w:i w:val="0"/>
          <w:sz w:val="24"/>
          <w:szCs w:val="24"/>
        </w:rPr>
        <w:t>.</w:t>
      </w:r>
    </w:p>
    <w:p>
      <w:pPr>
        <w:pStyle w:val="7"/>
        <w:tabs>
          <w:tab w:val="left" w:pos="284"/>
        </w:tabs>
        <w:jc w:val="both"/>
        <w:rPr>
          <w:rStyle w:val="35"/>
          <w:rFonts w:ascii="Arial" w:hAnsi="Arial" w:cs="Arial"/>
          <w:b w:val="0"/>
          <w:i w:val="0"/>
          <w:sz w:val="24"/>
          <w:szCs w:val="24"/>
        </w:rPr>
      </w:pPr>
      <w:r>
        <w:rPr>
          <w:rStyle w:val="35"/>
          <w:rFonts w:ascii="Arial" w:hAnsi="Arial" w:cs="Arial"/>
          <w:i w:val="0"/>
          <w:sz w:val="24"/>
          <w:szCs w:val="24"/>
        </w:rPr>
        <w:t>Μικρή επιχείρηση:</w:t>
      </w:r>
      <w:r>
        <w:rPr>
          <w:rStyle w:val="35"/>
          <w:rFonts w:ascii="Arial" w:hAnsi="Arial" w:cs="Arial"/>
          <w:b w:val="0"/>
          <w:i w:val="0"/>
          <w:sz w:val="24"/>
          <w:szCs w:val="24"/>
        </w:rPr>
        <w:t xml:space="preserve"> επιχείρηση η οποία </w:t>
      </w:r>
      <w:r>
        <w:rPr>
          <w:rStyle w:val="35"/>
          <w:rFonts w:ascii="Arial" w:hAnsi="Arial" w:cs="Arial"/>
          <w:i w:val="0"/>
          <w:sz w:val="24"/>
          <w:szCs w:val="24"/>
        </w:rPr>
        <w:t xml:space="preserve">απασχολεί λιγότερους από 50 εργαζομένους </w:t>
      </w:r>
      <w:r>
        <w:rPr>
          <w:rStyle w:val="35"/>
          <w:rFonts w:ascii="Arial" w:hAnsi="Arial" w:cs="Arial"/>
          <w:b w:val="0"/>
          <w:i w:val="0"/>
          <w:sz w:val="24"/>
          <w:szCs w:val="24"/>
        </w:rPr>
        <w:t xml:space="preserve">και της οποίας ο ετήσιος κύκλος εργασιών και/ή το σύνολο του ετήσιου ισολογισμού </w:t>
      </w:r>
      <w:r>
        <w:rPr>
          <w:rStyle w:val="35"/>
          <w:rFonts w:ascii="Arial" w:hAnsi="Arial" w:cs="Arial"/>
          <w:i w:val="0"/>
          <w:sz w:val="24"/>
          <w:szCs w:val="24"/>
        </w:rPr>
        <w:t>δεν υπερβαίνει τα 10 εκατομμύρια ευρώ</w:t>
      </w:r>
      <w:r>
        <w:rPr>
          <w:rStyle w:val="35"/>
          <w:rFonts w:ascii="Arial" w:hAnsi="Arial" w:cs="Arial"/>
          <w:b w:val="0"/>
          <w:i w:val="0"/>
          <w:sz w:val="24"/>
          <w:szCs w:val="24"/>
        </w:rPr>
        <w:t>.</w:t>
      </w:r>
    </w:p>
    <w:p>
      <w:pPr>
        <w:pStyle w:val="7"/>
        <w:tabs>
          <w:tab w:val="left" w:pos="284"/>
        </w:tabs>
        <w:jc w:val="both"/>
        <w:rPr>
          <w:rFonts w:ascii="Arial" w:hAnsi="Arial" w:cs="Arial"/>
          <w:sz w:val="24"/>
          <w:szCs w:val="24"/>
        </w:rPr>
      </w:pPr>
      <w:r>
        <w:rPr>
          <w:rStyle w:val="35"/>
          <w:rFonts w:ascii="Arial" w:hAnsi="Arial" w:cs="Arial"/>
          <w:i w:val="0"/>
          <w:sz w:val="24"/>
          <w:szCs w:val="24"/>
        </w:rPr>
        <w:t xml:space="preserve">Μεσαίες επιχειρήσεις: επιχειρήσεις που δεν είναι ούτε πολύ μικρές ούτε μικρές και </w:t>
      </w:r>
      <w:r>
        <w:rPr>
          <w:rFonts w:ascii="Arial" w:hAnsi="Arial" w:cs="Arial"/>
          <w:sz w:val="24"/>
          <w:szCs w:val="24"/>
        </w:rPr>
        <w:t xml:space="preserve">οι οποίες </w:t>
      </w:r>
      <w:r>
        <w:rPr>
          <w:rFonts w:ascii="Arial" w:hAnsi="Arial" w:cs="Arial"/>
          <w:b/>
          <w:sz w:val="24"/>
          <w:szCs w:val="24"/>
        </w:rPr>
        <w:t>απασχολούν λιγότερους από 250 εργαζομένους</w:t>
      </w:r>
      <w:r>
        <w:rPr>
          <w:rFonts w:ascii="Arial" w:hAnsi="Arial" w:cs="Arial"/>
          <w:sz w:val="24"/>
          <w:szCs w:val="24"/>
        </w:rPr>
        <w:t xml:space="preserve"> και των οποίων ο </w:t>
      </w:r>
      <w:r>
        <w:rPr>
          <w:rFonts w:ascii="Arial" w:hAnsi="Arial" w:cs="Arial"/>
          <w:b/>
          <w:sz w:val="24"/>
          <w:szCs w:val="24"/>
        </w:rPr>
        <w:t>ετήσιος κύκλος εργασιών δεν υπερβαίνει τα 50 εκατομμύρια ευρώ</w:t>
      </w:r>
      <w:r>
        <w:rPr>
          <w:rFonts w:ascii="Arial" w:hAnsi="Arial" w:cs="Arial"/>
          <w:sz w:val="24"/>
          <w:szCs w:val="24"/>
        </w:rPr>
        <w:t xml:space="preserve"> </w:t>
      </w:r>
      <w:r>
        <w:rPr>
          <w:rFonts w:ascii="Arial" w:hAnsi="Arial" w:cs="Arial"/>
          <w:b/>
          <w:i/>
          <w:sz w:val="24"/>
          <w:szCs w:val="24"/>
        </w:rPr>
        <w:t>και/ή</w:t>
      </w:r>
      <w:r>
        <w:rPr>
          <w:rFonts w:ascii="Arial" w:hAnsi="Arial" w:cs="Arial"/>
          <w:sz w:val="24"/>
          <w:szCs w:val="24"/>
        </w:rPr>
        <w:t xml:space="preserve"> το </w:t>
      </w:r>
      <w:r>
        <w:rPr>
          <w:rFonts w:ascii="Arial" w:hAnsi="Arial" w:cs="Arial"/>
          <w:b/>
          <w:sz w:val="24"/>
          <w:szCs w:val="24"/>
        </w:rPr>
        <w:t>σύνολο του ετήσιου ισολογισμού δεν υπερβαίνει τα 43 εκατομμύρια ευρώ</w:t>
      </w:r>
      <w:r>
        <w:rPr>
          <w:rFonts w:ascii="Arial" w:hAnsi="Arial" w:cs="Arial"/>
          <w:sz w:val="24"/>
          <w:szCs w:val="24"/>
        </w:rPr>
        <w:t>.</w:t>
      </w:r>
    </w:p>
    <w:p>
      <w:pPr>
        <w:pStyle w:val="7"/>
        <w:numPr>
          <w:ilvl w:val="0"/>
          <w:numId w:val="1"/>
        </w:numPr>
        <w:tabs>
          <w:tab w:val="left" w:pos="284"/>
        </w:tabs>
        <w:jc w:val="both"/>
        <w:rPr>
          <w:rFonts w:ascii="Arial" w:hAnsi="Arial" w:cs="Arial"/>
          <w:sz w:val="24"/>
          <w:szCs w:val="24"/>
        </w:rPr>
      </w:pPr>
      <w:r>
        <w:rPr>
          <w:rFonts w:ascii="Arial" w:hAnsi="Arial" w:cs="Arial"/>
          <w:sz w:val="24"/>
          <w:szCs w:val="24"/>
        </w:rPr>
        <w:t>Έχει δηλαδή ως κύριο σκοπό την κοινωνική και επαγγελματική ένταξη ατόμων με αναπηρία ή μειονεκτούντων ατόμων.</w:t>
      </w:r>
    </w:p>
    <w:p>
      <w:pPr>
        <w:pStyle w:val="7"/>
        <w:numPr>
          <w:ilvl w:val="0"/>
          <w:numId w:val="1"/>
        </w:numPr>
        <w:tabs>
          <w:tab w:val="left" w:pos="284"/>
        </w:tabs>
        <w:jc w:val="both"/>
        <w:rPr>
          <w:rFonts w:ascii="Arial" w:hAnsi="Arial" w:cs="Arial"/>
          <w:sz w:val="24"/>
          <w:szCs w:val="24"/>
        </w:rPr>
      </w:pPr>
      <w:r>
        <w:rPr>
          <w:rFonts w:ascii="Arial" w:hAnsi="Arial" w:cs="Arial"/>
          <w:sz w:val="24"/>
          <w:szCs w:val="24"/>
        </w:rPr>
        <w:t>Τα δικαιολογητικά και η κατάταξη, εάν υπάρχουν, αναφέρονται στην πιστοποίηση.</w:t>
      </w:r>
    </w:p>
    <w:p>
      <w:pPr>
        <w:pStyle w:val="7"/>
        <w:numPr>
          <w:ilvl w:val="0"/>
          <w:numId w:val="1"/>
        </w:numPr>
        <w:tabs>
          <w:tab w:val="left" w:pos="284"/>
        </w:tabs>
        <w:jc w:val="both"/>
        <w:rPr>
          <w:rFonts w:ascii="Arial" w:hAnsi="Arial" w:cs="Arial"/>
          <w:sz w:val="24"/>
          <w:szCs w:val="24"/>
        </w:rPr>
      </w:pPr>
      <w:r>
        <w:rPr>
          <w:rFonts w:ascii="Arial" w:hAnsi="Arial" w:cs="Arial"/>
          <w:sz w:val="24"/>
          <w:szCs w:val="24"/>
        </w:rPr>
        <w:t>Ειδικότερα ως μέλος ένωσης ή κοινοπραξίας ή άλλου παρόμοιου καθεστώτος.</w:t>
      </w:r>
    </w:p>
    <w:p>
      <w:pPr>
        <w:pStyle w:val="7"/>
        <w:numPr>
          <w:ilvl w:val="0"/>
          <w:numId w:val="1"/>
        </w:numPr>
        <w:tabs>
          <w:tab w:val="left" w:pos="284"/>
        </w:tabs>
        <w:jc w:val="both"/>
        <w:rPr>
          <w:rFonts w:ascii="Arial" w:hAnsi="Arial" w:cs="Arial"/>
          <w:sz w:val="24"/>
          <w:szCs w:val="24"/>
        </w:rPr>
      </w:pPr>
      <w:r>
        <w:rPr>
          <w:rFonts w:ascii="Arial" w:hAnsi="Arial" w:cs="Arial"/>
          <w:sz w:val="24"/>
          <w:szCs w:val="24"/>
        </w:rPr>
        <w:t xml:space="preserve">Σύμφωνα με τις διατάξεις του άρθρου 73 παρ. 3 α, </w:t>
      </w:r>
      <w:r>
        <w:rPr>
          <w:rFonts w:ascii="Arial" w:hAnsi="Arial" w:cs="Arial"/>
          <w:sz w:val="24"/>
          <w:szCs w:val="24"/>
          <w:u w:val="single"/>
        </w:rPr>
        <w:t xml:space="preserve">εφόσον προβλέπεται στα έγγραφα της σύμβασης </w:t>
      </w:r>
      <w:r>
        <w:rPr>
          <w:rFonts w:ascii="Arial" w:hAnsi="Arial" w:cs="Arial"/>
          <w:sz w:val="24"/>
          <w:szCs w:val="24"/>
        </w:rPr>
        <w:t xml:space="preserve">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 </w:t>
      </w:r>
    </w:p>
    <w:p>
      <w:pPr>
        <w:pStyle w:val="7"/>
        <w:numPr>
          <w:ilvl w:val="0"/>
          <w:numId w:val="1"/>
        </w:numPr>
        <w:tabs>
          <w:tab w:val="left" w:pos="284"/>
        </w:tabs>
        <w:jc w:val="both"/>
        <w:rPr>
          <w:rFonts w:ascii="Arial" w:hAnsi="Arial" w:cs="Arial"/>
          <w:sz w:val="24"/>
          <w:szCs w:val="24"/>
        </w:rPr>
      </w:pPr>
      <w:r>
        <w:rPr>
          <w:rFonts w:ascii="Arial" w:hAnsi="Arial" w:cs="Arial"/>
          <w:sz w:val="24"/>
          <w:szCs w:val="24"/>
        </w:rPr>
        <w:t>Όπως ορίζεται στο άρθρο 2 της απόφασης-πλαίσιο 2008/841/ΔΕΥ του Συμβουλίου, της 24ης Οκτωβρίου 2008, για την καταπολέμηση του οργανωμένου εγκλήματος (ΕΕ L 300 της 11.11.2008, σ. 42).</w:t>
      </w:r>
    </w:p>
    <w:p>
      <w:pPr>
        <w:pStyle w:val="7"/>
        <w:numPr>
          <w:ilvl w:val="0"/>
          <w:numId w:val="1"/>
        </w:numPr>
        <w:tabs>
          <w:tab w:val="left" w:pos="284"/>
        </w:tabs>
        <w:jc w:val="both"/>
        <w:rPr>
          <w:rFonts w:ascii="Arial" w:hAnsi="Arial" w:cs="Arial"/>
          <w:sz w:val="24"/>
          <w:szCs w:val="24"/>
        </w:rPr>
      </w:pPr>
      <w:r>
        <w:rPr>
          <w:rFonts w:ascii="Arial" w:hAnsi="Arial" w:cs="Arial"/>
          <w:sz w:val="24"/>
          <w:szCs w:val="24"/>
        </w:rPr>
        <w:t>Σύμφωνα με άρθρο 73 παρ. 1 (β). Στον Κανονισμό ΕΕΕΣ (Κανονισμός ΕΕ 2016/7) αναφέρεται ως “διαφθορά”.</w:t>
      </w:r>
    </w:p>
    <w:p>
      <w:pPr>
        <w:pStyle w:val="7"/>
        <w:numPr>
          <w:ilvl w:val="0"/>
          <w:numId w:val="1"/>
        </w:numPr>
        <w:tabs>
          <w:tab w:val="left" w:pos="284"/>
        </w:tabs>
        <w:jc w:val="both"/>
        <w:rPr>
          <w:rFonts w:ascii="Arial" w:hAnsi="Arial" w:cs="Arial"/>
          <w:sz w:val="24"/>
          <w:szCs w:val="24"/>
        </w:rPr>
      </w:pPr>
      <w:r>
        <w:rPr>
          <w:rFonts w:ascii="Arial" w:hAnsi="Arial" w:cs="Arial"/>
          <w:sz w:val="24"/>
          <w:szCs w:val="24"/>
        </w:rPr>
        <w:t xml:space="preserve">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C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L 192 της 31.7.2003, σ. 54). Περιλαμβάνει επίσης τη διαφθορά όπως ορίζεται στο </w:t>
      </w:r>
      <w:r>
        <w:rPr>
          <w:rFonts w:ascii="Arial" w:hAnsi="Arial" w:cs="Arial"/>
          <w:b/>
          <w:sz w:val="24"/>
          <w:szCs w:val="24"/>
        </w:rPr>
        <w:t>ν. 3560/2007</w:t>
      </w:r>
      <w:r>
        <w:rPr>
          <w:rFonts w:ascii="Arial" w:hAnsi="Arial" w:cs="Arial"/>
          <w:sz w:val="24"/>
          <w:szCs w:val="24"/>
        </w:rPr>
        <w:t xml:space="preserve"> </w:t>
      </w:r>
      <w:r>
        <w:rPr>
          <w:rFonts w:ascii="Arial" w:hAnsi="Arial" w:cs="Arial"/>
          <w:b/>
          <w:sz w:val="24"/>
          <w:szCs w:val="24"/>
        </w:rPr>
        <w:t xml:space="preserve">(ΦΕΚ 103/Α), </w:t>
      </w:r>
      <w:r>
        <w:rPr>
          <w:rFonts w:ascii="Arial" w:hAnsi="Arial" w:cs="Arial"/>
          <w:i/>
          <w:sz w:val="24"/>
          <w:szCs w:val="24"/>
        </w:rPr>
        <w:t xml:space="preserve">«Κύρωση και εφαρμογή της Σύμβασης ποινικού δικαίου για τη διαφθορά και του Πρόσθετου σ΄ αυτήν Πρωτοκόλλου» (αφορά σε </w:t>
      </w:r>
      <w:r>
        <w:rPr>
          <w:rFonts w:ascii="Arial" w:hAnsi="Arial" w:cs="Arial"/>
          <w:sz w:val="24"/>
          <w:szCs w:val="24"/>
        </w:rPr>
        <w:t xml:space="preserve"> </w:t>
      </w:r>
      <w:r>
        <w:rPr>
          <w:rFonts w:ascii="Arial" w:hAnsi="Arial" w:cs="Arial"/>
          <w:i/>
          <w:sz w:val="24"/>
          <w:szCs w:val="24"/>
        </w:rPr>
        <w:t>προσθήκη καθόσον στο ν. Άρθρο 73 παρ. 1 β αναφέρεται η κείμενη νομοθεσία)</w:t>
      </w:r>
      <w:r>
        <w:rPr>
          <w:rFonts w:ascii="Arial" w:hAnsi="Arial" w:cs="Arial"/>
          <w:sz w:val="24"/>
          <w:szCs w:val="24"/>
        </w:rPr>
        <w:t>.</w:t>
      </w:r>
    </w:p>
    <w:p>
      <w:pPr>
        <w:pStyle w:val="7"/>
        <w:numPr>
          <w:ilvl w:val="0"/>
          <w:numId w:val="1"/>
        </w:numPr>
        <w:tabs>
          <w:tab w:val="left" w:pos="284"/>
        </w:tabs>
        <w:jc w:val="both"/>
        <w:rPr>
          <w:rFonts w:ascii="Arial" w:hAnsi="Arial" w:cs="Arial"/>
          <w:sz w:val="24"/>
          <w:szCs w:val="24"/>
        </w:rPr>
      </w:pPr>
      <w:r>
        <w:rPr>
          <w:rFonts w:ascii="Arial" w:hAnsi="Arial" w:cs="Arial"/>
          <w:sz w:val="24"/>
          <w:szCs w:val="24"/>
        </w:rPr>
        <w:t>Κατά την έννοια του άρθρου 1 της σύμβασης σχετικά με τη προστασία των οικονομικών συμφερόντων των Ευρωπαϊκών Κοινοτήτων (ΕΕ C 316 της 27.11.1995, σ. 48)</w:t>
      </w:r>
      <w:r>
        <w:rPr>
          <w:rStyle w:val="41"/>
          <w:rFonts w:ascii="Arial" w:hAnsi="Arial" w:cs="Arial"/>
          <w:sz w:val="24"/>
          <w:szCs w:val="24"/>
        </w:rPr>
        <w:t xml:space="preserve">  </w:t>
      </w:r>
      <w:r>
        <w:rPr>
          <w:rFonts w:ascii="Arial" w:hAnsi="Arial" w:cs="Arial"/>
          <w:sz w:val="24"/>
          <w:szCs w:val="24"/>
        </w:rPr>
        <w:t>όπως κυρώθηκε με το ν. 2803/2000 (ΦΕΚ 48/Α) "</w:t>
      </w:r>
      <w:r>
        <w:rPr>
          <w:rFonts w:ascii="Arial" w:hAnsi="Arial" w:cs="Arial"/>
          <w:i/>
          <w:iCs/>
          <w:sz w:val="24"/>
          <w:szCs w:val="24"/>
        </w:rPr>
        <w:t>Κύρωση της Σύµβασης σχετικά µε την προστασία των οικονοµικών συµφερόντων των Ευρωπαϊκών Κοινοτήτων και των συναφών µε αυτήν Πρωτοκόλλων.</w:t>
      </w:r>
    </w:p>
    <w:p>
      <w:pPr>
        <w:pStyle w:val="7"/>
        <w:numPr>
          <w:ilvl w:val="0"/>
          <w:numId w:val="1"/>
        </w:numPr>
        <w:tabs>
          <w:tab w:val="left" w:pos="284"/>
        </w:tabs>
        <w:jc w:val="both"/>
        <w:rPr>
          <w:rFonts w:ascii="Arial" w:hAnsi="Arial" w:cs="Arial"/>
          <w:sz w:val="24"/>
          <w:szCs w:val="24"/>
        </w:rPr>
      </w:pPr>
      <w:r>
        <w:rPr>
          <w:rFonts w:ascii="Arial" w:hAnsi="Arial" w:cs="Arial"/>
          <w:sz w:val="24"/>
          <w:szCs w:val="24"/>
        </w:rPr>
        <w:t>Όπως ορίζονται στα άρθρα 1 και 3 της απόφασης-πλαίσιο του Συμβουλίου, της 13ης Ιουνίου 2002 για την καταπολέμηση της τρομοκρατίας (ΕΕ L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p>
      <w:pPr>
        <w:pStyle w:val="7"/>
        <w:numPr>
          <w:ilvl w:val="0"/>
          <w:numId w:val="1"/>
        </w:numPr>
        <w:tabs>
          <w:tab w:val="left" w:pos="284"/>
        </w:tabs>
        <w:jc w:val="both"/>
        <w:rPr>
          <w:rFonts w:ascii="Arial" w:hAnsi="Arial" w:cs="Arial"/>
          <w:sz w:val="24"/>
          <w:szCs w:val="24"/>
        </w:rPr>
      </w:pPr>
      <w:r>
        <w:rPr>
          <w:rFonts w:ascii="Arial" w:hAnsi="Arial" w:cs="Arial"/>
          <w:sz w:val="24"/>
          <w:szCs w:val="24"/>
        </w:rPr>
        <w:t>Όπως ορίζεται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Pr>
          <w:rStyle w:val="35"/>
          <w:rFonts w:ascii="Arial" w:hAnsi="Arial" w:cs="Arial"/>
          <w:b w:val="0"/>
          <w:i w:val="0"/>
          <w:color w:val="000000"/>
          <w:sz w:val="24"/>
          <w:szCs w:val="24"/>
        </w:rPr>
        <w:t xml:space="preserve"> (ΕΕ L 309 της 25.11.2005, σ.15) </w:t>
      </w:r>
      <w:r>
        <w:rPr>
          <w:rStyle w:val="41"/>
          <w:rFonts w:ascii="Arial" w:hAnsi="Arial" w:cs="Arial"/>
          <w:color w:val="000000"/>
          <w:sz w:val="24"/>
          <w:szCs w:val="24"/>
        </w:rPr>
        <w:t xml:space="preserve"> </w:t>
      </w:r>
      <w:r>
        <w:rPr>
          <w:rStyle w:val="35"/>
          <w:rFonts w:ascii="Arial" w:hAnsi="Arial" w:cs="Arial"/>
          <w:b w:val="0"/>
          <w:i w:val="0"/>
          <w:color w:val="000000"/>
          <w:sz w:val="24"/>
          <w:szCs w:val="24"/>
        </w:rPr>
        <w:t xml:space="preserve">που ενσωματώθηκε με το ν. 3691/2008 </w:t>
      </w:r>
      <w:r>
        <w:rPr>
          <w:rStyle w:val="35"/>
          <w:rFonts w:ascii="Arial" w:hAnsi="Arial" w:cs="Arial"/>
          <w:b w:val="0"/>
          <w:i w:val="0"/>
          <w:color w:val="000000"/>
          <w:spacing w:val="-10"/>
          <w:sz w:val="24"/>
          <w:szCs w:val="24"/>
        </w:rPr>
        <w:t>(ΦΕΚ 166/Α)</w:t>
      </w:r>
      <w:r>
        <w:rPr>
          <w:rStyle w:val="35"/>
          <w:rFonts w:ascii="Arial" w:hAnsi="Arial" w:cs="Arial"/>
          <w:i w:val="0"/>
          <w:color w:val="000000"/>
          <w:spacing w:val="-10"/>
          <w:sz w:val="24"/>
          <w:szCs w:val="24"/>
        </w:rPr>
        <w:t xml:space="preserve"> </w:t>
      </w:r>
      <w:r>
        <w:rPr>
          <w:rStyle w:val="35"/>
          <w:rFonts w:ascii="Arial" w:hAnsi="Arial" w:cs="Arial"/>
          <w:iCs/>
          <w:color w:val="000000"/>
          <w:spacing w:val="-10"/>
          <w:sz w:val="24"/>
          <w:szCs w:val="24"/>
        </w:rPr>
        <w:t>“</w:t>
      </w:r>
      <w:r>
        <w:rPr>
          <w:rStyle w:val="35"/>
          <w:rFonts w:ascii="Arial" w:hAnsi="Arial" w:cs="Arial"/>
          <w:b w:val="0"/>
          <w:iCs/>
          <w:color w:val="000000"/>
          <w:sz w:val="24"/>
          <w:szCs w:val="24"/>
        </w:rPr>
        <w:t>Πρόληψη και καταστολή της νομιμοποίησης εσόδων από εγκληματικές δραστηριότητες και της χρηματοδότησης της τρομοκρατίας και άλλες διατάξεις</w:t>
      </w:r>
      <w:r>
        <w:rPr>
          <w:rStyle w:val="35"/>
          <w:rFonts w:ascii="Arial" w:hAnsi="Arial" w:cs="Arial"/>
          <w:b w:val="0"/>
          <w:i w:val="0"/>
          <w:color w:val="000000"/>
          <w:sz w:val="24"/>
          <w:szCs w:val="24"/>
        </w:rPr>
        <w:t>”.</w:t>
      </w:r>
    </w:p>
    <w:p>
      <w:pPr>
        <w:pStyle w:val="7"/>
        <w:numPr>
          <w:ilvl w:val="0"/>
          <w:numId w:val="1"/>
        </w:numPr>
        <w:tabs>
          <w:tab w:val="left" w:pos="284"/>
        </w:tabs>
        <w:jc w:val="both"/>
        <w:rPr>
          <w:rFonts w:ascii="Arial" w:hAnsi="Arial" w:cs="Arial"/>
          <w:sz w:val="24"/>
          <w:szCs w:val="24"/>
        </w:rPr>
      </w:pPr>
      <w:r>
        <w:rPr>
          <w:rStyle w:val="35"/>
          <w:rFonts w:ascii="Arial" w:hAnsi="Arial" w:cs="Arial"/>
          <w:b w:val="0"/>
          <w:i w:val="0"/>
          <w:sz w:val="24"/>
          <w:szCs w:val="24"/>
        </w:rPr>
        <w:t>Όπως ορίζεται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w:t>
      </w:r>
      <w:r>
        <w:rPr>
          <w:rStyle w:val="35"/>
          <w:rFonts w:ascii="Arial" w:hAnsi="Arial" w:cs="Arial"/>
          <w:b w:val="0"/>
          <w:i w:val="0"/>
          <w:color w:val="000000"/>
          <w:sz w:val="24"/>
          <w:szCs w:val="24"/>
        </w:rPr>
        <w:t>, καθώς και για την αντικατάσταση της απόφασης-πλαίσιο 2002/629/ΔΕΥ του Συμβουλίου (ΕΕ L 101 της 15.4.2011, σ. 1) η οποία ενσωματώθηκε στην εθνική νομοθεσία με το ν. 4198/2013 (ΦΕΚ 215/Α)"</w:t>
      </w:r>
      <w:r>
        <w:rPr>
          <w:rStyle w:val="35"/>
          <w:rFonts w:ascii="Arial" w:hAnsi="Arial" w:cs="Arial"/>
          <w:b w:val="0"/>
          <w:iCs/>
          <w:color w:val="000000"/>
          <w:sz w:val="24"/>
          <w:szCs w:val="24"/>
        </w:rPr>
        <w:t>Πρόληψη και καταπολέμηση της εμπορίας ανθρώπων και προστασία των θυμάτων αυτής και άλλες διατάξεις."</w:t>
      </w:r>
      <w:r>
        <w:rPr>
          <w:rStyle w:val="35"/>
          <w:rFonts w:ascii="Arial" w:hAnsi="Arial" w:cs="Arial"/>
          <w:b w:val="0"/>
          <w:i w:val="0"/>
          <w:iCs/>
          <w:color w:val="000000"/>
          <w:sz w:val="24"/>
          <w:szCs w:val="24"/>
        </w:rPr>
        <w:t>.</w:t>
      </w:r>
    </w:p>
    <w:p>
      <w:pPr>
        <w:pStyle w:val="7"/>
        <w:numPr>
          <w:ilvl w:val="0"/>
          <w:numId w:val="1"/>
        </w:numPr>
        <w:tabs>
          <w:tab w:val="left" w:pos="284"/>
        </w:tabs>
        <w:jc w:val="both"/>
        <w:rPr>
          <w:rFonts w:ascii="Arial" w:hAnsi="Arial" w:cs="Arial"/>
          <w:sz w:val="24"/>
          <w:szCs w:val="24"/>
        </w:rPr>
      </w:pPr>
      <w:r>
        <w:rPr>
          <w:rFonts w:ascii="Arial" w:hAnsi="Arial" w:cs="Arial"/>
          <w:sz w:val="24"/>
          <w:szCs w:val="24"/>
        </w:rPr>
        <w:t>Η εν λόγω υποχρέωση αφορά ιδίως: α) στις περιπτώσεις εταιρειών περιορισμένης ευθύνης (Ε.Π.Ε) και προσωπικών εταιρειών (Ο.Ε και Ε.Ε), τους διαχειριστές, β) στις περιπτώσεις ανωνύμων εταιρειών (Α.Ε), τον Διευθύνοντα Σύμβουλο καθώς και όλα τα μέλη του Διοικητικού Συμβουλίου ( βλ. τελευταίο εδάφιο της παρ. 1 του άρθρου 73 )</w:t>
      </w:r>
    </w:p>
    <w:p>
      <w:pPr>
        <w:pStyle w:val="7"/>
        <w:numPr>
          <w:ilvl w:val="0"/>
          <w:numId w:val="1"/>
        </w:numPr>
        <w:tabs>
          <w:tab w:val="left" w:pos="284"/>
        </w:tabs>
        <w:jc w:val="both"/>
        <w:rPr>
          <w:rFonts w:ascii="Arial" w:hAnsi="Arial" w:cs="Arial"/>
          <w:sz w:val="24"/>
          <w:szCs w:val="24"/>
        </w:rPr>
      </w:pPr>
      <w:r>
        <w:rPr>
          <w:rFonts w:ascii="Arial" w:hAnsi="Arial" w:cs="Arial"/>
          <w:sz w:val="24"/>
          <w:szCs w:val="24"/>
        </w:rPr>
        <w:t>Επαναλάβετε όσες φορές χρειάζεται.</w:t>
      </w:r>
    </w:p>
    <w:p>
      <w:pPr>
        <w:pStyle w:val="7"/>
        <w:numPr>
          <w:ilvl w:val="0"/>
          <w:numId w:val="1"/>
        </w:numPr>
        <w:tabs>
          <w:tab w:val="left" w:pos="284"/>
        </w:tabs>
        <w:jc w:val="both"/>
        <w:rPr>
          <w:rFonts w:ascii="Arial" w:hAnsi="Arial" w:cs="Arial"/>
          <w:sz w:val="24"/>
          <w:szCs w:val="24"/>
        </w:rPr>
      </w:pPr>
      <w:r>
        <w:rPr>
          <w:rFonts w:ascii="Arial" w:hAnsi="Arial" w:cs="Arial"/>
          <w:sz w:val="24"/>
          <w:szCs w:val="24"/>
        </w:rPr>
        <w:t>Επαναλάβετε όσες φορές χρειάζεται.</w:t>
      </w:r>
    </w:p>
    <w:p>
      <w:pPr>
        <w:pStyle w:val="7"/>
        <w:numPr>
          <w:ilvl w:val="0"/>
          <w:numId w:val="1"/>
        </w:numPr>
        <w:tabs>
          <w:tab w:val="left" w:pos="284"/>
        </w:tabs>
        <w:jc w:val="both"/>
        <w:rPr>
          <w:rFonts w:ascii="Arial" w:hAnsi="Arial" w:cs="Arial"/>
          <w:sz w:val="24"/>
          <w:szCs w:val="24"/>
        </w:rPr>
      </w:pPr>
      <w:r>
        <w:rPr>
          <w:rFonts w:ascii="Arial" w:hAnsi="Arial" w:cs="Arial"/>
          <w:sz w:val="24"/>
          <w:szCs w:val="24"/>
        </w:rPr>
        <w:t>Επαναλάβετε όσες φορές χρειάζεται.</w:t>
      </w:r>
    </w:p>
    <w:p>
      <w:pPr>
        <w:pStyle w:val="7"/>
        <w:numPr>
          <w:ilvl w:val="0"/>
          <w:numId w:val="1"/>
        </w:numPr>
        <w:tabs>
          <w:tab w:val="left" w:pos="284"/>
        </w:tabs>
        <w:jc w:val="both"/>
        <w:rPr>
          <w:rFonts w:ascii="Arial" w:hAnsi="Arial" w:cs="Arial"/>
          <w:sz w:val="24"/>
          <w:szCs w:val="24"/>
        </w:rPr>
      </w:pPr>
      <w:r>
        <w:rPr>
          <w:rFonts w:ascii="Arial" w:hAnsi="Arial" w:cs="Arial"/>
          <w:sz w:val="24"/>
          <w:szCs w:val="24"/>
        </w:rPr>
        <w:t xml:space="preserve">Οικονομικός φορέας που έχει αποκλειστεί με τελεσίδικη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 </w:t>
      </w:r>
    </w:p>
    <w:p>
      <w:pPr>
        <w:pStyle w:val="7"/>
        <w:numPr>
          <w:ilvl w:val="0"/>
          <w:numId w:val="1"/>
        </w:numPr>
        <w:tabs>
          <w:tab w:val="left" w:pos="284"/>
        </w:tabs>
        <w:jc w:val="both"/>
        <w:rPr>
          <w:rFonts w:ascii="Arial" w:hAnsi="Arial" w:cs="Arial"/>
          <w:sz w:val="24"/>
          <w:szCs w:val="24"/>
        </w:rPr>
      </w:pPr>
      <w:r>
        <w:rPr>
          <w:rFonts w:ascii="Arial" w:hAnsi="Arial" w:cs="Arial"/>
          <w:sz w:val="24"/>
          <w:szCs w:val="24"/>
        </w:rPr>
        <w:t xml:space="preserve">Λαμβανομένου υπόψη του χαρακτήρα των εγκλημάτων που έχουν διαπραχθεί (μεμονωμένα, κατ᾽ εξακολούθηση, συστηματικά ...), η επεξήγηση πρέπει να καταδεικνύει την επάρκεια των μέτρων που λήφθηκαν. </w:t>
      </w:r>
    </w:p>
    <w:p>
      <w:pPr>
        <w:pStyle w:val="7"/>
        <w:numPr>
          <w:ilvl w:val="0"/>
          <w:numId w:val="1"/>
        </w:numPr>
        <w:tabs>
          <w:tab w:val="left" w:pos="284"/>
        </w:tabs>
        <w:jc w:val="both"/>
        <w:rPr>
          <w:rFonts w:ascii="Arial" w:hAnsi="Arial" w:cs="Arial"/>
          <w:sz w:val="24"/>
          <w:szCs w:val="24"/>
        </w:rPr>
      </w:pPr>
      <w:r>
        <w:rPr>
          <w:rFonts w:ascii="Arial" w:hAnsi="Arial" w:cs="Arial"/>
          <w:sz w:val="24"/>
          <w:szCs w:val="24"/>
        </w:rPr>
        <w:t xml:space="preserve">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 </w:t>
      </w:r>
    </w:p>
    <w:p>
      <w:pPr>
        <w:pStyle w:val="7"/>
        <w:tabs>
          <w:tab w:val="left" w:pos="284"/>
        </w:tabs>
        <w:jc w:val="both"/>
        <w:rPr>
          <w:rFonts w:ascii="Arial" w:hAnsi="Arial" w:cs="Arial"/>
          <w:sz w:val="24"/>
          <w:szCs w:val="24"/>
        </w:rPr>
      </w:pPr>
      <w:r>
        <w:rPr>
          <w:rFonts w:ascii="Arial" w:hAnsi="Arial" w:cs="Arial"/>
          <w:sz w:val="24"/>
          <w:szCs w:val="24"/>
        </w:rPr>
        <w:tab/>
      </w:r>
      <w:r>
        <w:rPr>
          <w:rFonts w:ascii="Arial" w:hAnsi="Arial" w:cs="Arial"/>
          <w:sz w:val="24"/>
          <w:szCs w:val="24"/>
        </w:rPr>
        <w:t xml:space="preserve">22.Σημειώνεται ότι, σύμφωνα με το άρθρο 73 παρ. 3 περ. α  και β, </w:t>
      </w:r>
      <w:r>
        <w:rPr>
          <w:rFonts w:ascii="Arial" w:hAnsi="Arial" w:cs="Arial"/>
          <w:sz w:val="24"/>
          <w:szCs w:val="24"/>
          <w:u w:val="single"/>
        </w:rPr>
        <w:t xml:space="preserve">εφόσον προβλέπεται στα έγγραφα της σύμβασης </w:t>
      </w:r>
      <w:r>
        <w:rPr>
          <w:rFonts w:ascii="Arial" w:hAnsi="Arial" w:cs="Arial"/>
          <w:sz w:val="24"/>
          <w:szCs w:val="24"/>
        </w:rPr>
        <w:t xml:space="preserve">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p>
    <w:p>
      <w:pPr>
        <w:pStyle w:val="7"/>
        <w:tabs>
          <w:tab w:val="left" w:pos="284"/>
        </w:tabs>
        <w:jc w:val="both"/>
        <w:rPr>
          <w:rFonts w:ascii="Arial" w:hAnsi="Arial" w:cs="Arial"/>
          <w:sz w:val="24"/>
          <w:szCs w:val="24"/>
        </w:rPr>
      </w:pPr>
      <w:r>
        <w:rPr>
          <w:rFonts w:ascii="Arial" w:hAnsi="Arial" w:cs="Arial"/>
          <w:sz w:val="24"/>
          <w:szCs w:val="24"/>
        </w:rPr>
        <w:t>23.Επαναλάβετε όσες φορές χρειάζεται.</w:t>
      </w:r>
    </w:p>
    <w:p>
      <w:pPr>
        <w:pStyle w:val="7"/>
        <w:tabs>
          <w:tab w:val="left" w:pos="284"/>
        </w:tabs>
        <w:jc w:val="both"/>
        <w:rPr>
          <w:rFonts w:ascii="Arial" w:hAnsi="Arial" w:cs="Arial"/>
          <w:sz w:val="24"/>
          <w:szCs w:val="24"/>
        </w:rPr>
      </w:pPr>
      <w:r>
        <w:rPr>
          <w:rFonts w:ascii="Arial" w:hAnsi="Arial" w:cs="Arial"/>
          <w:sz w:val="24"/>
          <w:szCs w:val="24"/>
        </w:rPr>
        <w:tab/>
      </w:r>
      <w:r>
        <w:rPr>
          <w:rFonts w:ascii="Arial" w:hAnsi="Arial" w:cs="Arial"/>
          <w:sz w:val="24"/>
          <w:szCs w:val="24"/>
        </w:rPr>
        <w:t>24. Όπως αναφέρονται για τους σκοπούς της παρούσας διαδικασίας σύναψης δημόσιας σύμβασης στις κείμενες διατάξεις, στα έγγραφα της σύμβασης  ή στο άρθρο 18 παρ. 2 .</w:t>
      </w:r>
    </w:p>
    <w:p>
      <w:pPr>
        <w:pStyle w:val="7"/>
        <w:tabs>
          <w:tab w:val="left" w:pos="284"/>
        </w:tabs>
        <w:jc w:val="both"/>
        <w:rPr>
          <w:rFonts w:ascii="Arial" w:hAnsi="Arial" w:cs="Arial"/>
          <w:sz w:val="24"/>
          <w:szCs w:val="24"/>
        </w:rPr>
      </w:pPr>
      <w:r>
        <w:rPr>
          <w:rFonts w:ascii="Arial" w:hAnsi="Arial" w:cs="Arial"/>
          <w:sz w:val="24"/>
          <w:szCs w:val="24"/>
        </w:rPr>
        <w:tab/>
      </w:r>
      <w:r>
        <w:rPr>
          <w:rFonts w:ascii="Arial" w:hAnsi="Arial" w:cs="Arial"/>
          <w:sz w:val="24"/>
          <w:szCs w:val="24"/>
        </w:rPr>
        <w:t>25. Η απόδοση όρων είναι σύμφωνη με την παρ. 4 του άρθρου 73 που διαφοροποιείται από τον Κανονισμό ΕΕΕΣ (Κανονισμός ΕΕ 2016/7)</w:t>
      </w:r>
    </w:p>
    <w:p>
      <w:pPr>
        <w:pStyle w:val="7"/>
        <w:tabs>
          <w:tab w:val="left" w:pos="284"/>
        </w:tabs>
        <w:jc w:val="both"/>
        <w:rPr>
          <w:rFonts w:ascii="Arial" w:hAnsi="Arial" w:cs="Arial"/>
          <w:sz w:val="24"/>
          <w:szCs w:val="24"/>
        </w:rPr>
      </w:pPr>
      <w:r>
        <w:rPr>
          <w:rFonts w:ascii="Arial" w:hAnsi="Arial" w:cs="Arial"/>
          <w:sz w:val="24"/>
          <w:szCs w:val="24"/>
        </w:rPr>
        <w:tab/>
      </w:r>
      <w:r>
        <w:rPr>
          <w:rFonts w:ascii="Arial" w:hAnsi="Arial" w:cs="Arial"/>
          <w:sz w:val="24"/>
          <w:szCs w:val="24"/>
        </w:rPr>
        <w:t>26.Άρθρο 73 παρ. 5.</w:t>
      </w:r>
    </w:p>
    <w:p>
      <w:pPr>
        <w:pStyle w:val="7"/>
        <w:tabs>
          <w:tab w:val="left" w:pos="284"/>
        </w:tabs>
        <w:jc w:val="both"/>
        <w:rPr>
          <w:rFonts w:ascii="Arial" w:hAnsi="Arial" w:cs="Arial"/>
          <w:sz w:val="24"/>
          <w:szCs w:val="24"/>
        </w:rPr>
      </w:pPr>
      <w:r>
        <w:rPr>
          <w:rFonts w:ascii="Arial" w:hAnsi="Arial" w:cs="Arial"/>
          <w:sz w:val="24"/>
          <w:szCs w:val="24"/>
        </w:rPr>
        <w:tab/>
      </w:r>
      <w:r>
        <w:rPr>
          <w:rFonts w:ascii="Arial" w:hAnsi="Arial" w:cs="Arial"/>
          <w:sz w:val="24"/>
          <w:szCs w:val="24"/>
        </w:rPr>
        <w:t>27.Εφόσον στα έγγραφα της σύμβασης γίνεται αναφορά σε συγκεκριμένη διάταξη, να συμπληρωθεί ανάλογα το ΤΕΥΔ πχ άρθρο 68 παρ. 2 ν. 3863/2010 .</w:t>
      </w:r>
    </w:p>
    <w:p>
      <w:pPr>
        <w:pStyle w:val="7"/>
        <w:tabs>
          <w:tab w:val="left" w:pos="284"/>
        </w:tabs>
        <w:jc w:val="both"/>
        <w:rPr>
          <w:rFonts w:ascii="Arial" w:hAnsi="Arial" w:cs="Arial"/>
          <w:sz w:val="24"/>
          <w:szCs w:val="24"/>
        </w:rPr>
      </w:pPr>
      <w:r>
        <w:rPr>
          <w:rFonts w:ascii="Arial" w:hAnsi="Arial" w:cs="Arial"/>
          <w:sz w:val="24"/>
          <w:szCs w:val="24"/>
        </w:rPr>
        <w:tab/>
      </w:r>
      <w:r>
        <w:rPr>
          <w:rFonts w:ascii="Arial" w:hAnsi="Arial" w:cs="Arial"/>
          <w:sz w:val="24"/>
          <w:szCs w:val="24"/>
        </w:rPr>
        <w:t>28.Όπως προσδιορίζεται στο άρθρο 24 ή στα έγγραφα της σύμβασης</w:t>
      </w:r>
      <w:r>
        <w:rPr>
          <w:rFonts w:ascii="Arial" w:hAnsi="Arial" w:cs="Arial"/>
          <w:b/>
          <w:i/>
          <w:sz w:val="24"/>
          <w:szCs w:val="24"/>
        </w:rPr>
        <w:t>.</w:t>
      </w:r>
    </w:p>
    <w:p>
      <w:pPr>
        <w:pStyle w:val="7"/>
        <w:tabs>
          <w:tab w:val="left" w:pos="284"/>
        </w:tabs>
        <w:jc w:val="both"/>
        <w:rPr>
          <w:rFonts w:ascii="Arial" w:hAnsi="Arial" w:cs="Arial"/>
          <w:sz w:val="24"/>
          <w:szCs w:val="24"/>
        </w:rPr>
      </w:pPr>
      <w:r>
        <w:rPr>
          <w:rFonts w:ascii="Arial" w:hAnsi="Arial" w:cs="Arial"/>
          <w:sz w:val="24"/>
          <w:szCs w:val="24"/>
        </w:rPr>
        <w:tab/>
      </w:r>
      <w:r>
        <w:rPr>
          <w:rFonts w:ascii="Arial" w:hAnsi="Arial" w:cs="Arial"/>
          <w:sz w:val="24"/>
          <w:szCs w:val="24"/>
        </w:rPr>
        <w:t>29..Πρβλ άρθρο 48.</w:t>
      </w:r>
    </w:p>
    <w:p>
      <w:pPr>
        <w:pStyle w:val="7"/>
        <w:tabs>
          <w:tab w:val="left" w:pos="284"/>
        </w:tabs>
        <w:jc w:val="both"/>
        <w:rPr>
          <w:rFonts w:ascii="Arial" w:hAnsi="Arial" w:cs="Arial"/>
          <w:sz w:val="24"/>
          <w:szCs w:val="24"/>
        </w:rPr>
      </w:pPr>
      <w:r>
        <w:rPr>
          <w:rFonts w:ascii="Arial" w:hAnsi="Arial" w:cs="Arial"/>
          <w:sz w:val="24"/>
          <w:szCs w:val="24"/>
        </w:rPr>
        <w:tab/>
      </w:r>
      <w:r>
        <w:rPr>
          <w:rFonts w:ascii="Arial" w:hAnsi="Arial" w:cs="Arial"/>
          <w:sz w:val="24"/>
          <w:szCs w:val="24"/>
        </w:rPr>
        <w:t>30. Η απόδοση όρων είναι σύμφωνη με την περιπτ. στ παρ. 4 του άρθρου 73 που διαφοροποιείται από τον Κανονισμό ΕΕΕΣ (Κανονισμός ΕΕ 2016/7)</w:t>
      </w:r>
    </w:p>
    <w:p>
      <w:pPr>
        <w:pStyle w:val="7"/>
        <w:tabs>
          <w:tab w:val="left" w:pos="284"/>
        </w:tabs>
        <w:jc w:val="both"/>
        <w:rPr>
          <w:rFonts w:ascii="Arial" w:hAnsi="Arial" w:cs="Arial"/>
          <w:sz w:val="24"/>
          <w:szCs w:val="24"/>
        </w:rPr>
      </w:pPr>
      <w:r>
        <w:rPr>
          <w:rFonts w:ascii="Arial" w:hAnsi="Arial" w:cs="Arial"/>
          <w:sz w:val="24"/>
          <w:szCs w:val="24"/>
        </w:rPr>
        <w:tab/>
      </w:r>
      <w:r>
        <w:rPr>
          <w:rFonts w:ascii="Arial" w:hAnsi="Arial" w:cs="Arial"/>
          <w:sz w:val="24"/>
          <w:szCs w:val="24"/>
        </w:rPr>
        <w:t xml:space="preserve">31. Όπως περιγράφεται στο Παράρτημα </w:t>
      </w:r>
      <w:r>
        <w:rPr>
          <w:rFonts w:ascii="Arial" w:hAnsi="Arial" w:cs="Arial"/>
          <w:sz w:val="24"/>
          <w:szCs w:val="24"/>
          <w:lang w:val="en-US"/>
        </w:rPr>
        <w:t>XI</w:t>
      </w:r>
      <w:r>
        <w:rPr>
          <w:rFonts w:ascii="Arial" w:hAnsi="Arial" w:cs="Arial"/>
          <w:sz w:val="24"/>
          <w:szCs w:val="24"/>
        </w:rPr>
        <w:t xml:space="preserve"> του Προσαρτήματος Α, </w:t>
      </w:r>
      <w:r>
        <w:rPr>
          <w:rFonts w:ascii="Arial" w:hAnsi="Arial" w:cs="Arial"/>
          <w:b/>
          <w:bCs/>
          <w:sz w:val="24"/>
          <w:szCs w:val="24"/>
        </w:rPr>
        <w:t>οι οικονομικοί φορείς από ορισμένα κράτη μέλη οφείλουν να συμμορφώνονται με άλλες απαιτήσεις που καθορίζονται στο Παράρτημα αυτό.</w:t>
      </w:r>
    </w:p>
    <w:p>
      <w:pPr>
        <w:pStyle w:val="7"/>
        <w:tabs>
          <w:tab w:val="left" w:pos="284"/>
        </w:tabs>
        <w:jc w:val="both"/>
        <w:rPr>
          <w:rFonts w:ascii="Arial" w:hAnsi="Arial" w:cs="Arial"/>
          <w:sz w:val="24"/>
          <w:szCs w:val="24"/>
        </w:rPr>
      </w:pPr>
      <w:r>
        <w:rPr>
          <w:rFonts w:ascii="Arial" w:hAnsi="Arial" w:cs="Arial"/>
          <w:sz w:val="24"/>
          <w:szCs w:val="24"/>
        </w:rPr>
        <w:tab/>
      </w:r>
      <w:r>
        <w:rPr>
          <w:rFonts w:ascii="Arial" w:hAnsi="Arial" w:cs="Arial"/>
          <w:sz w:val="24"/>
          <w:szCs w:val="24"/>
        </w:rPr>
        <w:t xml:space="preserve">32.Οι αναθέτουσες αρχές μπορούν να </w:t>
      </w:r>
      <w:r>
        <w:rPr>
          <w:rFonts w:ascii="Arial" w:hAnsi="Arial" w:cs="Arial"/>
          <w:b/>
          <w:sz w:val="24"/>
          <w:szCs w:val="24"/>
        </w:rPr>
        <w:t>ζητούν</w:t>
      </w:r>
      <w:r>
        <w:rPr>
          <w:rFonts w:ascii="Arial" w:hAnsi="Arial" w:cs="Arial"/>
          <w:sz w:val="24"/>
          <w:szCs w:val="24"/>
        </w:rPr>
        <w:t xml:space="preserve"> έως τρία έτη και να </w:t>
      </w:r>
      <w:r>
        <w:rPr>
          <w:rFonts w:ascii="Arial" w:hAnsi="Arial" w:cs="Arial"/>
          <w:b/>
          <w:sz w:val="24"/>
          <w:szCs w:val="24"/>
        </w:rPr>
        <w:t>επιτρέπουν</w:t>
      </w:r>
      <w:r>
        <w:rPr>
          <w:rFonts w:ascii="Arial" w:hAnsi="Arial" w:cs="Arial"/>
          <w:sz w:val="24"/>
          <w:szCs w:val="24"/>
        </w:rPr>
        <w:t xml:space="preserve"> την τεκμηρίωση εμπειρίας που </w:t>
      </w:r>
      <w:r>
        <w:rPr>
          <w:rFonts w:ascii="Arial" w:hAnsi="Arial" w:cs="Arial"/>
          <w:b/>
          <w:sz w:val="24"/>
          <w:szCs w:val="24"/>
        </w:rPr>
        <w:t>υπερβαίνει</w:t>
      </w:r>
      <w:r>
        <w:rPr>
          <w:rFonts w:ascii="Arial" w:hAnsi="Arial" w:cs="Arial"/>
          <w:sz w:val="24"/>
          <w:szCs w:val="24"/>
        </w:rPr>
        <w:t xml:space="preserve"> τα τρία έτη.</w:t>
      </w:r>
    </w:p>
    <w:p>
      <w:pPr>
        <w:pStyle w:val="7"/>
        <w:tabs>
          <w:tab w:val="left" w:pos="284"/>
        </w:tabs>
        <w:jc w:val="both"/>
        <w:rPr>
          <w:rFonts w:ascii="Arial" w:hAnsi="Arial" w:cs="Arial"/>
          <w:sz w:val="24"/>
          <w:szCs w:val="24"/>
        </w:rPr>
      </w:pPr>
      <w:r>
        <w:rPr>
          <w:rFonts w:ascii="Arial" w:hAnsi="Arial" w:cs="Arial"/>
          <w:sz w:val="24"/>
          <w:szCs w:val="24"/>
        </w:rPr>
        <w:tab/>
      </w:r>
      <w:r>
        <w:rPr>
          <w:rFonts w:ascii="Arial" w:hAnsi="Arial" w:cs="Arial"/>
          <w:sz w:val="24"/>
          <w:szCs w:val="24"/>
        </w:rPr>
        <w:t xml:space="preserve">33.Πρέπει να απαριθμούνται </w:t>
      </w:r>
      <w:r>
        <w:rPr>
          <w:rFonts w:ascii="Arial" w:hAnsi="Arial" w:cs="Arial"/>
          <w:b/>
          <w:sz w:val="24"/>
          <w:szCs w:val="24"/>
          <w:u w:val="single"/>
        </w:rPr>
        <w:t>όλοι</w:t>
      </w:r>
      <w:r>
        <w:rPr>
          <w:rFonts w:ascii="Arial" w:hAnsi="Arial" w:cs="Arial"/>
          <w:sz w:val="24"/>
          <w:szCs w:val="24"/>
        </w:rPr>
        <w:t xml:space="preserve"> οι παραλήπτες και ο κατάλογος πρέπει να περιλαμβάνει τόσο δημόσιους όσο και ιδιωτικούς πελάτες για τα σχετικά αγαθά ή υπηρεσίες.</w:t>
      </w:r>
    </w:p>
    <w:p>
      <w:pPr>
        <w:pStyle w:val="7"/>
        <w:tabs>
          <w:tab w:val="left" w:pos="284"/>
        </w:tabs>
        <w:jc w:val="both"/>
        <w:rPr>
          <w:rFonts w:ascii="Arial" w:hAnsi="Arial" w:cs="Arial"/>
          <w:sz w:val="24"/>
          <w:szCs w:val="24"/>
        </w:rPr>
      </w:pPr>
      <w:r>
        <w:rPr>
          <w:rFonts w:ascii="Arial" w:hAnsi="Arial" w:cs="Arial"/>
          <w:sz w:val="24"/>
          <w:szCs w:val="24"/>
        </w:rPr>
        <w:tab/>
      </w:r>
      <w:r>
        <w:rPr>
          <w:rFonts w:ascii="Arial" w:hAnsi="Arial" w:cs="Arial"/>
          <w:sz w:val="24"/>
          <w:szCs w:val="24"/>
        </w:rPr>
        <w:t>34.Πρβλ και άρθρο 1 ν. 4250/2014</w:t>
      </w:r>
    </w:p>
    <w:p>
      <w:pPr>
        <w:pStyle w:val="7"/>
        <w:tabs>
          <w:tab w:val="left" w:pos="284"/>
        </w:tabs>
        <w:jc w:val="both"/>
        <w:rPr>
          <w:rFonts w:ascii="Arial" w:hAnsi="Arial" w:cs="Arial"/>
          <w:sz w:val="24"/>
          <w:szCs w:val="24"/>
        </w:rPr>
      </w:pPr>
      <w:r>
        <w:rPr>
          <w:rFonts w:ascii="Arial" w:hAnsi="Arial" w:cs="Arial"/>
          <w:sz w:val="24"/>
          <w:szCs w:val="24"/>
        </w:rPr>
        <w:tab/>
      </w:r>
      <w:r>
        <w:rPr>
          <w:rFonts w:ascii="Arial" w:hAnsi="Arial" w:cs="Arial"/>
          <w:sz w:val="24"/>
          <w:szCs w:val="24"/>
        </w:rPr>
        <w:t>35. Υπό την προϋπόθεση ότι ο οικονομικός φορέας έχει παράσχει τις απαραίτητες πληροφορίες (</w:t>
      </w:r>
      <w:r>
        <w:rPr>
          <w:rFonts w:ascii="Arial" w:hAnsi="Arial" w:cs="Arial"/>
          <w:i/>
          <w:sz w:val="24"/>
          <w:szCs w:val="24"/>
        </w:rPr>
        <w:t>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συγκατάθεση για την εν λόγω πρόσβαση.</w:t>
      </w:r>
      <w:r>
        <w:rPr>
          <w:rFonts w:ascii="Arial" w:hAnsi="Arial" w:cs="Arial"/>
          <w:sz w:val="24"/>
          <w:szCs w:val="24"/>
        </w:rPr>
        <w:t xml:space="preserve"> </w:t>
      </w:r>
    </w:p>
    <w:p>
      <w:pPr>
        <w:jc w:val="both"/>
        <w:rPr>
          <w:rFonts w:ascii="Arial" w:hAnsi="Arial" w:cs="Arial"/>
        </w:rPr>
      </w:pPr>
    </w:p>
    <w:p>
      <w:pPr>
        <w:jc w:val="both"/>
        <w:rPr>
          <w:rFonts w:ascii="Arial" w:hAnsi="Arial" w:cs="Arial"/>
        </w:rPr>
      </w:pPr>
    </w:p>
    <w:p>
      <w:pPr>
        <w:jc w:val="both"/>
        <w:rPr>
          <w:rFonts w:ascii="Arial" w:hAnsi="Arial" w:cs="Arial"/>
        </w:rPr>
      </w:pPr>
    </w:p>
    <w:sectPr>
      <w:footerReference r:id="rId5" w:type="default"/>
      <w:pgSz w:w="11906" w:h="16838"/>
      <w:pgMar w:top="1440" w:right="1800" w:bottom="1440" w:left="1276" w:header="720" w:footer="708"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endnote w:id="0">
    <w:p>
      <w:pPr>
        <w:pStyle w:val="7"/>
        <w:tabs>
          <w:tab w:val="left" w:pos="284"/>
        </w:tabs>
      </w:pPr>
      <w:r>
        <w:rPr>
          <w:rStyle w:val="40"/>
        </w:rPr>
        <w:endnoteRef/>
      </w:r>
      <w:r>
        <w:tab/>
      </w:r>
      <w:r>
        <w:t>Σε περίπτωση που η αναθέτουσα αρχή /αναθέτων φορέας είναι περισσότερες (οι) της (του) μίας (ενός) θα αναφέρεται το σύνολο αυτών</w:t>
      </w:r>
    </w:p>
  </w:endnote>
  <w:endnote w:id="1">
    <w:p>
      <w:pPr>
        <w:pStyle w:val="7"/>
        <w:tabs>
          <w:tab w:val="left" w:pos="284"/>
        </w:tabs>
      </w:pPr>
      <w:r>
        <w:rPr>
          <w:rStyle w:val="40"/>
        </w:rPr>
        <w:endnoteRef/>
      </w:r>
      <w:r>
        <w:tab/>
      </w:r>
      <w:r>
        <w:t>Επαναλάβετε τα στοιχεία των αρμοδίων, όνομα και επώνυμο, όσες φορές χρειάζεται.</w:t>
      </w:r>
    </w:p>
  </w:endnote>
  <w:endnote w:id="2">
    <w:p>
      <w:pPr>
        <w:pStyle w:val="7"/>
        <w:tabs>
          <w:tab w:val="left" w:pos="284"/>
        </w:tabs>
        <w:rPr>
          <w:rStyle w:val="35"/>
          <w:b w:val="0"/>
          <w:i w:val="0"/>
        </w:rPr>
      </w:pPr>
      <w:r>
        <w:rPr>
          <w:rStyle w:val="40"/>
        </w:rPr>
        <w:endnoteRef/>
      </w:r>
      <w:r>
        <w:tab/>
      </w:r>
      <w:r>
        <w:t xml:space="preserve">Βλέπε </w:t>
      </w:r>
      <w:r>
        <w:rPr>
          <w:rStyle w:val="35"/>
          <w:b w:val="0"/>
          <w:i w:val="0"/>
        </w:rPr>
        <w:t xml:space="preserve">σύσταση της Επιτροπής, της 6ης Μαΐου 2003, σχετικά με τον ορισμό των πολύ μικρών, των μικρών και των μεσαίων επιχειρήσεων (ΕΕ L 124 της 20.5.2003, σ. 36). Οι πληροφορίες αυτές απαιτούνται μόνο για στατιστικούς σκοπούς. </w:t>
      </w:r>
    </w:p>
    <w:p>
      <w:pPr>
        <w:pStyle w:val="7"/>
        <w:tabs>
          <w:tab w:val="left" w:pos="284"/>
        </w:tabs>
        <w:rPr>
          <w:rStyle w:val="35"/>
          <w:b w:val="0"/>
          <w:i w:val="0"/>
        </w:rPr>
      </w:pPr>
      <w:r>
        <w:rPr>
          <w:rStyle w:val="35"/>
          <w:i w:val="0"/>
        </w:rPr>
        <w:t>Πολύ μικρή επιχείρηση:</w:t>
      </w:r>
      <w:r>
        <w:rPr>
          <w:rStyle w:val="35"/>
          <w:b w:val="0"/>
          <w:i w:val="0"/>
        </w:rPr>
        <w:t xml:space="preserve"> επιχείρηση η οποία </w:t>
      </w:r>
      <w:r>
        <w:rPr>
          <w:rStyle w:val="35"/>
          <w:i w:val="0"/>
        </w:rPr>
        <w:t xml:space="preserve">απασχολεί λιγότερους από 10 εργαζομένους </w:t>
      </w:r>
      <w:r>
        <w:rPr>
          <w:rStyle w:val="35"/>
          <w:b w:val="0"/>
          <w:i w:val="0"/>
        </w:rPr>
        <w:t xml:space="preserve">και της οποίας ο ετήσιος κύκλος εργασιών και/ή το σύνολο του ετήσιου ισολογισμού </w:t>
      </w:r>
      <w:r>
        <w:rPr>
          <w:rStyle w:val="35"/>
          <w:i w:val="0"/>
        </w:rPr>
        <w:t>δεν υπερβαίνει τα 2 εκατομμύρια ευρώ</w:t>
      </w:r>
      <w:r>
        <w:rPr>
          <w:rStyle w:val="35"/>
          <w:b w:val="0"/>
          <w:i w:val="0"/>
        </w:rPr>
        <w:t>.</w:t>
      </w:r>
    </w:p>
    <w:p>
      <w:pPr>
        <w:pStyle w:val="7"/>
        <w:tabs>
          <w:tab w:val="left" w:pos="284"/>
        </w:tabs>
        <w:rPr>
          <w:rStyle w:val="35"/>
          <w:b w:val="0"/>
          <w:i w:val="0"/>
        </w:rPr>
      </w:pPr>
      <w:r>
        <w:rPr>
          <w:rStyle w:val="35"/>
          <w:i w:val="0"/>
        </w:rPr>
        <w:t>Μικρή επιχείρηση:</w:t>
      </w:r>
      <w:r>
        <w:rPr>
          <w:rStyle w:val="35"/>
          <w:b w:val="0"/>
          <w:i w:val="0"/>
        </w:rPr>
        <w:t xml:space="preserve"> επιχείρηση η οποία </w:t>
      </w:r>
      <w:r>
        <w:rPr>
          <w:rStyle w:val="35"/>
          <w:i w:val="0"/>
        </w:rPr>
        <w:t xml:space="preserve">απασχολεί λιγότερους από 50 εργαζομένους </w:t>
      </w:r>
      <w:r>
        <w:rPr>
          <w:rStyle w:val="35"/>
          <w:b w:val="0"/>
          <w:i w:val="0"/>
        </w:rPr>
        <w:t xml:space="preserve">και της οποίας ο ετήσιος κύκλος εργασιών και/ή το σύνολο του ετήσιου ισολογισμού </w:t>
      </w:r>
      <w:r>
        <w:rPr>
          <w:rStyle w:val="35"/>
          <w:i w:val="0"/>
        </w:rPr>
        <w:t>δεν υπερβαίνει τα 10 εκατομμύρια ευρώ</w:t>
      </w:r>
      <w:r>
        <w:rPr>
          <w:rStyle w:val="35"/>
          <w:b w:val="0"/>
          <w:i w:val="0"/>
        </w:rPr>
        <w:t>.</w:t>
      </w:r>
    </w:p>
    <w:p>
      <w:pPr>
        <w:pStyle w:val="7"/>
        <w:tabs>
          <w:tab w:val="left" w:pos="284"/>
        </w:tabs>
      </w:pPr>
      <w:r>
        <w:rPr>
          <w:rStyle w:val="35"/>
          <w:i w:val="0"/>
        </w:rPr>
        <w:t xml:space="preserve">Μεσαίες επιχειρήσεις: επιχειρήσεις που δεν είναι ούτε πολύ μικρές ούτε μικρές και </w:t>
      </w:r>
      <w:r>
        <w:t xml:space="preserve">οι οποίες </w:t>
      </w:r>
      <w:r>
        <w:rPr>
          <w:b/>
        </w:rPr>
        <w:t>απασχολούν λιγότερους από 250 εργαζομένους</w:t>
      </w:r>
      <w:r>
        <w:t xml:space="preserve"> και των οποίων ο </w:t>
      </w:r>
      <w:r>
        <w:rPr>
          <w:b/>
        </w:rPr>
        <w:t>ετήσιος κύκλος εργασιών δεν υπερβαίνει τα 50 εκατομμύρια ευρώ</w:t>
      </w:r>
      <w:r>
        <w:t xml:space="preserve"> </w:t>
      </w:r>
      <w:r>
        <w:rPr>
          <w:b/>
          <w:i/>
        </w:rPr>
        <w:t>και/ή</w:t>
      </w:r>
      <w:r>
        <w:t xml:space="preserve"> το </w:t>
      </w:r>
      <w:r>
        <w:rPr>
          <w:b/>
        </w:rPr>
        <w:t>σύνολο του ετήσιου ισολογισμού δεν υπερβαίνει τα 43 εκατομμύρια ευρώ</w:t>
      </w:r>
      <w:r>
        <w:t>.</w:t>
      </w:r>
    </w:p>
  </w:endnote>
  <w:endnote w:id="3">
    <w:p>
      <w:pPr>
        <w:pStyle w:val="7"/>
        <w:tabs>
          <w:tab w:val="left" w:pos="284"/>
        </w:tabs>
      </w:pPr>
      <w:r>
        <w:rPr>
          <w:rStyle w:val="40"/>
        </w:rPr>
        <w:endnoteRef/>
      </w:r>
      <w:r>
        <w:tab/>
      </w:r>
      <w:r>
        <w:t>Έχει δηλαδή ως κύριο σκοπό την κοινωνική και επαγγελματική ένταξη ατόμων με αναπηρία ή μειονεκτούντων ατόμων.</w:t>
      </w:r>
    </w:p>
  </w:endnote>
  <w:endnote w:id="4">
    <w:p>
      <w:pPr>
        <w:pStyle w:val="7"/>
        <w:tabs>
          <w:tab w:val="left" w:pos="284"/>
        </w:tabs>
      </w:pPr>
      <w:r>
        <w:rPr>
          <w:rStyle w:val="40"/>
        </w:rPr>
        <w:endnoteRef/>
      </w:r>
      <w:r>
        <w:tab/>
      </w:r>
      <w:r>
        <w:t>Τα δικαιολογητικά και η κατάταξη, εάν υπάρχουν, αναφέρονται στην πιστοποίηση.</w:t>
      </w:r>
    </w:p>
  </w:endnote>
  <w:endnote w:id="5">
    <w:p>
      <w:pPr>
        <w:pStyle w:val="7"/>
        <w:tabs>
          <w:tab w:val="left" w:pos="284"/>
        </w:tabs>
      </w:pPr>
      <w:r>
        <w:rPr>
          <w:rStyle w:val="40"/>
        </w:rPr>
        <w:endnoteRef/>
      </w:r>
      <w:r>
        <w:tab/>
      </w:r>
      <w:r>
        <w:t>Ειδικότερα ως μέλος ένωσης ή κοινοπραξίας ή άλλου παρόμοιου καθεστώτος.</w:t>
      </w:r>
    </w:p>
  </w:endnote>
  <w:endnote w:id="6">
    <w:p>
      <w:pPr>
        <w:pStyle w:val="7"/>
        <w:tabs>
          <w:tab w:val="left" w:pos="284"/>
        </w:tabs>
      </w:pPr>
      <w:r>
        <w:rPr>
          <w:rStyle w:val="40"/>
        </w:rPr>
        <w:endnoteRef/>
      </w:r>
      <w:r>
        <w:tab/>
      </w:r>
      <w:r>
        <w:t xml:space="preserve">Σύμφωνα με τις διατάξεις του άρθρου 73 παρ. 3 α, </w:t>
      </w:r>
      <w:r>
        <w:rPr>
          <w:u w:val="single"/>
        </w:rPr>
        <w:t xml:space="preserve">εφόσον προβλέπεται στα έγγραφα της σύμβασης </w:t>
      </w:r>
      <w:r>
        <w:t xml:space="preserve">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 </w:t>
      </w:r>
    </w:p>
  </w:endnote>
  <w:endnote w:id="7">
    <w:p>
      <w:pPr>
        <w:pStyle w:val="7"/>
        <w:tabs>
          <w:tab w:val="left" w:pos="284"/>
        </w:tabs>
      </w:pPr>
      <w:r>
        <w:rPr>
          <w:rStyle w:val="40"/>
        </w:rPr>
        <w:endnoteRef/>
      </w:r>
      <w:r>
        <w:tab/>
      </w:r>
      <w:r>
        <w:t>Όπως ορίζεται στο άρθρο 2 της απόφασης-πλαίσιο 2008/841/ΔΕΥ του Συμβουλίου, της 24ης Οκτωβρίου 2008, για την καταπολέμηση του οργανωμένου εγκλήματος (ΕΕ L 300 της 11.11.2008, σ. 42).</w:t>
      </w:r>
    </w:p>
  </w:endnote>
  <w:endnote w:id="8">
    <w:p>
      <w:pPr>
        <w:pStyle w:val="7"/>
        <w:tabs>
          <w:tab w:val="left" w:pos="284"/>
        </w:tabs>
      </w:pPr>
      <w:r>
        <w:rPr>
          <w:rStyle w:val="40"/>
        </w:rPr>
        <w:endnoteRef/>
      </w:r>
      <w:r>
        <w:tab/>
      </w:r>
      <w:r>
        <w:t>Σύμφωνα με άρθρο 73 παρ. 1 (β). Στον Κανονισμό ΕΕΕΣ (Κανονισμός ΕΕ 2016/7) αναφέρεται ως “διαφθορά”.</w:t>
      </w:r>
    </w:p>
  </w:endnote>
  <w:endnote w:id="9">
    <w:p>
      <w:pPr>
        <w:pStyle w:val="7"/>
        <w:tabs>
          <w:tab w:val="left" w:pos="284"/>
        </w:tabs>
      </w:pPr>
      <w:r>
        <w:rPr>
          <w:rStyle w:val="40"/>
        </w:rPr>
        <w:endnoteRef/>
      </w:r>
      <w:r>
        <w:tab/>
      </w:r>
      <w:r>
        <w:t xml:space="preserve">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C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L 192 της 31.7.2003, σ. 54). Περιλαμβάνει επίσης τη διαφθορά όπως ορίζεται στο </w:t>
      </w:r>
      <w:r>
        <w:rPr>
          <w:b/>
        </w:rPr>
        <w:t>ν. 3560/2007</w:t>
      </w:r>
      <w:r>
        <w:t xml:space="preserve"> </w:t>
      </w:r>
      <w:r>
        <w:rPr>
          <w:b/>
        </w:rPr>
        <w:t xml:space="preserve">(ΦΕΚ 103/Α), </w:t>
      </w:r>
      <w:r>
        <w:rPr>
          <w:i/>
        </w:rPr>
        <w:t xml:space="preserve">«Κύρωση και εφαρμογή της Σύμβασης ποινικού δικαίου για τη διαφθορά και του Πρόσθετου σ΄ αυτήν Πρωτοκόλλου» (αφορά σε </w:t>
      </w:r>
      <w:r>
        <w:t xml:space="preserve"> </w:t>
      </w:r>
      <w:r>
        <w:rPr>
          <w:i/>
        </w:rPr>
        <w:t>προσθήκη καθόσον στο ν. Άρθρο 73 παρ. 1 β αναφέρεται η κείμενη νομοθεσία)</w:t>
      </w:r>
      <w:r>
        <w:t>.</w:t>
      </w:r>
    </w:p>
  </w:endnote>
  <w:endnote w:id="10">
    <w:p>
      <w:pPr>
        <w:pStyle w:val="7"/>
        <w:tabs>
          <w:tab w:val="left" w:pos="284"/>
        </w:tabs>
      </w:pPr>
      <w:r>
        <w:rPr>
          <w:rStyle w:val="40"/>
        </w:rPr>
        <w:endnoteRef/>
      </w:r>
      <w:r>
        <w:tab/>
      </w:r>
      <w:r>
        <w:t>Κατά την έννοια του άρθρου 1 της σύμβασης σχετικά με τη προστασία των οικονομικών συμφερόντων των Ευρωπαϊκών Κοινοτήτων (ΕΕ C 316 της 27.11.1995, σ. 48)</w:t>
      </w:r>
      <w:r>
        <w:rPr>
          <w:rStyle w:val="41"/>
        </w:rPr>
        <w:t xml:space="preserve">  </w:t>
      </w:r>
      <w:r>
        <w:t>όπως κυρώθηκε με το ν. 2803/2000 (ΦΕΚ 48/Α) "</w:t>
      </w:r>
      <w:r>
        <w:rPr>
          <w:i/>
          <w:iCs/>
        </w:rPr>
        <w:t>Κύρωση της Σύµβασης σχετικά µε την προστασία των οικονοµικών συµφερόντων των Ευρωπαϊκών Κοινοτήτων και των συναφών µε αυτήν Πρωτοκόλλων.</w:t>
      </w:r>
    </w:p>
  </w:endnote>
  <w:endnote w:id="11">
    <w:p>
      <w:pPr>
        <w:pStyle w:val="7"/>
        <w:tabs>
          <w:tab w:val="left" w:pos="284"/>
        </w:tabs>
      </w:pPr>
      <w:r>
        <w:rPr>
          <w:rStyle w:val="40"/>
        </w:rPr>
        <w:endnoteRef/>
      </w:r>
      <w:r>
        <w:tab/>
      </w:r>
      <w:r>
        <w:t>Όπως ορίζονται στα άρθρα 1 και 3 της απόφασης-πλαίσιο του Συμβουλίου, της 13ης Ιουνίου 2002 για την καταπολέμηση της τρομοκρατίας (ΕΕ L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endnote>
  <w:endnote w:id="12">
    <w:p>
      <w:pPr>
        <w:pStyle w:val="7"/>
        <w:tabs>
          <w:tab w:val="left" w:pos="284"/>
        </w:tabs>
      </w:pPr>
      <w:r>
        <w:rPr>
          <w:rStyle w:val="40"/>
        </w:rPr>
        <w:endnoteRef/>
      </w:r>
      <w:r>
        <w:tab/>
      </w:r>
      <w:r>
        <w:t>Όπως ορίζεται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Pr>
          <w:rStyle w:val="35"/>
          <w:b w:val="0"/>
          <w:i w:val="0"/>
          <w:color w:val="000000"/>
        </w:rPr>
        <w:t xml:space="preserve"> (ΕΕ L 309 της 25.11.2005, σ.15) </w:t>
      </w:r>
      <w:r>
        <w:rPr>
          <w:rStyle w:val="41"/>
          <w:color w:val="000000"/>
        </w:rPr>
        <w:t xml:space="preserve"> </w:t>
      </w:r>
      <w:r>
        <w:rPr>
          <w:rStyle w:val="35"/>
          <w:b w:val="0"/>
          <w:i w:val="0"/>
          <w:color w:val="000000"/>
        </w:rPr>
        <w:t xml:space="preserve">που ενσωματώθηκε με το ν. 3691/2008 </w:t>
      </w:r>
      <w:r>
        <w:rPr>
          <w:rStyle w:val="35"/>
          <w:b w:val="0"/>
          <w:i w:val="0"/>
          <w:color w:val="000000"/>
          <w:spacing w:val="-10"/>
        </w:rPr>
        <w:t>(ΦΕΚ 166/Α)</w:t>
      </w:r>
      <w:r>
        <w:rPr>
          <w:rStyle w:val="35"/>
          <w:i w:val="0"/>
          <w:color w:val="000000"/>
          <w:spacing w:val="-10"/>
        </w:rPr>
        <w:t xml:space="preserve"> </w:t>
      </w:r>
      <w:r>
        <w:rPr>
          <w:rStyle w:val="35"/>
          <w:iCs/>
          <w:color w:val="000000"/>
          <w:spacing w:val="-10"/>
        </w:rPr>
        <w:t>“</w:t>
      </w:r>
      <w:r>
        <w:rPr>
          <w:rStyle w:val="35"/>
          <w:b w:val="0"/>
          <w:iCs/>
          <w:color w:val="000000"/>
        </w:rPr>
        <w:t>Πρόληψη και καταστολή της νομιμοποίησης εσόδων από εγκληματικές δραστηριότητες και της χρηματοδότησης της τρομοκρατίας και άλλες διατάξεις</w:t>
      </w:r>
      <w:r>
        <w:rPr>
          <w:rStyle w:val="35"/>
          <w:b w:val="0"/>
          <w:i w:val="0"/>
          <w:color w:val="000000"/>
        </w:rPr>
        <w:t>”.</w:t>
      </w:r>
    </w:p>
  </w:endnote>
  <w:endnote w:id="13">
    <w:p>
      <w:pPr>
        <w:pStyle w:val="7"/>
        <w:tabs>
          <w:tab w:val="left" w:pos="284"/>
        </w:tabs>
      </w:pPr>
      <w:r>
        <w:rPr>
          <w:rStyle w:val="40"/>
        </w:rPr>
        <w:endnoteRef/>
      </w:r>
      <w:r>
        <w:rPr>
          <w:rStyle w:val="35"/>
          <w:b w:val="0"/>
          <w:i w:val="0"/>
        </w:rPr>
        <w:tab/>
      </w:r>
      <w:r>
        <w:rPr>
          <w:rStyle w:val="35"/>
          <w:b w:val="0"/>
          <w:i w:val="0"/>
        </w:rPr>
        <w:t>Όπως ορίζεται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w:t>
      </w:r>
      <w:r>
        <w:rPr>
          <w:rStyle w:val="35"/>
          <w:b w:val="0"/>
          <w:i w:val="0"/>
          <w:color w:val="000000"/>
        </w:rPr>
        <w:t>, καθώς και για την αντικατάσταση της απόφασης-πλαίσιο 2002/629/ΔΕΥ του Συμβουλίου (ΕΕ L 101 της 15.4.2011, σ. 1) η οποία ενσωματώθηκε στην εθνική νομοθεσία με το ν. 4198/2013 (ΦΕΚ 215/Α)"</w:t>
      </w:r>
      <w:r>
        <w:rPr>
          <w:rStyle w:val="35"/>
          <w:b w:val="0"/>
          <w:iCs/>
          <w:color w:val="000000"/>
        </w:rPr>
        <w:t>Πρόληψη και καταπολέμηση της εμπορίας ανθρώπων και προστασία των θυμάτων αυτής και άλλες διατάξεις."</w:t>
      </w:r>
      <w:r>
        <w:rPr>
          <w:rStyle w:val="35"/>
          <w:b w:val="0"/>
          <w:i w:val="0"/>
          <w:iCs/>
          <w:color w:val="000000"/>
        </w:rPr>
        <w:t>.</w:t>
      </w:r>
    </w:p>
  </w:endnote>
  <w:endnote w:id="14">
    <w:p>
      <w:pPr>
        <w:pStyle w:val="7"/>
        <w:tabs>
          <w:tab w:val="left" w:pos="284"/>
        </w:tabs>
      </w:pPr>
      <w:r>
        <w:rPr>
          <w:rStyle w:val="40"/>
        </w:rPr>
        <w:endnoteRef/>
      </w:r>
      <w:r>
        <w:tab/>
      </w:r>
      <w:r>
        <w:t>Η εν λόγω υποχρέωση αφορά ιδίως: α) στις περιπτώσεις εταιρειών περιορισμένης ευθύνης (Ε.Π.Ε) και προσωπικών εταιρειών (Ο.Ε και Ε.Ε), τους διαχειριστές, β) στις περιπτώσεις ανωνύμων εταιρειών (Α.Ε), τον Διευθύνοντα Σύμβουλο καθώς και όλα τα μέλη του Διοικητικού Συμβουλίου ( βλ. τελευταίο εδάφιο της παρ. 1 του άρθρου 73 )</w:t>
      </w:r>
    </w:p>
  </w:endnote>
  <w:endnote w:id="15">
    <w:p>
      <w:pPr>
        <w:pStyle w:val="7"/>
        <w:tabs>
          <w:tab w:val="left" w:pos="284"/>
        </w:tabs>
      </w:pPr>
      <w:r>
        <w:rPr>
          <w:rStyle w:val="40"/>
        </w:rPr>
        <w:endnoteRef/>
      </w:r>
      <w:r>
        <w:tab/>
      </w:r>
      <w:r>
        <w:t>Επαναλάβετε όσες φορές χρειάζεται.</w:t>
      </w:r>
    </w:p>
  </w:endnote>
  <w:endnote w:id="16">
    <w:p>
      <w:pPr>
        <w:pStyle w:val="7"/>
        <w:tabs>
          <w:tab w:val="left" w:pos="284"/>
        </w:tabs>
      </w:pPr>
      <w:r>
        <w:rPr>
          <w:rStyle w:val="40"/>
        </w:rPr>
        <w:endnoteRef/>
      </w:r>
      <w:r>
        <w:tab/>
      </w:r>
      <w:r>
        <w:t>Επαναλάβετε όσες φορές χρειάζεται.</w:t>
      </w:r>
    </w:p>
  </w:endnote>
  <w:endnote w:id="17">
    <w:p>
      <w:pPr>
        <w:pStyle w:val="7"/>
        <w:tabs>
          <w:tab w:val="left" w:pos="284"/>
        </w:tabs>
      </w:pPr>
      <w:r>
        <w:rPr>
          <w:rStyle w:val="40"/>
        </w:rPr>
        <w:endnoteRef/>
      </w:r>
      <w:r>
        <w:tab/>
      </w:r>
      <w:r>
        <w:t>Επαναλάβετε όσες φορές χρειάζεται.</w:t>
      </w:r>
    </w:p>
  </w:endnote>
  <w:endnote w:id="18">
    <w:p>
      <w:pPr>
        <w:pStyle w:val="7"/>
        <w:tabs>
          <w:tab w:val="left" w:pos="284"/>
        </w:tabs>
      </w:pPr>
      <w:r>
        <w:rPr>
          <w:rStyle w:val="40"/>
        </w:rPr>
        <w:endnoteRef/>
      </w:r>
      <w:r>
        <w:tab/>
      </w:r>
      <w:r>
        <w:t xml:space="preserve">Οικονομικός φορέας που έχει αποκλειστεί με τελεσίδικη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 </w:t>
      </w:r>
    </w:p>
  </w:endnote>
  <w:endnote w:id="19">
    <w:p>
      <w:pPr>
        <w:pStyle w:val="7"/>
        <w:tabs>
          <w:tab w:val="left" w:pos="284"/>
        </w:tabs>
      </w:pPr>
      <w:r>
        <w:rPr>
          <w:rStyle w:val="40"/>
        </w:rPr>
        <w:endnoteRef/>
      </w:r>
      <w:r>
        <w:tab/>
      </w:r>
      <w:r>
        <w:t xml:space="preserve">Λαμβανομένου υπόψη του χαρακτήρα των εγκλημάτων που έχουν διαπραχθεί (μεμονωμένα, κατ᾽ εξακολούθηση, συστηματικά ...), η επεξήγηση πρέπει να καταδεικνύει την επάρκεια των μέτρων που λήφθηκαν. </w:t>
      </w:r>
    </w:p>
  </w:endnote>
  <w:endnote w:id="20">
    <w:p>
      <w:pPr>
        <w:pStyle w:val="7"/>
        <w:tabs>
          <w:tab w:val="left" w:pos="284"/>
        </w:tabs>
      </w:pPr>
      <w:r>
        <w:rPr>
          <w:rStyle w:val="40"/>
        </w:rPr>
        <w:endnoteRef/>
      </w:r>
      <w:r>
        <w:tab/>
      </w:r>
      <w:r>
        <w:t xml:space="preserve">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 </w:t>
      </w:r>
    </w:p>
  </w:endnote>
  <w:endnote w:id="21">
    <w:p>
      <w:pPr>
        <w:pStyle w:val="7"/>
        <w:tabs>
          <w:tab w:val="left" w:pos="284"/>
        </w:tabs>
      </w:pPr>
      <w:r>
        <w:rPr>
          <w:rStyle w:val="40"/>
        </w:rPr>
        <w:endnoteRef/>
      </w:r>
      <w:r>
        <w:tab/>
      </w:r>
      <w:r>
        <w:t xml:space="preserve">Σημειώνεται ότι, σύμφωνα με το άρθρο 73 παρ. 3 περ. α  και β, </w:t>
      </w:r>
      <w:r>
        <w:rPr>
          <w:u w:val="single"/>
        </w:rPr>
        <w:t xml:space="preserve">εφόσον προβλέπεται στα έγγραφα της σύμβασης </w:t>
      </w:r>
      <w:r>
        <w:t xml:space="preserve">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p>
  </w:endnote>
  <w:endnote w:id="22">
    <w:p>
      <w:pPr>
        <w:pStyle w:val="7"/>
        <w:tabs>
          <w:tab w:val="left" w:pos="284"/>
        </w:tabs>
      </w:pPr>
      <w:r>
        <w:rPr>
          <w:rStyle w:val="40"/>
        </w:rPr>
        <w:endnoteRef/>
      </w:r>
      <w:r>
        <w:tab/>
      </w:r>
      <w:r>
        <w:t>Επαναλάβετε όσες φορές χρειάζεται.</w:t>
      </w:r>
    </w:p>
  </w:endnote>
  <w:endnote w:id="23">
    <w:p>
      <w:pPr>
        <w:pStyle w:val="7"/>
        <w:tabs>
          <w:tab w:val="left" w:pos="284"/>
        </w:tabs>
      </w:pPr>
      <w:r>
        <w:rPr>
          <w:rStyle w:val="40"/>
        </w:rPr>
        <w:endnoteRef/>
      </w:r>
      <w:r>
        <w:tab/>
      </w:r>
      <w:r>
        <w:t>Όπως αναφέρονται για τους σκοπούς της παρούσας διαδικασίας σύναψης δημόσιας σύμβασης στις κείμενες διατάξεις, στα έγγραφα της σύμβασης  ή στο άρθρο 18 παρ. 2 .</w:t>
      </w:r>
    </w:p>
  </w:endnote>
  <w:endnote w:id="24">
    <w:p>
      <w:pPr>
        <w:pStyle w:val="7"/>
        <w:tabs>
          <w:tab w:val="left" w:pos="284"/>
        </w:tabs>
      </w:pPr>
      <w:r>
        <w:rPr>
          <w:rStyle w:val="40"/>
        </w:rPr>
        <w:endnoteRef/>
      </w:r>
      <w:r>
        <w:tab/>
      </w:r>
      <w:r>
        <w:t>. Η απόδοση όρων είναι σύμφωνη με την παρ. 4 του άρθρου 73 που διαφοροποιείται από τον Κανονισμό ΕΕΕΣ (Κανονισμός ΕΕ 2016/7)</w:t>
      </w:r>
    </w:p>
  </w:endnote>
  <w:endnote w:id="25">
    <w:p>
      <w:pPr>
        <w:pStyle w:val="7"/>
        <w:tabs>
          <w:tab w:val="left" w:pos="284"/>
        </w:tabs>
      </w:pPr>
      <w:r>
        <w:rPr>
          <w:rStyle w:val="40"/>
        </w:rPr>
        <w:endnoteRef/>
      </w:r>
      <w:r>
        <w:tab/>
      </w:r>
      <w:r>
        <w:t>Άρθρο 73 παρ. 5.</w:t>
      </w:r>
    </w:p>
  </w:endnote>
  <w:endnote w:id="26">
    <w:p>
      <w:pPr>
        <w:pStyle w:val="7"/>
        <w:tabs>
          <w:tab w:val="left" w:pos="284"/>
        </w:tabs>
      </w:pPr>
      <w:r>
        <w:rPr>
          <w:rStyle w:val="40"/>
        </w:rPr>
        <w:endnoteRef/>
      </w:r>
      <w:r>
        <w:tab/>
      </w:r>
      <w:r>
        <w:t>Εφόσον στα έγγραφα της σύμβασης γίνεται αναφορά σε συγκεκριμένη διάταξη, να συμπληρωθεί ανάλογα το ΤΕΥΔ πχ άρθρο 68 παρ. 2 ν. 3863/2010 .</w:t>
      </w:r>
    </w:p>
  </w:endnote>
  <w:endnote w:id="27">
    <w:p>
      <w:pPr>
        <w:pStyle w:val="7"/>
        <w:tabs>
          <w:tab w:val="left" w:pos="284"/>
        </w:tabs>
      </w:pPr>
      <w:r>
        <w:rPr>
          <w:rStyle w:val="40"/>
        </w:rPr>
        <w:endnoteRef/>
      </w:r>
      <w:r>
        <w:tab/>
      </w:r>
      <w:r>
        <w:t>Όπως προσδιορίζεται στο άρθρο 24 ή στα έγγραφα της σύμβασης</w:t>
      </w:r>
      <w:r>
        <w:rPr>
          <w:b/>
          <w:i/>
        </w:rPr>
        <w:t>.</w:t>
      </w:r>
    </w:p>
  </w:endnote>
  <w:endnote w:id="28">
    <w:p>
      <w:pPr>
        <w:pStyle w:val="7"/>
        <w:tabs>
          <w:tab w:val="left" w:pos="284"/>
        </w:tabs>
      </w:pPr>
      <w:r>
        <w:rPr>
          <w:rStyle w:val="40"/>
        </w:rPr>
        <w:endnoteRef/>
      </w:r>
      <w:r>
        <w:tab/>
      </w:r>
      <w:r>
        <w:t>Πρβλ άρθρο 48.</w:t>
      </w:r>
    </w:p>
  </w:endnote>
  <w:endnote w:id="29">
    <w:p>
      <w:pPr>
        <w:pStyle w:val="7"/>
        <w:tabs>
          <w:tab w:val="left" w:pos="284"/>
        </w:tabs>
      </w:pPr>
      <w:r>
        <w:rPr>
          <w:rStyle w:val="40"/>
        </w:rPr>
        <w:endnoteRef/>
      </w:r>
      <w:r>
        <w:tab/>
      </w:r>
      <w:r>
        <w:t xml:space="preserve"> Η απόδοση όρων είναι σύμφωνη με την περιπτ. στ παρ. 4 του άρθρου 73 που διαφοροποιείται από τον Κανονισμό ΕΕΕΣ (Κανονισμός ΕΕ 2016/7)</w:t>
      </w:r>
    </w:p>
  </w:endnote>
  <w:endnote w:id="30">
    <w:p>
      <w:pPr>
        <w:pStyle w:val="7"/>
        <w:tabs>
          <w:tab w:val="left" w:pos="284"/>
        </w:tabs>
      </w:pPr>
      <w:r>
        <w:rPr>
          <w:rStyle w:val="40"/>
        </w:rPr>
        <w:endnoteRef/>
      </w:r>
      <w:r>
        <w:tab/>
      </w:r>
      <w:r>
        <w:t xml:space="preserve">Όπως περιγράφεται στο Παράρτημα </w:t>
      </w:r>
      <w:r>
        <w:rPr>
          <w:lang w:val="en-US"/>
        </w:rPr>
        <w:t>XI</w:t>
      </w:r>
      <w:r>
        <w:t xml:space="preserve"> του Προσαρτήματος Α, </w:t>
      </w:r>
      <w:r>
        <w:rPr>
          <w:b/>
          <w:bCs/>
        </w:rPr>
        <w:t>οι οικονομικοί φορείς από ορισμένα κράτη μέλη οφείλουν να συμμορφώνονται με άλλες απαιτήσεις που καθορίζονται στο Παράρτημα αυτό.</w:t>
      </w:r>
    </w:p>
  </w:endnote>
  <w:endnote w:id="31">
    <w:p>
      <w:pPr>
        <w:pStyle w:val="7"/>
        <w:tabs>
          <w:tab w:val="left" w:pos="284"/>
        </w:tabs>
      </w:pPr>
      <w:r>
        <w:rPr>
          <w:rStyle w:val="40"/>
        </w:rPr>
        <w:endnoteRef/>
      </w:r>
      <w:r>
        <w:tab/>
      </w:r>
      <w:r>
        <w:t xml:space="preserve">Οι αναθέτουσες αρχές μπορούν να </w:t>
      </w:r>
      <w:r>
        <w:rPr>
          <w:b/>
        </w:rPr>
        <w:t>ζητούν</w:t>
      </w:r>
      <w:r>
        <w:t xml:space="preserve"> έως τρία έτη και να </w:t>
      </w:r>
      <w:r>
        <w:rPr>
          <w:b/>
        </w:rPr>
        <w:t>επιτρέπουν</w:t>
      </w:r>
      <w:r>
        <w:t xml:space="preserve"> την τεκμηρίωση εμπειρίας που </w:t>
      </w:r>
      <w:r>
        <w:rPr>
          <w:b/>
        </w:rPr>
        <w:t>υπερβαίνει</w:t>
      </w:r>
      <w:r>
        <w:t xml:space="preserve"> τα τρία έτη.</w:t>
      </w:r>
    </w:p>
  </w:endnote>
  <w:endnote w:id="32">
    <w:p>
      <w:pPr>
        <w:pStyle w:val="7"/>
        <w:tabs>
          <w:tab w:val="left" w:pos="284"/>
        </w:tabs>
      </w:pPr>
      <w:r>
        <w:rPr>
          <w:rStyle w:val="40"/>
        </w:rPr>
        <w:endnoteRef/>
      </w:r>
      <w:r>
        <w:tab/>
      </w:r>
      <w:r>
        <w:t xml:space="preserve">Πρέπει να απαριθμούνται </w:t>
      </w:r>
      <w:r>
        <w:rPr>
          <w:b/>
          <w:u w:val="single"/>
        </w:rPr>
        <w:t>όλοι</w:t>
      </w:r>
      <w:r>
        <w:t xml:space="preserve"> οι παραλήπτες και ο κατάλογος πρέπει να περιλαμβάνει τόσο δημόσιους όσο και ιδιωτικούς πελάτες για τα σχετικά αγαθά ή υπηρεσίες.</w:t>
      </w:r>
    </w:p>
  </w:endnote>
  <w:endnote w:id="33">
    <w:p>
      <w:pPr>
        <w:pStyle w:val="7"/>
        <w:tabs>
          <w:tab w:val="left" w:pos="284"/>
        </w:tabs>
      </w:pPr>
      <w:r>
        <w:rPr>
          <w:rStyle w:val="40"/>
        </w:rPr>
        <w:endnoteRef/>
      </w:r>
      <w:r>
        <w:tab/>
      </w:r>
      <w:r>
        <w:t>Πρβλ και άρθρο 1 ν. 4250/2014</w:t>
      </w:r>
    </w:p>
  </w:endnote>
  <w:endnote w:id="34">
    <w:p>
      <w:pPr>
        <w:pStyle w:val="7"/>
        <w:tabs>
          <w:tab w:val="left" w:pos="284"/>
        </w:tabs>
      </w:pPr>
      <w:r>
        <w:rPr>
          <w:rStyle w:val="40"/>
        </w:rPr>
        <w:endnoteRef/>
      </w:r>
      <w:r>
        <w:tab/>
      </w:r>
      <w:r>
        <w:t>Υπό την προϋπόθεση ότι ο οικονομικός φορέας έχει παράσχει τις απαραίτητες πληροφορίες (</w:t>
      </w:r>
      <w:r>
        <w:rPr>
          <w:i/>
        </w:rPr>
        <w:t>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συγκατάθεση για την εν λόγω πρόσβαση.</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A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A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mbria">
    <w:panose1 w:val="02040503050406030204"/>
    <w:charset w:val="A1"/>
    <w:family w:val="auto"/>
    <w:pitch w:val="default"/>
    <w:sig w:usb0="E00002FF" w:usb1="400004FF" w:usb2="00000000" w:usb3="00000000" w:csb0="2000019F" w:csb1="00000000"/>
  </w:font>
  <w:font w:name="Mangal">
    <w:panose1 w:val="02040503050203030202"/>
    <w:charset w:val="00"/>
    <w:family w:val="auto"/>
    <w:pitch w:val="default"/>
    <w:sig w:usb0="00008003" w:usb1="00000000" w:usb2="00000000" w:usb3="00000000" w:csb0="00000001" w:csb1="00000000"/>
  </w:font>
  <w:font w:name="Microsoft YaHei">
    <w:panose1 w:val="020B0503020204020204"/>
    <w:charset w:val="86"/>
    <w:family w:val="auto"/>
    <w:pitch w:val="default"/>
    <w:sig w:usb0="80000287" w:usb1="280F3C52" w:usb2="00000016" w:usb3="00000000" w:csb0="0004001F" w:csb1="00000000"/>
  </w:font>
  <w:font w:name="Calibri">
    <w:panose1 w:val="020F0502020204030204"/>
    <w:charset w:val="A1"/>
    <w:family w:val="auto"/>
    <w:pitch w:val="default"/>
    <w:sig w:usb0="E00002FF" w:usb1="4000ACFF" w:usb2="00000001" w:usb3="00000000" w:csb0="2000019F" w:csb1="00000000"/>
  </w:font>
  <w:font w:name="Tahoma">
    <w:panose1 w:val="020B0604030504040204"/>
    <w:charset w:val="A1"/>
    <w:family w:val="auto"/>
    <w:pitch w:val="default"/>
    <w:sig w:usb0="E1002EFF" w:usb1="C000605B" w:usb2="00000029" w:usb3="00000000" w:csb0="200101FF" w:csb1="20280000"/>
  </w:font>
  <w:font w:name="PMingLiU">
    <w:panose1 w:val="02020500000000000000"/>
    <w:charset w:val="88"/>
    <w:family w:val="auto"/>
    <w:pitch w:val="default"/>
    <w:sig w:usb0="A00002FF" w:usb1="28CFFCFA" w:usb2="00000016" w:usb3="00000000" w:csb0="00100001" w:csb1="00000000"/>
  </w:font>
  <w:font w:name="Helvetica">
    <w:panose1 w:val="020B0504020202030204"/>
    <w:charset w:val="A1"/>
    <w:family w:val="auto"/>
    <w:pitch w:val="default"/>
    <w:sig w:usb0="00000007" w:usb1="00000000" w:usb2="00000000" w:usb3="00000000" w:csb0="00000093" w:csb1="00000000"/>
  </w:font>
  <w:font w:name="Andale Sans UI">
    <w:altName w:val="Microsoft YaHei"/>
    <w:panose1 w:val="00000000000000000000"/>
    <w:charset w:val="A1"/>
    <w:family w:val="auto"/>
    <w:pitch w:val="default"/>
    <w:sig w:usb0="00000000" w:usb1="00000000" w:usb2="00000000" w:usb3="00000000" w:csb0="00040001" w:csb1="00000000"/>
  </w:font>
  <w:font w:name="Lucida Sans Unicode">
    <w:panose1 w:val="020B0602030504020204"/>
    <w:charset w:val="A1"/>
    <w:family w:val="auto"/>
    <w:pitch w:val="default"/>
    <w:sig w:usb0="80001AFF" w:usb1="0000396B" w:usb2="00000000" w:usb3="00000000" w:csb0="200000BF" w:csb1="D7F70000"/>
  </w:font>
  <w:font w:name="Calibri Light">
    <w:panose1 w:val="020F0302020204030204"/>
    <w:charset w:val="A1"/>
    <w:family w:val="auto"/>
    <w:pitch w:val="default"/>
    <w:sig w:usb0="A00002EF" w:usb1="4000207B" w:usb2="00000000" w:usb3="00000000" w:csb0="2000019F" w:csb1="00000000"/>
  </w:font>
  <w:font w:name="Cambria Math">
    <w:panose1 w:val="02040503050406030204"/>
    <w:charset w:val="A1"/>
    <w:family w:val="auto"/>
    <w:pitch w:val="default"/>
    <w:sig w:usb0="E00002FF" w:usb1="420024FF" w:usb2="00000000" w:usb3="00000000" w:csb0="2000019F" w:csb1="00000000"/>
  </w:font>
  <w:font w:name="Helvetica Neue">
    <w:altName w:val="Helvetica"/>
    <w:panose1 w:val="00000000000000000000"/>
    <w:charset w:val="01"/>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8"/>
    </w:pPr>
    <w:r>
      <w:rPr>
        <w:rFonts w:ascii="Times New Roman" w:hAnsi="Times New Roman" w:eastAsia="Times New Roman" w:cs="Times New Roman"/>
        <w:sz w:val="24"/>
        <w:szCs w:val="24"/>
        <w:lang w:val="el-GR" w:eastAsia="ar-SA" w:bidi="ar-SA"/>
      </w:rPr>
      <w:pict>
        <v:shape id="Text Box 1" o:spid="_x0000_s1025" type="#_x0000_t202" style="position:absolute;left:0;margin-top:0.05pt;height:13.75pt;width:6pt;mso-position-horizontal:center;mso-position-horizontal-relative:margin;rotation:0f;z-index:251658240;" o:ole="f" fillcolor="#FFFFFF" filled="t" o:preferrelative="t" stroked="f" coordorigin="0,0" coordsize="21600,21600">
          <v:fill opacity="0%" focus="0%"/>
          <v:imagedata gain="65536f" blacklevel="0f" gamma="0"/>
          <o:lock v:ext="edit" position="f" selection="f" grouping="f" rotation="f" cropping="f" text="f" aspectratio="f"/>
          <v:textbox inset="0.00pt,0.00pt,0.00pt,0.00pt">
            <w:txbxContent>
              <w:p>
                <w:pPr>
                  <w:pStyle w:val="8"/>
                </w:pPr>
                <w:r>
                  <w:fldChar w:fldCharType="begin"/>
                </w:r>
                <w:r>
                  <w:rPr>
                    <w:rStyle w:val="17"/>
                  </w:rPr>
                  <w:instrText xml:space="preserve"> PAGE </w:instrText>
                </w:r>
                <w:r>
                  <w:fldChar w:fldCharType="separate"/>
                </w:r>
                <w:r>
                  <w:rPr>
                    <w:rStyle w:val="17"/>
                  </w:rP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
    <w:nsid w:val="00000001"/>
    <w:multiLevelType w:val="multilevel"/>
    <w:tmpl w:val="00000001"/>
    <w:lvl w:ilvl="0" w:tentative="1">
      <w:start w:val="1"/>
      <w:numFmt w:val="none"/>
      <w:pStyle w:val="2"/>
      <w:suff w:val="nothing"/>
      <w:lvlText w:val=""/>
      <w:lvlJc w:val="left"/>
      <w:pPr>
        <w:tabs>
          <w:tab w:val="left" w:pos="432"/>
        </w:tabs>
        <w:ind w:left="432" w:hanging="432"/>
      </w:pPr>
    </w:lvl>
    <w:lvl w:ilvl="1" w:tentative="1">
      <w:start w:val="1"/>
      <w:numFmt w:val="none"/>
      <w:suff w:val="nothing"/>
      <w:lvlText w:val=""/>
      <w:lvlJc w:val="left"/>
      <w:pPr>
        <w:tabs>
          <w:tab w:val="left" w:pos="576"/>
        </w:tabs>
        <w:ind w:left="576" w:hanging="576"/>
      </w:pPr>
    </w:lvl>
    <w:lvl w:ilvl="2" w:tentative="1">
      <w:start w:val="1"/>
      <w:numFmt w:val="none"/>
      <w:pStyle w:val="3"/>
      <w:suff w:val="nothing"/>
      <w:lvlText w:val=""/>
      <w:lvlJc w:val="left"/>
      <w:pPr>
        <w:tabs>
          <w:tab w:val="left" w:pos="720"/>
        </w:tabs>
        <w:ind w:left="720" w:hanging="720"/>
      </w:pPr>
    </w:lvl>
    <w:lvl w:ilvl="3" w:tentative="1">
      <w:start w:val="1"/>
      <w:numFmt w:val="none"/>
      <w:suff w:val="nothing"/>
      <w:lvlText w:val=""/>
      <w:lvlJc w:val="left"/>
      <w:pPr>
        <w:tabs>
          <w:tab w:val="left" w:pos="864"/>
        </w:tabs>
        <w:ind w:left="864" w:hanging="864"/>
      </w:pPr>
    </w:lvl>
    <w:lvl w:ilvl="4" w:tentative="1">
      <w:start w:val="1"/>
      <w:numFmt w:val="none"/>
      <w:suff w:val="nothing"/>
      <w:lvlText w:val=""/>
      <w:lvlJc w:val="left"/>
      <w:pPr>
        <w:tabs>
          <w:tab w:val="left" w:pos="1008"/>
        </w:tabs>
        <w:ind w:left="1008" w:hanging="1008"/>
      </w:pPr>
    </w:lvl>
    <w:lvl w:ilvl="5" w:tentative="1">
      <w:start w:val="1"/>
      <w:numFmt w:val="none"/>
      <w:suff w:val="nothing"/>
      <w:lvlText w:val=""/>
      <w:lvlJc w:val="left"/>
      <w:pPr>
        <w:tabs>
          <w:tab w:val="left" w:pos="1152"/>
        </w:tabs>
        <w:ind w:left="1152" w:hanging="1152"/>
      </w:pPr>
    </w:lvl>
    <w:lvl w:ilvl="6" w:tentative="1">
      <w:start w:val="1"/>
      <w:numFmt w:val="none"/>
      <w:suff w:val="nothing"/>
      <w:lvlText w:val=""/>
      <w:lvlJc w:val="left"/>
      <w:pPr>
        <w:tabs>
          <w:tab w:val="left" w:pos="1296"/>
        </w:tabs>
        <w:ind w:left="1296" w:hanging="1296"/>
      </w:pPr>
    </w:lvl>
    <w:lvl w:ilvl="7" w:tentative="1">
      <w:start w:val="1"/>
      <w:numFmt w:val="none"/>
      <w:suff w:val="nothing"/>
      <w:lvlText w:val=""/>
      <w:lvlJc w:val="left"/>
      <w:pPr>
        <w:tabs>
          <w:tab w:val="left" w:pos="1440"/>
        </w:tabs>
        <w:ind w:left="1440" w:hanging="1440"/>
      </w:pPr>
    </w:lvl>
    <w:lvl w:ilvl="8" w:tentative="1">
      <w:start w:val="1"/>
      <w:numFmt w:val="none"/>
      <w:suff w:val="nothing"/>
      <w:lvlText w:val=""/>
      <w:lvlJc w:val="left"/>
      <w:pPr>
        <w:tabs>
          <w:tab w:val="left" w:pos="1584"/>
        </w:tabs>
        <w:ind w:left="1584" w:hanging="1584"/>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720"/>
  <w:drawingGridHorizontalSpacing w:val="0"/>
  <w:drawingGridVerticalSpacing w:val="0"/>
  <w:displayHorizontalDrawingGridEvery w:val="1"/>
  <w:displayVerticalDrawingGridEvery w:val="1"/>
  <w:doNotUseMarginsForDrawingGridOrigin w:val="1"/>
  <w:drawingGridHorizontalOrigin w:val="0"/>
  <w:drawingGridVerticalOrigin w:val="0"/>
  <w:noPunctuationKerning w:val="1"/>
  <w:characterSpacingControl w:val="doNotCompress"/>
  <w:compat>
    <w:spaceForUL/>
    <w:doNotLeaveBackslashAlone/>
    <w:ulTrailSpace/>
    <w:doNotExpandShiftReturn/>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unhideWhenUsed="0" w:uiPriority="0" w:semiHidden="0" w:name="Balloon Text"/>
  </w:latentStyles>
  <w:style w:type="paragraph" w:default="1" w:styleId="1">
    <w:name w:val="Normal"/>
    <w:qFormat/>
    <w:uiPriority w:val="0"/>
    <w:pPr>
      <w:suppressAutoHyphens/>
      <w:spacing w:after="200" w:line="276" w:lineRule="auto"/>
    </w:pPr>
    <w:rPr>
      <w:rFonts w:ascii="Times New Roman" w:hAnsi="Times New Roman" w:eastAsia="Times New Roman" w:cs="Times New Roman"/>
      <w:sz w:val="24"/>
      <w:szCs w:val="24"/>
      <w:lang w:val="el-GR" w:eastAsia="ar-SA" w:bidi="ar-SA"/>
    </w:rPr>
  </w:style>
  <w:style w:type="paragraph" w:styleId="2">
    <w:name w:val="heading 1"/>
    <w:basedOn w:val="1"/>
    <w:next w:val="1"/>
    <w:qFormat/>
    <w:uiPriority w:val="0"/>
    <w:pPr>
      <w:keepNext/>
      <w:numPr>
        <w:ilvl w:val="0"/>
        <w:numId w:val="1"/>
      </w:numPr>
      <w:spacing w:before="240" w:after="60"/>
      <w:outlineLvl w:val="0"/>
    </w:pPr>
    <w:rPr>
      <w:rFonts w:ascii="Arial" w:hAnsi="Arial" w:cs="Arial"/>
      <w:b/>
      <w:bCs/>
      <w:kern w:val="1"/>
      <w:sz w:val="32"/>
      <w:szCs w:val="32"/>
    </w:rPr>
  </w:style>
  <w:style w:type="paragraph" w:styleId="3">
    <w:name w:val="heading 3"/>
    <w:basedOn w:val="1"/>
    <w:next w:val="1"/>
    <w:qFormat/>
    <w:uiPriority w:val="0"/>
    <w:pPr>
      <w:keepNext/>
      <w:numPr>
        <w:ilvl w:val="2"/>
        <w:numId w:val="1"/>
      </w:numPr>
      <w:tabs>
        <w:tab w:val="left" w:pos="432"/>
      </w:tabs>
      <w:spacing w:before="240" w:after="60"/>
      <w:outlineLvl w:val="2"/>
    </w:pPr>
    <w:rPr>
      <w:rFonts w:ascii="Cambria" w:hAnsi="Cambria"/>
      <w:b/>
      <w:bCs/>
      <w:sz w:val="26"/>
      <w:szCs w:val="26"/>
    </w:rPr>
  </w:style>
  <w:style w:type="character" w:default="1" w:styleId="14">
    <w:name w:val="Default Paragraph Font"/>
    <w:semiHidden/>
    <w:unhideWhenUsed/>
    <w:uiPriority w:val="1"/>
  </w:style>
  <w:style w:type="paragraph" w:styleId="4">
    <w:name w:val="Body Text"/>
    <w:basedOn w:val="1"/>
    <w:uiPriority w:val="0"/>
    <w:pPr>
      <w:spacing w:after="120"/>
    </w:pPr>
  </w:style>
  <w:style w:type="paragraph" w:styleId="5">
    <w:name w:val="Body Text 2"/>
    <w:basedOn w:val="1"/>
    <w:uiPriority w:val="0"/>
    <w:pPr>
      <w:spacing w:after="120" w:line="480" w:lineRule="auto"/>
    </w:pPr>
  </w:style>
  <w:style w:type="paragraph" w:styleId="6">
    <w:name w:val="Body Text Indent"/>
    <w:basedOn w:val="1"/>
    <w:uiPriority w:val="0"/>
    <w:pPr>
      <w:spacing w:after="120"/>
      <w:ind w:left="283"/>
    </w:pPr>
    <w:rPr>
      <w:rFonts w:ascii="Arial" w:hAnsi="Arial"/>
      <w:szCs w:val="20"/>
    </w:rPr>
  </w:style>
  <w:style w:type="paragraph" w:styleId="7">
    <w:name w:val="endnote text"/>
    <w:basedOn w:val="1"/>
    <w:link w:val="32"/>
    <w:uiPriority w:val="99"/>
    <w:rPr>
      <w:sz w:val="20"/>
      <w:szCs w:val="20"/>
    </w:rPr>
  </w:style>
  <w:style w:type="paragraph" w:styleId="8">
    <w:name w:val="footer"/>
    <w:basedOn w:val="1"/>
    <w:uiPriority w:val="0"/>
    <w:pPr>
      <w:tabs>
        <w:tab w:val="center" w:pos="4153"/>
        <w:tab w:val="right" w:pos="8306"/>
      </w:tabs>
    </w:pPr>
  </w:style>
  <w:style w:type="paragraph" w:styleId="9">
    <w:name w:val="header"/>
    <w:basedOn w:val="1"/>
    <w:uiPriority w:val="0"/>
    <w:pPr>
      <w:suppressLineNumbers/>
      <w:tabs>
        <w:tab w:val="center" w:pos="4819"/>
        <w:tab w:val="right" w:pos="9638"/>
      </w:tabs>
    </w:pPr>
  </w:style>
  <w:style w:type="paragraph" w:styleId="10">
    <w:name w:val="List"/>
    <w:basedOn w:val="4"/>
    <w:uiPriority w:val="0"/>
    <w:rPr>
      <w:rFonts w:cs="Mangal"/>
    </w:rPr>
  </w:style>
  <w:style w:type="paragraph" w:styleId="11">
    <w:name w:val="Subtitle"/>
    <w:basedOn w:val="12"/>
    <w:next w:val="4"/>
    <w:qFormat/>
    <w:uiPriority w:val="0"/>
    <w:pPr>
      <w:jc w:val="center"/>
    </w:pPr>
    <w:rPr>
      <w:i/>
      <w:iCs/>
    </w:rPr>
  </w:style>
  <w:style w:type="paragraph" w:customStyle="1" w:styleId="12">
    <w:name w:val="Επικεφαλίδα"/>
    <w:basedOn w:val="1"/>
    <w:next w:val="4"/>
    <w:uiPriority w:val="0"/>
    <w:pPr>
      <w:keepNext/>
      <w:spacing w:before="240" w:after="120"/>
    </w:pPr>
    <w:rPr>
      <w:rFonts w:ascii="Arial" w:hAnsi="Arial" w:eastAsia="Microsoft YaHei" w:cs="Mangal"/>
      <w:sz w:val="28"/>
      <w:szCs w:val="28"/>
    </w:rPr>
  </w:style>
  <w:style w:type="paragraph" w:styleId="13">
    <w:name w:val="Title"/>
    <w:basedOn w:val="1"/>
    <w:next w:val="11"/>
    <w:qFormat/>
    <w:uiPriority w:val="0"/>
    <w:pPr>
      <w:jc w:val="center"/>
    </w:pPr>
    <w:rPr>
      <w:rFonts w:ascii="Arial" w:hAnsi="Arial"/>
      <w:sz w:val="32"/>
      <w:szCs w:val="20"/>
    </w:rPr>
  </w:style>
  <w:style w:type="character" w:styleId="15">
    <w:name w:val="endnote reference"/>
    <w:uiPriority w:val="0"/>
    <w:rPr>
      <w:vertAlign w:val="superscript"/>
    </w:rPr>
  </w:style>
  <w:style w:type="character" w:styleId="16">
    <w:name w:val="Hyperlink"/>
    <w:uiPriority w:val="0"/>
    <w:rPr>
      <w:color w:val="000080"/>
      <w:u w:val="single"/>
    </w:rPr>
  </w:style>
  <w:style w:type="character" w:styleId="17">
    <w:name w:val="page number"/>
    <w:basedOn w:val="18"/>
    <w:uiPriority w:val="0"/>
    <w:rPr/>
  </w:style>
  <w:style w:type="character" w:customStyle="1" w:styleId="18">
    <w:name w:val="Προεπιλεγμένη γραμματοσειρά1"/>
    <w:uiPriority w:val="0"/>
  </w:style>
  <w:style w:type="character" w:styleId="19">
    <w:name w:val="Strong"/>
    <w:basedOn w:val="14"/>
    <w:qFormat/>
    <w:uiPriority w:val="0"/>
    <w:rPr>
      <w:b/>
      <w:bCs/>
    </w:rPr>
  </w:style>
  <w:style w:type="paragraph" w:customStyle="1" w:styleId="20">
    <w:name w:val="Περιεχόμενα πίνακα"/>
    <w:basedOn w:val="1"/>
    <w:uiPriority w:val="0"/>
    <w:pPr>
      <w:suppressLineNumbers/>
    </w:pPr>
  </w:style>
  <w:style w:type="paragraph" w:customStyle="1" w:styleId="21">
    <w:name w:val="Λεζάντα1"/>
    <w:basedOn w:val="1"/>
    <w:uiPriority w:val="0"/>
    <w:pPr>
      <w:suppressLineNumbers/>
      <w:spacing w:before="120" w:after="120"/>
    </w:pPr>
    <w:rPr>
      <w:rFonts w:cs="Mangal"/>
      <w:i/>
      <w:iCs/>
    </w:rPr>
  </w:style>
  <w:style w:type="paragraph" w:customStyle="1" w:styleId="22">
    <w:name w:val="Περιεχόμενα πλαισίου"/>
    <w:basedOn w:val="4"/>
    <w:uiPriority w:val="0"/>
  </w:style>
  <w:style w:type="paragraph" w:customStyle="1" w:styleId="23">
    <w:name w:val="Σώμα κείμενου 22"/>
    <w:basedOn w:val="1"/>
    <w:uiPriority w:val="0"/>
    <w:pPr>
      <w:spacing w:after="120" w:line="480" w:lineRule="auto"/>
    </w:pPr>
    <w:rPr>
      <w:rFonts w:ascii="Arial" w:hAnsi="Arial"/>
      <w:szCs w:val="20"/>
    </w:rPr>
  </w:style>
  <w:style w:type="paragraph" w:customStyle="1" w:styleId="24">
    <w:name w:val="Σώμα κείμενου 21"/>
    <w:basedOn w:val="1"/>
    <w:uiPriority w:val="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pPr>
    <w:rPr>
      <w:b/>
      <w:color w:val="000000"/>
      <w:sz w:val="28"/>
      <w:szCs w:val="20"/>
      <w:u w:val="single"/>
    </w:rPr>
  </w:style>
  <w:style w:type="paragraph" w:customStyle="1" w:styleId="25">
    <w:name w:val="Ευρετήριο"/>
    <w:basedOn w:val="1"/>
    <w:uiPriority w:val="0"/>
    <w:pPr>
      <w:suppressLineNumbers/>
    </w:pPr>
    <w:rPr>
      <w:rFonts w:cs="Mangal"/>
    </w:rPr>
  </w:style>
  <w:style w:type="paragraph" w:customStyle="1" w:styleId="26">
    <w:name w:val="Επικεφαλίδα πίνακα"/>
    <w:basedOn w:val="20"/>
    <w:uiPriority w:val="0"/>
    <w:pPr>
      <w:jc w:val="center"/>
    </w:pPr>
    <w:rPr>
      <w:b/>
      <w:bCs/>
    </w:rPr>
  </w:style>
  <w:style w:type="paragraph" w:customStyle="1" w:styleId="27">
    <w:name w:val="Προεπιλεγμένη τεχνοτροπία"/>
    <w:uiPriority w:val="0"/>
    <w:pPr>
      <w:suppressAutoHyphens/>
      <w:spacing w:after="200" w:line="276" w:lineRule="auto"/>
    </w:pPr>
    <w:rPr>
      <w:rFonts w:ascii="Calibri" w:hAnsi="Calibri" w:eastAsia="Arial"/>
      <w:color w:val="00000A"/>
      <w:sz w:val="22"/>
      <w:szCs w:val="22"/>
      <w:lang w:val="en-US" w:eastAsia="ar-SA"/>
    </w:rPr>
  </w:style>
  <w:style w:type="paragraph" w:customStyle="1" w:styleId="28">
    <w:name w:val="ChapterTitle"/>
    <w:basedOn w:val="1"/>
    <w:next w:val="1"/>
    <w:uiPriority w:val="0"/>
    <w:pPr>
      <w:keepNext/>
      <w:spacing w:before="120" w:after="360"/>
      <w:jc w:val="center"/>
    </w:pPr>
    <w:rPr>
      <w:rFonts w:ascii="Calibri" w:hAnsi="Calibri" w:cs="Calibri"/>
      <w:b/>
      <w:kern w:val="1"/>
      <w:sz w:val="22"/>
      <w:szCs w:val="22"/>
      <w:lang w:eastAsia="zh-CN"/>
    </w:rPr>
  </w:style>
  <w:style w:type="paragraph" w:customStyle="1" w:styleId="29">
    <w:name w:val="Παράγραφος λίστας1"/>
    <w:basedOn w:val="1"/>
    <w:qFormat/>
    <w:uiPriority w:val="34"/>
    <w:pPr>
      <w:ind w:left="720"/>
    </w:pPr>
  </w:style>
  <w:style w:type="paragraph" w:customStyle="1" w:styleId="30">
    <w:name w:val="Παράγραφος λίστας11"/>
    <w:basedOn w:val="1"/>
    <w:uiPriority w:val="0"/>
    <w:pPr>
      <w:ind w:left="720"/>
    </w:pPr>
    <w:rPr>
      <w:rFonts w:ascii="Arial" w:hAnsi="Arial"/>
      <w:szCs w:val="20"/>
    </w:rPr>
  </w:style>
  <w:style w:type="paragraph" w:customStyle="1" w:styleId="31">
    <w:name w:val="SectionTitle"/>
    <w:basedOn w:val="1"/>
    <w:next w:val="2"/>
    <w:uiPriority w:val="0"/>
    <w:pPr>
      <w:keepNext/>
      <w:spacing w:before="120" w:after="360"/>
      <w:ind w:firstLine="397"/>
      <w:jc w:val="center"/>
    </w:pPr>
    <w:rPr>
      <w:rFonts w:ascii="Calibri" w:hAnsi="Calibri" w:cs="Calibri"/>
      <w:b/>
      <w:smallCaps/>
      <w:kern w:val="1"/>
      <w:sz w:val="28"/>
      <w:szCs w:val="22"/>
      <w:lang w:eastAsia="zh-CN"/>
    </w:rPr>
  </w:style>
  <w:style w:type="character" w:customStyle="1" w:styleId="32">
    <w:name w:val="Κείμενο σημείωσης τέλους Char"/>
    <w:link w:val="7"/>
    <w:uiPriority w:val="99"/>
    <w:rPr>
      <w:rFonts w:eastAsia="Times New Roman"/>
      <w:lang w:eastAsia="ar-SA"/>
    </w:rPr>
  </w:style>
  <w:style w:type="character" w:customStyle="1" w:styleId="33">
    <w:name w:val="WW8Num2z3"/>
    <w:uiPriority w:val="0"/>
    <w:rPr>
      <w:rFonts w:ascii="Symbol" w:hAnsi="Symbol"/>
    </w:rPr>
  </w:style>
  <w:style w:type="character" w:customStyle="1" w:styleId="34">
    <w:name w:val="WW8Num3z1"/>
    <w:uiPriority w:val="0"/>
    <w:rPr>
      <w:rFonts w:ascii="Courier New" w:hAnsi="Courier New" w:cs="Courier New"/>
    </w:rPr>
  </w:style>
  <w:style w:type="character" w:customStyle="1" w:styleId="35">
    <w:name w:val="DeltaView Insertion"/>
    <w:uiPriority w:val="0"/>
    <w:rPr>
      <w:b/>
      <w:i/>
      <w:spacing w:val="0"/>
      <w:lang w:val="el-GR"/>
    </w:rPr>
  </w:style>
  <w:style w:type="character" w:customStyle="1" w:styleId="36">
    <w:name w:val="WW8Num2z0"/>
    <w:uiPriority w:val="0"/>
    <w:rPr>
      <w:rFonts w:ascii="Wingdings" w:hAnsi="Wingdings"/>
    </w:rPr>
  </w:style>
  <w:style w:type="character" w:customStyle="1" w:styleId="37">
    <w:name w:val="WW8Num1z2"/>
    <w:uiPriority w:val="0"/>
    <w:rPr>
      <w:rFonts w:ascii="Wingdings" w:hAnsi="Wingdings"/>
    </w:rPr>
  </w:style>
  <w:style w:type="character" w:customStyle="1" w:styleId="38">
    <w:name w:val="WW8Num1z0"/>
    <w:uiPriority w:val="0"/>
    <w:rPr>
      <w:rFonts w:ascii="Symbol" w:hAnsi="Symbol"/>
      <w:color w:val="auto"/>
    </w:rPr>
  </w:style>
  <w:style w:type="character" w:customStyle="1" w:styleId="39">
    <w:name w:val="WW8Num3z0"/>
    <w:uiPriority w:val="0"/>
    <w:rPr>
      <w:rFonts w:ascii="Symbol" w:hAnsi="Symbol"/>
    </w:rPr>
  </w:style>
  <w:style w:type="character" w:customStyle="1" w:styleId="40">
    <w:name w:val="Χαρακτήρες υποσημείωσης"/>
    <w:uiPriority w:val="0"/>
  </w:style>
  <w:style w:type="character" w:customStyle="1" w:styleId="41">
    <w:name w:val="Σύμβολο υποσημείωσης"/>
    <w:uiPriority w:val="0"/>
    <w:rPr>
      <w:vertAlign w:val="superscript"/>
    </w:rPr>
  </w:style>
  <w:style w:type="character" w:customStyle="1" w:styleId="42">
    <w:name w:val="WW8Num4z0"/>
    <w:uiPriority w:val="0"/>
    <w:rPr>
      <w:rFonts w:ascii="Symbol" w:hAnsi="Symbol"/>
    </w:rPr>
  </w:style>
  <w:style w:type="character" w:customStyle="1" w:styleId="43">
    <w:name w:val="WW8Num1z1"/>
    <w:uiPriority w:val="0"/>
    <w:rPr>
      <w:rFonts w:ascii="Courier New" w:hAnsi="Courier New" w:cs="Courier New"/>
    </w:rPr>
  </w:style>
  <w:style w:type="character" w:customStyle="1" w:styleId="44">
    <w:name w:val="WW8Num4z1"/>
    <w:uiPriority w:val="0"/>
    <w:rPr>
      <w:rFonts w:ascii="Courier New" w:hAnsi="Courier New" w:cs="Courier New"/>
    </w:rPr>
  </w:style>
  <w:style w:type="character" w:customStyle="1" w:styleId="45">
    <w:name w:val="Char Char Char"/>
    <w:basedOn w:val="18"/>
    <w:uiPriority w:val="0"/>
    <w:rPr>
      <w:rFonts w:ascii="Cambria" w:hAnsi="Cambria"/>
      <w:b/>
      <w:bCs/>
      <w:sz w:val="26"/>
      <w:szCs w:val="26"/>
      <w:lang w:val="el-GR" w:eastAsia="ar-SA" w:bidi="ar-SA"/>
    </w:rPr>
  </w:style>
  <w:style w:type="character" w:customStyle="1" w:styleId="46">
    <w:name w:val="WW8Num4z2"/>
    <w:uiPriority w:val="0"/>
    <w:rPr>
      <w:rFonts w:ascii="Wingdings" w:hAnsi="Wingdings"/>
    </w:rPr>
  </w:style>
  <w:style w:type="character" w:customStyle="1" w:styleId="47">
    <w:name w:val="WW8Num3z2"/>
    <w:uiPriority w:val="0"/>
    <w:rPr>
      <w:rFonts w:ascii="Wingdings" w:hAnsi="Wingdings"/>
    </w:rPr>
  </w:style>
  <w:style w:type="character" w:customStyle="1" w:styleId="48">
    <w:name w:val="NormalBold Char"/>
    <w:uiPriority w:val="0"/>
    <w:rPr>
      <w:rFonts w:ascii="Times New Roman" w:hAnsi="Times New Roman" w:eastAsia="Times New Roman" w:cs="Times New Roman"/>
      <w:b/>
      <w:sz w:val="24"/>
      <w:lang w:val="el-GR"/>
    </w:rPr>
  </w:style>
  <w:style w:type="character" w:customStyle="1" w:styleId="49">
    <w:name w:val="WW8Num1z3"/>
    <w:uiPriority w:val="0"/>
    <w:rPr>
      <w:rFonts w:ascii="Symbol" w:hAnsi="Symbol"/>
    </w:rPr>
  </w:style>
  <w:style w:type="character" w:customStyle="1" w:styleId="50">
    <w:name w:val="WW8Num2z1"/>
    <w:uiPriority w:val="0"/>
    <w:rPr>
      <w:rFonts w:ascii="Courier New" w:hAnsi="Courier New" w:cs="Courier New"/>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3.png"/><Relationship Id="rId11" Type="http://schemas.openxmlformats.org/officeDocument/2006/relationships/customXml" Target="../customXml/item1.xml"/><Relationship Id="rId12"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endnotes" Target="endnotes.xml"/><Relationship Id="rId5" Type="http://schemas.openxmlformats.org/officeDocument/2006/relationships/footer" Target="footer1.xml"/><Relationship Id="rId6" Type="http://schemas.openxmlformats.org/officeDocument/2006/relationships/theme" Target="theme/theme1.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XX</Company>
  <Pages>44</Pages>
  <Words>8952</Words>
  <Characters>48343</Characters>
  <Lines>402</Lines>
  <Paragraphs>114</Paragraphs>
  <ScaleCrop>false</ScaleCrop>
  <LinksUpToDate>false</LinksUpToDate>
  <CharactersWithSpaces>0</CharactersWithSpaces>
  <Application>Kingsoft Office_9.1.0.4550_{F1E327BC-269C-435d-A152-05C5408002CA}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2020-07-16T08:41:00Z</dcterms:created>
  <dc:creator>Αθηνά</dc:creator>
  <cp:lastModifiedBy>prom-antonia</cp:lastModifiedBy>
  <cp:lastPrinted>2020-07-24T06:19:45Z</cp:lastPrinted>
  <dcterms:modified xsi:type="dcterms:W3CDTF">2020-07-24T06:20:12Z</dcterms:modified>
  <dc:title>                   </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