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0480A" w14:textId="3286B2EA" w:rsidR="00D85C51" w:rsidRDefault="00CB56B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77FF46" wp14:editId="7F276E39">
            <wp:simplePos x="0" y="0"/>
            <wp:positionH relativeFrom="column">
              <wp:posOffset>556260</wp:posOffset>
            </wp:positionH>
            <wp:positionV relativeFrom="paragraph">
              <wp:posOffset>12700</wp:posOffset>
            </wp:positionV>
            <wp:extent cx="590550" cy="466725"/>
            <wp:effectExtent l="0" t="0" r="0" b="9525"/>
            <wp:wrapSquare wrapText="bothSides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/>
                    <pic:cNvPicPr>
                      <a:picLocks noChangeAspect="1"/>
                    </pic:cNvPicPr>
                  </pic:nvPicPr>
                  <pic:blipFill>
                    <a:blip r:embed="rId8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89D0C" w14:textId="77777777" w:rsidR="004D0B6B" w:rsidRDefault="004D0B6B" w:rsidP="00CB56BF">
      <w:pPr>
        <w:rPr>
          <w:lang w:val="en-US"/>
        </w:rPr>
      </w:pPr>
    </w:p>
    <w:p w14:paraId="375DA11D" w14:textId="701D0843" w:rsidR="00D85C51" w:rsidRPr="004D0B6B" w:rsidRDefault="002D78E9" w:rsidP="00CB56BF">
      <w:pPr>
        <w:spacing w:after="0" w:line="240" w:lineRule="auto"/>
        <w:ind w:right="1700"/>
        <w:rPr>
          <w:rFonts w:ascii="Arial" w:hAnsi="Arial" w:cs="Arial"/>
          <w:sz w:val="20"/>
          <w:szCs w:val="20"/>
        </w:rPr>
      </w:pPr>
      <w:r w:rsidRPr="004D0B6B">
        <w:rPr>
          <w:rFonts w:ascii="Arial" w:hAnsi="Arial" w:cs="Arial"/>
          <w:sz w:val="20"/>
          <w:szCs w:val="20"/>
        </w:rPr>
        <w:t xml:space="preserve">ΕΛΛΗΝΙΚΗ </w:t>
      </w:r>
      <w:r w:rsidR="004D0B6B" w:rsidRPr="004D0B6B">
        <w:rPr>
          <w:rFonts w:ascii="Arial" w:hAnsi="Arial" w:cs="Arial"/>
          <w:sz w:val="20"/>
          <w:szCs w:val="20"/>
        </w:rPr>
        <w:t xml:space="preserve"> </w:t>
      </w:r>
      <w:r w:rsidRPr="004D0B6B">
        <w:rPr>
          <w:rFonts w:ascii="Arial" w:hAnsi="Arial" w:cs="Arial"/>
          <w:sz w:val="20"/>
          <w:szCs w:val="20"/>
        </w:rPr>
        <w:t>ΔΗΜΟΚΡΑΤΙΑ</w:t>
      </w:r>
    </w:p>
    <w:p w14:paraId="1DFAA184" w14:textId="77777777" w:rsidR="00D85C51" w:rsidRPr="004D0B6B" w:rsidRDefault="002D78E9" w:rsidP="00CB5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0B6B">
        <w:rPr>
          <w:rFonts w:ascii="Arial" w:hAnsi="Arial" w:cs="Arial"/>
          <w:sz w:val="20"/>
          <w:szCs w:val="20"/>
        </w:rPr>
        <w:t xml:space="preserve">ΥΠΟΥΡΓΕΙΟ ΥΓΕΙΑΣ </w:t>
      </w:r>
    </w:p>
    <w:p w14:paraId="3312FF79" w14:textId="77777777" w:rsidR="00D85C51" w:rsidRPr="004D0B6B" w:rsidRDefault="002D78E9" w:rsidP="00CB5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0B6B">
        <w:rPr>
          <w:rFonts w:ascii="Arial" w:hAnsi="Arial" w:cs="Arial"/>
          <w:sz w:val="20"/>
          <w:szCs w:val="20"/>
        </w:rPr>
        <w:t>2</w:t>
      </w:r>
      <w:r w:rsidRPr="004D0B6B">
        <w:rPr>
          <w:rFonts w:ascii="Arial" w:hAnsi="Arial" w:cs="Arial"/>
          <w:sz w:val="20"/>
          <w:szCs w:val="20"/>
          <w:vertAlign w:val="superscript"/>
        </w:rPr>
        <w:t>Η</w:t>
      </w:r>
      <w:r w:rsidRPr="004D0B6B">
        <w:rPr>
          <w:rFonts w:ascii="Arial" w:hAnsi="Arial" w:cs="Arial"/>
          <w:sz w:val="20"/>
          <w:szCs w:val="20"/>
        </w:rPr>
        <w:t xml:space="preserve"> ΥΓΕΙΟΝΟΜΙΚΗ ΠΕΡΙΦΕΡΕΙΑ ΠΕΙΡΑΙΩΣ ΚΑΙ ΑΙΓΑΙΟΥ</w:t>
      </w:r>
    </w:p>
    <w:p w14:paraId="7ADF9979" w14:textId="77777777" w:rsidR="00D85C51" w:rsidRPr="004D0B6B" w:rsidRDefault="00122B04" w:rsidP="00CB56BF">
      <w:pPr>
        <w:pStyle w:val="3"/>
        <w:keepLines/>
        <w:spacing w:line="240" w:lineRule="auto"/>
        <w:rPr>
          <w:spacing w:val="-2"/>
          <w:sz w:val="20"/>
          <w:szCs w:val="20"/>
        </w:rPr>
      </w:pPr>
      <w:r w:rsidRPr="004D0B6B">
        <w:rPr>
          <w:spacing w:val="-2"/>
          <w:sz w:val="20"/>
          <w:szCs w:val="20"/>
        </w:rPr>
        <w:t>Γ</w:t>
      </w:r>
      <w:r w:rsidR="002D78E9" w:rsidRPr="004D0B6B">
        <w:rPr>
          <w:spacing w:val="-2"/>
          <w:sz w:val="20"/>
          <w:szCs w:val="20"/>
        </w:rPr>
        <w:t>.Ν. ΜΥΤΙΛΗΝΗΣ «ΒΟΣΤΑΝΕΙΟ»</w:t>
      </w:r>
    </w:p>
    <w:p w14:paraId="6F0FB2F6" w14:textId="77777777" w:rsidR="00D85C51" w:rsidRPr="004D0B6B" w:rsidRDefault="00D635AA" w:rsidP="00CB56BF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4D0B6B">
        <w:rPr>
          <w:rFonts w:ascii="Arial" w:hAnsi="Arial" w:cs="Arial"/>
          <w:b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BE5823" wp14:editId="1F4803BE">
                <wp:simplePos x="0" y="0"/>
                <wp:positionH relativeFrom="column">
                  <wp:posOffset>4004310</wp:posOffset>
                </wp:positionH>
                <wp:positionV relativeFrom="paragraph">
                  <wp:posOffset>173990</wp:posOffset>
                </wp:positionV>
                <wp:extent cx="2381250" cy="65786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450130E" w14:textId="400C3FC1" w:rsidR="00D85C51" w:rsidRPr="00CB56BF" w:rsidRDefault="002D78E9">
                            <w:pPr>
                              <w:pStyle w:val="a6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46C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Μυτιλήνη,</w:t>
                            </w:r>
                            <w:r w:rsidR="00CD5AE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6B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25/8/2020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E5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pt;margin-top:13.7pt;width:187.5pt;height:5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" stroked="f">
                <v:textbox>
                  <w:txbxContent>
                    <w:p w14:paraId="6450130E" w14:textId="400C3FC1" w:rsidR="00D85C51" w:rsidRPr="00CB56BF" w:rsidRDefault="002D78E9">
                      <w:pPr>
                        <w:pStyle w:val="a6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146C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Μυτιλήνη,</w:t>
                      </w:r>
                      <w:r w:rsidR="00CD5AE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B56BF">
                        <w:rPr>
                          <w:rFonts w:cs="Arial"/>
                          <w:b/>
                          <w:sz w:val="24"/>
                          <w:szCs w:val="24"/>
                        </w:rPr>
                        <w:t>25/8/2020</w:t>
                      </w:r>
                    </w:p>
                  </w:txbxContent>
                </v:textbox>
              </v:shape>
            </w:pict>
          </mc:Fallback>
        </mc:AlternateContent>
      </w:r>
      <w:r w:rsidR="002D78E9" w:rsidRPr="004D0B6B">
        <w:rPr>
          <w:rFonts w:ascii="Arial" w:hAnsi="Arial" w:cs="Arial"/>
          <w:b/>
          <w:sz w:val="22"/>
          <w:szCs w:val="22"/>
          <w:u w:val="single"/>
        </w:rPr>
        <w:t>Γραφείο Διοικητή</w:t>
      </w:r>
    </w:p>
    <w:p w14:paraId="485178E2" w14:textId="77777777" w:rsidR="00D85C51" w:rsidRDefault="00D85C51" w:rsidP="003B2B03">
      <w:pPr>
        <w:spacing w:line="240" w:lineRule="auto"/>
        <w:jc w:val="center"/>
        <w:rPr>
          <w:rFonts w:ascii="Monotype Corsiva" w:hAnsi="Monotype Corsiva" w:cs="Arial"/>
          <w:b/>
          <w:u w:val="single"/>
        </w:rPr>
      </w:pPr>
    </w:p>
    <w:p w14:paraId="78975721" w14:textId="77777777" w:rsidR="00D85C51" w:rsidRDefault="00D85C51" w:rsidP="003B2B03">
      <w:pPr>
        <w:spacing w:line="240" w:lineRule="auto"/>
        <w:rPr>
          <w:b/>
        </w:rPr>
      </w:pPr>
    </w:p>
    <w:p w14:paraId="60F695CE" w14:textId="77777777" w:rsidR="004D0B6B" w:rsidRDefault="00597B2D" w:rsidP="004D0B6B">
      <w:pPr>
        <w:spacing w:after="0" w:line="240" w:lineRule="auto"/>
        <w:ind w:left="5040" w:firstLine="720"/>
        <w:rPr>
          <w:rFonts w:ascii="Arial" w:hAnsi="Arial" w:cs="Arial"/>
          <w:b/>
        </w:rPr>
      </w:pPr>
      <w:r w:rsidRPr="00D146C1">
        <w:rPr>
          <w:rFonts w:ascii="Arial" w:hAnsi="Arial" w:cs="Arial"/>
          <w:b/>
        </w:rPr>
        <w:t>Προς:</w:t>
      </w:r>
    </w:p>
    <w:p w14:paraId="6EDDF3BF" w14:textId="77777777" w:rsidR="004417CD" w:rsidRDefault="004D0B6B" w:rsidP="004D0B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r w:rsidR="00597B2D" w:rsidRPr="00D146C1">
        <w:rPr>
          <w:rFonts w:ascii="Arial" w:hAnsi="Arial" w:cs="Arial"/>
          <w:b/>
        </w:rPr>
        <w:t xml:space="preserve"> Μέσα Ενημέρωσης</w:t>
      </w:r>
    </w:p>
    <w:p w14:paraId="53DCE683" w14:textId="77777777" w:rsidR="00597B2D" w:rsidRPr="004D0B6B" w:rsidRDefault="004D0B6B" w:rsidP="004D0B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r w:rsidR="00CD5AEA">
        <w:rPr>
          <w:rFonts w:ascii="Arial" w:hAnsi="Arial" w:cs="Arial"/>
          <w:b/>
        </w:rPr>
        <w:t xml:space="preserve"> </w:t>
      </w:r>
      <w:r w:rsidR="00597B2D" w:rsidRPr="004D0B6B">
        <w:rPr>
          <w:rFonts w:ascii="Arial" w:hAnsi="Arial" w:cs="Arial"/>
          <w:b/>
        </w:rPr>
        <w:t>Ιστοσελίδα Νοσοκομείου</w:t>
      </w:r>
    </w:p>
    <w:p w14:paraId="5C8420CE" w14:textId="77777777" w:rsidR="00D146C1" w:rsidRPr="00597B2D" w:rsidRDefault="00D146C1" w:rsidP="002935D9">
      <w:pPr>
        <w:spacing w:after="0" w:line="240" w:lineRule="auto"/>
        <w:rPr>
          <w:b/>
        </w:rPr>
      </w:pPr>
    </w:p>
    <w:p w14:paraId="53EB6A48" w14:textId="77777777" w:rsidR="007501D6" w:rsidRPr="00122B04" w:rsidRDefault="007501D6" w:rsidP="004417CD">
      <w:pPr>
        <w:spacing w:after="0" w:line="240" w:lineRule="auto"/>
        <w:ind w:left="4320"/>
        <w:rPr>
          <w:rFonts w:ascii="Arial" w:hAnsi="Arial" w:cs="Arial"/>
        </w:rPr>
      </w:pPr>
    </w:p>
    <w:p w14:paraId="0EB2C052" w14:textId="36023445" w:rsidR="006E3DFD" w:rsidRPr="003705C9" w:rsidRDefault="00597B2D" w:rsidP="00D25FDE">
      <w:pPr>
        <w:jc w:val="center"/>
        <w:rPr>
          <w:rFonts w:ascii="Arial" w:hAnsi="Arial" w:cs="Arial"/>
          <w:b/>
          <w:sz w:val="28"/>
          <w:szCs w:val="28"/>
        </w:rPr>
      </w:pPr>
      <w:r w:rsidRPr="003705C9">
        <w:rPr>
          <w:rFonts w:ascii="Arial" w:hAnsi="Arial" w:cs="Arial"/>
          <w:b/>
          <w:sz w:val="28"/>
          <w:szCs w:val="28"/>
        </w:rPr>
        <w:t>ΔΕΛΤΙΟ ΤΥΠΟΥ</w:t>
      </w:r>
    </w:p>
    <w:p w14:paraId="69B5182D" w14:textId="40CB2B23" w:rsidR="006E3DFD" w:rsidRPr="006E3DFD" w:rsidRDefault="004D0B6B" w:rsidP="00D25FDE">
      <w:pPr>
        <w:spacing w:line="360" w:lineRule="auto"/>
        <w:ind w:firstLine="480"/>
        <w:jc w:val="both"/>
        <w:rPr>
          <w:rFonts w:ascii="Arial" w:hAnsi="Arial" w:cs="Arial"/>
        </w:rPr>
      </w:pPr>
      <w:r w:rsidRPr="006E3DFD">
        <w:rPr>
          <w:rFonts w:ascii="Arial" w:hAnsi="Arial" w:cs="Arial"/>
          <w:bCs/>
        </w:rPr>
        <w:t>Στ</w:t>
      </w:r>
      <w:r w:rsidR="000D16AF">
        <w:rPr>
          <w:rFonts w:ascii="Arial" w:hAnsi="Arial" w:cs="Arial"/>
          <w:bCs/>
        </w:rPr>
        <w:t>ο</w:t>
      </w:r>
      <w:r w:rsidRPr="006E3DFD">
        <w:rPr>
          <w:rFonts w:ascii="Arial" w:hAnsi="Arial" w:cs="Arial"/>
          <w:bCs/>
        </w:rPr>
        <w:t xml:space="preserve"> πλαίσι</w:t>
      </w:r>
      <w:r w:rsidR="000D16AF">
        <w:rPr>
          <w:rFonts w:ascii="Arial" w:hAnsi="Arial" w:cs="Arial"/>
          <w:bCs/>
        </w:rPr>
        <w:t>ο</w:t>
      </w:r>
      <w:r w:rsidRPr="006E3DFD">
        <w:rPr>
          <w:rFonts w:ascii="Arial" w:hAnsi="Arial" w:cs="Arial"/>
          <w:bCs/>
        </w:rPr>
        <w:t xml:space="preserve"> </w:t>
      </w:r>
      <w:r w:rsidR="000D16AF">
        <w:rPr>
          <w:rFonts w:ascii="Arial" w:hAnsi="Arial" w:cs="Arial"/>
          <w:bCs/>
        </w:rPr>
        <w:t>λήψης</w:t>
      </w:r>
      <w:r w:rsidRPr="006E3DFD">
        <w:rPr>
          <w:rFonts w:ascii="Arial" w:hAnsi="Arial" w:cs="Arial"/>
        </w:rPr>
        <w:t xml:space="preserve"> μέτρ</w:t>
      </w:r>
      <w:r w:rsidR="000D16AF">
        <w:rPr>
          <w:rFonts w:ascii="Arial" w:hAnsi="Arial" w:cs="Arial"/>
        </w:rPr>
        <w:t>ων</w:t>
      </w:r>
      <w:r w:rsidRPr="006E3DFD">
        <w:rPr>
          <w:rFonts w:ascii="Arial" w:hAnsi="Arial" w:cs="Arial"/>
        </w:rPr>
        <w:t xml:space="preserve"> πρόληψης της επιδημίας του </w:t>
      </w:r>
      <w:r w:rsidRPr="006E3DFD">
        <w:rPr>
          <w:rFonts w:ascii="Arial" w:hAnsi="Arial" w:cs="Arial"/>
          <w:lang w:val="en-US"/>
        </w:rPr>
        <w:t>COVID</w:t>
      </w:r>
      <w:r w:rsidRPr="006E3DFD">
        <w:rPr>
          <w:rFonts w:ascii="Arial" w:hAnsi="Arial" w:cs="Arial"/>
        </w:rPr>
        <w:t xml:space="preserve"> -19 και προκειμένου να προασπίσουμε τη δημόσια υγεία</w:t>
      </w:r>
      <w:r w:rsidR="000D16AF">
        <w:rPr>
          <w:rFonts w:ascii="Arial" w:hAnsi="Arial" w:cs="Arial"/>
        </w:rPr>
        <w:t xml:space="preserve"> των κατοίκων του νησιού μας</w:t>
      </w:r>
      <w:r w:rsidRPr="006E3DFD">
        <w:rPr>
          <w:rFonts w:ascii="Arial" w:hAnsi="Arial" w:cs="Arial"/>
        </w:rPr>
        <w:t>, σας ενημερώνουμε ότι</w:t>
      </w:r>
      <w:r w:rsidR="003A1476" w:rsidRPr="006E3DFD">
        <w:rPr>
          <w:rFonts w:ascii="Arial" w:hAnsi="Arial" w:cs="Arial"/>
        </w:rPr>
        <w:t>:</w:t>
      </w:r>
    </w:p>
    <w:p w14:paraId="38CA134D" w14:textId="56DA6D03" w:rsidR="006C677C" w:rsidRPr="006E3DFD" w:rsidRDefault="004D0B6B" w:rsidP="004D0B6B">
      <w:pPr>
        <w:spacing w:line="360" w:lineRule="auto"/>
        <w:ind w:firstLine="480"/>
        <w:jc w:val="both"/>
        <w:rPr>
          <w:rFonts w:ascii="Arial" w:hAnsi="Arial" w:cs="Arial"/>
        </w:rPr>
      </w:pPr>
      <w:r w:rsidRPr="006E3DFD">
        <w:rPr>
          <w:rFonts w:ascii="Arial" w:hAnsi="Arial" w:cs="Arial"/>
        </w:rPr>
        <w:t xml:space="preserve"> </w:t>
      </w:r>
      <w:r w:rsidR="006C677C" w:rsidRPr="006E3DFD">
        <w:rPr>
          <w:rFonts w:ascii="Arial" w:hAnsi="Arial" w:cs="Arial"/>
        </w:rPr>
        <w:t>α) Α</w:t>
      </w:r>
      <w:r w:rsidRPr="006E3DFD">
        <w:rPr>
          <w:rFonts w:ascii="Arial" w:hAnsi="Arial" w:cs="Arial"/>
        </w:rPr>
        <w:t xml:space="preserve">ναστέλλεται η </w:t>
      </w:r>
      <w:r w:rsidR="00CB56BF" w:rsidRPr="006E3DFD">
        <w:rPr>
          <w:rFonts w:ascii="Arial" w:hAnsi="Arial" w:cs="Arial"/>
        </w:rPr>
        <w:t>πλήρως</w:t>
      </w:r>
      <w:r w:rsidRPr="006E3DFD">
        <w:rPr>
          <w:rFonts w:ascii="Arial" w:hAnsi="Arial" w:cs="Arial"/>
        </w:rPr>
        <w:t xml:space="preserve"> λειτουργία των </w:t>
      </w:r>
      <w:r w:rsidR="00CB56BF" w:rsidRPr="006E3DFD">
        <w:rPr>
          <w:rFonts w:ascii="Arial" w:hAnsi="Arial" w:cs="Arial"/>
        </w:rPr>
        <w:t>Τακτικών Χειρουργείων</w:t>
      </w:r>
      <w:r w:rsidR="006C677C" w:rsidRPr="006E3DFD">
        <w:rPr>
          <w:rFonts w:ascii="Arial" w:hAnsi="Arial" w:cs="Arial"/>
        </w:rPr>
        <w:t xml:space="preserve"> έως 31/8/2020.</w:t>
      </w:r>
      <w:r w:rsidR="003834F7" w:rsidRPr="006E3DFD">
        <w:rPr>
          <w:rFonts w:ascii="Arial" w:hAnsi="Arial" w:cs="Arial"/>
        </w:rPr>
        <w:t xml:space="preserve"> </w:t>
      </w:r>
      <w:r w:rsidR="006C677C" w:rsidRPr="006E3DFD">
        <w:rPr>
          <w:rFonts w:ascii="Arial" w:hAnsi="Arial" w:cs="Arial"/>
        </w:rPr>
        <w:t>Το Επιστημονικό Συμβούλιο από 1/9/2020 θα προβεί σε επανεκτίμηση των δεδομένων και θα ακολουθήσει εκ νέου ενημέρωση.</w:t>
      </w:r>
    </w:p>
    <w:p w14:paraId="06A05B68" w14:textId="4382631F" w:rsidR="006C677C" w:rsidRPr="006E3DFD" w:rsidRDefault="006C677C" w:rsidP="00B42663">
      <w:pPr>
        <w:spacing w:line="360" w:lineRule="auto"/>
        <w:ind w:firstLine="480"/>
        <w:jc w:val="both"/>
        <w:rPr>
          <w:rFonts w:ascii="Arial" w:hAnsi="Arial" w:cs="Arial"/>
        </w:rPr>
      </w:pPr>
      <w:r w:rsidRPr="006E3DFD">
        <w:rPr>
          <w:rFonts w:ascii="Arial" w:hAnsi="Arial" w:cs="Arial"/>
        </w:rPr>
        <w:t xml:space="preserve">β) Περιορίζονται τα ραντεβού των ασθενών στα Τακτικά Εξωτερικά </w:t>
      </w:r>
      <w:r w:rsidR="003834F7" w:rsidRPr="006E3DFD">
        <w:rPr>
          <w:rFonts w:ascii="Arial" w:hAnsi="Arial" w:cs="Arial"/>
        </w:rPr>
        <w:t xml:space="preserve">Ιατρεία με ανώτερο αριθμό εξεταζόμενων ανά ιατρείο σε οκτώ (8). Το τμήμα Γραμματείας Εξωτερικών Ιατρείων θα ενημερώσει άμεσα τους πολίτες για την μεταφορά των ραντεβού σε νέες ημερομηνίες. </w:t>
      </w:r>
      <w:r w:rsidR="00B42663" w:rsidRPr="006E3DFD">
        <w:rPr>
          <w:rFonts w:ascii="Arial" w:hAnsi="Arial" w:cs="Arial"/>
        </w:rPr>
        <w:t>Παρακαλούνται οι ασθενείς να προσέρχονται στο χώρο των Τακτικών Εξωτερικών Ιατρείων αυστηρά την καθορισμένη ώρα του ραντεβού τους, τηρώντας πάντα τα μέτρα ατομικής προστασίας (μάσκα</w:t>
      </w:r>
      <w:r w:rsidR="000D16AF">
        <w:rPr>
          <w:rFonts w:ascii="Arial" w:hAnsi="Arial" w:cs="Arial"/>
        </w:rPr>
        <w:t xml:space="preserve"> και αποστάσεις</w:t>
      </w:r>
      <w:r w:rsidR="00B42663" w:rsidRPr="006E3DFD">
        <w:rPr>
          <w:rFonts w:ascii="Arial" w:hAnsi="Arial" w:cs="Arial"/>
        </w:rPr>
        <w:t>).</w:t>
      </w:r>
    </w:p>
    <w:p w14:paraId="5F8D65F3" w14:textId="1EB36E47" w:rsidR="00C110A2" w:rsidRPr="006E3DFD" w:rsidRDefault="003A1476" w:rsidP="004D0B6B">
      <w:pPr>
        <w:spacing w:line="360" w:lineRule="auto"/>
        <w:ind w:firstLine="480"/>
        <w:jc w:val="both"/>
        <w:rPr>
          <w:rFonts w:ascii="Arial" w:hAnsi="Arial" w:cs="Arial"/>
        </w:rPr>
      </w:pPr>
      <w:r w:rsidRPr="006E3DFD">
        <w:rPr>
          <w:rFonts w:ascii="Arial" w:hAnsi="Arial" w:cs="Arial"/>
        </w:rPr>
        <w:t xml:space="preserve">γ) </w:t>
      </w:r>
      <w:r w:rsidR="00B42663" w:rsidRPr="006E3DFD">
        <w:rPr>
          <w:rFonts w:ascii="Arial" w:hAnsi="Arial" w:cs="Arial"/>
        </w:rPr>
        <w:t>Υπενθυμίζεται ότι η</w:t>
      </w:r>
      <w:r w:rsidRPr="006E3DFD">
        <w:rPr>
          <w:rFonts w:ascii="Arial" w:hAnsi="Arial" w:cs="Arial"/>
        </w:rPr>
        <w:t xml:space="preserve"> χρήση προστατευτικής μάσκας από όλους τους εισερχόμενους  στους χώρους του νοσοκομείου είναι υποχρεωτική.  </w:t>
      </w:r>
    </w:p>
    <w:p w14:paraId="3C239F13" w14:textId="5D8B5B99" w:rsidR="006E3DFD" w:rsidRPr="006E3DFD" w:rsidRDefault="006E3DFD" w:rsidP="006E3DFD">
      <w:pPr>
        <w:spacing w:line="276" w:lineRule="auto"/>
        <w:ind w:firstLine="480"/>
        <w:jc w:val="both"/>
        <w:rPr>
          <w:rFonts w:ascii="Arial" w:hAnsi="Arial" w:cs="Arial"/>
        </w:rPr>
      </w:pPr>
      <w:r w:rsidRPr="006E3DFD">
        <w:rPr>
          <w:rFonts w:ascii="Arial" w:hAnsi="Arial" w:cs="Arial"/>
        </w:rPr>
        <w:t>δ)</w:t>
      </w:r>
      <w:r w:rsidR="000D16AF">
        <w:rPr>
          <w:rFonts w:ascii="Arial" w:hAnsi="Arial" w:cs="Arial"/>
        </w:rPr>
        <w:t xml:space="preserve"> </w:t>
      </w:r>
      <w:r w:rsidRPr="006E3DFD">
        <w:rPr>
          <w:rFonts w:ascii="Arial" w:hAnsi="Arial" w:cs="Arial"/>
        </w:rPr>
        <w:t xml:space="preserve">Το επισκεπτήριο των ασθενών συνεχίζει να είναι υπό περιορισμό και επιτρέπεται μόνο ένας συνοδός ανά ασθενή, κατόπιν έγγραφης άδειας. </w:t>
      </w:r>
    </w:p>
    <w:p w14:paraId="3D9A5DB1" w14:textId="77777777" w:rsidR="006E3DFD" w:rsidRPr="006E3DFD" w:rsidRDefault="006E3DFD" w:rsidP="006E3DFD">
      <w:pPr>
        <w:spacing w:line="276" w:lineRule="auto"/>
        <w:ind w:firstLine="720"/>
        <w:jc w:val="both"/>
        <w:rPr>
          <w:rFonts w:ascii="Arial" w:hAnsi="Arial" w:cs="Arial"/>
        </w:rPr>
      </w:pPr>
      <w:r w:rsidRPr="006E3DFD">
        <w:rPr>
          <w:rFonts w:ascii="Arial" w:hAnsi="Arial" w:cs="Arial"/>
        </w:rPr>
        <w:t>Παρακαλείται το κοινό να επιδεικνύει τον ανάλογο σεβασμό στις υποδείξεις του προσωπικού, για την ασφάλεια και την απρόσκοπτη εξυπηρέτηση του.</w:t>
      </w:r>
    </w:p>
    <w:p w14:paraId="107BE350" w14:textId="77777777" w:rsidR="006E3DFD" w:rsidRPr="006E3DFD" w:rsidRDefault="006E3DFD" w:rsidP="004D0B6B">
      <w:pPr>
        <w:spacing w:line="360" w:lineRule="auto"/>
        <w:ind w:firstLine="480"/>
        <w:jc w:val="both"/>
        <w:rPr>
          <w:rFonts w:ascii="Arial" w:hAnsi="Arial" w:cs="Arial"/>
          <w:sz w:val="28"/>
          <w:szCs w:val="28"/>
        </w:rPr>
      </w:pPr>
    </w:p>
    <w:p w14:paraId="7FC8A56F" w14:textId="77777777" w:rsidR="00EC2C41" w:rsidRPr="00DF50C2" w:rsidRDefault="00EC2C41" w:rsidP="00EC2C41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F50C2">
        <w:rPr>
          <w:b/>
          <w:sz w:val="28"/>
          <w:szCs w:val="28"/>
        </w:rPr>
        <w:t>Γραφείο Διοίκησης Γ.Ν. Μυτιλήνης «</w:t>
      </w:r>
      <w:proofErr w:type="spellStart"/>
      <w:r w:rsidRPr="00DF50C2">
        <w:rPr>
          <w:b/>
          <w:sz w:val="28"/>
          <w:szCs w:val="28"/>
        </w:rPr>
        <w:t>Βοστάνειο</w:t>
      </w:r>
      <w:proofErr w:type="spellEnd"/>
      <w:r w:rsidRPr="00DF50C2">
        <w:rPr>
          <w:b/>
          <w:sz w:val="28"/>
          <w:szCs w:val="28"/>
        </w:rPr>
        <w:t>»</w:t>
      </w:r>
    </w:p>
    <w:p w14:paraId="4F7F9387" w14:textId="77777777" w:rsidR="00EC2C41" w:rsidRPr="00DF50C2" w:rsidRDefault="00EC2C41" w:rsidP="00EC2C41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25A5ECBE" w14:textId="2E76DD7F" w:rsidR="00EC2C41" w:rsidRPr="00DF50C2" w:rsidRDefault="00EC2C41" w:rsidP="00CB56B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</w:r>
      <w:r w:rsidRPr="00DF50C2">
        <w:rPr>
          <w:b/>
          <w:sz w:val="28"/>
          <w:szCs w:val="28"/>
        </w:rPr>
        <w:tab/>
        <w:t xml:space="preserve">                     </w:t>
      </w:r>
    </w:p>
    <w:sectPr w:rsidR="00EC2C41" w:rsidRPr="00DF50C2">
      <w:headerReference w:type="default" r:id="rId9"/>
      <w:pgSz w:w="11906" w:h="16838"/>
      <w:pgMar w:top="238" w:right="1134" w:bottom="249" w:left="1134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0DF77" w14:textId="77777777" w:rsidR="00506305" w:rsidRDefault="00506305">
      <w:pPr>
        <w:spacing w:after="0" w:line="240" w:lineRule="auto"/>
      </w:pPr>
      <w:r>
        <w:separator/>
      </w:r>
    </w:p>
  </w:endnote>
  <w:endnote w:type="continuationSeparator" w:id="0">
    <w:p w14:paraId="097CD935" w14:textId="77777777" w:rsidR="00506305" w:rsidRDefault="0050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5F60" w14:textId="77777777" w:rsidR="00506305" w:rsidRDefault="00506305">
      <w:pPr>
        <w:spacing w:after="0" w:line="240" w:lineRule="auto"/>
      </w:pPr>
      <w:r>
        <w:separator/>
      </w:r>
    </w:p>
  </w:footnote>
  <w:footnote w:type="continuationSeparator" w:id="0">
    <w:p w14:paraId="5894EBB3" w14:textId="77777777" w:rsidR="00506305" w:rsidRDefault="0050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24B8" w14:textId="77777777" w:rsidR="00D85C51" w:rsidRDefault="00D85C51">
    <w:pPr>
      <w:pStyle w:val="a5"/>
      <w:tabs>
        <w:tab w:val="clear" w:pos="4153"/>
        <w:tab w:val="clear" w:pos="8306"/>
      </w:tabs>
      <w:ind w:left="-851" w:right="-7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66107"/>
    <w:multiLevelType w:val="hybridMultilevel"/>
    <w:tmpl w:val="4954A7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83CDC"/>
    <w:multiLevelType w:val="hybridMultilevel"/>
    <w:tmpl w:val="74C05F06"/>
    <w:lvl w:ilvl="0" w:tplc="CA640DBE">
      <w:numFmt w:val="bullet"/>
      <w:lvlText w:val="-"/>
      <w:lvlJc w:val="left"/>
      <w:pPr>
        <w:ind w:left="66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2" w15:restartNumberingAfterBreak="0">
    <w:nsid w:val="4F830EA6"/>
    <w:multiLevelType w:val="multilevel"/>
    <w:tmpl w:val="4F830EA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B56943"/>
    <w:multiLevelType w:val="hybridMultilevel"/>
    <w:tmpl w:val="D54C3D90"/>
    <w:lvl w:ilvl="0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noPunctuationKerning/>
  <w:characterSpacingControl w:val="doNotCompress"/>
  <w:hdrShapeDefaults>
    <o:shapedefaults v:ext="edit" spidmax="1228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51"/>
    <w:rsid w:val="000D16AF"/>
    <w:rsid w:val="000F728E"/>
    <w:rsid w:val="00122B04"/>
    <w:rsid w:val="001A5373"/>
    <w:rsid w:val="001D622F"/>
    <w:rsid w:val="00287811"/>
    <w:rsid w:val="002935D9"/>
    <w:rsid w:val="002D78E9"/>
    <w:rsid w:val="00304609"/>
    <w:rsid w:val="00364CB4"/>
    <w:rsid w:val="003705C9"/>
    <w:rsid w:val="003834F7"/>
    <w:rsid w:val="003A1476"/>
    <w:rsid w:val="003A76A0"/>
    <w:rsid w:val="003B2B03"/>
    <w:rsid w:val="00427228"/>
    <w:rsid w:val="004417CD"/>
    <w:rsid w:val="004B2DF1"/>
    <w:rsid w:val="004B5238"/>
    <w:rsid w:val="004D0B6B"/>
    <w:rsid w:val="00506305"/>
    <w:rsid w:val="00597B2D"/>
    <w:rsid w:val="005A2738"/>
    <w:rsid w:val="00610E35"/>
    <w:rsid w:val="00661539"/>
    <w:rsid w:val="00667241"/>
    <w:rsid w:val="006C677C"/>
    <w:rsid w:val="006E3DFD"/>
    <w:rsid w:val="00703017"/>
    <w:rsid w:val="00704D1C"/>
    <w:rsid w:val="0070640C"/>
    <w:rsid w:val="00712E74"/>
    <w:rsid w:val="007501D6"/>
    <w:rsid w:val="00766DFA"/>
    <w:rsid w:val="00787165"/>
    <w:rsid w:val="007D125B"/>
    <w:rsid w:val="00820E05"/>
    <w:rsid w:val="009247A2"/>
    <w:rsid w:val="009429E6"/>
    <w:rsid w:val="00A75FB9"/>
    <w:rsid w:val="00AE1007"/>
    <w:rsid w:val="00B17D89"/>
    <w:rsid w:val="00B42663"/>
    <w:rsid w:val="00B55738"/>
    <w:rsid w:val="00B70266"/>
    <w:rsid w:val="00C110A2"/>
    <w:rsid w:val="00CB400F"/>
    <w:rsid w:val="00CB56BF"/>
    <w:rsid w:val="00CD5AEA"/>
    <w:rsid w:val="00D146C1"/>
    <w:rsid w:val="00D25FDE"/>
    <w:rsid w:val="00D41F5F"/>
    <w:rsid w:val="00D4251F"/>
    <w:rsid w:val="00D635AA"/>
    <w:rsid w:val="00D85C51"/>
    <w:rsid w:val="00DA473F"/>
    <w:rsid w:val="00DA6E18"/>
    <w:rsid w:val="00DA79FD"/>
    <w:rsid w:val="00DE6223"/>
    <w:rsid w:val="00DF50C2"/>
    <w:rsid w:val="00E932CE"/>
    <w:rsid w:val="00EC2C41"/>
    <w:rsid w:val="00EE50BF"/>
    <w:rsid w:val="00F3654F"/>
    <w:rsid w:val="00F55079"/>
    <w:rsid w:val="00F94E73"/>
    <w:rsid w:val="0A6E4F3C"/>
    <w:rsid w:val="0C2C4F65"/>
    <w:rsid w:val="0DA45B8B"/>
    <w:rsid w:val="0E492A42"/>
    <w:rsid w:val="0F3911D6"/>
    <w:rsid w:val="14FF5C40"/>
    <w:rsid w:val="15583493"/>
    <w:rsid w:val="185875F5"/>
    <w:rsid w:val="1A3935BB"/>
    <w:rsid w:val="1D094651"/>
    <w:rsid w:val="1D702B08"/>
    <w:rsid w:val="1DDA6CD1"/>
    <w:rsid w:val="1EDE7617"/>
    <w:rsid w:val="1FA7384C"/>
    <w:rsid w:val="207E6274"/>
    <w:rsid w:val="21CF1684"/>
    <w:rsid w:val="22721EA6"/>
    <w:rsid w:val="23F35906"/>
    <w:rsid w:val="28DF4B7A"/>
    <w:rsid w:val="2A187965"/>
    <w:rsid w:val="2C464A28"/>
    <w:rsid w:val="2E686D64"/>
    <w:rsid w:val="2F577BBD"/>
    <w:rsid w:val="30330528"/>
    <w:rsid w:val="33CC204B"/>
    <w:rsid w:val="36D644A1"/>
    <w:rsid w:val="39F855DA"/>
    <w:rsid w:val="3F8F4E37"/>
    <w:rsid w:val="40D5093C"/>
    <w:rsid w:val="4280756C"/>
    <w:rsid w:val="433F51DA"/>
    <w:rsid w:val="459B4E04"/>
    <w:rsid w:val="46A031EC"/>
    <w:rsid w:val="48FC0578"/>
    <w:rsid w:val="497D5082"/>
    <w:rsid w:val="4A2C1EF2"/>
    <w:rsid w:val="4E524273"/>
    <w:rsid w:val="50881002"/>
    <w:rsid w:val="512E25B6"/>
    <w:rsid w:val="516A2E48"/>
    <w:rsid w:val="55DC110D"/>
    <w:rsid w:val="59531B0D"/>
    <w:rsid w:val="59F11C56"/>
    <w:rsid w:val="60201E8F"/>
    <w:rsid w:val="637131FD"/>
    <w:rsid w:val="63CC09BD"/>
    <w:rsid w:val="6BAF00DF"/>
    <w:rsid w:val="6BD83BAD"/>
    <w:rsid w:val="70500006"/>
    <w:rsid w:val="71327725"/>
    <w:rsid w:val="72F351FB"/>
    <w:rsid w:val="749222B4"/>
    <w:rsid w:val="7BA8674D"/>
    <w:rsid w:val="7D485B83"/>
    <w:rsid w:val="7FE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57A71C9A"/>
  <w15:docId w15:val="{1E84DCE7-9A09-4ED4-979C-E48941B6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Cs w:val="20"/>
      <w:lang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</w:style>
  <w:style w:type="paragraph" w:styleId="Web">
    <w:name w:val="Normal (Web)"/>
    <w:basedOn w:val="a"/>
    <w:unhideWhenUsed/>
    <w:qFormat/>
  </w:style>
  <w:style w:type="paragraph" w:customStyle="1" w:styleId="a6">
    <w:name w:val="Διεύθυνση αποστολέα"/>
    <w:basedOn w:val="a"/>
    <w:qFormat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customStyle="1" w:styleId="10">
    <w:name w:val="Παράγραφος λίστας1"/>
    <w:basedOn w:val="a"/>
    <w:uiPriority w:val="34"/>
    <w:qFormat/>
    <w:pPr>
      <w:ind w:left="720"/>
      <w:contextualSpacing/>
    </w:pPr>
  </w:style>
  <w:style w:type="character" w:customStyle="1" w:styleId="Char0">
    <w:name w:val="Κεφαλίδα Char"/>
    <w:basedOn w:val="a0"/>
    <w:link w:val="a5"/>
    <w:uiPriority w:val="99"/>
    <w:semiHidden/>
    <w:qFormat/>
    <w:rPr>
      <w:sz w:val="24"/>
      <w:szCs w:val="24"/>
    </w:rPr>
  </w:style>
  <w:style w:type="character" w:customStyle="1" w:styleId="Char">
    <w:name w:val="Υποσέλιδο Char"/>
    <w:basedOn w:val="a0"/>
    <w:link w:val="a4"/>
    <w:uiPriority w:val="99"/>
    <w:qFormat/>
    <w:rPr>
      <w:sz w:val="24"/>
      <w:szCs w:val="24"/>
    </w:rPr>
  </w:style>
  <w:style w:type="paragraph" w:customStyle="1" w:styleId="11">
    <w:name w:val="Βασικό1"/>
    <w:rsid w:val="007501D6"/>
    <w:pPr>
      <w:suppressAutoHyphens/>
      <w:autoSpaceDN w:val="0"/>
      <w:spacing w:line="256" w:lineRule="auto"/>
    </w:pPr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99"/>
    <w:rsid w:val="00597B2D"/>
    <w:pPr>
      <w:ind w:left="720"/>
      <w:contextualSpacing/>
    </w:pPr>
  </w:style>
  <w:style w:type="paragraph" w:customStyle="1" w:styleId="20">
    <w:name w:val="Βασικό2"/>
    <w:rsid w:val="00597B2D"/>
    <w:pPr>
      <w:spacing w:before="100" w:beforeAutospacing="1" w:line="256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Γ.Ν.Ν.Μ ΒΟΣΤΑΝΕΙΟ</cp:lastModifiedBy>
  <cp:revision>15</cp:revision>
  <cp:lastPrinted>2020-08-25T08:05:00Z</cp:lastPrinted>
  <dcterms:created xsi:type="dcterms:W3CDTF">2020-08-25T07:04:00Z</dcterms:created>
  <dcterms:modified xsi:type="dcterms:W3CDTF">2020-08-25T08:10:00Z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