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35A25C" w14:textId="77777777" w:rsidR="00270AFB"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6F908B5D" w14:textId="77777777" w:rsidR="00270AFB" w:rsidRPr="00AF3FC2"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4B951C3B" w14:textId="66024509" w:rsidR="00AF3FC2" w:rsidRPr="00AF3FC2" w:rsidRDefault="00AF3FC2" w:rsidP="00AF3FC2">
      <w:pPr>
        <w:widowControl w:val="0"/>
        <w:autoSpaceDE w:val="0"/>
        <w:spacing w:after="0"/>
        <w:jc w:val="left"/>
        <w:rPr>
          <w:rFonts w:ascii="Arial" w:eastAsia="Andale Sans UI" w:hAnsi="Arial" w:cs="Arial"/>
          <w:b/>
          <w:bCs/>
          <w:kern w:val="2"/>
          <w:szCs w:val="22"/>
          <w:lang w:eastAsia="zh-CN"/>
        </w:rPr>
      </w:pPr>
      <w:r w:rsidRPr="00AF3FC2">
        <w:rPr>
          <w:rFonts w:ascii="Arial" w:eastAsia="Andale Sans UI" w:hAnsi="Arial" w:cs="Arial"/>
          <w:b/>
          <w:bCs/>
          <w:color w:val="000000"/>
          <w:kern w:val="2"/>
          <w:szCs w:val="22"/>
          <w:lang w:val="el-GR" w:eastAsia="zh-CN"/>
        </w:rPr>
        <w:t xml:space="preserve">            </w:t>
      </w:r>
      <w:r>
        <w:rPr>
          <w:rFonts w:ascii="Arial" w:eastAsia="Andale Sans UI" w:hAnsi="Arial" w:cs="Arial"/>
          <w:b/>
          <w:bCs/>
          <w:color w:val="000000"/>
          <w:kern w:val="2"/>
          <w:szCs w:val="22"/>
          <w:lang w:val="el-GR" w:eastAsia="zh-CN"/>
        </w:rPr>
        <w:t xml:space="preserve">  </w:t>
      </w:r>
      <w:r w:rsidRPr="00AF3FC2">
        <w:rPr>
          <w:rFonts w:ascii="Arial" w:eastAsia="Andale Sans UI" w:hAnsi="Arial" w:cs="Arial"/>
          <w:b/>
          <w:bCs/>
          <w:color w:val="000000"/>
          <w:kern w:val="2"/>
          <w:szCs w:val="22"/>
          <w:lang w:val="el-GR" w:eastAsia="zh-CN"/>
        </w:rPr>
        <w:t xml:space="preserve">    </w:t>
      </w:r>
      <w:r w:rsidRPr="00AF3FC2">
        <w:rPr>
          <w:rFonts w:ascii="Arial" w:eastAsia="Andale Sans UI" w:hAnsi="Arial" w:cs="Arial"/>
          <w:b/>
          <w:bCs/>
          <w:noProof/>
          <w:color w:val="000000"/>
          <w:kern w:val="2"/>
          <w:szCs w:val="22"/>
          <w:lang w:val="en-US" w:eastAsia="zh-CN"/>
        </w:rPr>
        <w:drawing>
          <wp:inline distT="0" distB="0" distL="0" distR="0" wp14:anchorId="703565F3" wp14:editId="3CE60BA8">
            <wp:extent cx="370840" cy="379730"/>
            <wp:effectExtent l="0" t="0" r="0" b="1270"/>
            <wp:docPr id="30627495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20" t="-209" r="-220" b="-209"/>
                    <a:stretch>
                      <a:fillRect/>
                    </a:stretch>
                  </pic:blipFill>
                  <pic:spPr bwMode="auto">
                    <a:xfrm>
                      <a:off x="0" y="0"/>
                      <a:ext cx="370840" cy="379730"/>
                    </a:xfrm>
                    <a:prstGeom prst="rect">
                      <a:avLst/>
                    </a:prstGeom>
                    <a:solidFill>
                      <a:srgbClr val="FFFFFF"/>
                    </a:solidFill>
                    <a:ln>
                      <a:noFill/>
                    </a:ln>
                  </pic:spPr>
                </pic:pic>
              </a:graphicData>
            </a:graphic>
          </wp:inline>
        </w:drawing>
      </w:r>
      <w:r w:rsidRPr="00AF3FC2">
        <w:rPr>
          <w:rFonts w:ascii="Arial" w:eastAsia="Andale Sans UI" w:hAnsi="Arial" w:cs="Arial"/>
          <w:b/>
          <w:bCs/>
          <w:color w:val="000000"/>
          <w:kern w:val="2"/>
          <w:szCs w:val="22"/>
          <w:lang w:val="el-GR" w:eastAsia="zh-CN"/>
        </w:rPr>
        <w:t xml:space="preserve">                                    ΠΡΟΔ.:</w:t>
      </w:r>
      <w:r w:rsidRPr="00AF3FC2">
        <w:rPr>
          <w:rFonts w:ascii="Arial" w:eastAsia="Andale Sans UI" w:hAnsi="Arial" w:cs="Arial"/>
          <w:b/>
          <w:bCs/>
          <w:color w:val="000000"/>
          <w:kern w:val="2"/>
          <w:szCs w:val="22"/>
          <w:lang w:val="el-GR" w:eastAsia="el-GR"/>
        </w:rPr>
        <w:t xml:space="preserve"> ΡΔΡΓ46907Ο-Ε2Φ                                                                           </w:t>
      </w:r>
    </w:p>
    <w:p w14:paraId="3268CE23" w14:textId="77777777" w:rsidR="00AF3FC2" w:rsidRPr="00AF3FC2" w:rsidRDefault="00AF3FC2" w:rsidP="00AF3FC2">
      <w:pPr>
        <w:widowControl w:val="0"/>
        <w:spacing w:after="0"/>
        <w:jc w:val="left"/>
        <w:rPr>
          <w:rFonts w:ascii="Arial" w:eastAsia="Andale Sans UI" w:hAnsi="Arial" w:cs="Arial"/>
          <w:b/>
          <w:bCs/>
          <w:kern w:val="2"/>
          <w:szCs w:val="22"/>
          <w:lang w:eastAsia="zh-CN"/>
        </w:rPr>
      </w:pPr>
      <w:r w:rsidRPr="00AF3FC2">
        <w:rPr>
          <w:rFonts w:ascii="Arial" w:eastAsia="Arial" w:hAnsi="Arial" w:cs="Arial"/>
          <w:b/>
          <w:bCs/>
          <w:color w:val="000000"/>
          <w:kern w:val="2"/>
          <w:szCs w:val="22"/>
          <w:lang w:eastAsia="zh-CN"/>
        </w:rPr>
        <w:t xml:space="preserve"> </w:t>
      </w:r>
      <w:r w:rsidRPr="00AF3FC2">
        <w:rPr>
          <w:rFonts w:ascii="Arial" w:eastAsia="Andale Sans UI" w:hAnsi="Arial" w:cs="Arial"/>
          <w:b/>
          <w:bCs/>
          <w:color w:val="000000"/>
          <w:kern w:val="2"/>
          <w:szCs w:val="22"/>
          <w:lang w:eastAsia="zh-CN"/>
        </w:rPr>
        <w:t xml:space="preserve">ΕΛΛΗΝΙΚΗ ΔΗΜΟΚΡΑΤΙΑ              </w:t>
      </w:r>
      <w:r w:rsidRPr="00AF3FC2">
        <w:rPr>
          <w:rFonts w:ascii="Arial" w:eastAsia="Andale Sans UI" w:hAnsi="Arial" w:cs="Arial"/>
          <w:b/>
          <w:bCs/>
          <w:color w:val="000000"/>
          <w:kern w:val="2"/>
          <w:szCs w:val="22"/>
          <w:lang w:val="el-GR" w:eastAsia="zh-CN"/>
        </w:rPr>
        <w:t xml:space="preserve">     ΠΡΑΞΗ: 376 </w:t>
      </w:r>
    </w:p>
    <w:p w14:paraId="79B8F239" w14:textId="2AA5B886" w:rsidR="00AF3FC2" w:rsidRPr="00AF3FC2" w:rsidRDefault="00AF3FC2" w:rsidP="00AF3FC2">
      <w:pPr>
        <w:widowControl w:val="0"/>
        <w:spacing w:after="0"/>
        <w:jc w:val="left"/>
        <w:rPr>
          <w:rFonts w:ascii="Arial" w:eastAsia="Andale Sans UI" w:hAnsi="Arial" w:cs="Arial"/>
          <w:b/>
          <w:bCs/>
          <w:kern w:val="2"/>
          <w:szCs w:val="22"/>
          <w:lang w:val="el-GR" w:eastAsia="zh-CN"/>
        </w:rPr>
      </w:pPr>
      <w:r w:rsidRPr="00AF3FC2">
        <w:rPr>
          <w:rFonts w:ascii="Arial" w:eastAsia="Andale Sans UI" w:hAnsi="Arial" w:cs="Arial"/>
          <w:b/>
          <w:bCs/>
          <w:color w:val="000000"/>
          <w:kern w:val="2"/>
          <w:szCs w:val="22"/>
          <w:lang w:val="el-GR" w:eastAsia="zh-CN"/>
        </w:rPr>
        <w:t xml:space="preserve"> </w:t>
      </w:r>
      <w:r w:rsidRPr="00AF3FC2">
        <w:rPr>
          <w:rFonts w:ascii="Arial" w:eastAsia="Andale Sans UI" w:hAnsi="Arial" w:cs="Arial"/>
          <w:b/>
          <w:bCs/>
          <w:color w:val="000000"/>
          <w:kern w:val="2"/>
          <w:szCs w:val="22"/>
          <w:lang w:eastAsia="zh-CN"/>
        </w:rPr>
        <w:t xml:space="preserve">ΥΠΟΥΡΓΕΙΟ ΥΓΕΙΑΣ                  </w:t>
      </w:r>
      <w:r w:rsidRPr="00AF3FC2">
        <w:rPr>
          <w:rFonts w:ascii="Arial" w:eastAsia="Andale Sans UI" w:hAnsi="Arial" w:cs="Arial"/>
          <w:b/>
          <w:bCs/>
          <w:color w:val="000000"/>
          <w:kern w:val="2"/>
          <w:szCs w:val="22"/>
          <w:lang w:val="el-GR" w:eastAsia="zh-CN"/>
        </w:rPr>
        <w:t xml:space="preserve">          ΑΔΑ:</w:t>
      </w:r>
      <w:r w:rsidRPr="00AF3FC2">
        <w:rPr>
          <w:rFonts w:ascii="Arial" w:eastAsia="Andale Sans UI" w:hAnsi="Arial" w:cs="Arial"/>
          <w:b/>
          <w:bCs/>
          <w:color w:val="000000"/>
          <w:kern w:val="2"/>
          <w:szCs w:val="22"/>
          <w:lang w:val="el-GR" w:eastAsia="el-GR"/>
        </w:rPr>
        <w:t xml:space="preserve"> </w:t>
      </w:r>
      <w:r w:rsidR="00F41138" w:rsidRPr="00F41138">
        <w:rPr>
          <w:rFonts w:ascii="Arial" w:eastAsia="Andale Sans UI" w:hAnsi="Arial" w:cs="Arial"/>
          <w:b/>
          <w:bCs/>
          <w:color w:val="000000"/>
          <w:kern w:val="2"/>
          <w:szCs w:val="22"/>
          <w:lang w:eastAsia="el-GR"/>
        </w:rPr>
        <w:t>Ψ15Η46907Ο-Ζ1Ω</w:t>
      </w:r>
    </w:p>
    <w:p w14:paraId="473168EC" w14:textId="77777777" w:rsidR="00AF3FC2" w:rsidRPr="00AF3FC2" w:rsidRDefault="00AF3FC2" w:rsidP="00AF3FC2">
      <w:pPr>
        <w:widowControl w:val="0"/>
        <w:spacing w:after="0"/>
        <w:jc w:val="left"/>
        <w:rPr>
          <w:rFonts w:ascii="Arial" w:eastAsia="Andale Sans UI" w:hAnsi="Arial" w:cs="Arial"/>
          <w:b/>
          <w:bCs/>
          <w:kern w:val="2"/>
          <w:szCs w:val="22"/>
          <w:lang w:val="el-GR" w:eastAsia="zh-CN"/>
        </w:rPr>
      </w:pPr>
      <w:r w:rsidRPr="00AF3FC2">
        <w:rPr>
          <w:rFonts w:ascii="Arial" w:eastAsia="Andale Sans UI" w:hAnsi="Arial" w:cs="Arial"/>
          <w:b/>
          <w:bCs/>
          <w:kern w:val="2"/>
          <w:szCs w:val="22"/>
          <w:lang w:val="el-GR" w:eastAsia="zh-CN"/>
        </w:rPr>
        <w:t xml:space="preserve"> </w:t>
      </w:r>
      <w:hyperlink r:id="rId9" w:history="1">
        <w:r w:rsidRPr="00AF3FC2">
          <w:rPr>
            <w:rFonts w:ascii="Arial" w:eastAsia="Andale Sans UI" w:hAnsi="Arial" w:cs="Arial"/>
            <w:b/>
            <w:bCs/>
            <w:color w:val="000000"/>
            <w:kern w:val="2"/>
            <w:szCs w:val="22"/>
            <w:lang w:eastAsia="zh-CN"/>
          </w:rPr>
          <w:t>2</w:t>
        </w:r>
        <w:r w:rsidRPr="00AF3FC2">
          <w:rPr>
            <w:rFonts w:ascii="Arial" w:eastAsia="Andale Sans UI" w:hAnsi="Arial" w:cs="Arial"/>
            <w:b/>
            <w:bCs/>
            <w:color w:val="000000"/>
            <w:kern w:val="2"/>
            <w:szCs w:val="22"/>
            <w:vertAlign w:val="superscript"/>
            <w:lang w:eastAsia="zh-CN"/>
          </w:rPr>
          <w:t>η</w:t>
        </w:r>
        <w:r w:rsidRPr="00AF3FC2">
          <w:rPr>
            <w:rFonts w:ascii="Arial" w:eastAsia="Andale Sans UI" w:hAnsi="Arial" w:cs="Arial"/>
            <w:b/>
            <w:bCs/>
            <w:color w:val="000000"/>
            <w:kern w:val="2"/>
            <w:szCs w:val="22"/>
            <w:lang w:eastAsia="zh-CN"/>
          </w:rPr>
          <w:t xml:space="preserve"> ΥΓΕΙΟΝΟΜΙΚΗ ΠΕΡΙΦΕΡΕΙΑ</w:t>
        </w:r>
        <w:r w:rsidRPr="00AF3FC2">
          <w:rPr>
            <w:rFonts w:ascii="Arial" w:eastAsia="Andale Sans UI" w:hAnsi="Arial" w:cs="Arial"/>
            <w:b/>
            <w:bCs/>
            <w:color w:val="000000"/>
            <w:kern w:val="2"/>
            <w:szCs w:val="22"/>
            <w:lang w:val="el-GR" w:eastAsia="zh-CN"/>
          </w:rPr>
          <w:t xml:space="preserve">         ΑΔΑΜ:  </w:t>
        </w:r>
      </w:hyperlink>
      <w:r w:rsidRPr="00AF3FC2">
        <w:rPr>
          <w:rFonts w:ascii="Verdana" w:eastAsia="Andale Sans UI" w:hAnsi="Verdana" w:cs="Times New Roman"/>
          <w:b/>
          <w:bCs/>
          <w:color w:val="346C80"/>
          <w:kern w:val="2"/>
          <w:sz w:val="20"/>
          <w:szCs w:val="20"/>
          <w:shd w:val="clear" w:color="auto" w:fill="FAFDFF"/>
          <w:lang w:eastAsia="zh-CN"/>
        </w:rPr>
        <w:t xml:space="preserve"> </w:t>
      </w:r>
      <w:r w:rsidRPr="00AF3FC2">
        <w:rPr>
          <w:rFonts w:ascii="Arial" w:eastAsia="Andale Sans UI" w:hAnsi="Arial" w:cs="Arial"/>
          <w:b/>
          <w:bCs/>
          <w:kern w:val="2"/>
          <w:szCs w:val="22"/>
          <w:lang w:eastAsia="zh-CN"/>
        </w:rPr>
        <w:t>26PROC018475665</w:t>
      </w:r>
    </w:p>
    <w:p w14:paraId="4D92F515" w14:textId="77777777" w:rsidR="00AF3FC2" w:rsidRPr="00AF3FC2" w:rsidRDefault="00AF3FC2" w:rsidP="00AF3FC2">
      <w:pPr>
        <w:widowControl w:val="0"/>
        <w:spacing w:after="0"/>
        <w:jc w:val="left"/>
        <w:rPr>
          <w:rFonts w:ascii="Arial" w:eastAsia="Andale Sans UI" w:hAnsi="Arial" w:cs="Arial"/>
          <w:b/>
          <w:bCs/>
          <w:kern w:val="2"/>
          <w:szCs w:val="22"/>
          <w:lang w:val="el-GR" w:eastAsia="zh-CN"/>
        </w:rPr>
      </w:pPr>
      <w:hyperlink r:id="rId10" w:history="1">
        <w:r w:rsidRPr="00AF3FC2">
          <w:rPr>
            <w:rFonts w:ascii="Arial" w:eastAsia="Arial" w:hAnsi="Arial" w:cs="Arial"/>
            <w:b/>
            <w:bCs/>
            <w:color w:val="000000"/>
            <w:kern w:val="2"/>
            <w:szCs w:val="22"/>
            <w:lang w:eastAsia="zh-CN"/>
          </w:rPr>
          <w:t xml:space="preserve">  </w:t>
        </w:r>
        <w:r w:rsidRPr="00AF3FC2">
          <w:rPr>
            <w:rFonts w:ascii="Arial" w:eastAsia="Andale Sans UI" w:hAnsi="Arial" w:cs="Arial"/>
            <w:b/>
            <w:bCs/>
            <w:color w:val="000000"/>
            <w:kern w:val="2"/>
            <w:szCs w:val="22"/>
            <w:lang w:eastAsia="zh-CN"/>
          </w:rPr>
          <w:t>ΠΕΙΡΑΙΩΣ ΚΑΙ ΑΙΓΑΙΟΥ</w:t>
        </w:r>
        <w:r w:rsidRPr="00AF3FC2">
          <w:rPr>
            <w:rFonts w:ascii="Arial" w:eastAsia="Andale Sans UI" w:hAnsi="Arial" w:cs="Arial"/>
            <w:b/>
            <w:bCs/>
            <w:color w:val="000000"/>
            <w:kern w:val="2"/>
            <w:szCs w:val="22"/>
            <w:lang w:val="el-GR" w:eastAsia="zh-CN"/>
          </w:rPr>
          <w:t xml:space="preserve">                      </w:t>
        </w:r>
      </w:hyperlink>
      <w:r w:rsidRPr="00AF3FC2">
        <w:rPr>
          <w:rFonts w:ascii="Arial" w:eastAsia="Andale Sans UI" w:hAnsi="Arial" w:cs="Arial"/>
          <w:b/>
          <w:bCs/>
          <w:kern w:val="2"/>
          <w:szCs w:val="22"/>
          <w:lang w:val="el-GR" w:eastAsia="zh-CN"/>
        </w:rPr>
        <w:t>Μυτιλήνη 13-02-2026</w:t>
      </w:r>
    </w:p>
    <w:p w14:paraId="19D10E2F" w14:textId="77777777" w:rsidR="00AF3FC2" w:rsidRPr="00AF3FC2" w:rsidRDefault="00AF3FC2" w:rsidP="00AF3FC2">
      <w:pPr>
        <w:widowControl w:val="0"/>
        <w:spacing w:after="0"/>
        <w:jc w:val="left"/>
        <w:rPr>
          <w:rFonts w:ascii="Arial" w:eastAsia="Andale Sans UI" w:hAnsi="Arial" w:cs="Arial"/>
          <w:b/>
          <w:bCs/>
          <w:kern w:val="2"/>
          <w:szCs w:val="22"/>
          <w:lang w:val="el-GR" w:eastAsia="zh-CN"/>
        </w:rPr>
      </w:pPr>
      <w:hyperlink r:id="rId11" w:history="1">
        <w:r w:rsidRPr="00AF3FC2">
          <w:rPr>
            <w:rFonts w:ascii="Arial" w:eastAsia="Arial" w:hAnsi="Arial" w:cs="Arial"/>
            <w:b/>
            <w:bCs/>
            <w:color w:val="000000"/>
            <w:kern w:val="2"/>
            <w:szCs w:val="22"/>
            <w:lang w:eastAsia="zh-CN"/>
          </w:rPr>
          <w:t xml:space="preserve"> </w:t>
        </w:r>
        <w:r w:rsidRPr="00AF3FC2">
          <w:rPr>
            <w:rFonts w:ascii="Arial" w:eastAsia="Andale Sans UI" w:hAnsi="Arial" w:cs="Arial"/>
            <w:b/>
            <w:bCs/>
            <w:color w:val="000000"/>
            <w:kern w:val="2"/>
            <w:szCs w:val="22"/>
            <w:lang w:eastAsia="zh-CN"/>
          </w:rPr>
          <w:t xml:space="preserve">ΓΕΝΙΚΟ ΝΟΣΟΚΟΜΕΙΟ </w:t>
        </w:r>
      </w:hyperlink>
      <w:r w:rsidRPr="00AF3FC2">
        <w:rPr>
          <w:rFonts w:ascii="Arial" w:eastAsia="Andale Sans UI" w:hAnsi="Arial" w:cs="Arial"/>
          <w:b/>
          <w:bCs/>
          <w:kern w:val="2"/>
          <w:szCs w:val="22"/>
          <w:lang w:val="el-GR" w:eastAsia="zh-CN"/>
        </w:rPr>
        <w:t xml:space="preserve">                      Αρ.Πρωτ.2847</w:t>
      </w:r>
    </w:p>
    <w:p w14:paraId="0419D59A" w14:textId="77777777" w:rsidR="00AF3FC2" w:rsidRPr="00AF3FC2" w:rsidRDefault="00AF3FC2" w:rsidP="00AF3FC2">
      <w:pPr>
        <w:widowControl w:val="0"/>
        <w:spacing w:after="0"/>
        <w:jc w:val="left"/>
        <w:rPr>
          <w:rFonts w:ascii="Arial" w:eastAsia="Andale Sans UI" w:hAnsi="Arial" w:cs="Arial"/>
          <w:b/>
          <w:bCs/>
          <w:kern w:val="2"/>
          <w:szCs w:val="22"/>
          <w:lang w:eastAsia="zh-CN"/>
        </w:rPr>
      </w:pPr>
      <w:hyperlink r:id="rId12" w:history="1">
        <w:r w:rsidRPr="00AF3FC2">
          <w:rPr>
            <w:rFonts w:ascii="Arial" w:eastAsia="Andale Sans UI" w:hAnsi="Arial" w:cs="Arial"/>
            <w:b/>
            <w:bCs/>
            <w:color w:val="000000"/>
            <w:kern w:val="2"/>
            <w:szCs w:val="22"/>
            <w:lang w:eastAsia="zh-CN"/>
          </w:rPr>
          <w:t>ΜΥΤΙΛΗΝΗΣ «ΒΟΣΤΑΝΕΙΟ»</w:t>
        </w:r>
      </w:hyperlink>
    </w:p>
    <w:p w14:paraId="6E243515" w14:textId="77777777" w:rsidR="00AF3FC2" w:rsidRPr="00AF3FC2" w:rsidRDefault="00AF3FC2" w:rsidP="00AF3FC2">
      <w:pPr>
        <w:widowControl w:val="0"/>
        <w:spacing w:after="0"/>
        <w:jc w:val="left"/>
        <w:rPr>
          <w:rFonts w:ascii="Arial" w:eastAsia="Andale Sans UI" w:hAnsi="Arial" w:cs="Arial"/>
          <w:b/>
          <w:bCs/>
          <w:kern w:val="2"/>
          <w:szCs w:val="22"/>
          <w:lang w:eastAsia="zh-CN"/>
        </w:rPr>
      </w:pPr>
      <w:hyperlink r:id="rId13" w:history="1">
        <w:r w:rsidRPr="00AF3FC2">
          <w:rPr>
            <w:rFonts w:ascii="Arial" w:eastAsia="Andale Sans UI" w:hAnsi="Arial" w:cs="Arial"/>
            <w:b/>
            <w:bCs/>
            <w:color w:val="000000"/>
            <w:kern w:val="2"/>
            <w:szCs w:val="22"/>
            <w:lang w:eastAsia="zh-CN"/>
          </w:rPr>
          <w:t>ΟΙΚΟΝΟΜΙΚΕΣ ΥΠΗΡΕΣΙΕΣ</w:t>
        </w:r>
      </w:hyperlink>
    </w:p>
    <w:p w14:paraId="7E15530C" w14:textId="77777777" w:rsidR="00AF3FC2" w:rsidRPr="00AF3FC2" w:rsidRDefault="00AF3FC2" w:rsidP="00AF3FC2">
      <w:pPr>
        <w:widowControl w:val="0"/>
        <w:spacing w:after="0"/>
        <w:jc w:val="left"/>
        <w:rPr>
          <w:rFonts w:ascii="Arial" w:eastAsia="Andale Sans UI" w:hAnsi="Arial" w:cs="Arial"/>
          <w:b/>
          <w:bCs/>
          <w:kern w:val="2"/>
          <w:szCs w:val="22"/>
          <w:lang w:eastAsia="zh-CN"/>
        </w:rPr>
      </w:pPr>
      <w:hyperlink r:id="rId14" w:history="1">
        <w:r w:rsidRPr="00AF3FC2">
          <w:rPr>
            <w:rFonts w:ascii="Arial" w:eastAsia="Andale Sans UI" w:hAnsi="Arial" w:cs="Arial"/>
            <w:b/>
            <w:bCs/>
            <w:color w:val="000000"/>
            <w:kern w:val="2"/>
            <w:szCs w:val="22"/>
            <w:lang w:eastAsia="zh-CN"/>
          </w:rPr>
          <w:t xml:space="preserve">ΤΜΗΜΑ: ΓΡΑΦΕΙΟ  ΠΡΟΜΗΘΕΙΩΝ </w:t>
        </w:r>
      </w:hyperlink>
    </w:p>
    <w:p w14:paraId="131FED45" w14:textId="77777777" w:rsidR="00AF3FC2" w:rsidRPr="00AF3FC2" w:rsidRDefault="00AF3FC2" w:rsidP="00AF3FC2">
      <w:pPr>
        <w:widowControl w:val="0"/>
        <w:tabs>
          <w:tab w:val="left" w:pos="2700"/>
          <w:tab w:val="left" w:pos="2880"/>
          <w:tab w:val="left" w:pos="3420"/>
        </w:tabs>
        <w:spacing w:after="0"/>
        <w:jc w:val="left"/>
        <w:rPr>
          <w:rFonts w:ascii="Arial" w:eastAsia="Andale Sans UI" w:hAnsi="Arial" w:cs="Arial"/>
          <w:kern w:val="2"/>
          <w:szCs w:val="22"/>
          <w:lang w:val="el-GR" w:eastAsia="zh-CN"/>
        </w:rPr>
      </w:pPr>
      <w:hyperlink r:id="rId15" w:history="1">
        <w:r w:rsidRPr="00AF3FC2">
          <w:rPr>
            <w:rFonts w:ascii="Arial" w:eastAsia="Andale Sans UI" w:hAnsi="Arial" w:cs="Arial"/>
            <w:color w:val="000000"/>
            <w:kern w:val="2"/>
            <w:szCs w:val="22"/>
            <w:lang w:eastAsia="zh-CN"/>
          </w:rPr>
          <w:t xml:space="preserve">ΠΛΗΡ.: </w:t>
        </w:r>
        <w:r w:rsidRPr="00AF3FC2">
          <w:rPr>
            <w:rFonts w:ascii="Arial" w:eastAsia="Andale Sans UI" w:hAnsi="Arial" w:cs="Arial"/>
            <w:color w:val="000000"/>
            <w:kern w:val="2"/>
            <w:szCs w:val="22"/>
            <w:lang w:val="el-GR" w:eastAsia="zh-CN"/>
          </w:rPr>
          <w:t>Τσουλέλλη Α.</w:t>
        </w:r>
      </w:hyperlink>
    </w:p>
    <w:p w14:paraId="4ADE37EC"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16" w:history="1">
        <w:r w:rsidRPr="00AF3FC2">
          <w:rPr>
            <w:rFonts w:ascii="Arial" w:eastAsia="Andale Sans UI" w:hAnsi="Arial" w:cs="Arial"/>
            <w:color w:val="000000"/>
            <w:kern w:val="2"/>
            <w:szCs w:val="22"/>
            <w:lang w:eastAsia="zh-CN"/>
          </w:rPr>
          <w:t>ΤΗΛ: 2251026390</w:t>
        </w:r>
      </w:hyperlink>
    </w:p>
    <w:p w14:paraId="4A1439FE"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17" w:history="1">
        <w:r w:rsidRPr="00AF3FC2">
          <w:rPr>
            <w:rFonts w:ascii="Arial" w:eastAsia="Andale Sans UI" w:hAnsi="Arial" w:cs="Arial"/>
            <w:color w:val="000000"/>
            <w:kern w:val="2"/>
            <w:szCs w:val="22"/>
            <w:lang w:val="en-US" w:eastAsia="zh-CN"/>
          </w:rPr>
          <w:t>FAX</w:t>
        </w:r>
        <w:r w:rsidRPr="00AF3FC2">
          <w:rPr>
            <w:rFonts w:ascii="Arial" w:eastAsia="Andale Sans UI" w:hAnsi="Arial" w:cs="Arial"/>
            <w:color w:val="000000"/>
            <w:kern w:val="2"/>
            <w:szCs w:val="22"/>
            <w:lang w:eastAsia="zh-CN"/>
          </w:rPr>
          <w:t>:</w:t>
        </w:r>
        <w:r w:rsidRPr="00AF3FC2">
          <w:rPr>
            <w:rFonts w:ascii="Arial" w:eastAsia="Andale Sans UI" w:hAnsi="Arial" w:cs="Arial"/>
            <w:color w:val="000000"/>
            <w:kern w:val="2"/>
            <w:szCs w:val="22"/>
            <w:lang w:val="el-GR" w:eastAsia="zh-CN"/>
          </w:rPr>
          <w:t xml:space="preserve"> </w:t>
        </w:r>
        <w:r w:rsidRPr="00AF3FC2">
          <w:rPr>
            <w:rFonts w:ascii="Arial" w:eastAsia="Andale Sans UI" w:hAnsi="Arial" w:cs="Arial"/>
            <w:color w:val="000000"/>
            <w:kern w:val="2"/>
            <w:szCs w:val="22"/>
            <w:lang w:eastAsia="zh-CN"/>
          </w:rPr>
          <w:t>2251037130</w:t>
        </w:r>
      </w:hyperlink>
    </w:p>
    <w:p w14:paraId="05019646"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18" w:history="1">
        <w:r w:rsidRPr="00AF3FC2">
          <w:rPr>
            <w:rFonts w:ascii="Arial" w:eastAsia="Andale Sans UI" w:hAnsi="Arial" w:cs="Arial"/>
            <w:color w:val="000000"/>
            <w:kern w:val="2"/>
            <w:szCs w:val="22"/>
            <w:lang w:val="en-US" w:eastAsia="zh-CN"/>
          </w:rPr>
          <w:t>Email</w:t>
        </w:r>
        <w:r w:rsidRPr="00AF3FC2">
          <w:rPr>
            <w:rFonts w:ascii="Arial" w:eastAsia="Andale Sans UI" w:hAnsi="Arial" w:cs="Arial"/>
            <w:color w:val="000000"/>
            <w:kern w:val="2"/>
            <w:szCs w:val="22"/>
            <w:lang w:val="el-GR" w:eastAsia="zh-CN"/>
          </w:rPr>
          <w:t>:</w:t>
        </w:r>
        <w:r w:rsidRPr="00AF3FC2">
          <w:rPr>
            <w:rFonts w:ascii="Arial" w:eastAsia="Andale Sans UI" w:hAnsi="Arial" w:cs="Arial"/>
            <w:color w:val="000000"/>
            <w:kern w:val="2"/>
            <w:szCs w:val="22"/>
            <w:lang w:val="en-US" w:eastAsia="zh-CN"/>
          </w:rPr>
          <w:t>promithies</w:t>
        </w:r>
        <w:r w:rsidRPr="00AF3FC2">
          <w:rPr>
            <w:rFonts w:ascii="Arial" w:eastAsia="Andale Sans UI" w:hAnsi="Arial" w:cs="Arial"/>
            <w:color w:val="000000"/>
            <w:kern w:val="2"/>
            <w:szCs w:val="22"/>
            <w:lang w:val="el-GR" w:eastAsia="zh-CN"/>
          </w:rPr>
          <w:t>@</w:t>
        </w:r>
        <w:r w:rsidRPr="00AF3FC2">
          <w:rPr>
            <w:rFonts w:ascii="Arial" w:eastAsia="Andale Sans UI" w:hAnsi="Arial" w:cs="Arial"/>
            <w:color w:val="000000"/>
            <w:kern w:val="2"/>
            <w:szCs w:val="22"/>
            <w:lang w:val="en-US" w:eastAsia="zh-CN"/>
          </w:rPr>
          <w:t>vostanio</w:t>
        </w:r>
        <w:r w:rsidRPr="00AF3FC2">
          <w:rPr>
            <w:rFonts w:ascii="Arial" w:eastAsia="Andale Sans UI" w:hAnsi="Arial" w:cs="Arial"/>
            <w:color w:val="000000"/>
            <w:kern w:val="2"/>
            <w:szCs w:val="22"/>
            <w:lang w:val="el-GR" w:eastAsia="zh-CN"/>
          </w:rPr>
          <w:t>.</w:t>
        </w:r>
        <w:r w:rsidRPr="00AF3FC2">
          <w:rPr>
            <w:rFonts w:ascii="Arial" w:eastAsia="Andale Sans UI" w:hAnsi="Arial" w:cs="Arial"/>
            <w:color w:val="000000"/>
            <w:kern w:val="2"/>
            <w:szCs w:val="22"/>
            <w:lang w:val="en-US" w:eastAsia="zh-CN"/>
          </w:rPr>
          <w:t>gov</w:t>
        </w:r>
        <w:r w:rsidRPr="00AF3FC2">
          <w:rPr>
            <w:rFonts w:ascii="Arial" w:eastAsia="Andale Sans UI" w:hAnsi="Arial" w:cs="Arial"/>
            <w:color w:val="000000"/>
            <w:kern w:val="2"/>
            <w:szCs w:val="22"/>
            <w:lang w:val="el-GR" w:eastAsia="zh-CN"/>
          </w:rPr>
          <w:t>.</w:t>
        </w:r>
        <w:r w:rsidRPr="00AF3FC2">
          <w:rPr>
            <w:rFonts w:ascii="Arial" w:eastAsia="Andale Sans UI" w:hAnsi="Arial" w:cs="Arial"/>
            <w:color w:val="000000"/>
            <w:kern w:val="2"/>
            <w:szCs w:val="22"/>
            <w:lang w:val="en-US" w:eastAsia="zh-CN"/>
          </w:rPr>
          <w:t>gr</w:t>
        </w:r>
      </w:hyperlink>
    </w:p>
    <w:p w14:paraId="28EEBC78"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19" w:history="1">
        <w:r w:rsidRPr="00AF3FC2">
          <w:rPr>
            <w:rFonts w:ascii="Arial" w:eastAsia="Arial" w:hAnsi="Arial" w:cs="Arial"/>
            <w:color w:val="000000"/>
            <w:kern w:val="2"/>
            <w:szCs w:val="22"/>
            <w:lang w:eastAsia="zh-CN"/>
          </w:rPr>
          <w:t xml:space="preserve">                                      </w:t>
        </w:r>
      </w:hyperlink>
    </w:p>
    <w:p w14:paraId="69C1148B" w14:textId="77777777" w:rsidR="00AF3FC2" w:rsidRPr="00AF3FC2" w:rsidRDefault="00AF3FC2" w:rsidP="00AF3FC2">
      <w:pPr>
        <w:widowControl w:val="0"/>
        <w:spacing w:after="0"/>
        <w:jc w:val="left"/>
        <w:rPr>
          <w:rFonts w:ascii="Arial" w:eastAsia="Andale Sans UI" w:hAnsi="Arial" w:cs="Arial"/>
          <w:kern w:val="2"/>
          <w:szCs w:val="22"/>
          <w:lang w:val="el-GR" w:eastAsia="zh-CN"/>
        </w:rPr>
      </w:pPr>
      <w:r w:rsidRPr="00AF3FC2">
        <w:rPr>
          <w:rFonts w:ascii="Arial" w:eastAsia="Andale Sans UI" w:hAnsi="Arial" w:cs="Arial"/>
          <w:kern w:val="2"/>
          <w:szCs w:val="22"/>
          <w:lang w:val="el-GR" w:eastAsia="zh-CN"/>
        </w:rPr>
        <w:t xml:space="preserve">                                                 </w:t>
      </w:r>
    </w:p>
    <w:p w14:paraId="2F3E073E" w14:textId="001F6AA0" w:rsidR="00AF3FC2" w:rsidRPr="00AF3FC2" w:rsidRDefault="00AF3FC2" w:rsidP="00AF3FC2">
      <w:pPr>
        <w:widowControl w:val="0"/>
        <w:spacing w:after="0"/>
        <w:jc w:val="left"/>
        <w:rPr>
          <w:rFonts w:ascii="Arial" w:eastAsia="Andale Sans UI" w:hAnsi="Arial" w:cs="Arial"/>
          <w:b/>
          <w:bCs/>
          <w:kern w:val="2"/>
          <w:szCs w:val="22"/>
          <w:lang w:eastAsia="zh-CN"/>
        </w:rPr>
      </w:pPr>
      <w:r w:rsidRPr="00AF3FC2">
        <w:rPr>
          <w:rFonts w:ascii="Arial" w:eastAsia="Andale Sans UI" w:hAnsi="Arial" w:cs="Arial"/>
          <w:kern w:val="2"/>
          <w:szCs w:val="22"/>
          <w:lang w:val="el-GR" w:eastAsia="zh-CN"/>
        </w:rPr>
        <w:t xml:space="preserve">                                          </w:t>
      </w:r>
      <w:r>
        <w:rPr>
          <w:rFonts w:ascii="Arial" w:eastAsia="Andale Sans UI" w:hAnsi="Arial" w:cs="Arial"/>
          <w:kern w:val="2"/>
          <w:szCs w:val="22"/>
          <w:lang w:val="el-GR" w:eastAsia="zh-CN"/>
        </w:rPr>
        <w:t xml:space="preserve"> </w:t>
      </w:r>
      <w:r w:rsidRPr="00AF3FC2">
        <w:rPr>
          <w:rFonts w:ascii="Arial" w:eastAsia="Andale Sans UI" w:hAnsi="Arial" w:cs="Arial"/>
          <w:kern w:val="2"/>
          <w:szCs w:val="22"/>
          <w:lang w:val="el-GR" w:eastAsia="zh-CN"/>
        </w:rPr>
        <w:t xml:space="preserve">      </w:t>
      </w:r>
      <w:r w:rsidRPr="00AF3FC2">
        <w:rPr>
          <w:rFonts w:ascii="Arial" w:eastAsia="Andale Sans UI" w:hAnsi="Arial" w:cs="Arial"/>
          <w:b/>
          <w:bCs/>
          <w:kern w:val="2"/>
          <w:szCs w:val="22"/>
          <w:lang w:val="el-GR" w:eastAsia="zh-CN"/>
        </w:rPr>
        <w:t>ΠΡΟΚΗΡΥΞΗ</w:t>
      </w:r>
      <w:hyperlink r:id="rId20" w:history="1"/>
    </w:p>
    <w:p w14:paraId="79A89AD4"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21" w:history="1"/>
    </w:p>
    <w:p w14:paraId="5448B7E4" w14:textId="77777777" w:rsidR="00AF3FC2" w:rsidRPr="00AF3FC2" w:rsidRDefault="00AF3FC2" w:rsidP="00AF3FC2">
      <w:pPr>
        <w:widowControl w:val="0"/>
        <w:tabs>
          <w:tab w:val="left" w:pos="3640"/>
        </w:tabs>
        <w:autoSpaceDE w:val="0"/>
        <w:snapToGrid w:val="0"/>
        <w:spacing w:after="0" w:line="291" w:lineRule="exact"/>
        <w:ind w:right="-20"/>
        <w:rPr>
          <w:rFonts w:ascii="Arial" w:eastAsia="Andale Sans UI" w:hAnsi="Arial" w:cs="Arial"/>
          <w:kern w:val="2"/>
          <w:szCs w:val="22"/>
          <w:lang w:eastAsia="zh-CN"/>
        </w:rPr>
      </w:pPr>
      <w:r w:rsidRPr="00AF3FC2">
        <w:rPr>
          <w:rFonts w:ascii="Arial" w:eastAsia="Arial" w:hAnsi="Arial" w:cs="Arial"/>
          <w:kern w:val="2"/>
          <w:szCs w:val="22"/>
          <w:lang w:eastAsia="zh-CN"/>
        </w:rPr>
        <w:t xml:space="preserve">         </w:t>
      </w:r>
      <w:r w:rsidRPr="00AF3FC2">
        <w:rPr>
          <w:rFonts w:ascii="Arial" w:eastAsia="Andale Sans UI" w:hAnsi="Arial" w:cs="Arial"/>
          <w:kern w:val="2"/>
          <w:szCs w:val="22"/>
          <w:lang w:eastAsia="zh-CN"/>
        </w:rPr>
        <w:t>Το Γενικ</w:t>
      </w:r>
      <w:r w:rsidRPr="00AF3FC2">
        <w:rPr>
          <w:rFonts w:ascii="Arial" w:eastAsia="Andale Sans UI" w:hAnsi="Arial" w:cs="Arial"/>
          <w:kern w:val="2"/>
          <w:szCs w:val="22"/>
          <w:lang w:val="el-GR" w:eastAsia="zh-CN"/>
        </w:rPr>
        <w:t xml:space="preserve">ό </w:t>
      </w:r>
      <w:r w:rsidRPr="00AF3FC2">
        <w:rPr>
          <w:rFonts w:ascii="Arial" w:eastAsia="Andale Sans UI" w:hAnsi="Arial" w:cs="Arial"/>
          <w:kern w:val="2"/>
          <w:szCs w:val="22"/>
          <w:lang w:eastAsia="zh-CN"/>
        </w:rPr>
        <w:t>Νοσοκομείο Μυτιλήνης,δια της υπ’ αριθμ.</w:t>
      </w:r>
      <w:r w:rsidRPr="00AF3FC2">
        <w:rPr>
          <w:rFonts w:ascii="Arial" w:eastAsia="Andale Sans UI" w:hAnsi="Arial" w:cs="Arial"/>
          <w:kern w:val="2"/>
          <w:szCs w:val="22"/>
          <w:lang w:val="el-GR" w:eastAsia="zh-CN"/>
        </w:rPr>
        <w:t>46</w:t>
      </w:r>
      <w:r w:rsidRPr="00AF3FC2">
        <w:rPr>
          <w:rFonts w:ascii="Arial" w:eastAsia="Andale Sans UI" w:hAnsi="Arial" w:cs="Arial"/>
          <w:kern w:val="2"/>
          <w:szCs w:val="22"/>
          <w:vertAlign w:val="superscript"/>
          <w:lang w:val="el-GR" w:eastAsia="zh-CN"/>
        </w:rPr>
        <w:t>η</w:t>
      </w:r>
      <w:r w:rsidRPr="00AF3FC2">
        <w:rPr>
          <w:rFonts w:ascii="Arial" w:eastAsia="Andale Sans UI" w:hAnsi="Arial" w:cs="Arial"/>
          <w:kern w:val="2"/>
          <w:szCs w:val="22"/>
          <w:lang w:val="el-GR" w:eastAsia="zh-CN"/>
        </w:rPr>
        <w:t>/09-12-2025</w:t>
      </w:r>
      <w:r w:rsidRPr="00AF3FC2">
        <w:rPr>
          <w:rFonts w:ascii="Arial" w:eastAsia="Andale Sans UI" w:hAnsi="Arial" w:cs="Arial"/>
          <w:kern w:val="2"/>
          <w:szCs w:val="22"/>
          <w:lang w:eastAsia="zh-CN"/>
        </w:rPr>
        <w:t xml:space="preserve"> </w:t>
      </w:r>
      <w:r w:rsidRPr="00AF3FC2">
        <w:rPr>
          <w:rFonts w:ascii="Arial" w:eastAsia="Andale Sans UI" w:hAnsi="Arial" w:cs="Arial"/>
          <w:kern w:val="2"/>
          <w:szCs w:val="22"/>
          <w:lang w:val="el-GR" w:eastAsia="zh-CN"/>
        </w:rPr>
        <w:t xml:space="preserve"> θέμα 7</w:t>
      </w:r>
      <w:r w:rsidRPr="00AF3FC2">
        <w:rPr>
          <w:rFonts w:ascii="Arial" w:eastAsia="Andale Sans UI" w:hAnsi="Arial" w:cs="Arial"/>
          <w:kern w:val="2"/>
          <w:szCs w:val="22"/>
          <w:vertAlign w:val="superscript"/>
          <w:lang w:val="el-GR" w:eastAsia="zh-CN"/>
        </w:rPr>
        <w:t xml:space="preserve">ο </w:t>
      </w:r>
      <w:r w:rsidRPr="00AF3FC2">
        <w:rPr>
          <w:rFonts w:ascii="Arial" w:eastAsia="Andale Sans UI" w:hAnsi="Arial" w:cs="Arial"/>
          <w:kern w:val="2"/>
          <w:szCs w:val="22"/>
          <w:lang w:val="el-GR" w:eastAsia="zh-CN"/>
        </w:rPr>
        <w:t xml:space="preserve">  ΑΔΑΜ:26</w:t>
      </w:r>
      <w:r w:rsidRPr="00AF3FC2">
        <w:rPr>
          <w:rFonts w:ascii="Arial" w:eastAsia="Andale Sans UI" w:hAnsi="Arial" w:cs="Arial"/>
          <w:kern w:val="2"/>
          <w:szCs w:val="22"/>
          <w:lang w:val="en-US" w:eastAsia="zh-CN"/>
        </w:rPr>
        <w:t>REQ</w:t>
      </w:r>
      <w:r w:rsidRPr="00AF3FC2">
        <w:rPr>
          <w:rFonts w:ascii="Arial" w:eastAsia="Andale Sans UI" w:hAnsi="Arial" w:cs="Arial"/>
          <w:kern w:val="2"/>
          <w:szCs w:val="22"/>
          <w:lang w:val="el-GR" w:eastAsia="zh-CN"/>
        </w:rPr>
        <w:t>018333027  απόφ</w:t>
      </w:r>
      <w:r w:rsidRPr="00AF3FC2">
        <w:rPr>
          <w:rFonts w:ascii="Arial" w:eastAsia="Andale Sans UI" w:hAnsi="Arial" w:cs="Arial"/>
          <w:kern w:val="2"/>
          <w:szCs w:val="22"/>
          <w:lang w:eastAsia="zh-CN"/>
        </w:rPr>
        <w:t>ασης Δ</w:t>
      </w:r>
      <w:r w:rsidRPr="00AF3FC2">
        <w:rPr>
          <w:rFonts w:ascii="Arial" w:eastAsia="Andale Sans UI" w:hAnsi="Arial" w:cs="Arial"/>
          <w:kern w:val="2"/>
          <w:szCs w:val="22"/>
          <w:lang w:val="el-GR" w:eastAsia="zh-CN"/>
        </w:rPr>
        <w:t xml:space="preserve">.Σ., </w:t>
      </w:r>
      <w:r w:rsidRPr="00AF3FC2">
        <w:rPr>
          <w:rFonts w:ascii="Arial" w:eastAsia="Andale Sans UI" w:hAnsi="Arial" w:cs="Arial"/>
          <w:kern w:val="2"/>
          <w:szCs w:val="22"/>
          <w:lang w:eastAsia="zh-CN"/>
        </w:rPr>
        <w:t xml:space="preserve">προκηρύσσει </w:t>
      </w:r>
      <w:r w:rsidRPr="00AF3FC2">
        <w:rPr>
          <w:rFonts w:ascii="Arial" w:eastAsia="Andale Sans UI" w:hAnsi="Arial" w:cs="Arial"/>
          <w:kern w:val="2"/>
          <w:szCs w:val="22"/>
          <w:lang w:val="el-GR" w:eastAsia="zh-CN"/>
        </w:rPr>
        <w:t>δημόσιο</w:t>
      </w:r>
      <w:r w:rsidRPr="00AF3FC2">
        <w:rPr>
          <w:rFonts w:ascii="Arial" w:eastAsia="Andale Sans UI" w:hAnsi="Arial" w:cs="Arial"/>
          <w:kern w:val="2"/>
          <w:szCs w:val="22"/>
          <w:lang w:eastAsia="zh-CN"/>
        </w:rPr>
        <w:t xml:space="preserve"> διαγωνισμό με κριτήριο κατακύρωσης την </w:t>
      </w:r>
      <w:r w:rsidRPr="00AF3FC2">
        <w:rPr>
          <w:rFonts w:ascii="Arial" w:eastAsia="Andale Sans UI" w:hAnsi="Arial" w:cs="Arial"/>
          <w:kern w:val="2"/>
          <w:szCs w:val="22"/>
          <w:lang w:val="el-GR" w:eastAsia="zh-CN"/>
        </w:rPr>
        <w:t>χαμηλότερη τιμή</w:t>
      </w:r>
      <w:r w:rsidRPr="00AF3FC2">
        <w:rPr>
          <w:rFonts w:ascii="Arial" w:eastAsia="Andale Sans UI" w:hAnsi="Arial" w:cs="Arial"/>
          <w:kern w:val="2"/>
          <w:szCs w:val="22"/>
          <w:lang w:eastAsia="zh-CN"/>
        </w:rPr>
        <w:t xml:space="preserve"> για την </w:t>
      </w:r>
      <w:r w:rsidRPr="00AF3FC2">
        <w:rPr>
          <w:rFonts w:ascii="Arial" w:eastAsia="Andale Sans UI" w:hAnsi="Arial" w:cs="Arial"/>
          <w:kern w:val="2"/>
          <w:szCs w:val="22"/>
          <w:lang w:val="el-GR" w:eastAsia="zh-CN"/>
        </w:rPr>
        <w:t>προμήθεια: 1) αντιδραστηρίων για τη διενέργεια ταυτοποιήσεων μικροοργανισμών και αντιβιογράμματος με συνοδό εξοπλισμό και  2) αντιδραστηρίων για τη διενέργεια αιμοκαλλιεργειών με συνοδό εξοπλισμό  για ένα (1) έτος,  (</w:t>
      </w:r>
      <w:r w:rsidRPr="00AF3FC2">
        <w:rPr>
          <w:rFonts w:ascii="Arial" w:eastAsia="Andale Sans UI" w:hAnsi="Arial" w:cs="Arial"/>
          <w:kern w:val="2"/>
          <w:szCs w:val="22"/>
          <w:lang w:val="en-US" w:eastAsia="zh-CN"/>
        </w:rPr>
        <w:t>CPV</w:t>
      </w:r>
      <w:r w:rsidRPr="00AF3FC2">
        <w:rPr>
          <w:rFonts w:ascii="Arial" w:eastAsia="Andale Sans UI" w:hAnsi="Arial" w:cs="Arial"/>
          <w:kern w:val="2"/>
          <w:position w:val="1"/>
          <w:szCs w:val="22"/>
          <w:lang w:eastAsia="zh-CN"/>
        </w:rPr>
        <w:t xml:space="preserve"> </w:t>
      </w:r>
      <w:r w:rsidRPr="00AF3FC2">
        <w:rPr>
          <w:rFonts w:ascii="Arial" w:eastAsia="SimSun" w:hAnsi="Arial" w:cs="Arial"/>
          <w:kern w:val="2"/>
          <w:szCs w:val="22"/>
          <w:shd w:val="clear" w:color="auto" w:fill="FFFFFF"/>
          <w:lang w:val="el-GR" w:eastAsia="zh-CN"/>
        </w:rPr>
        <w:t>:</w:t>
      </w:r>
      <w:r w:rsidRPr="00AF3FC2">
        <w:rPr>
          <w:rFonts w:ascii="Arial" w:eastAsia="Andale Sans UI" w:hAnsi="Arial" w:cs="Arial"/>
          <w:kern w:val="2"/>
          <w:szCs w:val="22"/>
          <w:lang w:val="el-GR" w:eastAsia="zh-CN"/>
        </w:rPr>
        <w:t>33696300-8</w:t>
      </w:r>
      <w:r w:rsidRPr="00AF3FC2">
        <w:rPr>
          <w:rFonts w:ascii="Arial" w:eastAsia="SimSun" w:hAnsi="Arial" w:cs="Arial"/>
          <w:kern w:val="2"/>
          <w:szCs w:val="22"/>
          <w:shd w:val="clear" w:color="auto" w:fill="FFFFFF"/>
          <w:lang w:val="el-GR" w:eastAsia="zh-CN"/>
        </w:rPr>
        <w:t>)</w:t>
      </w:r>
      <w:r w:rsidRPr="00AF3FC2">
        <w:rPr>
          <w:rFonts w:ascii="Arial" w:eastAsia="Andale Sans UI" w:hAnsi="Arial" w:cs="Arial"/>
          <w:kern w:val="2"/>
          <w:szCs w:val="22"/>
          <w:lang w:val="el-GR" w:eastAsia="zh-CN"/>
        </w:rPr>
        <w:t>.</w:t>
      </w:r>
      <w:r w:rsidRPr="00AF3FC2">
        <w:rPr>
          <w:rFonts w:ascii="Arial" w:eastAsia="Andale Sans UI" w:hAnsi="Arial" w:cs="Arial"/>
          <w:kern w:val="2"/>
          <w:szCs w:val="22"/>
          <w:lang w:eastAsia="zh-CN"/>
        </w:rPr>
        <w:t xml:space="preserve"> </w:t>
      </w:r>
    </w:p>
    <w:p w14:paraId="04C38FDB" w14:textId="77777777" w:rsidR="00AF3FC2" w:rsidRPr="00AF3FC2" w:rsidRDefault="00AF3FC2" w:rsidP="00AF3FC2">
      <w:pPr>
        <w:widowControl w:val="0"/>
        <w:tabs>
          <w:tab w:val="left" w:pos="1035"/>
        </w:tabs>
        <w:spacing w:after="0"/>
        <w:rPr>
          <w:rFonts w:ascii="Arial" w:eastAsia="Andale Sans UI" w:hAnsi="Arial" w:cs="Arial"/>
          <w:kern w:val="2"/>
          <w:szCs w:val="22"/>
          <w:lang w:eastAsia="zh-CN"/>
        </w:rPr>
      </w:pPr>
      <w:hyperlink r:id="rId22" w:history="1">
        <w:r w:rsidRPr="00AF3FC2">
          <w:rPr>
            <w:rFonts w:ascii="Arial" w:eastAsia="Arial" w:hAnsi="Arial" w:cs="Arial"/>
            <w:kern w:val="2"/>
            <w:szCs w:val="22"/>
            <w:lang w:eastAsia="zh-CN"/>
          </w:rPr>
          <w:t xml:space="preserve">         </w:t>
        </w:r>
        <w:r w:rsidRPr="00AF3FC2">
          <w:rPr>
            <w:rFonts w:ascii="Arial" w:eastAsia="Andale Sans UI" w:hAnsi="Arial" w:cs="Arial"/>
            <w:kern w:val="2"/>
            <w:szCs w:val="22"/>
            <w:lang w:eastAsia="zh-CN"/>
          </w:rPr>
          <w:t xml:space="preserve">Προϋπολογισμός δαπάνης </w:t>
        </w:r>
        <w:r w:rsidRPr="00AF3FC2">
          <w:rPr>
            <w:rFonts w:ascii="Arial" w:eastAsia="Andale Sans UI" w:hAnsi="Arial" w:cs="Arial"/>
            <w:kern w:val="2"/>
            <w:szCs w:val="22"/>
            <w:lang w:val="el-GR" w:eastAsia="zh-CN"/>
          </w:rPr>
          <w:t xml:space="preserve">76.000,00 </w:t>
        </w:r>
        <w:r w:rsidRPr="00AF3FC2">
          <w:rPr>
            <w:rFonts w:ascii="Arial" w:eastAsia="Andale Sans UI" w:hAnsi="Arial" w:cs="Arial"/>
            <w:kern w:val="2"/>
            <w:szCs w:val="22"/>
            <w:lang w:eastAsia="zh-CN"/>
          </w:rPr>
          <w:t xml:space="preserve">ευρώ </w:t>
        </w:r>
        <w:r w:rsidRPr="00AF3FC2">
          <w:rPr>
            <w:rFonts w:ascii="Arial" w:eastAsia="Andale Sans UI" w:hAnsi="Arial" w:cs="Arial"/>
            <w:kern w:val="2"/>
            <w:szCs w:val="22"/>
            <w:lang w:val="el-GR" w:eastAsia="zh-CN"/>
          </w:rPr>
          <w:t xml:space="preserve">χωρίς </w:t>
        </w:r>
        <w:r w:rsidRPr="00AF3FC2">
          <w:rPr>
            <w:rFonts w:ascii="Arial" w:eastAsia="Andale Sans UI" w:hAnsi="Arial" w:cs="Arial"/>
            <w:kern w:val="2"/>
            <w:szCs w:val="22"/>
            <w:lang w:eastAsia="zh-CN"/>
          </w:rPr>
          <w:t xml:space="preserve">Φ.Π.Α. </w:t>
        </w:r>
      </w:hyperlink>
    </w:p>
    <w:p w14:paraId="5D7278DB" w14:textId="77777777" w:rsidR="00AF3FC2" w:rsidRPr="00AF3FC2" w:rsidRDefault="00AF3FC2" w:rsidP="00AF3FC2">
      <w:pPr>
        <w:widowControl w:val="0"/>
        <w:tabs>
          <w:tab w:val="left" w:pos="1035"/>
        </w:tabs>
        <w:spacing w:after="0"/>
        <w:rPr>
          <w:rFonts w:ascii="Arial" w:eastAsia="Andale Sans UI" w:hAnsi="Arial" w:cs="Arial"/>
          <w:b/>
          <w:bCs/>
          <w:kern w:val="2"/>
          <w:szCs w:val="22"/>
          <w:lang w:eastAsia="zh-CN"/>
        </w:rPr>
      </w:pPr>
      <w:r w:rsidRPr="00AF3FC2">
        <w:rPr>
          <w:rFonts w:ascii="Arial" w:eastAsia="Arial" w:hAnsi="Arial" w:cs="Arial"/>
          <w:kern w:val="2"/>
          <w:szCs w:val="22"/>
          <w:lang w:val="el-GR" w:eastAsia="zh-CN"/>
        </w:rPr>
        <w:t xml:space="preserve">         </w:t>
      </w:r>
      <w:r w:rsidRPr="00AF3FC2">
        <w:rPr>
          <w:rFonts w:ascii="Arial" w:eastAsia="Andale Sans UI" w:hAnsi="Arial" w:cs="Arial"/>
          <w:kern w:val="2"/>
          <w:szCs w:val="22"/>
          <w:lang w:val="el-GR" w:eastAsia="zh-CN"/>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r w:rsidRPr="00AF3FC2">
        <w:rPr>
          <w:rFonts w:ascii="Arial" w:eastAsia="Andale Sans UI" w:hAnsi="Arial" w:cs="Arial"/>
          <w:kern w:val="2"/>
          <w:szCs w:val="22"/>
          <w:lang w:eastAsia="zh-CN"/>
        </w:rPr>
        <w:t>www</w:t>
      </w:r>
      <w:r w:rsidRPr="00AF3FC2">
        <w:rPr>
          <w:rFonts w:ascii="Arial" w:eastAsia="Andale Sans UI" w:hAnsi="Arial" w:cs="Arial"/>
          <w:kern w:val="2"/>
          <w:szCs w:val="22"/>
          <w:lang w:val="el-GR" w:eastAsia="zh-CN"/>
        </w:rPr>
        <w:t>.</w:t>
      </w:r>
      <w:r w:rsidRPr="00AF3FC2">
        <w:rPr>
          <w:rFonts w:ascii="Arial" w:eastAsia="Andale Sans UI" w:hAnsi="Arial" w:cs="Arial"/>
          <w:kern w:val="2"/>
          <w:szCs w:val="22"/>
          <w:lang w:eastAsia="zh-CN"/>
        </w:rPr>
        <w:t>promitheus</w:t>
      </w:r>
      <w:r w:rsidRPr="00AF3FC2">
        <w:rPr>
          <w:rFonts w:ascii="Arial" w:eastAsia="Andale Sans UI" w:hAnsi="Arial" w:cs="Arial"/>
          <w:kern w:val="2"/>
          <w:szCs w:val="22"/>
          <w:lang w:val="el-GR" w:eastAsia="zh-CN"/>
        </w:rPr>
        <w:t>.</w:t>
      </w:r>
      <w:r w:rsidRPr="00AF3FC2">
        <w:rPr>
          <w:rFonts w:ascii="Arial" w:eastAsia="Andale Sans UI" w:hAnsi="Arial" w:cs="Arial"/>
          <w:kern w:val="2"/>
          <w:szCs w:val="22"/>
          <w:lang w:eastAsia="zh-CN"/>
        </w:rPr>
        <w:t>gov</w:t>
      </w:r>
      <w:r w:rsidRPr="00AF3FC2">
        <w:rPr>
          <w:rFonts w:ascii="Arial" w:eastAsia="Andale Sans UI" w:hAnsi="Arial" w:cs="Arial"/>
          <w:kern w:val="2"/>
          <w:szCs w:val="22"/>
          <w:lang w:val="el-GR" w:eastAsia="zh-CN"/>
        </w:rPr>
        <w:t>.</w:t>
      </w:r>
      <w:r w:rsidRPr="00AF3FC2">
        <w:rPr>
          <w:rFonts w:ascii="Arial" w:eastAsia="Andale Sans UI" w:hAnsi="Arial" w:cs="Arial"/>
          <w:kern w:val="2"/>
          <w:szCs w:val="22"/>
          <w:lang w:eastAsia="zh-CN"/>
        </w:rPr>
        <w:t>gr</w:t>
      </w:r>
      <w:r w:rsidRPr="00AF3FC2">
        <w:rPr>
          <w:rFonts w:ascii="Arial" w:eastAsia="Andale Sans UI" w:hAnsi="Arial" w:cs="Arial"/>
          <w:kern w:val="2"/>
          <w:szCs w:val="22"/>
          <w:lang w:val="el-GR" w:eastAsia="zh-CN"/>
        </w:rPr>
        <w:t xml:space="preserve"> με α/α συστήματος </w:t>
      </w:r>
      <w:r w:rsidRPr="00AF3FC2">
        <w:rPr>
          <w:rFonts w:ascii="Arial" w:eastAsia="Andale Sans UI" w:hAnsi="Arial" w:cs="Arial"/>
          <w:b/>
          <w:bCs/>
          <w:kern w:val="2"/>
          <w:szCs w:val="22"/>
          <w:lang w:val="el-GR" w:eastAsia="zh-CN"/>
        </w:rPr>
        <w:t>390443.</w:t>
      </w:r>
    </w:p>
    <w:p w14:paraId="0B936186" w14:textId="77777777" w:rsidR="00AF3FC2" w:rsidRPr="00AF3FC2" w:rsidRDefault="00AF3FC2" w:rsidP="00AF3FC2">
      <w:pPr>
        <w:widowControl w:val="0"/>
        <w:spacing w:after="0"/>
        <w:rPr>
          <w:rFonts w:ascii="Arial" w:eastAsia="Andale Sans UI" w:hAnsi="Arial" w:cs="Arial"/>
          <w:kern w:val="2"/>
          <w:szCs w:val="22"/>
          <w:lang w:eastAsia="zh-CN"/>
        </w:rPr>
      </w:pPr>
      <w:hyperlink r:id="rId23" w:history="1">
        <w:r w:rsidRPr="00AF3FC2">
          <w:rPr>
            <w:rFonts w:ascii="Arial" w:eastAsia="Arial" w:hAnsi="Arial" w:cs="Arial"/>
            <w:kern w:val="2"/>
            <w:szCs w:val="22"/>
            <w:lang w:val="el-GR" w:eastAsia="zh-CN"/>
          </w:rPr>
          <w:t xml:space="preserve">         </w:t>
        </w:r>
        <w:r w:rsidRPr="00AF3FC2">
          <w:rPr>
            <w:rFonts w:ascii="Arial" w:eastAsia="Andale Sans UI" w:hAnsi="Arial" w:cs="Arial"/>
            <w:kern w:val="2"/>
            <w:szCs w:val="22"/>
            <w:lang w:eastAsia="zh-CN"/>
          </w:rPr>
          <w:t xml:space="preserve">Ο διαγωνισμός θα διενεργηθεί από αρμόδια επιτροπή στις </w:t>
        </w:r>
        <w:r w:rsidRPr="00AF3FC2">
          <w:rPr>
            <w:rFonts w:ascii="Arial" w:eastAsia="Andale Sans UI" w:hAnsi="Arial" w:cs="Arial"/>
            <w:kern w:val="2"/>
            <w:szCs w:val="22"/>
            <w:lang w:val="el-GR" w:eastAsia="zh-CN"/>
          </w:rPr>
          <w:t xml:space="preserve">09-03-2026 </w:t>
        </w:r>
        <w:r w:rsidRPr="00AF3FC2">
          <w:rPr>
            <w:rFonts w:ascii="Arial" w:eastAsia="Andale Sans UI" w:hAnsi="Arial" w:cs="Arial"/>
            <w:kern w:val="2"/>
            <w:szCs w:val="22"/>
            <w:lang w:eastAsia="zh-CN"/>
          </w:rPr>
          <w:t xml:space="preserve">ημέρα </w:t>
        </w:r>
        <w:r w:rsidRPr="00AF3FC2">
          <w:rPr>
            <w:rFonts w:ascii="Arial" w:eastAsia="Andale Sans UI" w:hAnsi="Arial" w:cs="Arial"/>
            <w:kern w:val="2"/>
            <w:szCs w:val="22"/>
            <w:lang w:val="el-GR" w:eastAsia="zh-CN"/>
          </w:rPr>
          <w:t xml:space="preserve">Δευτέρα  </w:t>
        </w:r>
        <w:r w:rsidRPr="00AF3FC2">
          <w:rPr>
            <w:rFonts w:ascii="Arial" w:eastAsia="Andale Sans UI" w:hAnsi="Arial" w:cs="Arial"/>
            <w:kern w:val="2"/>
            <w:szCs w:val="22"/>
            <w:lang w:eastAsia="zh-CN"/>
          </w:rPr>
          <w:t xml:space="preserve">και ώρα </w:t>
        </w:r>
        <w:r w:rsidRPr="00AF3FC2">
          <w:rPr>
            <w:rFonts w:ascii="Arial" w:eastAsia="Andale Sans UI" w:hAnsi="Arial" w:cs="Arial"/>
            <w:kern w:val="2"/>
            <w:szCs w:val="22"/>
            <w:lang w:val="el-GR" w:eastAsia="zh-CN"/>
          </w:rPr>
          <w:t>11.00</w:t>
        </w:r>
        <w:r w:rsidRPr="00AF3FC2">
          <w:rPr>
            <w:rFonts w:ascii="Arial" w:eastAsia="Andale Sans UI" w:hAnsi="Arial" w:cs="Arial"/>
            <w:kern w:val="2"/>
            <w:szCs w:val="22"/>
            <w:lang w:eastAsia="zh-CN"/>
          </w:rPr>
          <w:t xml:space="preserve"> π.μ. στα γραφεία του Νοσοκομείου.</w:t>
        </w:r>
      </w:hyperlink>
    </w:p>
    <w:p w14:paraId="3010FDBD" w14:textId="77777777" w:rsidR="00AF3FC2" w:rsidRPr="00AF3FC2" w:rsidRDefault="00AF3FC2" w:rsidP="00AF3FC2">
      <w:pPr>
        <w:widowControl w:val="0"/>
        <w:spacing w:after="0"/>
        <w:rPr>
          <w:rFonts w:ascii="Arial" w:eastAsia="Andale Sans UI" w:hAnsi="Arial" w:cs="Arial"/>
          <w:kern w:val="2"/>
          <w:szCs w:val="22"/>
          <w:lang w:eastAsia="zh-CN"/>
        </w:rPr>
      </w:pPr>
      <w:hyperlink r:id="rId24" w:history="1">
        <w:r w:rsidRPr="00AF3FC2">
          <w:rPr>
            <w:rFonts w:ascii="Arial" w:eastAsia="Arial" w:hAnsi="Arial" w:cs="Arial"/>
            <w:kern w:val="2"/>
            <w:szCs w:val="22"/>
            <w:lang w:eastAsia="zh-CN"/>
          </w:rPr>
          <w:t xml:space="preserve">         </w:t>
        </w:r>
        <w:r w:rsidRPr="00AF3FC2">
          <w:rPr>
            <w:rFonts w:ascii="Arial" w:eastAsia="Tahoma" w:hAnsi="Arial" w:cs="Arial"/>
            <w:kern w:val="2"/>
            <w:szCs w:val="22"/>
            <w:lang w:val="el-GR" w:eastAsia="zh-CN"/>
          </w:rPr>
          <w:t>Γραμματέας του ανωτέρω διαγωνισμού ορίζεται η κα. Παντζάρη Παναγιώτα</w:t>
        </w:r>
        <w:r w:rsidRPr="00AF3FC2">
          <w:rPr>
            <w:rFonts w:ascii="Arial" w:eastAsia="Andale Sans UI" w:hAnsi="Arial" w:cs="Arial"/>
            <w:kern w:val="2"/>
            <w:szCs w:val="22"/>
            <w:lang w:val="el-GR" w:eastAsia="zh-CN"/>
          </w:rPr>
          <w:t xml:space="preserve"> </w:t>
        </w:r>
        <w:r w:rsidRPr="00AF3FC2">
          <w:rPr>
            <w:rFonts w:ascii="Arial" w:eastAsia="Andale Sans UI" w:hAnsi="Arial" w:cs="Arial"/>
            <w:kern w:val="2"/>
            <w:szCs w:val="22"/>
            <w:lang w:eastAsia="zh-CN"/>
          </w:rPr>
          <w:t xml:space="preserve">τηλ. </w:t>
        </w:r>
        <w:r w:rsidRPr="00AF3FC2">
          <w:rPr>
            <w:rFonts w:ascii="Arial" w:eastAsia="Andale Sans UI" w:hAnsi="Arial" w:cs="Arial"/>
            <w:spacing w:val="1"/>
            <w:kern w:val="2"/>
            <w:szCs w:val="22"/>
            <w:lang w:eastAsia="zh-CN"/>
          </w:rPr>
          <w:t>225135</w:t>
        </w:r>
        <w:r w:rsidRPr="00AF3FC2">
          <w:rPr>
            <w:rFonts w:ascii="Arial" w:eastAsia="Andale Sans UI" w:hAnsi="Arial" w:cs="Arial"/>
            <w:spacing w:val="1"/>
            <w:kern w:val="2"/>
            <w:szCs w:val="22"/>
            <w:lang w:val="el-GR" w:eastAsia="zh-CN"/>
          </w:rPr>
          <w:t>1293.</w:t>
        </w:r>
      </w:hyperlink>
    </w:p>
    <w:p w14:paraId="16E30E02" w14:textId="77777777" w:rsidR="00AF3FC2" w:rsidRPr="00AF3FC2" w:rsidRDefault="00AF3FC2" w:rsidP="00AF3FC2">
      <w:pPr>
        <w:widowControl w:val="0"/>
        <w:spacing w:after="0"/>
        <w:rPr>
          <w:rFonts w:ascii="Arial" w:eastAsia="Andale Sans UI" w:hAnsi="Arial" w:cs="Arial"/>
          <w:kern w:val="2"/>
          <w:szCs w:val="22"/>
          <w:lang w:eastAsia="zh-CN"/>
        </w:rPr>
      </w:pPr>
      <w:hyperlink r:id="rId25" w:history="1">
        <w:r w:rsidRPr="00AF3FC2">
          <w:rPr>
            <w:rFonts w:ascii="Arial" w:eastAsia="Arial" w:hAnsi="Arial" w:cs="Arial"/>
            <w:kern w:val="2"/>
            <w:szCs w:val="22"/>
            <w:lang w:eastAsia="zh-CN"/>
          </w:rPr>
          <w:t xml:space="preserve">       </w:t>
        </w:r>
        <w:r w:rsidRPr="00AF3FC2">
          <w:rPr>
            <w:rFonts w:ascii="Arial" w:eastAsia="Andale Sans UI" w:hAnsi="Arial" w:cs="Arial"/>
            <w:kern w:val="2"/>
            <w:szCs w:val="22"/>
            <w:lang w:eastAsia="zh-CN"/>
          </w:rPr>
          <w:t>Προς διευκόλυνση των ενδιαφερομένων, το πλήρες κείμενο της Διακήρυξης  σε ηλεκτρονική μορφή έχει αναρτηθεί από την ιστοσελίδα της Αναθέτουσας Αρχής (www.vostanio.</w:t>
        </w:r>
        <w:r w:rsidRPr="00AF3FC2">
          <w:rPr>
            <w:rFonts w:ascii="Arial" w:eastAsia="Andale Sans UI" w:hAnsi="Arial" w:cs="Arial"/>
            <w:kern w:val="2"/>
            <w:szCs w:val="22"/>
            <w:lang w:val="en-US" w:eastAsia="zh-CN"/>
          </w:rPr>
          <w:t>gov</w:t>
        </w:r>
        <w:r w:rsidRPr="00AF3FC2">
          <w:rPr>
            <w:rFonts w:ascii="Arial" w:eastAsia="Andale Sans UI" w:hAnsi="Arial" w:cs="Arial"/>
            <w:kern w:val="2"/>
            <w:szCs w:val="22"/>
            <w:lang w:val="el-GR" w:eastAsia="zh-CN"/>
          </w:rPr>
          <w:t>.</w:t>
        </w:r>
        <w:r w:rsidRPr="00AF3FC2">
          <w:rPr>
            <w:rFonts w:ascii="Arial" w:eastAsia="Andale Sans UI" w:hAnsi="Arial" w:cs="Arial"/>
            <w:kern w:val="2"/>
            <w:szCs w:val="22"/>
            <w:lang w:eastAsia="zh-CN"/>
          </w:rPr>
          <w:t>gr) στον σύνδεσμο Διαγωνισμοί</w:t>
        </w:r>
        <w:r w:rsidRPr="00AF3FC2">
          <w:rPr>
            <w:rFonts w:ascii="Arial" w:eastAsia="Andale Sans UI" w:hAnsi="Arial" w:cs="Arial"/>
            <w:kern w:val="2"/>
            <w:szCs w:val="22"/>
            <w:lang w:val="el-GR" w:eastAsia="zh-CN"/>
          </w:rPr>
          <w:t xml:space="preserve"> και στη Διαύγεια.</w:t>
        </w:r>
      </w:hyperlink>
    </w:p>
    <w:p w14:paraId="1F9D2E1B"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26" w:history="1"/>
    </w:p>
    <w:p w14:paraId="6BFE914E" w14:textId="77777777" w:rsidR="00AF3FC2" w:rsidRPr="00AF3FC2" w:rsidRDefault="00AF3FC2" w:rsidP="00AF3FC2">
      <w:pPr>
        <w:widowControl w:val="0"/>
        <w:spacing w:after="0"/>
        <w:jc w:val="left"/>
        <w:rPr>
          <w:rFonts w:ascii="Arial" w:eastAsia="Andale Sans UI" w:hAnsi="Arial" w:cs="Arial"/>
          <w:kern w:val="2"/>
          <w:szCs w:val="22"/>
          <w:lang w:val="el-GR" w:eastAsia="zh-CN"/>
        </w:rPr>
      </w:pPr>
      <w:hyperlink r:id="rId27" w:history="1"/>
    </w:p>
    <w:p w14:paraId="201952D3"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28" w:history="1">
        <w:r w:rsidRPr="00AF3FC2">
          <w:rPr>
            <w:rFonts w:ascii="Arial" w:eastAsia="Arial" w:hAnsi="Arial" w:cs="Arial"/>
            <w:b/>
            <w:kern w:val="2"/>
            <w:szCs w:val="22"/>
            <w:lang w:eastAsia="zh-CN"/>
          </w:rPr>
          <w:t xml:space="preserve">                                                         </w:t>
        </w:r>
        <w:r w:rsidRPr="00AF3FC2">
          <w:rPr>
            <w:rFonts w:ascii="Arial" w:eastAsia="Arial" w:hAnsi="Arial" w:cs="Arial"/>
            <w:b/>
            <w:kern w:val="2"/>
            <w:szCs w:val="22"/>
            <w:lang w:val="el-GR" w:eastAsia="zh-CN"/>
          </w:rPr>
          <w:t xml:space="preserve">       </w:t>
        </w:r>
        <w:r w:rsidRPr="00AF3FC2">
          <w:rPr>
            <w:rFonts w:ascii="Arial" w:eastAsia="Arial" w:hAnsi="Arial" w:cs="Arial"/>
            <w:b/>
            <w:kern w:val="2"/>
            <w:szCs w:val="22"/>
            <w:lang w:eastAsia="zh-CN"/>
          </w:rPr>
          <w:t xml:space="preserve">   </w:t>
        </w:r>
        <w:r w:rsidRPr="00AF3FC2">
          <w:rPr>
            <w:rFonts w:ascii="Arial" w:eastAsia="Arial" w:hAnsi="Arial" w:cs="Arial"/>
            <w:b/>
            <w:kern w:val="2"/>
            <w:szCs w:val="22"/>
            <w:lang w:val="el-GR" w:eastAsia="zh-CN"/>
          </w:rPr>
          <w:t xml:space="preserve">              </w:t>
        </w:r>
        <w:r w:rsidRPr="00AF3FC2">
          <w:rPr>
            <w:rFonts w:ascii="Arial" w:eastAsia="Arial" w:hAnsi="Arial" w:cs="Arial"/>
            <w:b/>
            <w:kern w:val="2"/>
            <w:szCs w:val="22"/>
            <w:lang w:eastAsia="zh-CN"/>
          </w:rPr>
          <w:t xml:space="preserve"> </w:t>
        </w:r>
        <w:r w:rsidRPr="00AF3FC2">
          <w:rPr>
            <w:rFonts w:ascii="Arial" w:eastAsia="Arial" w:hAnsi="Arial" w:cs="Arial"/>
            <w:b/>
            <w:kern w:val="2"/>
            <w:szCs w:val="22"/>
            <w:lang w:val="el-GR" w:eastAsia="zh-CN"/>
          </w:rPr>
          <w:t xml:space="preserve">  </w:t>
        </w:r>
        <w:r w:rsidRPr="00AF3FC2">
          <w:rPr>
            <w:rFonts w:ascii="Arial" w:eastAsia="Arial" w:hAnsi="Arial" w:cs="Arial"/>
            <w:b/>
            <w:kern w:val="2"/>
            <w:szCs w:val="22"/>
            <w:lang w:eastAsia="zh-CN"/>
          </w:rPr>
          <w:t xml:space="preserve">  </w:t>
        </w:r>
        <w:r w:rsidRPr="00AF3FC2">
          <w:rPr>
            <w:rFonts w:ascii="Arial" w:eastAsia="Arial" w:hAnsi="Arial" w:cs="Arial"/>
            <w:b/>
            <w:kern w:val="2"/>
            <w:szCs w:val="22"/>
            <w:lang w:val="el-GR" w:eastAsia="zh-CN"/>
          </w:rPr>
          <w:t xml:space="preserve">                  </w:t>
        </w:r>
      </w:hyperlink>
    </w:p>
    <w:p w14:paraId="068B3B4D"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29" w:history="1">
        <w:r w:rsidRPr="00AF3FC2">
          <w:rPr>
            <w:rFonts w:ascii="Arial" w:eastAsia="Arial" w:hAnsi="Arial" w:cs="Arial"/>
            <w:b/>
            <w:kern w:val="2"/>
            <w:szCs w:val="22"/>
            <w:lang w:val="el-GR" w:eastAsia="zh-CN"/>
          </w:rPr>
          <w:t xml:space="preserve">                                                              </w:t>
        </w:r>
        <w:r w:rsidRPr="00AF3FC2">
          <w:rPr>
            <w:rFonts w:ascii="Arial" w:eastAsia="Tahoma" w:hAnsi="Arial" w:cs="Arial"/>
            <w:b/>
            <w:kern w:val="2"/>
            <w:szCs w:val="22"/>
            <w:lang w:val="el-GR" w:eastAsia="zh-CN"/>
          </w:rPr>
          <w:t xml:space="preserve">Ο ΔΙΟΙΚΗΤΗΣ  </w:t>
        </w:r>
      </w:hyperlink>
    </w:p>
    <w:p w14:paraId="266EB9DD" w14:textId="77777777" w:rsidR="00AF3FC2" w:rsidRPr="00AF3FC2" w:rsidRDefault="00AF3FC2" w:rsidP="00AF3FC2">
      <w:pPr>
        <w:widowControl w:val="0"/>
        <w:spacing w:after="0"/>
        <w:ind w:right="-1"/>
        <w:jc w:val="left"/>
        <w:rPr>
          <w:rFonts w:ascii="Arial" w:eastAsia="Andale Sans UI" w:hAnsi="Arial" w:cs="Arial"/>
          <w:kern w:val="2"/>
          <w:szCs w:val="22"/>
          <w:lang w:eastAsia="zh-CN"/>
        </w:rPr>
      </w:pPr>
      <w:hyperlink r:id="rId30" w:history="1"/>
    </w:p>
    <w:p w14:paraId="00DD124E" w14:textId="77777777" w:rsidR="00AF3FC2" w:rsidRPr="00AF3FC2" w:rsidRDefault="00AF3FC2" w:rsidP="00AF3F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eastAsia="Andale Sans UI" w:hAnsi="Arial" w:cs="Arial"/>
          <w:kern w:val="2"/>
          <w:szCs w:val="22"/>
          <w:lang w:eastAsia="zh-CN"/>
        </w:rPr>
      </w:pPr>
      <w:hyperlink r:id="rId31" w:history="1">
        <w:r w:rsidRPr="00AF3FC2">
          <w:rPr>
            <w:rFonts w:ascii="Arial" w:eastAsia="Arial" w:hAnsi="Arial" w:cs="Arial"/>
            <w:b/>
            <w:kern w:val="2"/>
            <w:szCs w:val="22"/>
            <w:lang w:eastAsia="zh-CN"/>
          </w:rPr>
          <w:t xml:space="preserve">                                                     </w:t>
        </w:r>
        <w:r w:rsidRPr="00AF3FC2">
          <w:rPr>
            <w:rFonts w:ascii="Arial" w:eastAsia="Arial" w:hAnsi="Arial" w:cs="Arial"/>
            <w:kern w:val="2"/>
            <w:szCs w:val="22"/>
            <w:lang w:eastAsia="zh-CN"/>
          </w:rPr>
          <w:t xml:space="preserve">                            </w:t>
        </w:r>
      </w:hyperlink>
    </w:p>
    <w:p w14:paraId="3C13E499"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32" w:history="1"/>
    </w:p>
    <w:p w14:paraId="62358624"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33" w:history="1">
        <w:r w:rsidRPr="00AF3FC2">
          <w:rPr>
            <w:rFonts w:ascii="Arial" w:eastAsia="Arial" w:hAnsi="Arial" w:cs="Arial"/>
            <w:b/>
            <w:kern w:val="2"/>
            <w:szCs w:val="22"/>
            <w:lang w:eastAsia="zh-CN"/>
          </w:rPr>
          <w:t xml:space="preserve">                                                                      </w:t>
        </w:r>
        <w:r w:rsidRPr="00AF3FC2">
          <w:rPr>
            <w:rFonts w:ascii="Arial" w:eastAsia="Arial" w:hAnsi="Arial" w:cs="Arial"/>
            <w:b/>
            <w:kern w:val="2"/>
            <w:szCs w:val="22"/>
            <w:lang w:val="el-GR" w:eastAsia="zh-CN"/>
          </w:rPr>
          <w:t xml:space="preserve">                 </w:t>
        </w:r>
      </w:hyperlink>
    </w:p>
    <w:p w14:paraId="3A680019" w14:textId="77777777" w:rsidR="00AF3FC2" w:rsidRPr="00AF3FC2" w:rsidRDefault="00AF3FC2" w:rsidP="00AF3FC2">
      <w:pPr>
        <w:widowControl w:val="0"/>
        <w:spacing w:after="0"/>
        <w:jc w:val="left"/>
        <w:rPr>
          <w:rFonts w:ascii="Arial" w:eastAsia="Andale Sans UI" w:hAnsi="Arial" w:cs="Arial"/>
          <w:kern w:val="2"/>
          <w:szCs w:val="22"/>
          <w:lang w:eastAsia="zh-CN"/>
        </w:rPr>
      </w:pPr>
      <w:hyperlink r:id="rId34" w:history="1">
        <w:r w:rsidRPr="00AF3FC2">
          <w:rPr>
            <w:rFonts w:ascii="Arial" w:eastAsia="Arial" w:hAnsi="Arial" w:cs="Arial"/>
            <w:b/>
            <w:kern w:val="2"/>
            <w:szCs w:val="22"/>
            <w:lang w:val="el-GR" w:eastAsia="zh-CN"/>
          </w:rPr>
          <w:t xml:space="preserve">                                                </w:t>
        </w:r>
        <w:r w:rsidRPr="00AF3FC2">
          <w:rPr>
            <w:rFonts w:ascii="Arial" w:eastAsia="Tahoma" w:hAnsi="Arial" w:cs="Arial"/>
            <w:b/>
            <w:kern w:val="2"/>
            <w:szCs w:val="22"/>
            <w:lang w:val="el-GR" w:eastAsia="zh-CN"/>
          </w:rPr>
          <w:t xml:space="preserve">ΚΟΥΤΣΑΝΤΩΝΗΣ ΑΛΕΞΑΝΔΡΟΣ </w:t>
        </w:r>
      </w:hyperlink>
    </w:p>
    <w:p w14:paraId="744A576B" w14:textId="77777777" w:rsidR="00270AFB" w:rsidRPr="00AF3FC2"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5AE1FD5F" w14:textId="77777777" w:rsidR="00270AFB"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7416DBB2" w14:textId="77777777" w:rsidR="00270AFB"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43598C82" w14:textId="77777777" w:rsidR="00270AFB"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49EE4EA9" w14:textId="77777777" w:rsidR="00AF3FC2" w:rsidRDefault="00AF3FC2"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316DE980" w14:textId="77777777" w:rsidR="00270AFB"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p w14:paraId="7F1038DF" w14:textId="77777777" w:rsidR="00270AFB"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4"/>
      </w:tblGrid>
      <w:tr w:rsidR="00C1586F" w14:paraId="2D3679DC" w14:textId="77777777" w:rsidTr="00283E4C">
        <w:tc>
          <w:tcPr>
            <w:tcW w:w="5524" w:type="dxa"/>
          </w:tcPr>
          <w:p w14:paraId="0E67EF9C" w14:textId="42616397" w:rsidR="00C1586F" w:rsidRDefault="00270AFB"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r>
              <w:rPr>
                <w:rFonts w:asciiTheme="minorHAnsi" w:eastAsia="Calibri" w:hAnsiTheme="minorHAnsi" w:cstheme="minorHAnsi"/>
                <w:b/>
                <w:bCs/>
                <w:sz w:val="28"/>
                <w:szCs w:val="28"/>
                <w:lang w:val="el-GR" w:eastAsia="en-US"/>
              </w:rPr>
              <w:lastRenderedPageBreak/>
              <w:t xml:space="preserve">       </w:t>
            </w:r>
            <w:r w:rsidR="00C1586F" w:rsidRPr="00C1586F">
              <w:rPr>
                <w:noProof/>
                <w:color w:val="00000A"/>
                <w:lang w:val="el-GR" w:eastAsia="el-GR"/>
              </w:rPr>
              <w:drawing>
                <wp:inline distT="0" distB="0" distL="0" distR="0" wp14:anchorId="503293E1" wp14:editId="2BAF82EF">
                  <wp:extent cx="360000" cy="360000"/>
                  <wp:effectExtent l="0" t="0" r="2540" b="2540"/>
                  <wp:docPr id="370947502" name="Εικόνα 209" descr="Εικόνα που περιέχει μπλε, Μπελ ηλεκτρίκ, πήλινα σκεύη, κεραμικά σκεύ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47502" name="Εικόνα 209" descr="Εικόνα που περιέχει μπλε, Μπελ ηλεκτρίκ, πήλινα σκεύη, κεραμικά σκεύη&#10;&#10;Το περιεχόμενο που δημιουργείται από AI ενδέχεται να είναι εσφαλμένο."/>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4104" w:type="dxa"/>
          </w:tcPr>
          <w:p w14:paraId="445FE08E" w14:textId="77777777" w:rsidR="00C1586F" w:rsidRDefault="00C1586F" w:rsidP="006845C2">
            <w:pPr>
              <w:widowControl w:val="0"/>
              <w:suppressAutoHyphens w:val="0"/>
              <w:autoSpaceDE w:val="0"/>
              <w:autoSpaceDN w:val="0"/>
              <w:jc w:val="left"/>
              <w:rPr>
                <w:rFonts w:asciiTheme="minorHAnsi" w:eastAsia="Calibri" w:hAnsiTheme="minorHAnsi" w:cstheme="minorHAnsi"/>
                <w:b/>
                <w:bCs/>
                <w:sz w:val="28"/>
                <w:szCs w:val="28"/>
                <w:lang w:val="el-GR" w:eastAsia="en-US"/>
              </w:rPr>
            </w:pPr>
          </w:p>
        </w:tc>
      </w:tr>
      <w:tr w:rsidR="00C1586F" w14:paraId="49164640" w14:textId="77777777" w:rsidTr="00283E4C">
        <w:tc>
          <w:tcPr>
            <w:tcW w:w="5524" w:type="dxa"/>
            <w:vAlign w:val="center"/>
          </w:tcPr>
          <w:p w14:paraId="1DEDB155" w14:textId="6A064637" w:rsidR="00C1586F" w:rsidRPr="00C1586F" w:rsidRDefault="00C1586F" w:rsidP="00C1586F">
            <w:pPr>
              <w:widowControl w:val="0"/>
              <w:suppressAutoHyphens w:val="0"/>
              <w:autoSpaceDE w:val="0"/>
              <w:autoSpaceDN w:val="0"/>
              <w:spacing w:after="0"/>
              <w:jc w:val="left"/>
              <w:rPr>
                <w:rFonts w:asciiTheme="minorHAnsi" w:eastAsia="Calibri" w:hAnsiTheme="minorHAnsi" w:cstheme="minorHAnsi"/>
                <w:szCs w:val="22"/>
                <w:lang w:val="el-GR" w:eastAsia="en-US"/>
              </w:rPr>
            </w:pPr>
            <w:r w:rsidRPr="00C1586F">
              <w:rPr>
                <w:rFonts w:asciiTheme="minorHAnsi" w:eastAsia="Calibri" w:hAnsiTheme="minorHAnsi" w:cstheme="minorHAnsi"/>
                <w:szCs w:val="22"/>
                <w:lang w:val="el-GR" w:eastAsia="en-US"/>
              </w:rPr>
              <w:t>ΕΛΛΗΝΙΚΗ</w:t>
            </w:r>
            <w:r w:rsidRPr="00C1586F">
              <w:rPr>
                <w:rFonts w:asciiTheme="minorHAnsi" w:eastAsia="Calibri" w:hAnsiTheme="minorHAnsi" w:cstheme="minorHAnsi"/>
                <w:spacing w:val="-8"/>
                <w:szCs w:val="22"/>
                <w:lang w:val="el-GR" w:eastAsia="en-US"/>
              </w:rPr>
              <w:t xml:space="preserve"> </w:t>
            </w:r>
            <w:r w:rsidRPr="00C1586F">
              <w:rPr>
                <w:rFonts w:asciiTheme="minorHAnsi" w:eastAsia="Calibri" w:hAnsiTheme="minorHAnsi" w:cstheme="minorHAnsi"/>
                <w:spacing w:val="-2"/>
                <w:szCs w:val="22"/>
                <w:lang w:val="el-GR" w:eastAsia="en-US"/>
              </w:rPr>
              <w:t>ΔΗΜΟΚΡΑΤΙΑ</w:t>
            </w:r>
          </w:p>
        </w:tc>
        <w:tc>
          <w:tcPr>
            <w:tcW w:w="4104" w:type="dxa"/>
            <w:vAlign w:val="center"/>
          </w:tcPr>
          <w:p w14:paraId="42B8DD80" w14:textId="77777777" w:rsidR="00C1586F" w:rsidRDefault="00C1586F" w:rsidP="00C1586F">
            <w:pPr>
              <w:widowControl w:val="0"/>
              <w:suppressAutoHyphens w:val="0"/>
              <w:autoSpaceDE w:val="0"/>
              <w:autoSpaceDN w:val="0"/>
              <w:spacing w:after="0"/>
              <w:jc w:val="left"/>
              <w:rPr>
                <w:rFonts w:asciiTheme="minorHAnsi" w:eastAsia="Calibri" w:hAnsiTheme="minorHAnsi" w:cstheme="minorHAnsi"/>
                <w:b/>
                <w:bCs/>
                <w:sz w:val="28"/>
                <w:szCs w:val="28"/>
                <w:lang w:val="el-GR" w:eastAsia="en-US"/>
              </w:rPr>
            </w:pPr>
          </w:p>
        </w:tc>
      </w:tr>
      <w:tr w:rsidR="00C1586F" w14:paraId="69BF6C5D" w14:textId="77777777" w:rsidTr="00283E4C">
        <w:tc>
          <w:tcPr>
            <w:tcW w:w="5524" w:type="dxa"/>
            <w:vAlign w:val="center"/>
          </w:tcPr>
          <w:p w14:paraId="7691DB6A" w14:textId="535BBEEF" w:rsidR="00C1586F" w:rsidRPr="00C1586F" w:rsidRDefault="00C1586F" w:rsidP="00C1586F">
            <w:pPr>
              <w:widowControl w:val="0"/>
              <w:suppressAutoHyphens w:val="0"/>
              <w:autoSpaceDE w:val="0"/>
              <w:autoSpaceDN w:val="0"/>
              <w:spacing w:after="0"/>
              <w:ind w:right="36"/>
              <w:jc w:val="left"/>
              <w:rPr>
                <w:rFonts w:asciiTheme="minorHAnsi" w:eastAsia="Calibri" w:hAnsiTheme="minorHAnsi" w:cstheme="minorHAnsi"/>
                <w:szCs w:val="22"/>
                <w:lang w:val="el-GR" w:eastAsia="en-US"/>
              </w:rPr>
            </w:pPr>
            <w:r w:rsidRPr="00C1586F">
              <w:rPr>
                <w:rFonts w:asciiTheme="minorHAnsi" w:eastAsia="Calibri" w:hAnsiTheme="minorHAnsi" w:cstheme="minorHAnsi"/>
                <w:szCs w:val="22"/>
                <w:lang w:val="el-GR" w:eastAsia="en-US"/>
              </w:rPr>
              <w:t>ΥΠΟΥΡΓΕΙΟ ΥΓΕΙΑΣ</w:t>
            </w:r>
            <w:r w:rsidRPr="00C1586F">
              <w:rPr>
                <w:rFonts w:asciiTheme="minorHAnsi" w:eastAsia="Calibri" w:hAnsiTheme="minorHAnsi" w:cstheme="minorHAnsi"/>
                <w:spacing w:val="-15"/>
                <w:szCs w:val="22"/>
                <w:lang w:val="el-GR" w:eastAsia="en-US"/>
              </w:rPr>
              <w:t xml:space="preserve"> </w:t>
            </w:r>
          </w:p>
        </w:tc>
        <w:tc>
          <w:tcPr>
            <w:tcW w:w="4104" w:type="dxa"/>
            <w:vAlign w:val="center"/>
          </w:tcPr>
          <w:p w14:paraId="549B6D5D" w14:textId="5F973BDF" w:rsidR="00C1586F" w:rsidRPr="00AB1EBD" w:rsidRDefault="00C1586F" w:rsidP="00C1586F">
            <w:pPr>
              <w:widowControl w:val="0"/>
              <w:suppressAutoHyphens w:val="0"/>
              <w:autoSpaceDE w:val="0"/>
              <w:autoSpaceDN w:val="0"/>
              <w:spacing w:after="0"/>
              <w:jc w:val="left"/>
              <w:rPr>
                <w:rFonts w:asciiTheme="minorHAnsi" w:eastAsia="Calibri" w:hAnsiTheme="minorHAnsi" w:cstheme="minorHAnsi"/>
                <w:b/>
                <w:bCs/>
                <w:sz w:val="28"/>
                <w:szCs w:val="28"/>
                <w:lang w:val="el-GR" w:eastAsia="en-US"/>
              </w:rPr>
            </w:pPr>
            <w:r w:rsidRPr="00AB1EBD">
              <w:rPr>
                <w:szCs w:val="22"/>
                <w:lang w:val="el-GR" w:eastAsia="zh-CN"/>
              </w:rPr>
              <w:t xml:space="preserve">Μυτιλήνη </w:t>
            </w:r>
            <w:r w:rsidR="00C01192">
              <w:rPr>
                <w:szCs w:val="22"/>
                <w:lang w:val="el-GR" w:eastAsia="zh-CN"/>
              </w:rPr>
              <w:t>13</w:t>
            </w:r>
            <w:r w:rsidRPr="00AB1EBD">
              <w:rPr>
                <w:szCs w:val="22"/>
                <w:lang w:val="el-GR" w:eastAsia="zh-CN"/>
              </w:rPr>
              <w:t>/</w:t>
            </w:r>
            <w:r w:rsidR="00C01192">
              <w:rPr>
                <w:szCs w:val="22"/>
                <w:lang w:val="el-GR" w:eastAsia="zh-CN"/>
              </w:rPr>
              <w:t>02</w:t>
            </w:r>
            <w:r w:rsidRPr="00AB1EBD">
              <w:rPr>
                <w:szCs w:val="22"/>
                <w:lang w:val="el-GR" w:eastAsia="zh-CN"/>
              </w:rPr>
              <w:t>/2026</w:t>
            </w:r>
          </w:p>
        </w:tc>
      </w:tr>
      <w:tr w:rsidR="00C1586F" w14:paraId="6297E328" w14:textId="77777777" w:rsidTr="00283E4C">
        <w:tc>
          <w:tcPr>
            <w:tcW w:w="5524" w:type="dxa"/>
            <w:vAlign w:val="center"/>
          </w:tcPr>
          <w:p w14:paraId="6FAD14FB" w14:textId="354A6F90" w:rsidR="00C1586F" w:rsidRPr="00C1586F" w:rsidRDefault="00C1586F" w:rsidP="00C1586F">
            <w:pPr>
              <w:widowControl w:val="0"/>
              <w:suppressAutoHyphens w:val="0"/>
              <w:autoSpaceDE w:val="0"/>
              <w:autoSpaceDN w:val="0"/>
              <w:spacing w:after="0"/>
              <w:jc w:val="left"/>
              <w:rPr>
                <w:rFonts w:asciiTheme="minorHAnsi" w:eastAsia="Calibri" w:hAnsiTheme="minorHAnsi" w:cstheme="minorHAnsi"/>
                <w:szCs w:val="22"/>
                <w:lang w:val="el-GR" w:eastAsia="en-US"/>
              </w:rPr>
            </w:pPr>
            <w:r w:rsidRPr="00C1586F">
              <w:rPr>
                <w:rFonts w:asciiTheme="minorHAnsi" w:eastAsia="Calibri" w:hAnsiTheme="minorHAnsi" w:cstheme="minorHAnsi"/>
                <w:szCs w:val="22"/>
                <w:lang w:val="el-GR" w:eastAsia="en-US"/>
              </w:rPr>
              <w:t xml:space="preserve">2Η ΥΓΕΙΟΝΟΜΙΚΗ ΠΕΡΙΦΕΡΕΙΑ </w:t>
            </w:r>
          </w:p>
        </w:tc>
        <w:tc>
          <w:tcPr>
            <w:tcW w:w="4104" w:type="dxa"/>
            <w:vAlign w:val="center"/>
          </w:tcPr>
          <w:p w14:paraId="5E0AE249" w14:textId="3FBE9A0D" w:rsidR="00C1586F" w:rsidRPr="00AB1EBD" w:rsidRDefault="00C1586F" w:rsidP="00C1586F">
            <w:pPr>
              <w:widowControl w:val="0"/>
              <w:suppressAutoHyphens w:val="0"/>
              <w:autoSpaceDE w:val="0"/>
              <w:autoSpaceDN w:val="0"/>
              <w:spacing w:after="0"/>
              <w:jc w:val="left"/>
              <w:rPr>
                <w:rFonts w:asciiTheme="minorHAnsi" w:eastAsia="Calibri" w:hAnsiTheme="minorHAnsi" w:cstheme="minorHAnsi"/>
                <w:b/>
                <w:bCs/>
                <w:sz w:val="28"/>
                <w:szCs w:val="28"/>
                <w:lang w:val="el-GR" w:eastAsia="en-US"/>
              </w:rPr>
            </w:pPr>
            <w:r w:rsidRPr="00AB1EBD">
              <w:rPr>
                <w:szCs w:val="22"/>
                <w:lang w:val="el-GR" w:eastAsia="zh-CN"/>
              </w:rPr>
              <w:t xml:space="preserve">Αρ. πρωτ.: </w:t>
            </w:r>
            <w:r w:rsidR="00C01192">
              <w:rPr>
                <w:szCs w:val="22"/>
                <w:lang w:val="el-GR" w:eastAsia="zh-CN"/>
              </w:rPr>
              <w:t>2847</w:t>
            </w:r>
          </w:p>
        </w:tc>
      </w:tr>
      <w:tr w:rsidR="00C1586F" w14:paraId="409B8E3A" w14:textId="77777777" w:rsidTr="00283E4C">
        <w:tc>
          <w:tcPr>
            <w:tcW w:w="5524" w:type="dxa"/>
            <w:vAlign w:val="center"/>
          </w:tcPr>
          <w:p w14:paraId="77F27129" w14:textId="30AA30F9" w:rsidR="00C1586F" w:rsidRPr="00C1586F" w:rsidRDefault="00C1586F" w:rsidP="00C1586F">
            <w:pPr>
              <w:widowControl w:val="0"/>
              <w:suppressAutoHyphens w:val="0"/>
              <w:autoSpaceDE w:val="0"/>
              <w:autoSpaceDN w:val="0"/>
              <w:spacing w:after="0"/>
              <w:jc w:val="left"/>
              <w:rPr>
                <w:rFonts w:asciiTheme="minorHAnsi" w:eastAsia="Calibri" w:hAnsiTheme="minorHAnsi" w:cstheme="minorHAnsi"/>
                <w:szCs w:val="22"/>
                <w:lang w:val="el-GR" w:eastAsia="en-US"/>
              </w:rPr>
            </w:pPr>
            <w:r w:rsidRPr="00C1586F">
              <w:rPr>
                <w:rFonts w:asciiTheme="minorHAnsi" w:eastAsia="Calibri" w:hAnsiTheme="minorHAnsi" w:cstheme="minorHAnsi"/>
                <w:szCs w:val="22"/>
                <w:lang w:val="el-GR" w:eastAsia="en-US"/>
              </w:rPr>
              <w:t>ΠΕΙΡΑΙΩΣ &amp; ΑΙΓΑΙΟΥ</w:t>
            </w:r>
          </w:p>
        </w:tc>
        <w:tc>
          <w:tcPr>
            <w:tcW w:w="4104" w:type="dxa"/>
            <w:vAlign w:val="center"/>
          </w:tcPr>
          <w:p w14:paraId="2AEC26DC" w14:textId="55854F7B" w:rsidR="00C1586F" w:rsidRPr="008028F4" w:rsidRDefault="008028F4" w:rsidP="00C1586F">
            <w:pPr>
              <w:widowControl w:val="0"/>
              <w:suppressAutoHyphens w:val="0"/>
              <w:autoSpaceDE w:val="0"/>
              <w:autoSpaceDN w:val="0"/>
              <w:spacing w:after="0"/>
              <w:jc w:val="left"/>
              <w:rPr>
                <w:rFonts w:asciiTheme="minorHAnsi" w:eastAsia="Calibri" w:hAnsiTheme="minorHAnsi" w:cstheme="minorHAnsi"/>
                <w:sz w:val="20"/>
                <w:szCs w:val="20"/>
                <w:lang w:val="el-GR" w:eastAsia="en-US"/>
              </w:rPr>
            </w:pPr>
            <w:r w:rsidRPr="008028F4">
              <w:rPr>
                <w:rFonts w:asciiTheme="minorHAnsi" w:eastAsia="Calibri" w:hAnsiTheme="minorHAnsi" w:cstheme="minorHAnsi"/>
                <w:sz w:val="20"/>
                <w:szCs w:val="20"/>
                <w:lang w:val="el-GR" w:eastAsia="en-US"/>
              </w:rPr>
              <w:t>ΑΔΑ:</w:t>
            </w:r>
            <w:r w:rsidR="00F41138" w:rsidRPr="00F41138">
              <w:rPr>
                <w:rFonts w:ascii="Helvetica" w:hAnsi="Helvetica" w:cs="Helvetica"/>
                <w:color w:val="468847"/>
                <w:sz w:val="20"/>
                <w:szCs w:val="20"/>
                <w:shd w:val="clear" w:color="auto" w:fill="DFF0D8"/>
              </w:rPr>
              <w:t xml:space="preserve"> </w:t>
            </w:r>
            <w:r w:rsidR="00F41138" w:rsidRPr="00F41138">
              <w:rPr>
                <w:rFonts w:asciiTheme="minorHAnsi" w:eastAsia="Calibri" w:hAnsiTheme="minorHAnsi" w:cstheme="minorHAnsi"/>
                <w:sz w:val="20"/>
                <w:szCs w:val="20"/>
                <w:lang w:eastAsia="en-US"/>
              </w:rPr>
              <w:t>Ψ15Η46907Ο-Ζ1Ω</w:t>
            </w:r>
          </w:p>
        </w:tc>
      </w:tr>
      <w:tr w:rsidR="00C1586F" w14:paraId="7BFF62F5" w14:textId="77777777" w:rsidTr="00283E4C">
        <w:tc>
          <w:tcPr>
            <w:tcW w:w="5524" w:type="dxa"/>
            <w:vAlign w:val="center"/>
          </w:tcPr>
          <w:p w14:paraId="2AAC2BC7" w14:textId="048CC714" w:rsidR="00C1586F" w:rsidRPr="00C1586F" w:rsidRDefault="00C1586F" w:rsidP="00C1586F">
            <w:pPr>
              <w:widowControl w:val="0"/>
              <w:suppressAutoHyphens w:val="0"/>
              <w:autoSpaceDE w:val="0"/>
              <w:autoSpaceDN w:val="0"/>
              <w:spacing w:after="0"/>
              <w:jc w:val="left"/>
              <w:rPr>
                <w:rFonts w:asciiTheme="minorHAnsi" w:eastAsia="Calibri" w:hAnsiTheme="minorHAnsi" w:cstheme="minorHAnsi"/>
                <w:szCs w:val="22"/>
                <w:lang w:val="el-GR" w:eastAsia="en-US"/>
              </w:rPr>
            </w:pPr>
            <w:r w:rsidRPr="00C1586F">
              <w:rPr>
                <w:szCs w:val="22"/>
                <w:lang w:val="el-GR" w:eastAsia="zh-CN"/>
              </w:rPr>
              <w:t>ΝΟΣΟΚΟΜΕΙΟ ΜΥΤΙΛΗΝΗΣ</w:t>
            </w:r>
          </w:p>
        </w:tc>
        <w:tc>
          <w:tcPr>
            <w:tcW w:w="4104" w:type="dxa"/>
            <w:vAlign w:val="center"/>
          </w:tcPr>
          <w:p w14:paraId="2A182991" w14:textId="490E2EF2" w:rsidR="00C1586F" w:rsidRPr="008028F4" w:rsidRDefault="008028F4" w:rsidP="00C1586F">
            <w:pPr>
              <w:widowControl w:val="0"/>
              <w:suppressAutoHyphens w:val="0"/>
              <w:autoSpaceDE w:val="0"/>
              <w:autoSpaceDN w:val="0"/>
              <w:spacing w:after="0"/>
              <w:jc w:val="left"/>
              <w:rPr>
                <w:rFonts w:asciiTheme="minorHAnsi" w:eastAsia="Calibri" w:hAnsiTheme="minorHAnsi" w:cstheme="minorHAnsi"/>
                <w:sz w:val="20"/>
                <w:szCs w:val="20"/>
                <w:lang w:val="el-GR" w:eastAsia="en-US"/>
              </w:rPr>
            </w:pPr>
            <w:r w:rsidRPr="008028F4">
              <w:rPr>
                <w:rFonts w:asciiTheme="minorHAnsi" w:eastAsia="Calibri" w:hAnsiTheme="minorHAnsi" w:cstheme="minorHAnsi"/>
                <w:sz w:val="20"/>
                <w:szCs w:val="20"/>
                <w:lang w:val="el-GR" w:eastAsia="en-US"/>
              </w:rPr>
              <w:t>ΑΔΑΜ:</w:t>
            </w:r>
            <w:r w:rsidR="00AF3FC2" w:rsidRPr="00AF3FC2">
              <w:rPr>
                <w:rFonts w:ascii="Arial" w:eastAsia="Andale Sans UI" w:hAnsi="Arial" w:cs="Arial"/>
                <w:b/>
                <w:bCs/>
                <w:kern w:val="2"/>
                <w:szCs w:val="22"/>
                <w:lang w:eastAsia="zh-CN"/>
              </w:rPr>
              <w:t xml:space="preserve"> </w:t>
            </w:r>
            <w:r w:rsidR="00AF3FC2" w:rsidRPr="00AF3FC2">
              <w:rPr>
                <w:rFonts w:asciiTheme="minorHAnsi" w:eastAsia="Calibri" w:hAnsiTheme="minorHAnsi" w:cstheme="minorHAnsi"/>
                <w:b/>
                <w:bCs/>
                <w:sz w:val="20"/>
                <w:szCs w:val="20"/>
                <w:lang w:eastAsia="en-US"/>
              </w:rPr>
              <w:t>26PROC018475665</w:t>
            </w:r>
          </w:p>
        </w:tc>
      </w:tr>
      <w:tr w:rsidR="00C1586F" w14:paraId="7FC589FA" w14:textId="77777777" w:rsidTr="00283E4C">
        <w:tc>
          <w:tcPr>
            <w:tcW w:w="5524" w:type="dxa"/>
            <w:vAlign w:val="center"/>
          </w:tcPr>
          <w:p w14:paraId="2ECF8B42" w14:textId="677377E0" w:rsidR="00C1586F" w:rsidRPr="00C1586F" w:rsidRDefault="00C1586F" w:rsidP="00C1586F">
            <w:pPr>
              <w:widowControl w:val="0"/>
              <w:suppressAutoHyphens w:val="0"/>
              <w:autoSpaceDE w:val="0"/>
              <w:autoSpaceDN w:val="0"/>
              <w:spacing w:after="0"/>
              <w:jc w:val="left"/>
              <w:rPr>
                <w:szCs w:val="22"/>
                <w:lang w:val="el-GR" w:eastAsia="zh-CN"/>
              </w:rPr>
            </w:pPr>
            <w:r w:rsidRPr="00C1586F">
              <w:rPr>
                <w:szCs w:val="22"/>
                <w:lang w:val="el-GR" w:eastAsia="zh-CN"/>
              </w:rPr>
              <w:t>«ΒΟΣΤΑΝΕΙΟ»</w:t>
            </w:r>
          </w:p>
        </w:tc>
        <w:tc>
          <w:tcPr>
            <w:tcW w:w="4104" w:type="dxa"/>
            <w:vAlign w:val="center"/>
          </w:tcPr>
          <w:p w14:paraId="6B1E2D87" w14:textId="77777777" w:rsidR="00C1586F" w:rsidRDefault="00C1586F" w:rsidP="00C1586F">
            <w:pPr>
              <w:widowControl w:val="0"/>
              <w:suppressAutoHyphens w:val="0"/>
              <w:autoSpaceDE w:val="0"/>
              <w:autoSpaceDN w:val="0"/>
              <w:spacing w:after="0"/>
              <w:jc w:val="left"/>
              <w:rPr>
                <w:rFonts w:asciiTheme="minorHAnsi" w:eastAsia="Calibri" w:hAnsiTheme="minorHAnsi" w:cstheme="minorHAnsi"/>
                <w:b/>
                <w:bCs/>
                <w:sz w:val="28"/>
                <w:szCs w:val="28"/>
                <w:lang w:val="el-GR" w:eastAsia="en-US"/>
              </w:rPr>
            </w:pPr>
          </w:p>
        </w:tc>
      </w:tr>
    </w:tbl>
    <w:p w14:paraId="125E2D6D" w14:textId="730FBA93" w:rsidR="003929DA" w:rsidRPr="00C1586F" w:rsidRDefault="003929DA" w:rsidP="00C1586F">
      <w:pPr>
        <w:pStyle w:val="normalwithoutspacing"/>
        <w:rPr>
          <w:b/>
          <w:color w:val="C00000"/>
          <w:sz w:val="24"/>
        </w:rPr>
      </w:pPr>
    </w:p>
    <w:tbl>
      <w:tblPr>
        <w:tblStyle w:val="5-1"/>
        <w:tblW w:w="9776" w:type="dxa"/>
        <w:tblLook w:val="04A0" w:firstRow="1" w:lastRow="0" w:firstColumn="1" w:lastColumn="0" w:noHBand="0" w:noVBand="1"/>
      </w:tblPr>
      <w:tblGrid>
        <w:gridCol w:w="3920"/>
        <w:gridCol w:w="5856"/>
      </w:tblGrid>
      <w:tr w:rsidR="00283E4C" w:rsidRPr="00AF3FC2" w14:paraId="6812D390" w14:textId="77777777" w:rsidTr="00283E4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496B0" w:themeFill="text2" w:themeFillTint="99"/>
            <w:vAlign w:val="center"/>
          </w:tcPr>
          <w:p w14:paraId="6EEF295D" w14:textId="2C3239A9" w:rsidR="00283E4C" w:rsidRPr="00ED63CD" w:rsidRDefault="006845C2" w:rsidP="00ED63CD">
            <w:pPr>
              <w:suppressAutoHyphens w:val="0"/>
              <w:autoSpaceDE w:val="0"/>
              <w:spacing w:before="120"/>
              <w:rPr>
                <w:b w:val="0"/>
                <w:bCs w:val="0"/>
                <w:i/>
                <w:iCs/>
                <w:color w:val="000000" w:themeColor="text1"/>
                <w:szCs w:val="22"/>
                <w:lang w:val="el-GR"/>
              </w:rPr>
            </w:pPr>
            <w:r w:rsidRPr="00ED63CD">
              <w:rPr>
                <w:sz w:val="24"/>
                <w:lang w:val="el-GR"/>
              </w:rPr>
              <w:br w:type="page"/>
            </w:r>
            <w:r w:rsidR="00283E4C" w:rsidRPr="00ED63CD">
              <w:rPr>
                <w:color w:val="auto"/>
                <w:szCs w:val="22"/>
                <w:lang w:val="el-GR"/>
              </w:rPr>
              <w:t xml:space="preserve">Αριθμός Διακήρυξης: </w:t>
            </w:r>
            <w:r w:rsidR="00ED63CD">
              <w:rPr>
                <w:color w:val="auto"/>
                <w:szCs w:val="22"/>
                <w:lang w:val="el-GR"/>
              </w:rPr>
              <w:t xml:space="preserve"> </w:t>
            </w:r>
            <w:r w:rsidR="00283E4C" w:rsidRPr="00ED63CD">
              <w:rPr>
                <w:color w:val="auto"/>
                <w:szCs w:val="22"/>
                <w:lang w:val="el-GR"/>
              </w:rPr>
              <w:t>1/2026</w:t>
            </w:r>
            <w:r w:rsidR="00ED63CD" w:rsidRPr="00ED63CD">
              <w:rPr>
                <w:color w:val="auto"/>
                <w:szCs w:val="22"/>
                <w:lang w:val="el-GR"/>
              </w:rPr>
              <w:t xml:space="preserve">  </w:t>
            </w:r>
            <w:r w:rsidR="00ED63CD">
              <w:rPr>
                <w:color w:val="auto"/>
                <w:szCs w:val="22"/>
                <w:lang w:val="el-GR"/>
              </w:rPr>
              <w:t xml:space="preserve"> </w:t>
            </w:r>
            <w:r w:rsidR="00ED63CD" w:rsidRPr="00ED63CD">
              <w:rPr>
                <w:color w:val="auto"/>
                <w:szCs w:val="22"/>
                <w:lang w:val="el-GR"/>
              </w:rPr>
              <w:t>προμήθειας 1) αντιδραστηρίων για τη διενέργεια ταυτοποιήσεων μικροοργανισμώνκαι αντιβιογράμματος με συνοδό εξοπλισμό και</w:t>
            </w:r>
            <w:r w:rsidR="00ED63CD" w:rsidRPr="00ED63CD">
              <w:rPr>
                <w:rFonts w:eastAsia="SimSun"/>
                <w:color w:val="auto"/>
                <w:szCs w:val="22"/>
                <w:lang w:val="el-GR" w:eastAsia="zh-CN"/>
              </w:rPr>
              <w:t xml:space="preserve">  2)αντιδραστηρίων για τη διενέργεια αιμοκαλλιεργειών με συνοδό εξοπλισμό</w:t>
            </w:r>
          </w:p>
        </w:tc>
      </w:tr>
      <w:tr w:rsidR="00283E4C" w:rsidRPr="00283E4C" w14:paraId="3ECE18B0"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354B220A" w14:textId="77777777" w:rsidR="00283E4C" w:rsidRPr="00ED63CD" w:rsidRDefault="00283E4C" w:rsidP="00477417">
            <w:pPr>
              <w:spacing w:after="0"/>
              <w:jc w:val="center"/>
              <w:rPr>
                <w:i/>
                <w:iCs/>
                <w:color w:val="auto"/>
                <w:szCs w:val="22"/>
                <w:lang w:val="el-GR"/>
              </w:rPr>
            </w:pPr>
            <w:r w:rsidRPr="00ED63CD">
              <w:rPr>
                <w:color w:val="auto"/>
                <w:szCs w:val="22"/>
              </w:rPr>
              <w:t xml:space="preserve">Εκτιμώμενη </w:t>
            </w:r>
            <w:r w:rsidRPr="00ED63CD">
              <w:rPr>
                <w:color w:val="auto"/>
                <w:szCs w:val="22"/>
                <w:lang w:val="el-GR"/>
              </w:rPr>
              <w:t>Αξία</w:t>
            </w:r>
          </w:p>
        </w:tc>
        <w:tc>
          <w:tcPr>
            <w:tcW w:w="5856" w:type="dxa"/>
            <w:shd w:val="clear" w:color="auto" w:fill="D5DCE4" w:themeFill="text2" w:themeFillTint="33"/>
            <w:vAlign w:val="center"/>
          </w:tcPr>
          <w:p w14:paraId="1E65B499" w14:textId="6984D6B1" w:rsidR="00283E4C" w:rsidRPr="00ED63CD" w:rsidRDefault="00283E4C" w:rsidP="00477417">
            <w:pPr>
              <w:jc w:val="center"/>
              <w:cnfStyle w:val="000000100000" w:firstRow="0" w:lastRow="0" w:firstColumn="0" w:lastColumn="0" w:oddVBand="0" w:evenVBand="0" w:oddHBand="1" w:evenHBand="0" w:firstRowFirstColumn="0" w:firstRowLastColumn="0" w:lastRowFirstColumn="0" w:lastRowLastColumn="0"/>
              <w:rPr>
                <w:i/>
                <w:iCs/>
                <w:color w:val="1F3864" w:themeColor="accent1" w:themeShade="80"/>
                <w:szCs w:val="22"/>
                <w:lang w:val="el-GR"/>
              </w:rPr>
            </w:pPr>
            <w:r w:rsidRPr="00ED63CD">
              <w:rPr>
                <w:i/>
                <w:iCs/>
                <w:color w:val="1F3864" w:themeColor="accent1" w:themeShade="80"/>
                <w:szCs w:val="22"/>
                <w:lang w:val="el-GR"/>
              </w:rPr>
              <w:t xml:space="preserve">76.000,00 € πλέον ΦΠΑ </w:t>
            </w:r>
          </w:p>
        </w:tc>
      </w:tr>
      <w:tr w:rsidR="00283E4C" w:rsidRPr="00283E4C" w14:paraId="439E2205"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0396003E" w14:textId="77777777" w:rsidR="00283E4C" w:rsidRPr="00ED63CD" w:rsidRDefault="00283E4C" w:rsidP="00477417">
            <w:pPr>
              <w:spacing w:after="0"/>
              <w:jc w:val="center"/>
              <w:rPr>
                <w:color w:val="auto"/>
                <w:szCs w:val="22"/>
                <w:lang w:val="el-GR"/>
              </w:rPr>
            </w:pPr>
            <w:r w:rsidRPr="00ED63CD">
              <w:rPr>
                <w:color w:val="auto"/>
                <w:szCs w:val="22"/>
                <w:lang w:val="el-GR"/>
              </w:rPr>
              <w:t>Δικαίωμα Προαίρεσης</w:t>
            </w:r>
          </w:p>
        </w:tc>
        <w:tc>
          <w:tcPr>
            <w:tcW w:w="5856" w:type="dxa"/>
            <w:shd w:val="clear" w:color="auto" w:fill="D5DCE4" w:themeFill="text2" w:themeFillTint="33"/>
            <w:vAlign w:val="center"/>
          </w:tcPr>
          <w:p w14:paraId="2C93F802" w14:textId="6BFD36C8" w:rsidR="00283E4C" w:rsidRPr="00ED63CD" w:rsidRDefault="00283E4C" w:rsidP="00477417">
            <w:pPr>
              <w:jc w:val="center"/>
              <w:cnfStyle w:val="000000000000" w:firstRow="0" w:lastRow="0" w:firstColumn="0" w:lastColumn="0" w:oddVBand="0" w:evenVBand="0" w:oddHBand="0" w:evenHBand="0" w:firstRowFirstColumn="0" w:firstRowLastColumn="0" w:lastRowFirstColumn="0" w:lastRowLastColumn="0"/>
              <w:rPr>
                <w:i/>
                <w:iCs/>
                <w:color w:val="1F3864" w:themeColor="accent1" w:themeShade="80"/>
                <w:szCs w:val="22"/>
                <w:lang w:val="el-GR"/>
              </w:rPr>
            </w:pPr>
            <w:r w:rsidRPr="00ED63CD">
              <w:rPr>
                <w:i/>
                <w:iCs/>
                <w:color w:val="1F3864" w:themeColor="accent1" w:themeShade="80"/>
                <w:szCs w:val="22"/>
                <w:lang w:val="el-GR"/>
              </w:rPr>
              <w:t>-</w:t>
            </w:r>
          </w:p>
        </w:tc>
      </w:tr>
      <w:tr w:rsidR="00283E4C" w:rsidRPr="00283E4C" w14:paraId="3E155F2E"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248BE39F" w14:textId="77777777" w:rsidR="00283E4C" w:rsidRPr="00ED63CD" w:rsidRDefault="00283E4C" w:rsidP="00477417">
            <w:pPr>
              <w:spacing w:after="0"/>
              <w:jc w:val="center"/>
              <w:rPr>
                <w:i/>
                <w:iCs/>
                <w:color w:val="auto"/>
                <w:szCs w:val="22"/>
                <w:lang w:val="el-GR"/>
              </w:rPr>
            </w:pPr>
            <w:r w:rsidRPr="00ED63CD">
              <w:rPr>
                <w:color w:val="auto"/>
                <w:szCs w:val="22"/>
                <w:lang w:val="el-GR"/>
              </w:rPr>
              <w:t>Διάρκεια</w:t>
            </w:r>
          </w:p>
        </w:tc>
        <w:tc>
          <w:tcPr>
            <w:tcW w:w="5856" w:type="dxa"/>
            <w:shd w:val="clear" w:color="auto" w:fill="D5DCE4" w:themeFill="text2" w:themeFillTint="33"/>
            <w:vAlign w:val="center"/>
          </w:tcPr>
          <w:p w14:paraId="25A82161" w14:textId="77777777" w:rsidR="00283E4C" w:rsidRPr="00ED63CD" w:rsidRDefault="00283E4C" w:rsidP="00477417">
            <w:pPr>
              <w:jc w:val="center"/>
              <w:cnfStyle w:val="000000100000" w:firstRow="0" w:lastRow="0" w:firstColumn="0" w:lastColumn="0" w:oddVBand="0" w:evenVBand="0" w:oddHBand="1" w:evenHBand="0" w:firstRowFirstColumn="0" w:firstRowLastColumn="0" w:lastRowFirstColumn="0" w:lastRowLastColumn="0"/>
              <w:rPr>
                <w:i/>
                <w:iCs/>
                <w:color w:val="1F3864" w:themeColor="accent1" w:themeShade="80"/>
                <w:szCs w:val="22"/>
                <w:lang w:val="el-GR"/>
              </w:rPr>
            </w:pPr>
            <w:r w:rsidRPr="00ED63CD">
              <w:rPr>
                <w:i/>
                <w:iCs/>
                <w:color w:val="1F3864" w:themeColor="accent1" w:themeShade="80"/>
                <w:szCs w:val="22"/>
                <w:lang w:val="el-GR"/>
              </w:rPr>
              <w:t>12 μήνες</w:t>
            </w:r>
          </w:p>
        </w:tc>
      </w:tr>
      <w:tr w:rsidR="00283E4C" w:rsidRPr="00283E4C" w14:paraId="388FF98F"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54F1327D" w14:textId="77777777" w:rsidR="00283E4C" w:rsidRPr="00ED63CD" w:rsidRDefault="00283E4C" w:rsidP="00477417">
            <w:pPr>
              <w:spacing w:after="0"/>
              <w:jc w:val="center"/>
              <w:rPr>
                <w:color w:val="auto"/>
                <w:szCs w:val="22"/>
                <w:lang w:val="el-GR"/>
              </w:rPr>
            </w:pPr>
            <w:r w:rsidRPr="00ED63CD">
              <w:rPr>
                <w:color w:val="auto"/>
                <w:szCs w:val="22"/>
                <w:lang w:val="el-GR"/>
              </w:rPr>
              <w:t>Παράταση Διάρκειας</w:t>
            </w:r>
          </w:p>
        </w:tc>
        <w:tc>
          <w:tcPr>
            <w:tcW w:w="5856" w:type="dxa"/>
            <w:shd w:val="clear" w:color="auto" w:fill="D5DCE4" w:themeFill="text2" w:themeFillTint="33"/>
            <w:vAlign w:val="center"/>
          </w:tcPr>
          <w:p w14:paraId="442AC9E4" w14:textId="5E8C7026" w:rsidR="00283E4C" w:rsidRPr="00ED63CD" w:rsidRDefault="00283E4C" w:rsidP="00477417">
            <w:pPr>
              <w:jc w:val="center"/>
              <w:cnfStyle w:val="000000000000" w:firstRow="0" w:lastRow="0" w:firstColumn="0" w:lastColumn="0" w:oddVBand="0" w:evenVBand="0" w:oddHBand="0" w:evenHBand="0" w:firstRowFirstColumn="0" w:firstRowLastColumn="0" w:lastRowFirstColumn="0" w:lastRowLastColumn="0"/>
              <w:rPr>
                <w:i/>
                <w:iCs/>
                <w:color w:val="1F3864" w:themeColor="accent1" w:themeShade="80"/>
                <w:szCs w:val="22"/>
                <w:lang w:val="el-GR"/>
              </w:rPr>
            </w:pPr>
            <w:r w:rsidRPr="00ED63CD">
              <w:rPr>
                <w:i/>
                <w:iCs/>
                <w:color w:val="1F3864" w:themeColor="accent1" w:themeShade="80"/>
                <w:szCs w:val="22"/>
                <w:lang w:val="el-GR"/>
              </w:rPr>
              <w:t>έως 6 μήνες</w:t>
            </w:r>
          </w:p>
        </w:tc>
      </w:tr>
      <w:tr w:rsidR="00283E4C" w:rsidRPr="00283E4C" w14:paraId="2F64A859"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0665B29A" w14:textId="77777777" w:rsidR="00283E4C" w:rsidRPr="00ED63CD" w:rsidRDefault="00283E4C" w:rsidP="00477417">
            <w:pPr>
              <w:spacing w:after="0"/>
              <w:jc w:val="center"/>
              <w:rPr>
                <w:i/>
                <w:iCs/>
                <w:color w:val="auto"/>
                <w:szCs w:val="22"/>
              </w:rPr>
            </w:pPr>
            <w:r w:rsidRPr="00ED63CD">
              <w:rPr>
                <w:color w:val="auto"/>
                <w:szCs w:val="22"/>
                <w:lang w:val="en-US"/>
              </w:rPr>
              <w:t>CPV</w:t>
            </w:r>
          </w:p>
        </w:tc>
        <w:tc>
          <w:tcPr>
            <w:tcW w:w="5856" w:type="dxa"/>
            <w:shd w:val="clear" w:color="auto" w:fill="D5DCE4" w:themeFill="text2" w:themeFillTint="33"/>
            <w:vAlign w:val="center"/>
          </w:tcPr>
          <w:p w14:paraId="068174A6" w14:textId="51C41632" w:rsidR="00283E4C" w:rsidRPr="00ED63CD" w:rsidRDefault="00283E4C" w:rsidP="00477417">
            <w:pPr>
              <w:spacing w:after="0"/>
              <w:jc w:val="center"/>
              <w:cnfStyle w:val="000000100000" w:firstRow="0" w:lastRow="0" w:firstColumn="0" w:lastColumn="0" w:oddVBand="0" w:evenVBand="0" w:oddHBand="1" w:evenHBand="0" w:firstRowFirstColumn="0" w:firstRowLastColumn="0" w:lastRowFirstColumn="0" w:lastRowLastColumn="0"/>
              <w:rPr>
                <w:i/>
                <w:iCs/>
                <w:color w:val="1F3864" w:themeColor="accent1" w:themeShade="80"/>
                <w:szCs w:val="22"/>
                <w:lang w:val="en-US"/>
              </w:rPr>
            </w:pPr>
            <w:r w:rsidRPr="00ED63CD">
              <w:rPr>
                <w:i/>
                <w:iCs/>
                <w:color w:val="1F3864" w:themeColor="accent1" w:themeShade="80"/>
                <w:szCs w:val="22"/>
                <w:lang w:val="el-GR"/>
              </w:rPr>
              <w:t>33696300-8</w:t>
            </w:r>
          </w:p>
        </w:tc>
      </w:tr>
      <w:tr w:rsidR="00283E4C" w:rsidRPr="00AF3FC2" w14:paraId="252888BD"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439B1FF8" w14:textId="77777777" w:rsidR="00283E4C" w:rsidRPr="00ED63CD" w:rsidRDefault="00283E4C" w:rsidP="00477417">
            <w:pPr>
              <w:spacing w:after="0"/>
              <w:jc w:val="center"/>
              <w:rPr>
                <w:i/>
                <w:iCs/>
                <w:color w:val="auto"/>
                <w:szCs w:val="22"/>
              </w:rPr>
            </w:pPr>
            <w:r w:rsidRPr="00ED63CD">
              <w:rPr>
                <w:color w:val="auto"/>
                <w:szCs w:val="22"/>
                <w:lang w:val="el-GR"/>
              </w:rPr>
              <w:t>Κριτήριο</w:t>
            </w:r>
            <w:r w:rsidRPr="00ED63CD">
              <w:rPr>
                <w:color w:val="auto"/>
                <w:szCs w:val="22"/>
              </w:rPr>
              <w:t xml:space="preserve"> </w:t>
            </w:r>
            <w:r w:rsidRPr="00ED63CD">
              <w:rPr>
                <w:color w:val="auto"/>
                <w:szCs w:val="22"/>
                <w:lang w:val="el-GR"/>
              </w:rPr>
              <w:t>Ανάθεσης</w:t>
            </w:r>
          </w:p>
        </w:tc>
        <w:tc>
          <w:tcPr>
            <w:tcW w:w="5856" w:type="dxa"/>
            <w:shd w:val="clear" w:color="auto" w:fill="D5DCE4" w:themeFill="text2" w:themeFillTint="33"/>
            <w:vAlign w:val="center"/>
          </w:tcPr>
          <w:p w14:paraId="31264B6E" w14:textId="77777777" w:rsidR="00283E4C" w:rsidRPr="00ED63CD" w:rsidRDefault="00283E4C" w:rsidP="00477417">
            <w:pPr>
              <w:spacing w:after="0"/>
              <w:jc w:val="center"/>
              <w:cnfStyle w:val="000000000000" w:firstRow="0" w:lastRow="0" w:firstColumn="0" w:lastColumn="0" w:oddVBand="0" w:evenVBand="0" w:oddHBand="0" w:evenHBand="0" w:firstRowFirstColumn="0" w:firstRowLastColumn="0" w:lastRowFirstColumn="0" w:lastRowLastColumn="0"/>
              <w:rPr>
                <w:i/>
                <w:iCs/>
                <w:color w:val="1F3864" w:themeColor="accent1" w:themeShade="80"/>
                <w:szCs w:val="22"/>
                <w:lang w:val="el-GR"/>
              </w:rPr>
            </w:pPr>
            <w:r w:rsidRPr="00ED63CD">
              <w:rPr>
                <w:i/>
                <w:iCs/>
                <w:color w:val="1F3864" w:themeColor="accent1" w:themeShade="80"/>
                <w:szCs w:val="22"/>
                <w:lang w:val="el-GR"/>
              </w:rPr>
              <w:t>η πλέον συμφέρουσα από οικονομικής άποψης προσφορά, βάσει  τιμής.</w:t>
            </w:r>
          </w:p>
        </w:tc>
      </w:tr>
      <w:tr w:rsidR="00283E4C" w:rsidRPr="00283E4C" w14:paraId="574CD2A7"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1F1282F8" w14:textId="77777777" w:rsidR="00283E4C" w:rsidRPr="00ED63CD" w:rsidRDefault="00283E4C" w:rsidP="00477417">
            <w:pPr>
              <w:spacing w:after="0"/>
              <w:jc w:val="center"/>
              <w:rPr>
                <w:color w:val="auto"/>
                <w:szCs w:val="22"/>
                <w:lang w:val="el-GR"/>
              </w:rPr>
            </w:pPr>
            <w:r w:rsidRPr="00ED63CD">
              <w:rPr>
                <w:color w:val="auto"/>
                <w:szCs w:val="22"/>
                <w:lang w:val="el-GR"/>
              </w:rPr>
              <w:t>Καταληκτική</w:t>
            </w:r>
            <w:r w:rsidRPr="00ED63CD">
              <w:rPr>
                <w:color w:val="auto"/>
                <w:szCs w:val="22"/>
              </w:rPr>
              <w:t xml:space="preserve"> </w:t>
            </w:r>
            <w:r w:rsidRPr="00ED63CD">
              <w:rPr>
                <w:color w:val="auto"/>
                <w:szCs w:val="22"/>
                <w:lang w:val="el-GR"/>
              </w:rPr>
              <w:t>Ημερομηνία</w:t>
            </w:r>
          </w:p>
          <w:p w14:paraId="24372270" w14:textId="77777777" w:rsidR="00283E4C" w:rsidRPr="00ED63CD" w:rsidRDefault="00283E4C" w:rsidP="00477417">
            <w:pPr>
              <w:spacing w:after="0"/>
              <w:jc w:val="center"/>
              <w:rPr>
                <w:color w:val="auto"/>
                <w:szCs w:val="22"/>
              </w:rPr>
            </w:pPr>
            <w:r w:rsidRPr="00ED63CD">
              <w:rPr>
                <w:color w:val="auto"/>
                <w:szCs w:val="22"/>
                <w:lang w:val="el-GR"/>
              </w:rPr>
              <w:t>Υποβολής</w:t>
            </w:r>
            <w:r w:rsidRPr="00ED63CD">
              <w:rPr>
                <w:color w:val="auto"/>
                <w:szCs w:val="22"/>
              </w:rPr>
              <w:t xml:space="preserve"> </w:t>
            </w:r>
            <w:r w:rsidRPr="00ED63CD">
              <w:rPr>
                <w:color w:val="auto"/>
                <w:szCs w:val="22"/>
                <w:lang w:val="el-GR"/>
              </w:rPr>
              <w:t>Προσφορών</w:t>
            </w:r>
          </w:p>
        </w:tc>
        <w:tc>
          <w:tcPr>
            <w:tcW w:w="5856" w:type="dxa"/>
            <w:shd w:val="clear" w:color="auto" w:fill="D5DCE4" w:themeFill="text2" w:themeFillTint="33"/>
            <w:vAlign w:val="center"/>
          </w:tcPr>
          <w:p w14:paraId="7230DAF5" w14:textId="1004AB9E" w:rsidR="00283E4C" w:rsidRPr="00ED63CD" w:rsidRDefault="003A2ECF" w:rsidP="00477417">
            <w:pPr>
              <w:jc w:val="center"/>
              <w:cnfStyle w:val="000000100000" w:firstRow="0" w:lastRow="0" w:firstColumn="0" w:lastColumn="0" w:oddVBand="0" w:evenVBand="0" w:oddHBand="1" w:evenHBand="0" w:firstRowFirstColumn="0" w:firstRowLastColumn="0" w:lastRowFirstColumn="0" w:lastRowLastColumn="0"/>
              <w:rPr>
                <w:i/>
                <w:iCs/>
                <w:color w:val="1F3864" w:themeColor="accent1" w:themeShade="80"/>
                <w:szCs w:val="22"/>
                <w:lang w:val="el-GR"/>
              </w:rPr>
            </w:pPr>
            <w:r w:rsidRPr="00ED63CD">
              <w:rPr>
                <w:i/>
                <w:iCs/>
                <w:color w:val="1F3864" w:themeColor="accent1" w:themeShade="80"/>
                <w:szCs w:val="22"/>
                <w:lang w:val="en-US"/>
              </w:rPr>
              <w:t>0</w:t>
            </w:r>
            <w:r w:rsidR="00681B37" w:rsidRPr="00ED63CD">
              <w:rPr>
                <w:i/>
                <w:iCs/>
                <w:color w:val="1F3864" w:themeColor="accent1" w:themeShade="80"/>
                <w:szCs w:val="22"/>
                <w:lang w:val="en-US"/>
              </w:rPr>
              <w:t>4</w:t>
            </w:r>
            <w:r w:rsidR="00283E4C" w:rsidRPr="00ED63CD">
              <w:rPr>
                <w:i/>
                <w:iCs/>
                <w:color w:val="1F3864" w:themeColor="accent1" w:themeShade="80"/>
                <w:szCs w:val="22"/>
                <w:lang w:val="en-US"/>
              </w:rPr>
              <w:t>/</w:t>
            </w:r>
            <w:r w:rsidRPr="00ED63CD">
              <w:rPr>
                <w:i/>
                <w:iCs/>
                <w:color w:val="1F3864" w:themeColor="accent1" w:themeShade="80"/>
                <w:szCs w:val="22"/>
                <w:lang w:val="en-US"/>
              </w:rPr>
              <w:t>03</w:t>
            </w:r>
            <w:r w:rsidR="00283E4C" w:rsidRPr="00ED63CD">
              <w:rPr>
                <w:i/>
                <w:iCs/>
                <w:color w:val="1F3864" w:themeColor="accent1" w:themeShade="80"/>
                <w:szCs w:val="22"/>
                <w:lang w:val="en-US"/>
              </w:rPr>
              <w:t>/</w:t>
            </w:r>
            <w:r w:rsidR="00283E4C" w:rsidRPr="00ED63CD">
              <w:rPr>
                <w:i/>
                <w:iCs/>
                <w:color w:val="1F3864" w:themeColor="accent1" w:themeShade="80"/>
                <w:szCs w:val="22"/>
                <w:lang w:val="el-GR"/>
              </w:rPr>
              <w:t>2026</w:t>
            </w:r>
          </w:p>
        </w:tc>
      </w:tr>
      <w:tr w:rsidR="00283E4C" w:rsidRPr="00AF3FC2" w14:paraId="4F60B862" w14:textId="77777777" w:rsidTr="00283E4C">
        <w:trPr>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393A2F01" w14:textId="77777777" w:rsidR="00283E4C" w:rsidRPr="00ED63CD" w:rsidRDefault="00283E4C" w:rsidP="00477417">
            <w:pPr>
              <w:spacing w:after="0"/>
              <w:jc w:val="center"/>
              <w:rPr>
                <w:color w:val="auto"/>
                <w:szCs w:val="22"/>
                <w:lang w:val="el-GR"/>
              </w:rPr>
            </w:pPr>
            <w:r w:rsidRPr="00ED63CD">
              <w:rPr>
                <w:color w:val="auto"/>
                <w:szCs w:val="22"/>
                <w:lang w:val="el-GR"/>
              </w:rPr>
              <w:t>Χρόνος ισχύος προσφοράς</w:t>
            </w:r>
          </w:p>
        </w:tc>
        <w:tc>
          <w:tcPr>
            <w:tcW w:w="5856" w:type="dxa"/>
            <w:shd w:val="clear" w:color="auto" w:fill="D5DCE4" w:themeFill="text2" w:themeFillTint="33"/>
            <w:vAlign w:val="center"/>
          </w:tcPr>
          <w:p w14:paraId="082A0725" w14:textId="77777777" w:rsidR="00283E4C" w:rsidRPr="00ED63CD" w:rsidRDefault="00283E4C" w:rsidP="00477417">
            <w:pPr>
              <w:jc w:val="center"/>
              <w:cnfStyle w:val="000000000000" w:firstRow="0" w:lastRow="0" w:firstColumn="0" w:lastColumn="0" w:oddVBand="0" w:evenVBand="0" w:oddHBand="0" w:evenHBand="0" w:firstRowFirstColumn="0" w:firstRowLastColumn="0" w:lastRowFirstColumn="0" w:lastRowLastColumn="0"/>
              <w:rPr>
                <w:i/>
                <w:iCs/>
                <w:color w:val="1F3864" w:themeColor="accent1" w:themeShade="80"/>
                <w:szCs w:val="22"/>
                <w:lang w:val="el-GR"/>
              </w:rPr>
            </w:pPr>
            <w:r w:rsidRPr="00ED63CD">
              <w:rPr>
                <w:i/>
                <w:iCs/>
                <w:color w:val="1F3864" w:themeColor="accent1" w:themeShade="80"/>
                <w:szCs w:val="22"/>
                <w:lang w:val="el-GR"/>
              </w:rPr>
              <w:t>365 ημέρες από την επόμενη της καταληκτικής ημερομηνίας υποβολής των προσφορών</w:t>
            </w:r>
          </w:p>
        </w:tc>
      </w:tr>
      <w:tr w:rsidR="00283E4C" w:rsidRPr="00283E4C" w14:paraId="6DC075BD" w14:textId="77777777" w:rsidTr="00283E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20" w:type="dxa"/>
            <w:shd w:val="clear" w:color="auto" w:fill="8496B0" w:themeFill="text2" w:themeFillTint="99"/>
            <w:vAlign w:val="center"/>
          </w:tcPr>
          <w:p w14:paraId="4C8E6C4E" w14:textId="77777777" w:rsidR="00283E4C" w:rsidRPr="00ED63CD" w:rsidRDefault="00283E4C" w:rsidP="00477417">
            <w:pPr>
              <w:spacing w:after="0"/>
              <w:jc w:val="center"/>
              <w:rPr>
                <w:color w:val="F2F2F2" w:themeColor="background1" w:themeShade="F2"/>
                <w:szCs w:val="22"/>
                <w:lang w:val="el-GR"/>
              </w:rPr>
            </w:pPr>
            <w:r w:rsidRPr="00ED63CD">
              <w:rPr>
                <w:color w:val="auto"/>
                <w:szCs w:val="22"/>
              </w:rPr>
              <w:t xml:space="preserve">Α.Α. </w:t>
            </w:r>
            <w:r w:rsidRPr="00ED63CD">
              <w:rPr>
                <w:color w:val="auto"/>
                <w:szCs w:val="22"/>
                <w:lang w:val="el-GR"/>
              </w:rPr>
              <w:t>Συστήματος ΕΣΗΔΗΣ</w:t>
            </w:r>
          </w:p>
        </w:tc>
        <w:tc>
          <w:tcPr>
            <w:tcW w:w="5856" w:type="dxa"/>
            <w:shd w:val="clear" w:color="auto" w:fill="D5DCE4" w:themeFill="text2" w:themeFillTint="33"/>
            <w:vAlign w:val="center"/>
          </w:tcPr>
          <w:p w14:paraId="0EDDCAF9" w14:textId="081CC91E" w:rsidR="00283E4C" w:rsidRPr="00ED63CD" w:rsidRDefault="00283E4C" w:rsidP="00477417">
            <w:pPr>
              <w:spacing w:after="0"/>
              <w:jc w:val="center"/>
              <w:cnfStyle w:val="000000100000" w:firstRow="0" w:lastRow="0" w:firstColumn="0" w:lastColumn="0" w:oddVBand="0" w:evenVBand="0" w:oddHBand="1" w:evenHBand="0" w:firstRowFirstColumn="0" w:firstRowLastColumn="0" w:lastRowFirstColumn="0" w:lastRowLastColumn="0"/>
              <w:rPr>
                <w:b/>
                <w:bCs/>
                <w:i/>
                <w:iCs/>
                <w:szCs w:val="22"/>
                <w:lang w:val="el-GR"/>
              </w:rPr>
            </w:pPr>
            <w:r w:rsidRPr="00ED63CD">
              <w:rPr>
                <w:b/>
                <w:bCs/>
                <w:i/>
                <w:iCs/>
                <w:szCs w:val="22"/>
                <w:lang w:val="el-GR"/>
              </w:rPr>
              <w:t>390443</w:t>
            </w:r>
          </w:p>
        </w:tc>
      </w:tr>
    </w:tbl>
    <w:p w14:paraId="2AA4BF58" w14:textId="3187465E" w:rsidR="006845C2" w:rsidRPr="00843B71" w:rsidRDefault="006845C2">
      <w:pPr>
        <w:suppressAutoHyphens w:val="0"/>
        <w:spacing w:after="0"/>
        <w:jc w:val="left"/>
        <w:rPr>
          <w:b/>
          <w:bCs/>
          <w:sz w:val="24"/>
          <w:lang w:val="el-GR"/>
        </w:rPr>
      </w:pPr>
    </w:p>
    <w:p w14:paraId="4C41C524" w14:textId="77777777" w:rsidR="00283E4C" w:rsidRDefault="00283E4C" w:rsidP="006845C2">
      <w:pPr>
        <w:rPr>
          <w:b/>
          <w:bCs/>
          <w:sz w:val="24"/>
          <w:lang w:val="el-GR"/>
        </w:rPr>
      </w:pPr>
    </w:p>
    <w:p w14:paraId="0DA94C9A" w14:textId="77777777" w:rsidR="00283E4C" w:rsidRDefault="00283E4C" w:rsidP="006845C2">
      <w:pPr>
        <w:rPr>
          <w:b/>
          <w:bCs/>
          <w:sz w:val="24"/>
          <w:lang w:val="el-GR"/>
        </w:rPr>
      </w:pPr>
    </w:p>
    <w:p w14:paraId="302DC93D" w14:textId="77777777" w:rsidR="00283E4C" w:rsidRDefault="00283E4C" w:rsidP="006845C2">
      <w:pPr>
        <w:rPr>
          <w:b/>
          <w:bCs/>
          <w:sz w:val="24"/>
          <w:lang w:val="el-GR"/>
        </w:rPr>
      </w:pPr>
    </w:p>
    <w:p w14:paraId="4A89918A" w14:textId="77777777" w:rsidR="00283E4C" w:rsidRDefault="00283E4C" w:rsidP="006845C2">
      <w:pPr>
        <w:rPr>
          <w:b/>
          <w:bCs/>
          <w:sz w:val="24"/>
          <w:lang w:val="el-GR"/>
        </w:rPr>
      </w:pPr>
    </w:p>
    <w:p w14:paraId="35184A87" w14:textId="77777777" w:rsidR="00283E4C" w:rsidRDefault="00283E4C" w:rsidP="006845C2">
      <w:pPr>
        <w:rPr>
          <w:b/>
          <w:bCs/>
          <w:sz w:val="24"/>
          <w:lang w:val="el-GR"/>
        </w:rPr>
      </w:pPr>
    </w:p>
    <w:p w14:paraId="49250FB2" w14:textId="1AA1326D" w:rsidR="003929DA" w:rsidRPr="00843B71" w:rsidRDefault="003929DA" w:rsidP="006845C2">
      <w:pPr>
        <w:rPr>
          <w:b/>
          <w:bCs/>
          <w:sz w:val="24"/>
          <w:lang w:val="el-GR"/>
        </w:rPr>
      </w:pPr>
      <w:r w:rsidRPr="00843B71">
        <w:rPr>
          <w:b/>
          <w:bCs/>
          <w:sz w:val="24"/>
          <w:lang w:val="el-GR"/>
        </w:rPr>
        <w:t>Περιεχόμενα</w:t>
      </w:r>
    </w:p>
    <w:p w14:paraId="00D3474C" w14:textId="1C3F0C23" w:rsidR="001C41F8" w:rsidRDefault="003929DA">
      <w:pPr>
        <w:pStyle w:val="18"/>
        <w:tabs>
          <w:tab w:val="left" w:pos="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20972827" w:history="1">
        <w:r w:rsidR="001C41F8" w:rsidRPr="001F036D">
          <w:rPr>
            <w:rStyle w:val="-"/>
            <w:noProof/>
            <w:lang w:val="el-GR"/>
          </w:rPr>
          <w:t>1.</w:t>
        </w:r>
        <w:r w:rsidR="001C41F8">
          <w:rPr>
            <w:rFonts w:asciiTheme="minorHAnsi" w:eastAsiaTheme="minorEastAsia" w:hAnsiTheme="minorHAnsi" w:cstheme="minorBidi"/>
            <w:b w:val="0"/>
            <w:bCs w:val="0"/>
            <w:caps w:val="0"/>
            <w:noProof/>
            <w:kern w:val="2"/>
            <w:sz w:val="24"/>
            <w:szCs w:val="24"/>
            <w:lang w:eastAsia="en-GB"/>
            <w14:ligatures w14:val="standardContextual"/>
          </w:rPr>
          <w:tab/>
        </w:r>
        <w:r w:rsidR="001C41F8" w:rsidRPr="001F036D">
          <w:rPr>
            <w:rStyle w:val="-"/>
            <w:noProof/>
            <w:lang w:val="el-GR"/>
          </w:rPr>
          <w:t>ΑΝΑΘΕΤΟΥΣΑ ΑΡΧΗ ΚΑΙ ΑΝΤΙΚΕΙΜΕΝΟ ΣΥΜΒΑΣΗΣ</w:t>
        </w:r>
        <w:r w:rsidR="001C41F8">
          <w:rPr>
            <w:noProof/>
          </w:rPr>
          <w:tab/>
        </w:r>
        <w:r w:rsidR="001C41F8">
          <w:rPr>
            <w:noProof/>
          </w:rPr>
          <w:fldChar w:fldCharType="begin"/>
        </w:r>
        <w:r w:rsidR="001C41F8">
          <w:rPr>
            <w:noProof/>
          </w:rPr>
          <w:instrText xml:space="preserve"> PAGEREF _Toc220972827 \h </w:instrText>
        </w:r>
        <w:r w:rsidR="001C41F8">
          <w:rPr>
            <w:noProof/>
          </w:rPr>
        </w:r>
        <w:r w:rsidR="001C41F8">
          <w:rPr>
            <w:noProof/>
          </w:rPr>
          <w:fldChar w:fldCharType="separate"/>
        </w:r>
        <w:r w:rsidR="00BF1E2F">
          <w:rPr>
            <w:noProof/>
          </w:rPr>
          <w:t>4</w:t>
        </w:r>
        <w:r w:rsidR="001C41F8">
          <w:rPr>
            <w:noProof/>
          </w:rPr>
          <w:fldChar w:fldCharType="end"/>
        </w:r>
      </w:hyperlink>
    </w:p>
    <w:p w14:paraId="4462E8FB" w14:textId="55622180"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28" w:history="1">
        <w:r w:rsidRPr="001F036D">
          <w:rPr>
            <w:rStyle w:val="-"/>
            <w:noProof/>
            <w:lang w:val="el-GR"/>
          </w:rPr>
          <w:t>1.1</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Στοιχεία Αναθέτουσας Αρχής</w:t>
        </w:r>
        <w:r>
          <w:rPr>
            <w:noProof/>
          </w:rPr>
          <w:tab/>
        </w:r>
        <w:r>
          <w:rPr>
            <w:noProof/>
          </w:rPr>
          <w:fldChar w:fldCharType="begin"/>
        </w:r>
        <w:r>
          <w:rPr>
            <w:noProof/>
          </w:rPr>
          <w:instrText xml:space="preserve"> PAGEREF _Toc220972828 \h </w:instrText>
        </w:r>
        <w:r>
          <w:rPr>
            <w:noProof/>
          </w:rPr>
        </w:r>
        <w:r>
          <w:rPr>
            <w:noProof/>
          </w:rPr>
          <w:fldChar w:fldCharType="separate"/>
        </w:r>
        <w:r w:rsidR="00BF1E2F">
          <w:rPr>
            <w:noProof/>
          </w:rPr>
          <w:t>4</w:t>
        </w:r>
        <w:r>
          <w:rPr>
            <w:noProof/>
          </w:rPr>
          <w:fldChar w:fldCharType="end"/>
        </w:r>
      </w:hyperlink>
    </w:p>
    <w:p w14:paraId="2190ABC5" w14:textId="531EE339"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29" w:history="1">
        <w:r w:rsidRPr="001F036D">
          <w:rPr>
            <w:rStyle w:val="-"/>
            <w:noProof/>
            <w:lang w:val="el-GR"/>
          </w:rPr>
          <w:t>1.2</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Στοιχεία Διαδικασίας-Χρηματοδότηση</w:t>
        </w:r>
        <w:r>
          <w:rPr>
            <w:noProof/>
          </w:rPr>
          <w:tab/>
        </w:r>
        <w:r>
          <w:rPr>
            <w:noProof/>
          </w:rPr>
          <w:fldChar w:fldCharType="begin"/>
        </w:r>
        <w:r>
          <w:rPr>
            <w:noProof/>
          </w:rPr>
          <w:instrText xml:space="preserve"> PAGEREF _Toc220972829 \h </w:instrText>
        </w:r>
        <w:r>
          <w:rPr>
            <w:noProof/>
          </w:rPr>
        </w:r>
        <w:r>
          <w:rPr>
            <w:noProof/>
          </w:rPr>
          <w:fldChar w:fldCharType="separate"/>
        </w:r>
        <w:r w:rsidR="00BF1E2F">
          <w:rPr>
            <w:noProof/>
          </w:rPr>
          <w:t>4</w:t>
        </w:r>
        <w:r>
          <w:rPr>
            <w:noProof/>
          </w:rPr>
          <w:fldChar w:fldCharType="end"/>
        </w:r>
      </w:hyperlink>
    </w:p>
    <w:p w14:paraId="461A678D" w14:textId="0F483C7F"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30" w:history="1">
        <w:r w:rsidRPr="001F036D">
          <w:rPr>
            <w:rStyle w:val="-"/>
            <w:noProof/>
            <w:lang w:val="el-GR"/>
          </w:rPr>
          <w:t>1.3</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_Toc220972830 \h </w:instrText>
        </w:r>
        <w:r>
          <w:rPr>
            <w:noProof/>
          </w:rPr>
        </w:r>
        <w:r>
          <w:rPr>
            <w:noProof/>
          </w:rPr>
          <w:fldChar w:fldCharType="separate"/>
        </w:r>
        <w:r w:rsidR="00BF1E2F">
          <w:rPr>
            <w:noProof/>
          </w:rPr>
          <w:t>4</w:t>
        </w:r>
        <w:r>
          <w:rPr>
            <w:noProof/>
          </w:rPr>
          <w:fldChar w:fldCharType="end"/>
        </w:r>
      </w:hyperlink>
    </w:p>
    <w:p w14:paraId="7E0374E5" w14:textId="44A11600"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31" w:history="1">
        <w:r w:rsidRPr="001F036D">
          <w:rPr>
            <w:rStyle w:val="-"/>
            <w:noProof/>
            <w:lang w:val="el-GR"/>
          </w:rPr>
          <w:t>1.4</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Θεσμικό πλαίσιο</w:t>
        </w:r>
        <w:r>
          <w:rPr>
            <w:noProof/>
          </w:rPr>
          <w:tab/>
        </w:r>
        <w:r>
          <w:rPr>
            <w:noProof/>
          </w:rPr>
          <w:fldChar w:fldCharType="begin"/>
        </w:r>
        <w:r>
          <w:rPr>
            <w:noProof/>
          </w:rPr>
          <w:instrText xml:space="preserve"> PAGEREF _Toc220972831 \h </w:instrText>
        </w:r>
        <w:r>
          <w:rPr>
            <w:noProof/>
          </w:rPr>
        </w:r>
        <w:r>
          <w:rPr>
            <w:noProof/>
          </w:rPr>
          <w:fldChar w:fldCharType="separate"/>
        </w:r>
        <w:r w:rsidR="00BF1E2F">
          <w:rPr>
            <w:noProof/>
          </w:rPr>
          <w:t>5</w:t>
        </w:r>
        <w:r>
          <w:rPr>
            <w:noProof/>
          </w:rPr>
          <w:fldChar w:fldCharType="end"/>
        </w:r>
      </w:hyperlink>
    </w:p>
    <w:p w14:paraId="65A86BE0" w14:textId="0E7BBF2A"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32" w:history="1">
        <w:r w:rsidRPr="001F036D">
          <w:rPr>
            <w:rStyle w:val="-"/>
            <w:noProof/>
            <w:lang w:val="el-GR"/>
          </w:rPr>
          <w:t>1.5</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Προθεσμία παραλαβής προσφορών</w:t>
        </w:r>
        <w:r>
          <w:rPr>
            <w:noProof/>
          </w:rPr>
          <w:tab/>
        </w:r>
        <w:r>
          <w:rPr>
            <w:noProof/>
          </w:rPr>
          <w:fldChar w:fldCharType="begin"/>
        </w:r>
        <w:r>
          <w:rPr>
            <w:noProof/>
          </w:rPr>
          <w:instrText xml:space="preserve"> PAGEREF _Toc220972832 \h </w:instrText>
        </w:r>
        <w:r>
          <w:rPr>
            <w:noProof/>
          </w:rPr>
        </w:r>
        <w:r>
          <w:rPr>
            <w:noProof/>
          </w:rPr>
          <w:fldChar w:fldCharType="separate"/>
        </w:r>
        <w:r w:rsidR="00BF1E2F">
          <w:rPr>
            <w:noProof/>
          </w:rPr>
          <w:t>7</w:t>
        </w:r>
        <w:r>
          <w:rPr>
            <w:noProof/>
          </w:rPr>
          <w:fldChar w:fldCharType="end"/>
        </w:r>
      </w:hyperlink>
    </w:p>
    <w:p w14:paraId="093F65CB" w14:textId="7E65412C"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33" w:history="1">
        <w:r w:rsidRPr="001F036D">
          <w:rPr>
            <w:rStyle w:val="-"/>
            <w:noProof/>
            <w:lang w:val="el-GR"/>
          </w:rPr>
          <w:t>1.6</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Δημοσιότητα</w:t>
        </w:r>
        <w:r>
          <w:rPr>
            <w:noProof/>
          </w:rPr>
          <w:tab/>
        </w:r>
        <w:r>
          <w:rPr>
            <w:noProof/>
          </w:rPr>
          <w:fldChar w:fldCharType="begin"/>
        </w:r>
        <w:r>
          <w:rPr>
            <w:noProof/>
          </w:rPr>
          <w:instrText xml:space="preserve"> PAGEREF _Toc220972833 \h </w:instrText>
        </w:r>
        <w:r>
          <w:rPr>
            <w:noProof/>
          </w:rPr>
        </w:r>
        <w:r>
          <w:rPr>
            <w:noProof/>
          </w:rPr>
          <w:fldChar w:fldCharType="separate"/>
        </w:r>
        <w:r w:rsidR="00BF1E2F">
          <w:rPr>
            <w:noProof/>
          </w:rPr>
          <w:t>7</w:t>
        </w:r>
        <w:r>
          <w:rPr>
            <w:noProof/>
          </w:rPr>
          <w:fldChar w:fldCharType="end"/>
        </w:r>
      </w:hyperlink>
    </w:p>
    <w:p w14:paraId="6030C20F" w14:textId="5813FA9D"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34" w:history="1">
        <w:r w:rsidRPr="001F036D">
          <w:rPr>
            <w:rStyle w:val="-"/>
            <w:noProof/>
            <w:lang w:val="el-GR"/>
          </w:rPr>
          <w:t>1.7</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_Toc220972834 \h </w:instrText>
        </w:r>
        <w:r>
          <w:rPr>
            <w:noProof/>
          </w:rPr>
        </w:r>
        <w:r>
          <w:rPr>
            <w:noProof/>
          </w:rPr>
          <w:fldChar w:fldCharType="separate"/>
        </w:r>
        <w:r w:rsidR="00BF1E2F">
          <w:rPr>
            <w:noProof/>
          </w:rPr>
          <w:t>7</w:t>
        </w:r>
        <w:r>
          <w:rPr>
            <w:noProof/>
          </w:rPr>
          <w:fldChar w:fldCharType="end"/>
        </w:r>
      </w:hyperlink>
    </w:p>
    <w:p w14:paraId="4991A4D2" w14:textId="4C2B5E6F" w:rsidR="001C41F8" w:rsidRDefault="001C41F8">
      <w:pPr>
        <w:pStyle w:val="18"/>
        <w:tabs>
          <w:tab w:val="left" w:pos="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220972835" w:history="1">
        <w:r w:rsidRPr="001F036D">
          <w:rPr>
            <w:rStyle w:val="-"/>
            <w:noProof/>
            <w:lang w:val="el-GR"/>
          </w:rPr>
          <w:t>2.</w:t>
        </w:r>
        <w:r>
          <w:rPr>
            <w:rFonts w:asciiTheme="minorHAnsi" w:eastAsiaTheme="minorEastAsia" w:hAnsiTheme="minorHAnsi" w:cstheme="minorBidi"/>
            <w:b w:val="0"/>
            <w:bCs w:val="0"/>
            <w:caps w:val="0"/>
            <w:noProof/>
            <w:kern w:val="2"/>
            <w:sz w:val="24"/>
            <w:szCs w:val="24"/>
            <w:lang w:eastAsia="en-GB"/>
            <w14:ligatures w14:val="standardContextual"/>
          </w:rPr>
          <w:tab/>
        </w:r>
        <w:r w:rsidRPr="001F036D">
          <w:rPr>
            <w:rStyle w:val="-"/>
            <w:noProof/>
            <w:lang w:val="el-GR"/>
          </w:rPr>
          <w:t>ΓΕΝΙΚΟΙ ΚΑΙ ΕΙΔΙΚΟΙ ΟΡΟΙ ΣΥΜΜΕΤΟΧΗΣ</w:t>
        </w:r>
        <w:r>
          <w:rPr>
            <w:noProof/>
          </w:rPr>
          <w:tab/>
        </w:r>
        <w:r>
          <w:rPr>
            <w:noProof/>
          </w:rPr>
          <w:fldChar w:fldCharType="begin"/>
        </w:r>
        <w:r>
          <w:rPr>
            <w:noProof/>
          </w:rPr>
          <w:instrText xml:space="preserve"> PAGEREF _Toc220972835 \h </w:instrText>
        </w:r>
        <w:r>
          <w:rPr>
            <w:noProof/>
          </w:rPr>
        </w:r>
        <w:r>
          <w:rPr>
            <w:noProof/>
          </w:rPr>
          <w:fldChar w:fldCharType="separate"/>
        </w:r>
        <w:r w:rsidR="00BF1E2F">
          <w:rPr>
            <w:noProof/>
          </w:rPr>
          <w:t>8</w:t>
        </w:r>
        <w:r>
          <w:rPr>
            <w:noProof/>
          </w:rPr>
          <w:fldChar w:fldCharType="end"/>
        </w:r>
      </w:hyperlink>
    </w:p>
    <w:p w14:paraId="736CF14A" w14:textId="48C6A0E3"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36" w:history="1">
        <w:r w:rsidRPr="001F036D">
          <w:rPr>
            <w:rStyle w:val="-"/>
            <w:noProof/>
            <w:lang w:val="el-GR"/>
          </w:rPr>
          <w:t>2.1</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Γενικές Πληροφορίες</w:t>
        </w:r>
        <w:r>
          <w:rPr>
            <w:noProof/>
          </w:rPr>
          <w:tab/>
        </w:r>
        <w:r>
          <w:rPr>
            <w:noProof/>
          </w:rPr>
          <w:fldChar w:fldCharType="begin"/>
        </w:r>
        <w:r>
          <w:rPr>
            <w:noProof/>
          </w:rPr>
          <w:instrText xml:space="preserve"> PAGEREF _Toc220972836 \h </w:instrText>
        </w:r>
        <w:r>
          <w:rPr>
            <w:noProof/>
          </w:rPr>
        </w:r>
        <w:r>
          <w:rPr>
            <w:noProof/>
          </w:rPr>
          <w:fldChar w:fldCharType="separate"/>
        </w:r>
        <w:r w:rsidR="00BF1E2F">
          <w:rPr>
            <w:noProof/>
          </w:rPr>
          <w:t>8</w:t>
        </w:r>
        <w:r>
          <w:rPr>
            <w:noProof/>
          </w:rPr>
          <w:fldChar w:fldCharType="end"/>
        </w:r>
      </w:hyperlink>
    </w:p>
    <w:p w14:paraId="35719E64" w14:textId="19A516CF"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37" w:history="1">
        <w:r w:rsidRPr="001F036D">
          <w:rPr>
            <w:rStyle w:val="-"/>
            <w:noProof/>
            <w:lang w:val="el-GR"/>
          </w:rPr>
          <w:t>2.1.1</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Έγγραφα της σύμβασης</w:t>
        </w:r>
        <w:r>
          <w:rPr>
            <w:noProof/>
          </w:rPr>
          <w:tab/>
        </w:r>
        <w:r>
          <w:rPr>
            <w:noProof/>
          </w:rPr>
          <w:fldChar w:fldCharType="begin"/>
        </w:r>
        <w:r>
          <w:rPr>
            <w:noProof/>
          </w:rPr>
          <w:instrText xml:space="preserve"> PAGEREF _Toc220972837 \h </w:instrText>
        </w:r>
        <w:r>
          <w:rPr>
            <w:noProof/>
          </w:rPr>
        </w:r>
        <w:r>
          <w:rPr>
            <w:noProof/>
          </w:rPr>
          <w:fldChar w:fldCharType="separate"/>
        </w:r>
        <w:r w:rsidR="00BF1E2F">
          <w:rPr>
            <w:noProof/>
          </w:rPr>
          <w:t>8</w:t>
        </w:r>
        <w:r>
          <w:rPr>
            <w:noProof/>
          </w:rPr>
          <w:fldChar w:fldCharType="end"/>
        </w:r>
      </w:hyperlink>
    </w:p>
    <w:p w14:paraId="62D63B91" w14:textId="693CCE17"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38" w:history="1">
        <w:r w:rsidRPr="001F036D">
          <w:rPr>
            <w:rStyle w:val="-"/>
            <w:noProof/>
            <w:lang w:val="el-GR"/>
          </w:rPr>
          <w:t>2.1.2</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_Toc220972838 \h </w:instrText>
        </w:r>
        <w:r>
          <w:rPr>
            <w:noProof/>
          </w:rPr>
        </w:r>
        <w:r>
          <w:rPr>
            <w:noProof/>
          </w:rPr>
          <w:fldChar w:fldCharType="separate"/>
        </w:r>
        <w:r w:rsidR="00BF1E2F">
          <w:rPr>
            <w:noProof/>
          </w:rPr>
          <w:t>8</w:t>
        </w:r>
        <w:r>
          <w:rPr>
            <w:noProof/>
          </w:rPr>
          <w:fldChar w:fldCharType="end"/>
        </w:r>
      </w:hyperlink>
    </w:p>
    <w:p w14:paraId="4FB81054" w14:textId="148E4DA5"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39" w:history="1">
        <w:r w:rsidRPr="001F036D">
          <w:rPr>
            <w:rStyle w:val="-"/>
            <w:noProof/>
            <w:lang w:val="el-GR"/>
          </w:rPr>
          <w:t>2.1.3</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Παροχή Διευκρινίσεων</w:t>
        </w:r>
        <w:r>
          <w:rPr>
            <w:noProof/>
          </w:rPr>
          <w:tab/>
        </w:r>
        <w:r>
          <w:rPr>
            <w:noProof/>
          </w:rPr>
          <w:fldChar w:fldCharType="begin"/>
        </w:r>
        <w:r>
          <w:rPr>
            <w:noProof/>
          </w:rPr>
          <w:instrText xml:space="preserve"> PAGEREF _Toc220972839 \h </w:instrText>
        </w:r>
        <w:r>
          <w:rPr>
            <w:noProof/>
          </w:rPr>
        </w:r>
        <w:r>
          <w:rPr>
            <w:noProof/>
          </w:rPr>
          <w:fldChar w:fldCharType="separate"/>
        </w:r>
        <w:r w:rsidR="00BF1E2F">
          <w:rPr>
            <w:noProof/>
          </w:rPr>
          <w:t>8</w:t>
        </w:r>
        <w:r>
          <w:rPr>
            <w:noProof/>
          </w:rPr>
          <w:fldChar w:fldCharType="end"/>
        </w:r>
      </w:hyperlink>
    </w:p>
    <w:p w14:paraId="63573A82" w14:textId="2EBE42C8"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0" w:history="1">
        <w:r w:rsidRPr="001F036D">
          <w:rPr>
            <w:rStyle w:val="-"/>
            <w:noProof/>
            <w:lang w:val="el-GR"/>
          </w:rPr>
          <w:t>2.1.4</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Γλώσσα</w:t>
        </w:r>
        <w:r>
          <w:rPr>
            <w:noProof/>
          </w:rPr>
          <w:tab/>
        </w:r>
        <w:r>
          <w:rPr>
            <w:noProof/>
          </w:rPr>
          <w:fldChar w:fldCharType="begin"/>
        </w:r>
        <w:r>
          <w:rPr>
            <w:noProof/>
          </w:rPr>
          <w:instrText xml:space="preserve"> PAGEREF _Toc220972840 \h </w:instrText>
        </w:r>
        <w:r>
          <w:rPr>
            <w:noProof/>
          </w:rPr>
        </w:r>
        <w:r>
          <w:rPr>
            <w:noProof/>
          </w:rPr>
          <w:fldChar w:fldCharType="separate"/>
        </w:r>
        <w:r w:rsidR="00BF1E2F">
          <w:rPr>
            <w:noProof/>
          </w:rPr>
          <w:t>8</w:t>
        </w:r>
        <w:r>
          <w:rPr>
            <w:noProof/>
          </w:rPr>
          <w:fldChar w:fldCharType="end"/>
        </w:r>
      </w:hyperlink>
    </w:p>
    <w:p w14:paraId="246C7ED2" w14:textId="3AC84EE6"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1" w:history="1">
        <w:r w:rsidRPr="001F036D">
          <w:rPr>
            <w:rStyle w:val="-"/>
            <w:noProof/>
            <w:lang w:val="el-GR"/>
          </w:rPr>
          <w:t>2.1.5</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Εγγυήσεις</w:t>
        </w:r>
        <w:r>
          <w:rPr>
            <w:noProof/>
          </w:rPr>
          <w:tab/>
        </w:r>
        <w:r>
          <w:rPr>
            <w:noProof/>
          </w:rPr>
          <w:fldChar w:fldCharType="begin"/>
        </w:r>
        <w:r>
          <w:rPr>
            <w:noProof/>
          </w:rPr>
          <w:instrText xml:space="preserve"> PAGEREF _Toc220972841 \h </w:instrText>
        </w:r>
        <w:r>
          <w:rPr>
            <w:noProof/>
          </w:rPr>
        </w:r>
        <w:r>
          <w:rPr>
            <w:noProof/>
          </w:rPr>
          <w:fldChar w:fldCharType="separate"/>
        </w:r>
        <w:r w:rsidR="00BF1E2F">
          <w:rPr>
            <w:noProof/>
          </w:rPr>
          <w:t>9</w:t>
        </w:r>
        <w:r>
          <w:rPr>
            <w:noProof/>
          </w:rPr>
          <w:fldChar w:fldCharType="end"/>
        </w:r>
      </w:hyperlink>
    </w:p>
    <w:p w14:paraId="7149FFD9" w14:textId="3B30AABF"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2" w:history="1">
        <w:r w:rsidRPr="001F036D">
          <w:rPr>
            <w:rStyle w:val="-"/>
            <w:noProof/>
            <w:lang w:val="el-GR"/>
          </w:rPr>
          <w:t>2.1.6</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Προστασία Προσωπικών Δεδομένων</w:t>
        </w:r>
        <w:r>
          <w:rPr>
            <w:noProof/>
          </w:rPr>
          <w:tab/>
        </w:r>
        <w:r>
          <w:rPr>
            <w:noProof/>
          </w:rPr>
          <w:fldChar w:fldCharType="begin"/>
        </w:r>
        <w:r>
          <w:rPr>
            <w:noProof/>
          </w:rPr>
          <w:instrText xml:space="preserve"> PAGEREF _Toc220972842 \h </w:instrText>
        </w:r>
        <w:r>
          <w:rPr>
            <w:noProof/>
          </w:rPr>
        </w:r>
        <w:r>
          <w:rPr>
            <w:noProof/>
          </w:rPr>
          <w:fldChar w:fldCharType="separate"/>
        </w:r>
        <w:r w:rsidR="00BF1E2F">
          <w:rPr>
            <w:noProof/>
          </w:rPr>
          <w:t>9</w:t>
        </w:r>
        <w:r>
          <w:rPr>
            <w:noProof/>
          </w:rPr>
          <w:fldChar w:fldCharType="end"/>
        </w:r>
      </w:hyperlink>
    </w:p>
    <w:p w14:paraId="3EE92590" w14:textId="5A9DD6BA"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43" w:history="1">
        <w:r w:rsidRPr="001F036D">
          <w:rPr>
            <w:rStyle w:val="-"/>
            <w:noProof/>
            <w:lang w:val="el-GR"/>
          </w:rPr>
          <w:t>2.2</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_Toc220972843 \h </w:instrText>
        </w:r>
        <w:r>
          <w:rPr>
            <w:noProof/>
          </w:rPr>
        </w:r>
        <w:r>
          <w:rPr>
            <w:noProof/>
          </w:rPr>
          <w:fldChar w:fldCharType="separate"/>
        </w:r>
        <w:r w:rsidR="00BF1E2F">
          <w:rPr>
            <w:noProof/>
          </w:rPr>
          <w:t>9</w:t>
        </w:r>
        <w:r>
          <w:rPr>
            <w:noProof/>
          </w:rPr>
          <w:fldChar w:fldCharType="end"/>
        </w:r>
      </w:hyperlink>
    </w:p>
    <w:p w14:paraId="1152D75D" w14:textId="5F5F19BD"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4" w:history="1">
        <w:r w:rsidRPr="001F036D">
          <w:rPr>
            <w:rStyle w:val="-"/>
            <w:noProof/>
            <w:lang w:val="el-GR"/>
          </w:rPr>
          <w:t>2.2.1</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Δικαίωμα συμμετοχής</w:t>
        </w:r>
        <w:r>
          <w:rPr>
            <w:noProof/>
          </w:rPr>
          <w:tab/>
        </w:r>
        <w:r>
          <w:rPr>
            <w:noProof/>
          </w:rPr>
          <w:fldChar w:fldCharType="begin"/>
        </w:r>
        <w:r>
          <w:rPr>
            <w:noProof/>
          </w:rPr>
          <w:instrText xml:space="preserve"> PAGEREF _Toc220972844 \h </w:instrText>
        </w:r>
        <w:r>
          <w:rPr>
            <w:noProof/>
          </w:rPr>
        </w:r>
        <w:r>
          <w:rPr>
            <w:noProof/>
          </w:rPr>
          <w:fldChar w:fldCharType="separate"/>
        </w:r>
        <w:r w:rsidR="00BF1E2F">
          <w:rPr>
            <w:noProof/>
          </w:rPr>
          <w:t>9</w:t>
        </w:r>
        <w:r>
          <w:rPr>
            <w:noProof/>
          </w:rPr>
          <w:fldChar w:fldCharType="end"/>
        </w:r>
      </w:hyperlink>
    </w:p>
    <w:p w14:paraId="321CBA4A" w14:textId="58DB6233"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5" w:history="1">
        <w:r w:rsidRPr="001F036D">
          <w:rPr>
            <w:rStyle w:val="-"/>
            <w:noProof/>
            <w:lang w:val="el-GR"/>
          </w:rPr>
          <w:t>2.2.2</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Εγγύηση συμμετοχής</w:t>
        </w:r>
        <w:r>
          <w:rPr>
            <w:noProof/>
          </w:rPr>
          <w:tab/>
        </w:r>
        <w:r>
          <w:rPr>
            <w:noProof/>
          </w:rPr>
          <w:fldChar w:fldCharType="begin"/>
        </w:r>
        <w:r>
          <w:rPr>
            <w:noProof/>
          </w:rPr>
          <w:instrText xml:space="preserve"> PAGEREF _Toc220972845 \h </w:instrText>
        </w:r>
        <w:r>
          <w:rPr>
            <w:noProof/>
          </w:rPr>
        </w:r>
        <w:r>
          <w:rPr>
            <w:noProof/>
          </w:rPr>
          <w:fldChar w:fldCharType="separate"/>
        </w:r>
        <w:r w:rsidR="00BF1E2F">
          <w:rPr>
            <w:noProof/>
          </w:rPr>
          <w:t>10</w:t>
        </w:r>
        <w:r>
          <w:rPr>
            <w:noProof/>
          </w:rPr>
          <w:fldChar w:fldCharType="end"/>
        </w:r>
      </w:hyperlink>
    </w:p>
    <w:p w14:paraId="132388DE" w14:textId="55E05F90"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6" w:history="1">
        <w:r w:rsidRPr="001F036D">
          <w:rPr>
            <w:rStyle w:val="-"/>
            <w:noProof/>
            <w:lang w:val="el-GR"/>
          </w:rPr>
          <w:t>2.2.3</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Λόγοι αποκλεισμού</w:t>
        </w:r>
        <w:r>
          <w:rPr>
            <w:noProof/>
          </w:rPr>
          <w:tab/>
        </w:r>
        <w:r>
          <w:rPr>
            <w:noProof/>
          </w:rPr>
          <w:fldChar w:fldCharType="begin"/>
        </w:r>
        <w:r>
          <w:rPr>
            <w:noProof/>
          </w:rPr>
          <w:instrText xml:space="preserve"> PAGEREF _Toc220972846 \h </w:instrText>
        </w:r>
        <w:r>
          <w:rPr>
            <w:noProof/>
          </w:rPr>
        </w:r>
        <w:r>
          <w:rPr>
            <w:noProof/>
          </w:rPr>
          <w:fldChar w:fldCharType="separate"/>
        </w:r>
        <w:r w:rsidR="00BF1E2F">
          <w:rPr>
            <w:noProof/>
          </w:rPr>
          <w:t>11</w:t>
        </w:r>
        <w:r>
          <w:rPr>
            <w:noProof/>
          </w:rPr>
          <w:fldChar w:fldCharType="end"/>
        </w:r>
      </w:hyperlink>
    </w:p>
    <w:p w14:paraId="55467A46" w14:textId="05E8C5D8"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7" w:history="1">
        <w:r w:rsidRPr="001F036D">
          <w:rPr>
            <w:rStyle w:val="-"/>
            <w:noProof/>
            <w:lang w:val="el-GR"/>
          </w:rPr>
          <w:t>2.2.4</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Καταλληλόλητα άσκησης επαγγελματικής δραστηριότητας</w:t>
        </w:r>
        <w:r>
          <w:rPr>
            <w:noProof/>
          </w:rPr>
          <w:tab/>
        </w:r>
        <w:r>
          <w:rPr>
            <w:noProof/>
          </w:rPr>
          <w:fldChar w:fldCharType="begin"/>
        </w:r>
        <w:r>
          <w:rPr>
            <w:noProof/>
          </w:rPr>
          <w:instrText xml:space="preserve"> PAGEREF _Toc220972847 \h </w:instrText>
        </w:r>
        <w:r>
          <w:rPr>
            <w:noProof/>
          </w:rPr>
        </w:r>
        <w:r>
          <w:rPr>
            <w:noProof/>
          </w:rPr>
          <w:fldChar w:fldCharType="separate"/>
        </w:r>
        <w:r w:rsidR="00BF1E2F">
          <w:rPr>
            <w:noProof/>
          </w:rPr>
          <w:t>14</w:t>
        </w:r>
        <w:r>
          <w:rPr>
            <w:noProof/>
          </w:rPr>
          <w:fldChar w:fldCharType="end"/>
        </w:r>
      </w:hyperlink>
    </w:p>
    <w:p w14:paraId="0BCDB02A" w14:textId="25DF11D8"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8" w:history="1">
        <w:r w:rsidRPr="001F036D">
          <w:rPr>
            <w:rStyle w:val="-"/>
            <w:noProof/>
            <w:lang w:val="el-GR"/>
          </w:rPr>
          <w:t>2.2.5</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_Toc220972848 \h </w:instrText>
        </w:r>
        <w:r>
          <w:rPr>
            <w:noProof/>
          </w:rPr>
        </w:r>
        <w:r>
          <w:rPr>
            <w:noProof/>
          </w:rPr>
          <w:fldChar w:fldCharType="separate"/>
        </w:r>
        <w:r w:rsidR="00BF1E2F">
          <w:rPr>
            <w:noProof/>
          </w:rPr>
          <w:t>15</w:t>
        </w:r>
        <w:r>
          <w:rPr>
            <w:noProof/>
          </w:rPr>
          <w:fldChar w:fldCharType="end"/>
        </w:r>
      </w:hyperlink>
    </w:p>
    <w:p w14:paraId="6CEC01D6" w14:textId="476588F6"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49" w:history="1">
        <w:r w:rsidRPr="001F036D">
          <w:rPr>
            <w:rStyle w:val="-"/>
            <w:noProof/>
            <w:lang w:val="el-GR"/>
          </w:rPr>
          <w:t>2.2.6</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Τεχνική και επαγγελματική ικανότητα</w:t>
        </w:r>
        <w:r>
          <w:rPr>
            <w:noProof/>
          </w:rPr>
          <w:tab/>
        </w:r>
        <w:r>
          <w:rPr>
            <w:noProof/>
          </w:rPr>
          <w:fldChar w:fldCharType="begin"/>
        </w:r>
        <w:r>
          <w:rPr>
            <w:noProof/>
          </w:rPr>
          <w:instrText xml:space="preserve"> PAGEREF _Toc220972849 \h </w:instrText>
        </w:r>
        <w:r>
          <w:rPr>
            <w:noProof/>
          </w:rPr>
        </w:r>
        <w:r>
          <w:rPr>
            <w:noProof/>
          </w:rPr>
          <w:fldChar w:fldCharType="separate"/>
        </w:r>
        <w:r w:rsidR="00BF1E2F">
          <w:rPr>
            <w:noProof/>
          </w:rPr>
          <w:t>15</w:t>
        </w:r>
        <w:r>
          <w:rPr>
            <w:noProof/>
          </w:rPr>
          <w:fldChar w:fldCharType="end"/>
        </w:r>
      </w:hyperlink>
    </w:p>
    <w:p w14:paraId="350F72FE" w14:textId="5C706344"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50" w:history="1">
        <w:r w:rsidRPr="001F036D">
          <w:rPr>
            <w:rStyle w:val="-"/>
            <w:noProof/>
            <w:lang w:val="el-GR"/>
          </w:rPr>
          <w:t>2.2.7</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_Toc220972850 \h </w:instrText>
        </w:r>
        <w:r>
          <w:rPr>
            <w:noProof/>
          </w:rPr>
        </w:r>
        <w:r>
          <w:rPr>
            <w:noProof/>
          </w:rPr>
          <w:fldChar w:fldCharType="separate"/>
        </w:r>
        <w:r w:rsidR="00BF1E2F">
          <w:rPr>
            <w:noProof/>
          </w:rPr>
          <w:t>15</w:t>
        </w:r>
        <w:r>
          <w:rPr>
            <w:noProof/>
          </w:rPr>
          <w:fldChar w:fldCharType="end"/>
        </w:r>
      </w:hyperlink>
    </w:p>
    <w:p w14:paraId="2CBB44AE" w14:textId="497635FA"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51" w:history="1">
        <w:r w:rsidRPr="001F036D">
          <w:rPr>
            <w:rStyle w:val="-"/>
            <w:noProof/>
            <w:lang w:val="el-GR"/>
          </w:rPr>
          <w:t>2.2.8</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_Toc220972851 \h </w:instrText>
        </w:r>
        <w:r>
          <w:rPr>
            <w:noProof/>
          </w:rPr>
        </w:r>
        <w:r>
          <w:rPr>
            <w:noProof/>
          </w:rPr>
          <w:fldChar w:fldCharType="separate"/>
        </w:r>
        <w:r w:rsidR="00BF1E2F">
          <w:rPr>
            <w:noProof/>
          </w:rPr>
          <w:t>15</w:t>
        </w:r>
        <w:r>
          <w:rPr>
            <w:noProof/>
          </w:rPr>
          <w:fldChar w:fldCharType="end"/>
        </w:r>
      </w:hyperlink>
    </w:p>
    <w:p w14:paraId="274688DA" w14:textId="726BCFFF" w:rsidR="001C41F8" w:rsidRDefault="001C41F8">
      <w:pPr>
        <w:pStyle w:val="44"/>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20972852" w:history="1">
        <w:r w:rsidRPr="001F036D">
          <w:rPr>
            <w:rStyle w:val="-"/>
            <w:noProof/>
            <w:lang w:val="el-GR"/>
          </w:rPr>
          <w:t>2.2.8.1. Στήριξη στην ικανότητα τρίτων</w:t>
        </w:r>
        <w:r>
          <w:rPr>
            <w:noProof/>
          </w:rPr>
          <w:tab/>
        </w:r>
        <w:r>
          <w:rPr>
            <w:noProof/>
          </w:rPr>
          <w:fldChar w:fldCharType="begin"/>
        </w:r>
        <w:r>
          <w:rPr>
            <w:noProof/>
          </w:rPr>
          <w:instrText xml:space="preserve"> PAGEREF _Toc220972852 \h </w:instrText>
        </w:r>
        <w:r>
          <w:rPr>
            <w:noProof/>
          </w:rPr>
        </w:r>
        <w:r>
          <w:rPr>
            <w:noProof/>
          </w:rPr>
          <w:fldChar w:fldCharType="separate"/>
        </w:r>
        <w:r w:rsidR="00BF1E2F">
          <w:rPr>
            <w:noProof/>
          </w:rPr>
          <w:t>15</w:t>
        </w:r>
        <w:r>
          <w:rPr>
            <w:noProof/>
          </w:rPr>
          <w:fldChar w:fldCharType="end"/>
        </w:r>
      </w:hyperlink>
    </w:p>
    <w:p w14:paraId="57FCCB2A" w14:textId="72111F38" w:rsidR="001C41F8" w:rsidRDefault="001C41F8">
      <w:pPr>
        <w:pStyle w:val="44"/>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20972853" w:history="1">
        <w:r w:rsidRPr="001F036D">
          <w:rPr>
            <w:rStyle w:val="-"/>
            <w:noProof/>
            <w:lang w:val="el-GR"/>
          </w:rPr>
          <w:t>2.2.8.2. Υπεργολαβία</w:t>
        </w:r>
        <w:r>
          <w:rPr>
            <w:noProof/>
          </w:rPr>
          <w:tab/>
        </w:r>
        <w:r>
          <w:rPr>
            <w:noProof/>
          </w:rPr>
          <w:fldChar w:fldCharType="begin"/>
        </w:r>
        <w:r>
          <w:rPr>
            <w:noProof/>
          </w:rPr>
          <w:instrText xml:space="preserve"> PAGEREF _Toc220972853 \h </w:instrText>
        </w:r>
        <w:r>
          <w:rPr>
            <w:noProof/>
          </w:rPr>
        </w:r>
        <w:r>
          <w:rPr>
            <w:noProof/>
          </w:rPr>
          <w:fldChar w:fldCharType="separate"/>
        </w:r>
        <w:r w:rsidR="00BF1E2F">
          <w:rPr>
            <w:noProof/>
          </w:rPr>
          <w:t>16</w:t>
        </w:r>
        <w:r>
          <w:rPr>
            <w:noProof/>
          </w:rPr>
          <w:fldChar w:fldCharType="end"/>
        </w:r>
      </w:hyperlink>
    </w:p>
    <w:p w14:paraId="180AFE66" w14:textId="6F5082DA"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54" w:history="1">
        <w:r w:rsidRPr="001F036D">
          <w:rPr>
            <w:rStyle w:val="-"/>
            <w:noProof/>
            <w:lang w:val="el-GR"/>
          </w:rPr>
          <w:t>2.2.9</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Κανόνες απόδειξης ποιοτικής επιλογής</w:t>
        </w:r>
        <w:r>
          <w:rPr>
            <w:noProof/>
          </w:rPr>
          <w:tab/>
        </w:r>
        <w:r>
          <w:rPr>
            <w:noProof/>
          </w:rPr>
          <w:fldChar w:fldCharType="begin"/>
        </w:r>
        <w:r>
          <w:rPr>
            <w:noProof/>
          </w:rPr>
          <w:instrText xml:space="preserve"> PAGEREF _Toc220972854 \h </w:instrText>
        </w:r>
        <w:r>
          <w:rPr>
            <w:noProof/>
          </w:rPr>
        </w:r>
        <w:r>
          <w:rPr>
            <w:noProof/>
          </w:rPr>
          <w:fldChar w:fldCharType="separate"/>
        </w:r>
        <w:r w:rsidR="00BF1E2F">
          <w:rPr>
            <w:noProof/>
          </w:rPr>
          <w:t>16</w:t>
        </w:r>
        <w:r>
          <w:rPr>
            <w:noProof/>
          </w:rPr>
          <w:fldChar w:fldCharType="end"/>
        </w:r>
      </w:hyperlink>
    </w:p>
    <w:p w14:paraId="78CE575B" w14:textId="161FED8F" w:rsidR="001C41F8" w:rsidRDefault="001C41F8">
      <w:pPr>
        <w:pStyle w:val="44"/>
        <w:tabs>
          <w:tab w:val="left" w:pos="1540"/>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20972855" w:history="1">
        <w:r w:rsidRPr="001F036D">
          <w:rPr>
            <w:rStyle w:val="-"/>
            <w:noProof/>
            <w:lang w:val="el-GR"/>
          </w:rPr>
          <w:t>2.2.9.1</w:t>
        </w:r>
        <w:r>
          <w:rPr>
            <w:rFonts w:asciiTheme="minorHAnsi" w:eastAsiaTheme="minorEastAsia" w:hAnsiTheme="minorHAnsi" w:cstheme="minorBidi"/>
            <w:noProof/>
            <w:kern w:val="2"/>
            <w:sz w:val="24"/>
            <w:szCs w:val="24"/>
            <w:lang w:eastAsia="en-GB"/>
            <w14:ligatures w14:val="standardContextual"/>
          </w:rPr>
          <w:tab/>
        </w:r>
        <w:r w:rsidRPr="001F036D">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_Toc220972855 \h </w:instrText>
        </w:r>
        <w:r>
          <w:rPr>
            <w:noProof/>
          </w:rPr>
        </w:r>
        <w:r>
          <w:rPr>
            <w:noProof/>
          </w:rPr>
          <w:fldChar w:fldCharType="separate"/>
        </w:r>
        <w:r w:rsidR="00BF1E2F">
          <w:rPr>
            <w:noProof/>
          </w:rPr>
          <w:t>16</w:t>
        </w:r>
        <w:r>
          <w:rPr>
            <w:noProof/>
          </w:rPr>
          <w:fldChar w:fldCharType="end"/>
        </w:r>
      </w:hyperlink>
    </w:p>
    <w:p w14:paraId="1EFA4921" w14:textId="4FC3079C" w:rsidR="001C41F8" w:rsidRDefault="001C41F8">
      <w:pPr>
        <w:pStyle w:val="44"/>
        <w:tabs>
          <w:tab w:val="left" w:pos="1540"/>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20972856" w:history="1">
        <w:r w:rsidRPr="001F036D">
          <w:rPr>
            <w:rStyle w:val="-"/>
            <w:noProof/>
            <w:lang w:val="el-GR"/>
          </w:rPr>
          <w:t>2.2.9.2</w:t>
        </w:r>
        <w:r>
          <w:rPr>
            <w:rFonts w:asciiTheme="minorHAnsi" w:eastAsiaTheme="minorEastAsia" w:hAnsiTheme="minorHAnsi" w:cstheme="minorBidi"/>
            <w:noProof/>
            <w:kern w:val="2"/>
            <w:sz w:val="24"/>
            <w:szCs w:val="24"/>
            <w:lang w:eastAsia="en-GB"/>
            <w14:ligatures w14:val="standardContextual"/>
          </w:rPr>
          <w:tab/>
        </w:r>
        <w:r w:rsidRPr="001F036D">
          <w:rPr>
            <w:rStyle w:val="-"/>
            <w:noProof/>
            <w:lang w:val="el-GR"/>
          </w:rPr>
          <w:t>Αποδεικτικά μέσα</w:t>
        </w:r>
        <w:r>
          <w:rPr>
            <w:noProof/>
          </w:rPr>
          <w:tab/>
        </w:r>
        <w:r>
          <w:rPr>
            <w:noProof/>
          </w:rPr>
          <w:fldChar w:fldCharType="begin"/>
        </w:r>
        <w:r>
          <w:rPr>
            <w:noProof/>
          </w:rPr>
          <w:instrText xml:space="preserve"> PAGEREF _Toc220972856 \h </w:instrText>
        </w:r>
        <w:r>
          <w:rPr>
            <w:noProof/>
          </w:rPr>
        </w:r>
        <w:r>
          <w:rPr>
            <w:noProof/>
          </w:rPr>
          <w:fldChar w:fldCharType="separate"/>
        </w:r>
        <w:r w:rsidR="00BF1E2F">
          <w:rPr>
            <w:noProof/>
          </w:rPr>
          <w:t>18</w:t>
        </w:r>
        <w:r>
          <w:rPr>
            <w:noProof/>
          </w:rPr>
          <w:fldChar w:fldCharType="end"/>
        </w:r>
      </w:hyperlink>
    </w:p>
    <w:p w14:paraId="02D42F43" w14:textId="2BAFD598"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57" w:history="1">
        <w:r w:rsidRPr="001F036D">
          <w:rPr>
            <w:rStyle w:val="-"/>
            <w:noProof/>
            <w:lang w:val="el-GR"/>
          </w:rPr>
          <w:t>2.3</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Κριτήρια Ανάθεσης</w:t>
        </w:r>
        <w:r>
          <w:rPr>
            <w:noProof/>
          </w:rPr>
          <w:tab/>
        </w:r>
        <w:r>
          <w:rPr>
            <w:noProof/>
          </w:rPr>
          <w:fldChar w:fldCharType="begin"/>
        </w:r>
        <w:r>
          <w:rPr>
            <w:noProof/>
          </w:rPr>
          <w:instrText xml:space="preserve"> PAGEREF _Toc220972857 \h </w:instrText>
        </w:r>
        <w:r>
          <w:rPr>
            <w:noProof/>
          </w:rPr>
        </w:r>
        <w:r>
          <w:rPr>
            <w:noProof/>
          </w:rPr>
          <w:fldChar w:fldCharType="separate"/>
        </w:r>
        <w:r w:rsidR="00BF1E2F">
          <w:rPr>
            <w:noProof/>
          </w:rPr>
          <w:t>22</w:t>
        </w:r>
        <w:r>
          <w:rPr>
            <w:noProof/>
          </w:rPr>
          <w:fldChar w:fldCharType="end"/>
        </w:r>
      </w:hyperlink>
    </w:p>
    <w:p w14:paraId="2125E0A1" w14:textId="45A973FD"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58" w:history="1">
        <w:r w:rsidRPr="001F036D">
          <w:rPr>
            <w:rStyle w:val="-"/>
            <w:noProof/>
            <w:lang w:val="el-GR"/>
          </w:rPr>
          <w:t>2.3.1</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Κριτήριο ανάθεσης</w:t>
        </w:r>
        <w:r>
          <w:rPr>
            <w:noProof/>
          </w:rPr>
          <w:tab/>
        </w:r>
        <w:r>
          <w:rPr>
            <w:noProof/>
          </w:rPr>
          <w:fldChar w:fldCharType="begin"/>
        </w:r>
        <w:r>
          <w:rPr>
            <w:noProof/>
          </w:rPr>
          <w:instrText xml:space="preserve"> PAGEREF _Toc220972858 \h </w:instrText>
        </w:r>
        <w:r>
          <w:rPr>
            <w:noProof/>
          </w:rPr>
        </w:r>
        <w:r>
          <w:rPr>
            <w:noProof/>
          </w:rPr>
          <w:fldChar w:fldCharType="separate"/>
        </w:r>
        <w:r w:rsidR="00BF1E2F">
          <w:rPr>
            <w:noProof/>
          </w:rPr>
          <w:t>22</w:t>
        </w:r>
        <w:r>
          <w:rPr>
            <w:noProof/>
          </w:rPr>
          <w:fldChar w:fldCharType="end"/>
        </w:r>
      </w:hyperlink>
    </w:p>
    <w:p w14:paraId="45273850" w14:textId="1E1CFDD2"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59" w:history="1">
        <w:r w:rsidRPr="001F036D">
          <w:rPr>
            <w:rStyle w:val="-"/>
            <w:noProof/>
            <w:lang w:val="el-GR"/>
          </w:rPr>
          <w:t>2.4</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Κατάρτιση - Περιεχόμενο Προσφορών</w:t>
        </w:r>
        <w:r>
          <w:rPr>
            <w:noProof/>
          </w:rPr>
          <w:tab/>
        </w:r>
        <w:r>
          <w:rPr>
            <w:noProof/>
          </w:rPr>
          <w:fldChar w:fldCharType="begin"/>
        </w:r>
        <w:r>
          <w:rPr>
            <w:noProof/>
          </w:rPr>
          <w:instrText xml:space="preserve"> PAGEREF _Toc220972859 \h </w:instrText>
        </w:r>
        <w:r>
          <w:rPr>
            <w:noProof/>
          </w:rPr>
        </w:r>
        <w:r>
          <w:rPr>
            <w:noProof/>
          </w:rPr>
          <w:fldChar w:fldCharType="separate"/>
        </w:r>
        <w:r w:rsidR="00BF1E2F">
          <w:rPr>
            <w:noProof/>
          </w:rPr>
          <w:t>22</w:t>
        </w:r>
        <w:r>
          <w:rPr>
            <w:noProof/>
          </w:rPr>
          <w:fldChar w:fldCharType="end"/>
        </w:r>
      </w:hyperlink>
    </w:p>
    <w:p w14:paraId="0CA82BE8" w14:textId="5AD24A74"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60" w:history="1">
        <w:r w:rsidRPr="001F036D">
          <w:rPr>
            <w:rStyle w:val="-"/>
            <w:noProof/>
            <w:lang w:val="el-GR"/>
          </w:rPr>
          <w:t>2.4.1</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Γενικοί όροι υποβολής προσφορών</w:t>
        </w:r>
        <w:r>
          <w:rPr>
            <w:noProof/>
          </w:rPr>
          <w:tab/>
        </w:r>
        <w:r>
          <w:rPr>
            <w:noProof/>
          </w:rPr>
          <w:fldChar w:fldCharType="begin"/>
        </w:r>
        <w:r>
          <w:rPr>
            <w:noProof/>
          </w:rPr>
          <w:instrText xml:space="preserve"> PAGEREF _Toc220972860 \h </w:instrText>
        </w:r>
        <w:r>
          <w:rPr>
            <w:noProof/>
          </w:rPr>
        </w:r>
        <w:r>
          <w:rPr>
            <w:noProof/>
          </w:rPr>
          <w:fldChar w:fldCharType="separate"/>
        </w:r>
        <w:r w:rsidR="00BF1E2F">
          <w:rPr>
            <w:noProof/>
          </w:rPr>
          <w:t>22</w:t>
        </w:r>
        <w:r>
          <w:rPr>
            <w:noProof/>
          </w:rPr>
          <w:fldChar w:fldCharType="end"/>
        </w:r>
      </w:hyperlink>
    </w:p>
    <w:p w14:paraId="2AA92AC4" w14:textId="3C0385F0"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61" w:history="1">
        <w:r w:rsidRPr="001F036D">
          <w:rPr>
            <w:rStyle w:val="-"/>
            <w:noProof/>
            <w:lang w:val="el-GR"/>
          </w:rPr>
          <w:t>2.4.2</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Χρόνος και Τρόπος υποβολής προσφορών</w:t>
        </w:r>
        <w:r>
          <w:rPr>
            <w:noProof/>
          </w:rPr>
          <w:tab/>
        </w:r>
        <w:r>
          <w:rPr>
            <w:noProof/>
          </w:rPr>
          <w:fldChar w:fldCharType="begin"/>
        </w:r>
        <w:r>
          <w:rPr>
            <w:noProof/>
          </w:rPr>
          <w:instrText xml:space="preserve"> PAGEREF _Toc220972861 \h </w:instrText>
        </w:r>
        <w:r>
          <w:rPr>
            <w:noProof/>
          </w:rPr>
        </w:r>
        <w:r>
          <w:rPr>
            <w:noProof/>
          </w:rPr>
          <w:fldChar w:fldCharType="separate"/>
        </w:r>
        <w:r w:rsidR="00BF1E2F">
          <w:rPr>
            <w:noProof/>
          </w:rPr>
          <w:t>23</w:t>
        </w:r>
        <w:r>
          <w:rPr>
            <w:noProof/>
          </w:rPr>
          <w:fldChar w:fldCharType="end"/>
        </w:r>
      </w:hyperlink>
    </w:p>
    <w:p w14:paraId="36DA5F9F" w14:textId="2B06D7C6"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62" w:history="1">
        <w:r w:rsidRPr="001F036D">
          <w:rPr>
            <w:rStyle w:val="-"/>
            <w:noProof/>
            <w:lang w:val="el-GR"/>
          </w:rPr>
          <w:t>2.4.3</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_Toc220972862 \h </w:instrText>
        </w:r>
        <w:r>
          <w:rPr>
            <w:noProof/>
          </w:rPr>
        </w:r>
        <w:r>
          <w:rPr>
            <w:noProof/>
          </w:rPr>
          <w:fldChar w:fldCharType="separate"/>
        </w:r>
        <w:r w:rsidR="00BF1E2F">
          <w:rPr>
            <w:noProof/>
          </w:rPr>
          <w:t>25</w:t>
        </w:r>
        <w:r>
          <w:rPr>
            <w:noProof/>
          </w:rPr>
          <w:fldChar w:fldCharType="end"/>
        </w:r>
      </w:hyperlink>
    </w:p>
    <w:p w14:paraId="72931600" w14:textId="02DFAC02" w:rsidR="001C41F8" w:rsidRDefault="001C41F8">
      <w:pPr>
        <w:pStyle w:val="44"/>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20972863" w:history="1">
        <w:r w:rsidRPr="001F036D">
          <w:rPr>
            <w:rStyle w:val="-"/>
            <w:noProof/>
            <w:lang w:val="el-GR"/>
          </w:rPr>
          <w:t>2.4.3.1 Δικαιολογητικά Συμμετοχής</w:t>
        </w:r>
        <w:r>
          <w:rPr>
            <w:noProof/>
          </w:rPr>
          <w:tab/>
        </w:r>
        <w:r>
          <w:rPr>
            <w:noProof/>
          </w:rPr>
          <w:fldChar w:fldCharType="begin"/>
        </w:r>
        <w:r>
          <w:rPr>
            <w:noProof/>
          </w:rPr>
          <w:instrText xml:space="preserve"> PAGEREF _Toc220972863 \h </w:instrText>
        </w:r>
        <w:r>
          <w:rPr>
            <w:noProof/>
          </w:rPr>
        </w:r>
        <w:r>
          <w:rPr>
            <w:noProof/>
          </w:rPr>
          <w:fldChar w:fldCharType="separate"/>
        </w:r>
        <w:r w:rsidR="00BF1E2F">
          <w:rPr>
            <w:noProof/>
          </w:rPr>
          <w:t>25</w:t>
        </w:r>
        <w:r>
          <w:rPr>
            <w:noProof/>
          </w:rPr>
          <w:fldChar w:fldCharType="end"/>
        </w:r>
      </w:hyperlink>
    </w:p>
    <w:p w14:paraId="0FBFE388" w14:textId="135974B9" w:rsidR="001C41F8" w:rsidRDefault="001C41F8">
      <w:pPr>
        <w:pStyle w:val="44"/>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20972864" w:history="1">
        <w:r w:rsidRPr="001F036D">
          <w:rPr>
            <w:rStyle w:val="-"/>
            <w:noProof/>
            <w:lang w:val="el-GR"/>
          </w:rPr>
          <w:t>2.4.3.2 Τεχνική προσφορά</w:t>
        </w:r>
        <w:r>
          <w:rPr>
            <w:noProof/>
          </w:rPr>
          <w:tab/>
        </w:r>
        <w:r>
          <w:rPr>
            <w:noProof/>
          </w:rPr>
          <w:fldChar w:fldCharType="begin"/>
        </w:r>
        <w:r>
          <w:rPr>
            <w:noProof/>
          </w:rPr>
          <w:instrText xml:space="preserve"> PAGEREF _Toc220972864 \h </w:instrText>
        </w:r>
        <w:r>
          <w:rPr>
            <w:noProof/>
          </w:rPr>
        </w:r>
        <w:r>
          <w:rPr>
            <w:noProof/>
          </w:rPr>
          <w:fldChar w:fldCharType="separate"/>
        </w:r>
        <w:r w:rsidR="00BF1E2F">
          <w:rPr>
            <w:noProof/>
          </w:rPr>
          <w:t>25</w:t>
        </w:r>
        <w:r>
          <w:rPr>
            <w:noProof/>
          </w:rPr>
          <w:fldChar w:fldCharType="end"/>
        </w:r>
      </w:hyperlink>
    </w:p>
    <w:p w14:paraId="4F8890AD" w14:textId="44AF4DDA"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65" w:history="1">
        <w:r w:rsidRPr="001F036D">
          <w:rPr>
            <w:rStyle w:val="-"/>
            <w:noProof/>
            <w:lang w:val="el-GR"/>
          </w:rPr>
          <w:t>2.4.4</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_Toc220972865 \h </w:instrText>
        </w:r>
        <w:r>
          <w:rPr>
            <w:noProof/>
          </w:rPr>
        </w:r>
        <w:r>
          <w:rPr>
            <w:noProof/>
          </w:rPr>
          <w:fldChar w:fldCharType="separate"/>
        </w:r>
        <w:r w:rsidR="00BF1E2F">
          <w:rPr>
            <w:noProof/>
          </w:rPr>
          <w:t>27</w:t>
        </w:r>
        <w:r>
          <w:rPr>
            <w:noProof/>
          </w:rPr>
          <w:fldChar w:fldCharType="end"/>
        </w:r>
      </w:hyperlink>
    </w:p>
    <w:p w14:paraId="4523267F" w14:textId="0A72BE31"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66" w:history="1">
        <w:r w:rsidRPr="001F036D">
          <w:rPr>
            <w:rStyle w:val="-"/>
            <w:noProof/>
            <w:lang w:val="el-GR"/>
          </w:rPr>
          <w:t>2.4.5</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Χρόνος ισχύος των προσφορών</w:t>
        </w:r>
        <w:r>
          <w:rPr>
            <w:noProof/>
          </w:rPr>
          <w:tab/>
        </w:r>
        <w:r>
          <w:rPr>
            <w:noProof/>
          </w:rPr>
          <w:fldChar w:fldCharType="begin"/>
        </w:r>
        <w:r>
          <w:rPr>
            <w:noProof/>
          </w:rPr>
          <w:instrText xml:space="preserve"> PAGEREF _Toc220972866 \h </w:instrText>
        </w:r>
        <w:r>
          <w:rPr>
            <w:noProof/>
          </w:rPr>
        </w:r>
        <w:r>
          <w:rPr>
            <w:noProof/>
          </w:rPr>
          <w:fldChar w:fldCharType="separate"/>
        </w:r>
        <w:r w:rsidR="00BF1E2F">
          <w:rPr>
            <w:noProof/>
          </w:rPr>
          <w:t>27</w:t>
        </w:r>
        <w:r>
          <w:rPr>
            <w:noProof/>
          </w:rPr>
          <w:fldChar w:fldCharType="end"/>
        </w:r>
      </w:hyperlink>
    </w:p>
    <w:p w14:paraId="7088B452" w14:textId="19BD272E"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67" w:history="1">
        <w:r w:rsidRPr="001F036D">
          <w:rPr>
            <w:rStyle w:val="-"/>
            <w:noProof/>
            <w:lang w:val="el-GR"/>
          </w:rPr>
          <w:t>2.4.6</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Λόγοι απόρριψης προσφορών</w:t>
        </w:r>
        <w:r>
          <w:rPr>
            <w:noProof/>
          </w:rPr>
          <w:tab/>
        </w:r>
        <w:r>
          <w:rPr>
            <w:noProof/>
          </w:rPr>
          <w:fldChar w:fldCharType="begin"/>
        </w:r>
        <w:r>
          <w:rPr>
            <w:noProof/>
          </w:rPr>
          <w:instrText xml:space="preserve"> PAGEREF _Toc220972867 \h </w:instrText>
        </w:r>
        <w:r>
          <w:rPr>
            <w:noProof/>
          </w:rPr>
        </w:r>
        <w:r>
          <w:rPr>
            <w:noProof/>
          </w:rPr>
          <w:fldChar w:fldCharType="separate"/>
        </w:r>
        <w:r w:rsidR="00BF1E2F">
          <w:rPr>
            <w:noProof/>
          </w:rPr>
          <w:t>28</w:t>
        </w:r>
        <w:r>
          <w:rPr>
            <w:noProof/>
          </w:rPr>
          <w:fldChar w:fldCharType="end"/>
        </w:r>
      </w:hyperlink>
    </w:p>
    <w:p w14:paraId="477A93FE" w14:textId="4FEE04A4" w:rsidR="001C41F8" w:rsidRDefault="001C41F8">
      <w:pPr>
        <w:pStyle w:val="18"/>
        <w:tabs>
          <w:tab w:val="left" w:pos="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220972868" w:history="1">
        <w:r w:rsidRPr="001F036D">
          <w:rPr>
            <w:rStyle w:val="-"/>
            <w:noProof/>
            <w:lang w:val="el-GR"/>
          </w:rPr>
          <w:t>3.</w:t>
        </w:r>
        <w:r>
          <w:rPr>
            <w:rFonts w:asciiTheme="minorHAnsi" w:eastAsiaTheme="minorEastAsia" w:hAnsiTheme="minorHAnsi" w:cstheme="minorBidi"/>
            <w:b w:val="0"/>
            <w:bCs w:val="0"/>
            <w:caps w:val="0"/>
            <w:noProof/>
            <w:kern w:val="2"/>
            <w:sz w:val="24"/>
            <w:szCs w:val="24"/>
            <w:lang w:eastAsia="en-GB"/>
            <w14:ligatures w14:val="standardContextual"/>
          </w:rPr>
          <w:tab/>
        </w:r>
        <w:r w:rsidRPr="001F036D">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_Toc220972868 \h </w:instrText>
        </w:r>
        <w:r>
          <w:rPr>
            <w:noProof/>
          </w:rPr>
        </w:r>
        <w:r>
          <w:rPr>
            <w:noProof/>
          </w:rPr>
          <w:fldChar w:fldCharType="separate"/>
        </w:r>
        <w:r w:rsidR="00BF1E2F">
          <w:rPr>
            <w:noProof/>
          </w:rPr>
          <w:t>30</w:t>
        </w:r>
        <w:r>
          <w:rPr>
            <w:noProof/>
          </w:rPr>
          <w:fldChar w:fldCharType="end"/>
        </w:r>
      </w:hyperlink>
    </w:p>
    <w:p w14:paraId="448C47D2" w14:textId="7D9E8D32"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69" w:history="1">
        <w:r w:rsidRPr="001F036D">
          <w:rPr>
            <w:rStyle w:val="-"/>
            <w:noProof/>
            <w:lang w:val="el-GR"/>
          </w:rPr>
          <w:t xml:space="preserve">3.1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Αποσφράγιση και αξιολόγηση προσφορών</w:t>
        </w:r>
        <w:r>
          <w:rPr>
            <w:noProof/>
          </w:rPr>
          <w:tab/>
        </w:r>
        <w:r>
          <w:rPr>
            <w:noProof/>
          </w:rPr>
          <w:fldChar w:fldCharType="begin"/>
        </w:r>
        <w:r>
          <w:rPr>
            <w:noProof/>
          </w:rPr>
          <w:instrText xml:space="preserve"> PAGEREF _Toc220972869 \h </w:instrText>
        </w:r>
        <w:r>
          <w:rPr>
            <w:noProof/>
          </w:rPr>
        </w:r>
        <w:r>
          <w:rPr>
            <w:noProof/>
          </w:rPr>
          <w:fldChar w:fldCharType="separate"/>
        </w:r>
        <w:r w:rsidR="00BF1E2F">
          <w:rPr>
            <w:noProof/>
          </w:rPr>
          <w:t>30</w:t>
        </w:r>
        <w:r>
          <w:rPr>
            <w:noProof/>
          </w:rPr>
          <w:fldChar w:fldCharType="end"/>
        </w:r>
      </w:hyperlink>
    </w:p>
    <w:p w14:paraId="54AC273E" w14:textId="5B610ABA"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70" w:history="1">
        <w:r w:rsidRPr="001F036D">
          <w:rPr>
            <w:rStyle w:val="-"/>
            <w:rFonts w:cs="Arial"/>
            <w:noProof/>
            <w:kern w:val="1"/>
            <w:lang w:val="el-GR"/>
          </w:rPr>
          <w:t>3.1.1</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_Toc220972870 \h </w:instrText>
        </w:r>
        <w:r>
          <w:rPr>
            <w:noProof/>
          </w:rPr>
        </w:r>
        <w:r>
          <w:rPr>
            <w:noProof/>
          </w:rPr>
          <w:fldChar w:fldCharType="separate"/>
        </w:r>
        <w:r w:rsidR="00BF1E2F">
          <w:rPr>
            <w:noProof/>
          </w:rPr>
          <w:t>30</w:t>
        </w:r>
        <w:r>
          <w:rPr>
            <w:noProof/>
          </w:rPr>
          <w:fldChar w:fldCharType="end"/>
        </w:r>
      </w:hyperlink>
    </w:p>
    <w:p w14:paraId="6B6A5B33" w14:textId="5F692BE0" w:rsidR="001C41F8" w:rsidRDefault="001C41F8">
      <w:pPr>
        <w:pStyle w:val="34"/>
        <w:tabs>
          <w:tab w:val="left" w:pos="1100"/>
          <w:tab w:val="right" w:leader="dot" w:pos="9628"/>
        </w:tabs>
        <w:rPr>
          <w:rFonts w:asciiTheme="minorHAnsi" w:eastAsiaTheme="minorEastAsia" w:hAnsiTheme="minorHAnsi" w:cstheme="minorBidi"/>
          <w:i w:val="0"/>
          <w:iCs w:val="0"/>
          <w:noProof/>
          <w:kern w:val="2"/>
          <w:sz w:val="24"/>
          <w:szCs w:val="24"/>
          <w:lang w:eastAsia="en-GB"/>
          <w14:ligatures w14:val="standardContextual"/>
        </w:rPr>
      </w:pPr>
      <w:hyperlink w:anchor="_Toc220972871" w:history="1">
        <w:r w:rsidRPr="001F036D">
          <w:rPr>
            <w:rStyle w:val="-"/>
            <w:noProof/>
            <w:lang w:val="el-GR"/>
          </w:rPr>
          <w:t>3.1.2</w:t>
        </w:r>
        <w:r>
          <w:rPr>
            <w:rFonts w:asciiTheme="minorHAnsi" w:eastAsiaTheme="minorEastAsia" w:hAnsiTheme="minorHAnsi" w:cstheme="minorBidi"/>
            <w:i w:val="0"/>
            <w:iCs w:val="0"/>
            <w:noProof/>
            <w:kern w:val="2"/>
            <w:sz w:val="24"/>
            <w:szCs w:val="24"/>
            <w:lang w:eastAsia="en-GB"/>
            <w14:ligatures w14:val="standardContextual"/>
          </w:rPr>
          <w:tab/>
        </w:r>
        <w:r w:rsidRPr="001F036D">
          <w:rPr>
            <w:rStyle w:val="-"/>
            <w:noProof/>
            <w:lang w:val="el-GR"/>
          </w:rPr>
          <w:t>Αξιολόγηση προσφορών</w:t>
        </w:r>
        <w:r>
          <w:rPr>
            <w:noProof/>
          </w:rPr>
          <w:tab/>
        </w:r>
        <w:r>
          <w:rPr>
            <w:noProof/>
          </w:rPr>
          <w:fldChar w:fldCharType="begin"/>
        </w:r>
        <w:r>
          <w:rPr>
            <w:noProof/>
          </w:rPr>
          <w:instrText xml:space="preserve"> PAGEREF _Toc220972871 \h </w:instrText>
        </w:r>
        <w:r>
          <w:rPr>
            <w:noProof/>
          </w:rPr>
        </w:r>
        <w:r>
          <w:rPr>
            <w:noProof/>
          </w:rPr>
          <w:fldChar w:fldCharType="separate"/>
        </w:r>
        <w:r w:rsidR="00BF1E2F">
          <w:rPr>
            <w:noProof/>
          </w:rPr>
          <w:t>30</w:t>
        </w:r>
        <w:r>
          <w:rPr>
            <w:noProof/>
          </w:rPr>
          <w:fldChar w:fldCharType="end"/>
        </w:r>
      </w:hyperlink>
    </w:p>
    <w:p w14:paraId="6A39A005" w14:textId="01AA1738"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72" w:history="1">
        <w:r w:rsidRPr="001F036D">
          <w:rPr>
            <w:rStyle w:val="-"/>
            <w:noProof/>
            <w:lang w:val="el-GR"/>
          </w:rPr>
          <w:t>3.2</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_Toc220972872 \h </w:instrText>
        </w:r>
        <w:r>
          <w:rPr>
            <w:noProof/>
          </w:rPr>
        </w:r>
        <w:r>
          <w:rPr>
            <w:noProof/>
          </w:rPr>
          <w:fldChar w:fldCharType="separate"/>
        </w:r>
        <w:r w:rsidR="00BF1E2F">
          <w:rPr>
            <w:noProof/>
          </w:rPr>
          <w:t>31</w:t>
        </w:r>
        <w:r>
          <w:rPr>
            <w:noProof/>
          </w:rPr>
          <w:fldChar w:fldCharType="end"/>
        </w:r>
      </w:hyperlink>
    </w:p>
    <w:p w14:paraId="3FBCE09E" w14:textId="1B84EDF6"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73" w:history="1">
        <w:r w:rsidRPr="001F036D">
          <w:rPr>
            <w:rStyle w:val="-"/>
            <w:noProof/>
            <w:lang w:val="el-GR"/>
          </w:rPr>
          <w:t>3.3</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Κατακύρωση - σύναψη σύμβασης</w:t>
        </w:r>
        <w:r>
          <w:rPr>
            <w:noProof/>
          </w:rPr>
          <w:tab/>
        </w:r>
        <w:r>
          <w:rPr>
            <w:noProof/>
          </w:rPr>
          <w:fldChar w:fldCharType="begin"/>
        </w:r>
        <w:r>
          <w:rPr>
            <w:noProof/>
          </w:rPr>
          <w:instrText xml:space="preserve"> PAGEREF _Toc220972873 \h </w:instrText>
        </w:r>
        <w:r>
          <w:rPr>
            <w:noProof/>
          </w:rPr>
        </w:r>
        <w:r>
          <w:rPr>
            <w:noProof/>
          </w:rPr>
          <w:fldChar w:fldCharType="separate"/>
        </w:r>
        <w:r w:rsidR="00BF1E2F">
          <w:rPr>
            <w:noProof/>
          </w:rPr>
          <w:t>33</w:t>
        </w:r>
        <w:r>
          <w:rPr>
            <w:noProof/>
          </w:rPr>
          <w:fldChar w:fldCharType="end"/>
        </w:r>
      </w:hyperlink>
    </w:p>
    <w:p w14:paraId="4C01F074" w14:textId="68391CE6"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74" w:history="1">
        <w:r w:rsidRPr="001F036D">
          <w:rPr>
            <w:rStyle w:val="-"/>
            <w:noProof/>
            <w:lang w:val="el-GR"/>
          </w:rPr>
          <w:t>3.4</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_Toc220972874 \h </w:instrText>
        </w:r>
        <w:r>
          <w:rPr>
            <w:noProof/>
          </w:rPr>
        </w:r>
        <w:r>
          <w:rPr>
            <w:noProof/>
          </w:rPr>
          <w:fldChar w:fldCharType="separate"/>
        </w:r>
        <w:r w:rsidR="00BF1E2F">
          <w:rPr>
            <w:noProof/>
          </w:rPr>
          <w:t>34</w:t>
        </w:r>
        <w:r>
          <w:rPr>
            <w:noProof/>
          </w:rPr>
          <w:fldChar w:fldCharType="end"/>
        </w:r>
      </w:hyperlink>
    </w:p>
    <w:p w14:paraId="017270EE" w14:textId="665380A7"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75" w:history="1">
        <w:r w:rsidRPr="001F036D">
          <w:rPr>
            <w:rStyle w:val="-"/>
            <w:noProof/>
            <w:lang w:val="el-GR"/>
          </w:rPr>
          <w:t>3.5</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Ματαίωση Διαδικασίας</w:t>
        </w:r>
        <w:r>
          <w:rPr>
            <w:noProof/>
          </w:rPr>
          <w:tab/>
        </w:r>
        <w:r>
          <w:rPr>
            <w:noProof/>
          </w:rPr>
          <w:fldChar w:fldCharType="begin"/>
        </w:r>
        <w:r>
          <w:rPr>
            <w:noProof/>
          </w:rPr>
          <w:instrText xml:space="preserve"> PAGEREF _Toc220972875 \h </w:instrText>
        </w:r>
        <w:r>
          <w:rPr>
            <w:noProof/>
          </w:rPr>
        </w:r>
        <w:r>
          <w:rPr>
            <w:noProof/>
          </w:rPr>
          <w:fldChar w:fldCharType="separate"/>
        </w:r>
        <w:r w:rsidR="00BF1E2F">
          <w:rPr>
            <w:noProof/>
          </w:rPr>
          <w:t>36</w:t>
        </w:r>
        <w:r>
          <w:rPr>
            <w:noProof/>
          </w:rPr>
          <w:fldChar w:fldCharType="end"/>
        </w:r>
      </w:hyperlink>
    </w:p>
    <w:p w14:paraId="1E630553" w14:textId="15012397" w:rsidR="001C41F8" w:rsidRDefault="001C41F8">
      <w:pPr>
        <w:pStyle w:val="18"/>
        <w:tabs>
          <w:tab w:val="left" w:pos="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220972876" w:history="1">
        <w:r w:rsidRPr="001F036D">
          <w:rPr>
            <w:rStyle w:val="-"/>
            <w:noProof/>
            <w:lang w:val="el-GR"/>
          </w:rPr>
          <w:t>4.</w:t>
        </w:r>
        <w:r>
          <w:rPr>
            <w:rFonts w:asciiTheme="minorHAnsi" w:eastAsiaTheme="minorEastAsia" w:hAnsiTheme="minorHAnsi" w:cstheme="minorBidi"/>
            <w:b w:val="0"/>
            <w:bCs w:val="0"/>
            <w:caps w:val="0"/>
            <w:noProof/>
            <w:kern w:val="2"/>
            <w:sz w:val="24"/>
            <w:szCs w:val="24"/>
            <w:lang w:eastAsia="en-GB"/>
            <w14:ligatures w14:val="standardContextual"/>
          </w:rPr>
          <w:tab/>
        </w:r>
        <w:r w:rsidRPr="001F036D">
          <w:rPr>
            <w:rStyle w:val="-"/>
            <w:noProof/>
            <w:lang w:val="el-GR"/>
          </w:rPr>
          <w:t>ΟΡΟΙ ΕΚΤΕΛΕΣΗΣ ΤΗΣ ΣΥΜΒΑΣΗΣ</w:t>
        </w:r>
        <w:r>
          <w:rPr>
            <w:noProof/>
          </w:rPr>
          <w:tab/>
        </w:r>
        <w:r>
          <w:rPr>
            <w:noProof/>
          </w:rPr>
          <w:fldChar w:fldCharType="begin"/>
        </w:r>
        <w:r>
          <w:rPr>
            <w:noProof/>
          </w:rPr>
          <w:instrText xml:space="preserve"> PAGEREF _Toc220972876 \h </w:instrText>
        </w:r>
        <w:r>
          <w:rPr>
            <w:noProof/>
          </w:rPr>
        </w:r>
        <w:r>
          <w:rPr>
            <w:noProof/>
          </w:rPr>
          <w:fldChar w:fldCharType="separate"/>
        </w:r>
        <w:r w:rsidR="00BF1E2F">
          <w:rPr>
            <w:noProof/>
          </w:rPr>
          <w:t>37</w:t>
        </w:r>
        <w:r>
          <w:rPr>
            <w:noProof/>
          </w:rPr>
          <w:fldChar w:fldCharType="end"/>
        </w:r>
      </w:hyperlink>
    </w:p>
    <w:p w14:paraId="57CFF0BB" w14:textId="28983CBD"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77" w:history="1">
        <w:r w:rsidRPr="001F036D">
          <w:rPr>
            <w:rStyle w:val="-"/>
            <w:noProof/>
            <w:lang w:val="el-GR"/>
          </w:rPr>
          <w:t>4.1</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Εγγύηση καλής εκτέλεσης</w:t>
        </w:r>
        <w:r>
          <w:rPr>
            <w:noProof/>
          </w:rPr>
          <w:tab/>
        </w:r>
        <w:r>
          <w:rPr>
            <w:noProof/>
          </w:rPr>
          <w:fldChar w:fldCharType="begin"/>
        </w:r>
        <w:r>
          <w:rPr>
            <w:noProof/>
          </w:rPr>
          <w:instrText xml:space="preserve"> PAGEREF _Toc220972877 \h </w:instrText>
        </w:r>
        <w:r>
          <w:rPr>
            <w:noProof/>
          </w:rPr>
        </w:r>
        <w:r>
          <w:rPr>
            <w:noProof/>
          </w:rPr>
          <w:fldChar w:fldCharType="separate"/>
        </w:r>
        <w:r w:rsidR="00BF1E2F">
          <w:rPr>
            <w:noProof/>
          </w:rPr>
          <w:t>37</w:t>
        </w:r>
        <w:r>
          <w:rPr>
            <w:noProof/>
          </w:rPr>
          <w:fldChar w:fldCharType="end"/>
        </w:r>
      </w:hyperlink>
    </w:p>
    <w:p w14:paraId="5F532863" w14:textId="1D92969F"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78" w:history="1">
        <w:r w:rsidRPr="001F036D">
          <w:rPr>
            <w:rStyle w:val="-"/>
            <w:noProof/>
            <w:lang w:val="el-GR"/>
          </w:rPr>
          <w:t xml:space="preserve">4.2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Συμβατικό Πλαίσιο - Εφαρμοστέα Νομοθεσία</w:t>
        </w:r>
        <w:r>
          <w:rPr>
            <w:noProof/>
          </w:rPr>
          <w:tab/>
        </w:r>
        <w:r>
          <w:rPr>
            <w:noProof/>
          </w:rPr>
          <w:fldChar w:fldCharType="begin"/>
        </w:r>
        <w:r>
          <w:rPr>
            <w:noProof/>
          </w:rPr>
          <w:instrText xml:space="preserve"> PAGEREF _Toc220972878 \h </w:instrText>
        </w:r>
        <w:r>
          <w:rPr>
            <w:noProof/>
          </w:rPr>
        </w:r>
        <w:r>
          <w:rPr>
            <w:noProof/>
          </w:rPr>
          <w:fldChar w:fldCharType="separate"/>
        </w:r>
        <w:r w:rsidR="00BF1E2F">
          <w:rPr>
            <w:noProof/>
          </w:rPr>
          <w:t>37</w:t>
        </w:r>
        <w:r>
          <w:rPr>
            <w:noProof/>
          </w:rPr>
          <w:fldChar w:fldCharType="end"/>
        </w:r>
      </w:hyperlink>
    </w:p>
    <w:p w14:paraId="14413615" w14:textId="42459846"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79" w:history="1">
        <w:r w:rsidRPr="001F036D">
          <w:rPr>
            <w:rStyle w:val="-"/>
            <w:noProof/>
            <w:lang w:val="el-GR"/>
          </w:rPr>
          <w:t>4.3</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Όροι εκτέλεσης της σύμβασης</w:t>
        </w:r>
        <w:r>
          <w:rPr>
            <w:noProof/>
          </w:rPr>
          <w:tab/>
        </w:r>
        <w:r>
          <w:rPr>
            <w:noProof/>
          </w:rPr>
          <w:fldChar w:fldCharType="begin"/>
        </w:r>
        <w:r>
          <w:rPr>
            <w:noProof/>
          </w:rPr>
          <w:instrText xml:space="preserve"> PAGEREF _Toc220972879 \h </w:instrText>
        </w:r>
        <w:r>
          <w:rPr>
            <w:noProof/>
          </w:rPr>
        </w:r>
        <w:r>
          <w:rPr>
            <w:noProof/>
          </w:rPr>
          <w:fldChar w:fldCharType="separate"/>
        </w:r>
        <w:r w:rsidR="00BF1E2F">
          <w:rPr>
            <w:noProof/>
          </w:rPr>
          <w:t>37</w:t>
        </w:r>
        <w:r>
          <w:rPr>
            <w:noProof/>
          </w:rPr>
          <w:fldChar w:fldCharType="end"/>
        </w:r>
      </w:hyperlink>
    </w:p>
    <w:p w14:paraId="24C48E7C" w14:textId="3D29C6CA"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0" w:history="1">
        <w:r w:rsidRPr="001F036D">
          <w:rPr>
            <w:rStyle w:val="-"/>
            <w:noProof/>
            <w:lang w:val="el-GR"/>
          </w:rPr>
          <w:t>4.4</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Υπεργολαβία</w:t>
        </w:r>
        <w:r>
          <w:rPr>
            <w:noProof/>
          </w:rPr>
          <w:tab/>
        </w:r>
        <w:r>
          <w:rPr>
            <w:noProof/>
          </w:rPr>
          <w:fldChar w:fldCharType="begin"/>
        </w:r>
        <w:r>
          <w:rPr>
            <w:noProof/>
          </w:rPr>
          <w:instrText xml:space="preserve"> PAGEREF _Toc220972880 \h </w:instrText>
        </w:r>
        <w:r>
          <w:rPr>
            <w:noProof/>
          </w:rPr>
        </w:r>
        <w:r>
          <w:rPr>
            <w:noProof/>
          </w:rPr>
          <w:fldChar w:fldCharType="separate"/>
        </w:r>
        <w:r w:rsidR="00BF1E2F">
          <w:rPr>
            <w:noProof/>
          </w:rPr>
          <w:t>38</w:t>
        </w:r>
        <w:r>
          <w:rPr>
            <w:noProof/>
          </w:rPr>
          <w:fldChar w:fldCharType="end"/>
        </w:r>
      </w:hyperlink>
    </w:p>
    <w:p w14:paraId="239AF022" w14:textId="74F2C7CC"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1" w:history="1">
        <w:r w:rsidRPr="001F036D">
          <w:rPr>
            <w:rStyle w:val="-"/>
            <w:noProof/>
            <w:lang w:val="el-GR"/>
          </w:rPr>
          <w:t>4.5</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Τροποποίηση σύμβασης κατά τη διάρκειά της</w:t>
        </w:r>
        <w:r>
          <w:rPr>
            <w:noProof/>
          </w:rPr>
          <w:tab/>
        </w:r>
        <w:r>
          <w:rPr>
            <w:noProof/>
          </w:rPr>
          <w:fldChar w:fldCharType="begin"/>
        </w:r>
        <w:r>
          <w:rPr>
            <w:noProof/>
          </w:rPr>
          <w:instrText xml:space="preserve"> PAGEREF _Toc220972881 \h </w:instrText>
        </w:r>
        <w:r>
          <w:rPr>
            <w:noProof/>
          </w:rPr>
        </w:r>
        <w:r>
          <w:rPr>
            <w:noProof/>
          </w:rPr>
          <w:fldChar w:fldCharType="separate"/>
        </w:r>
        <w:r w:rsidR="00BF1E2F">
          <w:rPr>
            <w:noProof/>
          </w:rPr>
          <w:t>38</w:t>
        </w:r>
        <w:r>
          <w:rPr>
            <w:noProof/>
          </w:rPr>
          <w:fldChar w:fldCharType="end"/>
        </w:r>
      </w:hyperlink>
    </w:p>
    <w:p w14:paraId="09FB0DF7" w14:textId="77679728"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2" w:history="1">
        <w:r w:rsidRPr="001F036D">
          <w:rPr>
            <w:rStyle w:val="-"/>
            <w:noProof/>
            <w:lang w:val="el-GR"/>
          </w:rPr>
          <w:t>4.6</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Δικαίωμα μονομερούς λύσης της σύμβασης</w:t>
        </w:r>
        <w:r>
          <w:rPr>
            <w:noProof/>
          </w:rPr>
          <w:tab/>
        </w:r>
        <w:r>
          <w:rPr>
            <w:noProof/>
          </w:rPr>
          <w:fldChar w:fldCharType="begin"/>
        </w:r>
        <w:r>
          <w:rPr>
            <w:noProof/>
          </w:rPr>
          <w:instrText xml:space="preserve"> PAGEREF _Toc220972882 \h </w:instrText>
        </w:r>
        <w:r>
          <w:rPr>
            <w:noProof/>
          </w:rPr>
        </w:r>
        <w:r>
          <w:rPr>
            <w:noProof/>
          </w:rPr>
          <w:fldChar w:fldCharType="separate"/>
        </w:r>
        <w:r w:rsidR="00BF1E2F">
          <w:rPr>
            <w:noProof/>
          </w:rPr>
          <w:t>39</w:t>
        </w:r>
        <w:r>
          <w:rPr>
            <w:noProof/>
          </w:rPr>
          <w:fldChar w:fldCharType="end"/>
        </w:r>
      </w:hyperlink>
    </w:p>
    <w:p w14:paraId="7F536663" w14:textId="271AED0B" w:rsidR="001C41F8" w:rsidRDefault="001C41F8">
      <w:pPr>
        <w:pStyle w:val="18"/>
        <w:tabs>
          <w:tab w:val="left" w:pos="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220972883" w:history="1">
        <w:r w:rsidRPr="001F036D">
          <w:rPr>
            <w:rStyle w:val="-"/>
            <w:noProof/>
            <w:lang w:val="el-GR"/>
          </w:rPr>
          <w:t>5.</w:t>
        </w:r>
        <w:r>
          <w:rPr>
            <w:rFonts w:asciiTheme="minorHAnsi" w:eastAsiaTheme="minorEastAsia" w:hAnsiTheme="minorHAnsi" w:cstheme="minorBidi"/>
            <w:b w:val="0"/>
            <w:bCs w:val="0"/>
            <w:caps w:val="0"/>
            <w:noProof/>
            <w:kern w:val="2"/>
            <w:sz w:val="24"/>
            <w:szCs w:val="24"/>
            <w:lang w:eastAsia="en-GB"/>
            <w14:ligatures w14:val="standardContextual"/>
          </w:rPr>
          <w:tab/>
        </w:r>
        <w:r w:rsidRPr="001F036D">
          <w:rPr>
            <w:rStyle w:val="-"/>
            <w:noProof/>
            <w:lang w:val="el-GR"/>
          </w:rPr>
          <w:t>ΕΙΔΙΚΟΙ ΟΡΟΙ ΕΚΤΕΛΕΣΗΣ ΤΗΣ ΣΥΜΒΑΣΗΣ</w:t>
        </w:r>
        <w:r>
          <w:rPr>
            <w:noProof/>
          </w:rPr>
          <w:tab/>
        </w:r>
        <w:r>
          <w:rPr>
            <w:noProof/>
          </w:rPr>
          <w:fldChar w:fldCharType="begin"/>
        </w:r>
        <w:r>
          <w:rPr>
            <w:noProof/>
          </w:rPr>
          <w:instrText xml:space="preserve"> PAGEREF _Toc220972883 \h </w:instrText>
        </w:r>
        <w:r>
          <w:rPr>
            <w:noProof/>
          </w:rPr>
        </w:r>
        <w:r>
          <w:rPr>
            <w:noProof/>
          </w:rPr>
          <w:fldChar w:fldCharType="separate"/>
        </w:r>
        <w:r w:rsidR="00BF1E2F">
          <w:rPr>
            <w:noProof/>
          </w:rPr>
          <w:t>40</w:t>
        </w:r>
        <w:r>
          <w:rPr>
            <w:noProof/>
          </w:rPr>
          <w:fldChar w:fldCharType="end"/>
        </w:r>
      </w:hyperlink>
    </w:p>
    <w:p w14:paraId="3D8BE3DE" w14:textId="7A65E995"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4" w:history="1">
        <w:r w:rsidRPr="001F036D">
          <w:rPr>
            <w:rStyle w:val="-"/>
            <w:noProof/>
            <w:lang w:val="el-GR"/>
          </w:rPr>
          <w:t>5.1</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Τρόπος πληρωμής</w:t>
        </w:r>
        <w:r>
          <w:rPr>
            <w:noProof/>
          </w:rPr>
          <w:tab/>
        </w:r>
        <w:r>
          <w:rPr>
            <w:noProof/>
          </w:rPr>
          <w:fldChar w:fldCharType="begin"/>
        </w:r>
        <w:r>
          <w:rPr>
            <w:noProof/>
          </w:rPr>
          <w:instrText xml:space="preserve"> PAGEREF _Toc220972884 \h </w:instrText>
        </w:r>
        <w:r>
          <w:rPr>
            <w:noProof/>
          </w:rPr>
        </w:r>
        <w:r>
          <w:rPr>
            <w:noProof/>
          </w:rPr>
          <w:fldChar w:fldCharType="separate"/>
        </w:r>
        <w:r w:rsidR="00BF1E2F">
          <w:rPr>
            <w:noProof/>
          </w:rPr>
          <w:t>40</w:t>
        </w:r>
        <w:r>
          <w:rPr>
            <w:noProof/>
          </w:rPr>
          <w:fldChar w:fldCharType="end"/>
        </w:r>
      </w:hyperlink>
    </w:p>
    <w:p w14:paraId="3AB197E3" w14:textId="5FA18F64"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5" w:history="1">
        <w:r w:rsidRPr="001F036D">
          <w:rPr>
            <w:rStyle w:val="-"/>
            <w:noProof/>
            <w:lang w:val="el-GR"/>
          </w:rPr>
          <w:t>5.2</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_Toc220972885 \h </w:instrText>
        </w:r>
        <w:r>
          <w:rPr>
            <w:noProof/>
          </w:rPr>
        </w:r>
        <w:r>
          <w:rPr>
            <w:noProof/>
          </w:rPr>
          <w:fldChar w:fldCharType="separate"/>
        </w:r>
        <w:r w:rsidR="00BF1E2F">
          <w:rPr>
            <w:noProof/>
          </w:rPr>
          <w:t>40</w:t>
        </w:r>
        <w:r>
          <w:rPr>
            <w:noProof/>
          </w:rPr>
          <w:fldChar w:fldCharType="end"/>
        </w:r>
      </w:hyperlink>
    </w:p>
    <w:p w14:paraId="4A1CA9F1" w14:textId="25B34D86"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6" w:history="1">
        <w:r w:rsidRPr="001F036D">
          <w:rPr>
            <w:rStyle w:val="-"/>
            <w:noProof/>
            <w:lang w:val="el-GR"/>
          </w:rPr>
          <w:t>5.3</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_Toc220972886 \h </w:instrText>
        </w:r>
        <w:r>
          <w:rPr>
            <w:noProof/>
          </w:rPr>
        </w:r>
        <w:r>
          <w:rPr>
            <w:noProof/>
          </w:rPr>
          <w:fldChar w:fldCharType="separate"/>
        </w:r>
        <w:r w:rsidR="00BF1E2F">
          <w:rPr>
            <w:noProof/>
          </w:rPr>
          <w:t>41</w:t>
        </w:r>
        <w:r>
          <w:rPr>
            <w:noProof/>
          </w:rPr>
          <w:fldChar w:fldCharType="end"/>
        </w:r>
      </w:hyperlink>
    </w:p>
    <w:p w14:paraId="48B07185" w14:textId="449E9B6A"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7" w:history="1">
        <w:r w:rsidRPr="001F036D">
          <w:rPr>
            <w:rStyle w:val="-"/>
            <w:noProof/>
            <w:lang w:val="el-GR"/>
          </w:rPr>
          <w:t>5.4</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Δικαστική επίλυση διαφορών</w:t>
        </w:r>
        <w:r>
          <w:rPr>
            <w:noProof/>
          </w:rPr>
          <w:tab/>
        </w:r>
        <w:r>
          <w:rPr>
            <w:noProof/>
          </w:rPr>
          <w:fldChar w:fldCharType="begin"/>
        </w:r>
        <w:r>
          <w:rPr>
            <w:noProof/>
          </w:rPr>
          <w:instrText xml:space="preserve"> PAGEREF _Toc220972887 \h </w:instrText>
        </w:r>
        <w:r>
          <w:rPr>
            <w:noProof/>
          </w:rPr>
        </w:r>
        <w:r>
          <w:rPr>
            <w:noProof/>
          </w:rPr>
          <w:fldChar w:fldCharType="separate"/>
        </w:r>
        <w:r w:rsidR="00BF1E2F">
          <w:rPr>
            <w:noProof/>
          </w:rPr>
          <w:t>42</w:t>
        </w:r>
        <w:r>
          <w:rPr>
            <w:noProof/>
          </w:rPr>
          <w:fldChar w:fldCharType="end"/>
        </w:r>
      </w:hyperlink>
    </w:p>
    <w:p w14:paraId="33FFD588" w14:textId="5449DF72" w:rsidR="001C41F8" w:rsidRDefault="001C41F8">
      <w:pPr>
        <w:pStyle w:val="18"/>
        <w:tabs>
          <w:tab w:val="left" w:pos="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220972888" w:history="1">
        <w:r w:rsidRPr="001F036D">
          <w:rPr>
            <w:rStyle w:val="-"/>
            <w:noProof/>
            <w:lang w:val="el-GR"/>
          </w:rPr>
          <w:t>6.</w:t>
        </w:r>
        <w:r>
          <w:rPr>
            <w:rFonts w:asciiTheme="minorHAnsi" w:eastAsiaTheme="minorEastAsia" w:hAnsiTheme="minorHAnsi" w:cstheme="minorBidi"/>
            <w:b w:val="0"/>
            <w:bCs w:val="0"/>
            <w:caps w:val="0"/>
            <w:noProof/>
            <w:kern w:val="2"/>
            <w:sz w:val="24"/>
            <w:szCs w:val="24"/>
            <w:lang w:eastAsia="en-GB"/>
            <w14:ligatures w14:val="standardContextual"/>
          </w:rPr>
          <w:tab/>
        </w:r>
        <w:r w:rsidRPr="001F036D">
          <w:rPr>
            <w:rStyle w:val="-"/>
            <w:noProof/>
            <w:lang w:val="el-GR"/>
          </w:rPr>
          <w:t>ΧΡΟΝΟΣ ΚΑΙ ΤΡΟΠΟΣ ΕΚΤΕΛΕΣΗΣ</w:t>
        </w:r>
        <w:r>
          <w:rPr>
            <w:noProof/>
          </w:rPr>
          <w:tab/>
        </w:r>
        <w:r>
          <w:rPr>
            <w:noProof/>
          </w:rPr>
          <w:fldChar w:fldCharType="begin"/>
        </w:r>
        <w:r>
          <w:rPr>
            <w:noProof/>
          </w:rPr>
          <w:instrText xml:space="preserve"> PAGEREF _Toc220972888 \h </w:instrText>
        </w:r>
        <w:r>
          <w:rPr>
            <w:noProof/>
          </w:rPr>
        </w:r>
        <w:r>
          <w:rPr>
            <w:noProof/>
          </w:rPr>
          <w:fldChar w:fldCharType="separate"/>
        </w:r>
        <w:r w:rsidR="00BF1E2F">
          <w:rPr>
            <w:noProof/>
          </w:rPr>
          <w:t>43</w:t>
        </w:r>
        <w:r>
          <w:rPr>
            <w:noProof/>
          </w:rPr>
          <w:fldChar w:fldCharType="end"/>
        </w:r>
      </w:hyperlink>
    </w:p>
    <w:p w14:paraId="78AF908E" w14:textId="00BFC605"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89" w:history="1">
        <w:r w:rsidRPr="001F036D">
          <w:rPr>
            <w:rStyle w:val="-"/>
            <w:noProof/>
            <w:lang w:val="el-GR"/>
          </w:rPr>
          <w:t xml:space="preserve">6.1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Χρόνος παράδοσης αγαθών</w:t>
        </w:r>
        <w:r>
          <w:rPr>
            <w:noProof/>
          </w:rPr>
          <w:tab/>
        </w:r>
        <w:r>
          <w:rPr>
            <w:noProof/>
          </w:rPr>
          <w:fldChar w:fldCharType="begin"/>
        </w:r>
        <w:r>
          <w:rPr>
            <w:noProof/>
          </w:rPr>
          <w:instrText xml:space="preserve"> PAGEREF _Toc220972889 \h </w:instrText>
        </w:r>
        <w:r>
          <w:rPr>
            <w:noProof/>
          </w:rPr>
        </w:r>
        <w:r>
          <w:rPr>
            <w:noProof/>
          </w:rPr>
          <w:fldChar w:fldCharType="separate"/>
        </w:r>
        <w:r w:rsidR="00BF1E2F">
          <w:rPr>
            <w:noProof/>
          </w:rPr>
          <w:t>43</w:t>
        </w:r>
        <w:r>
          <w:rPr>
            <w:noProof/>
          </w:rPr>
          <w:fldChar w:fldCharType="end"/>
        </w:r>
      </w:hyperlink>
    </w:p>
    <w:p w14:paraId="024982BD" w14:textId="53B36D15"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0" w:history="1">
        <w:r w:rsidRPr="001F036D">
          <w:rPr>
            <w:rStyle w:val="-"/>
            <w:noProof/>
            <w:lang w:val="el-GR"/>
          </w:rPr>
          <w:t xml:space="preserve">6.2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_Toc220972890 \h </w:instrText>
        </w:r>
        <w:r>
          <w:rPr>
            <w:noProof/>
          </w:rPr>
        </w:r>
        <w:r>
          <w:rPr>
            <w:noProof/>
          </w:rPr>
          <w:fldChar w:fldCharType="separate"/>
        </w:r>
        <w:r w:rsidR="00BF1E2F">
          <w:rPr>
            <w:noProof/>
          </w:rPr>
          <w:t>43</w:t>
        </w:r>
        <w:r>
          <w:rPr>
            <w:noProof/>
          </w:rPr>
          <w:fldChar w:fldCharType="end"/>
        </w:r>
      </w:hyperlink>
    </w:p>
    <w:p w14:paraId="5929368B" w14:textId="5397B474"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1" w:history="1">
        <w:r w:rsidRPr="001F036D">
          <w:rPr>
            <w:rStyle w:val="-"/>
            <w:noProof/>
            <w:lang w:val="el-GR"/>
          </w:rPr>
          <w:t xml:space="preserve">6.3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Απόρριψη συμβατικών αγαθών – Αντικατάσταση</w:t>
        </w:r>
        <w:r>
          <w:rPr>
            <w:noProof/>
          </w:rPr>
          <w:tab/>
        </w:r>
        <w:r>
          <w:rPr>
            <w:noProof/>
          </w:rPr>
          <w:fldChar w:fldCharType="begin"/>
        </w:r>
        <w:r>
          <w:rPr>
            <w:noProof/>
          </w:rPr>
          <w:instrText xml:space="preserve"> PAGEREF _Toc220972891 \h </w:instrText>
        </w:r>
        <w:r>
          <w:rPr>
            <w:noProof/>
          </w:rPr>
        </w:r>
        <w:r>
          <w:rPr>
            <w:noProof/>
          </w:rPr>
          <w:fldChar w:fldCharType="separate"/>
        </w:r>
        <w:r w:rsidR="00BF1E2F">
          <w:rPr>
            <w:noProof/>
          </w:rPr>
          <w:t>44</w:t>
        </w:r>
        <w:r>
          <w:rPr>
            <w:noProof/>
          </w:rPr>
          <w:fldChar w:fldCharType="end"/>
        </w:r>
      </w:hyperlink>
    </w:p>
    <w:p w14:paraId="1D1E60F2" w14:textId="6012B04D"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2" w:history="1">
        <w:r w:rsidRPr="001F036D">
          <w:rPr>
            <w:rStyle w:val="-"/>
            <w:noProof/>
            <w:lang w:val="el-GR"/>
          </w:rPr>
          <w:t xml:space="preserve">6.4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_Toc220972892 \h </w:instrText>
        </w:r>
        <w:r>
          <w:rPr>
            <w:noProof/>
          </w:rPr>
        </w:r>
        <w:r>
          <w:rPr>
            <w:noProof/>
          </w:rPr>
          <w:fldChar w:fldCharType="separate"/>
        </w:r>
        <w:r w:rsidR="00BF1E2F">
          <w:rPr>
            <w:noProof/>
          </w:rPr>
          <w:t>44</w:t>
        </w:r>
        <w:r>
          <w:rPr>
            <w:noProof/>
          </w:rPr>
          <w:fldChar w:fldCharType="end"/>
        </w:r>
      </w:hyperlink>
    </w:p>
    <w:p w14:paraId="3179E45B" w14:textId="2060F5AE"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3" w:history="1">
        <w:r w:rsidRPr="001F036D">
          <w:rPr>
            <w:rStyle w:val="-"/>
            <w:noProof/>
            <w:lang w:val="el-GR"/>
          </w:rPr>
          <w:t xml:space="preserve">6.5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Αναπροσαρμογή τιμής</w:t>
        </w:r>
        <w:r>
          <w:rPr>
            <w:noProof/>
          </w:rPr>
          <w:tab/>
        </w:r>
        <w:r>
          <w:rPr>
            <w:noProof/>
          </w:rPr>
          <w:fldChar w:fldCharType="begin"/>
        </w:r>
        <w:r>
          <w:rPr>
            <w:noProof/>
          </w:rPr>
          <w:instrText xml:space="preserve"> PAGEREF _Toc220972893 \h </w:instrText>
        </w:r>
        <w:r>
          <w:rPr>
            <w:noProof/>
          </w:rPr>
        </w:r>
        <w:r>
          <w:rPr>
            <w:noProof/>
          </w:rPr>
          <w:fldChar w:fldCharType="separate"/>
        </w:r>
        <w:r w:rsidR="00BF1E2F">
          <w:rPr>
            <w:noProof/>
          </w:rPr>
          <w:t>45</w:t>
        </w:r>
        <w:r>
          <w:rPr>
            <w:noProof/>
          </w:rPr>
          <w:fldChar w:fldCharType="end"/>
        </w:r>
      </w:hyperlink>
    </w:p>
    <w:p w14:paraId="2C3A32A1" w14:textId="077427AA" w:rsidR="001C41F8" w:rsidRDefault="001C41F8">
      <w:pPr>
        <w:pStyle w:val="2a"/>
        <w:tabs>
          <w:tab w:val="left" w:pos="88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4" w:history="1">
        <w:r w:rsidRPr="001F036D">
          <w:rPr>
            <w:rStyle w:val="-"/>
            <w:noProof/>
            <w:lang w:val="el-GR"/>
          </w:rPr>
          <w:t xml:space="preserve">6.6 </w:t>
        </w:r>
        <w:r>
          <w:rPr>
            <w:rFonts w:asciiTheme="minorHAnsi" w:eastAsiaTheme="minorEastAsia" w:hAnsiTheme="minorHAnsi" w:cstheme="minorBidi"/>
            <w:smallCaps w:val="0"/>
            <w:noProof/>
            <w:kern w:val="2"/>
            <w:sz w:val="24"/>
            <w:szCs w:val="24"/>
            <w:lang w:eastAsia="en-GB"/>
            <w14:ligatures w14:val="standardContextual"/>
          </w:rPr>
          <w:tab/>
        </w:r>
        <w:r w:rsidRPr="001F036D">
          <w:rPr>
            <w:rStyle w:val="-"/>
            <w:noProof/>
            <w:lang w:val="el-GR"/>
          </w:rPr>
          <w:t>Επικαιροποίηση τεχνικών προδιαγραφών κατά την εκτέλεση της σύμβασης</w:t>
        </w:r>
        <w:r>
          <w:rPr>
            <w:noProof/>
          </w:rPr>
          <w:tab/>
        </w:r>
        <w:r>
          <w:rPr>
            <w:noProof/>
          </w:rPr>
          <w:fldChar w:fldCharType="begin"/>
        </w:r>
        <w:r>
          <w:rPr>
            <w:noProof/>
          </w:rPr>
          <w:instrText xml:space="preserve"> PAGEREF _Toc220972894 \h </w:instrText>
        </w:r>
        <w:r>
          <w:rPr>
            <w:noProof/>
          </w:rPr>
        </w:r>
        <w:r>
          <w:rPr>
            <w:noProof/>
          </w:rPr>
          <w:fldChar w:fldCharType="separate"/>
        </w:r>
        <w:r w:rsidR="00BF1E2F">
          <w:rPr>
            <w:noProof/>
          </w:rPr>
          <w:t>45</w:t>
        </w:r>
        <w:r>
          <w:rPr>
            <w:noProof/>
          </w:rPr>
          <w:fldChar w:fldCharType="end"/>
        </w:r>
      </w:hyperlink>
    </w:p>
    <w:p w14:paraId="6FD2C3A1" w14:textId="543E62E3" w:rsidR="001C41F8" w:rsidRDefault="001C41F8">
      <w:pPr>
        <w:pStyle w:val="18"/>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220972896" w:history="1">
        <w:r w:rsidRPr="001F036D">
          <w:rPr>
            <w:rStyle w:val="-"/>
            <w:noProof/>
            <w:lang w:val="el-GR"/>
          </w:rPr>
          <w:t>ΠΑΡΑΡΤΗΜΑΤΑ</w:t>
        </w:r>
        <w:r>
          <w:rPr>
            <w:noProof/>
          </w:rPr>
          <w:tab/>
        </w:r>
        <w:r>
          <w:rPr>
            <w:noProof/>
          </w:rPr>
          <w:fldChar w:fldCharType="begin"/>
        </w:r>
        <w:r>
          <w:rPr>
            <w:noProof/>
          </w:rPr>
          <w:instrText xml:space="preserve"> PAGEREF _Toc220972896 \h </w:instrText>
        </w:r>
        <w:r>
          <w:rPr>
            <w:noProof/>
          </w:rPr>
        </w:r>
        <w:r>
          <w:rPr>
            <w:noProof/>
          </w:rPr>
          <w:fldChar w:fldCharType="separate"/>
        </w:r>
        <w:r w:rsidR="00BF1E2F">
          <w:rPr>
            <w:noProof/>
          </w:rPr>
          <w:t>46</w:t>
        </w:r>
        <w:r>
          <w:rPr>
            <w:noProof/>
          </w:rPr>
          <w:fldChar w:fldCharType="end"/>
        </w:r>
      </w:hyperlink>
    </w:p>
    <w:p w14:paraId="03A7EE2E" w14:textId="400969C9"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7" w:history="1">
        <w:r w:rsidRPr="001F036D">
          <w:rPr>
            <w:rStyle w:val="-"/>
            <w:noProof/>
            <w:lang w:val="el-GR"/>
          </w:rPr>
          <w:t>ΠΑΡΑΡΤΗΜΑ Ι – Αναλυτική Περιγραφή Φυσικού και Οικονομικού Αντικειμένου της Σύμβασης</w:t>
        </w:r>
        <w:r>
          <w:rPr>
            <w:noProof/>
          </w:rPr>
          <w:tab/>
        </w:r>
        <w:r>
          <w:rPr>
            <w:noProof/>
          </w:rPr>
          <w:fldChar w:fldCharType="begin"/>
        </w:r>
        <w:r>
          <w:rPr>
            <w:noProof/>
          </w:rPr>
          <w:instrText xml:space="preserve"> PAGEREF _Toc220972897 \h </w:instrText>
        </w:r>
        <w:r>
          <w:rPr>
            <w:noProof/>
          </w:rPr>
        </w:r>
        <w:r>
          <w:rPr>
            <w:noProof/>
          </w:rPr>
          <w:fldChar w:fldCharType="separate"/>
        </w:r>
        <w:r w:rsidR="00BF1E2F">
          <w:rPr>
            <w:noProof/>
          </w:rPr>
          <w:t>46</w:t>
        </w:r>
        <w:r>
          <w:rPr>
            <w:noProof/>
          </w:rPr>
          <w:fldChar w:fldCharType="end"/>
        </w:r>
      </w:hyperlink>
    </w:p>
    <w:p w14:paraId="5C690365" w14:textId="6C0C4C62"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8" w:history="1">
        <w:r w:rsidRPr="001F036D">
          <w:rPr>
            <w:rStyle w:val="-"/>
            <w:noProof/>
            <w:lang w:val="el-GR"/>
          </w:rPr>
          <w:t>ΠΑΡΑΡΤΗΜΑ ΙΙ –  Πίνακες Συμμόρφωσης Τεχνικής Προσφορές</w:t>
        </w:r>
        <w:r>
          <w:rPr>
            <w:noProof/>
          </w:rPr>
          <w:tab/>
        </w:r>
        <w:r>
          <w:rPr>
            <w:noProof/>
          </w:rPr>
          <w:fldChar w:fldCharType="begin"/>
        </w:r>
        <w:r>
          <w:rPr>
            <w:noProof/>
          </w:rPr>
          <w:instrText xml:space="preserve"> PAGEREF _Toc220972898 \h </w:instrText>
        </w:r>
        <w:r>
          <w:rPr>
            <w:noProof/>
          </w:rPr>
        </w:r>
        <w:r>
          <w:rPr>
            <w:noProof/>
          </w:rPr>
          <w:fldChar w:fldCharType="separate"/>
        </w:r>
        <w:r w:rsidR="00BF1E2F">
          <w:rPr>
            <w:noProof/>
          </w:rPr>
          <w:t>57</w:t>
        </w:r>
        <w:r>
          <w:rPr>
            <w:noProof/>
          </w:rPr>
          <w:fldChar w:fldCharType="end"/>
        </w:r>
      </w:hyperlink>
    </w:p>
    <w:p w14:paraId="43B42BBB" w14:textId="2D00BAB5"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899" w:history="1">
        <w:r w:rsidRPr="001F036D">
          <w:rPr>
            <w:rStyle w:val="-"/>
            <w:noProof/>
            <w:lang w:val="el-GR"/>
          </w:rPr>
          <w:t>ΠΑΡΑΡΤΗΜΑ ΙΙI – ΕΕΕΣ</w:t>
        </w:r>
        <w:r>
          <w:rPr>
            <w:noProof/>
          </w:rPr>
          <w:tab/>
        </w:r>
        <w:r>
          <w:rPr>
            <w:noProof/>
          </w:rPr>
          <w:fldChar w:fldCharType="begin"/>
        </w:r>
        <w:r>
          <w:rPr>
            <w:noProof/>
          </w:rPr>
          <w:instrText xml:space="preserve"> PAGEREF _Toc220972899 \h </w:instrText>
        </w:r>
        <w:r>
          <w:rPr>
            <w:noProof/>
          </w:rPr>
        </w:r>
        <w:r>
          <w:rPr>
            <w:noProof/>
          </w:rPr>
          <w:fldChar w:fldCharType="separate"/>
        </w:r>
        <w:r w:rsidR="00BF1E2F">
          <w:rPr>
            <w:noProof/>
          </w:rPr>
          <w:t>58</w:t>
        </w:r>
        <w:r>
          <w:rPr>
            <w:noProof/>
          </w:rPr>
          <w:fldChar w:fldCharType="end"/>
        </w:r>
      </w:hyperlink>
    </w:p>
    <w:p w14:paraId="71FE904E" w14:textId="091C1F14"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900" w:history="1">
        <w:r w:rsidRPr="001F036D">
          <w:rPr>
            <w:rStyle w:val="-"/>
            <w:noProof/>
            <w:lang w:val="el-GR"/>
          </w:rPr>
          <w:t>ΠΑΡΑΡΤΗΜΑ Ι</w:t>
        </w:r>
        <w:r w:rsidRPr="001F036D">
          <w:rPr>
            <w:rStyle w:val="-"/>
            <w:noProof/>
          </w:rPr>
          <w:t>V</w:t>
        </w:r>
        <w:r w:rsidRPr="001F036D">
          <w:rPr>
            <w:rStyle w:val="-"/>
            <w:noProof/>
            <w:lang w:val="el-GR"/>
          </w:rPr>
          <w:t xml:space="preserve"> – Υποδείγματα Εγγυητικών Επιστολών</w:t>
        </w:r>
        <w:r>
          <w:rPr>
            <w:noProof/>
          </w:rPr>
          <w:tab/>
        </w:r>
        <w:r>
          <w:rPr>
            <w:noProof/>
          </w:rPr>
          <w:fldChar w:fldCharType="begin"/>
        </w:r>
        <w:r>
          <w:rPr>
            <w:noProof/>
          </w:rPr>
          <w:instrText xml:space="preserve"> PAGEREF _Toc220972900 \h </w:instrText>
        </w:r>
        <w:r>
          <w:rPr>
            <w:noProof/>
          </w:rPr>
        </w:r>
        <w:r>
          <w:rPr>
            <w:noProof/>
          </w:rPr>
          <w:fldChar w:fldCharType="separate"/>
        </w:r>
        <w:r w:rsidR="00BF1E2F">
          <w:rPr>
            <w:noProof/>
          </w:rPr>
          <w:t>59</w:t>
        </w:r>
        <w:r>
          <w:rPr>
            <w:noProof/>
          </w:rPr>
          <w:fldChar w:fldCharType="end"/>
        </w:r>
      </w:hyperlink>
    </w:p>
    <w:p w14:paraId="4DF2E557" w14:textId="5256C821"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901" w:history="1">
        <w:r w:rsidRPr="001F036D">
          <w:rPr>
            <w:rStyle w:val="-"/>
            <w:noProof/>
            <w:lang w:val="el-GR"/>
          </w:rPr>
          <w:t>ΠΑΡΑΡΤΗΜΑ V – Υπόδειγμα Οικονομικής Προσφοράς</w:t>
        </w:r>
        <w:r>
          <w:rPr>
            <w:noProof/>
          </w:rPr>
          <w:tab/>
        </w:r>
        <w:r>
          <w:rPr>
            <w:noProof/>
          </w:rPr>
          <w:fldChar w:fldCharType="begin"/>
        </w:r>
        <w:r>
          <w:rPr>
            <w:noProof/>
          </w:rPr>
          <w:instrText xml:space="preserve"> PAGEREF _Toc220972901 \h </w:instrText>
        </w:r>
        <w:r>
          <w:rPr>
            <w:noProof/>
          </w:rPr>
        </w:r>
        <w:r>
          <w:rPr>
            <w:noProof/>
          </w:rPr>
          <w:fldChar w:fldCharType="separate"/>
        </w:r>
        <w:r w:rsidR="00BF1E2F">
          <w:rPr>
            <w:noProof/>
          </w:rPr>
          <w:t>62</w:t>
        </w:r>
        <w:r>
          <w:rPr>
            <w:noProof/>
          </w:rPr>
          <w:fldChar w:fldCharType="end"/>
        </w:r>
      </w:hyperlink>
    </w:p>
    <w:p w14:paraId="7A550EBF" w14:textId="0722A013"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902" w:history="1">
        <w:r w:rsidRPr="001F036D">
          <w:rPr>
            <w:rStyle w:val="-"/>
            <w:noProof/>
            <w:lang w:val="el-GR"/>
          </w:rPr>
          <w:t>ΠΑΡΑΡΤΗΜΑ VI – Ενημέρωση φυσικών προσώπων για την επεξεργασία προσωπικών δεδομένων</w:t>
        </w:r>
        <w:r>
          <w:rPr>
            <w:noProof/>
          </w:rPr>
          <w:tab/>
        </w:r>
        <w:r>
          <w:rPr>
            <w:noProof/>
          </w:rPr>
          <w:fldChar w:fldCharType="begin"/>
        </w:r>
        <w:r>
          <w:rPr>
            <w:noProof/>
          </w:rPr>
          <w:instrText xml:space="preserve"> PAGEREF _Toc220972902 \h </w:instrText>
        </w:r>
        <w:r>
          <w:rPr>
            <w:noProof/>
          </w:rPr>
        </w:r>
        <w:r>
          <w:rPr>
            <w:noProof/>
          </w:rPr>
          <w:fldChar w:fldCharType="separate"/>
        </w:r>
        <w:r w:rsidR="00BF1E2F">
          <w:rPr>
            <w:noProof/>
          </w:rPr>
          <w:t>64</w:t>
        </w:r>
        <w:r>
          <w:rPr>
            <w:noProof/>
          </w:rPr>
          <w:fldChar w:fldCharType="end"/>
        </w:r>
      </w:hyperlink>
    </w:p>
    <w:p w14:paraId="2C23B4EB" w14:textId="4B14DD2D"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903" w:history="1">
        <w:r w:rsidRPr="001F036D">
          <w:rPr>
            <w:rStyle w:val="-"/>
            <w:noProof/>
            <w:lang w:val="el-GR"/>
          </w:rPr>
          <w:t>ΠΑΡΑΡΤΗΜΑ VIΙ – Σχέδιο Σύμβασης</w:t>
        </w:r>
        <w:r>
          <w:rPr>
            <w:noProof/>
          </w:rPr>
          <w:tab/>
        </w:r>
        <w:r>
          <w:rPr>
            <w:noProof/>
          </w:rPr>
          <w:fldChar w:fldCharType="begin"/>
        </w:r>
        <w:r>
          <w:rPr>
            <w:noProof/>
          </w:rPr>
          <w:instrText xml:space="preserve"> PAGEREF _Toc220972903 \h </w:instrText>
        </w:r>
        <w:r>
          <w:rPr>
            <w:noProof/>
          </w:rPr>
        </w:r>
        <w:r>
          <w:rPr>
            <w:noProof/>
          </w:rPr>
          <w:fldChar w:fldCharType="separate"/>
        </w:r>
        <w:r w:rsidR="00BF1E2F">
          <w:rPr>
            <w:noProof/>
          </w:rPr>
          <w:t>65</w:t>
        </w:r>
        <w:r>
          <w:rPr>
            <w:noProof/>
          </w:rPr>
          <w:fldChar w:fldCharType="end"/>
        </w:r>
      </w:hyperlink>
    </w:p>
    <w:p w14:paraId="70E054D7" w14:textId="1510B9D9" w:rsidR="001C41F8" w:rsidRDefault="001C41F8">
      <w:pPr>
        <w:pStyle w:val="2a"/>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220972904" w:history="1">
        <w:r w:rsidRPr="001F036D">
          <w:rPr>
            <w:rStyle w:val="-"/>
            <w:noProof/>
            <w:lang w:val="el-GR"/>
          </w:rPr>
          <w:t>ΠΑΡΑΡΤΗΜΑ VIII – Ρήτρα Ακεραιότητας</w:t>
        </w:r>
        <w:r>
          <w:rPr>
            <w:noProof/>
          </w:rPr>
          <w:tab/>
        </w:r>
        <w:r>
          <w:rPr>
            <w:noProof/>
          </w:rPr>
          <w:fldChar w:fldCharType="begin"/>
        </w:r>
        <w:r>
          <w:rPr>
            <w:noProof/>
          </w:rPr>
          <w:instrText xml:space="preserve"> PAGEREF _Toc220972904 \h </w:instrText>
        </w:r>
        <w:r>
          <w:rPr>
            <w:noProof/>
          </w:rPr>
        </w:r>
        <w:r>
          <w:rPr>
            <w:noProof/>
          </w:rPr>
          <w:fldChar w:fldCharType="separate"/>
        </w:r>
        <w:r w:rsidR="00BF1E2F">
          <w:rPr>
            <w:noProof/>
          </w:rPr>
          <w:t>71</w:t>
        </w:r>
        <w:r>
          <w:rPr>
            <w:noProof/>
          </w:rPr>
          <w:fldChar w:fldCharType="end"/>
        </w:r>
      </w:hyperlink>
    </w:p>
    <w:p w14:paraId="7207ECC8" w14:textId="6923A228"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0" w:name="_Toc220972827"/>
      <w:r>
        <w:rPr>
          <w:lang w:val="el-GR"/>
        </w:rPr>
        <w:lastRenderedPageBreak/>
        <w:t>ΑΝΑΘΕΤΟΥΣΑ ΑΡΧΗ ΚΑΙ ΑΝΤΙΚΕΙΜΕΝΟ ΣΥΜΒΑΣΗΣ</w:t>
      </w:r>
      <w:bookmarkEnd w:id="0"/>
    </w:p>
    <w:p w14:paraId="4FCC1091" w14:textId="77777777" w:rsidR="003929DA" w:rsidRDefault="003929DA">
      <w:pPr>
        <w:pStyle w:val="2"/>
      </w:pPr>
      <w:bookmarkStart w:id="1" w:name="_Toc220972828"/>
      <w:r>
        <w:rPr>
          <w:lang w:val="el-GR"/>
        </w:rPr>
        <w:t>1.1</w:t>
      </w:r>
      <w:r>
        <w:rPr>
          <w:lang w:val="el-GR"/>
        </w:rPr>
        <w:tab/>
        <w:t>Στοιχεία Αναθέτουσας Αρχής</w:t>
      </w:r>
      <w:bookmarkEnd w:id="1"/>
      <w:r>
        <w:rPr>
          <w:lang w:val="el-GR"/>
        </w:rPr>
        <w:t xml:space="preserve"> </w:t>
      </w:r>
    </w:p>
    <w:p w14:paraId="62A4761F" w14:textId="77777777" w:rsidR="003929DA" w:rsidRDefault="003929DA" w:rsidP="00F96D38">
      <w:pPr>
        <w:pStyle w:val="normalwithoutspacing"/>
        <w:spacing w:before="240" w:after="120"/>
        <w:rPr>
          <w:b/>
          <w:lang w:val="en-US"/>
        </w:rPr>
      </w:pPr>
    </w:p>
    <w:tbl>
      <w:tblPr>
        <w:tblW w:w="9664" w:type="dxa"/>
        <w:tblInd w:w="108" w:type="dxa"/>
        <w:tblLayout w:type="fixed"/>
        <w:tblLook w:val="0000" w:firstRow="0" w:lastRow="0" w:firstColumn="0" w:lastColumn="0" w:noHBand="0" w:noVBand="0"/>
      </w:tblPr>
      <w:tblGrid>
        <w:gridCol w:w="4707"/>
        <w:gridCol w:w="4957"/>
      </w:tblGrid>
      <w:tr w:rsidR="00F96D38" w14:paraId="3F7D6F14" w14:textId="77777777" w:rsidTr="00165E79">
        <w:tc>
          <w:tcPr>
            <w:tcW w:w="4707" w:type="dxa"/>
            <w:tcBorders>
              <w:top w:val="single" w:sz="4" w:space="0" w:color="000000"/>
              <w:left w:val="single" w:sz="4" w:space="0" w:color="000000"/>
              <w:bottom w:val="single" w:sz="4" w:space="0" w:color="000000"/>
            </w:tcBorders>
          </w:tcPr>
          <w:p w14:paraId="614DCE3D" w14:textId="77777777" w:rsidR="00F96D38" w:rsidRDefault="00F96D38" w:rsidP="00013ADD">
            <w:pPr>
              <w:pStyle w:val="normalwithoutspacing"/>
              <w:spacing w:after="0"/>
            </w:pPr>
            <w:r>
              <w:t>Επωνυμία</w:t>
            </w:r>
          </w:p>
        </w:tc>
        <w:tc>
          <w:tcPr>
            <w:tcW w:w="4957" w:type="dxa"/>
            <w:tcBorders>
              <w:top w:val="single" w:sz="4" w:space="0" w:color="000000"/>
              <w:left w:val="single" w:sz="4" w:space="0" w:color="000000"/>
              <w:bottom w:val="single" w:sz="4" w:space="0" w:color="000000"/>
              <w:right w:val="single" w:sz="4" w:space="0" w:color="000000"/>
            </w:tcBorders>
            <w:vAlign w:val="center"/>
          </w:tcPr>
          <w:p w14:paraId="00EDD7D3" w14:textId="7C2F5D8E" w:rsidR="00F96D38" w:rsidRPr="007A5102" w:rsidRDefault="001D11D2" w:rsidP="00013ADD">
            <w:pPr>
              <w:pStyle w:val="normalwithoutspacing"/>
              <w:snapToGrid w:val="0"/>
              <w:spacing w:after="0"/>
              <w:jc w:val="left"/>
              <w:rPr>
                <w:lang w:val="en-US"/>
              </w:rPr>
            </w:pPr>
            <w:r w:rsidRPr="001D11D2">
              <w:rPr>
                <w:rFonts w:eastAsia="Calibri"/>
                <w:szCs w:val="22"/>
                <w:lang w:eastAsia="en-US"/>
              </w:rPr>
              <w:t>ΓΕΝΙΚΟ ΝΟΣΟΚΟΜΕΙΟ ΜΥΤΙΛΗΝΗΣ «ΒΟΣΤΑΝΕΙΟ»</w:t>
            </w:r>
          </w:p>
        </w:tc>
      </w:tr>
      <w:tr w:rsidR="00F96D38" w:rsidRPr="006845C2" w14:paraId="668D16BA" w14:textId="77777777" w:rsidTr="00165E79">
        <w:tc>
          <w:tcPr>
            <w:tcW w:w="4707" w:type="dxa"/>
            <w:tcBorders>
              <w:top w:val="single" w:sz="4" w:space="0" w:color="000000"/>
              <w:left w:val="single" w:sz="4" w:space="0" w:color="000000"/>
              <w:bottom w:val="single" w:sz="4" w:space="0" w:color="000000"/>
            </w:tcBorders>
          </w:tcPr>
          <w:p w14:paraId="4A1B194C" w14:textId="77777777" w:rsidR="00F96D38" w:rsidRDefault="00F96D38" w:rsidP="00013ADD">
            <w:pPr>
              <w:pStyle w:val="normalwithoutspacing"/>
              <w:spacing w:after="0"/>
            </w:pPr>
            <w:r w:rsidRPr="005B7536">
              <w:t>Αριθμός Φορολογικού Μητρώου (Α.Φ.Μ.)</w:t>
            </w:r>
          </w:p>
        </w:tc>
        <w:tc>
          <w:tcPr>
            <w:tcW w:w="4957" w:type="dxa"/>
            <w:tcBorders>
              <w:top w:val="single" w:sz="4" w:space="0" w:color="000000"/>
              <w:left w:val="single" w:sz="4" w:space="0" w:color="000000"/>
              <w:bottom w:val="single" w:sz="4" w:space="0" w:color="000000"/>
              <w:right w:val="single" w:sz="4" w:space="0" w:color="000000"/>
            </w:tcBorders>
            <w:vAlign w:val="center"/>
          </w:tcPr>
          <w:p w14:paraId="0CA66569" w14:textId="2FAA2D67" w:rsidR="00F96D38" w:rsidRDefault="00165E79" w:rsidP="00013ADD">
            <w:pPr>
              <w:pStyle w:val="normalwithoutspacing"/>
              <w:snapToGrid w:val="0"/>
              <w:spacing w:after="0"/>
              <w:jc w:val="left"/>
            </w:pPr>
            <w:r w:rsidRPr="00165E79">
              <w:t>999145895</w:t>
            </w:r>
          </w:p>
        </w:tc>
      </w:tr>
      <w:tr w:rsidR="00F96D38" w:rsidRPr="006845C2" w14:paraId="3C1EBBF1" w14:textId="77777777" w:rsidTr="00165E79">
        <w:tc>
          <w:tcPr>
            <w:tcW w:w="4707" w:type="dxa"/>
            <w:tcBorders>
              <w:top w:val="single" w:sz="4" w:space="0" w:color="000000"/>
              <w:left w:val="single" w:sz="4" w:space="0" w:color="000000"/>
              <w:bottom w:val="single" w:sz="4" w:space="0" w:color="000000"/>
            </w:tcBorders>
          </w:tcPr>
          <w:p w14:paraId="4DADD681" w14:textId="77777777" w:rsidR="00F96D38" w:rsidRDefault="00F96D38" w:rsidP="00013ADD">
            <w:pPr>
              <w:pStyle w:val="normalwithoutspacing"/>
              <w:spacing w:after="0"/>
            </w:pPr>
            <w:r w:rsidRPr="000620B3">
              <w:t>Κωδικός Αναθέτουσας Αρχής για την ηλεκτρονική τιμολόγηση</w:t>
            </w:r>
          </w:p>
        </w:tc>
        <w:tc>
          <w:tcPr>
            <w:tcW w:w="4957" w:type="dxa"/>
            <w:tcBorders>
              <w:top w:val="single" w:sz="4" w:space="0" w:color="000000"/>
              <w:left w:val="single" w:sz="4" w:space="0" w:color="000000"/>
              <w:bottom w:val="single" w:sz="4" w:space="0" w:color="000000"/>
              <w:right w:val="single" w:sz="4" w:space="0" w:color="000000"/>
            </w:tcBorders>
            <w:vAlign w:val="center"/>
          </w:tcPr>
          <w:p w14:paraId="210AF326" w14:textId="455789CF" w:rsidR="00F96D38" w:rsidRPr="007A5102" w:rsidRDefault="00165E79" w:rsidP="00013ADD">
            <w:pPr>
              <w:pStyle w:val="normalwithoutspacing"/>
              <w:snapToGrid w:val="0"/>
              <w:spacing w:after="0"/>
              <w:jc w:val="left"/>
              <w:rPr>
                <w:lang w:val="en-US"/>
              </w:rPr>
            </w:pPr>
            <w:r w:rsidRPr="00165E79">
              <w:rPr>
                <w:lang w:val="en-US"/>
              </w:rPr>
              <w:t>1015.E00817.0001</w:t>
            </w:r>
          </w:p>
        </w:tc>
      </w:tr>
      <w:tr w:rsidR="00F96D38" w14:paraId="0A045364" w14:textId="77777777" w:rsidTr="00165E79">
        <w:tc>
          <w:tcPr>
            <w:tcW w:w="4707" w:type="dxa"/>
            <w:tcBorders>
              <w:top w:val="single" w:sz="4" w:space="0" w:color="000000"/>
              <w:left w:val="single" w:sz="4" w:space="0" w:color="000000"/>
              <w:bottom w:val="single" w:sz="4" w:space="0" w:color="000000"/>
            </w:tcBorders>
          </w:tcPr>
          <w:p w14:paraId="021CDCCE" w14:textId="77777777" w:rsidR="00F96D38" w:rsidRDefault="00F96D38" w:rsidP="00013ADD">
            <w:pPr>
              <w:pStyle w:val="normalwithoutspacing"/>
              <w:spacing w:after="0"/>
            </w:pPr>
            <w:r>
              <w:t>Ταχυδρομική διεύθυνση</w:t>
            </w:r>
          </w:p>
        </w:tc>
        <w:tc>
          <w:tcPr>
            <w:tcW w:w="4957" w:type="dxa"/>
            <w:tcBorders>
              <w:top w:val="single" w:sz="4" w:space="0" w:color="000000"/>
              <w:left w:val="single" w:sz="4" w:space="0" w:color="000000"/>
              <w:bottom w:val="single" w:sz="4" w:space="0" w:color="000000"/>
              <w:right w:val="single" w:sz="4" w:space="0" w:color="000000"/>
            </w:tcBorders>
            <w:vAlign w:val="center"/>
          </w:tcPr>
          <w:p w14:paraId="284F6C8E" w14:textId="215FD8E9" w:rsidR="00F96D38" w:rsidRDefault="00165E79" w:rsidP="00013ADD">
            <w:pPr>
              <w:pStyle w:val="normalwithoutspacing"/>
              <w:snapToGrid w:val="0"/>
              <w:spacing w:after="0"/>
              <w:jc w:val="left"/>
            </w:pPr>
            <w:r>
              <w:t>Ευστρατίου Βοστάνη αρ. 48</w:t>
            </w:r>
          </w:p>
        </w:tc>
      </w:tr>
      <w:tr w:rsidR="00F96D38" w14:paraId="129637FF" w14:textId="77777777" w:rsidTr="00165E79">
        <w:tc>
          <w:tcPr>
            <w:tcW w:w="4707" w:type="dxa"/>
            <w:tcBorders>
              <w:top w:val="single" w:sz="4" w:space="0" w:color="000000"/>
              <w:left w:val="single" w:sz="4" w:space="0" w:color="000000"/>
              <w:bottom w:val="single" w:sz="4" w:space="0" w:color="000000"/>
            </w:tcBorders>
          </w:tcPr>
          <w:p w14:paraId="62FFD89A" w14:textId="77777777" w:rsidR="00F96D38" w:rsidRDefault="00F96D38" w:rsidP="00013ADD">
            <w:pPr>
              <w:pStyle w:val="normalwithoutspacing"/>
              <w:spacing w:after="0"/>
            </w:pPr>
            <w:r>
              <w:t>Πόλη</w:t>
            </w:r>
          </w:p>
        </w:tc>
        <w:tc>
          <w:tcPr>
            <w:tcW w:w="4957" w:type="dxa"/>
            <w:tcBorders>
              <w:top w:val="single" w:sz="4" w:space="0" w:color="000000"/>
              <w:left w:val="single" w:sz="4" w:space="0" w:color="000000"/>
              <w:bottom w:val="single" w:sz="4" w:space="0" w:color="000000"/>
              <w:right w:val="single" w:sz="4" w:space="0" w:color="000000"/>
            </w:tcBorders>
            <w:vAlign w:val="center"/>
          </w:tcPr>
          <w:p w14:paraId="0C256B68" w14:textId="4B407AF5" w:rsidR="00F96D38" w:rsidRPr="007A5102" w:rsidRDefault="00165E79" w:rsidP="00013ADD">
            <w:pPr>
              <w:pStyle w:val="normalwithoutspacing"/>
              <w:snapToGrid w:val="0"/>
              <w:spacing w:after="0"/>
              <w:jc w:val="left"/>
            </w:pPr>
            <w:r>
              <w:t>Μυτιλήνη</w:t>
            </w:r>
          </w:p>
        </w:tc>
      </w:tr>
      <w:tr w:rsidR="00F96D38" w14:paraId="7D8F5F77" w14:textId="77777777" w:rsidTr="00165E79">
        <w:tc>
          <w:tcPr>
            <w:tcW w:w="4707" w:type="dxa"/>
            <w:tcBorders>
              <w:top w:val="single" w:sz="4" w:space="0" w:color="000000"/>
              <w:left w:val="single" w:sz="4" w:space="0" w:color="000000"/>
              <w:bottom w:val="single" w:sz="4" w:space="0" w:color="000000"/>
            </w:tcBorders>
          </w:tcPr>
          <w:p w14:paraId="27EEE27E" w14:textId="77777777" w:rsidR="00F96D38" w:rsidRDefault="00F96D38" w:rsidP="00013ADD">
            <w:pPr>
              <w:pStyle w:val="normalwithoutspacing"/>
              <w:spacing w:after="0"/>
            </w:pPr>
            <w:r>
              <w:t>Ταχυδρομικός Κωδικός</w:t>
            </w:r>
          </w:p>
        </w:tc>
        <w:tc>
          <w:tcPr>
            <w:tcW w:w="4957" w:type="dxa"/>
            <w:tcBorders>
              <w:top w:val="single" w:sz="4" w:space="0" w:color="000000"/>
              <w:left w:val="single" w:sz="4" w:space="0" w:color="000000"/>
              <w:bottom w:val="single" w:sz="4" w:space="0" w:color="000000"/>
              <w:right w:val="single" w:sz="4" w:space="0" w:color="000000"/>
            </w:tcBorders>
            <w:vAlign w:val="center"/>
          </w:tcPr>
          <w:p w14:paraId="1273BFBD" w14:textId="0C5416EB" w:rsidR="00F96D38" w:rsidRDefault="00165E79" w:rsidP="00013ADD">
            <w:pPr>
              <w:pStyle w:val="normalwithoutspacing"/>
              <w:snapToGrid w:val="0"/>
              <w:spacing w:after="0"/>
              <w:jc w:val="left"/>
            </w:pPr>
            <w:r>
              <w:t>81100</w:t>
            </w:r>
          </w:p>
        </w:tc>
      </w:tr>
      <w:tr w:rsidR="00F96D38" w14:paraId="768516FF" w14:textId="77777777" w:rsidTr="00165E79">
        <w:tc>
          <w:tcPr>
            <w:tcW w:w="4707" w:type="dxa"/>
            <w:tcBorders>
              <w:top w:val="single" w:sz="4" w:space="0" w:color="000000"/>
              <w:left w:val="single" w:sz="4" w:space="0" w:color="000000"/>
              <w:bottom w:val="single" w:sz="4" w:space="0" w:color="000000"/>
            </w:tcBorders>
          </w:tcPr>
          <w:p w14:paraId="004E6613" w14:textId="77777777" w:rsidR="00F96D38" w:rsidRDefault="00F96D38" w:rsidP="00013ADD">
            <w:pPr>
              <w:pStyle w:val="normalwithoutspacing"/>
              <w:spacing w:after="0"/>
            </w:pPr>
            <w:r>
              <w:t>Χώρα</w:t>
            </w:r>
          </w:p>
        </w:tc>
        <w:tc>
          <w:tcPr>
            <w:tcW w:w="4957" w:type="dxa"/>
            <w:tcBorders>
              <w:top w:val="single" w:sz="4" w:space="0" w:color="000000"/>
              <w:left w:val="single" w:sz="4" w:space="0" w:color="000000"/>
              <w:bottom w:val="single" w:sz="4" w:space="0" w:color="000000"/>
              <w:right w:val="single" w:sz="4" w:space="0" w:color="000000"/>
            </w:tcBorders>
            <w:vAlign w:val="center"/>
          </w:tcPr>
          <w:p w14:paraId="5AAE9488" w14:textId="77777777" w:rsidR="00F96D38" w:rsidRDefault="00F96D38" w:rsidP="00013ADD">
            <w:pPr>
              <w:pStyle w:val="normalwithoutspacing"/>
              <w:snapToGrid w:val="0"/>
              <w:spacing w:after="0"/>
              <w:jc w:val="left"/>
            </w:pPr>
            <w:r>
              <w:t>Ελλάδα</w:t>
            </w:r>
          </w:p>
        </w:tc>
      </w:tr>
      <w:tr w:rsidR="00F96D38" w14:paraId="2D6E0B10" w14:textId="77777777" w:rsidTr="00165E79">
        <w:tc>
          <w:tcPr>
            <w:tcW w:w="4707" w:type="dxa"/>
            <w:tcBorders>
              <w:top w:val="single" w:sz="4" w:space="0" w:color="000000"/>
              <w:left w:val="single" w:sz="4" w:space="0" w:color="000000"/>
              <w:bottom w:val="single" w:sz="4" w:space="0" w:color="000000"/>
            </w:tcBorders>
          </w:tcPr>
          <w:p w14:paraId="6AD02AF2" w14:textId="77777777" w:rsidR="00F96D38" w:rsidRDefault="00F96D38" w:rsidP="00013ADD">
            <w:pPr>
              <w:pStyle w:val="normalwithoutspacing"/>
              <w:spacing w:after="0"/>
            </w:pPr>
            <w:r>
              <w:t>Κωδικός ΝUTS</w:t>
            </w:r>
          </w:p>
        </w:tc>
        <w:tc>
          <w:tcPr>
            <w:tcW w:w="4957" w:type="dxa"/>
            <w:tcBorders>
              <w:top w:val="single" w:sz="4" w:space="0" w:color="000000"/>
              <w:left w:val="single" w:sz="4" w:space="0" w:color="000000"/>
              <w:bottom w:val="single" w:sz="4" w:space="0" w:color="000000"/>
              <w:right w:val="single" w:sz="4" w:space="0" w:color="000000"/>
            </w:tcBorders>
            <w:vAlign w:val="center"/>
          </w:tcPr>
          <w:p w14:paraId="4F0C7EEC" w14:textId="26815E7A" w:rsidR="00F96D38" w:rsidRPr="00165E79" w:rsidRDefault="00F96D38" w:rsidP="00013ADD">
            <w:pPr>
              <w:pStyle w:val="normalwithoutspacing"/>
              <w:snapToGrid w:val="0"/>
              <w:spacing w:after="0"/>
              <w:jc w:val="left"/>
            </w:pPr>
            <w:r>
              <w:rPr>
                <w:lang w:val="en-US"/>
              </w:rPr>
              <w:t xml:space="preserve">EL </w:t>
            </w:r>
            <w:r w:rsidR="00165E79">
              <w:t>411</w:t>
            </w:r>
          </w:p>
        </w:tc>
      </w:tr>
      <w:tr w:rsidR="00F96D38" w14:paraId="5D3F6C0B" w14:textId="77777777" w:rsidTr="00165E79">
        <w:tc>
          <w:tcPr>
            <w:tcW w:w="4707" w:type="dxa"/>
            <w:tcBorders>
              <w:top w:val="single" w:sz="4" w:space="0" w:color="000000"/>
              <w:left w:val="single" w:sz="4" w:space="0" w:color="000000"/>
              <w:bottom w:val="single" w:sz="4" w:space="0" w:color="000000"/>
            </w:tcBorders>
          </w:tcPr>
          <w:p w14:paraId="71AB2ACB" w14:textId="77777777" w:rsidR="00F96D38" w:rsidRDefault="00F96D38" w:rsidP="00013ADD">
            <w:pPr>
              <w:pStyle w:val="normalwithoutspacing"/>
              <w:spacing w:after="0"/>
            </w:pPr>
            <w:r>
              <w:t>Τηλέφωνο</w:t>
            </w:r>
          </w:p>
        </w:tc>
        <w:tc>
          <w:tcPr>
            <w:tcW w:w="4957" w:type="dxa"/>
            <w:tcBorders>
              <w:top w:val="single" w:sz="4" w:space="0" w:color="000000"/>
              <w:left w:val="single" w:sz="4" w:space="0" w:color="000000"/>
              <w:bottom w:val="single" w:sz="4" w:space="0" w:color="000000"/>
              <w:right w:val="single" w:sz="4" w:space="0" w:color="000000"/>
            </w:tcBorders>
            <w:vAlign w:val="center"/>
          </w:tcPr>
          <w:p w14:paraId="4E95A09C" w14:textId="70DA7CEC" w:rsidR="00F96D38" w:rsidRDefault="00F96D38" w:rsidP="00013ADD">
            <w:pPr>
              <w:pStyle w:val="normalwithoutspacing"/>
              <w:snapToGrid w:val="0"/>
              <w:spacing w:after="0"/>
              <w:jc w:val="left"/>
            </w:pPr>
            <w:r w:rsidRPr="007A5102">
              <w:t>2</w:t>
            </w:r>
            <w:r w:rsidR="00165E79">
              <w:t>25</w:t>
            </w:r>
            <w:r w:rsidRPr="007A5102">
              <w:t>1</w:t>
            </w:r>
            <w:r w:rsidR="00165E79">
              <w:t>026390</w:t>
            </w:r>
          </w:p>
        </w:tc>
      </w:tr>
      <w:tr w:rsidR="00F96D38" w14:paraId="68DAA79B" w14:textId="77777777" w:rsidTr="00165E79">
        <w:tc>
          <w:tcPr>
            <w:tcW w:w="4707" w:type="dxa"/>
            <w:tcBorders>
              <w:top w:val="single" w:sz="4" w:space="0" w:color="000000"/>
              <w:left w:val="single" w:sz="4" w:space="0" w:color="000000"/>
              <w:bottom w:val="single" w:sz="4" w:space="0" w:color="000000"/>
            </w:tcBorders>
          </w:tcPr>
          <w:p w14:paraId="6520C6FF" w14:textId="77777777" w:rsidR="00F96D38" w:rsidRPr="00E90CD8" w:rsidRDefault="00F96D38" w:rsidP="00013ADD">
            <w:pPr>
              <w:pStyle w:val="normalwithoutspacing"/>
              <w:spacing w:after="0"/>
              <w:rPr>
                <w:lang w:val="en-US"/>
              </w:rPr>
            </w:pPr>
            <w:r>
              <w:t xml:space="preserve">Ηλεκτρονικό Ταχυδρομείο </w:t>
            </w:r>
            <w:r>
              <w:rPr>
                <w:lang w:val="en-US"/>
              </w:rPr>
              <w:t>(e-mail)</w:t>
            </w:r>
          </w:p>
        </w:tc>
        <w:tc>
          <w:tcPr>
            <w:tcW w:w="4957" w:type="dxa"/>
            <w:tcBorders>
              <w:top w:val="single" w:sz="4" w:space="0" w:color="000000"/>
              <w:left w:val="single" w:sz="4" w:space="0" w:color="000000"/>
              <w:bottom w:val="single" w:sz="4" w:space="0" w:color="000000"/>
              <w:right w:val="single" w:sz="4" w:space="0" w:color="000000"/>
            </w:tcBorders>
          </w:tcPr>
          <w:p w14:paraId="357F1F25" w14:textId="4A1B05E0" w:rsidR="00F96D38" w:rsidRPr="00165E79" w:rsidRDefault="00165E79" w:rsidP="00013ADD">
            <w:pPr>
              <w:pStyle w:val="normalwithoutspacing"/>
              <w:snapToGrid w:val="0"/>
              <w:spacing w:after="0"/>
            </w:pPr>
            <w:hyperlink r:id="rId36" w:history="1">
              <w:r w:rsidRPr="003B49D4">
                <w:rPr>
                  <w:rStyle w:val="-"/>
                  <w:lang w:val="en-US"/>
                </w:rPr>
                <w:t>promithies@vostanio.gov.gr</w:t>
              </w:r>
            </w:hyperlink>
            <w:r>
              <w:t xml:space="preserve"> </w:t>
            </w:r>
          </w:p>
        </w:tc>
      </w:tr>
      <w:tr w:rsidR="00F96D38" w14:paraId="2B93F32F" w14:textId="77777777" w:rsidTr="00165E79">
        <w:tc>
          <w:tcPr>
            <w:tcW w:w="4707" w:type="dxa"/>
            <w:tcBorders>
              <w:top w:val="single" w:sz="4" w:space="0" w:color="000000"/>
              <w:left w:val="single" w:sz="4" w:space="0" w:color="000000"/>
              <w:bottom w:val="single" w:sz="4" w:space="0" w:color="000000"/>
            </w:tcBorders>
          </w:tcPr>
          <w:p w14:paraId="275CC4FE" w14:textId="77777777" w:rsidR="00F96D38" w:rsidRDefault="00F96D38" w:rsidP="00013ADD">
            <w:pPr>
              <w:pStyle w:val="normalwithoutspacing"/>
              <w:spacing w:after="0"/>
            </w:pPr>
            <w:r>
              <w:t>Αρμόδιος για πληροφορίες</w:t>
            </w:r>
          </w:p>
        </w:tc>
        <w:tc>
          <w:tcPr>
            <w:tcW w:w="4957" w:type="dxa"/>
            <w:tcBorders>
              <w:top w:val="single" w:sz="4" w:space="0" w:color="000000"/>
              <w:left w:val="single" w:sz="4" w:space="0" w:color="000000"/>
              <w:bottom w:val="single" w:sz="4" w:space="0" w:color="000000"/>
              <w:right w:val="single" w:sz="4" w:space="0" w:color="000000"/>
            </w:tcBorders>
          </w:tcPr>
          <w:p w14:paraId="2CFE1C64" w14:textId="2164D7B2" w:rsidR="00F96D38" w:rsidRPr="00534DC8" w:rsidRDefault="00165E79" w:rsidP="00013ADD">
            <w:pPr>
              <w:pStyle w:val="normalwithoutspacing"/>
              <w:snapToGrid w:val="0"/>
              <w:spacing w:after="0"/>
            </w:pPr>
            <w:r w:rsidRPr="00165E79">
              <w:t>Τσουλέλλη Αθηνά</w:t>
            </w:r>
          </w:p>
        </w:tc>
      </w:tr>
      <w:tr w:rsidR="00F96D38" w:rsidRPr="006845C2" w14:paraId="0B9535E4" w14:textId="77777777" w:rsidTr="00165E79">
        <w:tc>
          <w:tcPr>
            <w:tcW w:w="4707" w:type="dxa"/>
            <w:tcBorders>
              <w:top w:val="single" w:sz="4" w:space="0" w:color="000000"/>
              <w:left w:val="single" w:sz="4" w:space="0" w:color="000000"/>
              <w:bottom w:val="single" w:sz="4" w:space="0" w:color="000000"/>
            </w:tcBorders>
          </w:tcPr>
          <w:p w14:paraId="65E51728" w14:textId="77777777" w:rsidR="00F96D38" w:rsidRDefault="00F96D38" w:rsidP="00013ADD">
            <w:pPr>
              <w:pStyle w:val="normalwithoutspacing"/>
              <w:spacing w:after="0"/>
            </w:pPr>
            <w:r>
              <w:t>Γενική Διεύθυνση στο διαδίκτυο  (URL)</w:t>
            </w:r>
          </w:p>
        </w:tc>
        <w:tc>
          <w:tcPr>
            <w:tcW w:w="4957" w:type="dxa"/>
            <w:tcBorders>
              <w:top w:val="single" w:sz="4" w:space="0" w:color="000000"/>
              <w:left w:val="single" w:sz="4" w:space="0" w:color="000000"/>
              <w:bottom w:val="single" w:sz="4" w:space="0" w:color="000000"/>
              <w:right w:val="single" w:sz="4" w:space="0" w:color="000000"/>
            </w:tcBorders>
          </w:tcPr>
          <w:p w14:paraId="20B64581" w14:textId="6E3F6ADD" w:rsidR="00F96D38" w:rsidRDefault="00165E79" w:rsidP="00013ADD">
            <w:pPr>
              <w:pStyle w:val="normalwithoutspacing"/>
              <w:snapToGrid w:val="0"/>
              <w:spacing w:after="0"/>
            </w:pPr>
            <w:hyperlink r:id="rId37" w:history="1">
              <w:r w:rsidRPr="003B49D4">
                <w:rPr>
                  <w:rStyle w:val="-"/>
                </w:rPr>
                <w:t>www.vostanio.gov.gr</w:t>
              </w:r>
            </w:hyperlink>
            <w:r>
              <w:t xml:space="preserve"> </w:t>
            </w:r>
          </w:p>
        </w:tc>
      </w:tr>
    </w:tbl>
    <w:p w14:paraId="7E46948F" w14:textId="77777777" w:rsidR="003929DA" w:rsidRDefault="003929DA" w:rsidP="00A9215B">
      <w:pPr>
        <w:pStyle w:val="normalwithoutspacing"/>
        <w:spacing w:before="120" w:after="120"/>
      </w:pPr>
      <w:r>
        <w:rPr>
          <w:b/>
        </w:rPr>
        <w:t xml:space="preserve">Είδος Αναθέτουσας Αρχής </w:t>
      </w:r>
    </w:p>
    <w:p w14:paraId="74BE2ABB" w14:textId="134E195B" w:rsidR="003929DA" w:rsidRDefault="003929DA" w:rsidP="00A9215B">
      <w:pPr>
        <w:pStyle w:val="normalwithoutspacing"/>
        <w:spacing w:before="120" w:after="120"/>
        <w:rPr>
          <w:rFonts w:eastAsia="Calibri"/>
        </w:rPr>
      </w:pPr>
      <w:r>
        <w:t>Η Αναθέτουσα Αρχή είναι</w:t>
      </w:r>
      <w:r w:rsidR="00B1515B">
        <w:t xml:space="preserve"> </w:t>
      </w:r>
      <w:r w:rsidR="007A5102" w:rsidRPr="007A5102">
        <w:t>Νοσοκομείο αποτελεί μη Κεντρική Αναθέτουσα Αρχή</w:t>
      </w:r>
      <w:r>
        <w:t xml:space="preserve"> και ανήκει στη</w:t>
      </w:r>
      <w:r w:rsidR="007A5102">
        <w:t xml:space="preserve"> </w:t>
      </w:r>
      <w:r w:rsidR="00165E79">
        <w:t xml:space="preserve">Γενική </w:t>
      </w:r>
      <w:r w:rsidR="007A5102" w:rsidRPr="007A5102">
        <w:t xml:space="preserve">Κυβέρνηση </w:t>
      </w:r>
      <w:r w:rsidR="007A5102" w:rsidRPr="001C41F8">
        <w:rPr>
          <w:b/>
          <w:bCs/>
          <w:color w:val="385623" w:themeColor="accent6" w:themeShade="80"/>
        </w:rPr>
        <w:t>(Υποτομέας Κεντρικής Κυβέρνησης).</w:t>
      </w:r>
    </w:p>
    <w:p w14:paraId="730EC564" w14:textId="6C5EB8AA" w:rsidR="003929DA" w:rsidRDefault="003929DA" w:rsidP="00A9215B">
      <w:pPr>
        <w:pStyle w:val="normalwithoutspacing"/>
        <w:spacing w:before="120" w:after="120"/>
      </w:pPr>
      <w:r>
        <w:rPr>
          <w:b/>
        </w:rPr>
        <w:t>Κύρια δραστηριότητα Α.Α.</w:t>
      </w:r>
    </w:p>
    <w:p w14:paraId="18B78A29" w14:textId="4A57A21C" w:rsidR="003929DA" w:rsidRDefault="003929DA" w:rsidP="00A9215B">
      <w:pPr>
        <w:pStyle w:val="normalwithoutspacing"/>
        <w:spacing w:before="120" w:after="120"/>
      </w:pPr>
      <w:r>
        <w:t xml:space="preserve">Η κύρια δραστηριότητα της Αναθέτουσας Αρχής είναι η </w:t>
      </w:r>
      <w:r w:rsidR="007A5102" w:rsidRPr="007A5102">
        <w:t>παροχή Υπηρεσιών Υγείας.</w:t>
      </w:r>
    </w:p>
    <w:p w14:paraId="078FF9EB" w14:textId="325EC5F0" w:rsidR="003929DA" w:rsidRDefault="003929DA" w:rsidP="00A9215B">
      <w:pPr>
        <w:pStyle w:val="normalwithoutspacing"/>
        <w:spacing w:before="120" w:after="120"/>
      </w:pPr>
      <w:r>
        <w:t xml:space="preserve">Εφαρμοστέο εθνικό δίκαιο  είναι το </w:t>
      </w:r>
      <w:r w:rsidR="007A5102" w:rsidRPr="007A5102">
        <w:t>Ελληνικό</w:t>
      </w:r>
      <w:r w:rsidR="007A5102">
        <w:t>.</w:t>
      </w:r>
      <w:r>
        <w:t xml:space="preserve"> </w:t>
      </w:r>
    </w:p>
    <w:p w14:paraId="0E8D1964" w14:textId="29D02D18" w:rsidR="003929DA" w:rsidRDefault="003929DA" w:rsidP="00A9215B">
      <w:pPr>
        <w:pStyle w:val="normalwithoutspacing"/>
        <w:spacing w:before="120" w:after="120"/>
        <w:rPr>
          <w:kern w:val="1"/>
        </w:rPr>
      </w:pPr>
      <w:r>
        <w:rPr>
          <w:b/>
        </w:rPr>
        <w:t xml:space="preserve">Στοιχεία Επικοινωνίας </w:t>
      </w:r>
    </w:p>
    <w:p w14:paraId="5613DC55" w14:textId="2A80C9F3" w:rsidR="003929DA" w:rsidRDefault="003929DA" w:rsidP="00A9215B">
      <w:pPr>
        <w:pStyle w:val="normalwithoutspacing"/>
        <w:spacing w:before="120" w:after="120"/>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52F87BE6" w14:textId="77777777" w:rsidR="003929DA" w:rsidRDefault="003929DA" w:rsidP="00A9215B">
      <w:pPr>
        <w:pStyle w:val="normalwithoutspacing"/>
        <w:spacing w:before="120" w:after="120"/>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59BD05E2" w14:textId="2E36870C" w:rsidR="00A9215B" w:rsidRDefault="003929DA" w:rsidP="00A9215B">
      <w:pPr>
        <w:pStyle w:val="normalwithoutspacing"/>
        <w:spacing w:before="120" w:after="120"/>
        <w:ind w:left="567" w:hanging="567"/>
        <w:rPr>
          <w:kern w:val="1"/>
        </w:rPr>
      </w:pPr>
      <w:r>
        <w:t>γ)</w:t>
      </w:r>
      <w:r w:rsidR="006F597B">
        <w:tab/>
      </w:r>
      <w:r>
        <w:t>Περαιτέρω πληροφορίες είναι διαθέσιμες από</w:t>
      </w:r>
      <w:r w:rsidR="007A5102">
        <w:t xml:space="preserve"> τ</w:t>
      </w:r>
      <w:r>
        <w:rPr>
          <w:kern w:val="1"/>
        </w:rPr>
        <w:t xml:space="preserve">ην προαναφερθείσα </w:t>
      </w:r>
      <w:r w:rsidR="00996A20" w:rsidRPr="00996A20">
        <w:rPr>
          <w:kern w:val="1"/>
        </w:rPr>
        <w:t>Γενική Διεύθυνση στο διαδίκτυο (URL)</w:t>
      </w:r>
      <w:r>
        <w:rPr>
          <w:kern w:val="1"/>
        </w:rPr>
        <w:t xml:space="preserve">: </w:t>
      </w:r>
      <w:r w:rsidR="00A9215B" w:rsidRPr="00A9215B">
        <w:rPr>
          <w:kern w:val="1"/>
        </w:rPr>
        <w:t>www.promitheus.gov.gr και τη διεύθυνση της Αναθέτουσας Αρχής στο διαδίκτυο (URL):</w:t>
      </w:r>
      <w:r w:rsidR="00A9215B">
        <w:rPr>
          <w:kern w:val="1"/>
        </w:rPr>
        <w:t xml:space="preserve"> </w:t>
      </w:r>
      <w:hyperlink r:id="rId38" w:history="1">
        <w:r w:rsidR="00165E79" w:rsidRPr="003B49D4">
          <w:rPr>
            <w:rStyle w:val="-"/>
          </w:rPr>
          <w:t>www.vostanio.gov.gr</w:t>
        </w:r>
      </w:hyperlink>
      <w:r w:rsidR="00165E79">
        <w:t xml:space="preserve"> </w:t>
      </w:r>
    </w:p>
    <w:p w14:paraId="7984FE3B" w14:textId="77777777" w:rsidR="003929DA" w:rsidRDefault="003929DA">
      <w:pPr>
        <w:pStyle w:val="2"/>
        <w:rPr>
          <w:lang w:val="el-GR"/>
        </w:rPr>
      </w:pPr>
      <w:bookmarkStart w:id="2" w:name="_Toc220972829"/>
      <w:r>
        <w:rPr>
          <w:lang w:val="el-GR"/>
        </w:rPr>
        <w:t>1.2</w:t>
      </w:r>
      <w:r>
        <w:rPr>
          <w:lang w:val="el-GR"/>
        </w:rPr>
        <w:tab/>
        <w:t>Στοιχεία Διαδικασίας-Χρηματοδότηση</w:t>
      </w:r>
      <w:bookmarkEnd w:id="2"/>
    </w:p>
    <w:p w14:paraId="7E1A165E" w14:textId="77777777" w:rsidR="003929DA" w:rsidRPr="007037EB" w:rsidRDefault="003929DA" w:rsidP="00A9215B">
      <w:pPr>
        <w:spacing w:before="120"/>
        <w:rPr>
          <w:lang w:val="el-GR"/>
        </w:rPr>
      </w:pPr>
      <w:r>
        <w:rPr>
          <w:b/>
          <w:lang w:val="el-GR"/>
        </w:rPr>
        <w:t xml:space="preserve">Είδος διαδικασίας </w:t>
      </w:r>
    </w:p>
    <w:p w14:paraId="49D90B82" w14:textId="77777777" w:rsidR="003929DA" w:rsidRDefault="003929DA" w:rsidP="00A9215B">
      <w:pPr>
        <w:pStyle w:val="normalwithoutspacing"/>
        <w:spacing w:before="120" w:after="120"/>
        <w:rPr>
          <w:lang w:eastAsia="el-GR"/>
        </w:rPr>
      </w:pPr>
      <w:r>
        <w:t xml:space="preserve">Ο διαγωνισμός θα διεξαχθεί με την ανοικτή διαδικασία του άρθρου 27 του ν. 4412/16. </w:t>
      </w:r>
    </w:p>
    <w:p w14:paraId="46986352" w14:textId="08DF4B4C" w:rsidR="003929DA" w:rsidRDefault="003929DA" w:rsidP="00A9215B">
      <w:pPr>
        <w:pStyle w:val="normalwithoutspacing"/>
        <w:spacing w:before="120" w:after="120"/>
      </w:pPr>
      <w:r>
        <w:rPr>
          <w:b/>
        </w:rPr>
        <w:t>Χρηματοδότηση της σύμβασης</w:t>
      </w:r>
    </w:p>
    <w:p w14:paraId="1A26D5B8" w14:textId="6A5E5452" w:rsidR="00E36D16" w:rsidRDefault="00E36D16" w:rsidP="00A9215B">
      <w:pPr>
        <w:pStyle w:val="normalwithoutspacing"/>
        <w:spacing w:before="120" w:after="120"/>
      </w:pPr>
      <w:bookmarkStart w:id="3" w:name="_Hlk195889430"/>
      <w:r w:rsidRPr="00186B76">
        <w:t xml:space="preserve">Φορέας χρηματοδότησης της παρούσας σύμβασης είναι </w:t>
      </w:r>
      <w:r w:rsidR="00A9215B">
        <w:t xml:space="preserve">το Γενικό Νοσοκομείο </w:t>
      </w:r>
      <w:r w:rsidR="00165E79">
        <w:t>Μυτιλήνης</w:t>
      </w:r>
      <w:r w:rsidR="00A9215B">
        <w:t xml:space="preserve"> </w:t>
      </w:r>
      <w:r w:rsidR="00A9215B" w:rsidRPr="00A9215B">
        <w:t>“</w:t>
      </w:r>
      <w:r w:rsidR="00165E79">
        <w:t>ΒΟΣΤΑΝΙΟ</w:t>
      </w:r>
      <w:r w:rsidR="00A9215B" w:rsidRPr="00A9215B">
        <w:t>”.</w:t>
      </w:r>
      <w:r w:rsidRPr="00186B76">
        <w:t xml:space="preserve"> Η δαπάνη για την εν λόγω σύμβαση βαρύνει </w:t>
      </w:r>
      <w:r w:rsidR="00165E79" w:rsidRPr="00165E79">
        <w:t xml:space="preserve">τη με ΑΛΕ: </w:t>
      </w:r>
      <w:r w:rsidR="00165E79" w:rsidRPr="00203BDF">
        <w:rPr>
          <w:b/>
          <w:bCs/>
        </w:rPr>
        <w:t>32302050000001</w:t>
      </w:r>
      <w:r w:rsidR="00165E79" w:rsidRPr="00165E79">
        <w:t xml:space="preserve"> </w:t>
      </w:r>
      <w:r w:rsidRPr="00186B76">
        <w:t>σχετική πίστωση του προϋπολογισμού τ</w:t>
      </w:r>
      <w:r w:rsidR="00A9215B">
        <w:t>ων οικονομικ</w:t>
      </w:r>
      <w:r w:rsidR="00165E79">
        <w:t>ού</w:t>
      </w:r>
      <w:r w:rsidR="00A9215B">
        <w:t xml:space="preserve"> </w:t>
      </w:r>
      <w:r w:rsidR="00165E79">
        <w:t>έ</w:t>
      </w:r>
      <w:r w:rsidR="00A9215B">
        <w:t>τ</w:t>
      </w:r>
      <w:r w:rsidR="00165E79">
        <w:t>ους</w:t>
      </w:r>
      <w:r w:rsidR="00A9215B">
        <w:t xml:space="preserve"> 202</w:t>
      </w:r>
      <w:r w:rsidR="00F96D38" w:rsidRPr="00F96D38">
        <w:t>6</w:t>
      </w:r>
      <w:r w:rsidR="00B83A17">
        <w:t>-2027</w:t>
      </w:r>
      <w:r w:rsidRPr="00186B76">
        <w:t>.</w:t>
      </w:r>
      <w:r w:rsidRPr="006F7866">
        <w:t xml:space="preserve">  </w:t>
      </w:r>
    </w:p>
    <w:p w14:paraId="5EE1AA04" w14:textId="5C77E346" w:rsidR="00430D31" w:rsidRPr="006F7866" w:rsidRDefault="00A9215B" w:rsidP="00A9215B">
      <w:pPr>
        <w:pStyle w:val="normalwithoutspacing"/>
        <w:spacing w:before="120" w:after="120"/>
      </w:pPr>
      <w:r w:rsidRPr="00A9215B">
        <w:t>Για την παρούσα διαδικασία έχει εκδοθεί η με αρ.</w:t>
      </w:r>
      <w:r w:rsidR="00A3132D">
        <w:t xml:space="preserve"> </w:t>
      </w:r>
      <w:r w:rsidRPr="00A9215B">
        <w:t xml:space="preserve">πρωτ. </w:t>
      </w:r>
      <w:r w:rsidR="00203BDF" w:rsidRPr="00203BDF">
        <w:rPr>
          <w:rFonts w:eastAsia="Calibri"/>
          <w:b/>
          <w:bCs/>
          <w:szCs w:val="22"/>
          <w:lang w:eastAsia="en-US"/>
        </w:rPr>
        <w:t>376/2026 (ΑΔΑ: ΡΔΡΓ46907Ο-Ε2Φ, ΑΔΑΜ:26</w:t>
      </w:r>
      <w:r w:rsidR="00203BDF" w:rsidRPr="00203BDF">
        <w:rPr>
          <w:rFonts w:eastAsia="Calibri"/>
          <w:b/>
          <w:bCs/>
          <w:szCs w:val="22"/>
          <w:lang w:val="en-US" w:eastAsia="en-US"/>
        </w:rPr>
        <w:t>REQ</w:t>
      </w:r>
      <w:r w:rsidR="00203BDF" w:rsidRPr="00203BDF">
        <w:rPr>
          <w:rFonts w:eastAsia="Calibri"/>
          <w:b/>
          <w:bCs/>
          <w:szCs w:val="22"/>
          <w:lang w:eastAsia="en-US"/>
        </w:rPr>
        <w:t>018407783)</w:t>
      </w:r>
      <w:r w:rsidR="00203BDF">
        <w:rPr>
          <w:rFonts w:eastAsia="Calibri"/>
          <w:b/>
          <w:bCs/>
          <w:szCs w:val="22"/>
          <w:lang w:eastAsia="en-US"/>
        </w:rPr>
        <w:t xml:space="preserve"> </w:t>
      </w:r>
      <w:r w:rsidRPr="00A9215B">
        <w:t xml:space="preserve">Απόφαση </w:t>
      </w:r>
      <w:r>
        <w:t xml:space="preserve">του </w:t>
      </w:r>
      <w:r w:rsidRPr="00A9215B">
        <w:t xml:space="preserve">Διοικητή για την ανάληψη υποχρέωσης πίστωσης </w:t>
      </w:r>
      <w:bookmarkEnd w:id="3"/>
      <w:r w:rsidR="00203BDF" w:rsidRPr="00203BDF">
        <w:t>για το οικονομικό έτος 2026</w:t>
      </w:r>
      <w:r w:rsidR="00203BDF">
        <w:t xml:space="preserve"> </w:t>
      </w:r>
    </w:p>
    <w:p w14:paraId="05B47FB8" w14:textId="77777777" w:rsidR="003929DA" w:rsidRDefault="003929DA">
      <w:pPr>
        <w:pStyle w:val="2"/>
        <w:rPr>
          <w:lang w:val="el-GR"/>
        </w:rPr>
      </w:pPr>
      <w:bookmarkStart w:id="4" w:name="_Toc220972830"/>
      <w:r>
        <w:rPr>
          <w:lang w:val="el-GR"/>
        </w:rPr>
        <w:t>1.3</w:t>
      </w:r>
      <w:r>
        <w:rPr>
          <w:lang w:val="el-GR"/>
        </w:rPr>
        <w:tab/>
        <w:t>Συνοπτική Περιγραφή φυσικού και οικονομικού αντικειμένου της σύμβασης</w:t>
      </w:r>
      <w:bookmarkEnd w:id="4"/>
      <w:r>
        <w:rPr>
          <w:lang w:val="el-GR"/>
        </w:rPr>
        <w:t xml:space="preserve"> </w:t>
      </w:r>
    </w:p>
    <w:p w14:paraId="3B1FEDF2" w14:textId="3AA508EC" w:rsidR="00147E73" w:rsidRDefault="003929DA" w:rsidP="00147E73">
      <w:pPr>
        <w:spacing w:before="120"/>
        <w:rPr>
          <w:lang w:val="el-GR"/>
        </w:rPr>
      </w:pPr>
      <w:r>
        <w:rPr>
          <w:lang w:val="el-GR"/>
        </w:rPr>
        <w:t xml:space="preserve">Αντικείμενο της σύμβασης είναι </w:t>
      </w:r>
      <w:r w:rsidR="00147E73">
        <w:rPr>
          <w:lang w:val="el-GR"/>
        </w:rPr>
        <w:t xml:space="preserve">η </w:t>
      </w:r>
      <w:r w:rsidR="00147E73" w:rsidRPr="00147E73">
        <w:rPr>
          <w:lang w:val="el-GR"/>
        </w:rPr>
        <w:t xml:space="preserve">προμήθεια </w:t>
      </w:r>
      <w:bookmarkStart w:id="5" w:name="_Hlk197185179"/>
      <w:r w:rsidR="00E85A8D">
        <w:rPr>
          <w:lang w:val="el-GR"/>
        </w:rPr>
        <w:t>α</w:t>
      </w:r>
      <w:r w:rsidR="00E85A8D" w:rsidRPr="00E85A8D">
        <w:rPr>
          <w:lang w:val="el-GR"/>
        </w:rPr>
        <w:t>ντιδραστηρίων για τη διενέργεια ταυτοποιήσεων μικροοργανισμών και αντιβιογράμματος  με συνοδό εξοπλισμό και αντιδραστηρίων για τη διενέργεια αιμοκαλλιεργειών με συνοδό εξοπλισμό για τις ανάγκες του Νοσοκομείου.</w:t>
      </w:r>
    </w:p>
    <w:p w14:paraId="7BBCB98F" w14:textId="340CC3E5" w:rsidR="00E85A8D" w:rsidRPr="000B2738" w:rsidRDefault="00E85A8D" w:rsidP="00147E73">
      <w:pPr>
        <w:spacing w:before="120"/>
        <w:rPr>
          <w:lang w:val="el-GR"/>
        </w:rPr>
      </w:pPr>
      <w:r w:rsidRPr="00E85A8D">
        <w:rPr>
          <w:lang w:val="el-GR"/>
        </w:rPr>
        <w:lastRenderedPageBreak/>
        <w:t>Σκοπός της διαγωνιστικής διαδικασίας είναι η κάλυψη των αναγκών για ένα (1) έτος.</w:t>
      </w:r>
    </w:p>
    <w:p w14:paraId="6D3A67B2" w14:textId="09419B1A" w:rsidR="003929DA" w:rsidRPr="00F96D38" w:rsidRDefault="00F552B5" w:rsidP="002074F9">
      <w:pPr>
        <w:pStyle w:val="af0"/>
        <w:spacing w:before="120" w:after="120"/>
        <w:rPr>
          <w:lang w:val="el-GR"/>
        </w:rPr>
      </w:pPr>
      <w:bookmarkStart w:id="6" w:name="_Hlk218787247"/>
      <w:bookmarkEnd w:id="5"/>
      <w:r w:rsidRPr="00F552B5">
        <w:rPr>
          <w:lang w:val="el-GR"/>
        </w:rPr>
        <w:t>Τ</w:t>
      </w:r>
      <w:r w:rsidR="002348E6">
        <w:rPr>
          <w:lang w:val="el-GR"/>
        </w:rPr>
        <w:t>α</w:t>
      </w:r>
      <w:r w:rsidRPr="00F552B5">
        <w:rPr>
          <w:lang w:val="el-GR"/>
        </w:rPr>
        <w:t xml:space="preserve"> προς προμήθεια είδ</w:t>
      </w:r>
      <w:r w:rsidR="00F96D38">
        <w:rPr>
          <w:lang w:val="el-GR"/>
        </w:rPr>
        <w:t>η</w:t>
      </w:r>
      <w:r w:rsidRPr="00F552B5">
        <w:rPr>
          <w:lang w:val="el-GR"/>
        </w:rPr>
        <w:t xml:space="preserve"> κατατάσσ</w:t>
      </w:r>
      <w:r w:rsidR="00F96D38">
        <w:rPr>
          <w:lang w:val="el-GR"/>
        </w:rPr>
        <w:t>ονται</w:t>
      </w:r>
      <w:r w:rsidRPr="00F552B5">
        <w:rPr>
          <w:lang w:val="el-GR"/>
        </w:rPr>
        <w:t xml:space="preserve"> στον ακόλουθο κωδικό του Κοινού Λεξιλογίου δημοσίων συμβάσεων</w:t>
      </w:r>
      <w:r w:rsidR="00F96D38" w:rsidRPr="00F96D38">
        <w:rPr>
          <w:lang w:val="el-GR"/>
        </w:rPr>
        <w:t xml:space="preserve"> (</w:t>
      </w:r>
      <w:r w:rsidRPr="00F552B5">
        <w:rPr>
          <w:lang w:val="el-GR"/>
        </w:rPr>
        <w:t>CPV</w:t>
      </w:r>
      <w:r w:rsidR="00F96D38" w:rsidRPr="00F96D38">
        <w:rPr>
          <w:lang w:val="el-GR"/>
        </w:rPr>
        <w:t>):</w:t>
      </w:r>
      <w:r w:rsidRPr="00F552B5">
        <w:rPr>
          <w:lang w:val="el-GR"/>
        </w:rPr>
        <w:t xml:space="preserve"> </w:t>
      </w:r>
      <w:r w:rsidR="00E85A8D" w:rsidRPr="00E85A8D">
        <w:rPr>
          <w:lang w:val="el-GR"/>
        </w:rPr>
        <w:t>33696300-8</w:t>
      </w:r>
      <w:r w:rsidR="00E85A8D">
        <w:rPr>
          <w:lang w:val="el-GR"/>
        </w:rPr>
        <w:t xml:space="preserve"> (</w:t>
      </w:r>
      <w:r w:rsidR="00E85A8D" w:rsidRPr="00E85A8D">
        <w:rPr>
          <w:lang w:val="el-GR"/>
        </w:rPr>
        <w:t>Χημικά Αντιδραστήρια</w:t>
      </w:r>
      <w:r w:rsidR="00E85A8D">
        <w:rPr>
          <w:lang w:val="el-GR"/>
        </w:rPr>
        <w:t>)</w:t>
      </w:r>
      <w:r w:rsidR="00F96D38" w:rsidRPr="00F96D38">
        <w:rPr>
          <w:lang w:val="el-GR"/>
        </w:rPr>
        <w:t>.</w:t>
      </w:r>
    </w:p>
    <w:p w14:paraId="7590F0D4" w14:textId="77777777" w:rsidR="002A135B" w:rsidRDefault="009D6F99" w:rsidP="002A135B">
      <w:pPr>
        <w:suppressAutoHyphens w:val="0"/>
        <w:autoSpaceDE w:val="0"/>
        <w:spacing w:before="120"/>
        <w:rPr>
          <w:rFonts w:eastAsia="SimSun"/>
          <w:b/>
          <w:bCs/>
          <w:szCs w:val="22"/>
          <w:lang w:val="el-GR" w:eastAsia="zh-CN"/>
        </w:rPr>
      </w:pPr>
      <w:r>
        <w:rPr>
          <w:lang w:val="el-GR"/>
        </w:rPr>
        <w:t xml:space="preserve">Η παρούσα σύμβαση υποδιαιρείται </w:t>
      </w:r>
      <w:r w:rsidR="002B6752">
        <w:rPr>
          <w:lang w:val="el-GR"/>
        </w:rPr>
        <w:t>σε τμήματα ως εξής</w:t>
      </w:r>
      <w:r w:rsidR="002B6752" w:rsidRPr="002B6752">
        <w:rPr>
          <w:lang w:val="el-GR"/>
        </w:rPr>
        <w:t>:</w:t>
      </w:r>
      <w:r w:rsidR="002B6752">
        <w:rPr>
          <w:lang w:val="el-GR"/>
        </w:rPr>
        <w:t xml:space="preserve"> </w:t>
      </w:r>
      <w:r w:rsidR="002A135B" w:rsidRPr="002A135B">
        <w:rPr>
          <w:rFonts w:eastAsia="SimSun"/>
          <w:szCs w:val="22"/>
          <w:lang w:val="el-GR" w:eastAsia="zh-CN"/>
        </w:rPr>
        <w:t>1</w:t>
      </w:r>
      <w:bookmarkStart w:id="7" w:name="_Hlk221614994"/>
      <w:r w:rsidR="002A135B" w:rsidRPr="002A135B">
        <w:rPr>
          <w:rFonts w:eastAsia="SimSun"/>
          <w:szCs w:val="22"/>
          <w:lang w:val="el-GR" w:eastAsia="zh-CN"/>
        </w:rPr>
        <w:t>)</w:t>
      </w:r>
      <w:r w:rsidR="002A135B" w:rsidRPr="002A135B">
        <w:rPr>
          <w:rFonts w:eastAsia="SimSun"/>
          <w:b/>
          <w:bCs/>
          <w:szCs w:val="22"/>
          <w:lang w:val="el-GR" w:eastAsia="zh-CN"/>
        </w:rPr>
        <w:t>αντιδραστηρίων για τη διενέργεια  ταυτοποιήσεων μικροοργανισμών και αντιβιογράμματος με συνοδό εξοπλισμό</w:t>
      </w:r>
      <w:r w:rsidR="002A135B">
        <w:rPr>
          <w:rFonts w:eastAsia="SimSun"/>
          <w:b/>
          <w:bCs/>
          <w:szCs w:val="22"/>
          <w:lang w:val="el-GR" w:eastAsia="zh-CN"/>
        </w:rPr>
        <w:t xml:space="preserve"> </w:t>
      </w:r>
    </w:p>
    <w:p w14:paraId="43748E38" w14:textId="1D379DE5" w:rsidR="002A135B" w:rsidRPr="00B5585E" w:rsidRDefault="002A135B" w:rsidP="002A135B">
      <w:pPr>
        <w:suppressAutoHyphens w:val="0"/>
        <w:autoSpaceDE w:val="0"/>
        <w:spacing w:before="120"/>
        <w:rPr>
          <w:rFonts w:eastAsia="SimSun"/>
          <w:b/>
          <w:bCs/>
          <w:color w:val="1F4E79" w:themeColor="accent5" w:themeShade="80"/>
          <w:szCs w:val="22"/>
          <w:lang w:val="el-GR" w:eastAsia="zh-CN"/>
        </w:rPr>
      </w:pPr>
      <w:r w:rsidRPr="002A135B">
        <w:rPr>
          <w:rFonts w:eastAsia="SimSun"/>
          <w:b/>
          <w:bCs/>
          <w:szCs w:val="22"/>
          <w:lang w:val="el-GR" w:eastAsia="zh-CN"/>
        </w:rPr>
        <w:t>2) αντιδραστηρίων για τη διενέργεια αιμοκαλλιεργειών με συνοδό εξοπλισμό.</w:t>
      </w:r>
    </w:p>
    <w:bookmarkEnd w:id="7"/>
    <w:p w14:paraId="30EF8BB7" w14:textId="4D5EDD0F" w:rsidR="00F363CF" w:rsidRPr="00F363CF" w:rsidRDefault="00F363CF" w:rsidP="00F363CF">
      <w:pPr>
        <w:spacing w:before="120"/>
        <w:rPr>
          <w:lang w:val="el-GR"/>
        </w:rPr>
      </w:pPr>
      <w:r w:rsidRPr="00F363CF">
        <w:rPr>
          <w:lang w:val="el-GR"/>
        </w:rPr>
        <w:t xml:space="preserve">Προσφορές υποβάλλονται για </w:t>
      </w:r>
      <w:r w:rsidR="002B6752">
        <w:rPr>
          <w:lang w:val="el-GR"/>
        </w:rPr>
        <w:t>ένα</w:t>
      </w:r>
      <w:r w:rsidRPr="00F363CF">
        <w:rPr>
          <w:lang w:val="el-GR"/>
        </w:rPr>
        <w:t xml:space="preserve"> έως και όλα τα προκηρυσσόμενα με την παρούσα </w:t>
      </w:r>
      <w:r w:rsidR="002B6752">
        <w:rPr>
          <w:lang w:val="el-GR"/>
        </w:rPr>
        <w:t>τμήματα</w:t>
      </w:r>
      <w:r w:rsidRPr="00F363CF">
        <w:rPr>
          <w:lang w:val="el-GR"/>
        </w:rPr>
        <w:t xml:space="preserve">. Οι προσφορές πρέπει να καλύπτουν το σύνολο </w:t>
      </w:r>
      <w:r>
        <w:rPr>
          <w:lang w:val="el-GR"/>
        </w:rPr>
        <w:t>των</w:t>
      </w:r>
      <w:r w:rsidRPr="00F363CF">
        <w:rPr>
          <w:lang w:val="el-GR"/>
        </w:rPr>
        <w:t xml:space="preserve"> ποσοτήτων ανά </w:t>
      </w:r>
      <w:r>
        <w:rPr>
          <w:lang w:val="el-GR"/>
        </w:rPr>
        <w:t>είδος</w:t>
      </w:r>
      <w:r w:rsidRPr="00F363CF">
        <w:rPr>
          <w:lang w:val="el-GR"/>
        </w:rPr>
        <w:t>.</w:t>
      </w:r>
    </w:p>
    <w:p w14:paraId="2C44B241" w14:textId="47A49BED" w:rsidR="00F363CF" w:rsidRDefault="00F363CF" w:rsidP="00F363CF">
      <w:pPr>
        <w:spacing w:before="120"/>
        <w:rPr>
          <w:lang w:val="el-GR"/>
        </w:rPr>
      </w:pPr>
      <w:r w:rsidRPr="00F363CF">
        <w:rPr>
          <w:lang w:val="el-GR"/>
        </w:rPr>
        <w:t>Ο μέγιστος αριθμός τμημάτων</w:t>
      </w:r>
      <w:r>
        <w:rPr>
          <w:lang w:val="el-GR"/>
        </w:rPr>
        <w:t>/ειδών</w:t>
      </w:r>
      <w:r w:rsidRPr="00F363CF">
        <w:rPr>
          <w:lang w:val="el-GR"/>
        </w:rPr>
        <w:t xml:space="preserve"> που μπορεί να ανατεθεί σε έναν προσφέροντα ορίζεται σε όλα τα </w:t>
      </w:r>
      <w:r>
        <w:rPr>
          <w:lang w:val="el-GR"/>
        </w:rPr>
        <w:t>είδη</w:t>
      </w:r>
      <w:r w:rsidRPr="00F363CF">
        <w:rPr>
          <w:lang w:val="el-GR"/>
        </w:rPr>
        <w:t>.</w:t>
      </w:r>
    </w:p>
    <w:p w14:paraId="7EA73424" w14:textId="49BFC2A6" w:rsidR="00C31A05" w:rsidRDefault="003929DA" w:rsidP="002074F9">
      <w:pPr>
        <w:pStyle w:val="normalwithoutspacing"/>
        <w:spacing w:before="120" w:after="120"/>
      </w:pPr>
      <w:r>
        <w:t xml:space="preserve">Η εκτιμώμενη αξία της σύμβασης ανέρχεται στο ποσό των </w:t>
      </w:r>
      <w:r w:rsidR="002B6752" w:rsidRPr="00681B37">
        <w:rPr>
          <w:b/>
          <w:bCs/>
        </w:rPr>
        <w:t>76</w:t>
      </w:r>
      <w:r w:rsidR="00F363CF" w:rsidRPr="00681B37">
        <w:rPr>
          <w:b/>
          <w:bCs/>
        </w:rPr>
        <w:t>.</w:t>
      </w:r>
      <w:r w:rsidR="002B6752" w:rsidRPr="00681B37">
        <w:rPr>
          <w:b/>
          <w:bCs/>
        </w:rPr>
        <w:t>00</w:t>
      </w:r>
      <w:r w:rsidR="00F363CF" w:rsidRPr="00681B37">
        <w:rPr>
          <w:b/>
          <w:bCs/>
        </w:rPr>
        <w:t>0,00</w:t>
      </w:r>
      <w:r w:rsidR="00F363CF" w:rsidRPr="00F363CF">
        <w:t xml:space="preserve"> </w:t>
      </w:r>
      <w:r>
        <w:t xml:space="preserve">€ </w:t>
      </w:r>
      <w:r w:rsidR="00182FE8">
        <w:t xml:space="preserve">μη </w:t>
      </w:r>
      <w:r>
        <w:t xml:space="preserve">συμπεριλαμβανομένου ΦΠΑ </w:t>
      </w:r>
      <w:r w:rsidR="00501F80" w:rsidRPr="00501F80">
        <w:t>1</w:t>
      </w:r>
      <w:r w:rsidR="00501F80" w:rsidRPr="00820EFC">
        <w:t>7</w:t>
      </w:r>
      <w:r>
        <w:t xml:space="preserve"> % (εκτιμώμενη αξία </w:t>
      </w:r>
      <w:r w:rsidR="00182FE8">
        <w:t xml:space="preserve">συμπεριλαμβανομένου </w:t>
      </w:r>
      <w:r>
        <w:t>ΦΠΑ</w:t>
      </w:r>
      <w:r w:rsidR="002B6752">
        <w:t xml:space="preserve"> 17%</w:t>
      </w:r>
      <w:r>
        <w:t xml:space="preserve">: </w:t>
      </w:r>
      <w:r w:rsidR="00681B37" w:rsidRPr="00681B37">
        <w:rPr>
          <w:b/>
          <w:bCs/>
        </w:rPr>
        <w:t>88.920,00</w:t>
      </w:r>
      <w:r w:rsidR="00F363CF" w:rsidRPr="00F363CF">
        <w:t xml:space="preserve"> </w:t>
      </w:r>
      <w:r>
        <w:t>€</w:t>
      </w:r>
      <w:r w:rsidR="00C31A05">
        <w:t>)</w:t>
      </w:r>
      <w:r w:rsidR="00A41B4F">
        <w:t>.</w:t>
      </w:r>
      <w:r w:rsidR="00F363CF" w:rsidRPr="00F363CF">
        <w:t xml:space="preserve"> </w:t>
      </w:r>
    </w:p>
    <w:p w14:paraId="796191ED" w14:textId="77777777" w:rsidR="00FF20F2" w:rsidRDefault="003929DA" w:rsidP="002074F9">
      <w:pPr>
        <w:spacing w:before="120"/>
        <w:rPr>
          <w:lang w:val="el-GR"/>
        </w:rPr>
      </w:pPr>
      <w:r w:rsidRPr="006F7866">
        <w:rPr>
          <w:lang w:val="el-GR"/>
        </w:rPr>
        <w:t xml:space="preserve">Η διάρκεια της σύμβασης ορίζεται σε </w:t>
      </w:r>
      <w:r w:rsidR="00C31A05">
        <w:rPr>
          <w:lang w:val="el-GR"/>
        </w:rPr>
        <w:t xml:space="preserve">12 </w:t>
      </w:r>
      <w:r w:rsidRPr="006F7866">
        <w:rPr>
          <w:lang w:val="el-GR"/>
        </w:rPr>
        <w:t>μήνε</w:t>
      </w:r>
      <w:r w:rsidR="00CC4200">
        <w:rPr>
          <w:lang w:val="el-GR"/>
        </w:rPr>
        <w:t>ς</w:t>
      </w:r>
      <w:r w:rsidR="00C31A05">
        <w:rPr>
          <w:lang w:val="el-GR"/>
        </w:rPr>
        <w:t>.</w:t>
      </w:r>
      <w:r w:rsidR="002074F9">
        <w:rPr>
          <w:lang w:val="el-GR"/>
        </w:rPr>
        <w:t xml:space="preserve"> </w:t>
      </w:r>
    </w:p>
    <w:p w14:paraId="5499BEF3" w14:textId="330F5345" w:rsidR="00C31A05" w:rsidRDefault="00FF20F2" w:rsidP="002074F9">
      <w:pPr>
        <w:spacing w:before="120"/>
        <w:rPr>
          <w:lang w:val="el-GR"/>
        </w:rPr>
      </w:pPr>
      <w:r w:rsidRPr="00FF20F2">
        <w:rPr>
          <w:lang w:val="el-GR"/>
        </w:rPr>
        <w:t xml:space="preserve">Η Αναθέτουσα Αρχή δύναται να παρατείνει μονομερώς τη σύμβαση έως και </w:t>
      </w:r>
      <w:r>
        <w:rPr>
          <w:lang w:val="el-GR"/>
        </w:rPr>
        <w:t>6</w:t>
      </w:r>
      <w:r w:rsidRPr="00FF20F2">
        <w:rPr>
          <w:lang w:val="el-GR"/>
        </w:rPr>
        <w:t xml:space="preserve"> μήνες σε περίπτωση μη εξάντλησης των ποσοτήτων των αγαθών του φυσικού αντικειμένου.</w:t>
      </w:r>
    </w:p>
    <w:p w14:paraId="59796E41" w14:textId="7106154F" w:rsidR="003929DA" w:rsidRPr="001611ED" w:rsidRDefault="003929DA" w:rsidP="002074F9">
      <w:pPr>
        <w:spacing w:before="120"/>
        <w:rPr>
          <w:lang w:val="el-GR"/>
        </w:rPr>
      </w:pPr>
      <w:r>
        <w:rPr>
          <w:lang w:val="el-GR"/>
        </w:rPr>
        <w:t xml:space="preserve">Αναλυτική περιγραφή του φυσικού και οικονομικού αντικειμένου της σύμβασης δίδεται στο ΠΑΡΑΡΤΗΜΑ </w:t>
      </w:r>
      <w:r w:rsidR="009D6F99">
        <w:rPr>
          <w:lang w:val="el-GR"/>
        </w:rPr>
        <w:t>Ι</w:t>
      </w:r>
      <w:r>
        <w:rPr>
          <w:lang w:val="el-GR"/>
        </w:rPr>
        <w:t xml:space="preserve"> της παρούσας διακήρυξης. </w:t>
      </w:r>
    </w:p>
    <w:p w14:paraId="171774D8" w14:textId="0265A276" w:rsidR="003929DA" w:rsidRPr="001C41F8" w:rsidRDefault="003929DA" w:rsidP="002074F9">
      <w:pPr>
        <w:pStyle w:val="normalwithoutspacing"/>
        <w:spacing w:before="120" w:after="120"/>
        <w:rPr>
          <w:color w:val="385623" w:themeColor="accent6" w:themeShade="80"/>
        </w:rPr>
      </w:pPr>
      <w:r>
        <w:t xml:space="preserve">Η σύμβαση θα ανατεθεί με το κριτήριο της πλέον συμφέρουσας από οικονομική άποψη προσφοράς, βάσει </w:t>
      </w:r>
      <w:r w:rsidR="00C31A05">
        <w:t xml:space="preserve"> τιμής</w:t>
      </w:r>
      <w:r w:rsidR="001C41F8">
        <w:t xml:space="preserve"> </w:t>
      </w:r>
      <w:r w:rsidR="001C41F8" w:rsidRPr="002A135B">
        <w:rPr>
          <w:b/>
          <w:bCs/>
        </w:rPr>
        <w:t>ανά τμήμα</w:t>
      </w:r>
      <w:r w:rsidR="00C31A05" w:rsidRPr="002A135B">
        <w:t>.</w:t>
      </w:r>
      <w:r w:rsidRPr="002A135B">
        <w:t xml:space="preserve"> </w:t>
      </w:r>
    </w:p>
    <w:p w14:paraId="79EA30D9" w14:textId="77777777" w:rsidR="003929DA" w:rsidRDefault="003929DA">
      <w:pPr>
        <w:pStyle w:val="2"/>
        <w:rPr>
          <w:lang w:val="el-GR"/>
        </w:rPr>
      </w:pPr>
      <w:bookmarkStart w:id="8" w:name="_Toc220972831"/>
      <w:bookmarkEnd w:id="6"/>
      <w:r>
        <w:rPr>
          <w:lang w:val="el-GR"/>
        </w:rPr>
        <w:t>1.4</w:t>
      </w:r>
      <w:r>
        <w:rPr>
          <w:lang w:val="el-GR"/>
        </w:rPr>
        <w:tab/>
        <w:t>Θεσμικό πλαίσιο</w:t>
      </w:r>
      <w:bookmarkEnd w:id="8"/>
      <w:r>
        <w:rPr>
          <w:lang w:val="el-GR"/>
        </w:rPr>
        <w:t xml:space="preserve"> </w:t>
      </w:r>
    </w:p>
    <w:p w14:paraId="2860DF62" w14:textId="0F5E9F64" w:rsidR="00DE2F44" w:rsidRDefault="00DE2F44" w:rsidP="00DE2F44">
      <w:pPr>
        <w:rPr>
          <w:lang w:val="el-GR"/>
        </w:rPr>
      </w:pPr>
      <w:r>
        <w:rPr>
          <w:lang w:val="el-GR"/>
        </w:rPr>
        <w:t xml:space="preserve">Η ανάθεση και εκτέλεση της σύμβασης διέπονται από την κείμενη νομοθεσία και τις </w:t>
      </w:r>
      <w:r w:rsidR="00C24120">
        <w:rPr>
          <w:lang w:val="el-GR"/>
        </w:rPr>
        <w:t>κατ’</w:t>
      </w:r>
      <w:r>
        <w:rPr>
          <w:lang w:val="el-GR"/>
        </w:rPr>
        <w:t xml:space="preserve"> εξουσιοδότηση αυτής εκδοθείσες κανονιστικές πράξεις, όπως ισχύουν, και ιδίως:</w:t>
      </w:r>
    </w:p>
    <w:p w14:paraId="201BCB48" w14:textId="62113F05" w:rsidR="00DE2F44" w:rsidRPr="006A4F24" w:rsidRDefault="00DE2F44" w:rsidP="00E74AA6">
      <w:pPr>
        <w:numPr>
          <w:ilvl w:val="0"/>
          <w:numId w:val="7"/>
        </w:numPr>
        <w:ind w:left="284" w:hanging="284"/>
        <w:rPr>
          <w:lang w:val="el-GR"/>
        </w:rPr>
      </w:pPr>
      <w:r w:rsidRPr="006A4F24">
        <w:rPr>
          <w:lang w:val="el-GR"/>
        </w:rPr>
        <w:t xml:space="preserve">του ν. 4412/2016 (Α’ 147) </w:t>
      </w:r>
      <w:r w:rsidR="00B069AA" w:rsidRPr="00B069AA">
        <w:rPr>
          <w:i/>
          <w:iCs/>
          <w:lang w:val="el-GR"/>
        </w:rPr>
        <w:t>«</w:t>
      </w:r>
      <w:r w:rsidRPr="00B069AA">
        <w:rPr>
          <w:i/>
          <w:iCs/>
          <w:lang w:val="el-GR"/>
        </w:rPr>
        <w:t>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E74AA6">
      <w:pPr>
        <w:numPr>
          <w:ilvl w:val="0"/>
          <w:numId w:val="7"/>
        </w:numPr>
        <w:ind w:left="284" w:hanging="284"/>
        <w:rPr>
          <w:lang w:val="el-GR"/>
        </w:rPr>
      </w:pPr>
      <w:r w:rsidRPr="006A4F24">
        <w:rPr>
          <w:lang w:val="el-GR"/>
        </w:rPr>
        <w:t xml:space="preserve">του ν. 4700/2020 (Α’ 127) </w:t>
      </w:r>
      <w:r w:rsidRPr="00B069AA">
        <w:rPr>
          <w:i/>
          <w:iCs/>
          <w:lang w:val="el-GR"/>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6A4F24">
        <w:rPr>
          <w:lang w:val="el-GR"/>
        </w:rPr>
        <w:t xml:space="preserve"> και ιδίως των άρθρων 324-337</w:t>
      </w:r>
      <w:r w:rsidR="00493DD6">
        <w:rPr>
          <w:lang w:val="el-GR"/>
        </w:rPr>
        <w:t>,</w:t>
      </w:r>
    </w:p>
    <w:p w14:paraId="22B878D0" w14:textId="414DB923" w:rsidR="00DE2F44" w:rsidRPr="006A4F24" w:rsidRDefault="00DE2F44" w:rsidP="00E74AA6">
      <w:pPr>
        <w:numPr>
          <w:ilvl w:val="0"/>
          <w:numId w:val="7"/>
        </w:numPr>
        <w:ind w:left="284" w:hanging="284"/>
        <w:rPr>
          <w:lang w:val="el-GR"/>
        </w:rPr>
      </w:pPr>
      <w:r w:rsidRPr="006A4F24">
        <w:rPr>
          <w:lang w:val="el-GR"/>
        </w:rPr>
        <w:t>του ν. 4622/</w:t>
      </w:r>
      <w:r w:rsidR="009E23A8">
        <w:rPr>
          <w:lang w:val="el-GR"/>
        </w:rPr>
        <w:t>20</w:t>
      </w:r>
      <w:r w:rsidRPr="006A4F24">
        <w:rPr>
          <w:lang w:val="el-GR"/>
        </w:rPr>
        <w:t xml:space="preserve">19 (Α’ 133) </w:t>
      </w:r>
      <w:r w:rsidRPr="00B069AA">
        <w:rPr>
          <w:i/>
          <w:iCs/>
          <w:lang w:val="el-GR"/>
        </w:rPr>
        <w:t>«Επιτελικό Κράτος: οργάνωση, λειτουργία &amp; διαφάνεια της Κυβέρνησης, των κυβερνητικών οργάνων &amp; της κεντρικής δημόσιας διοίκησης»</w:t>
      </w:r>
      <w:r w:rsidRPr="006A4F24">
        <w:rPr>
          <w:lang w:val="el-GR"/>
        </w:rPr>
        <w:t xml:space="preserve"> και ιδίως του άρθρου 37</w:t>
      </w:r>
      <w:r w:rsidR="00493DD6">
        <w:rPr>
          <w:lang w:val="el-GR"/>
        </w:rPr>
        <w:t>,</w:t>
      </w:r>
      <w:r w:rsidRPr="006A4F24">
        <w:rPr>
          <w:lang w:val="el-GR"/>
        </w:rPr>
        <w:t xml:space="preserve"> </w:t>
      </w:r>
    </w:p>
    <w:p w14:paraId="7C6EDF4C" w14:textId="667FD0DD" w:rsidR="00BC0066" w:rsidRPr="001C1814" w:rsidRDefault="00BC0066" w:rsidP="00E74AA6">
      <w:pPr>
        <w:numPr>
          <w:ilvl w:val="0"/>
          <w:numId w:val="7"/>
        </w:numPr>
        <w:ind w:left="284" w:hanging="284"/>
        <w:rPr>
          <w:lang w:val="el-GR"/>
        </w:rPr>
      </w:pPr>
      <w:r w:rsidRPr="001C1814">
        <w:rPr>
          <w:lang w:val="el-GR"/>
        </w:rPr>
        <w:t xml:space="preserve">του ν. 4601/2019 (Α’ 44) </w:t>
      </w:r>
      <w:r>
        <w:rPr>
          <w:lang w:val="el-GR"/>
        </w:rPr>
        <w:t>«</w:t>
      </w:r>
      <w:r w:rsidRPr="001C1814">
        <w:rPr>
          <w:i/>
          <w:lang w:val="el-GR"/>
        </w:rPr>
        <w:t xml:space="preserve">Εταιρικοί </w:t>
      </w:r>
      <w:r w:rsidR="00A3132D">
        <w:rPr>
          <w:i/>
          <w:lang w:val="el-GR"/>
        </w:rPr>
        <w:t>μετασχηματισμοί</w:t>
      </w:r>
      <w:r w:rsidRPr="001C1814">
        <w:rPr>
          <w:i/>
          <w:lang w:val="el-GR"/>
        </w:rPr>
        <w:t xml:space="preserve"> και εναρµόνιση του </w:t>
      </w:r>
      <w:r w:rsidR="00A3132D" w:rsidRPr="001C1814">
        <w:rPr>
          <w:i/>
          <w:lang w:val="el-GR"/>
        </w:rPr>
        <w:t>νομοθετικού</w:t>
      </w:r>
      <w:r w:rsidRPr="001C1814">
        <w:rPr>
          <w:i/>
          <w:lang w:val="el-GR"/>
        </w:rPr>
        <w:t xml:space="preserve"> πλαισίου µε τις διατάξεις της Οδηγίας 2014/55/ΕΕ του Ευρωπαϊκού Κοινοβουλίου και του </w:t>
      </w:r>
      <w:r w:rsidR="00A3132D" w:rsidRPr="001C1814">
        <w:rPr>
          <w:i/>
          <w:lang w:val="el-GR"/>
        </w:rPr>
        <w:t>Συμβουλίου</w:t>
      </w:r>
      <w:r w:rsidRPr="001C1814">
        <w:rPr>
          <w:i/>
          <w:lang w:val="el-GR"/>
        </w:rPr>
        <w:t xml:space="preserve"> της 16ης Απριλίου 2014 για την έκδοση ηλεκτρονικών </w:t>
      </w:r>
      <w:r w:rsidR="00A3132D" w:rsidRPr="001C1814">
        <w:rPr>
          <w:i/>
          <w:lang w:val="el-GR"/>
        </w:rPr>
        <w:t>τιμολογίων</w:t>
      </w:r>
      <w:r w:rsidRPr="001C1814">
        <w:rPr>
          <w:i/>
          <w:lang w:val="el-GR"/>
        </w:rPr>
        <w:t xml:space="preserve"> στο πλαίσιο </w:t>
      </w:r>
      <w:r w:rsidR="00A3132D" w:rsidRPr="001C1814">
        <w:rPr>
          <w:i/>
          <w:lang w:val="el-GR"/>
        </w:rPr>
        <w:t>δημόσιων</w:t>
      </w:r>
      <w:r w:rsidRPr="001C1814">
        <w:rPr>
          <w:i/>
          <w:lang w:val="el-GR"/>
        </w:rPr>
        <w:t xml:space="preserve"> </w:t>
      </w:r>
      <w:r w:rsidR="00A3132D" w:rsidRPr="001C1814">
        <w:rPr>
          <w:i/>
          <w:lang w:val="el-GR"/>
        </w:rPr>
        <w:t>συμβάσεων</w:t>
      </w:r>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E74AA6">
      <w:pPr>
        <w:numPr>
          <w:ilvl w:val="0"/>
          <w:numId w:val="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 xml:space="preserve">ν. 4013/2011 (Α’ 204) </w:t>
      </w:r>
      <w:r w:rsidRPr="00B069AA">
        <w:rPr>
          <w:i/>
          <w:iCs/>
          <w:lang w:val="el-GR"/>
        </w:rPr>
        <w:t>«Σύσταση ενιαίας Ανεξάρτητης Αρχής Δημοσίων Συμβάσεων και Κεντρικού Ηλεκτρονικού Μητρώου Δημοσίων Συμβάσεων…»</w:t>
      </w:r>
      <w:r w:rsidRPr="006A4F24">
        <w:rPr>
          <w:lang w:val="el-GR"/>
        </w:rPr>
        <w:t>,</w:t>
      </w:r>
    </w:p>
    <w:p w14:paraId="41942028" w14:textId="2E8ABB20" w:rsidR="009C31D5" w:rsidRPr="00454B72" w:rsidRDefault="00DE2F44" w:rsidP="00E74AA6">
      <w:pPr>
        <w:numPr>
          <w:ilvl w:val="0"/>
          <w:numId w:val="7"/>
        </w:numPr>
        <w:ind w:left="284" w:hanging="284"/>
        <w:rPr>
          <w:i/>
          <w:lang w:val="el-GR"/>
        </w:rPr>
      </w:pPr>
      <w:r w:rsidRPr="00454B72">
        <w:rPr>
          <w:lang w:val="el-GR"/>
        </w:rPr>
        <w:t xml:space="preserve">του π.δ.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1907ECC9" w:rsidR="00DC1095" w:rsidRPr="005B7461" w:rsidRDefault="00DC1095" w:rsidP="00E74AA6">
      <w:pPr>
        <w:numPr>
          <w:ilvl w:val="0"/>
          <w:numId w:val="7"/>
        </w:numPr>
        <w:ind w:left="284" w:hanging="284"/>
        <w:rPr>
          <w:i/>
          <w:lang w:val="el-GR"/>
        </w:rPr>
      </w:pPr>
      <w:r w:rsidRPr="00C21CC8">
        <w:rPr>
          <w:lang w:val="el-GR"/>
        </w:rPr>
        <w:t>της υπ</w:t>
      </w:r>
      <w:r w:rsidR="00FC2E42">
        <w:rPr>
          <w:lang w:val="el-GR"/>
        </w:rPr>
        <w:t>’</w:t>
      </w:r>
      <w:r w:rsidRPr="00C21CC8">
        <w:rPr>
          <w:lang w:val="el-GR"/>
        </w:rPr>
        <w:t xml:space="preserve"> αριθμ</w:t>
      </w:r>
      <w:r w:rsidR="00B069AA" w:rsidRPr="00C21CC8">
        <w:rPr>
          <w:lang w:val="el-GR"/>
        </w:rPr>
        <w:t>ό</w:t>
      </w:r>
      <w:r w:rsidRPr="00C21CC8">
        <w:rPr>
          <w:lang w:val="el-GR"/>
        </w:rPr>
        <w:t xml:space="preserve"> 52445 ΕΞ 2023 </w:t>
      </w:r>
      <w:r w:rsidR="00C21CC8" w:rsidRPr="00C21CC8">
        <w:rPr>
          <w:lang w:val="el-GR"/>
        </w:rPr>
        <w:t xml:space="preserve">Κ.Υ.Α. </w:t>
      </w:r>
      <w:r w:rsidRPr="00C21CC8">
        <w:rPr>
          <w:lang w:val="el-GR"/>
        </w:rPr>
        <w:t>(B’ 2385/12.04.2023)</w:t>
      </w:r>
      <w:r w:rsidRPr="009460DF">
        <w:rPr>
          <w:i/>
          <w:lang w:val="el-GR"/>
        </w:rPr>
        <w:t xml:space="preserve">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6CD5FE48" w:rsidR="00347DC1" w:rsidRPr="0033792C" w:rsidRDefault="00347DC1" w:rsidP="00E74AA6">
      <w:pPr>
        <w:numPr>
          <w:ilvl w:val="0"/>
          <w:numId w:val="7"/>
        </w:numPr>
        <w:ind w:left="284" w:hanging="284"/>
        <w:rPr>
          <w:i/>
          <w:iCs/>
          <w:color w:val="5B9BD5"/>
          <w:lang w:val="el-GR"/>
        </w:rPr>
      </w:pPr>
      <w:r w:rsidRPr="005A6FC1">
        <w:rPr>
          <w:lang w:val="el-GR"/>
        </w:rPr>
        <w:t>της υπ’ αριθμ</w:t>
      </w:r>
      <w:r w:rsidR="00B069AA">
        <w:rPr>
          <w:lang w:val="el-GR"/>
        </w:rPr>
        <w:t>ό</w:t>
      </w:r>
      <w:r w:rsidRPr="005A6FC1">
        <w:rPr>
          <w:lang w:val="el-GR"/>
        </w:rPr>
        <w:t xml:space="preserve"> 102080/2022 (Β΄5623/02.11.2022) </w:t>
      </w:r>
      <w:r w:rsidR="001A576C">
        <w:rPr>
          <w:lang w:val="el-GR"/>
        </w:rPr>
        <w:t>Α</w:t>
      </w:r>
      <w:r w:rsidRPr="005A6FC1">
        <w:rPr>
          <w:lang w:val="el-GR"/>
        </w:rPr>
        <w:t xml:space="preserve">πόφασης του Υπουργού </w:t>
      </w:r>
      <w:r w:rsidRPr="001A576C">
        <w:rPr>
          <w:lang w:val="el-GR"/>
        </w:rPr>
        <w:t>Ανάπτυξης και</w:t>
      </w:r>
      <w:r w:rsidRPr="001A576C">
        <w:rPr>
          <w:color w:val="5B9BD5"/>
          <w:lang w:val="el-GR"/>
        </w:rPr>
        <w:t xml:space="preserve"> </w:t>
      </w:r>
      <w:r w:rsidRPr="001A576C">
        <w:rPr>
          <w:lang w:val="el-GR"/>
        </w:rPr>
        <w:t>Επενδύσεων</w:t>
      </w:r>
      <w:r w:rsidRPr="005A6FC1">
        <w:rPr>
          <w:i/>
          <w:lang w:val="el-GR"/>
        </w:rPr>
        <w:t xml:space="preserve">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0889D373" w14:textId="77777777" w:rsidR="007C3B35" w:rsidRDefault="00DE2F44" w:rsidP="00E74AA6">
      <w:pPr>
        <w:numPr>
          <w:ilvl w:val="0"/>
          <w:numId w:val="7"/>
        </w:numPr>
        <w:ind w:left="284" w:hanging="284"/>
        <w:rPr>
          <w:i/>
          <w:lang w:val="el-GR"/>
        </w:rPr>
      </w:pPr>
      <w:r w:rsidRPr="006F597B">
        <w:rPr>
          <w:lang w:val="el-GR"/>
        </w:rPr>
        <w:t>της</w:t>
      </w:r>
      <w:r w:rsidRPr="009C31D5">
        <w:rPr>
          <w:i/>
          <w:lang w:val="el-GR"/>
        </w:rPr>
        <w:t xml:space="preserve"> </w:t>
      </w:r>
      <w:r w:rsidR="00785934" w:rsidRPr="009460DF">
        <w:rPr>
          <w:lang w:val="el-GR"/>
        </w:rPr>
        <w:t>υπ' αριθμ</w:t>
      </w:r>
      <w:r w:rsidR="00B069AA">
        <w:rPr>
          <w:lang w:val="el-GR"/>
        </w:rPr>
        <w:t>ό</w:t>
      </w:r>
      <w:r w:rsidR="00785934" w:rsidRPr="009460DF">
        <w:rPr>
          <w:lang w:val="el-GR"/>
        </w:rPr>
        <w:t xml:space="preserve"> </w:t>
      </w:r>
      <w:r w:rsidR="00870C1A" w:rsidRPr="00870C1A">
        <w:rPr>
          <w:lang w:val="el-GR"/>
        </w:rPr>
        <w:t>76928</w:t>
      </w:r>
      <w:r w:rsidR="00785934" w:rsidRPr="009460DF">
        <w:rPr>
          <w:lang w:val="el-GR"/>
        </w:rPr>
        <w:t>/</w:t>
      </w:r>
      <w:r w:rsidR="001A576C">
        <w:rPr>
          <w:lang w:val="el-GR"/>
        </w:rPr>
        <w:t>2021 (</w:t>
      </w:r>
      <w:r w:rsidR="001A576C" w:rsidRPr="001A576C">
        <w:rPr>
          <w:lang w:val="el-GR"/>
        </w:rPr>
        <w:t>Β’ 3075</w:t>
      </w:r>
      <w:r w:rsidR="001A576C">
        <w:rPr>
          <w:lang w:val="el-GR"/>
        </w:rPr>
        <w:t>/13.07.2021</w:t>
      </w:r>
      <w:r w:rsidR="001A576C" w:rsidRPr="001A576C">
        <w:rPr>
          <w:lang w:val="el-GR"/>
        </w:rPr>
        <w:t>)</w:t>
      </w:r>
      <w:r w:rsidR="00785934" w:rsidRPr="009460DF">
        <w:rPr>
          <w:lang w:val="el-GR"/>
        </w:rPr>
        <w:t xml:space="preserve"> </w:t>
      </w:r>
      <w:r w:rsidR="001A576C" w:rsidRPr="001A576C">
        <w:rPr>
          <w:lang w:val="el-GR"/>
        </w:rPr>
        <w:t xml:space="preserve">Κοινής </w:t>
      </w:r>
      <w:r w:rsidR="00785934" w:rsidRPr="009460DF">
        <w:rPr>
          <w:lang w:val="el-GR"/>
        </w:rPr>
        <w:t>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w:t>
      </w:r>
      <w:r w:rsidR="00493DD6">
        <w:rPr>
          <w:i/>
          <w:lang w:val="el-GR"/>
        </w:rPr>
        <w:t>,</w:t>
      </w:r>
      <w:r w:rsidRPr="009C31D5">
        <w:rPr>
          <w:i/>
          <w:lang w:val="el-GR"/>
        </w:rPr>
        <w:t xml:space="preserve"> </w:t>
      </w:r>
    </w:p>
    <w:p w14:paraId="6C6D9B5B" w14:textId="77777777" w:rsidR="00807E23" w:rsidRPr="00CF51C5" w:rsidRDefault="009460DF" w:rsidP="00E74AA6">
      <w:pPr>
        <w:numPr>
          <w:ilvl w:val="0"/>
          <w:numId w:val="7"/>
        </w:numPr>
        <w:ind w:left="284" w:hanging="284"/>
        <w:rPr>
          <w:lang w:val="el-GR"/>
        </w:rPr>
      </w:pPr>
      <w:r w:rsidRPr="00CF51C5">
        <w:rPr>
          <w:lang w:val="el-GR"/>
        </w:rPr>
        <w:t>της υπ</w:t>
      </w:r>
      <w:r w:rsidR="00FC2E42" w:rsidRPr="00CF51C5">
        <w:rPr>
          <w:lang w:val="el-GR"/>
        </w:rPr>
        <w:t>’</w:t>
      </w:r>
      <w:r w:rsidR="001A576C" w:rsidRPr="00CF51C5">
        <w:rPr>
          <w:lang w:val="el-GR"/>
        </w:rPr>
        <w:t xml:space="preserve"> </w:t>
      </w:r>
      <w:r w:rsidRPr="00CF51C5">
        <w:rPr>
          <w:lang w:val="el-GR"/>
        </w:rPr>
        <w:t>αριθμ</w:t>
      </w:r>
      <w:r w:rsidR="008B4410" w:rsidRPr="00CF51C5">
        <w:rPr>
          <w:lang w:val="el-GR"/>
        </w:rPr>
        <w:t>ό</w:t>
      </w:r>
      <w:r w:rsidRPr="00CF51C5">
        <w:rPr>
          <w:lang w:val="el-GR"/>
        </w:rPr>
        <w:t xml:space="preserve"> </w:t>
      </w:r>
      <w:bookmarkStart w:id="9" w:name="_Hlk212552654"/>
      <w:r w:rsidR="00807E23" w:rsidRPr="00CF51C5">
        <w:rPr>
          <w:lang w:val="el-GR"/>
        </w:rPr>
        <w:t>78072/08.10.2025 (Β’ 5645/22.10.2025) Κοινής Απόφασης των Υπουργών Ανάπτυξης και Ψηφιακής Διακυβέρνησης, με θέμα </w:t>
      </w:r>
      <w:r w:rsidR="00807E23" w:rsidRPr="00CF51C5">
        <w:rPr>
          <w:i/>
          <w:iCs/>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w:t>
      </w:r>
      <w:r w:rsidR="00807E23" w:rsidRPr="00CF51C5">
        <w:rPr>
          <w:i/>
          <w:iCs/>
          <w:lang w:val="el-GR"/>
        </w:rPr>
        <w:lastRenderedPageBreak/>
        <w:t>Ηλεκτρονικών Δημοσίων Συμβάσεων (ΕΣΗΔΗΣ) – Τροποποίηση της υπ’ αρ. 64233/08.06.2021 (Β΄2453) κοινής απόφασης των Υπουργών Ανάπτυξης και Επενδύσεων και Επικρατείας»</w:t>
      </w:r>
      <w:bookmarkEnd w:id="9"/>
      <w:r w:rsidR="00807E23" w:rsidRPr="00CF51C5">
        <w:rPr>
          <w:lang w:val="el-GR"/>
        </w:rPr>
        <w:t>,</w:t>
      </w:r>
    </w:p>
    <w:p w14:paraId="030780E4" w14:textId="71485E00" w:rsidR="00347DC1" w:rsidRDefault="00347DC1" w:rsidP="00E74AA6">
      <w:pPr>
        <w:numPr>
          <w:ilvl w:val="0"/>
          <w:numId w:val="7"/>
        </w:numPr>
        <w:ind w:left="284" w:hanging="284"/>
        <w:rPr>
          <w:i/>
          <w:lang w:val="el-GR"/>
        </w:rPr>
      </w:pPr>
      <w:r w:rsidRPr="00947EF4">
        <w:rPr>
          <w:lang w:val="el-GR"/>
        </w:rPr>
        <w:t>της</w:t>
      </w:r>
      <w:r w:rsidRPr="009C31D5">
        <w:rPr>
          <w:i/>
          <w:lang w:val="el-GR"/>
        </w:rPr>
        <w:t xml:space="preserve"> </w:t>
      </w:r>
      <w:r>
        <w:rPr>
          <w:lang w:val="el-GR"/>
        </w:rPr>
        <w:t xml:space="preserve">υπ’ </w:t>
      </w:r>
      <w:r w:rsidRPr="006F597B">
        <w:rPr>
          <w:lang w:val="el-GR"/>
        </w:rPr>
        <w:t>αριθμ</w:t>
      </w:r>
      <w:r w:rsidR="008B4410">
        <w:rPr>
          <w:lang w:val="el-GR"/>
        </w:rPr>
        <w:t>ό</w:t>
      </w:r>
      <w:r w:rsidRPr="009C31D5">
        <w:rPr>
          <w:i/>
          <w:lang w:val="el-GR"/>
        </w:rPr>
        <w:t xml:space="preserve"> </w:t>
      </w:r>
      <w:r w:rsidRPr="00E644D4">
        <w:rPr>
          <w:iCs/>
          <w:lang w:val="el-GR"/>
        </w:rPr>
        <w:t>63446/2021 Κ.Υ.Α.</w:t>
      </w:r>
      <w:r w:rsidRPr="009C31D5">
        <w:rPr>
          <w:i/>
          <w:lang w:val="el-GR"/>
        </w:rPr>
        <w:t xml:space="preserve"> </w:t>
      </w:r>
      <w:r w:rsidRPr="00E644D4">
        <w:rPr>
          <w:iCs/>
          <w:lang w:val="el-GR"/>
        </w:rPr>
        <w:t>(B’ 2338/02.06.202</w:t>
      </w:r>
      <w:r w:rsidR="0026679F" w:rsidRPr="00E644D4">
        <w:rPr>
          <w:iCs/>
          <w:lang w:val="el-GR"/>
        </w:rPr>
        <w:t>1</w:t>
      </w:r>
      <w:r w:rsidRPr="00E644D4">
        <w:rPr>
          <w:iCs/>
          <w:lang w:val="el-GR"/>
        </w:rPr>
        <w:t>)</w:t>
      </w:r>
      <w:r w:rsidRPr="009C31D5">
        <w:rPr>
          <w:i/>
          <w:lang w:val="el-GR"/>
        </w:rPr>
        <w:t xml:space="preserve"> «Καθορισμός Εθνικού Μορφότυπου ηλεκτρονικού τιμολογίου στο πλαίσιο των Δημοσίων Συμβάσεων»</w:t>
      </w:r>
      <w:r w:rsidR="00493DD6">
        <w:rPr>
          <w:i/>
          <w:lang w:val="el-GR"/>
        </w:rPr>
        <w:t>,</w:t>
      </w:r>
    </w:p>
    <w:p w14:paraId="51E84A26" w14:textId="10B06DD6" w:rsidR="009C31D5" w:rsidRDefault="009460DF" w:rsidP="00E74AA6">
      <w:pPr>
        <w:numPr>
          <w:ilvl w:val="0"/>
          <w:numId w:val="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r w:rsidR="008E32B1" w:rsidRPr="006B36B5">
        <w:rPr>
          <w:lang w:val="el-GR"/>
        </w:rPr>
        <w:t>υπ</w:t>
      </w:r>
      <w:r w:rsidR="00FC2E42">
        <w:rPr>
          <w:lang w:val="el-GR"/>
        </w:rPr>
        <w:t>’</w:t>
      </w:r>
      <w:r w:rsidR="008E32B1">
        <w:rPr>
          <w:lang w:val="el-GR"/>
        </w:rPr>
        <w:t xml:space="preserve"> </w:t>
      </w:r>
      <w:r w:rsidR="00DE2F44" w:rsidRPr="009460DF">
        <w:rPr>
          <w:lang w:val="el-GR"/>
        </w:rPr>
        <w:t>αριθμ</w:t>
      </w:r>
      <w:r w:rsidR="008B4410">
        <w:rPr>
          <w:lang w:val="el-GR"/>
        </w:rPr>
        <w:t>ό</w:t>
      </w:r>
      <w:r w:rsidR="00DE2F44" w:rsidRPr="009460DF">
        <w:rPr>
          <w:i/>
          <w:lang w:val="el-GR"/>
        </w:rPr>
        <w:t xml:space="preserve"> </w:t>
      </w:r>
      <w:r w:rsidR="00DE2F44" w:rsidRPr="008B4410">
        <w:rPr>
          <w:iCs/>
          <w:lang w:val="el-GR"/>
        </w:rPr>
        <w:t xml:space="preserve">οικ. </w:t>
      </w:r>
      <w:r w:rsidR="00965E8C" w:rsidRPr="008B4410">
        <w:rPr>
          <w:iCs/>
          <w:lang w:val="el-GR"/>
        </w:rPr>
        <w:t>98979</w:t>
      </w:r>
      <w:r w:rsidR="00965E8C" w:rsidRPr="00965E8C">
        <w:rPr>
          <w:i/>
          <w:lang w:val="el-GR"/>
        </w:rPr>
        <w:t xml:space="preserve"> </w:t>
      </w:r>
      <w:r w:rsidR="00965E8C" w:rsidRPr="00C21CC8">
        <w:rPr>
          <w:iCs/>
          <w:lang w:val="el-GR"/>
        </w:rPr>
        <w:t>ΕΞ</w:t>
      </w:r>
      <w:r w:rsidR="00C21CC8">
        <w:rPr>
          <w:iCs/>
          <w:lang w:val="el-GR"/>
        </w:rPr>
        <w:t xml:space="preserve"> </w:t>
      </w:r>
      <w:r w:rsidR="00965E8C" w:rsidRPr="00C21CC8">
        <w:rPr>
          <w:iCs/>
          <w:lang w:val="el-GR"/>
        </w:rPr>
        <w:t>2021</w:t>
      </w:r>
      <w:r w:rsidR="00C21CC8">
        <w:rPr>
          <w:iCs/>
          <w:lang w:val="el-GR"/>
        </w:rPr>
        <w:t xml:space="preserve"> Κ.Υ.Α.</w:t>
      </w:r>
      <w:r w:rsidR="00965E8C" w:rsidRPr="00965E8C">
        <w:rPr>
          <w:i/>
          <w:lang w:val="el-GR"/>
        </w:rPr>
        <w:t xml:space="preserve"> </w:t>
      </w:r>
      <w:r w:rsidR="00DE2F44" w:rsidRPr="00C21CC8">
        <w:rPr>
          <w:iCs/>
          <w:lang w:val="el-GR"/>
        </w:rPr>
        <w:t xml:space="preserve">(B’ </w:t>
      </w:r>
      <w:r w:rsidR="0026679F" w:rsidRPr="00C21CC8">
        <w:rPr>
          <w:iCs/>
          <w:lang w:val="el-GR"/>
        </w:rPr>
        <w:t>3766</w:t>
      </w:r>
      <w:r w:rsidR="00DE2F44" w:rsidRPr="00C21CC8">
        <w:rPr>
          <w:iCs/>
          <w:lang w:val="el-GR"/>
        </w:rPr>
        <w:t>/1</w:t>
      </w:r>
      <w:r w:rsidR="0026679F" w:rsidRPr="00C21CC8">
        <w:rPr>
          <w:iCs/>
          <w:lang w:val="el-GR"/>
        </w:rPr>
        <w:t>3</w:t>
      </w:r>
      <w:r w:rsidR="00DE2F44" w:rsidRPr="00C21CC8">
        <w:rPr>
          <w:iCs/>
          <w:lang w:val="el-GR"/>
        </w:rPr>
        <w:t>.0</w:t>
      </w:r>
      <w:r w:rsidR="0026679F" w:rsidRPr="00C21CC8">
        <w:rPr>
          <w:iCs/>
          <w:lang w:val="el-GR"/>
        </w:rPr>
        <w:t>8</w:t>
      </w:r>
      <w:r w:rsidR="00DE2F44" w:rsidRPr="00C21CC8">
        <w:rPr>
          <w:iCs/>
          <w:lang w:val="el-GR"/>
        </w:rPr>
        <w:t>.202</w:t>
      </w:r>
      <w:r w:rsidR="0026679F" w:rsidRPr="00C21CC8">
        <w:rPr>
          <w:iCs/>
          <w:lang w:val="el-GR"/>
        </w:rPr>
        <w:t>1</w:t>
      </w:r>
      <w:r w:rsidR="00DE2F44" w:rsidRPr="00C21CC8">
        <w:rPr>
          <w:iCs/>
          <w:lang w:val="el-GR"/>
        </w:rPr>
        <w:t>)</w:t>
      </w:r>
      <w:r w:rsidR="00DE2F44" w:rsidRPr="009460DF">
        <w:rPr>
          <w:i/>
          <w:lang w:val="el-GR"/>
        </w:rPr>
        <w:t xml:space="preserve"> «Ηλεκτρονική Τιμολόγηση στο πλαίσιο των Δημόσιων Συμβάσεων δυνάμει του ν. 4601/2019 (Α΄44)</w:t>
      </w:r>
      <w:r w:rsidR="001A576C">
        <w:rPr>
          <w:i/>
          <w:lang w:val="el-GR"/>
        </w:rPr>
        <w:t>»</w:t>
      </w:r>
      <w:r w:rsidR="00493DD6">
        <w:rPr>
          <w:i/>
          <w:lang w:val="el-GR"/>
        </w:rPr>
        <w:t>,</w:t>
      </w:r>
    </w:p>
    <w:p w14:paraId="4E693A58" w14:textId="007A25BC" w:rsidR="007C3B35" w:rsidRPr="009460DF" w:rsidRDefault="007C3B35" w:rsidP="00E74AA6">
      <w:pPr>
        <w:numPr>
          <w:ilvl w:val="0"/>
          <w:numId w:val="7"/>
        </w:numPr>
        <w:ind w:left="284" w:hanging="284"/>
        <w:rPr>
          <w:i/>
          <w:lang w:val="el-GR"/>
        </w:rPr>
      </w:pPr>
      <w:r w:rsidRPr="007C3B35">
        <w:rPr>
          <w:i/>
          <w:lang w:val="el-GR"/>
        </w:rPr>
        <w:t>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67F034E0" w14:textId="6EA0ED89" w:rsidR="00EA7949" w:rsidRDefault="00EA7949" w:rsidP="00E74AA6">
      <w:pPr>
        <w:numPr>
          <w:ilvl w:val="0"/>
          <w:numId w:val="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r w:rsidRPr="00344E52">
        <w:rPr>
          <w:i/>
          <w:lang w:val="el-GR"/>
        </w:rPr>
        <w:t>δηγίας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E74AA6">
      <w:pPr>
        <w:numPr>
          <w:ilvl w:val="0"/>
          <w:numId w:val="7"/>
        </w:numPr>
        <w:ind w:left="284" w:hanging="284"/>
        <w:rPr>
          <w:i/>
          <w:lang w:val="el-GR"/>
        </w:rPr>
      </w:pPr>
      <w:r w:rsidRPr="00B069AA">
        <w:rPr>
          <w:iCs/>
          <w:lang w:val="el-GR"/>
        </w:rPr>
        <w:t>του ν. 4914/2022 (Α’61)</w:t>
      </w:r>
      <w:r w:rsidRPr="00957158">
        <w:rPr>
          <w:i/>
          <w:lang w:val="el-GR"/>
        </w:rPr>
        <w:t xml:space="preserve">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E74AA6">
      <w:pPr>
        <w:numPr>
          <w:ilvl w:val="0"/>
          <w:numId w:val="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E74AA6">
      <w:pPr>
        <w:numPr>
          <w:ilvl w:val="0"/>
          <w:numId w:val="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E74AA6">
      <w:pPr>
        <w:numPr>
          <w:ilvl w:val="0"/>
          <w:numId w:val="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E74AA6">
      <w:pPr>
        <w:numPr>
          <w:ilvl w:val="0"/>
          <w:numId w:val="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E74AA6">
      <w:pPr>
        <w:numPr>
          <w:ilvl w:val="0"/>
          <w:numId w:val="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E74AA6">
      <w:pPr>
        <w:numPr>
          <w:ilvl w:val="0"/>
          <w:numId w:val="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39AAE5E9" w:rsidR="004624A4" w:rsidRPr="004624A4" w:rsidRDefault="004624A4" w:rsidP="00E74AA6">
      <w:pPr>
        <w:numPr>
          <w:ilvl w:val="0"/>
          <w:numId w:val="7"/>
        </w:numPr>
        <w:ind w:left="284" w:hanging="284"/>
        <w:rPr>
          <w:lang w:val="el-GR"/>
        </w:rPr>
      </w:pPr>
      <w:r w:rsidRPr="004624A4">
        <w:rPr>
          <w:lang w:val="el-GR"/>
        </w:rPr>
        <w:t>του ν.</w:t>
      </w:r>
      <w:r w:rsidR="00B069AA">
        <w:rPr>
          <w:lang w:val="el-GR"/>
        </w:rPr>
        <w:t xml:space="preserve"> </w:t>
      </w:r>
      <w:r w:rsidRPr="004624A4">
        <w:rPr>
          <w:lang w:val="el-GR"/>
        </w:rPr>
        <w:t xml:space="preserve">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E74AA6">
      <w:pPr>
        <w:numPr>
          <w:ilvl w:val="0"/>
          <w:numId w:val="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E74AA6">
      <w:pPr>
        <w:numPr>
          <w:ilvl w:val="0"/>
          <w:numId w:val="7"/>
        </w:numPr>
        <w:ind w:left="284" w:hanging="284"/>
        <w:rPr>
          <w:i/>
          <w:lang w:val="el-GR"/>
        </w:rPr>
      </w:pPr>
      <w:r w:rsidRPr="001C1814">
        <w:rPr>
          <w:lang w:val="el-GR"/>
        </w:rPr>
        <w:t xml:space="preserve">του π.δ. 80/2016 (Α’ 145) </w:t>
      </w:r>
      <w:r w:rsidR="001C1814" w:rsidRPr="001C1814">
        <w:rPr>
          <w:i/>
          <w:lang w:val="el-GR"/>
        </w:rPr>
        <w:t>«</w:t>
      </w:r>
      <w:r w:rsidRPr="001C1814">
        <w:rPr>
          <w:i/>
          <w:lang w:val="el-GR"/>
        </w:rPr>
        <w:t>Ανάληψη υποχρεώσεων από τους Διατάκτες</w:t>
      </w:r>
      <w:r w:rsidR="001C1814" w:rsidRPr="001C1814">
        <w:rPr>
          <w:i/>
          <w:lang w:val="el-GR"/>
        </w:rPr>
        <w:t>»</w:t>
      </w:r>
      <w:r w:rsidR="00493DD6">
        <w:rPr>
          <w:i/>
          <w:lang w:val="el-GR"/>
        </w:rPr>
        <w:t>,</w:t>
      </w:r>
    </w:p>
    <w:p w14:paraId="4C21E07D" w14:textId="75EA5424" w:rsidR="003C7A40" w:rsidRDefault="003C7A40" w:rsidP="00E74AA6">
      <w:pPr>
        <w:numPr>
          <w:ilvl w:val="0"/>
          <w:numId w:val="7"/>
        </w:numPr>
        <w:ind w:left="284" w:hanging="284"/>
        <w:rPr>
          <w:i/>
          <w:szCs w:val="22"/>
          <w:lang w:val="el-GR"/>
        </w:rPr>
      </w:pPr>
      <w:r w:rsidRPr="005A0EC7">
        <w:rPr>
          <w:szCs w:val="22"/>
          <w:lang w:val="el-GR"/>
        </w:rPr>
        <w:t>του π.δ</w:t>
      </w:r>
      <w:r w:rsidR="00B069AA">
        <w:rPr>
          <w:szCs w:val="22"/>
          <w:lang w:val="el-GR"/>
        </w:rPr>
        <w:t>.</w:t>
      </w:r>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088BDA52" w14:textId="5AA4DC76" w:rsidR="00CF7BDE" w:rsidRPr="00C24120" w:rsidRDefault="00CF7BDE" w:rsidP="00E74AA6">
      <w:pPr>
        <w:numPr>
          <w:ilvl w:val="0"/>
          <w:numId w:val="7"/>
        </w:numPr>
        <w:ind w:left="284" w:hanging="284"/>
        <w:rPr>
          <w:i/>
          <w:szCs w:val="22"/>
          <w:lang w:val="el-GR"/>
        </w:rPr>
      </w:pPr>
      <w:r w:rsidRPr="00C24120">
        <w:rPr>
          <w:iCs/>
          <w:szCs w:val="22"/>
          <w:lang w:val="el-GR"/>
        </w:rPr>
        <w:t>του ν. 4819/2021 (</w:t>
      </w:r>
      <w:r w:rsidR="008B4410" w:rsidRPr="00C24120">
        <w:rPr>
          <w:iCs/>
          <w:szCs w:val="22"/>
          <w:lang w:val="en-US"/>
        </w:rPr>
        <w:t>A</w:t>
      </w:r>
      <w:r w:rsidR="008B4410" w:rsidRPr="00C24120">
        <w:rPr>
          <w:iCs/>
          <w:szCs w:val="22"/>
          <w:lang w:val="el-GR"/>
        </w:rPr>
        <w:t xml:space="preserve">΄ 129) </w:t>
      </w:r>
      <w:r w:rsidR="008B4410" w:rsidRPr="00C24120">
        <w:rPr>
          <w:i/>
          <w:szCs w:val="22"/>
          <w:lang w:val="el-GR"/>
        </w:rPr>
        <w:t>«Ολοκληρωμένο πλαίσιο για τη διαχείριση των αποβλήτων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w:t>
      </w:r>
      <w:r w:rsidR="00A41B4F" w:rsidRPr="00C24120">
        <w:rPr>
          <w:i/>
          <w:szCs w:val="22"/>
          <w:lang w:val="el-GR"/>
        </w:rPr>
        <w:t>-</w:t>
      </w:r>
      <w:r w:rsidR="008B4410" w:rsidRPr="00C24120">
        <w:rPr>
          <w:i/>
          <w:szCs w:val="22"/>
          <w:lang w:val="el-GR"/>
        </w:rPr>
        <w:t xml:space="preserve"> ροταξικές πολεοδομικές, ενεργειακές και συναφείς επείγουσες ρυθμίσεις»</w:t>
      </w:r>
      <w:r w:rsidR="008B4410" w:rsidRPr="00C24120">
        <w:rPr>
          <w:iCs/>
          <w:szCs w:val="22"/>
          <w:lang w:val="el-GR"/>
        </w:rPr>
        <w:t xml:space="preserve">, </w:t>
      </w:r>
    </w:p>
    <w:p w14:paraId="7BB007C0" w14:textId="1FDEFDE4" w:rsidR="008B4410" w:rsidRPr="00C24120" w:rsidRDefault="008B4410" w:rsidP="00E74AA6">
      <w:pPr>
        <w:numPr>
          <w:ilvl w:val="0"/>
          <w:numId w:val="7"/>
        </w:numPr>
        <w:ind w:left="284" w:hanging="284"/>
        <w:rPr>
          <w:i/>
          <w:szCs w:val="22"/>
          <w:lang w:val="el-GR"/>
        </w:rPr>
      </w:pPr>
      <w:r w:rsidRPr="00C24120">
        <w:rPr>
          <w:iCs/>
          <w:szCs w:val="22"/>
          <w:lang w:val="el-GR"/>
        </w:rPr>
        <w:t>της υπ</w:t>
      </w:r>
      <w:r w:rsidR="004D299E" w:rsidRPr="00C24120">
        <w:rPr>
          <w:iCs/>
          <w:szCs w:val="22"/>
          <w:lang w:val="el-GR"/>
        </w:rPr>
        <w:t xml:space="preserve">’ </w:t>
      </w:r>
      <w:r w:rsidRPr="00C24120">
        <w:rPr>
          <w:iCs/>
          <w:szCs w:val="22"/>
          <w:lang w:val="el-GR"/>
        </w:rPr>
        <w:t>αριθμό 181504/</w:t>
      </w:r>
      <w:r w:rsidR="00B069AA" w:rsidRPr="00C24120">
        <w:rPr>
          <w:iCs/>
          <w:szCs w:val="22"/>
          <w:lang w:val="el-GR"/>
        </w:rPr>
        <w:t>2016</w:t>
      </w:r>
      <w:r w:rsidRPr="00C24120">
        <w:rPr>
          <w:iCs/>
          <w:szCs w:val="22"/>
          <w:lang w:val="el-GR"/>
        </w:rPr>
        <w:t xml:space="preserve"> </w:t>
      </w:r>
      <w:r w:rsidR="00B069AA" w:rsidRPr="00C24120">
        <w:rPr>
          <w:iCs/>
          <w:szCs w:val="22"/>
          <w:lang w:val="el-GR"/>
        </w:rPr>
        <w:t xml:space="preserve">Υ.Α. </w:t>
      </w:r>
      <w:r w:rsidR="00C21CC8" w:rsidRPr="00C24120">
        <w:rPr>
          <w:iCs/>
          <w:szCs w:val="22"/>
          <w:lang w:val="el-GR"/>
        </w:rPr>
        <w:t xml:space="preserve">(Β΄2454/9.8.2016) </w:t>
      </w:r>
      <w:r w:rsidR="00B069AA" w:rsidRPr="00C24120">
        <w:rPr>
          <w:i/>
          <w:szCs w:val="22"/>
          <w:lang w:val="el-GR"/>
        </w:rPr>
        <w:t>«Κατάρτιση, περιεχόμενο και σύστημα διαχείρισης του Εθνικού Μητρώου Παραγωγών (Ε.Μ.ΠΑ.) - Καθορισμός διαδικασίας εγγραφής των παραγωγών, στο πλαίσιο της εναλλακτικής διαχείρισης των συσκευασιών και άλλων προϊόντων, σύμφωνα με τα άρθρα 7 και 17 του Ν. 2939/2001 (Α 179), όπως ισχύουν»</w:t>
      </w:r>
      <w:r w:rsidR="00B069AA" w:rsidRPr="00C24120">
        <w:rPr>
          <w:iCs/>
          <w:szCs w:val="22"/>
          <w:lang w:val="el-GR"/>
        </w:rPr>
        <w:t>,</w:t>
      </w:r>
    </w:p>
    <w:p w14:paraId="1E9455DF" w14:textId="6443D91E" w:rsidR="00B069AA" w:rsidRPr="00C24120" w:rsidRDefault="00B069AA" w:rsidP="00E74AA6">
      <w:pPr>
        <w:numPr>
          <w:ilvl w:val="0"/>
          <w:numId w:val="7"/>
        </w:numPr>
        <w:ind w:left="284" w:hanging="284"/>
        <w:rPr>
          <w:iCs/>
          <w:szCs w:val="22"/>
          <w:lang w:val="el-GR"/>
        </w:rPr>
      </w:pPr>
      <w:r w:rsidRPr="00C24120">
        <w:rPr>
          <w:iCs/>
          <w:szCs w:val="22"/>
          <w:lang w:val="el-GR"/>
        </w:rPr>
        <w:t xml:space="preserve">της Οδηγίας (ΕΕ) 2010/32 του </w:t>
      </w:r>
      <w:r w:rsidR="00B62771" w:rsidRPr="00C24120">
        <w:rPr>
          <w:iCs/>
          <w:szCs w:val="22"/>
          <w:lang w:val="el-GR"/>
        </w:rPr>
        <w:t xml:space="preserve">Συμβουλίου </w:t>
      </w:r>
      <w:r w:rsidRPr="00C24120">
        <w:rPr>
          <w:iCs/>
          <w:szCs w:val="22"/>
          <w:lang w:val="el-GR"/>
        </w:rPr>
        <w:t>της 10ης Μαΐου 2010 σχετικά με «την πρόληψη των τραυματισμών που προκαλούνται από αιχμηρά αντικείμενα στο νοσοκομειακό και υγειονομικό τομέα»</w:t>
      </w:r>
    </w:p>
    <w:p w14:paraId="0EBA8905" w14:textId="77777777" w:rsidR="005054D1" w:rsidRPr="005A0EC7" w:rsidRDefault="005054D1" w:rsidP="00E74AA6">
      <w:pPr>
        <w:numPr>
          <w:ilvl w:val="0"/>
          <w:numId w:val="7"/>
        </w:numPr>
        <w:ind w:left="284" w:hanging="284"/>
        <w:rPr>
          <w:szCs w:val="22"/>
          <w:lang w:val="el-GR"/>
        </w:rPr>
      </w:pPr>
      <w:r>
        <w:rPr>
          <w:szCs w:val="22"/>
          <w:lang w:val="el-GR"/>
        </w:rPr>
        <w:lastRenderedPageBreak/>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72FD278D" w14:textId="77777777" w:rsidR="00B62771" w:rsidRDefault="00DE2F44" w:rsidP="00E74AA6">
      <w:pPr>
        <w:numPr>
          <w:ilvl w:val="0"/>
          <w:numId w:val="7"/>
        </w:numPr>
        <w:ind w:left="284" w:hanging="284"/>
        <w:rPr>
          <w:szCs w:val="22"/>
          <w:lang w:val="el-GR"/>
        </w:rPr>
      </w:pPr>
      <w:r>
        <w:rPr>
          <w:szCs w:val="22"/>
          <w:lang w:val="el-GR"/>
        </w:rPr>
        <w:t xml:space="preserve">των σε εκτέλεση των ανωτέρω νόμων </w:t>
      </w:r>
      <w:r w:rsidR="00FC2E42">
        <w:rPr>
          <w:szCs w:val="22"/>
          <w:lang w:val="el-GR"/>
        </w:rPr>
        <w:t>εκ δοθεισών</w:t>
      </w:r>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26566029" w14:textId="16B511B3" w:rsidR="00F93B93" w:rsidRPr="00681B37" w:rsidRDefault="00B1515B" w:rsidP="00681B37">
      <w:pPr>
        <w:pStyle w:val="aff1"/>
        <w:numPr>
          <w:ilvl w:val="0"/>
          <w:numId w:val="18"/>
        </w:numPr>
        <w:autoSpaceDE w:val="0"/>
        <w:spacing w:before="120"/>
        <w:rPr>
          <w:rFonts w:ascii="Calibri" w:hAnsi="Calibri" w:cs="Calibri"/>
          <w:sz w:val="22"/>
          <w:szCs w:val="22"/>
          <w:lang w:val="el-GR"/>
        </w:rPr>
      </w:pPr>
      <w:r w:rsidRPr="00681B37">
        <w:rPr>
          <w:rFonts w:ascii="Calibri" w:hAnsi="Calibri" w:cs="Calibri"/>
          <w:sz w:val="22"/>
          <w:szCs w:val="22"/>
          <w:lang w:val="el-GR"/>
        </w:rPr>
        <w:t xml:space="preserve">τη με αριθμό </w:t>
      </w:r>
      <w:r w:rsidR="0014581D" w:rsidRPr="00681B37">
        <w:rPr>
          <w:rFonts w:ascii="Calibri" w:hAnsi="Calibri" w:cs="Calibri"/>
          <w:sz w:val="22"/>
          <w:szCs w:val="22"/>
          <w:lang w:val="el-GR"/>
        </w:rPr>
        <w:t>46</w:t>
      </w:r>
      <w:r w:rsidR="00B62771" w:rsidRPr="00681B37">
        <w:rPr>
          <w:rFonts w:ascii="Calibri" w:hAnsi="Calibri" w:cs="Calibri"/>
          <w:sz w:val="22"/>
          <w:szCs w:val="22"/>
          <w:lang w:val="el-GR"/>
        </w:rPr>
        <w:t>η/</w:t>
      </w:r>
      <w:r w:rsidR="0014581D" w:rsidRPr="00681B37">
        <w:rPr>
          <w:rFonts w:ascii="Calibri" w:hAnsi="Calibri" w:cs="Calibri"/>
          <w:sz w:val="22"/>
          <w:szCs w:val="22"/>
          <w:lang w:val="el-GR"/>
        </w:rPr>
        <w:t>09.12.2025</w:t>
      </w:r>
      <w:r w:rsidR="00B62771" w:rsidRPr="00681B37">
        <w:rPr>
          <w:rFonts w:ascii="Calibri" w:hAnsi="Calibri" w:cs="Calibri"/>
          <w:sz w:val="22"/>
          <w:szCs w:val="22"/>
          <w:lang w:val="el-GR"/>
        </w:rPr>
        <w:t xml:space="preserve"> θέμα </w:t>
      </w:r>
      <w:r w:rsidR="0014581D" w:rsidRPr="00681B37">
        <w:rPr>
          <w:rFonts w:ascii="Calibri" w:hAnsi="Calibri" w:cs="Calibri"/>
          <w:sz w:val="22"/>
          <w:szCs w:val="22"/>
          <w:lang w:val="el-GR"/>
        </w:rPr>
        <w:t>7</w:t>
      </w:r>
      <w:r w:rsidR="00B62771" w:rsidRPr="00681B37">
        <w:rPr>
          <w:rFonts w:ascii="Calibri" w:hAnsi="Calibri" w:cs="Calibri"/>
          <w:sz w:val="22"/>
          <w:szCs w:val="22"/>
          <w:vertAlign w:val="superscript"/>
          <w:lang w:val="el-GR"/>
        </w:rPr>
        <w:t>ο</w:t>
      </w:r>
      <w:r w:rsidR="001C41F8" w:rsidRPr="00681B37">
        <w:rPr>
          <w:rFonts w:ascii="Calibri" w:hAnsi="Calibri" w:cs="Calibri"/>
          <w:sz w:val="22"/>
          <w:szCs w:val="22"/>
          <w:lang w:val="el-GR"/>
        </w:rPr>
        <w:t xml:space="preserve"> (ΑΔΑ: </w:t>
      </w:r>
      <w:r w:rsidR="002A6DC8" w:rsidRPr="00681B37">
        <w:rPr>
          <w:rFonts w:ascii="Calibri" w:hAnsi="Calibri" w:cs="Calibri"/>
          <w:sz w:val="22"/>
          <w:szCs w:val="22"/>
          <w:lang w:val="el-GR"/>
        </w:rPr>
        <w:t>9Α4Ν46907Ο-ΜΔΩ</w:t>
      </w:r>
      <w:r w:rsidR="001C41F8" w:rsidRPr="00681B37">
        <w:rPr>
          <w:rFonts w:ascii="Calibri" w:hAnsi="Calibri" w:cs="Calibri"/>
          <w:sz w:val="22"/>
          <w:szCs w:val="22"/>
          <w:lang w:val="el-GR"/>
        </w:rPr>
        <w:t>)</w:t>
      </w:r>
      <w:r w:rsidR="00B62771" w:rsidRPr="00681B37">
        <w:rPr>
          <w:rFonts w:ascii="Calibri" w:hAnsi="Calibri" w:cs="Calibri"/>
          <w:sz w:val="22"/>
          <w:szCs w:val="22"/>
          <w:lang w:val="el-GR"/>
        </w:rPr>
        <w:t xml:space="preserve">  Απόφαση Δ.Σ. του Διοικητή περί “Έγκρισης διενέργειας δημόσιου ανοιχτού διαγωνισμού προμήθειας </w:t>
      </w:r>
      <w:r w:rsidR="00681B37" w:rsidRPr="00681B37">
        <w:rPr>
          <w:rFonts w:ascii="Calibri" w:eastAsia="SimSun" w:hAnsi="Calibri" w:cs="Calibri"/>
          <w:sz w:val="22"/>
          <w:szCs w:val="22"/>
          <w:lang w:val="el-GR" w:eastAsia="zh-CN"/>
        </w:rPr>
        <w:t>)αντιδραστηρίων για τη διενέργεια  ταυτοποιήσεων μικροοργανισμών και αντιβιογράμματος με συνοδό εξοπλισμό και αντιδραστηρίων για τη διενέργεια αιμοκαλλιεργειών με συνοδό εξοπλισμό,</w:t>
      </w:r>
      <w:r w:rsidR="00B62771" w:rsidRPr="00681B37">
        <w:rPr>
          <w:rFonts w:ascii="Calibri" w:hAnsi="Calibri" w:cs="Calibri"/>
          <w:sz w:val="22"/>
          <w:szCs w:val="22"/>
          <w:lang w:val="el-GR"/>
        </w:rPr>
        <w:t>για τις ανάγκες του Νοσοκομείου Μυτιλήνης προϋπολογισμού 76.000,00€ μη συμπεριλαμβανομένου ΦΠΑ για ένα (1) έτος, με δυνατότητα μονομερούς παράτασης για έξι (6) επιπλέον μήνες σε περίπτωση μη εξάντλησης των ποσοτήτων, και με κριτήριο κατακύρωσης την πλέον συμφέρουσα από οικονομικής άποψης προσφορά μόνο βάσει τιμής</w:t>
      </w:r>
      <w:r w:rsidRPr="00681B37">
        <w:rPr>
          <w:rFonts w:ascii="Calibri" w:hAnsi="Calibri" w:cs="Calibri"/>
          <w:i/>
          <w:iCs/>
          <w:sz w:val="22"/>
          <w:szCs w:val="22"/>
          <w:lang w:val="el-GR"/>
        </w:rPr>
        <w:t>,</w:t>
      </w:r>
    </w:p>
    <w:p w14:paraId="292AFE0D" w14:textId="16D0FD75" w:rsidR="00B1515B" w:rsidRDefault="00B1515B" w:rsidP="00E74AA6">
      <w:pPr>
        <w:numPr>
          <w:ilvl w:val="0"/>
          <w:numId w:val="7"/>
        </w:numPr>
        <w:ind w:left="284" w:hanging="284"/>
        <w:rPr>
          <w:szCs w:val="22"/>
          <w:lang w:val="el-GR"/>
        </w:rPr>
      </w:pPr>
      <w:r w:rsidRPr="00681B37">
        <w:rPr>
          <w:szCs w:val="22"/>
          <w:lang w:val="el-GR"/>
        </w:rPr>
        <w:t xml:space="preserve">τη </w:t>
      </w:r>
      <w:r w:rsidR="00BA22A3" w:rsidRPr="00681B37">
        <w:rPr>
          <w:szCs w:val="22"/>
          <w:lang w:val="el-GR"/>
        </w:rPr>
        <w:t xml:space="preserve">με αρ. πρωτ. </w:t>
      </w:r>
      <w:r w:rsidR="00B62771" w:rsidRPr="00681B37">
        <w:rPr>
          <w:szCs w:val="22"/>
          <w:lang w:val="el-GR"/>
        </w:rPr>
        <w:t>376/2026 (ΑΔΑ: ΡΔΡΓ46907Ο-Ε2Φ, ΑΔΑΜ:26REQ018407783) Απόφαση του Διοικητή για την ανάληψη υποχρέωσης πίστωσης για το οικονομικό έτος 2026</w:t>
      </w:r>
      <w:r w:rsidR="00BA22A3" w:rsidRPr="00681B37">
        <w:rPr>
          <w:szCs w:val="22"/>
          <w:lang w:val="el-GR"/>
        </w:rPr>
        <w:t>.</w:t>
      </w:r>
    </w:p>
    <w:p w14:paraId="31E71CC8" w14:textId="0E2B203C" w:rsidR="00A66309" w:rsidRPr="00D13042" w:rsidRDefault="00A66309" w:rsidP="00A66309">
      <w:pPr>
        <w:numPr>
          <w:ilvl w:val="0"/>
          <w:numId w:val="7"/>
        </w:numPr>
        <w:ind w:left="284" w:hanging="284"/>
        <w:rPr>
          <w:rFonts w:ascii="Arial" w:hAnsi="Arial" w:cs="Arial"/>
          <w:sz w:val="20"/>
          <w:szCs w:val="20"/>
          <w:lang w:val="el-GR"/>
        </w:rPr>
      </w:pPr>
      <w:r>
        <w:rPr>
          <w:rFonts w:ascii="Arial" w:hAnsi="Arial" w:cs="Arial"/>
          <w:sz w:val="20"/>
          <w:szCs w:val="20"/>
          <w:lang w:val="el-GR"/>
        </w:rPr>
        <w:t>Την υπ΄αριθμ. 979/26-01-2026 απόφαση της Επιτροπής Κληρώσεων για τον ορισμό επιτροπής διενέργειας διαγωνισμού η οποία επικυρώνεται από το Δ.Σ.</w:t>
      </w:r>
    </w:p>
    <w:p w14:paraId="08A3DBB1" w14:textId="77777777" w:rsidR="00A66309" w:rsidRPr="00681B37" w:rsidRDefault="00A66309" w:rsidP="00A66309">
      <w:pPr>
        <w:ind w:left="284"/>
        <w:rPr>
          <w:szCs w:val="22"/>
          <w:lang w:val="el-GR"/>
        </w:rPr>
      </w:pPr>
    </w:p>
    <w:p w14:paraId="15EAFC52" w14:textId="77777777" w:rsidR="003929DA" w:rsidRDefault="003929DA">
      <w:pPr>
        <w:pStyle w:val="2"/>
        <w:rPr>
          <w:lang w:val="el-GR" w:eastAsia="el-GR"/>
        </w:rPr>
      </w:pPr>
      <w:bookmarkStart w:id="10" w:name="_Toc220972832"/>
      <w:r>
        <w:rPr>
          <w:lang w:val="el-GR"/>
        </w:rPr>
        <w:t>1.5</w:t>
      </w:r>
      <w:r>
        <w:rPr>
          <w:lang w:val="el-GR"/>
        </w:rPr>
        <w:tab/>
        <w:t>Προθεσμία παραλαβής προσφορών</w:t>
      </w:r>
      <w:bookmarkEnd w:id="10"/>
      <w:r>
        <w:rPr>
          <w:lang w:val="el-GR"/>
        </w:rPr>
        <w:t xml:space="preserve"> </w:t>
      </w:r>
    </w:p>
    <w:p w14:paraId="72DE99E5" w14:textId="192CDA3C" w:rsidR="003929DA" w:rsidRDefault="003929DA">
      <w:pPr>
        <w:rPr>
          <w:lang w:val="el-GR" w:eastAsia="el-GR"/>
        </w:rPr>
      </w:pPr>
      <w:r>
        <w:rPr>
          <w:lang w:val="el-GR" w:eastAsia="el-GR"/>
        </w:rPr>
        <w:t xml:space="preserve">Η καταληκτική ημερομηνία παραλαβής των προσφορών είναι η </w:t>
      </w:r>
      <w:r w:rsidR="00185E1F" w:rsidRPr="00185E1F">
        <w:rPr>
          <w:b/>
          <w:bCs/>
          <w:lang w:val="el-GR" w:eastAsia="el-GR"/>
        </w:rPr>
        <w:t>0</w:t>
      </w:r>
      <w:r w:rsidR="00681B37">
        <w:rPr>
          <w:b/>
          <w:bCs/>
          <w:lang w:val="el-GR" w:eastAsia="el-GR"/>
        </w:rPr>
        <w:t>4</w:t>
      </w:r>
      <w:r w:rsidR="00185E1F" w:rsidRPr="00185E1F">
        <w:rPr>
          <w:b/>
          <w:bCs/>
          <w:lang w:val="el-GR" w:eastAsia="el-GR"/>
        </w:rPr>
        <w:t>/03</w:t>
      </w:r>
      <w:r w:rsidRPr="00ED4AE3">
        <w:rPr>
          <w:b/>
          <w:bCs/>
          <w:lang w:val="el-GR" w:eastAsia="el-GR"/>
        </w:rPr>
        <w:t>/</w:t>
      </w:r>
      <w:r w:rsidR="00B1515B" w:rsidRPr="00ED4AE3">
        <w:rPr>
          <w:b/>
          <w:bCs/>
          <w:lang w:val="el-GR" w:eastAsia="el-GR"/>
        </w:rPr>
        <w:t>202</w:t>
      </w:r>
      <w:r w:rsidR="00F363CF">
        <w:rPr>
          <w:b/>
          <w:bCs/>
          <w:lang w:val="el-GR" w:eastAsia="el-GR"/>
        </w:rPr>
        <w:t>6</w:t>
      </w:r>
      <w:r w:rsidR="00B1515B" w:rsidRPr="00B1515B">
        <w:rPr>
          <w:lang w:val="el-GR" w:eastAsia="el-GR"/>
        </w:rPr>
        <w:t xml:space="preserve"> </w:t>
      </w:r>
      <w:r>
        <w:rPr>
          <w:lang w:val="el-GR" w:eastAsia="el-GR"/>
        </w:rPr>
        <w:t xml:space="preserve">και ώρα </w:t>
      </w:r>
      <w:r w:rsidR="00B82A51" w:rsidRPr="00ED4AE3">
        <w:rPr>
          <w:b/>
          <w:bCs/>
          <w:lang w:val="el-GR" w:eastAsia="el-GR"/>
        </w:rPr>
        <w:t>1</w:t>
      </w:r>
      <w:r w:rsidR="00B62771" w:rsidRPr="00B62771">
        <w:rPr>
          <w:b/>
          <w:bCs/>
          <w:lang w:val="el-GR" w:eastAsia="el-GR"/>
        </w:rPr>
        <w:t>4</w:t>
      </w:r>
      <w:r w:rsidR="00B82A51" w:rsidRPr="00ED4AE3">
        <w:rPr>
          <w:b/>
          <w:bCs/>
          <w:lang w:val="el-GR" w:eastAsia="el-GR"/>
        </w:rPr>
        <w:t>:</w:t>
      </w:r>
      <w:r w:rsidR="00B62771" w:rsidRPr="00B62771">
        <w:rPr>
          <w:b/>
          <w:bCs/>
          <w:lang w:val="el-GR" w:eastAsia="el-GR"/>
        </w:rPr>
        <w:t>3</w:t>
      </w:r>
      <w:r w:rsidR="00B82A51" w:rsidRPr="00ED4AE3">
        <w:rPr>
          <w:b/>
          <w:bCs/>
          <w:lang w:val="el-GR" w:eastAsia="el-GR"/>
        </w:rPr>
        <w:t>0</w:t>
      </w:r>
    </w:p>
    <w:p w14:paraId="30B15AFE" w14:textId="15066F06" w:rsidR="003929DA" w:rsidRPr="00B1515B"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39"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hyperlink r:id="rId40" w:history="1">
        <w:r w:rsidR="00B1515B" w:rsidRPr="00A17A21">
          <w:rPr>
            <w:rStyle w:val="-"/>
            <w:lang w:val="el-GR" w:eastAsia="el-GR"/>
          </w:rPr>
          <w:t>https://portal.eprocurement.gov.gr/webcenter/portal/TestPortal</w:t>
        </w:r>
      </w:hyperlink>
    </w:p>
    <w:p w14:paraId="5B377F21" w14:textId="77777777" w:rsidR="003929DA" w:rsidRDefault="003929DA">
      <w:pPr>
        <w:pStyle w:val="2"/>
        <w:rPr>
          <w:lang w:val="el-GR"/>
        </w:rPr>
      </w:pPr>
      <w:bookmarkStart w:id="11" w:name="_Toc220972833"/>
      <w:r>
        <w:rPr>
          <w:lang w:val="el-GR"/>
        </w:rPr>
        <w:t>1.6</w:t>
      </w:r>
      <w:r>
        <w:rPr>
          <w:lang w:val="el-GR"/>
        </w:rPr>
        <w:tab/>
        <w:t>Δημοσιότητα</w:t>
      </w:r>
      <w:bookmarkEnd w:id="11"/>
    </w:p>
    <w:p w14:paraId="05069F42" w14:textId="1BBA6324" w:rsidR="003929DA" w:rsidRDefault="0014581D" w:rsidP="00BA22A3">
      <w:pPr>
        <w:tabs>
          <w:tab w:val="left" w:pos="426"/>
          <w:tab w:val="left" w:pos="709"/>
        </w:tabs>
        <w:rPr>
          <w:lang w:val="el-GR"/>
        </w:rPr>
      </w:pPr>
      <w:r>
        <w:rPr>
          <w:b/>
          <w:lang w:val="el-GR"/>
        </w:rPr>
        <w:t>Α</w:t>
      </w:r>
      <w:r w:rsidR="00F93B93">
        <w:rPr>
          <w:b/>
          <w:lang w:val="el-GR"/>
        </w:rPr>
        <w:t xml:space="preserve">. </w:t>
      </w:r>
      <w:r w:rsidR="003929DA">
        <w:rPr>
          <w:b/>
          <w:lang w:val="el-GR"/>
        </w:rPr>
        <w:t xml:space="preserve">Δημοσίευση σε εθνικό επίπεδο </w:t>
      </w:r>
    </w:p>
    <w:p w14:paraId="6A18562E" w14:textId="52E55B98" w:rsidR="003929DA" w:rsidRDefault="00B1515B" w:rsidP="00346379">
      <w:pPr>
        <w:spacing w:before="120"/>
        <w:rPr>
          <w:lang w:val="el-GR"/>
        </w:rPr>
      </w:pPr>
      <w:r>
        <w:rPr>
          <w:lang w:val="en-US"/>
        </w:rPr>
        <w:t>T</w:t>
      </w:r>
      <w:r w:rsidR="003929DA">
        <w:rPr>
          <w:lang w:val="el-GR"/>
        </w:rPr>
        <w:t xml:space="preserve">ο πλήρες κείμενο της παρούσας Διακήρυξης καταχωρήθηκαν στο Κεντρικό Ηλεκτρονικό Μητρώο Δημοσίων Συμβάσεων (ΚΗΜΔΗΣ). </w:t>
      </w:r>
    </w:p>
    <w:p w14:paraId="42AF0D2F" w14:textId="010A89B0" w:rsidR="00F50CA4" w:rsidRDefault="006B3C5C" w:rsidP="00346379">
      <w:pPr>
        <w:spacing w:before="120"/>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D76FC9" w:rsidRPr="00C533A4">
        <w:rPr>
          <w:b/>
          <w:bCs/>
          <w:lang w:val="el-GR"/>
        </w:rPr>
        <w:t>3</w:t>
      </w:r>
      <w:r w:rsidR="0014581D" w:rsidRPr="00C533A4">
        <w:rPr>
          <w:b/>
          <w:bCs/>
          <w:lang w:val="el-GR"/>
        </w:rPr>
        <w:t>90443</w:t>
      </w:r>
      <w:r w:rsidRPr="00390D33">
        <w:rPr>
          <w:lang w:val="el-GR"/>
        </w:rPr>
        <w:t xml:space="preserve"> και αναρτήθηκαν στη Διαδικτυακή Πύλη (www.promitheus.gov.gr) του ΟΠΣ ΕΣΗΔΗΣ</w:t>
      </w:r>
      <w:r w:rsidR="005A0EC7" w:rsidRPr="00390D33">
        <w:rPr>
          <w:lang w:val="el-GR"/>
        </w:rPr>
        <w:t>.</w:t>
      </w:r>
      <w:r w:rsidR="004D680D">
        <w:rPr>
          <w:lang w:val="el-GR"/>
        </w:rPr>
        <w:t xml:space="preserve"> </w:t>
      </w:r>
    </w:p>
    <w:p w14:paraId="12E1CA93" w14:textId="77777777" w:rsidR="00BA22A3" w:rsidRPr="000E1DF5" w:rsidRDefault="00BA22A3" w:rsidP="00BA22A3">
      <w:pPr>
        <w:spacing w:before="120"/>
        <w:rPr>
          <w:rFonts w:asciiTheme="minorHAnsi" w:hAnsiTheme="minorHAnsi" w:cstheme="minorHAnsi"/>
          <w:b/>
          <w:bCs/>
          <w:szCs w:val="22"/>
          <w:lang w:val="el-GR"/>
        </w:rPr>
      </w:pPr>
      <w:r w:rsidRPr="000E1DF5">
        <w:rPr>
          <w:rFonts w:asciiTheme="minorHAnsi" w:hAnsiTheme="minorHAnsi" w:cstheme="minorHAnsi"/>
          <w:b/>
          <w:bCs/>
          <w:szCs w:val="22"/>
          <w:lang w:val="el-GR"/>
        </w:rPr>
        <w:t>Η Διακήρυξη θα αναρτηθεί:</w:t>
      </w:r>
    </w:p>
    <w:p w14:paraId="7B252BDC" w14:textId="77777777" w:rsidR="00BA22A3" w:rsidRPr="000E1DF5" w:rsidRDefault="00BA22A3" w:rsidP="00BA22A3">
      <w:pPr>
        <w:spacing w:before="120"/>
        <w:rPr>
          <w:rFonts w:asciiTheme="minorHAnsi" w:hAnsiTheme="minorHAnsi" w:cstheme="minorHAnsi"/>
          <w:b/>
          <w:bCs/>
          <w:szCs w:val="22"/>
          <w:lang w:val="el-GR"/>
        </w:rPr>
      </w:pPr>
      <w:r w:rsidRPr="000E1DF5">
        <w:rPr>
          <w:rFonts w:asciiTheme="minorHAnsi" w:hAnsiTheme="minorHAnsi" w:cstheme="minorHAnsi"/>
          <w:b/>
          <w:bCs/>
          <w:szCs w:val="22"/>
          <w:lang w:val="el-GR"/>
        </w:rPr>
        <w:t xml:space="preserve">α) στη διεύθυνση https://diavgeia.gov.gr/ (ΠΡΟΓΡΑΜΜΑ ΔΙΑΥΓΕΙΑ) όπως προβλέπεται στην περίπτωση (ιστ΄) της παραγράφου 3 του άρθρου 76 του ν. 4727/2020, </w:t>
      </w:r>
    </w:p>
    <w:p w14:paraId="5C109B8B" w14:textId="65035CAC" w:rsidR="00BA22A3" w:rsidRPr="000B2738" w:rsidRDefault="00BA22A3" w:rsidP="00BA22A3">
      <w:pPr>
        <w:spacing w:before="120"/>
        <w:rPr>
          <w:lang w:val="el-GR"/>
        </w:rPr>
      </w:pPr>
      <w:r>
        <w:rPr>
          <w:lang w:val="el-GR"/>
        </w:rPr>
        <w:t>β) στην ιστοσελίδα της αναθέτουσας αρχής, στη διεύθυνση (</w:t>
      </w:r>
      <w:r>
        <w:t>URL</w:t>
      </w:r>
      <w:r>
        <w:rPr>
          <w:lang w:val="el-GR"/>
        </w:rPr>
        <w:t xml:space="preserve">):   </w:t>
      </w:r>
      <w:hyperlink r:id="rId41" w:history="1">
        <w:r w:rsidR="00B62771" w:rsidRPr="003B49D4">
          <w:rPr>
            <w:rStyle w:val="-"/>
          </w:rPr>
          <w:t>www</w:t>
        </w:r>
        <w:r w:rsidR="00B62771" w:rsidRPr="003B49D4">
          <w:rPr>
            <w:rStyle w:val="-"/>
            <w:lang w:val="el-GR"/>
          </w:rPr>
          <w:t>.</w:t>
        </w:r>
        <w:r w:rsidR="00B62771" w:rsidRPr="003B49D4">
          <w:rPr>
            <w:rStyle w:val="-"/>
            <w:lang w:val="en-US"/>
          </w:rPr>
          <w:t>vostanio</w:t>
        </w:r>
        <w:r w:rsidR="00B62771" w:rsidRPr="003B49D4">
          <w:rPr>
            <w:rStyle w:val="-"/>
            <w:lang w:val="el-GR"/>
          </w:rPr>
          <w:t>.</w:t>
        </w:r>
        <w:r w:rsidR="00B62771" w:rsidRPr="003B49D4">
          <w:rPr>
            <w:rStyle w:val="-"/>
            <w:lang w:val="en-US"/>
          </w:rPr>
          <w:t>gov</w:t>
        </w:r>
        <w:r w:rsidR="00B62771" w:rsidRPr="003B49D4">
          <w:rPr>
            <w:rStyle w:val="-"/>
            <w:lang w:val="el-GR"/>
          </w:rPr>
          <w:t>.</w:t>
        </w:r>
        <w:r w:rsidR="00B62771" w:rsidRPr="003B49D4">
          <w:rPr>
            <w:rStyle w:val="-"/>
          </w:rPr>
          <w:t>gr</w:t>
        </w:r>
      </w:hyperlink>
      <w:r>
        <w:rPr>
          <w:lang w:val="el-GR"/>
        </w:rPr>
        <w:t xml:space="preserve">  .</w:t>
      </w:r>
    </w:p>
    <w:p w14:paraId="7AFDBF50" w14:textId="77777777" w:rsidR="003929DA" w:rsidRDefault="003929DA">
      <w:pPr>
        <w:pStyle w:val="2"/>
        <w:rPr>
          <w:lang w:val="el-GR"/>
        </w:rPr>
      </w:pPr>
      <w:bookmarkStart w:id="12" w:name="_Toc220972834"/>
      <w:r>
        <w:rPr>
          <w:lang w:val="el-GR"/>
        </w:rPr>
        <w:t>1.7</w:t>
      </w:r>
      <w:r>
        <w:rPr>
          <w:lang w:val="el-GR"/>
        </w:rPr>
        <w:tab/>
        <w:t>Αρχές εφαρμοζόμενες στη διαδικασία σύναψης</w:t>
      </w:r>
      <w:bookmarkEnd w:id="12"/>
      <w:r>
        <w:rPr>
          <w:lang w:val="el-GR"/>
        </w:rPr>
        <w:t xml:space="preserve"> </w:t>
      </w:r>
    </w:p>
    <w:p w14:paraId="73A16C2D" w14:textId="77777777" w:rsidR="003929DA" w:rsidRDefault="003929DA" w:rsidP="00346379">
      <w:pPr>
        <w:spacing w:before="120"/>
        <w:rPr>
          <w:lang w:val="el-GR"/>
        </w:rPr>
      </w:pPr>
      <w:r>
        <w:rPr>
          <w:lang w:val="el-GR"/>
        </w:rPr>
        <w:t>Οι οικονομικοί φορείς δεσμεύονται ότι:</w:t>
      </w:r>
    </w:p>
    <w:p w14:paraId="12BFEDF7" w14:textId="0288F432" w:rsidR="003929DA" w:rsidRDefault="003929DA" w:rsidP="00346379">
      <w:pPr>
        <w:spacing w:before="120"/>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6818DAB2" w14:textId="77777777" w:rsidR="003929DA" w:rsidRPr="009C31D5" w:rsidRDefault="003929DA" w:rsidP="00346379">
      <w:pPr>
        <w:spacing w:before="120"/>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rsidP="00346379">
      <w:pPr>
        <w:spacing w:before="120"/>
        <w:rPr>
          <w:lang w:val="el-GR"/>
        </w:rPr>
      </w:pPr>
      <w:r w:rsidRPr="002510A3">
        <w:rPr>
          <w:lang w:val="el-GR"/>
        </w:rPr>
        <w:lastRenderedPageBreak/>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13" w:name="_Toc220972835"/>
      <w:r>
        <w:rPr>
          <w:rFonts w:cs="Calibri"/>
          <w:lang w:val="el-GR"/>
        </w:rPr>
        <w:lastRenderedPageBreak/>
        <w:t>2.</w:t>
      </w:r>
      <w:r>
        <w:rPr>
          <w:rFonts w:cs="Calibri"/>
          <w:lang w:val="el-GR"/>
        </w:rPr>
        <w:tab/>
        <w:t>ΓΕΝΙΚΟΙ ΚΑΙ ΕΙΔΙΚΟΙ ΟΡΟΙ ΣΥΜΜΕΤΟΧΗΣ</w:t>
      </w:r>
      <w:bookmarkEnd w:id="13"/>
    </w:p>
    <w:p w14:paraId="26BD9106" w14:textId="77777777" w:rsidR="003929DA" w:rsidRDefault="003929DA">
      <w:pPr>
        <w:pStyle w:val="2"/>
        <w:rPr>
          <w:lang w:val="el-GR"/>
        </w:rPr>
      </w:pPr>
      <w:bookmarkStart w:id="14" w:name="_Toc220972836"/>
      <w:r>
        <w:rPr>
          <w:lang w:val="el-GR"/>
        </w:rPr>
        <w:t>2.1</w:t>
      </w:r>
      <w:r>
        <w:rPr>
          <w:lang w:val="el-GR"/>
        </w:rPr>
        <w:tab/>
        <w:t>Γενικές Πληροφορίες</w:t>
      </w:r>
      <w:bookmarkEnd w:id="14"/>
    </w:p>
    <w:p w14:paraId="517164A0" w14:textId="77777777" w:rsidR="003929DA" w:rsidRPr="0076749E" w:rsidRDefault="003929DA">
      <w:pPr>
        <w:pStyle w:val="3"/>
        <w:rPr>
          <w:lang w:val="el-GR"/>
        </w:rPr>
      </w:pPr>
      <w:bookmarkStart w:id="15" w:name="_Toc220972837"/>
      <w:r w:rsidRPr="0076749E">
        <w:rPr>
          <w:lang w:val="el-GR"/>
        </w:rPr>
        <w:t>2.1.1</w:t>
      </w:r>
      <w:r w:rsidRPr="0076749E">
        <w:rPr>
          <w:lang w:val="el-GR"/>
        </w:rPr>
        <w:tab/>
        <w:t>Έγγραφα της σύμβασης</w:t>
      </w:r>
      <w:bookmarkEnd w:id="15"/>
    </w:p>
    <w:p w14:paraId="062E38FA" w14:textId="6A0A77FB" w:rsidR="003929DA" w:rsidRPr="00CC76C4" w:rsidRDefault="003929DA" w:rsidP="00346379">
      <w:pPr>
        <w:spacing w:before="120"/>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6529FC14" w14:textId="3E0DEBD2" w:rsidR="00B62771" w:rsidRPr="00CB3806" w:rsidRDefault="00F93B93" w:rsidP="00E74AA6">
      <w:pPr>
        <w:pStyle w:val="aff1"/>
        <w:numPr>
          <w:ilvl w:val="0"/>
          <w:numId w:val="6"/>
        </w:numPr>
        <w:spacing w:before="120" w:after="120"/>
        <w:ind w:left="284" w:firstLine="0"/>
        <w:contextualSpacing w:val="0"/>
        <w:rPr>
          <w:rFonts w:asciiTheme="minorHAnsi" w:hAnsiTheme="minorHAnsi" w:cstheme="minorHAnsi"/>
          <w:sz w:val="22"/>
          <w:szCs w:val="22"/>
          <w:lang w:val="el-GR" w:eastAsia="ar-SA"/>
        </w:rPr>
      </w:pPr>
      <w:r w:rsidRPr="00CB3806">
        <w:rPr>
          <w:rFonts w:asciiTheme="minorHAnsi" w:hAnsiTheme="minorHAnsi" w:cstheme="minorHAnsi"/>
          <w:sz w:val="22"/>
          <w:szCs w:val="22"/>
          <w:lang w:val="el-GR"/>
        </w:rPr>
        <w:t xml:space="preserve">η </w:t>
      </w:r>
      <w:r w:rsidR="00B62771" w:rsidRPr="00CB3806">
        <w:rPr>
          <w:rFonts w:asciiTheme="minorHAnsi" w:hAnsiTheme="minorHAnsi" w:cstheme="minorHAnsi"/>
          <w:sz w:val="22"/>
          <w:szCs w:val="22"/>
          <w:lang w:val="el-GR" w:eastAsia="ar-SA"/>
        </w:rPr>
        <w:t>παρούσα διακήρυξη και τα παραρτήματά της</w:t>
      </w:r>
    </w:p>
    <w:p w14:paraId="30E2F931" w14:textId="77777777" w:rsidR="00CB3806" w:rsidRPr="00CB3806" w:rsidRDefault="00F93B93" w:rsidP="00E74AA6">
      <w:pPr>
        <w:pStyle w:val="aff1"/>
        <w:numPr>
          <w:ilvl w:val="0"/>
          <w:numId w:val="6"/>
        </w:numPr>
        <w:spacing w:before="120" w:after="120"/>
        <w:ind w:left="284" w:firstLine="0"/>
        <w:contextualSpacing w:val="0"/>
        <w:rPr>
          <w:rFonts w:asciiTheme="minorHAnsi" w:hAnsiTheme="minorHAnsi" w:cstheme="minorHAnsi"/>
          <w:sz w:val="22"/>
          <w:szCs w:val="22"/>
          <w:lang w:val="el-GR" w:eastAsia="ar-SA"/>
        </w:rPr>
      </w:pPr>
      <w:r w:rsidRPr="00CB3806">
        <w:rPr>
          <w:rFonts w:asciiTheme="minorHAnsi" w:hAnsiTheme="minorHAnsi" w:cstheme="minorHAnsi"/>
          <w:sz w:val="22"/>
          <w:szCs w:val="22"/>
          <w:lang w:val="el-GR" w:eastAsia="ar-SA"/>
        </w:rPr>
        <w:t xml:space="preserve">το  Ευρωπαϊκό Ενιαίο Έγγραφο Σύμβασης [ΕΕΕΣ] </w:t>
      </w:r>
    </w:p>
    <w:p w14:paraId="442BC018" w14:textId="77777777" w:rsidR="00CB3806" w:rsidRPr="00CB3806" w:rsidRDefault="003929DA" w:rsidP="00E74AA6">
      <w:pPr>
        <w:pStyle w:val="aff1"/>
        <w:numPr>
          <w:ilvl w:val="0"/>
          <w:numId w:val="6"/>
        </w:numPr>
        <w:spacing w:before="120" w:after="120"/>
        <w:ind w:left="709" w:hanging="425"/>
        <w:contextualSpacing w:val="0"/>
        <w:rPr>
          <w:rFonts w:asciiTheme="minorHAnsi" w:hAnsiTheme="minorHAnsi" w:cstheme="minorHAnsi"/>
          <w:sz w:val="22"/>
          <w:szCs w:val="22"/>
          <w:lang w:val="el-GR" w:eastAsia="ar-SA"/>
        </w:rPr>
      </w:pPr>
      <w:r w:rsidRPr="00CB3806">
        <w:rPr>
          <w:rFonts w:asciiTheme="minorHAnsi" w:hAnsiTheme="minorHAnsi" w:cstheme="minorHAnsi"/>
          <w:sz w:val="22"/>
          <w:szCs w:val="22"/>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001D6FF" w14:textId="225579BB" w:rsidR="003929DA" w:rsidRPr="00CB3806" w:rsidRDefault="003929DA" w:rsidP="00E74AA6">
      <w:pPr>
        <w:pStyle w:val="aff1"/>
        <w:numPr>
          <w:ilvl w:val="0"/>
          <w:numId w:val="6"/>
        </w:numPr>
        <w:spacing w:before="120" w:after="120"/>
        <w:ind w:left="284" w:firstLine="0"/>
        <w:contextualSpacing w:val="0"/>
        <w:rPr>
          <w:rFonts w:asciiTheme="minorHAnsi" w:hAnsiTheme="minorHAnsi" w:cstheme="minorHAnsi"/>
          <w:sz w:val="22"/>
          <w:szCs w:val="22"/>
          <w:lang w:val="el-GR" w:eastAsia="ar-SA"/>
        </w:rPr>
      </w:pPr>
      <w:r w:rsidRPr="00CB3806">
        <w:rPr>
          <w:rFonts w:asciiTheme="minorHAnsi" w:hAnsiTheme="minorHAnsi" w:cstheme="minorHAnsi"/>
          <w:sz w:val="22"/>
          <w:szCs w:val="22"/>
          <w:lang w:val="el-GR"/>
        </w:rPr>
        <w:t xml:space="preserve">το σχέδιο της σύμβασης με τα Παραρτήματά </w:t>
      </w:r>
      <w:r w:rsidR="00A24EF3" w:rsidRPr="00CB3806">
        <w:rPr>
          <w:rFonts w:asciiTheme="minorHAnsi" w:hAnsiTheme="minorHAnsi" w:cstheme="minorHAnsi"/>
          <w:sz w:val="22"/>
          <w:szCs w:val="22"/>
          <w:lang w:val="el-GR"/>
        </w:rPr>
        <w:t>της.</w:t>
      </w:r>
    </w:p>
    <w:p w14:paraId="31A1B347" w14:textId="77777777" w:rsidR="003929DA" w:rsidRDefault="003929DA" w:rsidP="00CC76C4">
      <w:pPr>
        <w:pStyle w:val="3"/>
        <w:rPr>
          <w:lang w:val="el-GR"/>
        </w:rPr>
      </w:pPr>
      <w:bookmarkStart w:id="16" w:name="_Toc220972838"/>
      <w:r>
        <w:rPr>
          <w:lang w:val="el-GR"/>
        </w:rPr>
        <w:t>2.1.2</w:t>
      </w:r>
      <w:r>
        <w:rPr>
          <w:lang w:val="el-GR"/>
        </w:rPr>
        <w:tab/>
        <w:t>Επικοινωνία - Πρόσβαση στα έγγραφα της Σύμβασης</w:t>
      </w:r>
      <w:bookmarkEnd w:id="16"/>
    </w:p>
    <w:p w14:paraId="23678A71" w14:textId="15C60DC2" w:rsidR="003929DA" w:rsidRDefault="003929DA" w:rsidP="00346379">
      <w:pPr>
        <w:spacing w:before="120"/>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76C49F96" w14:textId="77777777" w:rsidR="003929DA" w:rsidRDefault="003929DA">
      <w:pPr>
        <w:pStyle w:val="3"/>
        <w:rPr>
          <w:lang w:val="el-GR"/>
        </w:rPr>
      </w:pPr>
      <w:bookmarkStart w:id="17" w:name="_Toc220972839"/>
      <w:r>
        <w:rPr>
          <w:lang w:val="el-GR"/>
        </w:rPr>
        <w:t>2.1.3</w:t>
      </w:r>
      <w:r>
        <w:rPr>
          <w:lang w:val="el-GR"/>
        </w:rPr>
        <w:tab/>
        <w:t>Παροχή Διευκρινίσεων</w:t>
      </w:r>
      <w:bookmarkEnd w:id="17"/>
    </w:p>
    <w:p w14:paraId="702B3FA4" w14:textId="1A126EB6" w:rsidR="00DE2CF4" w:rsidRPr="000B2738" w:rsidRDefault="003929DA" w:rsidP="00346379">
      <w:pPr>
        <w:pStyle w:val="Standard"/>
        <w:spacing w:before="120" w:after="120"/>
        <w:jc w:val="both"/>
        <w:rPr>
          <w:rFonts w:asciiTheme="minorHAnsi" w:eastAsia="Times New Roman" w:hAnsiTheme="minorHAnsi" w:cstheme="minorHAnsi"/>
          <w:kern w:val="0"/>
          <w:sz w:val="22"/>
          <w:szCs w:val="22"/>
          <w:lang w:eastAsia="ar-SA" w:bidi="ar-SA"/>
        </w:rPr>
      </w:pPr>
      <w:r w:rsidRPr="000B2738">
        <w:rPr>
          <w:rFonts w:asciiTheme="minorHAnsi" w:eastAsia="Times New Roman" w:hAnsiTheme="minorHAnsi" w:cstheme="minorHAnsi"/>
          <w:kern w:val="0"/>
          <w:sz w:val="22"/>
          <w:szCs w:val="22"/>
          <w:lang w:eastAsia="ar-SA" w:bidi="ar-SA"/>
        </w:rPr>
        <w:t xml:space="preserve">Τα σχετικά αιτήματα παροχής διευκρινίσεων υποβάλλονται ηλεκτρονικά, το αργότερο </w:t>
      </w:r>
      <w:r w:rsidR="001C41F8" w:rsidRPr="002C436B">
        <w:rPr>
          <w:rFonts w:asciiTheme="minorHAnsi" w:eastAsia="Times New Roman" w:hAnsiTheme="minorHAnsi" w:cstheme="minorHAnsi"/>
          <w:b/>
          <w:bCs/>
          <w:kern w:val="0"/>
          <w:sz w:val="22"/>
          <w:szCs w:val="22"/>
          <w:lang w:eastAsia="ar-SA" w:bidi="ar-SA"/>
        </w:rPr>
        <w:t>έξι</w:t>
      </w:r>
      <w:r w:rsidR="00CB3806" w:rsidRPr="002C436B">
        <w:rPr>
          <w:rFonts w:asciiTheme="minorHAnsi" w:eastAsia="Times New Roman" w:hAnsiTheme="minorHAnsi" w:cstheme="minorHAnsi"/>
          <w:b/>
          <w:bCs/>
          <w:kern w:val="0"/>
          <w:sz w:val="22"/>
          <w:szCs w:val="22"/>
          <w:lang w:eastAsia="ar-SA" w:bidi="ar-SA"/>
        </w:rPr>
        <w:t xml:space="preserve"> (</w:t>
      </w:r>
      <w:r w:rsidR="001C41F8" w:rsidRPr="002C436B">
        <w:rPr>
          <w:rFonts w:asciiTheme="minorHAnsi" w:eastAsia="Times New Roman" w:hAnsiTheme="minorHAnsi" w:cstheme="minorHAnsi"/>
          <w:b/>
          <w:bCs/>
          <w:kern w:val="0"/>
          <w:sz w:val="22"/>
          <w:szCs w:val="22"/>
          <w:lang w:eastAsia="ar-SA" w:bidi="ar-SA"/>
        </w:rPr>
        <w:t>6</w:t>
      </w:r>
      <w:r w:rsidR="00CB3806" w:rsidRPr="002C436B">
        <w:rPr>
          <w:rFonts w:asciiTheme="minorHAnsi" w:eastAsia="Times New Roman" w:hAnsiTheme="minorHAnsi" w:cstheme="minorHAnsi"/>
          <w:b/>
          <w:bCs/>
          <w:kern w:val="0"/>
          <w:sz w:val="22"/>
          <w:szCs w:val="22"/>
          <w:lang w:eastAsia="ar-SA" w:bidi="ar-SA"/>
        </w:rPr>
        <w:t>)</w:t>
      </w:r>
      <w:r w:rsidR="00CB3806" w:rsidRPr="002C436B">
        <w:rPr>
          <w:rFonts w:asciiTheme="minorHAnsi" w:eastAsia="Times New Roman" w:hAnsiTheme="minorHAnsi" w:cstheme="minorHAnsi"/>
          <w:kern w:val="0"/>
          <w:sz w:val="22"/>
          <w:szCs w:val="22"/>
          <w:lang w:eastAsia="ar-SA" w:bidi="ar-SA"/>
        </w:rPr>
        <w:t xml:space="preserve"> </w:t>
      </w:r>
      <w:r w:rsidRPr="000B2738">
        <w:rPr>
          <w:rFonts w:asciiTheme="minorHAnsi" w:eastAsia="Times New Roman" w:hAnsiTheme="minorHAnsi" w:cstheme="minorHAnsi"/>
          <w:kern w:val="0"/>
          <w:sz w:val="22"/>
          <w:szCs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0B2738">
        <w:rPr>
          <w:rFonts w:asciiTheme="minorHAnsi" w:eastAsia="Times New Roman" w:hAnsiTheme="minorHAnsi" w:cstheme="minorHAnsi"/>
          <w:kern w:val="0"/>
          <w:sz w:val="22"/>
          <w:szCs w:val="22"/>
          <w:lang w:eastAsia="ar-SA" w:bidi="ar-SA"/>
        </w:rPr>
        <w:t>Δ</w:t>
      </w:r>
      <w:r w:rsidRPr="000B2738">
        <w:rPr>
          <w:rFonts w:asciiTheme="minorHAnsi" w:eastAsia="Times New Roman" w:hAnsiTheme="minorHAnsi" w:cstheme="minorHAnsi"/>
          <w:kern w:val="0"/>
          <w:sz w:val="22"/>
          <w:szCs w:val="22"/>
          <w:lang w:eastAsia="ar-SA" w:bidi="ar-SA"/>
        </w:rPr>
        <w:t xml:space="preserve">ιαδικτυακής </w:t>
      </w:r>
      <w:r w:rsidR="00352042" w:rsidRPr="000B2738">
        <w:rPr>
          <w:rFonts w:asciiTheme="minorHAnsi" w:eastAsia="Times New Roman" w:hAnsiTheme="minorHAnsi" w:cstheme="minorHAnsi"/>
          <w:kern w:val="0"/>
          <w:sz w:val="22"/>
          <w:szCs w:val="22"/>
          <w:lang w:eastAsia="ar-SA" w:bidi="ar-SA"/>
        </w:rPr>
        <w:t>Π</w:t>
      </w:r>
      <w:r w:rsidRPr="000B2738">
        <w:rPr>
          <w:rFonts w:asciiTheme="minorHAnsi" w:eastAsia="Times New Roman" w:hAnsiTheme="minorHAnsi" w:cstheme="minorHAnsi"/>
          <w:kern w:val="0"/>
          <w:sz w:val="22"/>
          <w:szCs w:val="22"/>
          <w:lang w:eastAsia="ar-SA" w:bidi="ar-SA"/>
        </w:rPr>
        <w:t xml:space="preserve">ύλης </w:t>
      </w:r>
      <w:r w:rsidR="00352042" w:rsidRPr="000B2738">
        <w:rPr>
          <w:rFonts w:asciiTheme="minorHAnsi" w:eastAsia="Times New Roman" w:hAnsiTheme="minorHAnsi" w:cstheme="minorHAnsi"/>
          <w:kern w:val="0"/>
          <w:sz w:val="22"/>
          <w:szCs w:val="22"/>
          <w:lang w:eastAsia="ar-SA" w:bidi="ar-SA"/>
        </w:rPr>
        <w:t>(</w:t>
      </w:r>
      <w:hyperlink r:id="rId42" w:history="1">
        <w:r w:rsidRPr="000B2738">
          <w:rPr>
            <w:rFonts w:asciiTheme="minorHAnsi" w:eastAsia="Times New Roman" w:hAnsiTheme="minorHAnsi" w:cstheme="minorHAnsi"/>
            <w:kern w:val="0"/>
            <w:sz w:val="22"/>
            <w:szCs w:val="22"/>
            <w:lang w:eastAsia="ar-SA" w:bidi="ar-SA"/>
          </w:rPr>
          <w:t>www.promitheus.gov.gr</w:t>
        </w:r>
      </w:hyperlink>
      <w:r w:rsidR="00352042" w:rsidRPr="000B2738">
        <w:rPr>
          <w:rFonts w:asciiTheme="minorHAnsi" w:eastAsia="Times New Roman" w:hAnsiTheme="minorHAnsi" w:cstheme="minorHAnsi"/>
          <w:kern w:val="0"/>
          <w:sz w:val="22"/>
          <w:szCs w:val="22"/>
          <w:lang w:eastAsia="ar-SA" w:bidi="ar-SA"/>
        </w:rPr>
        <w:t>)</w:t>
      </w:r>
      <w:r w:rsidRPr="000B2738">
        <w:rPr>
          <w:rFonts w:asciiTheme="minorHAnsi" w:eastAsia="Times New Roman" w:hAnsiTheme="minorHAnsi" w:cstheme="minorHAnsi"/>
          <w:kern w:val="0"/>
          <w:sz w:val="22"/>
          <w:szCs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0B2738">
        <w:rPr>
          <w:rFonts w:asciiTheme="minorHAnsi" w:hAnsiTheme="minorHAnsi" w:cstheme="minorHAnsi"/>
          <w:sz w:val="22"/>
          <w:szCs w:val="22"/>
        </w:rPr>
        <w:t xml:space="preserve"> </w:t>
      </w:r>
      <w:r w:rsidRPr="000B2738">
        <w:rPr>
          <w:rFonts w:asciiTheme="minorHAnsi" w:eastAsia="Times New Roman" w:hAnsiTheme="minorHAnsi" w:cstheme="minorHAnsi"/>
          <w:kern w:val="0"/>
          <w:sz w:val="22"/>
          <w:szCs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0B2738">
        <w:rPr>
          <w:rFonts w:asciiTheme="minorHAnsi" w:hAnsiTheme="minorHAnsi" w:cstheme="minorHAnsi"/>
          <w:sz w:val="22"/>
          <w:szCs w:val="22"/>
        </w:rPr>
        <w:t xml:space="preserve">. </w:t>
      </w:r>
      <w:r w:rsidRPr="000B2738">
        <w:rPr>
          <w:rFonts w:asciiTheme="minorHAnsi" w:eastAsia="Times New Roman" w:hAnsiTheme="minorHAnsi" w:cstheme="minorHAnsi"/>
          <w:kern w:val="0"/>
          <w:sz w:val="22"/>
          <w:szCs w:val="22"/>
          <w:lang w:eastAsia="ar-SA" w:bidi="ar-SA"/>
        </w:rPr>
        <w:t>Αιτήματα παροχής διευκριν</w:t>
      </w:r>
      <w:r w:rsidR="00F1735D" w:rsidRPr="000B2738">
        <w:rPr>
          <w:rFonts w:asciiTheme="minorHAnsi" w:eastAsia="Times New Roman" w:hAnsiTheme="minorHAnsi" w:cstheme="minorHAnsi"/>
          <w:kern w:val="0"/>
          <w:sz w:val="22"/>
          <w:szCs w:val="22"/>
          <w:lang w:eastAsia="ar-SA" w:bidi="ar-SA"/>
        </w:rPr>
        <w:t>ί</w:t>
      </w:r>
      <w:r w:rsidRPr="000B2738">
        <w:rPr>
          <w:rFonts w:asciiTheme="minorHAnsi" w:eastAsia="Times New Roman" w:hAnsiTheme="minorHAnsi" w:cstheme="minorHAnsi"/>
          <w:kern w:val="0"/>
          <w:sz w:val="22"/>
          <w:szCs w:val="22"/>
          <w:lang w:eastAsia="ar-SA" w:bidi="ar-SA"/>
        </w:rPr>
        <w:t xml:space="preserve">σεων που </w:t>
      </w:r>
      <w:r w:rsidR="00AD7834" w:rsidRPr="000B2738">
        <w:rPr>
          <w:rFonts w:asciiTheme="minorHAnsi" w:eastAsia="Times New Roman" w:hAnsiTheme="minorHAnsi" w:cstheme="minorHAnsi"/>
          <w:kern w:val="0"/>
          <w:sz w:val="22"/>
          <w:szCs w:val="22"/>
          <w:lang w:eastAsia="ar-SA" w:bidi="ar-SA"/>
        </w:rPr>
        <w:t xml:space="preserve">είτε </w:t>
      </w:r>
      <w:r w:rsidRPr="000B2738">
        <w:rPr>
          <w:rFonts w:asciiTheme="minorHAnsi" w:eastAsia="Times New Roman" w:hAnsiTheme="minorHAnsi" w:cstheme="minorHAnsi"/>
          <w:kern w:val="0"/>
          <w:sz w:val="22"/>
          <w:szCs w:val="22"/>
          <w:lang w:eastAsia="ar-SA" w:bidi="ar-SA"/>
        </w:rPr>
        <w:t>υποβάλλονται με άλλο</w:t>
      </w:r>
      <w:r w:rsidR="00F1735D" w:rsidRPr="000B2738">
        <w:rPr>
          <w:rFonts w:asciiTheme="minorHAnsi" w:eastAsia="Times New Roman" w:hAnsiTheme="minorHAnsi" w:cstheme="minorHAnsi"/>
          <w:kern w:val="0"/>
          <w:sz w:val="22"/>
          <w:szCs w:val="22"/>
          <w:lang w:eastAsia="ar-SA" w:bidi="ar-SA"/>
        </w:rPr>
        <w:t>ν</w:t>
      </w:r>
      <w:r w:rsidRPr="000B2738">
        <w:rPr>
          <w:rFonts w:asciiTheme="minorHAnsi" w:eastAsia="Times New Roman" w:hAnsiTheme="minorHAnsi" w:cstheme="minorHAnsi"/>
          <w:kern w:val="0"/>
          <w:sz w:val="22"/>
          <w:szCs w:val="22"/>
          <w:lang w:eastAsia="ar-SA" w:bidi="ar-SA"/>
        </w:rPr>
        <w:t xml:space="preserve"> τρόπο</w:t>
      </w:r>
      <w:r w:rsidR="00F1735D" w:rsidRPr="000B2738">
        <w:rPr>
          <w:rFonts w:asciiTheme="minorHAnsi" w:eastAsia="Times New Roman" w:hAnsiTheme="minorHAnsi" w:cstheme="minorHAnsi"/>
          <w:kern w:val="0"/>
          <w:sz w:val="22"/>
          <w:szCs w:val="22"/>
          <w:lang w:eastAsia="ar-SA" w:bidi="ar-SA"/>
        </w:rPr>
        <w:t>,</w:t>
      </w:r>
      <w:r w:rsidRPr="000B2738">
        <w:rPr>
          <w:rFonts w:asciiTheme="minorHAnsi" w:eastAsia="Times New Roman" w:hAnsiTheme="minorHAnsi" w:cstheme="minorHAnsi"/>
          <w:kern w:val="0"/>
          <w:sz w:val="22"/>
          <w:szCs w:val="22"/>
          <w:lang w:eastAsia="ar-SA" w:bidi="ar-SA"/>
        </w:rPr>
        <w:t xml:space="preserve"> είτε το ηλεκτρονικό αρχείο που τα συνοδεύει δεν είναι ηλεκτρονικά υπογεγραμμένο, δεν εξετάζονται.</w:t>
      </w:r>
    </w:p>
    <w:p w14:paraId="5D816931" w14:textId="5B0CD14B" w:rsidR="003929DA" w:rsidRDefault="003929DA" w:rsidP="00346379">
      <w:pPr>
        <w:pStyle w:val="Standard"/>
        <w:spacing w:before="120" w:after="120"/>
        <w:jc w:val="both"/>
      </w:pPr>
      <w:r w:rsidRPr="00346379">
        <w:rPr>
          <w:rFonts w:asciiTheme="minorHAnsi" w:hAnsiTheme="minorHAnsi" w:cstheme="minorHAnsi"/>
          <w:sz w:val="22"/>
          <w:szCs w:val="22"/>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8AD6088" w14:textId="502E07A5" w:rsidR="003929DA" w:rsidRDefault="003929DA" w:rsidP="00346379">
      <w:pPr>
        <w:spacing w:before="120"/>
        <w:rPr>
          <w:lang w:val="el-GR"/>
        </w:rPr>
      </w:pPr>
      <w:r>
        <w:rPr>
          <w:lang w:val="el-GR"/>
        </w:rPr>
        <w:t xml:space="preserve">α) </w:t>
      </w:r>
      <w:r w:rsidR="00AD7834">
        <w:rPr>
          <w:lang w:val="el-GR"/>
        </w:rPr>
        <w:t>ό</w:t>
      </w:r>
      <w:r>
        <w:rPr>
          <w:lang w:val="el-GR"/>
        </w:rPr>
        <w:t xml:space="preserve">ταν, για οποιονδήποτε λόγο, πρόσθετες πληροφορίες, αν και ζητήθηκαν από τον οικονομικό φορέα έγκαιρα δεν έχουν παρασχεθεί το αργότερο </w:t>
      </w:r>
      <w:r w:rsidR="00CB3806" w:rsidRPr="002C436B">
        <w:rPr>
          <w:b/>
          <w:bCs/>
          <w:lang w:val="el-GR"/>
        </w:rPr>
        <w:t>τέσσερις (4)</w:t>
      </w:r>
      <w:r w:rsidR="00CB3806" w:rsidRPr="001C41F8">
        <w:rPr>
          <w:color w:val="385623" w:themeColor="accent6" w:themeShade="80"/>
          <w:lang w:val="el-GR"/>
        </w:rPr>
        <w:t xml:space="preserve"> </w:t>
      </w:r>
      <w:r>
        <w:rPr>
          <w:lang w:val="el-GR"/>
        </w:rPr>
        <w:t>ημέρες πριν από την προθεσμία που ορίζεται για την παραλαβή των προσφορών</w:t>
      </w:r>
      <w:r w:rsidR="00AD7834">
        <w:rPr>
          <w:lang w:val="el-GR"/>
        </w:rPr>
        <w:t>,</w:t>
      </w:r>
    </w:p>
    <w:p w14:paraId="3E5D122E" w14:textId="77777777" w:rsidR="003929DA" w:rsidRPr="001017C9" w:rsidRDefault="003929DA" w:rsidP="00346379">
      <w:pPr>
        <w:spacing w:before="120"/>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138F4136" w14:textId="77777777" w:rsidR="003929DA" w:rsidRDefault="003929DA" w:rsidP="00346379">
      <w:pPr>
        <w:spacing w:before="120"/>
        <w:rPr>
          <w:lang w:val="el-GR"/>
        </w:rPr>
      </w:pPr>
      <w:r>
        <w:rPr>
          <w:lang w:val="el-GR"/>
        </w:rPr>
        <w:t>Η διάρκεια της παράτασης θα είναι ανάλογη με τη σπουδαιότητα των πληροφοριών που ζητήθηκαν ή των αλλαγών.</w:t>
      </w:r>
    </w:p>
    <w:p w14:paraId="79C56791" w14:textId="77777777" w:rsidR="003929DA" w:rsidRDefault="003929DA" w:rsidP="00346379">
      <w:pPr>
        <w:spacing w:before="120"/>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2523134C" w14:textId="77777777" w:rsidR="00603B93" w:rsidRPr="001C27C7" w:rsidRDefault="00603B93" w:rsidP="00346379">
      <w:pPr>
        <w:spacing w:before="120"/>
        <w:rPr>
          <w:lang w:val="el-GR"/>
        </w:rPr>
      </w:pPr>
      <w:r w:rsidRPr="00603B93">
        <w:rPr>
          <w:lang w:val="el-GR"/>
        </w:rPr>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4DA81A8F" w14:textId="10E82261" w:rsidR="00FE71B4" w:rsidRDefault="00FE71B4" w:rsidP="00346379">
      <w:pPr>
        <w:spacing w:before="120"/>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1E6F85" w:rsidRPr="002510A3">
        <w:rPr>
          <w:lang w:val="el-GR"/>
        </w:rPr>
        <w:t>.</w:t>
      </w:r>
      <w:r w:rsidRPr="00FE71B4">
        <w:rPr>
          <w:lang w:val="el-GR"/>
        </w:rPr>
        <w:t xml:space="preserve"> </w:t>
      </w:r>
    </w:p>
    <w:p w14:paraId="450FB285" w14:textId="77777777" w:rsidR="003929DA" w:rsidRDefault="003929DA">
      <w:pPr>
        <w:pStyle w:val="3"/>
        <w:rPr>
          <w:lang w:val="el-GR"/>
        </w:rPr>
      </w:pPr>
      <w:bookmarkStart w:id="18" w:name="_Toc220972840"/>
      <w:r>
        <w:rPr>
          <w:lang w:val="el-GR"/>
        </w:rPr>
        <w:t>2.1.4</w:t>
      </w:r>
      <w:r>
        <w:rPr>
          <w:lang w:val="el-GR"/>
        </w:rPr>
        <w:tab/>
        <w:t>Γλώσσα</w:t>
      </w:r>
      <w:bookmarkEnd w:id="18"/>
    </w:p>
    <w:p w14:paraId="725F6F14" w14:textId="65E6531B" w:rsidR="003929DA" w:rsidRDefault="003929DA" w:rsidP="000B2738">
      <w:pPr>
        <w:spacing w:before="120"/>
        <w:rPr>
          <w:color w:val="000000"/>
          <w:lang w:val="el-GR"/>
        </w:rPr>
      </w:pPr>
      <w:r>
        <w:rPr>
          <w:lang w:val="el-GR"/>
        </w:rPr>
        <w:t>Τα έγγραφα της σύμβασης έχουν συνταχθεί στην ελληνική γλώσσα</w:t>
      </w:r>
      <w:r w:rsidR="000B2738" w:rsidRPr="000B2738">
        <w:rPr>
          <w:lang w:val="el-GR"/>
        </w:rPr>
        <w:t xml:space="preserve">. </w:t>
      </w:r>
      <w:r>
        <w:rPr>
          <w:lang w:val="el-GR"/>
        </w:rPr>
        <w:t>Τυχόν προδικαστικές προσφυγές υποβάλλονται στην ελληνική γλώσσα.</w:t>
      </w:r>
    </w:p>
    <w:p w14:paraId="523548E0" w14:textId="6FD4E55A" w:rsidR="00AD7834" w:rsidRDefault="003929DA" w:rsidP="000B2738">
      <w:pPr>
        <w:spacing w:before="120"/>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rsidP="000B2738">
      <w:pPr>
        <w:spacing w:before="120"/>
        <w:rPr>
          <w:color w:val="000000"/>
          <w:lang w:val="el-GR"/>
        </w:rPr>
      </w:pPr>
      <w:r w:rsidRPr="002510A3">
        <w:rPr>
          <w:color w:val="000000"/>
          <w:lang w:val="el-GR"/>
        </w:rPr>
        <w:lastRenderedPageBreak/>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7BF33381" w:rsidR="003929DA" w:rsidRDefault="003929DA" w:rsidP="000B2738">
      <w:pPr>
        <w:spacing w:before="120"/>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14:paraId="2FEB8BB7" w14:textId="5BA9BFD3" w:rsidR="003929DA" w:rsidRDefault="003929DA" w:rsidP="000B2738">
      <w:pPr>
        <w:spacing w:before="120"/>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2EA9D457" w:rsidR="003929DA" w:rsidRDefault="003929DA">
      <w:pPr>
        <w:pStyle w:val="3"/>
        <w:rPr>
          <w:color w:val="000000"/>
          <w:lang w:val="el-GR"/>
        </w:rPr>
      </w:pPr>
      <w:bookmarkStart w:id="19" w:name="_Toc220972841"/>
      <w:r>
        <w:rPr>
          <w:lang w:val="el-GR"/>
        </w:rPr>
        <w:t>2.1.5</w:t>
      </w:r>
      <w:r>
        <w:rPr>
          <w:lang w:val="el-GR"/>
        </w:rPr>
        <w:tab/>
        <w:t>Εγγυήσεις</w:t>
      </w:r>
      <w:bookmarkEnd w:id="19"/>
    </w:p>
    <w:p w14:paraId="2AB10EDD" w14:textId="556FA115" w:rsidR="003929DA" w:rsidRPr="000B2738" w:rsidRDefault="003929DA" w:rsidP="000B2738">
      <w:pPr>
        <w:spacing w:before="120"/>
        <w:rPr>
          <w:rFonts w:asciiTheme="minorHAnsi" w:hAnsiTheme="minorHAnsi" w:cstheme="minorHAnsi"/>
          <w:color w:val="000000"/>
          <w:lang w:val="el-GR"/>
        </w:rPr>
      </w:pPr>
      <w:r w:rsidRPr="000B2738">
        <w:rPr>
          <w:rFonts w:asciiTheme="minorHAnsi" w:hAnsiTheme="minorHAnsi" w:cstheme="minorHAnsi"/>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0B2738">
        <w:rPr>
          <w:rFonts w:asciiTheme="minorHAnsi" w:hAnsiTheme="minorHAnsi" w:cstheme="minorHAnsi"/>
          <w:lang w:val="el-GR"/>
        </w:rPr>
        <w:t>,</w:t>
      </w:r>
      <w:r w:rsidRPr="000B2738">
        <w:rPr>
          <w:rFonts w:asciiTheme="minorHAnsi" w:hAnsiTheme="minorHAnsi" w:cstheme="minorHAnsi"/>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sidRPr="000B2738">
        <w:rPr>
          <w:rFonts w:asciiTheme="minorHAnsi" w:hAnsiTheme="minorHAnsi" w:cstheme="minorHAnsi"/>
          <w:color w:val="000000"/>
          <w:lang w:val="el-GR"/>
        </w:rPr>
        <w:t xml:space="preserve"> </w:t>
      </w:r>
      <w:r w:rsidRPr="000B2738">
        <w:rPr>
          <w:rFonts w:asciiTheme="minorHAnsi" w:hAnsiTheme="minorHAnsi" w:cstheme="minorHAnsi"/>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Pr="000B2738" w:rsidRDefault="003929DA" w:rsidP="000B2738">
      <w:pPr>
        <w:spacing w:before="120"/>
        <w:rPr>
          <w:rFonts w:asciiTheme="minorHAnsi" w:hAnsiTheme="minorHAnsi" w:cstheme="minorHAnsi"/>
          <w:color w:val="000000"/>
          <w:lang w:val="el-GR"/>
        </w:rPr>
      </w:pPr>
      <w:r w:rsidRPr="000B2738">
        <w:rPr>
          <w:rFonts w:asciiTheme="minorHAnsi" w:hAnsiTheme="minorHAnsi" w:cstheme="minorHAnsi"/>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2F005EBF" w:rsidR="003929DA" w:rsidRPr="000B2738" w:rsidRDefault="003929DA" w:rsidP="000B2738">
      <w:pPr>
        <w:spacing w:before="120"/>
        <w:rPr>
          <w:rFonts w:asciiTheme="minorHAnsi" w:hAnsiTheme="minorHAnsi" w:cstheme="minorHAnsi"/>
          <w:color w:val="5B9BD5"/>
          <w:lang w:val="el-GR"/>
        </w:rPr>
      </w:pPr>
      <w:r w:rsidRPr="000B2738">
        <w:rPr>
          <w:rFonts w:asciiTheme="minorHAnsi" w:hAnsiTheme="minorHAnsi" w:cstheme="minorHAnsi"/>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w:t>
      </w:r>
      <w:r w:rsidR="000C5B34" w:rsidRPr="000B2738">
        <w:rPr>
          <w:rFonts w:asciiTheme="minorHAnsi" w:hAnsiTheme="minorHAnsi" w:cstheme="minorHAnsi"/>
          <w:color w:val="000000"/>
          <w:lang w:val="el-GR"/>
        </w:rPr>
        <w:t xml:space="preserve"> </w:t>
      </w:r>
      <w:r w:rsidRPr="000B2738">
        <w:rPr>
          <w:rFonts w:asciiTheme="minorHAnsi" w:hAnsiTheme="minorHAnsi" w:cstheme="minorHAnsi"/>
          <w:color w:val="000000"/>
          <w:lang w:val="el-GR"/>
        </w:rPr>
        <w:t>και</w:t>
      </w:r>
      <w:r w:rsidR="000C5B34" w:rsidRPr="000B2738">
        <w:rPr>
          <w:rFonts w:asciiTheme="minorHAnsi" w:hAnsiTheme="minorHAnsi" w:cstheme="minorHAnsi"/>
          <w:color w:val="000000"/>
          <w:lang w:val="el-GR"/>
        </w:rPr>
        <w:t xml:space="preserve"> </w:t>
      </w:r>
      <w:r w:rsidRPr="000B2738">
        <w:rPr>
          <w:rFonts w:asciiTheme="minorHAnsi" w:hAnsiTheme="minorHAnsi" w:cstheme="minorHAnsi"/>
          <w:color w:val="000000"/>
          <w:lang w:val="el-GR"/>
        </w:rPr>
        <w:t xml:space="preserve">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1C49C7E" w14:textId="77777777" w:rsidR="003929DA" w:rsidRPr="000B2738" w:rsidRDefault="003929DA" w:rsidP="000B2738">
      <w:pPr>
        <w:spacing w:before="120"/>
        <w:rPr>
          <w:rFonts w:asciiTheme="minorHAnsi" w:hAnsiTheme="minorHAnsi" w:cstheme="minorHAnsi"/>
          <w:color w:val="000000"/>
          <w:lang w:val="el-GR"/>
        </w:rPr>
      </w:pPr>
      <w:r w:rsidRPr="000B2738">
        <w:rPr>
          <w:rFonts w:asciiTheme="minorHAnsi" w:hAnsiTheme="minorHAnsi" w:cstheme="minorHAnsi"/>
          <w:color w:val="000000"/>
          <w:lang w:val="el-GR"/>
        </w:rPr>
        <w:t xml:space="preserve">Η περ. αα’ του προηγούμενου εδαφίου </w:t>
      </w:r>
      <w:r w:rsidR="00413AB8" w:rsidRPr="000B2738">
        <w:rPr>
          <w:rFonts w:asciiTheme="minorHAnsi" w:hAnsiTheme="minorHAnsi" w:cstheme="minorHAnsi"/>
          <w:color w:val="000000"/>
          <w:lang w:val="el-GR"/>
        </w:rPr>
        <w:t>ζ΄</w:t>
      </w:r>
      <w:r w:rsidR="00C823DC" w:rsidRPr="000B2738">
        <w:rPr>
          <w:rFonts w:asciiTheme="minorHAnsi" w:hAnsiTheme="minorHAnsi" w:cstheme="minorHAnsi"/>
          <w:color w:val="000000"/>
          <w:lang w:val="el-GR"/>
        </w:rPr>
        <w:t xml:space="preserve"> </w:t>
      </w:r>
      <w:r w:rsidRPr="000B2738">
        <w:rPr>
          <w:rFonts w:asciiTheme="minorHAnsi" w:hAnsiTheme="minorHAnsi" w:cstheme="minorHAnsi"/>
          <w:color w:val="000000"/>
          <w:lang w:val="el-GR"/>
        </w:rPr>
        <w:t>δεν εφαρμόζεται για τις εγγυήσεις που παρέχονται με γραμμάτιο του Ταμείου Παρακαταθηκών και Δανείων.</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0" w:name="_Toc220972842"/>
      <w:r w:rsidRPr="00CC76C4">
        <w:rPr>
          <w:lang w:val="el-GR"/>
        </w:rPr>
        <w:t>2.1.6</w:t>
      </w:r>
      <w:r w:rsidR="00B03F31">
        <w:rPr>
          <w:lang w:val="el-GR"/>
        </w:rPr>
        <w:tab/>
      </w:r>
      <w:r w:rsidRPr="00CC76C4">
        <w:rPr>
          <w:lang w:val="el-GR"/>
        </w:rPr>
        <w:t>Προστασία Προσωπικών Δεδομένων</w:t>
      </w:r>
      <w:bookmarkEnd w:id="20"/>
    </w:p>
    <w:p w14:paraId="0A8696FB" w14:textId="5DD4EABF" w:rsidR="00FD78BF" w:rsidRPr="00CC76C4" w:rsidRDefault="00FD78BF" w:rsidP="000B2738">
      <w:pPr>
        <w:spacing w:before="12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C55967B" w14:textId="77777777" w:rsidR="003929DA" w:rsidRDefault="003929DA">
      <w:pPr>
        <w:pStyle w:val="2"/>
        <w:rPr>
          <w:lang w:val="el-GR"/>
        </w:rPr>
      </w:pPr>
      <w:bookmarkStart w:id="21" w:name="_Toc220972843"/>
      <w:r>
        <w:rPr>
          <w:lang w:val="el-GR"/>
        </w:rPr>
        <w:t>2.2</w:t>
      </w:r>
      <w:r>
        <w:rPr>
          <w:lang w:val="el-GR"/>
        </w:rPr>
        <w:tab/>
        <w:t>Δικαίωμα Συμμετοχής - Κριτήρια Ποιοτικής Επιλογής</w:t>
      </w:r>
      <w:bookmarkEnd w:id="21"/>
    </w:p>
    <w:p w14:paraId="7A7AE3BE" w14:textId="77777777" w:rsidR="003929DA" w:rsidRDefault="003929DA">
      <w:pPr>
        <w:pStyle w:val="3"/>
        <w:rPr>
          <w:lang w:val="el-GR"/>
        </w:rPr>
      </w:pPr>
      <w:bookmarkStart w:id="22" w:name="_Toc220972844"/>
      <w:r>
        <w:rPr>
          <w:lang w:val="el-GR"/>
        </w:rPr>
        <w:t>2.2.1</w:t>
      </w:r>
      <w:r>
        <w:rPr>
          <w:lang w:val="el-GR"/>
        </w:rPr>
        <w:tab/>
        <w:t>Δικαίωμα συμμετοχής</w:t>
      </w:r>
      <w:bookmarkEnd w:id="22"/>
      <w:r>
        <w:rPr>
          <w:lang w:val="el-GR"/>
        </w:rPr>
        <w:t xml:space="preserve"> </w:t>
      </w:r>
    </w:p>
    <w:p w14:paraId="577FE1FD" w14:textId="34B404BE" w:rsidR="003929DA" w:rsidRDefault="000B2738" w:rsidP="000B2738">
      <w:pPr>
        <w:spacing w:before="120"/>
        <w:rPr>
          <w:lang w:val="el-GR"/>
        </w:rPr>
      </w:pPr>
      <w:r w:rsidRPr="000B2738">
        <w:rPr>
          <w:rFonts w:asciiTheme="minorHAnsi" w:hAnsiTheme="minorHAnsi" w:cstheme="minorHAnsi"/>
          <w:b/>
          <w:bCs/>
          <w:szCs w:val="26"/>
          <w:lang w:val="el-GR"/>
        </w:rPr>
        <w:t>2.2.</w:t>
      </w:r>
      <w:r w:rsidR="003929DA" w:rsidRPr="000B2738">
        <w:rPr>
          <w:rFonts w:asciiTheme="minorHAnsi" w:hAnsiTheme="minorHAnsi" w:cstheme="minorHAnsi"/>
          <w:b/>
          <w:bCs/>
          <w:szCs w:val="26"/>
          <w:lang w:val="el-GR"/>
        </w:rPr>
        <w:t>1</w:t>
      </w:r>
      <w:r w:rsidR="003929DA" w:rsidRPr="000B2738">
        <w:rPr>
          <w:rFonts w:asciiTheme="minorHAnsi" w:hAnsiTheme="minorHAnsi" w:cstheme="minorHAnsi"/>
          <w:b/>
          <w:bCs/>
          <w:lang w:val="el-GR"/>
        </w:rPr>
        <w:t>.</w:t>
      </w:r>
      <w:r w:rsidRPr="000B2738">
        <w:rPr>
          <w:rFonts w:asciiTheme="minorHAnsi" w:hAnsiTheme="minorHAnsi" w:cstheme="minorHAnsi"/>
          <w:b/>
          <w:bCs/>
          <w:lang w:val="el-GR"/>
        </w:rPr>
        <w:t>1.</w:t>
      </w:r>
      <w:r w:rsidR="00146373">
        <w:rPr>
          <w:b/>
          <w:bCs/>
          <w:lang w:val="el-GR"/>
        </w:rPr>
        <w:t xml:space="preserve"> </w:t>
      </w:r>
      <w:r w:rsidR="003929DA">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rsidP="000B2738">
      <w:pPr>
        <w:spacing w:before="120"/>
        <w:rPr>
          <w:lang w:val="el-GR"/>
        </w:rPr>
      </w:pPr>
      <w:r>
        <w:rPr>
          <w:lang w:val="el-GR"/>
        </w:rPr>
        <w:t>α) κράτος-μέλος της Ένωσης,</w:t>
      </w:r>
    </w:p>
    <w:p w14:paraId="02A94510" w14:textId="77777777" w:rsidR="003929DA" w:rsidRDefault="003929DA" w:rsidP="000B2738">
      <w:pPr>
        <w:spacing w:before="120"/>
        <w:rPr>
          <w:lang w:val="el-GR"/>
        </w:rPr>
      </w:pPr>
      <w:r>
        <w:rPr>
          <w:lang w:val="el-GR"/>
        </w:rPr>
        <w:lastRenderedPageBreak/>
        <w:t>β) κράτος-μέλος του Ευρωπαϊκού Οικονομικού Χώρου (Ε.Ο.Χ.),</w:t>
      </w:r>
    </w:p>
    <w:p w14:paraId="32CB2019" w14:textId="357D09CE" w:rsidR="003929DA" w:rsidRDefault="003929DA" w:rsidP="000B2738">
      <w:pPr>
        <w:spacing w:before="120"/>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18EDF330" w:rsidR="003929DA" w:rsidRDefault="003929DA" w:rsidP="000B2738">
      <w:pPr>
        <w:spacing w:before="120"/>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5F38DA" w14:textId="71782927" w:rsidR="00303AE1" w:rsidRDefault="00303AE1" w:rsidP="000B2738">
      <w:pPr>
        <w:spacing w:before="120"/>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0B2738" w:rsidRPr="000B2738">
        <w:rPr>
          <w:lang w:val="el-GR"/>
        </w:rPr>
        <w:t>.</w:t>
      </w:r>
    </w:p>
    <w:p w14:paraId="2314BBC5" w14:textId="7DE12C33" w:rsidR="003929DA" w:rsidRPr="000B2738" w:rsidRDefault="003B5CF0" w:rsidP="000B2738">
      <w:pPr>
        <w:pStyle w:val="af7"/>
        <w:spacing w:before="120"/>
        <w:rPr>
          <w:rFonts w:asciiTheme="minorHAnsi" w:hAnsiTheme="minorHAnsi" w:cstheme="minorHAnsi"/>
          <w:lang w:val="el-GR"/>
        </w:rPr>
      </w:pPr>
      <w:r w:rsidRPr="0065239E">
        <w:rPr>
          <w:b/>
          <w:szCs w:val="22"/>
          <w:lang w:val="el-GR"/>
        </w:rPr>
        <w:t>2.</w:t>
      </w:r>
      <w:r w:rsidR="000B2738" w:rsidRPr="000B2738">
        <w:rPr>
          <w:b/>
          <w:szCs w:val="22"/>
          <w:lang w:val="el-GR"/>
        </w:rPr>
        <w:t>2.1.2.</w:t>
      </w:r>
      <w:r w:rsidR="0031698B">
        <w:rPr>
          <w:b/>
          <w:szCs w:val="22"/>
          <w:lang w:val="el-GR"/>
        </w:rPr>
        <w:t xml:space="preserve"> </w:t>
      </w:r>
      <w:r w:rsidRPr="000B2738">
        <w:rPr>
          <w:rFonts w:asciiTheme="minorHAnsi" w:hAnsiTheme="minorHAnsi" w:cstheme="minorHAnsi"/>
          <w:szCs w:val="22"/>
          <w:lang w:val="el-GR"/>
        </w:rPr>
        <w:t>Οικονομικός φορέας συμμετέχει είτε μεμονωμένα είτε ως μέλος ένωσης</w:t>
      </w:r>
      <w:r w:rsidR="00CB5BB8" w:rsidRPr="000B2738">
        <w:rPr>
          <w:rFonts w:asciiTheme="minorHAnsi" w:hAnsiTheme="minorHAnsi" w:cstheme="minorHAnsi"/>
          <w:szCs w:val="22"/>
          <w:lang w:val="el-GR"/>
        </w:rPr>
        <w:t xml:space="preserve">. </w:t>
      </w:r>
      <w:r w:rsidR="003929DA" w:rsidRPr="000B2738">
        <w:rPr>
          <w:rFonts w:asciiTheme="minorHAnsi" w:hAnsiTheme="minorHAnsi" w:cstheme="minorHAnsi"/>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0B2738">
        <w:rPr>
          <w:rFonts w:asciiTheme="minorHAnsi" w:hAnsiTheme="minorHAnsi" w:cstheme="minorHAnsi"/>
          <w:lang w:val="el-GR"/>
        </w:rPr>
        <w:t xml:space="preserve"> Η αναθέτουσα αρχή</w:t>
      </w:r>
      <w:r w:rsidR="006B4E4A" w:rsidRPr="000B2738">
        <w:rPr>
          <w:rFonts w:asciiTheme="minorHAnsi" w:hAnsiTheme="minorHAnsi" w:cstheme="minorHAnsi"/>
          <w:lang w:val="el-GR"/>
        </w:rPr>
        <w:t xml:space="preserve"> </w:t>
      </w:r>
      <w:r w:rsidR="003929DA" w:rsidRPr="000B2738">
        <w:rPr>
          <w:rFonts w:asciiTheme="minorHAnsi" w:hAnsiTheme="minorHAnsi" w:cstheme="minorHAnsi"/>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0B2738">
        <w:rPr>
          <w:rFonts w:asciiTheme="minorHAnsi" w:hAnsiTheme="minorHAnsi" w:cstheme="minorHAnsi"/>
          <w:lang w:val="el-GR"/>
        </w:rPr>
        <w:t>.</w:t>
      </w:r>
    </w:p>
    <w:p w14:paraId="6D742D5C" w14:textId="36839858" w:rsidR="003929DA" w:rsidRPr="000B2738" w:rsidRDefault="003929DA" w:rsidP="000B2738">
      <w:pPr>
        <w:pStyle w:val="af7"/>
        <w:spacing w:before="120"/>
        <w:rPr>
          <w:rFonts w:asciiTheme="minorHAnsi" w:hAnsiTheme="minorHAnsi" w:cstheme="minorHAnsi"/>
          <w:lang w:val="el-GR"/>
        </w:rPr>
      </w:pPr>
      <w:r w:rsidRPr="000B2738">
        <w:rPr>
          <w:rFonts w:asciiTheme="minorHAnsi" w:hAnsiTheme="minorHAnsi" w:cstheme="minorHAnsi"/>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sidRPr="000B2738">
        <w:rPr>
          <w:rFonts w:asciiTheme="minorHAnsi" w:hAnsiTheme="minorHAnsi" w:cstheme="minorHAnsi"/>
          <w:lang w:val="el-GR"/>
        </w:rPr>
        <w:t>εγγύως</w:t>
      </w:r>
      <w:r w:rsidRPr="000B2738">
        <w:rPr>
          <w:rFonts w:asciiTheme="minorHAnsi" w:hAnsiTheme="minorHAnsi" w:cstheme="minorHAnsi"/>
          <w:lang w:val="el-GR"/>
        </w:rPr>
        <w:t xml:space="preserve"> και εις ολόκληρον</w:t>
      </w:r>
      <w:r w:rsidRPr="000B2738">
        <w:rPr>
          <w:rFonts w:asciiTheme="minorHAnsi" w:hAnsiTheme="minorHAnsi" w:cstheme="minorHAnsi"/>
          <w:vertAlign w:val="superscript"/>
          <w:lang w:val="el-GR"/>
        </w:rPr>
        <w:t>.</w:t>
      </w:r>
      <w:r w:rsidRPr="000B2738">
        <w:rPr>
          <w:rFonts w:asciiTheme="minorHAnsi" w:hAnsiTheme="minorHAnsi" w:cstheme="minorHAnsi"/>
          <w:lang w:val="el-GR"/>
        </w:rPr>
        <w:t xml:space="preserve">  </w:t>
      </w:r>
    </w:p>
    <w:p w14:paraId="77CD03A7" w14:textId="29CFBE6C" w:rsidR="003929DA" w:rsidRPr="001F74C1" w:rsidRDefault="003929DA">
      <w:pPr>
        <w:pStyle w:val="3"/>
        <w:rPr>
          <w:color w:val="auto"/>
          <w:lang w:val="el-GR"/>
        </w:rPr>
      </w:pPr>
      <w:bookmarkStart w:id="23" w:name="_Toc220972845"/>
      <w:r w:rsidRPr="001F74C1">
        <w:rPr>
          <w:color w:val="auto"/>
          <w:lang w:val="el-GR"/>
        </w:rPr>
        <w:t>2.2.2</w:t>
      </w:r>
      <w:r w:rsidRPr="001F74C1">
        <w:rPr>
          <w:color w:val="auto"/>
          <w:lang w:val="el-GR"/>
        </w:rPr>
        <w:tab/>
        <w:t>Εγγύηση συμμετοχής</w:t>
      </w:r>
      <w:bookmarkEnd w:id="23"/>
    </w:p>
    <w:p w14:paraId="1D1C8FC5" w14:textId="6D417123" w:rsidR="00807E23" w:rsidRDefault="003929DA" w:rsidP="000B2738">
      <w:pPr>
        <w:spacing w:before="120"/>
        <w:rPr>
          <w:b/>
          <w:bCs/>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r w:rsidR="00807E23" w:rsidRPr="00807E23">
        <w:rPr>
          <w:lang w:val="el-GR"/>
        </w:rPr>
        <w:t xml:space="preserve">ίσου με </w:t>
      </w:r>
      <w:r w:rsidR="00807E23" w:rsidRPr="00EA1C9C">
        <w:rPr>
          <w:b/>
          <w:bCs/>
          <w:lang w:val="el-GR"/>
        </w:rPr>
        <w:t>το 2% της εκτιμώμενης αξίας του</w:t>
      </w:r>
      <w:r w:rsidR="00704E85" w:rsidRPr="00EA1C9C">
        <w:rPr>
          <w:b/>
          <w:bCs/>
          <w:lang w:val="el-GR"/>
        </w:rPr>
        <w:t xml:space="preserve"> τμήματος</w:t>
      </w:r>
      <w:r w:rsidR="00807E23" w:rsidRPr="00EA1C9C">
        <w:rPr>
          <w:b/>
          <w:bCs/>
          <w:lang w:val="el-GR"/>
        </w:rPr>
        <w:t xml:space="preserve"> για το υποβάλλουν προσφορά</w:t>
      </w:r>
      <w:r w:rsidR="00B4068C" w:rsidRPr="00B4068C">
        <w:rPr>
          <w:b/>
          <w:bCs/>
          <w:lang w:val="el-GR"/>
        </w:rPr>
        <w:t xml:space="preserve"> </w:t>
      </w:r>
      <w:r w:rsidR="00B4068C">
        <w:rPr>
          <w:b/>
          <w:bCs/>
          <w:lang w:val="el-GR"/>
        </w:rPr>
        <w:t>ήτοι</w:t>
      </w:r>
      <w:bookmarkStart w:id="24" w:name="_Hlk184143965"/>
      <w:r w:rsidR="00B4068C">
        <w:rPr>
          <w:b/>
          <w:bCs/>
          <w:lang w:val="el-GR"/>
        </w:rPr>
        <w:t>:</w:t>
      </w:r>
      <w:r w:rsidR="00807E23" w:rsidRPr="00EA1C9C">
        <w:rPr>
          <w:b/>
          <w:bCs/>
          <w:lang w:val="el-GR"/>
        </w:rPr>
        <w:t xml:space="preserve"> </w:t>
      </w:r>
      <w:bookmarkEnd w:id="24"/>
    </w:p>
    <w:tbl>
      <w:tblPr>
        <w:tblStyle w:val="aff3"/>
        <w:tblW w:w="0" w:type="auto"/>
        <w:tblLook w:val="04A0" w:firstRow="1" w:lastRow="0" w:firstColumn="1" w:lastColumn="0" w:noHBand="0" w:noVBand="1"/>
      </w:tblPr>
      <w:tblGrid>
        <w:gridCol w:w="988"/>
        <w:gridCol w:w="4032"/>
        <w:gridCol w:w="2021"/>
        <w:gridCol w:w="2129"/>
      </w:tblGrid>
      <w:tr w:rsidR="00B4068C" w14:paraId="667467DF" w14:textId="77777777" w:rsidTr="00B4068C">
        <w:tc>
          <w:tcPr>
            <w:tcW w:w="988" w:type="dxa"/>
          </w:tcPr>
          <w:p w14:paraId="5BD7E50D" w14:textId="131F8BD4" w:rsidR="00B4068C" w:rsidRPr="00285C71" w:rsidRDefault="00B4068C" w:rsidP="000B2738">
            <w:pPr>
              <w:spacing w:before="120"/>
              <w:rPr>
                <w:sz w:val="18"/>
                <w:szCs w:val="18"/>
                <w:lang w:val="el-GR"/>
              </w:rPr>
            </w:pPr>
            <w:r w:rsidRPr="00285C71">
              <w:rPr>
                <w:sz w:val="18"/>
                <w:szCs w:val="18"/>
                <w:lang w:val="el-GR"/>
              </w:rPr>
              <w:t>Α/Α</w:t>
            </w:r>
          </w:p>
        </w:tc>
        <w:tc>
          <w:tcPr>
            <w:tcW w:w="4032" w:type="dxa"/>
          </w:tcPr>
          <w:p w14:paraId="5A093403" w14:textId="5B6F6739" w:rsidR="00B4068C" w:rsidRPr="00285C71" w:rsidRDefault="00B4068C" w:rsidP="000B2738">
            <w:pPr>
              <w:spacing w:before="120"/>
              <w:rPr>
                <w:sz w:val="18"/>
                <w:szCs w:val="18"/>
                <w:lang w:val="el-GR"/>
              </w:rPr>
            </w:pPr>
            <w:r w:rsidRPr="00285C71">
              <w:rPr>
                <w:sz w:val="18"/>
                <w:szCs w:val="18"/>
                <w:lang w:val="el-GR"/>
              </w:rPr>
              <w:t xml:space="preserve">ΕΙΔΟΣ </w:t>
            </w:r>
          </w:p>
        </w:tc>
        <w:tc>
          <w:tcPr>
            <w:tcW w:w="2021" w:type="dxa"/>
          </w:tcPr>
          <w:p w14:paraId="2E1D3FEA" w14:textId="3BB220B6" w:rsidR="00B4068C" w:rsidRPr="00285C71" w:rsidRDefault="00B4068C" w:rsidP="000B2738">
            <w:pPr>
              <w:spacing w:before="120"/>
              <w:rPr>
                <w:sz w:val="18"/>
                <w:szCs w:val="18"/>
                <w:lang w:val="el-GR"/>
              </w:rPr>
            </w:pPr>
            <w:r w:rsidRPr="00285C71">
              <w:rPr>
                <w:sz w:val="18"/>
                <w:szCs w:val="18"/>
                <w:lang w:val="el-GR"/>
              </w:rPr>
              <w:t xml:space="preserve">ΣΝΟΛΟ ΧΩΡΙΣ ΦΠΑ </w:t>
            </w:r>
          </w:p>
        </w:tc>
        <w:tc>
          <w:tcPr>
            <w:tcW w:w="2129" w:type="dxa"/>
          </w:tcPr>
          <w:p w14:paraId="3329D245" w14:textId="344802F6" w:rsidR="00B4068C" w:rsidRPr="00285C71" w:rsidRDefault="00B4068C" w:rsidP="000B2738">
            <w:pPr>
              <w:spacing w:before="120"/>
              <w:rPr>
                <w:sz w:val="18"/>
                <w:szCs w:val="18"/>
                <w:lang w:val="el-GR"/>
              </w:rPr>
            </w:pPr>
            <w:r w:rsidRPr="00285C71">
              <w:rPr>
                <w:sz w:val="18"/>
                <w:szCs w:val="18"/>
                <w:lang w:val="el-GR"/>
              </w:rPr>
              <w:t xml:space="preserve">ΠΟΣΟ ΕΓΓΥΗΤΙΚΗΣ ΣΥΜΜΕΤΟΧΗΣ </w:t>
            </w:r>
          </w:p>
        </w:tc>
      </w:tr>
      <w:tr w:rsidR="00B4068C" w14:paraId="204A4E62" w14:textId="77777777" w:rsidTr="00B4068C">
        <w:tc>
          <w:tcPr>
            <w:tcW w:w="988" w:type="dxa"/>
          </w:tcPr>
          <w:p w14:paraId="7CE5946A" w14:textId="0E6A5726" w:rsidR="00B4068C" w:rsidRPr="00285C71" w:rsidRDefault="00410A54" w:rsidP="000B2738">
            <w:pPr>
              <w:spacing w:before="120"/>
              <w:rPr>
                <w:sz w:val="18"/>
                <w:szCs w:val="18"/>
                <w:lang w:val="el-GR"/>
              </w:rPr>
            </w:pPr>
            <w:r w:rsidRPr="00285C71">
              <w:rPr>
                <w:sz w:val="18"/>
                <w:szCs w:val="18"/>
                <w:lang w:val="el-GR"/>
              </w:rPr>
              <w:t>1</w:t>
            </w:r>
          </w:p>
        </w:tc>
        <w:tc>
          <w:tcPr>
            <w:tcW w:w="4032" w:type="dxa"/>
          </w:tcPr>
          <w:p w14:paraId="1AC1C8CE" w14:textId="0A739368" w:rsidR="00B4068C" w:rsidRPr="00285C71" w:rsidRDefault="00410A54" w:rsidP="000B2738">
            <w:pPr>
              <w:spacing w:before="120"/>
              <w:rPr>
                <w:sz w:val="18"/>
                <w:szCs w:val="18"/>
                <w:lang w:val="el-GR"/>
              </w:rPr>
            </w:pPr>
            <w:r w:rsidRPr="00285C71">
              <w:rPr>
                <w:rFonts w:eastAsia="Calibri"/>
                <w:sz w:val="18"/>
                <w:szCs w:val="18"/>
                <w:lang w:val="el-GR" w:eastAsia="en-US"/>
              </w:rPr>
              <w:t xml:space="preserve">ΑΝΤΙΔΡΑΣΤΗΡΙΑ ΓΙΑ </w:t>
            </w:r>
            <w:r w:rsidR="00D9648A" w:rsidRPr="00285C71">
              <w:rPr>
                <w:rFonts w:eastAsia="Calibri"/>
                <w:sz w:val="18"/>
                <w:szCs w:val="18"/>
                <w:lang w:val="el-GR" w:eastAsia="en-US"/>
              </w:rPr>
              <w:t xml:space="preserve">ΔΙΕΝΕΡΓΕΙΑ </w:t>
            </w:r>
            <w:r w:rsidRPr="00285C71">
              <w:rPr>
                <w:rFonts w:eastAsia="Calibri"/>
                <w:sz w:val="18"/>
                <w:szCs w:val="18"/>
                <w:lang w:val="el-GR" w:eastAsia="en-US"/>
              </w:rPr>
              <w:t>ΤΑΥΤΟΠΟΙΗΣ</w:t>
            </w:r>
            <w:r w:rsidR="00D9648A" w:rsidRPr="00285C71">
              <w:rPr>
                <w:rFonts w:eastAsia="Calibri"/>
                <w:sz w:val="18"/>
                <w:szCs w:val="18"/>
                <w:lang w:val="el-GR" w:eastAsia="en-US"/>
              </w:rPr>
              <w:t>ΕΩΝ ΜΙΚΡΟΟΡΓΑΝΙΣΜΩΝ ΚΑΙ ΑΝΤΙΒΙΟΓΡΑΜΜΑΤΟΣ</w:t>
            </w:r>
            <w:r w:rsidRPr="00285C71">
              <w:rPr>
                <w:rFonts w:eastAsia="Calibri"/>
                <w:sz w:val="18"/>
                <w:szCs w:val="18"/>
                <w:lang w:val="el-GR" w:eastAsia="en-US"/>
              </w:rPr>
              <w:t xml:space="preserve"> ΜΕ ΣΥΝΟΔΟ ΕΞΟΠΛΙΣΜΟ</w:t>
            </w:r>
          </w:p>
        </w:tc>
        <w:tc>
          <w:tcPr>
            <w:tcW w:w="2021" w:type="dxa"/>
          </w:tcPr>
          <w:p w14:paraId="174144CE" w14:textId="579D3D41" w:rsidR="00B4068C" w:rsidRPr="00285C71" w:rsidRDefault="00410A54" w:rsidP="000B2738">
            <w:pPr>
              <w:spacing w:before="120"/>
              <w:rPr>
                <w:sz w:val="18"/>
                <w:szCs w:val="18"/>
                <w:lang w:val="el-GR"/>
              </w:rPr>
            </w:pPr>
            <w:r w:rsidRPr="00285C71">
              <w:rPr>
                <w:sz w:val="18"/>
                <w:szCs w:val="18"/>
                <w:lang w:val="el-GR"/>
              </w:rPr>
              <w:t>59.000,00</w:t>
            </w:r>
          </w:p>
        </w:tc>
        <w:tc>
          <w:tcPr>
            <w:tcW w:w="2129" w:type="dxa"/>
          </w:tcPr>
          <w:p w14:paraId="3DF94EA1" w14:textId="5695B5F1" w:rsidR="00B4068C" w:rsidRPr="00285C71" w:rsidRDefault="00D9648A" w:rsidP="000B2738">
            <w:pPr>
              <w:spacing w:before="120"/>
              <w:rPr>
                <w:sz w:val="18"/>
                <w:szCs w:val="18"/>
                <w:lang w:val="el-GR"/>
              </w:rPr>
            </w:pPr>
            <w:r w:rsidRPr="00285C71">
              <w:rPr>
                <w:sz w:val="18"/>
                <w:szCs w:val="18"/>
                <w:lang w:val="el-GR"/>
              </w:rPr>
              <w:t>1.180,00</w:t>
            </w:r>
          </w:p>
        </w:tc>
      </w:tr>
      <w:tr w:rsidR="00B4068C" w14:paraId="4B7BCFD5" w14:textId="77777777" w:rsidTr="00B4068C">
        <w:tc>
          <w:tcPr>
            <w:tcW w:w="988" w:type="dxa"/>
          </w:tcPr>
          <w:p w14:paraId="35D786F9" w14:textId="209E1497" w:rsidR="00B4068C" w:rsidRPr="00285C71" w:rsidRDefault="00410A54" w:rsidP="000B2738">
            <w:pPr>
              <w:spacing w:before="120"/>
              <w:rPr>
                <w:sz w:val="18"/>
                <w:szCs w:val="18"/>
                <w:lang w:val="el-GR"/>
              </w:rPr>
            </w:pPr>
            <w:r w:rsidRPr="00285C71">
              <w:rPr>
                <w:sz w:val="18"/>
                <w:szCs w:val="18"/>
                <w:lang w:val="el-GR"/>
              </w:rPr>
              <w:t>2</w:t>
            </w:r>
          </w:p>
        </w:tc>
        <w:tc>
          <w:tcPr>
            <w:tcW w:w="4032" w:type="dxa"/>
          </w:tcPr>
          <w:p w14:paraId="5DADBB8C" w14:textId="68DA23BA" w:rsidR="00B4068C" w:rsidRPr="00285C71" w:rsidRDefault="00D9648A" w:rsidP="000B2738">
            <w:pPr>
              <w:spacing w:before="120"/>
              <w:rPr>
                <w:sz w:val="18"/>
                <w:szCs w:val="18"/>
                <w:lang w:val="el-GR"/>
              </w:rPr>
            </w:pPr>
            <w:r w:rsidRPr="00285C71">
              <w:rPr>
                <w:sz w:val="18"/>
                <w:szCs w:val="18"/>
                <w:lang w:val="el-GR"/>
              </w:rPr>
              <w:t>ΑΝΤΙΔΡΑΣΤΗΡΙΑ ΓΙΑ ΤΗ ΔΙΕΝΕΡΓΕΙΑ ΑΙΜΟΚΑΛΛΙΕΡΓΕΙΩΝ ΜΕ ΣΥΝΟΔΟ ΕΞΟΠΛΙΣΜΟ</w:t>
            </w:r>
          </w:p>
        </w:tc>
        <w:tc>
          <w:tcPr>
            <w:tcW w:w="2021" w:type="dxa"/>
          </w:tcPr>
          <w:p w14:paraId="6D00E1AB" w14:textId="34BD39FF" w:rsidR="00B4068C" w:rsidRPr="00285C71" w:rsidRDefault="00D9648A" w:rsidP="000B2738">
            <w:pPr>
              <w:spacing w:before="120"/>
              <w:rPr>
                <w:sz w:val="18"/>
                <w:szCs w:val="18"/>
                <w:lang w:val="el-GR"/>
              </w:rPr>
            </w:pPr>
            <w:r w:rsidRPr="00285C71">
              <w:rPr>
                <w:sz w:val="18"/>
                <w:szCs w:val="18"/>
                <w:lang w:val="el-GR"/>
              </w:rPr>
              <w:t>17.000,00</w:t>
            </w:r>
          </w:p>
        </w:tc>
        <w:tc>
          <w:tcPr>
            <w:tcW w:w="2129" w:type="dxa"/>
          </w:tcPr>
          <w:p w14:paraId="55DE47F8" w14:textId="2815269C" w:rsidR="00B4068C" w:rsidRPr="00285C71" w:rsidRDefault="00285C71" w:rsidP="000B2738">
            <w:pPr>
              <w:spacing w:before="120"/>
              <w:rPr>
                <w:sz w:val="18"/>
                <w:szCs w:val="18"/>
                <w:lang w:val="el-GR"/>
              </w:rPr>
            </w:pPr>
            <w:r w:rsidRPr="00285C71">
              <w:rPr>
                <w:sz w:val="18"/>
                <w:szCs w:val="18"/>
                <w:lang w:val="el-GR"/>
              </w:rPr>
              <w:t>340,00</w:t>
            </w:r>
          </w:p>
        </w:tc>
      </w:tr>
      <w:tr w:rsidR="00B4068C" w14:paraId="3490EDFE" w14:textId="77777777" w:rsidTr="00B4068C">
        <w:tc>
          <w:tcPr>
            <w:tcW w:w="988" w:type="dxa"/>
          </w:tcPr>
          <w:p w14:paraId="4ACDE323" w14:textId="77777777" w:rsidR="00B4068C" w:rsidRPr="00285C71" w:rsidRDefault="00B4068C" w:rsidP="000B2738">
            <w:pPr>
              <w:spacing w:before="120"/>
              <w:rPr>
                <w:sz w:val="18"/>
                <w:szCs w:val="18"/>
                <w:lang w:val="el-GR"/>
              </w:rPr>
            </w:pPr>
          </w:p>
        </w:tc>
        <w:tc>
          <w:tcPr>
            <w:tcW w:w="4032" w:type="dxa"/>
          </w:tcPr>
          <w:p w14:paraId="3B293392" w14:textId="7A217A06" w:rsidR="00B4068C" w:rsidRPr="00285C71" w:rsidRDefault="00410A54" w:rsidP="000B2738">
            <w:pPr>
              <w:spacing w:before="120"/>
              <w:rPr>
                <w:b/>
                <w:bCs/>
                <w:sz w:val="18"/>
                <w:szCs w:val="18"/>
                <w:lang w:val="el-GR"/>
              </w:rPr>
            </w:pPr>
            <w:r w:rsidRPr="00285C71">
              <w:rPr>
                <w:b/>
                <w:bCs/>
                <w:sz w:val="18"/>
                <w:szCs w:val="18"/>
                <w:lang w:val="el-GR"/>
              </w:rPr>
              <w:t>ΣΥΝΟΛΑ</w:t>
            </w:r>
          </w:p>
        </w:tc>
        <w:tc>
          <w:tcPr>
            <w:tcW w:w="2021" w:type="dxa"/>
          </w:tcPr>
          <w:p w14:paraId="36AC470D" w14:textId="27E8F89E" w:rsidR="00B4068C" w:rsidRPr="00285C71" w:rsidRDefault="00D9648A" w:rsidP="000B2738">
            <w:pPr>
              <w:spacing w:before="120"/>
              <w:rPr>
                <w:sz w:val="18"/>
                <w:szCs w:val="18"/>
                <w:lang w:val="el-GR"/>
              </w:rPr>
            </w:pPr>
            <w:r w:rsidRPr="00285C71">
              <w:rPr>
                <w:sz w:val="18"/>
                <w:szCs w:val="18"/>
                <w:lang w:val="el-GR"/>
              </w:rPr>
              <w:t>76.000,00</w:t>
            </w:r>
          </w:p>
        </w:tc>
        <w:tc>
          <w:tcPr>
            <w:tcW w:w="2129" w:type="dxa"/>
          </w:tcPr>
          <w:p w14:paraId="0A2E7D7E" w14:textId="3B8C41BF" w:rsidR="00B4068C" w:rsidRPr="00285C71" w:rsidRDefault="00285C71" w:rsidP="000B2738">
            <w:pPr>
              <w:spacing w:before="120"/>
              <w:rPr>
                <w:b/>
                <w:bCs/>
                <w:sz w:val="18"/>
                <w:szCs w:val="18"/>
                <w:lang w:val="el-GR"/>
              </w:rPr>
            </w:pPr>
            <w:r w:rsidRPr="00285C71">
              <w:rPr>
                <w:b/>
                <w:bCs/>
                <w:sz w:val="18"/>
                <w:szCs w:val="18"/>
                <w:lang w:val="el-GR"/>
              </w:rPr>
              <w:t>1.520,00</w:t>
            </w:r>
          </w:p>
        </w:tc>
      </w:tr>
    </w:tbl>
    <w:p w14:paraId="438CB725" w14:textId="231FFC3E" w:rsidR="003929DA" w:rsidRDefault="003929DA" w:rsidP="000B2738">
      <w:pPr>
        <w:spacing w:before="120"/>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1BF278D" w14:textId="05351ABB" w:rsidR="00CB3806" w:rsidRPr="001F74C1" w:rsidRDefault="00CB3806" w:rsidP="000B2738">
      <w:pPr>
        <w:spacing w:before="120"/>
        <w:rPr>
          <w:b/>
          <w:lang w:val="el-GR"/>
        </w:rPr>
      </w:pPr>
      <w:r w:rsidRPr="001F74C1">
        <w:rPr>
          <w:b/>
          <w:lang w:val="el-GR"/>
        </w:rPr>
        <w:t>(Ποσό συνολικής εγγυητικής επιστολής συμμετοχής</w:t>
      </w:r>
      <w:r w:rsidR="001F74C1" w:rsidRPr="001F74C1">
        <w:rPr>
          <w:b/>
          <w:lang w:val="el-GR"/>
        </w:rPr>
        <w:t xml:space="preserve"> και για τα δύο τμήματα </w:t>
      </w:r>
      <w:r w:rsidRPr="001F74C1">
        <w:rPr>
          <w:b/>
          <w:lang w:val="el-GR"/>
        </w:rPr>
        <w:t xml:space="preserve"> : 1.520,00 €).</w:t>
      </w:r>
    </w:p>
    <w:p w14:paraId="085ACCBA" w14:textId="06EAA8D1" w:rsidR="003929DA" w:rsidRDefault="003929DA" w:rsidP="000B2738">
      <w:pPr>
        <w:spacing w:before="120"/>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E17FAC" w:rsidRPr="00E17FAC">
        <w:rPr>
          <w:b/>
          <w:lang w:val="el-GR"/>
        </w:rPr>
        <w:t>09</w:t>
      </w:r>
      <w:r w:rsidR="00B82A51" w:rsidRPr="00E17FAC">
        <w:rPr>
          <w:b/>
          <w:lang w:val="el-GR"/>
        </w:rPr>
        <w:t>/</w:t>
      </w:r>
      <w:r w:rsidR="00E17FAC" w:rsidRPr="00E17FAC">
        <w:rPr>
          <w:b/>
          <w:lang w:val="el-GR"/>
        </w:rPr>
        <w:t>04</w:t>
      </w:r>
      <w:r w:rsidR="00B82A51" w:rsidRPr="00E17FAC">
        <w:rPr>
          <w:b/>
          <w:lang w:val="el-GR"/>
        </w:rPr>
        <w:t>/</w:t>
      </w:r>
      <w:r w:rsidR="00E17FAC" w:rsidRPr="00E17FAC">
        <w:rPr>
          <w:b/>
          <w:lang w:val="el-GR"/>
        </w:rPr>
        <w:t>2027</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47F3CEF" w14:textId="35D7D3F8" w:rsidR="00B467E3" w:rsidRDefault="00B467E3" w:rsidP="000B2738">
      <w:pPr>
        <w:spacing w:before="120"/>
        <w:rPr>
          <w:bCs/>
          <w:lang w:val="el-GR"/>
        </w:rPr>
      </w:pPr>
      <w:r w:rsidRPr="00B467E3">
        <w:rPr>
          <w:bCs/>
          <w:lang w:val="el-GR"/>
        </w:rPr>
        <w:t>Το περιεχόμενό της είναι σύμφωνο με το υπόδειγμα που περιλαμβάνεται στο Παράρτημα IV της Διακήρυξης και τα οριζόμενα στο άρθρο 72 του ν. 4412/2016.</w:t>
      </w:r>
    </w:p>
    <w:p w14:paraId="1E6CBD96" w14:textId="77777777" w:rsidR="00216ECA" w:rsidRDefault="007303AB" w:rsidP="000B2738">
      <w:pPr>
        <w:spacing w:before="120"/>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66ED8D06"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2DC6CE2C" w14:textId="4248029C" w:rsidR="003929DA" w:rsidRDefault="003929DA" w:rsidP="004823F5">
      <w:pPr>
        <w:spacing w:before="12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w:t>
      </w:r>
      <w:r>
        <w:rPr>
          <w:lang w:val="el-GR"/>
        </w:rPr>
        <w:lastRenderedPageBreak/>
        <w:t xml:space="preserve">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C2D86F7" w14:textId="24DD7BAB" w:rsidR="003929DA" w:rsidRPr="00095308" w:rsidRDefault="003929DA" w:rsidP="00B63FC9">
      <w:pPr>
        <w:pStyle w:val="3"/>
        <w:rPr>
          <w:color w:val="auto"/>
          <w:lang w:val="el-GR"/>
        </w:rPr>
      </w:pPr>
      <w:bookmarkStart w:id="25" w:name="_Toc220972846"/>
      <w:r w:rsidRPr="00095308">
        <w:rPr>
          <w:color w:val="auto"/>
          <w:lang w:val="el-GR"/>
        </w:rPr>
        <w:t>2.2.3</w:t>
      </w:r>
      <w:r w:rsidRPr="00095308">
        <w:rPr>
          <w:color w:val="auto"/>
          <w:lang w:val="el-GR"/>
        </w:rPr>
        <w:tab/>
        <w:t>Λόγοι αποκλεισμού</w:t>
      </w:r>
      <w:bookmarkEnd w:id="25"/>
      <w:r w:rsidRPr="00095308">
        <w:rPr>
          <w:color w:val="auto"/>
          <w:lang w:val="el-GR"/>
        </w:rPr>
        <w:t xml:space="preserve"> </w:t>
      </w:r>
    </w:p>
    <w:p w14:paraId="399F7E62" w14:textId="77777777" w:rsidR="003929DA" w:rsidRDefault="003929DA" w:rsidP="004823F5">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5FDE1C38" w:rsidR="003929DA" w:rsidRDefault="003929DA" w:rsidP="004823F5">
      <w:pPr>
        <w:spacing w:before="120"/>
        <w:rPr>
          <w:lang w:val="el-GR"/>
        </w:rPr>
      </w:pPr>
      <w:r>
        <w:rPr>
          <w:b/>
          <w:bCs/>
          <w:lang w:val="el-GR"/>
        </w:rPr>
        <w:t xml:space="preserve">2.2.3.1. </w:t>
      </w:r>
      <w:r>
        <w:rPr>
          <w:lang w:val="el-GR"/>
        </w:rPr>
        <w:t>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4823F5">
      <w:pPr>
        <w:spacing w:before="120"/>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4823F5">
      <w:pPr>
        <w:spacing w:before="120"/>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4823F5">
      <w:pPr>
        <w:suppressAutoHyphens w:val="0"/>
        <w:autoSpaceDE w:val="0"/>
        <w:autoSpaceDN w:val="0"/>
        <w:adjustRightInd w:val="0"/>
        <w:spacing w:before="12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823F5">
      <w:pPr>
        <w:spacing w:before="120"/>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14DF26D6" w:rsidR="0079162C" w:rsidRDefault="003929DA" w:rsidP="004823F5">
      <w:pPr>
        <w:spacing w:before="120"/>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r w:rsidR="00FC2E42">
        <w:rPr>
          <w:lang w:val="el-GR"/>
        </w:rPr>
        <w:t xml:space="preserve">με </w:t>
      </w:r>
      <w:r w:rsidR="002E1623">
        <w:rPr>
          <w:lang w:val="el-GR"/>
        </w:rPr>
        <w:t>αριθμ</w:t>
      </w:r>
      <w:r w:rsidR="00FC2E42">
        <w:rPr>
          <w:lang w:val="el-GR"/>
        </w:rPr>
        <w:t>ό</w:t>
      </w:r>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823F5">
      <w:pPr>
        <w:spacing w:before="120"/>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w:t>
      </w:r>
      <w:r>
        <w:rPr>
          <w:lang w:val="el-GR"/>
        </w:rPr>
        <w:lastRenderedPageBreak/>
        <w:t xml:space="preserve">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823F5">
      <w:pPr>
        <w:spacing w:before="120"/>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4823F5">
      <w:pPr>
        <w:spacing w:before="120"/>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4823F5">
      <w:pPr>
        <w:suppressAutoHyphens w:val="0"/>
        <w:spacing w:before="120"/>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4823F5">
      <w:pPr>
        <w:suppressAutoHyphens w:val="0"/>
        <w:spacing w:before="120"/>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4823F5">
      <w:pPr>
        <w:suppressAutoHyphens w:val="0"/>
        <w:spacing w:before="120"/>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Pr="00447403" w:rsidRDefault="003929DA" w:rsidP="004823F5">
      <w:pPr>
        <w:suppressAutoHyphens w:val="0"/>
        <w:spacing w:before="120"/>
        <w:rPr>
          <w:bCs/>
          <w:u w:val="single"/>
          <w:lang w:val="el-GR"/>
        </w:rPr>
      </w:pPr>
      <w:r w:rsidRPr="00447403">
        <w:rPr>
          <w:bCs/>
          <w:u w:val="single"/>
          <w:lang w:val="el-GR"/>
        </w:rPr>
        <w:t xml:space="preserve">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 </w:t>
      </w:r>
    </w:p>
    <w:p w14:paraId="741B19AF" w14:textId="77777777" w:rsidR="003929DA" w:rsidRDefault="003929DA" w:rsidP="004823F5">
      <w:pPr>
        <w:spacing w:before="120"/>
        <w:rPr>
          <w:lang w:val="el-GR"/>
        </w:rPr>
      </w:pPr>
      <w:r>
        <w:rPr>
          <w:b/>
          <w:bCs/>
          <w:lang w:val="el-GR"/>
        </w:rPr>
        <w:t>2.2.3.2.</w:t>
      </w:r>
      <w:r>
        <w:rPr>
          <w:lang w:val="el-GR"/>
        </w:rPr>
        <w:t xml:space="preserve"> Στις ακόλουθες περιπτώσεις:</w:t>
      </w:r>
    </w:p>
    <w:p w14:paraId="4EB535C0" w14:textId="77777777" w:rsidR="003929DA" w:rsidRDefault="003929DA" w:rsidP="004823F5">
      <w:pPr>
        <w:spacing w:before="120"/>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rsidP="004823F5">
      <w:pPr>
        <w:spacing w:before="120"/>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4823F5">
      <w:pPr>
        <w:suppressAutoHyphens w:val="0"/>
        <w:autoSpaceDE w:val="0"/>
        <w:autoSpaceDN w:val="0"/>
        <w:adjustRightInd w:val="0"/>
        <w:spacing w:before="12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4823F5">
      <w:pPr>
        <w:suppressAutoHyphens w:val="0"/>
        <w:autoSpaceDE w:val="0"/>
        <w:autoSpaceDN w:val="0"/>
        <w:adjustRightInd w:val="0"/>
        <w:spacing w:before="12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rsidP="004823F5">
      <w:pPr>
        <w:spacing w:before="120"/>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5CC194A" w14:textId="0A9C8FDC" w:rsidR="004823F5" w:rsidRDefault="003929DA" w:rsidP="004823F5">
      <w:pPr>
        <w:pStyle w:val="foothanging"/>
        <w:spacing w:before="120" w:after="120"/>
        <w:ind w:left="0" w:firstLine="0"/>
        <w:rPr>
          <w:sz w:val="22"/>
          <w:szCs w:val="24"/>
          <w:lang w:val="el-GR"/>
        </w:rPr>
      </w:pPr>
      <w:r>
        <w:rPr>
          <w:b/>
          <w:bCs/>
          <w:sz w:val="22"/>
          <w:szCs w:val="22"/>
          <w:lang w:val="el-GR"/>
        </w:rPr>
        <w:t xml:space="preserve">2.2.3.3 </w:t>
      </w:r>
      <w:r>
        <w:rPr>
          <w:sz w:val="22"/>
          <w:szCs w:val="22"/>
          <w:lang w:val="el-GR"/>
        </w:rPr>
        <w:t>Κατ’ εξαίρεση, ο οικονομικός φορέας δεν αποκλείεται, όταν ο αποκλεισμός, σύμφωνα με την παράγραφο 2.2.3.2, θα ήταν σαφώς δυσανάλογος</w:t>
      </w:r>
      <w:r w:rsidR="004823F5">
        <w:rPr>
          <w:sz w:val="22"/>
          <w:szCs w:val="22"/>
          <w:lang w:val="el-GR"/>
        </w:rPr>
        <w:t xml:space="preserve">, </w:t>
      </w:r>
      <w:r w:rsidR="004823F5" w:rsidRPr="00D10931">
        <w:rPr>
          <w:sz w:val="22"/>
          <w:szCs w:val="24"/>
          <w:lang w:val="el-GR"/>
        </w:rPr>
        <w:t xml:space="preserve">ιδίως όταν μόνο μικρά ποσά έως </w:t>
      </w:r>
      <w:r w:rsidR="00F93B93">
        <w:rPr>
          <w:sz w:val="22"/>
          <w:szCs w:val="24"/>
          <w:lang w:val="el-GR"/>
        </w:rPr>
        <w:t>2</w:t>
      </w:r>
      <w:r w:rsidR="004823F5" w:rsidRPr="00D10931">
        <w:rPr>
          <w:sz w:val="22"/>
          <w:szCs w:val="24"/>
          <w:lang w:val="el-GR"/>
        </w:rPr>
        <w:t>.000,00 € (</w:t>
      </w:r>
      <w:r w:rsidR="00F93B93">
        <w:rPr>
          <w:sz w:val="22"/>
          <w:szCs w:val="24"/>
          <w:lang w:val="el-GR"/>
        </w:rPr>
        <w:t>δύο χιλιάδες</w:t>
      </w:r>
      <w:r w:rsidR="004823F5" w:rsidRPr="00D10931">
        <w:rPr>
          <w:sz w:val="22"/>
          <w:szCs w:val="24"/>
          <w:lang w:val="el-GR"/>
        </w:rPr>
        <w:t xml:space="preserve"> ευρώ) συνολικά των φόρων ή</w:t>
      </w:r>
      <w:r w:rsidR="004823F5">
        <w:rPr>
          <w:sz w:val="22"/>
          <w:szCs w:val="24"/>
          <w:lang w:val="el-GR"/>
        </w:rPr>
        <w:t>/και</w:t>
      </w:r>
      <w:r w:rsidR="004823F5" w:rsidRPr="00D10931">
        <w:rPr>
          <w:sz w:val="22"/>
          <w:szCs w:val="24"/>
          <w:lang w:val="el-GR"/>
        </w:rPr>
        <w:t xml:space="preserve">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59D112DA" w14:textId="0A1FB4CF" w:rsidR="003929DA" w:rsidRPr="004823F5" w:rsidRDefault="003929DA" w:rsidP="004823F5">
      <w:pPr>
        <w:pStyle w:val="foothanging"/>
        <w:spacing w:before="120" w:after="120"/>
        <w:ind w:left="0" w:firstLine="0"/>
        <w:rPr>
          <w:sz w:val="22"/>
          <w:szCs w:val="24"/>
          <w:lang w:val="el-GR"/>
        </w:rPr>
      </w:pPr>
      <w:r w:rsidRPr="004823F5">
        <w:rPr>
          <w:b/>
          <w:bCs/>
          <w:sz w:val="22"/>
          <w:szCs w:val="24"/>
          <w:lang w:val="el-GR"/>
        </w:rPr>
        <w:t>2.2.3.4.</w:t>
      </w:r>
      <w:r w:rsidRPr="004823F5">
        <w:rPr>
          <w:sz w:val="22"/>
          <w:szCs w:val="24"/>
          <w:lang w:val="el-GR"/>
        </w:rPr>
        <w:t xml:space="preserve"> Αποκλείεται</w:t>
      </w:r>
      <w:r w:rsidRPr="004823F5">
        <w:rPr>
          <w:sz w:val="22"/>
          <w:szCs w:val="24"/>
          <w:vertAlign w:val="superscript"/>
          <w:lang w:val="el-GR"/>
        </w:rPr>
        <w:t xml:space="preserve"> </w:t>
      </w:r>
      <w:r w:rsidRPr="004823F5">
        <w:rPr>
          <w:sz w:val="22"/>
          <w:szCs w:val="24"/>
          <w:lang w:val="el-GR"/>
        </w:rPr>
        <w:t xml:space="preserve">από τη συμμετοχή στη διαδικασία σύναψης της παρούσας σύμβασης, οικονομικός φορέας σε οποιαδήποτε από τις ακόλουθες καταστάσεις: </w:t>
      </w:r>
    </w:p>
    <w:p w14:paraId="44CD2BE2" w14:textId="1DD34E04" w:rsidR="003929DA" w:rsidRDefault="003929DA" w:rsidP="004823F5">
      <w:pPr>
        <w:spacing w:before="120"/>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0E194C27" w14:textId="7D681AA6" w:rsidR="003929DA" w:rsidRPr="0083058A" w:rsidRDefault="003929DA" w:rsidP="004823F5">
      <w:pPr>
        <w:spacing w:before="120"/>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B8B3FD8" w14:textId="77777777" w:rsidR="003929DA" w:rsidRDefault="003929DA" w:rsidP="004823F5">
      <w:pPr>
        <w:spacing w:before="120"/>
        <w:rPr>
          <w:lang w:val="el-GR"/>
        </w:rPr>
      </w:pPr>
      <w:r>
        <w:rPr>
          <w:lang w:val="el-GR"/>
        </w:rPr>
        <w:lastRenderedPageBreak/>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rsidP="004823F5">
      <w:pPr>
        <w:spacing w:before="120"/>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rsidP="004823F5">
      <w:pPr>
        <w:spacing w:before="120"/>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48FECA63" w14:textId="77777777" w:rsidR="00807E23" w:rsidRPr="00C533A4" w:rsidRDefault="003929DA" w:rsidP="00807E23">
      <w:pPr>
        <w:spacing w:before="120"/>
        <w:rPr>
          <w:lang w:val="el-GR"/>
        </w:rPr>
      </w:pPr>
      <w:r>
        <w:rPr>
          <w:lang w:val="el-GR"/>
        </w:rPr>
        <w:t xml:space="preserve">(στ) εάν έχει </w:t>
      </w:r>
      <w:r w:rsidR="00807E23">
        <w:rPr>
          <w:lang w:val="el-GR"/>
        </w:rPr>
        <w:t>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807E23" w:rsidRPr="00FA7051">
        <w:rPr>
          <w:lang w:val="el-GR"/>
        </w:rPr>
        <w:t xml:space="preserve"> </w:t>
      </w:r>
      <w:r w:rsidR="00807E23" w:rsidRPr="00C533A4">
        <w:rPr>
          <w:lang w:val="el-GR"/>
        </w:rPr>
        <w:t>Σημειώνεται ότι κυρώσεις των άρθρων 206, 207, 208, 213, 218, 219 και 220 του ν. 4412/2016, συνολικού ύψους που δεν ξεπερνά τις δύο εκατοστιαίες μονάδες (2%), επί της αξίας της σύμβασης στο πλαίσιο της οποίας επιβλήθηκαν για την πλημμελή εκτέλεση της στον οικονομικό φορέα, δεν θεωρούνται σοβαρή πλημμέλεια εφόσον ο οικονομικός φορέας έχει εξοφλήσει το σύνολο του ποσού ενώ η παράλειψη της δήλωσης τους στο Ευρωπαϊκό Ενιαίο Έγγραφο Σύμβασης δεν λαμβάνεται υπόψη για την εφαρμογή της περ. (ζ),</w:t>
      </w:r>
    </w:p>
    <w:p w14:paraId="0439357D" w14:textId="77777777" w:rsidR="003929DA" w:rsidRDefault="003929DA" w:rsidP="004823F5">
      <w:pPr>
        <w:spacing w:before="120"/>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rsidP="004823F5">
      <w:pPr>
        <w:spacing w:before="120"/>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rsidP="004823F5">
      <w:pPr>
        <w:spacing w:before="120"/>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4F9BF857" w:rsidR="003929DA" w:rsidRPr="00807E23" w:rsidRDefault="003929DA" w:rsidP="004823F5">
      <w:pPr>
        <w:spacing w:before="120"/>
        <w:rPr>
          <w:bCs/>
          <w:lang w:val="el-GR"/>
        </w:rPr>
      </w:pPr>
      <w:r w:rsidRPr="00807E23">
        <w:rPr>
          <w:bCs/>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807E23">
        <w:rPr>
          <w:bCs/>
          <w:lang w:val="el-GR"/>
        </w:rPr>
        <w:t xml:space="preserve">έκδοσης πράξης που βεβαιώνει </w:t>
      </w:r>
      <w:r w:rsidRPr="00807E23">
        <w:rPr>
          <w:bCs/>
          <w:lang w:val="el-GR"/>
        </w:rPr>
        <w:t>το σχετικ</w:t>
      </w:r>
      <w:r w:rsidR="00BE7538" w:rsidRPr="00807E23">
        <w:rPr>
          <w:bCs/>
          <w:lang w:val="el-GR"/>
        </w:rPr>
        <w:t>ό</w:t>
      </w:r>
      <w:r w:rsidRPr="00807E23">
        <w:rPr>
          <w:bCs/>
          <w:lang w:val="el-GR"/>
        </w:rPr>
        <w:t xml:space="preserve"> γεγονό</w:t>
      </w:r>
      <w:r w:rsidR="00BE7538" w:rsidRPr="00807E23">
        <w:rPr>
          <w:bCs/>
          <w:lang w:val="el-GR"/>
        </w:rPr>
        <w:t>ς</w:t>
      </w:r>
      <w:r w:rsidR="00C93713" w:rsidRPr="00807E23">
        <w:rPr>
          <w:bCs/>
          <w:lang w:val="el-GR"/>
        </w:rPr>
        <w:t>.</w:t>
      </w:r>
    </w:p>
    <w:p w14:paraId="66C28629" w14:textId="523D33B4" w:rsidR="003929DA" w:rsidRDefault="00F93B93">
      <w:pPr>
        <w:rPr>
          <w:b/>
          <w:bCs/>
          <w:lang w:val="el-GR"/>
        </w:rPr>
      </w:pPr>
      <w:r>
        <w:rPr>
          <w:b/>
          <w:bCs/>
          <w:lang w:val="el-GR"/>
        </w:rPr>
        <w:t>2.2.3.</w:t>
      </w:r>
      <w:r w:rsidR="004917F4">
        <w:rPr>
          <w:b/>
          <w:bCs/>
          <w:lang w:val="el-GR"/>
        </w:rPr>
        <w:t>5</w:t>
      </w:r>
      <w:r>
        <w:rPr>
          <w:b/>
          <w:bCs/>
          <w:lang w:val="el-GR"/>
        </w:rPr>
        <w:t xml:space="preserve">. </w:t>
      </w:r>
      <w:r w:rsidR="003929DA">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2F14E0CC" w:rsidR="003929DA" w:rsidRDefault="003929DA" w:rsidP="00F80FD6">
      <w:pPr>
        <w:rPr>
          <w:lang w:val="el-GR"/>
        </w:rPr>
      </w:pPr>
      <w:r>
        <w:rPr>
          <w:b/>
          <w:bCs/>
          <w:lang w:val="el-GR"/>
        </w:rPr>
        <w:t>2.2.3.</w:t>
      </w:r>
      <w:r w:rsidR="004917F4">
        <w:rPr>
          <w:b/>
          <w:bCs/>
          <w:lang w:val="el-GR"/>
        </w:rPr>
        <w:t>6</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r w:rsidR="00FC2E42">
        <w:rPr>
          <w:lang w:val="el-GR"/>
        </w:rPr>
        <w:t>αυτοκάθαρση</w:t>
      </w:r>
      <w:r>
        <w:rPr>
          <w:lang w:val="el-GR"/>
        </w:rPr>
        <w:t xml:space="preserve">).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22B57B5F" w14:textId="77777777" w:rsidR="00330491" w:rsidRPr="00F66CA0" w:rsidRDefault="00330491" w:rsidP="00087B79">
      <w:pPr>
        <w:rPr>
          <w:lang w:val="el-GR"/>
        </w:rPr>
      </w:pPr>
      <w:r w:rsidRPr="005B7461">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7A0644ED" w14:textId="6AF94DD4" w:rsidR="0025400A" w:rsidRDefault="003929DA" w:rsidP="004823F5">
      <w:pPr>
        <w:suppressAutoHyphens w:val="0"/>
        <w:autoSpaceDE w:val="0"/>
        <w:autoSpaceDN w:val="0"/>
        <w:adjustRightInd w:val="0"/>
        <w:spacing w:before="120"/>
        <w:rPr>
          <w:lang w:val="el-GR"/>
        </w:rPr>
      </w:pPr>
      <w:r>
        <w:rPr>
          <w:b/>
          <w:bCs/>
          <w:lang w:val="el-GR"/>
        </w:rPr>
        <w:t>2.2.3.</w:t>
      </w:r>
      <w:r w:rsidR="004917F4">
        <w:rPr>
          <w:b/>
          <w:bCs/>
          <w:lang w:val="el-GR"/>
        </w:rPr>
        <w:t>7</w:t>
      </w:r>
      <w:r>
        <w:rPr>
          <w:b/>
          <w:bCs/>
          <w:lang w:val="el-GR"/>
        </w:rPr>
        <w:t>.</w:t>
      </w:r>
      <w:r>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 xml:space="preserve">την </w:t>
      </w:r>
      <w:r w:rsidR="0025400A" w:rsidRPr="0025400A">
        <w:rPr>
          <w:lang w:val="el-GR"/>
        </w:rPr>
        <w:lastRenderedPageBreak/>
        <w:t>υπ’ αριθμ</w:t>
      </w:r>
      <w:r w:rsidR="00FC2E42">
        <w:rPr>
          <w:lang w:val="el-GR"/>
        </w:rPr>
        <w:t>ό</w:t>
      </w:r>
      <w:r w:rsidR="0025400A" w:rsidRPr="0025400A">
        <w:rPr>
          <w:lang w:val="el-GR"/>
        </w:rPr>
        <w:t xml:space="preserve">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82DEDCA" w14:textId="0EBFFFC4" w:rsidR="00E962B7" w:rsidRDefault="00990B68" w:rsidP="004823F5">
      <w:pPr>
        <w:suppressAutoHyphens w:val="0"/>
        <w:autoSpaceDE w:val="0"/>
        <w:autoSpaceDN w:val="0"/>
        <w:adjustRightInd w:val="0"/>
        <w:spacing w:before="12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43"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570E5821" w14:textId="4686E5E4" w:rsidR="00990B68" w:rsidRDefault="00A75577" w:rsidP="004823F5">
      <w:pPr>
        <w:suppressAutoHyphens w:val="0"/>
        <w:autoSpaceDE w:val="0"/>
        <w:autoSpaceDN w:val="0"/>
        <w:adjustRightInd w:val="0"/>
        <w:spacing w:before="12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w:t>
      </w:r>
      <w:r w:rsidR="006651B3">
        <w:rPr>
          <w:lang w:val="el-GR"/>
        </w:rPr>
        <w:t xml:space="preserve"> </w:t>
      </w:r>
      <w:r w:rsidR="00990B68" w:rsidRPr="00AC3AFE">
        <w:rPr>
          <w:lang w:val="el-GR"/>
        </w:rPr>
        <w:t>την παρέλευση της ανωτέρω προθεσμίας</w:t>
      </w:r>
      <w:r w:rsidR="007E56B8">
        <w:rPr>
          <w:lang w:val="el-GR"/>
        </w:rPr>
        <w:t>,</w:t>
      </w:r>
      <w:r w:rsidR="00990B68" w:rsidRPr="00AC3AFE">
        <w:rPr>
          <w:lang w:val="el-GR"/>
        </w:rPr>
        <w:t xml:space="preserve"> θεωρείται ότι τα αιτούμενα στοιχεία δεν </w:t>
      </w:r>
      <w:r w:rsidR="002F6B21" w:rsidRPr="00AC3AFE">
        <w:rPr>
          <w:lang w:val="el-GR"/>
        </w:rPr>
        <w:t>προσκο</w:t>
      </w:r>
      <w:r w:rsidR="002F6B21">
        <w:rPr>
          <w:lang w:val="el-GR"/>
        </w:rPr>
        <w:t>μ</w:t>
      </w:r>
      <w:r w:rsidR="002F6B21" w:rsidRPr="00AC3AFE">
        <w:rPr>
          <w:lang w:val="el-GR"/>
        </w:rPr>
        <w:t>ίστηκαν</w:t>
      </w:r>
      <w:r w:rsidR="00990B68" w:rsidRPr="00AC3AFE">
        <w:rPr>
          <w:lang w:val="el-GR"/>
        </w:rPr>
        <w:t xml:space="preserve">.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2E9BA6B5" w14:textId="4526E8BC" w:rsidR="009478F8" w:rsidRDefault="00990B68" w:rsidP="004823F5">
      <w:pPr>
        <w:suppressAutoHyphens w:val="0"/>
        <w:autoSpaceDE w:val="0"/>
        <w:autoSpaceDN w:val="0"/>
        <w:adjustRightInd w:val="0"/>
        <w:spacing w:before="12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3EB699B1" w14:textId="77777777" w:rsidR="00990B68" w:rsidRDefault="00990B68" w:rsidP="004823F5">
      <w:pPr>
        <w:suppressAutoHyphens w:val="0"/>
        <w:autoSpaceDE w:val="0"/>
        <w:autoSpaceDN w:val="0"/>
        <w:adjustRightInd w:val="0"/>
        <w:spacing w:before="12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02160D39" w14:textId="77777777" w:rsidR="00990B68" w:rsidRDefault="00990B68" w:rsidP="004823F5">
      <w:pPr>
        <w:suppressAutoHyphens w:val="0"/>
        <w:autoSpaceDE w:val="0"/>
        <w:autoSpaceDN w:val="0"/>
        <w:adjustRightInd w:val="0"/>
        <w:spacing w:before="120"/>
        <w:rPr>
          <w:lang w:val="el-GR"/>
        </w:rPr>
      </w:pPr>
      <w:r w:rsidRPr="00026266">
        <w:rPr>
          <w:lang w:val="el-GR"/>
        </w:rPr>
        <w:t>Με την επιφύλαξη της επόμενης παραγράφου, δεν εξετάζονται από την Επιτροπή επανορθωτικά μέτρα που επικαλείται ένας οικονομικός φορέας</w:t>
      </w:r>
      <w:r w:rsidR="00763C9D" w:rsidRPr="00026266">
        <w:rPr>
          <w:lang w:val="el-GR"/>
        </w:rPr>
        <w:t>,</w:t>
      </w:r>
      <w:r w:rsidRPr="00026266">
        <w:rPr>
          <w:lang w:val="el-GR"/>
        </w:rPr>
        <w:t xml:space="preserve"> προκειμένου να αποδείξει την αξιοπιστία του</w:t>
      </w:r>
      <w:r w:rsidR="00763C9D" w:rsidRPr="00026266">
        <w:rPr>
          <w:lang w:val="el-GR"/>
        </w:rPr>
        <w:t>,</w:t>
      </w:r>
      <w:r w:rsidRPr="00026266">
        <w:rPr>
          <w:lang w:val="el-GR"/>
        </w:rPr>
        <w:t xml:space="preserve"> εφόσον αυτά έχουν ληφθεί 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35E023A6" w14:textId="77777777" w:rsidR="00990B68" w:rsidRPr="00990B68" w:rsidRDefault="00990B68" w:rsidP="004823F5">
      <w:pPr>
        <w:suppressAutoHyphens w:val="0"/>
        <w:autoSpaceDE w:val="0"/>
        <w:autoSpaceDN w:val="0"/>
        <w:adjustRightInd w:val="0"/>
        <w:spacing w:before="12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(οψιγενής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4823F5">
      <w:pPr>
        <w:spacing w:before="12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60AA9BA1" w14:textId="1C4A51D2" w:rsidR="003929DA" w:rsidRDefault="003929DA" w:rsidP="004823F5">
      <w:pPr>
        <w:spacing w:before="120"/>
        <w:rPr>
          <w:b/>
          <w:bCs/>
          <w:sz w:val="26"/>
          <w:szCs w:val="26"/>
          <w:lang w:val="el-GR"/>
        </w:rPr>
      </w:pPr>
      <w:r>
        <w:rPr>
          <w:b/>
          <w:bCs/>
          <w:color w:val="000000"/>
          <w:lang w:val="el-GR"/>
        </w:rPr>
        <w:t>2.2.3.</w:t>
      </w:r>
      <w:r w:rsidR="004917F4">
        <w:rPr>
          <w:b/>
          <w:bCs/>
          <w:color w:val="000000"/>
          <w:lang w:val="el-GR"/>
        </w:rPr>
        <w:t>8</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5FDDAA" w14:textId="2D92F095"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79C7C6B4" w14:textId="4739C76D" w:rsidR="003929DA" w:rsidRPr="004917F4" w:rsidRDefault="003929DA">
      <w:pPr>
        <w:pStyle w:val="3"/>
        <w:rPr>
          <w:rFonts w:eastAsia="Calibri"/>
          <w:color w:val="auto"/>
          <w:lang w:val="el-GR"/>
        </w:rPr>
      </w:pPr>
      <w:bookmarkStart w:id="26" w:name="_Toc220972847"/>
      <w:r w:rsidRPr="004917F4">
        <w:rPr>
          <w:color w:val="auto"/>
          <w:lang w:val="el-GR"/>
        </w:rPr>
        <w:t>2.2.4</w:t>
      </w:r>
      <w:r w:rsidRPr="004917F4">
        <w:rPr>
          <w:color w:val="auto"/>
          <w:lang w:val="el-GR"/>
        </w:rPr>
        <w:tab/>
      </w:r>
      <w:r w:rsidR="00FC2E42" w:rsidRPr="004917F4">
        <w:rPr>
          <w:color w:val="auto"/>
          <w:lang w:val="el-GR"/>
        </w:rPr>
        <w:t>Καταλληλόλητα</w:t>
      </w:r>
      <w:r w:rsidRPr="004917F4">
        <w:rPr>
          <w:color w:val="auto"/>
          <w:lang w:val="el-GR"/>
        </w:rPr>
        <w:t xml:space="preserve"> άσκησης επαγγελματικής δραστηριότητας</w:t>
      </w:r>
      <w:bookmarkEnd w:id="26"/>
      <w:r w:rsidRPr="004917F4">
        <w:rPr>
          <w:color w:val="auto"/>
          <w:lang w:val="el-GR"/>
        </w:rPr>
        <w:t xml:space="preserve"> </w:t>
      </w:r>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2984C77" w14:textId="43B4061E" w:rsidR="00804F36" w:rsidRPr="00804F36" w:rsidRDefault="003929DA" w:rsidP="00804F36">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4823F5">
        <w:rPr>
          <w:rFonts w:eastAsia="Calibri"/>
          <w:bCs/>
          <w:color w:val="000000"/>
          <w:lang w:val="el-GR"/>
        </w:rPr>
        <w:t>.</w:t>
      </w:r>
      <w:r>
        <w:rPr>
          <w:rFonts w:eastAsia="Calibri"/>
          <w:bCs/>
          <w:color w:val="000000"/>
          <w:lang w:val="el-GR"/>
        </w:rPr>
        <w:t xml:space="preserve"> </w:t>
      </w:r>
    </w:p>
    <w:p w14:paraId="77BA3ACF" w14:textId="000B293D" w:rsidR="00076C9E" w:rsidRPr="00F72B26" w:rsidRDefault="00F72B26">
      <w:pPr>
        <w:rPr>
          <w:rFonts w:eastAsia="Calibri"/>
          <w:bCs/>
          <w:i/>
          <w:vertAlign w:val="superscript"/>
          <w:lang w:val="el-GR" w:eastAsia="zh-CN"/>
        </w:rPr>
      </w:pPr>
      <w:r w:rsidRPr="00F72B26">
        <w:rPr>
          <w:rFonts w:eastAsia="Calibri"/>
          <w:iCs/>
          <w:lang w:val="el-GR" w:eastAsia="zh-CN"/>
        </w:rPr>
        <w:lastRenderedPageBreak/>
        <w:t>Στην περίπτωση ένωσης οικονομικών φορέων οι απαιτήσεις της παρούσας παραγράφου πρέπει να καλύπτονται από κάθε μέλος της ένωσης διακριτά.</w:t>
      </w:r>
      <w:r w:rsidR="00DC408F" w:rsidRPr="00F72B26">
        <w:rPr>
          <w:rFonts w:eastAsia="Calibri"/>
          <w:bCs/>
          <w:i/>
          <w:lang w:val="el-GR" w:eastAsia="zh-CN"/>
        </w:rPr>
        <w:t xml:space="preserve"> </w:t>
      </w:r>
    </w:p>
    <w:p w14:paraId="3E6EFF46" w14:textId="792448D6" w:rsidR="003929DA" w:rsidRPr="00567051" w:rsidRDefault="003929DA">
      <w:pPr>
        <w:pStyle w:val="3"/>
        <w:rPr>
          <w:color w:val="auto"/>
          <w:szCs w:val="22"/>
          <w:lang w:val="el-GR"/>
        </w:rPr>
      </w:pPr>
      <w:bookmarkStart w:id="27" w:name="_Toc220972848"/>
      <w:r w:rsidRPr="00567051">
        <w:rPr>
          <w:color w:val="auto"/>
          <w:lang w:val="el-GR"/>
        </w:rPr>
        <w:t>2.2.5</w:t>
      </w:r>
      <w:r w:rsidRPr="00567051">
        <w:rPr>
          <w:color w:val="auto"/>
          <w:lang w:val="el-GR"/>
        </w:rPr>
        <w:tab/>
        <w:t>Οικονομική και χρηματοοικονομική επάρκεια</w:t>
      </w:r>
      <w:bookmarkEnd w:id="27"/>
      <w:r w:rsidRPr="00567051">
        <w:rPr>
          <w:color w:val="auto"/>
          <w:lang w:val="el-GR"/>
        </w:rPr>
        <w:t xml:space="preserve"> </w:t>
      </w:r>
    </w:p>
    <w:p w14:paraId="0B760DB7" w14:textId="345A0E47" w:rsidR="00E718D7" w:rsidRPr="00567051" w:rsidRDefault="00E718D7" w:rsidP="00E718D7">
      <w:pPr>
        <w:rPr>
          <w:szCs w:val="22"/>
          <w:lang w:val="el-GR"/>
        </w:rPr>
      </w:pPr>
      <w:r w:rsidRPr="00567051">
        <w:rPr>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sidRPr="00567051">
        <w:rPr>
          <w:rStyle w:val="22"/>
          <w:sz w:val="22"/>
          <w:szCs w:val="22"/>
          <w:lang w:val="el-GR"/>
        </w:rPr>
        <w:t xml:space="preserve">διαθέτουν </w:t>
      </w:r>
      <w:r w:rsidRPr="00567051">
        <w:rPr>
          <w:szCs w:val="22"/>
          <w:lang w:val="el-GR"/>
        </w:rPr>
        <w:t>μέσο γενικό ετήσιο κύκλο εργασιών των τριών (3) τελευταίων διαχειριστικών χρήσεων (ήτοι 202</w:t>
      </w:r>
      <w:r w:rsidR="00B27007" w:rsidRPr="00567051">
        <w:rPr>
          <w:szCs w:val="22"/>
          <w:lang w:val="el-GR"/>
        </w:rPr>
        <w:t>3</w:t>
      </w:r>
      <w:r w:rsidRPr="00567051">
        <w:rPr>
          <w:szCs w:val="22"/>
          <w:lang w:val="el-GR"/>
        </w:rPr>
        <w:t>,202</w:t>
      </w:r>
      <w:r w:rsidR="00B27007" w:rsidRPr="00567051">
        <w:rPr>
          <w:szCs w:val="22"/>
          <w:lang w:val="el-GR"/>
        </w:rPr>
        <w:t>4</w:t>
      </w:r>
      <w:r w:rsidRPr="00567051">
        <w:rPr>
          <w:szCs w:val="22"/>
          <w:lang w:val="el-GR"/>
        </w:rPr>
        <w:t>,202</w:t>
      </w:r>
      <w:r w:rsidR="00B27007" w:rsidRPr="00567051">
        <w:rPr>
          <w:szCs w:val="22"/>
          <w:lang w:val="el-GR"/>
        </w:rPr>
        <w:t>5</w:t>
      </w:r>
      <w:r w:rsidRPr="00567051">
        <w:rPr>
          <w:szCs w:val="22"/>
          <w:lang w:val="el-GR"/>
        </w:rPr>
        <w:t xml:space="preserve">), τουλάχιστον ίσο με το </w:t>
      </w:r>
      <w:bookmarkStart w:id="28" w:name="_Hlk195647226"/>
      <w:r w:rsidR="00EA1C9C">
        <w:rPr>
          <w:szCs w:val="22"/>
          <w:lang w:val="el-GR"/>
        </w:rPr>
        <w:t>εκατό</w:t>
      </w:r>
      <w:r w:rsidRPr="00567051">
        <w:rPr>
          <w:szCs w:val="22"/>
          <w:lang w:val="el-GR"/>
        </w:rPr>
        <w:t xml:space="preserve"> τοις εκατό (</w:t>
      </w:r>
      <w:r w:rsidR="00996C1E" w:rsidRPr="00567051">
        <w:rPr>
          <w:szCs w:val="22"/>
          <w:lang w:val="el-GR"/>
        </w:rPr>
        <w:t>1</w:t>
      </w:r>
      <w:r w:rsidRPr="00567051">
        <w:rPr>
          <w:szCs w:val="22"/>
          <w:lang w:val="el-GR"/>
        </w:rPr>
        <w:t xml:space="preserve">00%) της εκτιμώμενης αξίας του/ων </w:t>
      </w:r>
      <w:r w:rsidR="00B467E3" w:rsidRPr="00567051">
        <w:rPr>
          <w:szCs w:val="22"/>
          <w:lang w:val="el-GR"/>
        </w:rPr>
        <w:t>τμήματος</w:t>
      </w:r>
      <w:r w:rsidRPr="00567051">
        <w:rPr>
          <w:szCs w:val="22"/>
          <w:lang w:val="el-GR"/>
        </w:rPr>
        <w:t xml:space="preserve">/ων της υπό ανάθεση σύμβασης για το/α οποίο/α υποβάλουν προσφορά. </w:t>
      </w:r>
      <w:bookmarkEnd w:id="28"/>
    </w:p>
    <w:p w14:paraId="4AF8E877" w14:textId="602B1B40" w:rsidR="00E718D7" w:rsidRPr="00567051" w:rsidRDefault="00E718D7" w:rsidP="00E718D7">
      <w:pPr>
        <w:rPr>
          <w:szCs w:val="22"/>
          <w:lang w:val="el-GR"/>
        </w:rPr>
      </w:pPr>
      <w:r w:rsidRPr="00567051">
        <w:rPr>
          <w:szCs w:val="22"/>
          <w:lang w:val="el-GR"/>
        </w:rPr>
        <w:t xml:space="preserve">Σε περίπτωση  που ο υποψήφιος οικονομικός φορέας  δραστηριοποιείται  για χρονικό  διάστημα μικρότερο των τριών διαχειριστικών χρήσεων, τότε ο μέσος όρος του κύκλου εργασιών για όσες διαχειριστικές χρήσεις δραστηριοποιείται, θα πρέπει να είναι τουλάχιστον ίσος </w:t>
      </w:r>
      <w:bookmarkStart w:id="29" w:name="_Hlk195647293"/>
      <w:r w:rsidRPr="00567051">
        <w:rPr>
          <w:szCs w:val="22"/>
          <w:lang w:val="el-GR"/>
        </w:rPr>
        <w:t xml:space="preserve">με το </w:t>
      </w:r>
      <w:r w:rsidR="00EA1C9C">
        <w:rPr>
          <w:szCs w:val="22"/>
          <w:lang w:val="el-GR"/>
        </w:rPr>
        <w:t>εκατό</w:t>
      </w:r>
      <w:r w:rsidRPr="00567051">
        <w:rPr>
          <w:szCs w:val="22"/>
          <w:lang w:val="el-GR"/>
        </w:rPr>
        <w:t xml:space="preserve"> τοις εκατό (</w:t>
      </w:r>
      <w:r w:rsidR="00796D21" w:rsidRPr="00567051">
        <w:rPr>
          <w:szCs w:val="22"/>
          <w:lang w:val="el-GR"/>
        </w:rPr>
        <w:t>1</w:t>
      </w:r>
      <w:r w:rsidRPr="00567051">
        <w:rPr>
          <w:szCs w:val="22"/>
          <w:lang w:val="el-GR"/>
        </w:rPr>
        <w:t>00%) της εκτιμώμενης αξίας του/ων τμήματος/ων της υπό ανάθεση σύμβασης για το/α οποίο/α υποβάλουν προσφορά.</w:t>
      </w:r>
      <w:bookmarkEnd w:id="29"/>
    </w:p>
    <w:p w14:paraId="49FB05E8" w14:textId="77777777" w:rsidR="00E718D7" w:rsidRPr="00567051" w:rsidRDefault="00E718D7" w:rsidP="00E718D7">
      <w:pPr>
        <w:rPr>
          <w:szCs w:val="22"/>
          <w:lang w:val="el-GR"/>
        </w:rPr>
      </w:pPr>
      <w:r w:rsidRPr="00567051">
        <w:rPr>
          <w:szCs w:val="22"/>
          <w:lang w:val="el-GR"/>
        </w:rPr>
        <w:t>Σε περίπτωση ένωσης οικονομικών φορέων η παραπάνω προϋπόθεση μπορεί να καλύπτεται αθροιστικά από όλα τα μέλη της ένωσης. Η ζητούμενη ικανότητα δεν επηρεάζεται από το ποσοστό συμμετοχής του κάθε φορέα στην ένωση / κοινοπραξία.</w:t>
      </w:r>
    </w:p>
    <w:p w14:paraId="51B52A43" w14:textId="0EA47845" w:rsidR="003929DA" w:rsidRPr="0078619D" w:rsidRDefault="003929DA">
      <w:pPr>
        <w:pStyle w:val="3"/>
        <w:rPr>
          <w:color w:val="auto"/>
          <w:lang w:val="el-GR"/>
        </w:rPr>
      </w:pPr>
      <w:bookmarkStart w:id="30" w:name="_Toc220972849"/>
      <w:r w:rsidRPr="0078619D">
        <w:rPr>
          <w:color w:val="auto"/>
          <w:lang w:val="el-GR"/>
        </w:rPr>
        <w:t>2.2.6</w:t>
      </w:r>
      <w:r w:rsidRPr="0078619D">
        <w:rPr>
          <w:color w:val="auto"/>
          <w:lang w:val="el-GR"/>
        </w:rPr>
        <w:tab/>
        <w:t>Τεχνική και επαγγελματική ικανότητα</w:t>
      </w:r>
      <w:bookmarkEnd w:id="30"/>
      <w:r w:rsidRPr="0078619D">
        <w:rPr>
          <w:color w:val="auto"/>
          <w:lang w:val="el-GR"/>
        </w:rPr>
        <w:t xml:space="preserve"> </w:t>
      </w:r>
    </w:p>
    <w:p w14:paraId="7902FB75" w14:textId="125FCFA6" w:rsidR="00E718D7" w:rsidRPr="00567051" w:rsidRDefault="00E718D7" w:rsidP="00E718D7">
      <w:pPr>
        <w:rPr>
          <w:szCs w:val="22"/>
          <w:lang w:val="el-GR"/>
        </w:rPr>
      </w:pPr>
      <w:r w:rsidRPr="00567051">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Pr="00567051">
        <w:rPr>
          <w:szCs w:val="22"/>
          <w:lang w:val="el-GR"/>
        </w:rPr>
        <w:t xml:space="preserve">απαιτείται </w:t>
      </w:r>
      <w:bookmarkStart w:id="31" w:name="_Hlk218544418"/>
      <w:r w:rsidRPr="00567051">
        <w:rPr>
          <w:szCs w:val="22"/>
          <w:lang w:val="el-GR"/>
        </w:rPr>
        <w:t>κατά τη διάρκεια της τελευταίας τριετίας (202</w:t>
      </w:r>
      <w:r w:rsidR="00B27007" w:rsidRPr="00567051">
        <w:rPr>
          <w:szCs w:val="22"/>
          <w:lang w:val="el-GR"/>
        </w:rPr>
        <w:t>3</w:t>
      </w:r>
      <w:r w:rsidR="0078619D" w:rsidRPr="00567051">
        <w:rPr>
          <w:szCs w:val="22"/>
          <w:lang w:val="el-GR"/>
        </w:rPr>
        <w:t>-2024-2025</w:t>
      </w:r>
      <w:r w:rsidRPr="00567051">
        <w:rPr>
          <w:szCs w:val="22"/>
          <w:lang w:val="el-GR"/>
        </w:rPr>
        <w:t xml:space="preserve"> έως την καταληκτική ημερομηνία υποβολής της προσφοράς), να έχουν εκτελέσει </w:t>
      </w:r>
      <w:r w:rsidR="00B27007" w:rsidRPr="00567051">
        <w:rPr>
          <w:szCs w:val="22"/>
          <w:lang w:val="el-GR"/>
        </w:rPr>
        <w:t xml:space="preserve">επιτυχώς </w:t>
      </w:r>
      <w:r w:rsidRPr="00567051">
        <w:rPr>
          <w:szCs w:val="22"/>
          <w:lang w:val="el-GR"/>
        </w:rPr>
        <w:t xml:space="preserve">τουλάχιστον </w:t>
      </w:r>
      <w:r w:rsidR="00B27007" w:rsidRPr="00567051">
        <w:rPr>
          <w:szCs w:val="22"/>
          <w:lang w:val="el-GR"/>
        </w:rPr>
        <w:t>τρεις</w:t>
      </w:r>
      <w:r w:rsidRPr="00567051">
        <w:rPr>
          <w:szCs w:val="22"/>
          <w:lang w:val="el-GR"/>
        </w:rPr>
        <w:t xml:space="preserve"> (</w:t>
      </w:r>
      <w:r w:rsidR="00B27007" w:rsidRPr="00567051">
        <w:rPr>
          <w:szCs w:val="22"/>
          <w:lang w:val="el-GR"/>
        </w:rPr>
        <w:t>3</w:t>
      </w:r>
      <w:r w:rsidRPr="00567051">
        <w:rPr>
          <w:szCs w:val="22"/>
          <w:lang w:val="el-GR"/>
        </w:rPr>
        <w:t xml:space="preserve">) </w:t>
      </w:r>
      <w:r w:rsidRPr="00567051">
        <w:rPr>
          <w:lang w:val="el-GR"/>
        </w:rPr>
        <w:t>συμβάσεις συναφούς προμήθειας</w:t>
      </w:r>
      <w:r w:rsidRPr="00567051">
        <w:rPr>
          <w:szCs w:val="22"/>
          <w:lang w:val="el-GR"/>
        </w:rPr>
        <w:t xml:space="preserve">, </w:t>
      </w:r>
      <w:r w:rsidR="00B27007" w:rsidRPr="00567051">
        <w:rPr>
          <w:szCs w:val="22"/>
          <w:lang w:val="el-GR"/>
        </w:rPr>
        <w:t xml:space="preserve">συνολικής απολογιστικής αξίας </w:t>
      </w:r>
      <w:r w:rsidRPr="00567051">
        <w:rPr>
          <w:szCs w:val="22"/>
          <w:lang w:val="el-GR"/>
        </w:rPr>
        <w:t xml:space="preserve">τουλάχιστον </w:t>
      </w:r>
      <w:r w:rsidR="00B27007" w:rsidRPr="00567051">
        <w:rPr>
          <w:szCs w:val="22"/>
          <w:lang w:val="el-GR"/>
        </w:rPr>
        <w:t>ίσης με πενήντα</w:t>
      </w:r>
      <w:r w:rsidRPr="00567051">
        <w:rPr>
          <w:szCs w:val="22"/>
          <w:lang w:val="el-GR"/>
        </w:rPr>
        <w:t xml:space="preserve"> τοις εκατό (</w:t>
      </w:r>
      <w:r w:rsidR="00B27007" w:rsidRPr="00567051">
        <w:rPr>
          <w:szCs w:val="22"/>
          <w:lang w:val="el-GR"/>
        </w:rPr>
        <w:t>5</w:t>
      </w:r>
      <w:r w:rsidRPr="00567051">
        <w:rPr>
          <w:szCs w:val="22"/>
          <w:lang w:val="el-GR"/>
        </w:rPr>
        <w:t xml:space="preserve">0%) της εκτιμώμενης αξίας πλέον ΦΠΑ του/ων </w:t>
      </w:r>
      <w:r w:rsidR="008668CF" w:rsidRPr="00567051">
        <w:rPr>
          <w:szCs w:val="22"/>
          <w:lang w:val="el-GR"/>
        </w:rPr>
        <w:t>είδους</w:t>
      </w:r>
      <w:r w:rsidRPr="00567051">
        <w:rPr>
          <w:szCs w:val="22"/>
          <w:lang w:val="el-GR"/>
        </w:rPr>
        <w:t xml:space="preserve">/ων της σύμβασης για το/α οποίο/α υποβάλουν προσφορά. </w:t>
      </w:r>
      <w:bookmarkEnd w:id="31"/>
    </w:p>
    <w:p w14:paraId="0275B935" w14:textId="77777777" w:rsidR="00E718D7" w:rsidRPr="00567051" w:rsidRDefault="00E718D7" w:rsidP="00E718D7">
      <w:pPr>
        <w:spacing w:before="120"/>
        <w:rPr>
          <w:szCs w:val="22"/>
          <w:lang w:val="el-GR"/>
        </w:rPr>
      </w:pPr>
      <w:r w:rsidRPr="00567051">
        <w:rPr>
          <w:szCs w:val="22"/>
          <w:lang w:val="el-GR"/>
        </w:rPr>
        <w:t xml:space="preserve">Όταν ο οικονομικός φορέας, έχει εκτελέσει την ανωτέρω σύμβαση ως μέλος ένωσης οικονομικών φορέων, η εμπειρία προσμετράτε μόνο κατά το ποσοστό συμμετοχής του στην ένωση. </w:t>
      </w:r>
    </w:p>
    <w:p w14:paraId="794EE9E9" w14:textId="77777777" w:rsidR="00E718D7" w:rsidRPr="00567051" w:rsidRDefault="00E718D7" w:rsidP="00E718D7">
      <w:pPr>
        <w:spacing w:before="120"/>
        <w:rPr>
          <w:szCs w:val="22"/>
          <w:lang w:val="el-GR"/>
        </w:rPr>
      </w:pPr>
      <w:r w:rsidRPr="00567051">
        <w:rPr>
          <w:szCs w:val="22"/>
          <w:lang w:val="el-GR"/>
        </w:rPr>
        <w:t>Στην περίπτωση ένωσης οικονομικών φορέων, οι παραπάνω απαίτηση καλύπτεται αθροιστικά από όλα τα μέλη της ένωσης.</w:t>
      </w:r>
    </w:p>
    <w:p w14:paraId="51381C01" w14:textId="4FC55202" w:rsidR="003929DA" w:rsidRPr="0078619D" w:rsidRDefault="003929DA">
      <w:pPr>
        <w:pStyle w:val="3"/>
        <w:rPr>
          <w:i/>
          <w:color w:val="auto"/>
          <w:lang w:val="el-GR"/>
        </w:rPr>
      </w:pPr>
      <w:bookmarkStart w:id="32" w:name="_Toc220972850"/>
      <w:r w:rsidRPr="0078619D">
        <w:rPr>
          <w:color w:val="auto"/>
          <w:lang w:val="el-GR"/>
        </w:rPr>
        <w:t>2.2.7</w:t>
      </w:r>
      <w:r w:rsidRPr="0078619D">
        <w:rPr>
          <w:color w:val="auto"/>
          <w:lang w:val="el-GR"/>
        </w:rPr>
        <w:tab/>
        <w:t>Πρότυπα διασφάλισης ποιότητας και πρότυπα περιβαλλοντικής διαχείρισης</w:t>
      </w:r>
      <w:bookmarkEnd w:id="32"/>
      <w:r w:rsidRPr="0078619D">
        <w:rPr>
          <w:color w:val="auto"/>
          <w:lang w:val="el-GR"/>
        </w:rPr>
        <w:t xml:space="preserve"> </w:t>
      </w:r>
    </w:p>
    <w:p w14:paraId="2E088EF6" w14:textId="77777777" w:rsidR="009321B5" w:rsidRPr="00093DCC" w:rsidRDefault="009321B5" w:rsidP="009321B5">
      <w:pPr>
        <w:rPr>
          <w:lang w:val="el-GR"/>
        </w:rPr>
      </w:pPr>
      <w:r w:rsidRPr="00093DCC">
        <w:rPr>
          <w:lang w:val="el-GR"/>
        </w:rPr>
        <w:t>Οι οικονομικοί φορείς για την παρούσα διαδικασία σύναψης σύμβασης οφείλουν να συμμορφώνονται με:</w:t>
      </w:r>
    </w:p>
    <w:p w14:paraId="3AE00915" w14:textId="47095EF8" w:rsidR="002F6B21" w:rsidRDefault="002F6B21" w:rsidP="009321B5">
      <w:pPr>
        <w:rPr>
          <w:lang w:val="el-GR"/>
        </w:rPr>
      </w:pPr>
      <w:bookmarkStart w:id="33" w:name="_Hlk197192452"/>
      <w:r>
        <w:rPr>
          <w:lang w:val="el-GR"/>
        </w:rPr>
        <w:t>α</w:t>
      </w:r>
      <w:r w:rsidRPr="002F6B21">
        <w:rPr>
          <w:lang w:val="el-GR"/>
        </w:rPr>
        <w:t>)</w:t>
      </w:r>
      <w:r w:rsidR="00B467E3">
        <w:rPr>
          <w:lang w:val="el-GR"/>
        </w:rPr>
        <w:t xml:space="preserve"> </w:t>
      </w:r>
      <w:r w:rsidRPr="002F6B21">
        <w:rPr>
          <w:lang w:val="el-GR"/>
        </w:rPr>
        <w:t xml:space="preserve">το Σύστημα Διαχείρισης Ποιότητας για Ιατροτεχνολογικά Προϊόντα κατά ISO 13485:2016 </w:t>
      </w:r>
      <w:bookmarkStart w:id="34" w:name="_Hlk218629616"/>
      <w:r w:rsidRPr="002F6B21">
        <w:rPr>
          <w:lang w:val="el-GR"/>
        </w:rPr>
        <w:t>ή ισοδύναμου, εν ισχύ</w:t>
      </w:r>
      <w:r w:rsidR="00C76873">
        <w:rPr>
          <w:lang w:val="el-GR"/>
        </w:rPr>
        <w:t>,</w:t>
      </w:r>
      <w:r>
        <w:rPr>
          <w:lang w:val="el-GR"/>
        </w:rPr>
        <w:t xml:space="preserve"> </w:t>
      </w:r>
      <w:r w:rsidR="00C76873" w:rsidRPr="00C76873">
        <w:rPr>
          <w:lang w:val="el-GR"/>
        </w:rPr>
        <w:t>σε θεματικό πεδίο συναφές με το φυσικό αντικείμενο της σύμβασης,</w:t>
      </w:r>
    </w:p>
    <w:bookmarkEnd w:id="34"/>
    <w:p w14:paraId="3743B4A3" w14:textId="38DCA689" w:rsidR="00C76873" w:rsidRPr="00C76873" w:rsidRDefault="00B467E3" w:rsidP="009321B5">
      <w:pPr>
        <w:rPr>
          <w:lang w:val="el-GR"/>
        </w:rPr>
      </w:pPr>
      <w:r>
        <w:rPr>
          <w:lang w:val="el-GR"/>
        </w:rPr>
        <w:t>β</w:t>
      </w:r>
      <w:r w:rsidR="00C76873">
        <w:rPr>
          <w:lang w:val="el-GR"/>
        </w:rPr>
        <w:t xml:space="preserve">) </w:t>
      </w:r>
      <w:r w:rsidR="00194AE3" w:rsidRPr="00194AE3">
        <w:rPr>
          <w:lang w:val="el-GR"/>
        </w:rPr>
        <w:t>την Υπουργική Απόφαση Δ3(α)4822/2025 (Τροποποίηση και κωδικοποίηση της υπό στοιχεία ΔΥ8δ/Γ.Π./οικ.1348/2004 απόφασης του Υπουργού Υγείας «Αρχές και κατευθυντήριες γραμμές ορθής πρακτικής διανομής ιατροτεχνολογικών προϊόντων» (Β' 32)),</w:t>
      </w:r>
    </w:p>
    <w:bookmarkEnd w:id="33"/>
    <w:p w14:paraId="4F23949B" w14:textId="05A74366" w:rsidR="00B467E3" w:rsidRPr="00B467E3" w:rsidRDefault="00F66EEF" w:rsidP="00F66EEF">
      <w:pPr>
        <w:spacing w:before="120"/>
        <w:rPr>
          <w:iCs/>
          <w:lang w:val="el-GR"/>
        </w:rPr>
      </w:pPr>
      <w:r w:rsidRPr="00093DCC">
        <w:rPr>
          <w:lang w:val="el-GR"/>
        </w:rPr>
        <w:t>Η αναθέτουσα αρχή αναγνωρίζει ισοδύναμα πιστοποιητικά που</w:t>
      </w:r>
      <w:r w:rsidRPr="00F66CA0">
        <w:rPr>
          <w:lang w:val="el-GR"/>
        </w:rPr>
        <w:t xml:space="preserve"> έχουν εκδοθεί από φορείς διαπιστευμένους από ισοδύναμους Οργανισμούς διαπίστευσης,</w:t>
      </w:r>
      <w:r w:rsidR="00FC2E42">
        <w:rPr>
          <w:lang w:val="el-GR"/>
        </w:rPr>
        <w:t xml:space="preserve"> </w:t>
      </w:r>
      <w:r w:rsidRPr="00F66CA0">
        <w:rPr>
          <w:lang w:val="el-GR"/>
        </w:rPr>
        <w:t>εδρεύοντες</w:t>
      </w:r>
      <w:r w:rsidR="00FC2E42">
        <w:rPr>
          <w:lang w:val="el-GR"/>
        </w:rPr>
        <w:t xml:space="preserve"> </w:t>
      </w:r>
      <w:r w:rsidRPr="00F66CA0">
        <w:rPr>
          <w:lang w:val="el-GR"/>
        </w:rPr>
        <w:t>και</w:t>
      </w:r>
      <w:r w:rsidR="00FC2E42">
        <w:rPr>
          <w:lang w:val="el-GR"/>
        </w:rPr>
        <w:t xml:space="preserve"> </w:t>
      </w:r>
      <w:r w:rsidRPr="00F66CA0">
        <w:rPr>
          <w:lang w:val="el-GR"/>
        </w:rPr>
        <w:t xml:space="preserve">σε άλλα κράτη - μέλη </w:t>
      </w:r>
      <w:r w:rsidRPr="00C14505">
        <w:rPr>
          <w:iCs/>
          <w:lang w:val="el-GR"/>
        </w:rPr>
        <w:t>σύμφωνα με τον Κανονισμό 765/2008</w:t>
      </w:r>
      <w:r w:rsidR="00C14505">
        <w:rPr>
          <w:iCs/>
          <w:lang w:val="el-GR"/>
        </w:rPr>
        <w:t>.</w:t>
      </w:r>
      <w:r w:rsidR="00B467E3" w:rsidRPr="00B467E3">
        <w:rPr>
          <w:lang w:val="el-GR"/>
        </w:rPr>
        <w:t xml:space="preserve"> </w:t>
      </w:r>
      <w:r w:rsidR="00B467E3" w:rsidRPr="00B467E3">
        <w:rPr>
          <w:iCs/>
          <w:lang w:val="el-GR"/>
        </w:rPr>
        <w:t>Ισοδύναμος οργανισμός αξιολόγησης της συμμόρφωσης, θεωρείται και αυτός: α) που είναι εγκατεστημένος σε κράτος, που δεν είναι κράτος μέλος της Ευρωπαϊκής Ένωσης, β) είναι διαπιστευμένος από εθνικό οργανισμό διαπίστευσης, που δεν είναι εγκατεστημένος σε κράτος μέλος της Ευρωπαϊκής Ένωσης και είναι μέλος της Ευρωπαϊκής Συνεργασίας για τη Διαπίστευση (European Accreditation Multilateral Agreement - EA MLA) ή του Διεθνούς Οργανισμού Διαπίστευσης Εργαστηρίων (International Laboratory Accreditation Cooperation - ILAC) ή της Συμφωνίας Αμοιβαίας Αναγνώρισης του Διεθνούς Φόρουμ Διαπίστευσης (International Accreditation Forum Multilateral Recognition Agreement - IAF MRA)».</w:t>
      </w:r>
      <w:r w:rsidRPr="00F66CA0">
        <w:rPr>
          <w:i/>
          <w:lang w:val="el-GR"/>
        </w:rPr>
        <w:t xml:space="preserve"> </w:t>
      </w:r>
    </w:p>
    <w:p w14:paraId="3B9DE95B" w14:textId="03EDA6C5" w:rsidR="00F66EEF" w:rsidRPr="00EB485A" w:rsidRDefault="00F66EEF" w:rsidP="00F66EEF">
      <w:pPr>
        <w:spacing w:before="120"/>
        <w:rPr>
          <w:i/>
          <w:lang w:val="el-GR"/>
        </w:rPr>
      </w:pPr>
      <w:r w:rsidRPr="00F66CA0">
        <w:rPr>
          <w:lang w:val="el-GR"/>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A693924" w14:textId="7A1AF681" w:rsidR="003929DA" w:rsidRPr="00567051" w:rsidRDefault="003929DA">
      <w:pPr>
        <w:pStyle w:val="3"/>
        <w:rPr>
          <w:color w:val="auto"/>
          <w:lang w:val="el-GR"/>
        </w:rPr>
      </w:pPr>
      <w:bookmarkStart w:id="35" w:name="_Toc220972851"/>
      <w:r w:rsidRPr="00567051">
        <w:rPr>
          <w:color w:val="auto"/>
          <w:lang w:val="el-GR"/>
        </w:rPr>
        <w:t>2.2.8</w:t>
      </w:r>
      <w:r w:rsidRPr="00567051">
        <w:rPr>
          <w:color w:val="auto"/>
          <w:lang w:val="el-GR"/>
        </w:rPr>
        <w:tab/>
        <w:t xml:space="preserve">Στήριξη στην ικανότητα τρίτων </w:t>
      </w:r>
      <w:r w:rsidR="005D11ED" w:rsidRPr="00567051">
        <w:rPr>
          <w:color w:val="auto"/>
          <w:lang w:val="el-GR"/>
        </w:rPr>
        <w:t>– Υπεργολαβία</w:t>
      </w:r>
      <w:bookmarkEnd w:id="35"/>
    </w:p>
    <w:p w14:paraId="71C1E96D" w14:textId="606F1790" w:rsidR="008D7723" w:rsidRPr="00EE08A6" w:rsidRDefault="005D11ED" w:rsidP="007C2136">
      <w:pPr>
        <w:pStyle w:val="4"/>
        <w:rPr>
          <w:lang w:val="el-GR"/>
        </w:rPr>
      </w:pPr>
      <w:bookmarkStart w:id="36" w:name="_Toc220972852"/>
      <w:r w:rsidRPr="00EE08A6">
        <w:rPr>
          <w:lang w:val="el-GR"/>
        </w:rPr>
        <w:t xml:space="preserve">2.2.8.1. </w:t>
      </w:r>
      <w:r w:rsidR="008D7723" w:rsidRPr="00EE08A6">
        <w:rPr>
          <w:lang w:val="el-GR"/>
        </w:rPr>
        <w:t>Στήριξη στην ικανότητα τρίτων</w:t>
      </w:r>
      <w:bookmarkEnd w:id="36"/>
    </w:p>
    <w:p w14:paraId="3724E226" w14:textId="20E7C9AE" w:rsidR="006C6F3C" w:rsidRPr="00FE4670" w:rsidRDefault="003929DA" w:rsidP="00F66EEF">
      <w:pPr>
        <w:spacing w:before="120"/>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w:t>
      </w:r>
      <w:r>
        <w:rPr>
          <w:lang w:val="el-GR"/>
        </w:rPr>
        <w:lastRenderedPageBreak/>
        <w:t xml:space="preserve">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56817A8B" w14:textId="4A6AB31B" w:rsidR="003929DA" w:rsidRDefault="003929DA" w:rsidP="00F66EEF">
      <w:pPr>
        <w:spacing w:before="120"/>
        <w:rPr>
          <w:szCs w:val="22"/>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0470AAD" w14:textId="77777777" w:rsidR="003929DA" w:rsidRPr="0083058A" w:rsidRDefault="003929DA" w:rsidP="00F66EEF">
      <w:pPr>
        <w:spacing w:before="120"/>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8F26350" w14:textId="2B82260B" w:rsidR="00D8578D" w:rsidRDefault="00D8578D" w:rsidP="00F66EEF">
      <w:pPr>
        <w:spacing w:before="120"/>
        <w:rPr>
          <w:bCs/>
          <w:lang w:val="el-GR"/>
        </w:rPr>
      </w:pPr>
      <w:r w:rsidRPr="0035532D">
        <w:rPr>
          <w:bCs/>
          <w:lang w:val="el-GR"/>
        </w:rPr>
        <w:t xml:space="preserve">Η αναθέτουσα αρχή ελέγχει αν οι </w:t>
      </w:r>
      <w:r w:rsidR="00FC2E42" w:rsidRPr="0035532D">
        <w:rPr>
          <w:bCs/>
          <w:lang w:val="el-GR"/>
        </w:rPr>
        <w:t>φορείς</w:t>
      </w:r>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03E25356" w14:textId="77777777" w:rsidR="008D7723" w:rsidRPr="00EE08A6" w:rsidRDefault="00D8578D" w:rsidP="007C2136">
      <w:pPr>
        <w:pStyle w:val="4"/>
        <w:rPr>
          <w:lang w:val="el-GR"/>
        </w:rPr>
      </w:pPr>
      <w:bookmarkStart w:id="37" w:name="_Toc220972853"/>
      <w:r w:rsidRPr="00EE08A6">
        <w:rPr>
          <w:lang w:val="el-GR"/>
        </w:rPr>
        <w:t xml:space="preserve">2.2.8.2. </w:t>
      </w:r>
      <w:r w:rsidR="008D7723" w:rsidRPr="00EE08A6">
        <w:rPr>
          <w:lang w:val="el-GR"/>
        </w:rPr>
        <w:t>Υπεργολαβία</w:t>
      </w:r>
      <w:bookmarkEnd w:id="37"/>
    </w:p>
    <w:p w14:paraId="1CA3B9DD" w14:textId="0AAA4C33" w:rsidR="00D8578D" w:rsidRPr="00245B54" w:rsidRDefault="00D8578D" w:rsidP="00F66EEF">
      <w:pPr>
        <w:spacing w:before="12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2A930CFA" w14:textId="77777777" w:rsidR="003929DA" w:rsidRPr="008E1F33" w:rsidRDefault="003929DA">
      <w:pPr>
        <w:pStyle w:val="3"/>
        <w:rPr>
          <w:color w:val="auto"/>
          <w:lang w:val="el-GR"/>
        </w:rPr>
      </w:pPr>
      <w:bookmarkStart w:id="38" w:name="_Toc220972854"/>
      <w:r w:rsidRPr="008E1F33">
        <w:rPr>
          <w:color w:val="auto"/>
          <w:lang w:val="el-GR"/>
        </w:rPr>
        <w:t>2.2.9</w:t>
      </w:r>
      <w:r w:rsidRPr="008E1F33">
        <w:rPr>
          <w:color w:val="auto"/>
          <w:lang w:val="el-GR"/>
        </w:rPr>
        <w:tab/>
        <w:t>Κανόνες απόδειξης ποιοτικής επιλογής</w:t>
      </w:r>
      <w:bookmarkEnd w:id="38"/>
    </w:p>
    <w:p w14:paraId="66658DB6" w14:textId="44D24F48" w:rsidR="00FC0B5C" w:rsidRDefault="007F65D6" w:rsidP="00F66EEF">
      <w:pPr>
        <w:spacing w:before="120"/>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03A2768A" w:rsidR="007F65D6" w:rsidRDefault="007F65D6" w:rsidP="00F66EEF">
      <w:pPr>
        <w:spacing w:before="120"/>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3A00DBA" w14:textId="73F47110" w:rsidR="007F65D6" w:rsidRDefault="007F65D6" w:rsidP="00F66EEF">
      <w:pPr>
        <w:spacing w:before="120"/>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2E3B3F29" w14:textId="4615D2C8" w:rsidR="00F0704B" w:rsidRPr="00E14C02" w:rsidRDefault="00F0704B" w:rsidP="00F66EEF">
      <w:pPr>
        <w:suppressAutoHyphens w:val="0"/>
        <w:spacing w:before="120"/>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 </w:t>
      </w:r>
    </w:p>
    <w:p w14:paraId="31F2D047" w14:textId="77777777" w:rsidR="003929DA" w:rsidRDefault="003929DA">
      <w:pPr>
        <w:pStyle w:val="4"/>
        <w:ind w:left="567" w:hanging="567"/>
        <w:rPr>
          <w:i/>
          <w:color w:val="5B9BD5"/>
          <w:lang w:val="el-GR"/>
        </w:rPr>
      </w:pPr>
      <w:bookmarkStart w:id="39" w:name="_Toc220972855"/>
      <w:r>
        <w:rPr>
          <w:lang w:val="el-GR"/>
        </w:rPr>
        <w:t>2.2.9.1</w:t>
      </w:r>
      <w:r>
        <w:rPr>
          <w:lang w:val="el-GR"/>
        </w:rPr>
        <w:tab/>
        <w:t>Προκαταρκτική απόδειξη κατά την υποβολή προσφορών</w:t>
      </w:r>
      <w:bookmarkEnd w:id="39"/>
      <w:r>
        <w:rPr>
          <w:lang w:val="el-GR"/>
        </w:rPr>
        <w:t xml:space="preserve"> </w:t>
      </w:r>
    </w:p>
    <w:p w14:paraId="4B2CF91A" w14:textId="25F7A675" w:rsidR="003929DA" w:rsidRDefault="003929DA" w:rsidP="00F66EEF">
      <w:pPr>
        <w:spacing w:before="120"/>
        <w:rPr>
          <w:i/>
          <w:color w:val="5B9BD5"/>
          <w:lang w:val="el-GR"/>
        </w:rPr>
      </w:pPr>
      <w:r w:rsidRPr="003A3B38">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w:t>
      </w:r>
      <w:r w:rsidR="000A44F1" w:rsidRPr="003A3B38">
        <w:rPr>
          <w:lang w:val="el-GR"/>
        </w:rPr>
        <w:t>παρούσας</w:t>
      </w:r>
      <w:r w:rsidRPr="003A3B38">
        <w:rPr>
          <w:lang w:val="el-GR"/>
        </w:rPr>
        <w:t>,</w:t>
      </w:r>
      <w:r w:rsidRPr="003A3B38">
        <w:rPr>
          <w:rFonts w:eastAsia="SimSun"/>
          <w:sz w:val="20"/>
          <w:szCs w:val="20"/>
          <w:lang w:val="el-GR"/>
        </w:rPr>
        <w:t xml:space="preserve"> </w:t>
      </w:r>
      <w:r w:rsidRPr="003A3B38">
        <w:rPr>
          <w:lang w:val="el-GR"/>
        </w:rPr>
        <w:t xml:space="preserve">προσκομίζουν κατά την υποβολή της προσφοράς </w:t>
      </w:r>
      <w:r w:rsidR="0083058A" w:rsidRPr="003A3B38">
        <w:rPr>
          <w:lang w:val="el-GR"/>
        </w:rPr>
        <w:t>τους,</w:t>
      </w:r>
      <w:r w:rsidRPr="003A3B38">
        <w:rPr>
          <w:lang w:val="el-GR"/>
        </w:rPr>
        <w:t xml:space="preserve"> </w:t>
      </w:r>
      <w:r w:rsidRPr="003A3B38">
        <w:rPr>
          <w:u w:val="single"/>
          <w:lang w:val="el-GR"/>
        </w:rPr>
        <w:t>ως δικαιολογητικό συμμετοχής,</w:t>
      </w:r>
      <w:r w:rsidRPr="003A3B38">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F66EEF" w:rsidRPr="003A3B38">
        <w:rPr>
          <w:lang w:val="el-GR"/>
        </w:rPr>
        <w:t xml:space="preserve"> </w:t>
      </w:r>
      <w:r w:rsidR="00F66EEF" w:rsidRPr="003A3B38">
        <w:rPr>
          <w:b/>
          <w:bCs/>
          <w:lang w:val="el-GR"/>
        </w:rPr>
        <w:t>ΙΙΙ</w:t>
      </w:r>
      <w:r w:rsidRPr="003A3B38">
        <w:rPr>
          <w:lang w:val="el-GR"/>
        </w:rPr>
        <w:t xml:space="preserve"> το οποίο</w:t>
      </w:r>
      <w:r>
        <w:rPr>
          <w:lang w:val="el-GR"/>
        </w:rPr>
        <w:t xml:space="preserve">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 </w:t>
      </w:r>
    </w:p>
    <w:p w14:paraId="6DC58506" w14:textId="4E441C1F" w:rsidR="003929DA" w:rsidRDefault="003929DA" w:rsidP="00F66EEF">
      <w:pPr>
        <w:spacing w:before="120"/>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w:t>
      </w:r>
      <w:r>
        <w:rPr>
          <w:lang w:val="el-GR"/>
        </w:rPr>
        <w:lastRenderedPageBreak/>
        <w:t>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28B99E23" w:rsidR="00C53CD7" w:rsidRDefault="00C53CD7" w:rsidP="00F66EEF">
      <w:pPr>
        <w:spacing w:before="120"/>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DB21B00" w14:textId="77777777" w:rsidR="003D62F0" w:rsidRPr="003D62F0" w:rsidRDefault="003D62F0" w:rsidP="00F66EEF">
      <w:pPr>
        <w:spacing w:before="120"/>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rsidP="00F66EEF">
      <w:pPr>
        <w:spacing w:before="120"/>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F66EEF">
      <w:pPr>
        <w:spacing w:before="120"/>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1ED350C9" w:rsidR="00E14C02" w:rsidRDefault="00E14C02" w:rsidP="00F66EEF">
      <w:pPr>
        <w:suppressAutoHyphens w:val="0"/>
        <w:spacing w:before="120"/>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74DAFBB5" w:rsidR="00E14C02" w:rsidRPr="00E14C02" w:rsidRDefault="00E14C02" w:rsidP="00F66EEF">
      <w:pPr>
        <w:suppressAutoHyphens w:val="0"/>
        <w:spacing w:before="120"/>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22812217" w14:textId="461027FD" w:rsidR="00E14C02" w:rsidRDefault="00E14C02" w:rsidP="00F66EEF">
      <w:pPr>
        <w:suppressAutoHyphens w:val="0"/>
        <w:spacing w:before="120"/>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F059F00" w14:textId="4239FF9E" w:rsidR="00F62DBC" w:rsidRPr="00F62DBC" w:rsidRDefault="00F62DBC" w:rsidP="00F66EEF">
      <w:pPr>
        <w:suppressAutoHyphens w:val="0"/>
        <w:spacing w:before="120"/>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2BDD3EA1" w14:textId="77777777" w:rsidR="00F62DBC" w:rsidRDefault="00F62DBC" w:rsidP="00F66EEF">
      <w:pPr>
        <w:suppressAutoHyphens w:val="0"/>
        <w:spacing w:before="120"/>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7CBE5817" w14:textId="6E506BA3" w:rsidR="00F62DBC" w:rsidRPr="00F62DBC" w:rsidRDefault="00F62DBC" w:rsidP="00F66EEF">
      <w:pPr>
        <w:suppressAutoHyphens w:val="0"/>
        <w:spacing w:before="120"/>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F66EEF">
      <w:pPr>
        <w:suppressAutoHyphens w:val="0"/>
        <w:spacing w:before="120"/>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8D524A2" w14:textId="77777777" w:rsidR="00F62DBC" w:rsidRDefault="00F62DBC" w:rsidP="00F66EEF">
      <w:pPr>
        <w:suppressAutoHyphens w:val="0"/>
        <w:spacing w:before="120"/>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1E6034DA" w14:textId="278D581C" w:rsidR="0041076B" w:rsidRDefault="0041076B" w:rsidP="00F66EEF">
      <w:pPr>
        <w:suppressAutoHyphens w:val="0"/>
        <w:spacing w:before="120"/>
        <w:rPr>
          <w:lang w:val="el-GR"/>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2BCEF84D" w:rsidR="003929DA" w:rsidRPr="00C513BF" w:rsidRDefault="003929DA" w:rsidP="00C513BF">
      <w:pPr>
        <w:pStyle w:val="4"/>
        <w:ind w:left="567" w:hanging="567"/>
        <w:rPr>
          <w:lang w:val="el-GR"/>
        </w:rPr>
      </w:pPr>
      <w:bookmarkStart w:id="40" w:name="_Toc220972856"/>
      <w:r w:rsidRPr="00C513BF">
        <w:rPr>
          <w:lang w:val="el-GR"/>
        </w:rPr>
        <w:lastRenderedPageBreak/>
        <w:t>2.2.9.2</w:t>
      </w:r>
      <w:r w:rsidRPr="00C513BF">
        <w:rPr>
          <w:lang w:val="el-GR"/>
        </w:rPr>
        <w:tab/>
        <w:t>Αποδεικτικά μέσα</w:t>
      </w:r>
      <w:bookmarkEnd w:id="40"/>
      <w:r>
        <w:rPr>
          <w:lang w:val="el-GR"/>
        </w:rPr>
        <w:t xml:space="preserve"> </w:t>
      </w:r>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4A4783C5"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500C4E16" w14:textId="3E186E2D" w:rsidR="00F66EEF" w:rsidRDefault="003929DA" w:rsidP="00F66EEF">
      <w:pPr>
        <w:spacing w:before="120"/>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Pr>
          <w:lang w:val="el-GR"/>
        </w:rPr>
        <w:t xml:space="preserve"> </w:t>
      </w:r>
    </w:p>
    <w:p w14:paraId="0E2BFF06" w14:textId="29D44949" w:rsidR="003929DA" w:rsidRDefault="00AD4457" w:rsidP="00F66EEF">
      <w:pPr>
        <w:spacing w:before="120"/>
        <w:rPr>
          <w:color w:val="000000"/>
          <w:lang w:val="el-GR"/>
        </w:rPr>
      </w:pPr>
      <w:r>
        <w:rPr>
          <w:lang w:val="el-GR"/>
        </w:rPr>
        <w:t>Ο</w:t>
      </w:r>
      <w:r w:rsidRPr="00AD4457">
        <w:rPr>
          <w:lang w:val="el-GR"/>
        </w:rPr>
        <w:t>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Pr>
          <w:lang w:val="el-GR"/>
        </w:rPr>
        <w:t xml:space="preserve"> της παραγράφου 3.2 της παρούσας,</w:t>
      </w:r>
      <w:r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rsidP="00F66EEF">
      <w:pPr>
        <w:spacing w:before="120"/>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rsidP="00F66EEF">
      <w:pPr>
        <w:spacing w:before="120"/>
        <w:rPr>
          <w:lang w:val="el-GR"/>
        </w:rPr>
      </w:pPr>
      <w:r>
        <w:rPr>
          <w:color w:val="000000"/>
          <w:lang w:val="el-GR"/>
        </w:rPr>
        <w:t>Ειδικότερα οι οικονομικοί φορείς προσκομίζουν:</w:t>
      </w:r>
    </w:p>
    <w:p w14:paraId="0A930F89" w14:textId="24E97E7B" w:rsidR="003929DA" w:rsidRDefault="003929DA" w:rsidP="00F66EEF">
      <w:pPr>
        <w:spacing w:before="120"/>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rsidP="00F66EEF">
      <w:pPr>
        <w:spacing w:before="120"/>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23AED7AF" w14:textId="77777777" w:rsidR="00B27007" w:rsidRPr="00C533A4" w:rsidRDefault="00B27007" w:rsidP="00B27007">
      <w:pPr>
        <w:spacing w:before="120"/>
        <w:rPr>
          <w:lang w:val="el-GR"/>
        </w:rPr>
      </w:pPr>
      <w:r w:rsidRPr="00C533A4">
        <w:rPr>
          <w:lang w:val="el-GR"/>
        </w:rPr>
        <w:t xml:space="preserve">Επιπρόσθετα, για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 κατ’ εφαρμογή των άρθρων 134 και 135 του ν. 5090/2024: </w:t>
      </w:r>
    </w:p>
    <w:p w14:paraId="05951CA9" w14:textId="77777777" w:rsidR="00B27007" w:rsidRPr="000E1DF5" w:rsidRDefault="00B27007" w:rsidP="00B27007">
      <w:pPr>
        <w:spacing w:before="120"/>
        <w:rPr>
          <w:b/>
          <w:bCs/>
          <w:lang w:val="el-GR"/>
        </w:rPr>
      </w:pPr>
      <w:r w:rsidRPr="00C533A4">
        <w:rPr>
          <w:lang w:val="el-GR"/>
        </w:rPr>
        <w:lastRenderedPageBreak/>
        <w:t>ένορκη βεβαίωση 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 2024 (βλ. και υπ’ αριθμ. 5868/2024 (ΑΔΑ: ΡΝΑ1ΟΞΤΒ-ΗΩ0) έγγραφο ΕΑΔΗΣΥ με θέμα «Αποκλεισμός νομικών προσώπων και οντοτήτων από δημόσιες συμβάσεις και συμβάσεις παραχώρησης»).</w:t>
      </w:r>
    </w:p>
    <w:p w14:paraId="7668CD90" w14:textId="4C69A15E" w:rsidR="003929DA" w:rsidRPr="00B55565" w:rsidRDefault="003929DA" w:rsidP="00F66EEF">
      <w:pPr>
        <w:spacing w:before="120"/>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rsidP="00F66EEF">
      <w:pPr>
        <w:spacing w:before="120"/>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34699F8" w:rsidR="004165DD" w:rsidRDefault="00C41D3C" w:rsidP="00F66EEF">
      <w:pPr>
        <w:spacing w:before="120"/>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4165DD" w:rsidRPr="00BD65F6">
        <w:rPr>
          <w:color w:val="000000"/>
          <w:lang w:val="el-GR"/>
        </w:rPr>
        <w:t xml:space="preserve"> </w:t>
      </w:r>
    </w:p>
    <w:p w14:paraId="092F02F6" w14:textId="7A6FB9ED" w:rsidR="00F66EEF" w:rsidRPr="00F66EEF" w:rsidRDefault="00F66EEF" w:rsidP="00F66EEF">
      <w:pPr>
        <w:rPr>
          <w:iCs/>
          <w:lang w:val="el-GR"/>
        </w:rPr>
      </w:pPr>
      <w:bookmarkStart w:id="41" w:name="_Hlk127011337"/>
      <w:r w:rsidRPr="00F66EEF">
        <w:rPr>
          <w:iCs/>
          <w:lang w:val="el-GR"/>
        </w:rPr>
        <w:t xml:space="preserve">Στην περίπτωση που </w:t>
      </w:r>
      <w:bookmarkEnd w:id="41"/>
      <w:r w:rsidRPr="00F66EEF">
        <w:rPr>
          <w:iCs/>
          <w:lang w:val="el-GR"/>
        </w:rPr>
        <w:t>μόνο μικρά ποσά των φόρων δεν έχουν καταβληθεί, σύμφωνα με την παράγραφο 2.2.3.3 της παρούσας, προσκομίζεται από τον οικονομικό φορέα βεβαίωση οφειλής από την Α.Α.Δ.Ε..</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5E5AE3A9" w14:textId="77777777" w:rsidR="00F66EEF" w:rsidRPr="00F66EEF" w:rsidRDefault="00F66EEF" w:rsidP="00F66EEF">
      <w:pPr>
        <w:rPr>
          <w:bCs/>
          <w:iCs/>
          <w:lang w:val="el-GR"/>
        </w:rPr>
      </w:pPr>
      <w:r w:rsidRPr="00F66EEF">
        <w:rPr>
          <w:iCs/>
          <w:lang w:val="el-GR"/>
        </w:rPr>
        <w:t xml:space="preserve">Στην περίπτωση που </w:t>
      </w:r>
      <w:r w:rsidRPr="00F66EEF">
        <w:rPr>
          <w:bCs/>
          <w:iCs/>
          <w:lang w:val="el-GR"/>
        </w:rPr>
        <w:t>μόνο μικρά ποσά των ασφαλιστικών εισφορών δεν έχουν καταβληθεί, σύμφωνα με την παράγραφο 2.2.3.3 περ. β της παρούσας, προσκομίζεται από τον οικονομικό φορέα βεβαίωση οφειλής από τον Ε.Φ.Κ.Α..</w:t>
      </w:r>
    </w:p>
    <w:p w14:paraId="75CCC0CE" w14:textId="77777777" w:rsidR="003929DA" w:rsidRDefault="00032BAF" w:rsidP="00F66EEF">
      <w:pPr>
        <w:spacing w:before="120"/>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34970B16" w:rsidR="003929DA" w:rsidRDefault="003929DA" w:rsidP="00F66EEF">
      <w:pPr>
        <w:spacing w:before="120"/>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rsidP="00F66EEF">
      <w:pPr>
        <w:spacing w:before="120"/>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rsidP="00F66EEF">
      <w:pPr>
        <w:spacing w:before="120"/>
        <w:rPr>
          <w:b/>
          <w:lang w:val="el-GR"/>
        </w:rPr>
      </w:pPr>
      <w:bookmarkStart w:id="42" w:name="_Hlk69240569"/>
      <w:r>
        <w:rPr>
          <w:b/>
          <w:bCs/>
          <w:lang w:val="en-US"/>
        </w:rPr>
        <w:t>i</w:t>
      </w:r>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2"/>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rsidP="00F66EEF">
      <w:pPr>
        <w:spacing w:before="120"/>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rsidP="00F66EEF">
      <w:pPr>
        <w:spacing w:before="120"/>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rsidP="00F66EEF">
      <w:pPr>
        <w:spacing w:before="120"/>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219121C3" w:rsidR="003929DA" w:rsidRDefault="00032BAF" w:rsidP="00F66EEF">
      <w:pPr>
        <w:spacing w:before="120"/>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9942BC5" w14:textId="0E3FEE93" w:rsidR="003929DA" w:rsidRDefault="00032BAF" w:rsidP="00F66EEF">
      <w:pPr>
        <w:spacing w:before="120"/>
        <w:rPr>
          <w:lang w:val="el-GR"/>
        </w:rPr>
      </w:pPr>
      <w:r>
        <w:rPr>
          <w:b/>
          <w:bCs/>
          <w:lang w:val="el-GR"/>
        </w:rPr>
        <w:t>ε</w:t>
      </w:r>
      <w:r w:rsidR="003929DA">
        <w:rPr>
          <w:b/>
          <w:bCs/>
          <w:lang w:val="el-GR"/>
        </w:rPr>
        <w:t xml:space="preserve">) </w:t>
      </w:r>
      <w:r w:rsidR="003929DA">
        <w:rPr>
          <w:lang w:val="el-GR"/>
        </w:rPr>
        <w:t>για την παράγραφο 2.2.3.</w:t>
      </w:r>
      <w:r w:rsidR="0028204E">
        <w:rPr>
          <w:lang w:val="el-GR"/>
        </w:rPr>
        <w:t>9</w:t>
      </w:r>
      <w:r w:rsidR="003929DA">
        <w:rPr>
          <w:lang w:val="el-GR"/>
        </w:rPr>
        <w:t>.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3392D8AC" w:rsidR="003929DA" w:rsidRDefault="003929DA" w:rsidP="00F66EEF">
      <w:pPr>
        <w:spacing w:before="120"/>
        <w:rPr>
          <w:rFonts w:eastAsia="Calibri"/>
          <w:lang w:val="el-GR"/>
        </w:rPr>
      </w:pPr>
      <w:r>
        <w:rPr>
          <w:b/>
          <w:bCs/>
          <w:lang w:val="en-US"/>
        </w:rPr>
        <w:t>B</w:t>
      </w:r>
      <w:r>
        <w:rPr>
          <w:b/>
          <w:bCs/>
          <w:lang w:val="el-GR"/>
        </w:rPr>
        <w:t>.2.</w:t>
      </w:r>
      <w:r>
        <w:rPr>
          <w:lang w:val="el-GR"/>
        </w:rPr>
        <w:t xml:space="preserve"> </w:t>
      </w:r>
      <w:r>
        <w:rPr>
          <w:rFonts w:eastAsia="Calibri"/>
          <w:lang w:val="el-GR"/>
        </w:rPr>
        <w:t xml:space="preserve">Για την απόδειξη της απαίτησης του άρθρου 2.2.4. (απόδειξη </w:t>
      </w:r>
      <w:r w:rsidR="00FC2E42">
        <w:rPr>
          <w:rFonts w:eastAsia="Calibri"/>
          <w:lang w:val="el-GR"/>
        </w:rPr>
        <w:t>καταλληλόλητας</w:t>
      </w:r>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w:t>
      </w:r>
      <w:r>
        <w:rPr>
          <w:rFonts w:eastAsia="Calibri"/>
          <w:lang w:val="el-GR"/>
        </w:rPr>
        <w:lastRenderedPageBreak/>
        <w:t>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77777777" w:rsidR="003929DA" w:rsidRDefault="003929DA" w:rsidP="00F66EEF">
      <w:pPr>
        <w:spacing w:before="120"/>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17F23699" w:rsidR="003929DA" w:rsidRPr="007C0468" w:rsidRDefault="003929DA" w:rsidP="00F66EEF">
      <w:pPr>
        <w:spacing w:before="120"/>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r w:rsidR="00FC2E42" w:rsidRPr="007C0468">
        <w:rPr>
          <w:rFonts w:eastAsia="Calibri"/>
          <w:lang w:val="el-GR"/>
        </w:rPr>
        <w:t>καταλληλόλητας</w:t>
      </w:r>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546FD9CD" w14:textId="7218752B" w:rsidR="007F391B" w:rsidRPr="007F391B" w:rsidRDefault="003929DA" w:rsidP="007F391B">
      <w:pPr>
        <w:spacing w:before="120"/>
        <w:rPr>
          <w:lang w:val="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προσκομίζουν</w:t>
      </w:r>
      <w:r w:rsidR="007F391B">
        <w:rPr>
          <w:lang w:val="el-GR"/>
        </w:rPr>
        <w:t xml:space="preserve"> ι</w:t>
      </w:r>
      <w:r w:rsidR="007F391B" w:rsidRPr="007F391B">
        <w:rPr>
          <w:lang w:val="el-GR"/>
        </w:rPr>
        <w:t>σολογισμούς (χρηματοοικονομικές καταστάσεις) των τριών (3) τελευταίων διαχειριστικών χρήσεων (202</w:t>
      </w:r>
      <w:r w:rsidR="00B27007">
        <w:rPr>
          <w:lang w:val="el-GR"/>
        </w:rPr>
        <w:t>3</w:t>
      </w:r>
      <w:r w:rsidR="007F391B" w:rsidRPr="007F391B">
        <w:rPr>
          <w:lang w:val="el-GR"/>
        </w:rPr>
        <w:t>-202</w:t>
      </w:r>
      <w:r w:rsidR="00B27007">
        <w:rPr>
          <w:lang w:val="el-GR"/>
        </w:rPr>
        <w:t>4</w:t>
      </w:r>
      <w:r w:rsidR="007F391B" w:rsidRPr="007F391B">
        <w:rPr>
          <w:lang w:val="el-GR"/>
        </w:rPr>
        <w:t>-202</w:t>
      </w:r>
      <w:r w:rsidR="00B27007">
        <w:rPr>
          <w:lang w:val="el-GR"/>
        </w:rPr>
        <w:t>5</w:t>
      </w:r>
      <w:r w:rsidR="007F391B" w:rsidRPr="007F391B">
        <w:rPr>
          <w:lang w:val="el-GR"/>
        </w:rPr>
        <w:t xml:space="preserve">), οι οποίοι έχουν καταχωρηθεί προς δημοσίευση στο ΓΕΜΗ. </w:t>
      </w:r>
    </w:p>
    <w:p w14:paraId="620365A9" w14:textId="77777777" w:rsidR="007F391B" w:rsidRPr="00C533A4" w:rsidRDefault="007F391B" w:rsidP="007F391B">
      <w:pPr>
        <w:spacing w:before="120"/>
        <w:rPr>
          <w:lang w:val="el-GR"/>
        </w:rPr>
      </w:pPr>
      <w:r w:rsidRPr="00C533A4">
        <w:rPr>
          <w:lang w:val="el-GR"/>
        </w:rPr>
        <w:t xml:space="preserve">Στην περίπτωση που ο οικονομικός φορέας δεν έχει αποστείλει ακόμα τις χρηματοοικονομικές καταστάσεις προς καταχώρηση στο ΓΕΜΗ, διότι η προθεσμία υποβολής τους είναι ακόμα σε ισχύ, είναι υποχρεωτική η κατάθεση Υπεύθυνης Δήλωσης ψηφιακά υπογεγραμμένης, όπου δηλώνονται τα ζητούμενα οικονομικά στοιχεία των χρηματοοικονομικών καταστάσεων που δεν έχουν αποσταλεί προς καταχώρηση στο ΓΕΜΗ, καθώς και οι χρηματοοικονομικές καταστάσεις ψηφιακά υπογεγραμμένες. </w:t>
      </w:r>
    </w:p>
    <w:p w14:paraId="375FFC95" w14:textId="77777777" w:rsidR="007F391B" w:rsidRPr="00C533A4" w:rsidRDefault="007F391B" w:rsidP="007F391B">
      <w:pPr>
        <w:spacing w:before="120"/>
        <w:rPr>
          <w:lang w:val="el-GR"/>
        </w:rPr>
      </w:pPr>
      <w:r w:rsidRPr="00C533A4">
        <w:rPr>
          <w:lang w:val="el-GR"/>
        </w:rPr>
        <w:t>Εάν οι χρηματοοικονομικές καταστάσεις έχουν υποβληθεί στο ΓΕΜΗ και δεν έχουν ακόμα καταχωρηθεί με αριθμό καταχώρησης (ΚΑΚ) από το ΓΕΜΗ, τότε υποβάλλονται υποχρεωτικά οι χρηματοοικονομικές καταστάσεις (ψηφιακά υπογεγραμμένες), το ιστορικό διεκπεραίωσης (εκτύπωση από το ΓΕΜΗ) και το αποδεικτικό πληρωμής για την καταχώρηση.</w:t>
      </w:r>
    </w:p>
    <w:p w14:paraId="7869A117" w14:textId="77777777" w:rsidR="007F391B" w:rsidRPr="007F391B" w:rsidRDefault="007F391B" w:rsidP="007F391B">
      <w:pPr>
        <w:spacing w:before="120"/>
        <w:rPr>
          <w:lang w:val="el-GR"/>
        </w:rPr>
      </w:pPr>
      <w:r w:rsidRPr="007F391B">
        <w:rPr>
          <w:lang w:val="el-GR"/>
        </w:rPr>
        <w:t xml:space="preserve">Για τους οικονομικούς φορείς που εδρεύουν στο εξωτερικό, προσκομίζονται τα αντίστοιχα – σύμφωνα με την ισχύουσα νομοθεσία της χώρας που είναι εγκατεστημένοι – δικαιολογητικά. </w:t>
      </w:r>
    </w:p>
    <w:p w14:paraId="0755DBB5" w14:textId="238CBDCD" w:rsidR="007F391B" w:rsidRPr="007F391B" w:rsidRDefault="007F391B" w:rsidP="007F391B">
      <w:pPr>
        <w:spacing w:before="120"/>
        <w:rPr>
          <w:lang w:val="el-GR"/>
        </w:rPr>
      </w:pPr>
      <w:r w:rsidRPr="007F391B">
        <w:rPr>
          <w:lang w:val="el-GR"/>
        </w:rPr>
        <w:t xml:space="preserve">Σε περίπτωση που ο οικονομικός φορέας δεν είναι υπόχρεος για την κατάρτιση ισολογισμού θα πρέπει να προσκομιστεί το έντυπο Ε3 των τελευταίων τριών (3) διαχειριστικών χρήσεων όπως αναφέρεται και παραπάνω στην ίδια παράγραφο. Στην περίπτωση που εδρεύει στο εξωτερικό, τα αντίστοιχα ισχύοντα αποδεικτικά έγγραφα. Σε περίπτωση που πρόκειται για φυσικό πρόσωπο, αντίστοιχες Δηλώσεις Φόρου Εισοδήματος </w:t>
      </w:r>
      <w:r w:rsidRPr="007F391B">
        <w:t>taxis</w:t>
      </w:r>
      <w:r w:rsidRPr="007F391B">
        <w:rPr>
          <w:lang w:val="el-GR"/>
        </w:rPr>
        <w:t xml:space="preserve"> ή Εκκαθαριστικά Σημειώματα ή άλλα κατάλληλα έγγραφα και δικαιολογητικά.</w:t>
      </w:r>
    </w:p>
    <w:p w14:paraId="03DA550C" w14:textId="77777777" w:rsidR="007F391B" w:rsidRPr="007F391B" w:rsidRDefault="007F391B" w:rsidP="007F391B">
      <w:pPr>
        <w:rPr>
          <w:lang w:val="el-GR"/>
        </w:rPr>
      </w:pPr>
      <w:r w:rsidRPr="007F391B">
        <w:rPr>
          <w:lang w:val="el-GR"/>
        </w:rPr>
        <w:t>Εάν ο υποψήφιος ανάδοχος λειτουργεί ή ασκεί επιχειρηματική δραστηριότητα για χρονικό διάστημα μικρότερο των τριών (3) τελευταίων διαχειριστικών χρήσεων, θα πρέπει να υποβάλει στοιχεία για τις διαχειριστικές χρήσεις που λειτουργεί, από τα οποία να προκύπτει ότι συντρέχει η επάρκεια του.</w:t>
      </w:r>
    </w:p>
    <w:p w14:paraId="69FD59DD" w14:textId="77777777" w:rsidR="007F391B" w:rsidRPr="007F391B" w:rsidRDefault="007F391B" w:rsidP="007F391B">
      <w:pPr>
        <w:rPr>
          <w:lang w:val="el-GR"/>
        </w:rPr>
      </w:pPr>
      <w:r w:rsidRPr="007F391B">
        <w:rPr>
          <w:lang w:val="el-GR"/>
        </w:rPr>
        <w:t>Σε περίπτωση ένωσης οικονομικών φορέων που υποβάλλει κοινή προσφορά, τα ανωτέρω δικαιολογητικά προσκομίζονται για κάθε μέλος της ένωσης ξεχωριστά, αλλά σε κάθε περίπτωση το σχετικό κριτήριο μπορεί να πληρείται από τα μέλη της ένωσης σωρευτικά.</w:t>
      </w:r>
    </w:p>
    <w:p w14:paraId="761DD247" w14:textId="416053F3" w:rsidR="001C3E1B" w:rsidRPr="001C3E1B" w:rsidRDefault="007F391B" w:rsidP="007F391B">
      <w:pPr>
        <w:rPr>
          <w:rFonts w:eastAsia="Calibri"/>
          <w:lang w:val="el-GR"/>
        </w:rPr>
      </w:pPr>
      <w:r w:rsidRPr="007F391B">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2FA8260F" w14:textId="2C02C90A" w:rsidR="007F391B" w:rsidRDefault="001C3E1B" w:rsidP="007F391B">
      <w:pPr>
        <w:rPr>
          <w:lang w:val="el-GR"/>
        </w:rPr>
      </w:pPr>
      <w:r w:rsidRPr="00420634">
        <w:rPr>
          <w:color w:val="4472C4"/>
          <w:lang w:val="el-GR"/>
        </w:rPr>
        <w:t xml:space="preserve"> </w:t>
      </w:r>
      <w:r w:rsidR="003929DA">
        <w:rPr>
          <w:b/>
          <w:bCs/>
          <w:lang w:val="el-GR"/>
        </w:rPr>
        <w:t xml:space="preserve">Β.4. </w:t>
      </w:r>
      <w:r w:rsidR="003929DA">
        <w:rPr>
          <w:lang w:val="el-GR"/>
        </w:rPr>
        <w:t>Για την απόδειξη της τεχνικής ικανότητας της παραγράφου 2.2.6 οι οικονομικοί φορείς προσκομίζο</w:t>
      </w:r>
      <w:r w:rsidR="006C10B8">
        <w:rPr>
          <w:lang w:val="el-GR"/>
        </w:rPr>
        <w:t>υν</w:t>
      </w:r>
      <w:r w:rsidR="007F391B">
        <w:rPr>
          <w:lang w:val="el-GR"/>
        </w:rPr>
        <w:t xml:space="preserve"> </w:t>
      </w:r>
      <w:r w:rsidR="00E10C71">
        <w:rPr>
          <w:lang w:val="el-GR"/>
        </w:rPr>
        <w:t xml:space="preserve"> </w:t>
      </w:r>
      <w:r w:rsidR="007F391B">
        <w:rPr>
          <w:lang w:val="el-GR"/>
        </w:rPr>
        <w:t>π</w:t>
      </w:r>
      <w:r w:rsidR="007F391B" w:rsidRPr="007F391B">
        <w:rPr>
          <w:lang w:val="el-GR"/>
        </w:rPr>
        <w:t xml:space="preserve">ίνακα συμβάσεων </w:t>
      </w:r>
      <w:r w:rsidR="007F391B" w:rsidRPr="007F391B">
        <w:rPr>
          <w:bCs/>
          <w:iCs/>
          <w:szCs w:val="22"/>
          <w:lang w:val="el-GR"/>
        </w:rPr>
        <w:t xml:space="preserve">που </w:t>
      </w:r>
      <w:r w:rsidR="007F391B" w:rsidRPr="007F391B">
        <w:rPr>
          <w:lang w:val="el-GR"/>
        </w:rPr>
        <w:t>εκτέλεσε ο προσφέρων κατά την τελευταία τριετία (202</w:t>
      </w:r>
      <w:r w:rsidR="008E2569">
        <w:rPr>
          <w:lang w:val="el-GR"/>
        </w:rPr>
        <w:t>3</w:t>
      </w:r>
      <w:r w:rsidR="002D6D2F">
        <w:rPr>
          <w:lang w:val="el-GR"/>
        </w:rPr>
        <w:t>-2024-2025</w:t>
      </w:r>
      <w:r w:rsidR="007F391B" w:rsidRPr="007F391B">
        <w:rPr>
          <w:lang w:val="el-GR"/>
        </w:rPr>
        <w:t xml:space="preserve"> έως την καταληκτική ημερομηνία της προσφοράς). Ο Πίνακας να συνταχθεί σύμφωνα με το ακόλουθο υπόδειγμα: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585"/>
        <w:gridCol w:w="1612"/>
        <w:gridCol w:w="1438"/>
        <w:gridCol w:w="1392"/>
        <w:gridCol w:w="1551"/>
        <w:gridCol w:w="1482"/>
      </w:tblGrid>
      <w:tr w:rsidR="007F391B" w:rsidRPr="007F391B" w14:paraId="590BB719" w14:textId="77777777" w:rsidTr="007F391B">
        <w:tc>
          <w:tcPr>
            <w:tcW w:w="460" w:type="dxa"/>
            <w:vAlign w:val="center"/>
          </w:tcPr>
          <w:p w14:paraId="6C132031" w14:textId="77777777" w:rsidR="007F391B" w:rsidRPr="007F391B" w:rsidRDefault="007F391B" w:rsidP="007F391B">
            <w:pPr>
              <w:jc w:val="center"/>
              <w:rPr>
                <w:sz w:val="16"/>
                <w:szCs w:val="16"/>
                <w:lang w:val="el-GR"/>
              </w:rPr>
            </w:pPr>
            <w:r w:rsidRPr="007F391B">
              <w:rPr>
                <w:sz w:val="16"/>
                <w:szCs w:val="16"/>
                <w:lang w:val="el-GR"/>
              </w:rPr>
              <w:t>α/α</w:t>
            </w:r>
          </w:p>
        </w:tc>
        <w:tc>
          <w:tcPr>
            <w:tcW w:w="1585" w:type="dxa"/>
            <w:vAlign w:val="center"/>
          </w:tcPr>
          <w:p w14:paraId="34C6EDD0" w14:textId="77777777" w:rsidR="007F391B" w:rsidRPr="007F391B" w:rsidRDefault="007F391B" w:rsidP="007F391B">
            <w:pPr>
              <w:jc w:val="center"/>
              <w:rPr>
                <w:sz w:val="16"/>
                <w:szCs w:val="16"/>
                <w:lang w:val="el-GR"/>
              </w:rPr>
            </w:pPr>
            <w:r w:rsidRPr="007F391B">
              <w:rPr>
                <w:sz w:val="16"/>
                <w:szCs w:val="16"/>
                <w:lang w:val="el-GR"/>
              </w:rPr>
              <w:t>Αντισυμβαλλόμενος</w:t>
            </w:r>
          </w:p>
        </w:tc>
        <w:tc>
          <w:tcPr>
            <w:tcW w:w="1612" w:type="dxa"/>
            <w:vAlign w:val="center"/>
          </w:tcPr>
          <w:p w14:paraId="4E9E21B3" w14:textId="77777777" w:rsidR="007F391B" w:rsidRPr="007F391B" w:rsidRDefault="007F391B" w:rsidP="007F391B">
            <w:pPr>
              <w:jc w:val="center"/>
              <w:rPr>
                <w:sz w:val="16"/>
                <w:szCs w:val="16"/>
                <w:lang w:val="el-GR"/>
              </w:rPr>
            </w:pPr>
            <w:r w:rsidRPr="007F391B">
              <w:rPr>
                <w:sz w:val="16"/>
                <w:szCs w:val="16"/>
                <w:lang w:val="el-GR"/>
              </w:rPr>
              <w:t>Περιγραφή Αντικειμένου</w:t>
            </w:r>
          </w:p>
        </w:tc>
        <w:tc>
          <w:tcPr>
            <w:tcW w:w="1438" w:type="dxa"/>
            <w:vAlign w:val="center"/>
          </w:tcPr>
          <w:p w14:paraId="237FA167" w14:textId="77777777" w:rsidR="007F391B" w:rsidRPr="007F391B" w:rsidRDefault="007F391B" w:rsidP="007F391B">
            <w:pPr>
              <w:jc w:val="center"/>
              <w:rPr>
                <w:sz w:val="16"/>
                <w:szCs w:val="16"/>
                <w:lang w:val="el-GR"/>
              </w:rPr>
            </w:pPr>
            <w:r w:rsidRPr="007F391B">
              <w:rPr>
                <w:sz w:val="16"/>
                <w:szCs w:val="16"/>
                <w:lang w:val="el-GR"/>
              </w:rPr>
              <w:t>Διάρκεια Σύμβασης</w:t>
            </w:r>
          </w:p>
          <w:p w14:paraId="725FA9EE" w14:textId="77777777" w:rsidR="007F391B" w:rsidRPr="007F391B" w:rsidRDefault="007F391B" w:rsidP="007F391B">
            <w:pPr>
              <w:jc w:val="center"/>
              <w:rPr>
                <w:sz w:val="16"/>
                <w:szCs w:val="16"/>
                <w:lang w:val="el-GR"/>
              </w:rPr>
            </w:pPr>
            <w:r w:rsidRPr="007F391B">
              <w:rPr>
                <w:sz w:val="16"/>
                <w:szCs w:val="16"/>
                <w:lang w:val="el-GR"/>
              </w:rPr>
              <w:t>(από / έως)</w:t>
            </w:r>
          </w:p>
        </w:tc>
        <w:tc>
          <w:tcPr>
            <w:tcW w:w="1392" w:type="dxa"/>
            <w:vAlign w:val="center"/>
          </w:tcPr>
          <w:p w14:paraId="5B071488" w14:textId="77777777" w:rsidR="007F391B" w:rsidRPr="007F391B" w:rsidRDefault="007F391B" w:rsidP="007F391B">
            <w:pPr>
              <w:jc w:val="center"/>
              <w:rPr>
                <w:sz w:val="16"/>
                <w:szCs w:val="16"/>
                <w:lang w:val="el-GR"/>
              </w:rPr>
            </w:pPr>
            <w:r w:rsidRPr="007F391B">
              <w:rPr>
                <w:sz w:val="16"/>
                <w:szCs w:val="16"/>
                <w:lang w:val="el-GR"/>
              </w:rPr>
              <w:t>Τελικό Συμβατικό Τίμημα</w:t>
            </w:r>
          </w:p>
        </w:tc>
        <w:tc>
          <w:tcPr>
            <w:tcW w:w="1551" w:type="dxa"/>
            <w:vAlign w:val="center"/>
          </w:tcPr>
          <w:p w14:paraId="39AB9606" w14:textId="77777777" w:rsidR="007F391B" w:rsidRPr="007F391B" w:rsidRDefault="007F391B" w:rsidP="007F391B">
            <w:pPr>
              <w:jc w:val="center"/>
              <w:rPr>
                <w:sz w:val="16"/>
                <w:szCs w:val="16"/>
                <w:lang w:val="el-GR"/>
              </w:rPr>
            </w:pPr>
            <w:r w:rsidRPr="007F391B">
              <w:rPr>
                <w:sz w:val="16"/>
                <w:szCs w:val="16"/>
                <w:lang w:val="el-GR"/>
              </w:rPr>
              <w:t>Ποσοστό Συμμετοχής στη Σύμβαση</w:t>
            </w:r>
          </w:p>
        </w:tc>
        <w:tc>
          <w:tcPr>
            <w:tcW w:w="1482" w:type="dxa"/>
            <w:vAlign w:val="center"/>
          </w:tcPr>
          <w:p w14:paraId="06A73E3F" w14:textId="77777777" w:rsidR="007F391B" w:rsidRPr="007F391B" w:rsidRDefault="007F391B" w:rsidP="007F391B">
            <w:pPr>
              <w:jc w:val="center"/>
              <w:rPr>
                <w:sz w:val="16"/>
                <w:szCs w:val="16"/>
                <w:lang w:val="el-GR"/>
              </w:rPr>
            </w:pPr>
            <w:r w:rsidRPr="007F391B">
              <w:rPr>
                <w:sz w:val="16"/>
                <w:szCs w:val="16"/>
                <w:lang w:val="el-GR"/>
              </w:rPr>
              <w:t>Στοιχείο Τεκμηρίωσης</w:t>
            </w:r>
          </w:p>
        </w:tc>
      </w:tr>
      <w:tr w:rsidR="007F391B" w:rsidRPr="007F391B" w14:paraId="7124FA8A" w14:textId="77777777" w:rsidTr="007F391B">
        <w:tc>
          <w:tcPr>
            <w:tcW w:w="460" w:type="dxa"/>
            <w:vAlign w:val="center"/>
          </w:tcPr>
          <w:p w14:paraId="317C2D79" w14:textId="77777777" w:rsidR="007F391B" w:rsidRPr="007F391B" w:rsidRDefault="007F391B" w:rsidP="007F391B">
            <w:pPr>
              <w:jc w:val="center"/>
              <w:rPr>
                <w:sz w:val="16"/>
                <w:szCs w:val="16"/>
                <w:lang w:val="el-GR"/>
              </w:rPr>
            </w:pPr>
            <w:r w:rsidRPr="007F391B">
              <w:rPr>
                <w:sz w:val="16"/>
                <w:szCs w:val="16"/>
                <w:lang w:val="el-GR"/>
              </w:rPr>
              <w:t>1.</w:t>
            </w:r>
          </w:p>
        </w:tc>
        <w:tc>
          <w:tcPr>
            <w:tcW w:w="1585" w:type="dxa"/>
          </w:tcPr>
          <w:p w14:paraId="03E94A4F" w14:textId="77777777" w:rsidR="007F391B" w:rsidRPr="007F391B" w:rsidRDefault="007F391B" w:rsidP="007F391B">
            <w:pPr>
              <w:rPr>
                <w:sz w:val="16"/>
                <w:szCs w:val="16"/>
                <w:lang w:val="el-GR"/>
              </w:rPr>
            </w:pPr>
          </w:p>
        </w:tc>
        <w:tc>
          <w:tcPr>
            <w:tcW w:w="1612" w:type="dxa"/>
          </w:tcPr>
          <w:p w14:paraId="27D479E3" w14:textId="77777777" w:rsidR="007F391B" w:rsidRPr="007F391B" w:rsidRDefault="007F391B" w:rsidP="007F391B">
            <w:pPr>
              <w:rPr>
                <w:sz w:val="16"/>
                <w:szCs w:val="16"/>
                <w:lang w:val="el-GR"/>
              </w:rPr>
            </w:pPr>
          </w:p>
        </w:tc>
        <w:tc>
          <w:tcPr>
            <w:tcW w:w="1438" w:type="dxa"/>
          </w:tcPr>
          <w:p w14:paraId="1D54D45B" w14:textId="77777777" w:rsidR="007F391B" w:rsidRPr="007F391B" w:rsidRDefault="007F391B" w:rsidP="007F391B">
            <w:pPr>
              <w:rPr>
                <w:sz w:val="16"/>
                <w:szCs w:val="16"/>
                <w:lang w:val="el-GR"/>
              </w:rPr>
            </w:pPr>
          </w:p>
        </w:tc>
        <w:tc>
          <w:tcPr>
            <w:tcW w:w="1392" w:type="dxa"/>
          </w:tcPr>
          <w:p w14:paraId="5A636732" w14:textId="77777777" w:rsidR="007F391B" w:rsidRPr="007F391B" w:rsidRDefault="007F391B" w:rsidP="007F391B">
            <w:pPr>
              <w:rPr>
                <w:sz w:val="16"/>
                <w:szCs w:val="16"/>
                <w:lang w:val="el-GR"/>
              </w:rPr>
            </w:pPr>
          </w:p>
        </w:tc>
        <w:tc>
          <w:tcPr>
            <w:tcW w:w="1551" w:type="dxa"/>
          </w:tcPr>
          <w:p w14:paraId="327AD596" w14:textId="77777777" w:rsidR="007F391B" w:rsidRPr="007F391B" w:rsidRDefault="007F391B" w:rsidP="007F391B">
            <w:pPr>
              <w:rPr>
                <w:sz w:val="16"/>
                <w:szCs w:val="16"/>
                <w:lang w:val="el-GR"/>
              </w:rPr>
            </w:pPr>
          </w:p>
        </w:tc>
        <w:tc>
          <w:tcPr>
            <w:tcW w:w="1482" w:type="dxa"/>
          </w:tcPr>
          <w:p w14:paraId="2D60AEF7" w14:textId="77777777" w:rsidR="007F391B" w:rsidRPr="007F391B" w:rsidRDefault="007F391B" w:rsidP="007F391B">
            <w:pPr>
              <w:rPr>
                <w:sz w:val="16"/>
                <w:szCs w:val="16"/>
                <w:lang w:val="el-GR"/>
              </w:rPr>
            </w:pPr>
          </w:p>
        </w:tc>
      </w:tr>
      <w:tr w:rsidR="007F391B" w:rsidRPr="007F391B" w14:paraId="116D72C6" w14:textId="77777777" w:rsidTr="007F391B">
        <w:tc>
          <w:tcPr>
            <w:tcW w:w="460" w:type="dxa"/>
            <w:vAlign w:val="center"/>
          </w:tcPr>
          <w:p w14:paraId="32AC84E8" w14:textId="77777777" w:rsidR="007F391B" w:rsidRPr="007F391B" w:rsidRDefault="007F391B" w:rsidP="007F391B">
            <w:pPr>
              <w:jc w:val="center"/>
              <w:rPr>
                <w:sz w:val="16"/>
                <w:szCs w:val="16"/>
                <w:lang w:val="el-GR"/>
              </w:rPr>
            </w:pPr>
            <w:r w:rsidRPr="007F391B">
              <w:rPr>
                <w:sz w:val="16"/>
                <w:szCs w:val="16"/>
                <w:lang w:val="el-GR"/>
              </w:rPr>
              <w:t>2.</w:t>
            </w:r>
          </w:p>
        </w:tc>
        <w:tc>
          <w:tcPr>
            <w:tcW w:w="1585" w:type="dxa"/>
          </w:tcPr>
          <w:p w14:paraId="1F738D07" w14:textId="77777777" w:rsidR="007F391B" w:rsidRPr="007F391B" w:rsidRDefault="007F391B" w:rsidP="007F391B">
            <w:pPr>
              <w:rPr>
                <w:sz w:val="16"/>
                <w:szCs w:val="16"/>
                <w:lang w:val="el-GR"/>
              </w:rPr>
            </w:pPr>
          </w:p>
        </w:tc>
        <w:tc>
          <w:tcPr>
            <w:tcW w:w="1612" w:type="dxa"/>
          </w:tcPr>
          <w:p w14:paraId="2EF609BB" w14:textId="77777777" w:rsidR="007F391B" w:rsidRPr="007F391B" w:rsidRDefault="007F391B" w:rsidP="007F391B">
            <w:pPr>
              <w:rPr>
                <w:sz w:val="16"/>
                <w:szCs w:val="16"/>
                <w:lang w:val="el-GR"/>
              </w:rPr>
            </w:pPr>
          </w:p>
        </w:tc>
        <w:tc>
          <w:tcPr>
            <w:tcW w:w="1438" w:type="dxa"/>
          </w:tcPr>
          <w:p w14:paraId="2FE009A6" w14:textId="77777777" w:rsidR="007F391B" w:rsidRPr="007F391B" w:rsidRDefault="007F391B" w:rsidP="007F391B">
            <w:pPr>
              <w:rPr>
                <w:sz w:val="16"/>
                <w:szCs w:val="16"/>
                <w:lang w:val="el-GR"/>
              </w:rPr>
            </w:pPr>
          </w:p>
        </w:tc>
        <w:tc>
          <w:tcPr>
            <w:tcW w:w="1392" w:type="dxa"/>
          </w:tcPr>
          <w:p w14:paraId="40DF006B" w14:textId="77777777" w:rsidR="007F391B" w:rsidRPr="007F391B" w:rsidRDefault="007F391B" w:rsidP="007F391B">
            <w:pPr>
              <w:rPr>
                <w:sz w:val="16"/>
                <w:szCs w:val="16"/>
                <w:lang w:val="el-GR"/>
              </w:rPr>
            </w:pPr>
          </w:p>
        </w:tc>
        <w:tc>
          <w:tcPr>
            <w:tcW w:w="1551" w:type="dxa"/>
          </w:tcPr>
          <w:p w14:paraId="461FDDEA" w14:textId="77777777" w:rsidR="007F391B" w:rsidRPr="007F391B" w:rsidRDefault="007F391B" w:rsidP="007F391B">
            <w:pPr>
              <w:rPr>
                <w:sz w:val="16"/>
                <w:szCs w:val="16"/>
                <w:lang w:val="el-GR"/>
              </w:rPr>
            </w:pPr>
          </w:p>
        </w:tc>
        <w:tc>
          <w:tcPr>
            <w:tcW w:w="1482" w:type="dxa"/>
          </w:tcPr>
          <w:p w14:paraId="4F913A11" w14:textId="77777777" w:rsidR="007F391B" w:rsidRPr="007F391B" w:rsidRDefault="007F391B" w:rsidP="007F391B">
            <w:pPr>
              <w:rPr>
                <w:sz w:val="16"/>
                <w:szCs w:val="16"/>
                <w:lang w:val="el-GR"/>
              </w:rPr>
            </w:pPr>
          </w:p>
        </w:tc>
      </w:tr>
      <w:tr w:rsidR="007F391B" w:rsidRPr="007F391B" w14:paraId="4D23C917" w14:textId="77777777" w:rsidTr="007F391B">
        <w:tc>
          <w:tcPr>
            <w:tcW w:w="460" w:type="dxa"/>
            <w:vAlign w:val="center"/>
          </w:tcPr>
          <w:p w14:paraId="2ED8CC2E" w14:textId="77DFFF3C" w:rsidR="007F391B" w:rsidRPr="007F391B" w:rsidRDefault="008E2569" w:rsidP="007F391B">
            <w:pPr>
              <w:jc w:val="center"/>
              <w:rPr>
                <w:sz w:val="16"/>
                <w:szCs w:val="16"/>
                <w:lang w:val="el-GR"/>
              </w:rPr>
            </w:pPr>
            <w:r>
              <w:rPr>
                <w:sz w:val="16"/>
                <w:szCs w:val="16"/>
                <w:lang w:val="el-GR"/>
              </w:rPr>
              <w:t>3.</w:t>
            </w:r>
          </w:p>
        </w:tc>
        <w:tc>
          <w:tcPr>
            <w:tcW w:w="1585" w:type="dxa"/>
          </w:tcPr>
          <w:p w14:paraId="4E1DC7AB" w14:textId="77777777" w:rsidR="007F391B" w:rsidRPr="007F391B" w:rsidRDefault="007F391B" w:rsidP="007F391B">
            <w:pPr>
              <w:rPr>
                <w:sz w:val="16"/>
                <w:szCs w:val="16"/>
                <w:lang w:val="el-GR"/>
              </w:rPr>
            </w:pPr>
          </w:p>
        </w:tc>
        <w:tc>
          <w:tcPr>
            <w:tcW w:w="1612" w:type="dxa"/>
          </w:tcPr>
          <w:p w14:paraId="6781C57C" w14:textId="77777777" w:rsidR="007F391B" w:rsidRPr="007F391B" w:rsidRDefault="007F391B" w:rsidP="007F391B">
            <w:pPr>
              <w:rPr>
                <w:sz w:val="16"/>
                <w:szCs w:val="16"/>
                <w:lang w:val="el-GR"/>
              </w:rPr>
            </w:pPr>
          </w:p>
        </w:tc>
        <w:tc>
          <w:tcPr>
            <w:tcW w:w="1438" w:type="dxa"/>
          </w:tcPr>
          <w:p w14:paraId="78820221" w14:textId="77777777" w:rsidR="007F391B" w:rsidRPr="007F391B" w:rsidRDefault="007F391B" w:rsidP="007F391B">
            <w:pPr>
              <w:rPr>
                <w:sz w:val="16"/>
                <w:szCs w:val="16"/>
                <w:lang w:val="el-GR"/>
              </w:rPr>
            </w:pPr>
          </w:p>
        </w:tc>
        <w:tc>
          <w:tcPr>
            <w:tcW w:w="1392" w:type="dxa"/>
          </w:tcPr>
          <w:p w14:paraId="2E98B542" w14:textId="77777777" w:rsidR="007F391B" w:rsidRPr="007F391B" w:rsidRDefault="007F391B" w:rsidP="007F391B">
            <w:pPr>
              <w:rPr>
                <w:sz w:val="16"/>
                <w:szCs w:val="16"/>
                <w:lang w:val="el-GR"/>
              </w:rPr>
            </w:pPr>
          </w:p>
        </w:tc>
        <w:tc>
          <w:tcPr>
            <w:tcW w:w="1551" w:type="dxa"/>
          </w:tcPr>
          <w:p w14:paraId="336E75D3" w14:textId="77777777" w:rsidR="007F391B" w:rsidRPr="007F391B" w:rsidRDefault="007F391B" w:rsidP="007F391B">
            <w:pPr>
              <w:rPr>
                <w:sz w:val="16"/>
                <w:szCs w:val="16"/>
                <w:lang w:val="el-GR"/>
              </w:rPr>
            </w:pPr>
          </w:p>
        </w:tc>
        <w:tc>
          <w:tcPr>
            <w:tcW w:w="1482" w:type="dxa"/>
          </w:tcPr>
          <w:p w14:paraId="2FAAF91E" w14:textId="77777777" w:rsidR="007F391B" w:rsidRPr="007F391B" w:rsidRDefault="007F391B" w:rsidP="007F391B">
            <w:pPr>
              <w:rPr>
                <w:sz w:val="16"/>
                <w:szCs w:val="16"/>
                <w:lang w:val="el-GR"/>
              </w:rPr>
            </w:pPr>
          </w:p>
        </w:tc>
      </w:tr>
    </w:tbl>
    <w:p w14:paraId="638C69FE" w14:textId="77777777" w:rsidR="007F391B" w:rsidRPr="007F391B" w:rsidRDefault="007F391B" w:rsidP="00E74AA6">
      <w:pPr>
        <w:numPr>
          <w:ilvl w:val="0"/>
          <w:numId w:val="9"/>
        </w:numPr>
        <w:spacing w:before="120"/>
        <w:ind w:left="425" w:hanging="142"/>
        <w:rPr>
          <w:lang w:val="el-GR"/>
        </w:rPr>
      </w:pPr>
      <w:r w:rsidRPr="007F391B">
        <w:rPr>
          <w:lang w:val="el-GR"/>
        </w:rPr>
        <w:t xml:space="preserve">Όπου «Στοιχείο Τεκμηρίωσης»: </w:t>
      </w:r>
    </w:p>
    <w:p w14:paraId="1CCB2658" w14:textId="77777777" w:rsidR="007F391B" w:rsidRPr="007F391B" w:rsidRDefault="007F391B" w:rsidP="00E74AA6">
      <w:pPr>
        <w:numPr>
          <w:ilvl w:val="0"/>
          <w:numId w:val="9"/>
        </w:numPr>
        <w:spacing w:before="120"/>
        <w:ind w:left="425" w:hanging="142"/>
        <w:rPr>
          <w:lang w:val="el-GR"/>
        </w:rPr>
      </w:pPr>
      <w:r w:rsidRPr="007F391B">
        <w:rPr>
          <w:lang w:val="el-GR"/>
        </w:rPr>
        <w:lastRenderedPageBreak/>
        <w:t>εάν ο Αντισυμβαλλόμενος είναι Αναθέτουσα Αρχή ή άλλος Φορέας του Δημοσίου ή του ευρύτερου Δημοσίου Τομέα, υποβάλλεται αποδεικτικό έγγραφο ορθής εκτέλεσης (</w:t>
      </w:r>
      <w:r w:rsidRPr="008E2569">
        <w:rPr>
          <w:b/>
          <w:bCs/>
          <w:lang w:val="el-GR"/>
        </w:rPr>
        <w:t>πρωτόκολλο παραλαβής ή βεβαίωση καλής εκτέλεσης</w:t>
      </w:r>
      <w:r w:rsidRPr="007F391B">
        <w:rPr>
          <w:lang w:val="el-GR"/>
        </w:rPr>
        <w:t xml:space="preserve">). Από το αποδεικτικό έγγραφο θα πρέπει να συνάγεται οι ημερομηνίες έναρξης και ολοκλήρωσης της σύμβασης, το αντικείμενο της προμήθειας, το τελικό καταβληθέν συμβατικό τίμημα. Επίσης, θα πρέπει να υποβληθούν και τα αντίγραφα των υπογεγραμμένων συμφωνητικών. </w:t>
      </w:r>
    </w:p>
    <w:p w14:paraId="388AB51E" w14:textId="77777777" w:rsidR="007F391B" w:rsidRPr="007F391B" w:rsidRDefault="007F391B" w:rsidP="00E74AA6">
      <w:pPr>
        <w:numPr>
          <w:ilvl w:val="0"/>
          <w:numId w:val="9"/>
        </w:numPr>
        <w:spacing w:before="120"/>
        <w:ind w:left="425" w:hanging="141"/>
        <w:rPr>
          <w:lang w:val="el-GR"/>
        </w:rPr>
      </w:pPr>
      <w:r w:rsidRPr="007F391B">
        <w:rPr>
          <w:lang w:val="el-GR"/>
        </w:rPr>
        <w:t>εάν ο Αντισυμβαλλόμενος είναι ιδιωτικός φορέας, η παροχή της προμήθειας θα αποδεικνύεται με βεβαίωση του ή/και την προσκόμιση της σχετικής έγγραφης σύμβασης καθώς και αντίγραφο του σχετικού τιμολογίου για την παροχή της προμήθειας και του αποδεικτικού πληρωμής του.</w:t>
      </w:r>
    </w:p>
    <w:p w14:paraId="0F1F743B" w14:textId="292B4444" w:rsidR="003929DA" w:rsidRDefault="003929DA" w:rsidP="007F391B">
      <w:pPr>
        <w:spacing w:before="120"/>
        <w:rPr>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κάτωθι πιστοποιητικά:</w:t>
      </w:r>
    </w:p>
    <w:p w14:paraId="713B01CA" w14:textId="4DF34723" w:rsidR="008668CF" w:rsidRDefault="002F6B21" w:rsidP="00EE7A12">
      <w:pPr>
        <w:spacing w:before="120"/>
        <w:rPr>
          <w:lang w:val="el-GR"/>
        </w:rPr>
      </w:pPr>
      <w:r w:rsidRPr="002F6B21">
        <w:rPr>
          <w:lang w:val="el-GR"/>
        </w:rPr>
        <w:t xml:space="preserve">α) </w:t>
      </w:r>
      <w:r w:rsidR="008668CF" w:rsidRPr="008668CF">
        <w:rPr>
          <w:lang w:val="el-GR"/>
        </w:rPr>
        <w:t xml:space="preserve">Πιστοποιητικό </w:t>
      </w:r>
      <w:r w:rsidR="008668CF" w:rsidRPr="002F6B21">
        <w:rPr>
          <w:lang w:val="el-GR"/>
        </w:rPr>
        <w:t>ISO 13485:2016 ή ισοδύναμο, εν ισχύ</w:t>
      </w:r>
      <w:r w:rsidR="008668CF">
        <w:rPr>
          <w:lang w:val="el-GR"/>
        </w:rPr>
        <w:t xml:space="preserve">, </w:t>
      </w:r>
      <w:bookmarkStart w:id="43" w:name="_Hlk218630379"/>
      <w:r w:rsidR="008668CF" w:rsidRPr="00C76873">
        <w:rPr>
          <w:lang w:val="el-GR"/>
        </w:rPr>
        <w:t>σε θεματικό πεδίο συναφές με το φυσικό αντικείμενο της σύμβασης,</w:t>
      </w:r>
      <w:bookmarkEnd w:id="43"/>
    </w:p>
    <w:p w14:paraId="3C06A65E" w14:textId="691A0B9A" w:rsidR="008668CF" w:rsidRDefault="00EE7A12">
      <w:pPr>
        <w:rPr>
          <w:lang w:val="el-GR"/>
        </w:rPr>
      </w:pPr>
      <w:r>
        <w:rPr>
          <w:lang w:val="el-GR"/>
        </w:rPr>
        <w:t>β</w:t>
      </w:r>
      <w:r w:rsidR="008668CF">
        <w:rPr>
          <w:lang w:val="el-GR"/>
        </w:rPr>
        <w:t xml:space="preserve">) </w:t>
      </w:r>
      <w:r w:rsidR="008668CF" w:rsidRPr="008668CF">
        <w:rPr>
          <w:lang w:val="el-GR"/>
        </w:rPr>
        <w:t>Βεβαίωση Υπουργικής Απόφασης Δ3(α)4822/2025 εν ισχύ.</w:t>
      </w:r>
    </w:p>
    <w:p w14:paraId="44BAC4B7" w14:textId="638337F5"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6588D3C0" w14:textId="596BA2BE" w:rsidR="00B319B1"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1E47C7E" w:rsidR="00374B84" w:rsidRPr="00374B84" w:rsidRDefault="00374B84" w:rsidP="00B319B1">
      <w:pPr>
        <w:spacing w:before="120"/>
        <w:rPr>
          <w:lang w:val="el-GR"/>
        </w:rPr>
      </w:pPr>
      <w:r w:rsidRPr="00374B84">
        <w:rPr>
          <w:lang w:val="el-GR"/>
        </w:rPr>
        <w:t xml:space="preserve">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rsidP="00B319B1">
      <w:pPr>
        <w:spacing w:before="120"/>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rsidP="00B319B1">
      <w:pPr>
        <w:spacing w:before="120"/>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rsidP="00B319B1">
      <w:pPr>
        <w:spacing w:before="120"/>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rsidP="00B319B1">
      <w:pPr>
        <w:spacing w:before="120"/>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rsidP="00B319B1">
      <w:pPr>
        <w:spacing w:before="120"/>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114F3927" w:rsidR="003929DA" w:rsidRDefault="003929DA" w:rsidP="00B319B1">
      <w:pPr>
        <w:spacing w:before="120"/>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rsidP="00B319B1">
      <w:pPr>
        <w:spacing w:before="120"/>
        <w:rPr>
          <w:lang w:val="el-GR"/>
        </w:rPr>
      </w:pPr>
      <w:r>
        <w:rPr>
          <w:lang w:val="el-GR"/>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6647BF13" w:rsidR="003929DA" w:rsidRDefault="003929DA" w:rsidP="00B319B1">
      <w:pPr>
        <w:spacing w:before="120"/>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r w:rsidR="00FC2E42">
        <w:rPr>
          <w:lang w:val="el-GR"/>
        </w:rPr>
        <w:t>καταλληλόλητας</w:t>
      </w:r>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rsidP="00B319B1">
      <w:pPr>
        <w:spacing w:before="120"/>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rsidP="00B319B1">
      <w:pPr>
        <w:spacing w:before="120"/>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rsidP="00B319B1">
      <w:pPr>
        <w:spacing w:before="120"/>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72598F1" w14:textId="4D304ED5" w:rsidR="0082142D" w:rsidRDefault="003929DA" w:rsidP="00B319B1">
      <w:pPr>
        <w:spacing w:before="120"/>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9D83821" w14:textId="77777777" w:rsidR="005D11ED" w:rsidRDefault="005D11ED" w:rsidP="00B319B1">
      <w:pPr>
        <w:spacing w:before="120"/>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B319B1">
      <w:pPr>
        <w:spacing w:before="120"/>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E74AA6">
      <w:pPr>
        <w:numPr>
          <w:ilvl w:val="0"/>
          <w:numId w:val="5"/>
        </w:numPr>
        <w:spacing w:before="120"/>
        <w:ind w:left="284" w:hanging="284"/>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E74AA6">
      <w:pPr>
        <w:numPr>
          <w:ilvl w:val="0"/>
          <w:numId w:val="5"/>
        </w:numPr>
        <w:spacing w:before="120"/>
        <w:ind w:left="284" w:hanging="284"/>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512B19D2" w14:textId="77777777" w:rsidR="003929DA" w:rsidRPr="006F09C2" w:rsidRDefault="003929DA">
      <w:pPr>
        <w:pStyle w:val="2"/>
        <w:rPr>
          <w:color w:val="auto"/>
          <w:lang w:val="el-GR"/>
        </w:rPr>
      </w:pPr>
      <w:bookmarkStart w:id="44" w:name="_Toc220972857"/>
      <w:r w:rsidRPr="006F09C2">
        <w:rPr>
          <w:color w:val="auto"/>
          <w:lang w:val="el-GR"/>
        </w:rPr>
        <w:t>2.3</w:t>
      </w:r>
      <w:r w:rsidRPr="006F09C2">
        <w:rPr>
          <w:color w:val="auto"/>
          <w:lang w:val="el-GR"/>
        </w:rPr>
        <w:tab/>
        <w:t>Κριτήρια Ανάθεσης</w:t>
      </w:r>
      <w:bookmarkEnd w:id="44"/>
      <w:r w:rsidRPr="006F09C2">
        <w:rPr>
          <w:color w:val="auto"/>
          <w:lang w:val="el-GR"/>
        </w:rPr>
        <w:t xml:space="preserve">  </w:t>
      </w:r>
    </w:p>
    <w:p w14:paraId="7D8A6062" w14:textId="275056C0" w:rsidR="003929DA" w:rsidRPr="006F09C2" w:rsidRDefault="003929DA">
      <w:pPr>
        <w:pStyle w:val="3"/>
        <w:rPr>
          <w:color w:val="auto"/>
          <w:lang w:val="el-GR"/>
        </w:rPr>
      </w:pPr>
      <w:bookmarkStart w:id="45" w:name="_Toc220972858"/>
      <w:r w:rsidRPr="006F09C2">
        <w:rPr>
          <w:color w:val="auto"/>
          <w:lang w:val="el-GR"/>
        </w:rPr>
        <w:t>2.3.1</w:t>
      </w:r>
      <w:r w:rsidRPr="006F09C2">
        <w:rPr>
          <w:color w:val="auto"/>
          <w:lang w:val="el-GR"/>
        </w:rPr>
        <w:tab/>
        <w:t>Κριτήριο ανάθεσης</w:t>
      </w:r>
      <w:bookmarkEnd w:id="45"/>
      <w:r w:rsidRPr="006F09C2">
        <w:rPr>
          <w:color w:val="auto"/>
          <w:lang w:val="el-GR"/>
        </w:rPr>
        <w:t xml:space="preserve"> </w:t>
      </w:r>
    </w:p>
    <w:p w14:paraId="4DD1D4FF" w14:textId="273BF16F" w:rsidR="003929DA" w:rsidRPr="006F09C2" w:rsidRDefault="003929DA">
      <w:pPr>
        <w:rPr>
          <w:i/>
          <w:lang w:val="el-GR"/>
        </w:rPr>
      </w:pPr>
      <w:r w:rsidRPr="006F09C2">
        <w:rPr>
          <w:lang w:val="el-GR"/>
        </w:rPr>
        <w:t>Κριτήριο ανάθεσης της Σύμβασης είναι η πλέον συμφέρουσα από οικονομική άποψη προσφορά</w:t>
      </w:r>
      <w:r w:rsidR="00B319B1" w:rsidRPr="006F09C2">
        <w:rPr>
          <w:lang w:val="el-GR"/>
        </w:rPr>
        <w:t xml:space="preserve"> </w:t>
      </w:r>
      <w:r w:rsidRPr="006F09C2">
        <w:rPr>
          <w:lang w:val="el-GR"/>
        </w:rPr>
        <w:t>βάσει τιμής</w:t>
      </w:r>
      <w:r w:rsidR="00B319B1" w:rsidRPr="006F09C2">
        <w:rPr>
          <w:lang w:val="el-GR"/>
        </w:rPr>
        <w:t>.</w:t>
      </w:r>
      <w:r w:rsidRPr="006F09C2">
        <w:rPr>
          <w:lang w:val="el-GR"/>
        </w:rPr>
        <w:t xml:space="preserve"> </w:t>
      </w:r>
    </w:p>
    <w:p w14:paraId="09CBE29A" w14:textId="77777777" w:rsidR="003929DA" w:rsidRPr="006F09C2" w:rsidRDefault="003929DA">
      <w:pPr>
        <w:pStyle w:val="2"/>
        <w:rPr>
          <w:color w:val="auto"/>
          <w:lang w:val="el-GR"/>
        </w:rPr>
      </w:pPr>
      <w:bookmarkStart w:id="46" w:name="_Toc220972859"/>
      <w:r w:rsidRPr="006F09C2">
        <w:rPr>
          <w:color w:val="auto"/>
          <w:lang w:val="el-GR"/>
        </w:rPr>
        <w:t>2.4</w:t>
      </w:r>
      <w:r w:rsidRPr="006F09C2">
        <w:rPr>
          <w:color w:val="auto"/>
          <w:lang w:val="el-GR"/>
        </w:rPr>
        <w:tab/>
        <w:t>Κατάρτιση - Περιεχόμενο Προσφορών</w:t>
      </w:r>
      <w:bookmarkEnd w:id="46"/>
    </w:p>
    <w:p w14:paraId="6DC0F6FF" w14:textId="77777777" w:rsidR="003929DA" w:rsidRPr="006F09C2" w:rsidRDefault="003929DA">
      <w:pPr>
        <w:pStyle w:val="3"/>
        <w:rPr>
          <w:color w:val="auto"/>
          <w:lang w:val="el-GR"/>
        </w:rPr>
      </w:pPr>
      <w:bookmarkStart w:id="47" w:name="_Toc220972860"/>
      <w:r w:rsidRPr="006F09C2">
        <w:rPr>
          <w:color w:val="auto"/>
          <w:lang w:val="el-GR"/>
        </w:rPr>
        <w:t>2.4.1</w:t>
      </w:r>
      <w:r w:rsidRPr="006F09C2">
        <w:rPr>
          <w:color w:val="auto"/>
          <w:lang w:val="el-GR"/>
        </w:rPr>
        <w:tab/>
        <w:t>Γενικοί όροι υποβολής προσφορών</w:t>
      </w:r>
      <w:bookmarkEnd w:id="47"/>
    </w:p>
    <w:p w14:paraId="1ED098AA" w14:textId="18790AAC" w:rsidR="003929DA" w:rsidRDefault="003929DA" w:rsidP="00B319B1">
      <w:pPr>
        <w:spacing w:before="120"/>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B319B1" w:rsidRPr="00B319B1">
        <w:rPr>
          <w:b/>
          <w:bCs/>
          <w:lang w:val="el-GR"/>
        </w:rPr>
        <w:t>Ι</w:t>
      </w:r>
      <w:r w:rsidR="0032639F">
        <w:rPr>
          <w:lang w:val="el-GR"/>
        </w:rPr>
        <w:t xml:space="preserve"> </w:t>
      </w:r>
      <w:r>
        <w:rPr>
          <w:lang w:val="el-GR"/>
        </w:rPr>
        <w:t>της Διακήρυξης</w:t>
      </w:r>
      <w:r w:rsidR="00B319B1">
        <w:rPr>
          <w:lang w:val="el-GR"/>
        </w:rPr>
        <w:t>,</w:t>
      </w:r>
      <w:r>
        <w:rPr>
          <w:lang w:val="el-GR"/>
        </w:rPr>
        <w:t xml:space="preserve"> για το σύνολο της προκηρυχθείσας ποσότητας της προμήθειας /τμήμα. </w:t>
      </w:r>
    </w:p>
    <w:p w14:paraId="437D6755" w14:textId="12588725" w:rsidR="003929DA" w:rsidRDefault="003929DA" w:rsidP="00B319B1">
      <w:pPr>
        <w:spacing w:before="120"/>
        <w:rPr>
          <w:rFonts w:cs="Helvetica"/>
          <w:color w:val="000000"/>
          <w:szCs w:val="22"/>
          <w:lang w:val="el-GR" w:eastAsia="el-GR"/>
        </w:rPr>
      </w:pPr>
      <w:r>
        <w:rPr>
          <w:lang w:val="el-GR"/>
        </w:rPr>
        <w:t>Δεν επιτρέπονται εναλλακτικές προσφορές</w:t>
      </w:r>
      <w:r w:rsidR="00B319B1">
        <w:rPr>
          <w:lang w:val="el-GR"/>
        </w:rPr>
        <w:t>.</w:t>
      </w:r>
      <w:r>
        <w:rPr>
          <w:lang w:val="el-GR"/>
        </w:rPr>
        <w:t xml:space="preserve"> </w:t>
      </w:r>
    </w:p>
    <w:p w14:paraId="3CF1FCD9" w14:textId="1E2ED2A4" w:rsidR="002F73F2" w:rsidRDefault="003929DA" w:rsidP="00B319B1">
      <w:pPr>
        <w:spacing w:before="120"/>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w:t>
      </w:r>
      <w:r w:rsidR="002F73F2" w:rsidRPr="005B7461">
        <w:rPr>
          <w:lang w:val="el-GR"/>
        </w:rPr>
        <w:lastRenderedPageBreak/>
        <w:t>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44" w:history="1"/>
      <w:hyperlink r:id="rId45" w:history="1"/>
    </w:p>
    <w:p w14:paraId="3B83DB73" w14:textId="3B740F61" w:rsidR="002E6CB5" w:rsidRPr="008668CF" w:rsidRDefault="00B319B1" w:rsidP="00B319B1">
      <w:pPr>
        <w:spacing w:before="120"/>
        <w:rPr>
          <w:b/>
          <w:bCs/>
          <w:lang w:val="el-GR"/>
        </w:rPr>
      </w:pPr>
      <w:r w:rsidRPr="008668CF">
        <w:rPr>
          <w:rFonts w:cs="Helvetica"/>
          <w:b/>
          <w:bCs/>
          <w:color w:val="000000"/>
          <w:szCs w:val="22"/>
          <w:lang w:val="el-GR" w:eastAsia="el-GR"/>
        </w:rPr>
        <w:t>Ο</w:t>
      </w:r>
      <w:r w:rsidR="008668CF">
        <w:rPr>
          <w:rFonts w:cs="Helvetica"/>
          <w:b/>
          <w:bCs/>
          <w:color w:val="000000"/>
          <w:szCs w:val="22"/>
          <w:lang w:val="el-GR" w:eastAsia="el-GR"/>
        </w:rPr>
        <w:t>ι</w:t>
      </w:r>
      <w:r w:rsidRPr="008668CF">
        <w:rPr>
          <w:rFonts w:cs="Helvetica"/>
          <w:b/>
          <w:bCs/>
          <w:color w:val="000000"/>
          <w:szCs w:val="22"/>
          <w:lang w:val="el-GR" w:eastAsia="el-GR"/>
        </w:rPr>
        <w:t xml:space="preserve"> οικονομικοί φορείς μπορούν να αποσύρουν την προσφορά τους και να την υποβάλουν εκ νέου έως την καταληκτική ημερομηνία υποβολής προσφορών, χωρίς να απαιτούνται ενέργειες, όπως σχετικό αίτημα του οικονομικού φορέα μέσω της Επικοινωνίας προς την Αναθέτουσα Αρχή καθώς και σχετικές ενέργειες απόσυρσης της προσφοράς από χρήστη της αναθέτουσας αρχής.</w:t>
      </w:r>
    </w:p>
    <w:p w14:paraId="4C86A703" w14:textId="77777777" w:rsidR="003929DA" w:rsidRPr="006F09C2" w:rsidRDefault="003929DA">
      <w:pPr>
        <w:pStyle w:val="3"/>
        <w:rPr>
          <w:i/>
          <w:iCs/>
          <w:color w:val="auto"/>
          <w:lang w:val="el-GR"/>
        </w:rPr>
      </w:pPr>
      <w:bookmarkStart w:id="48" w:name="_Toc220972861"/>
      <w:r w:rsidRPr="006F09C2">
        <w:rPr>
          <w:color w:val="auto"/>
          <w:lang w:val="el-GR"/>
        </w:rPr>
        <w:t>2.4.2</w:t>
      </w:r>
      <w:r w:rsidRPr="006F09C2">
        <w:rPr>
          <w:color w:val="auto"/>
          <w:lang w:val="el-GR"/>
        </w:rPr>
        <w:tab/>
        <w:t>Χρόνος και Τρόπος υποβολής προσφορών</w:t>
      </w:r>
      <w:bookmarkEnd w:id="48"/>
      <w:r w:rsidRPr="006F09C2">
        <w:rPr>
          <w:color w:val="auto"/>
          <w:lang w:val="el-GR"/>
        </w:rPr>
        <w:t xml:space="preserve"> </w:t>
      </w:r>
    </w:p>
    <w:p w14:paraId="2E1C1EB9" w14:textId="33722C88" w:rsidR="00B319B1" w:rsidRPr="00B319B1" w:rsidRDefault="003929DA" w:rsidP="00B319B1">
      <w:pPr>
        <w:spacing w:before="120"/>
        <w:rPr>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κατ’ εξουσιοδότηση της παρ. 5 του άρθρου 36 του ν.</w:t>
      </w:r>
      <w:r w:rsidR="00B319B1">
        <w:rPr>
          <w:lang w:val="el-GR"/>
        </w:rPr>
        <w:t xml:space="preserve"> </w:t>
      </w:r>
      <w:r w:rsidR="00AA6147" w:rsidRPr="00ED726C">
        <w:rPr>
          <w:lang w:val="el-GR"/>
        </w:rPr>
        <w:t xml:space="preserve">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r w:rsidR="00426732" w:rsidRPr="00ED726C">
        <w:rPr>
          <w:lang w:val="el-GR"/>
        </w:rPr>
        <w:t>υπ</w:t>
      </w:r>
      <w:r w:rsidR="00426732">
        <w:rPr>
          <w:lang w:val="el-GR"/>
        </w:rPr>
        <w:t xml:space="preserve">’ </w:t>
      </w:r>
      <w:r w:rsidR="001A71FA" w:rsidRPr="00ED726C">
        <w:rPr>
          <w:lang w:val="el-GR"/>
        </w:rPr>
        <w:t>αριθμ</w:t>
      </w:r>
      <w:r w:rsidR="00B319B1">
        <w:rPr>
          <w:lang w:val="el-GR"/>
        </w:rPr>
        <w:t>ό</w:t>
      </w:r>
      <w:r w:rsidR="001A71FA" w:rsidRPr="00ED726C">
        <w:rPr>
          <w:lang w:val="el-GR"/>
        </w:rPr>
        <w:t xml:space="preserve"> </w:t>
      </w:r>
      <w:r w:rsidR="00807E23" w:rsidRPr="00807E23">
        <w:rPr>
          <w:lang w:val="el-GR"/>
        </w:rPr>
        <w:t>78072/08.10.2025 (Β’ 5645/22.10.2025) Κοινής Απόφασης των Υπουργών Ανάπτυξης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 αρ. 64233/08.06.2021 (Β΄2453) κοινής απόφασης των Υπουργών Ανάπτυξης και Επενδύσεων και Επικρατείας»,</w:t>
      </w:r>
    </w:p>
    <w:p w14:paraId="052DE92E" w14:textId="07D3589B" w:rsidR="003929DA" w:rsidRDefault="003929DA" w:rsidP="00B319B1">
      <w:pPr>
        <w:spacing w:before="12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2512C049" w14:textId="77777777" w:rsidR="003929DA" w:rsidRDefault="003929DA" w:rsidP="00B319B1">
      <w:pPr>
        <w:spacing w:before="12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50D2327E" w:rsidR="003929DA" w:rsidRDefault="003929DA" w:rsidP="00B319B1">
      <w:pPr>
        <w:spacing w:before="12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12285553" w14:textId="77777777" w:rsidR="003929DA" w:rsidRDefault="003929DA" w:rsidP="00B319B1">
      <w:pPr>
        <w:spacing w:before="12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58E0032" w:rsidR="003929DA" w:rsidRDefault="003929DA" w:rsidP="00B319B1">
      <w:pPr>
        <w:spacing w:before="120"/>
        <w:rPr>
          <w:lang w:val="el-GR"/>
        </w:rPr>
      </w:pPr>
      <w:r>
        <w:rPr>
          <w:lang w:val="el-GR"/>
        </w:rPr>
        <w:t xml:space="preserve">(α) έναν </w:t>
      </w:r>
      <w:r w:rsidR="00204DA6">
        <w:rPr>
          <w:lang w:val="el-GR"/>
        </w:rPr>
        <w:t xml:space="preserve">ηλεκτρονικό </w:t>
      </w:r>
      <w:r>
        <w:rPr>
          <w:lang w:val="el-GR"/>
        </w:rPr>
        <w:t>(</w:t>
      </w:r>
      <w:r w:rsidR="00FC2E42">
        <w:rPr>
          <w:lang w:val="el-GR"/>
        </w:rPr>
        <w:t>υπό</w:t>
      </w:r>
      <w:r>
        <w:rPr>
          <w:lang w:val="el-GR"/>
        </w:rPr>
        <w:t>)</w:t>
      </w:r>
      <w:r w:rsidR="00FC2E42">
        <w:rPr>
          <w:lang w:val="el-GR"/>
        </w:rPr>
        <w:t xml:space="preserve"> </w:t>
      </w:r>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3A193EE1" w:rsidR="003929DA" w:rsidRDefault="003929DA" w:rsidP="00B319B1">
      <w:pPr>
        <w:spacing w:before="120"/>
        <w:rPr>
          <w:lang w:val="el-GR"/>
        </w:rPr>
      </w:pPr>
      <w:r>
        <w:rPr>
          <w:lang w:val="el-GR"/>
        </w:rPr>
        <w:t xml:space="preserve">(β) έναν </w:t>
      </w:r>
      <w:r w:rsidR="00204DA6">
        <w:rPr>
          <w:lang w:val="el-GR"/>
        </w:rPr>
        <w:t xml:space="preserve">ηλεκτρονικό </w:t>
      </w:r>
      <w:r>
        <w:rPr>
          <w:lang w:val="el-GR"/>
        </w:rPr>
        <w:t>(</w:t>
      </w:r>
      <w:r w:rsidR="00FC2E42">
        <w:rPr>
          <w:lang w:val="el-GR"/>
        </w:rPr>
        <w:t>υπό</w:t>
      </w:r>
      <w:r>
        <w:rPr>
          <w:lang w:val="el-GR"/>
        </w:rPr>
        <w:t>)</w:t>
      </w:r>
      <w:r w:rsidR="00FC2E42">
        <w:rPr>
          <w:lang w:val="el-GR"/>
        </w:rPr>
        <w:t xml:space="preserve"> </w:t>
      </w:r>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rsidP="00B319B1">
      <w:pPr>
        <w:spacing w:before="120"/>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rsidP="00B319B1">
      <w:pPr>
        <w:spacing w:before="120"/>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1D1B8CD0"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w:t>
      </w:r>
      <w:r w:rsidR="00292883" w:rsidRPr="00292883">
        <w:rPr>
          <w:lang w:val="el-GR"/>
        </w:rPr>
        <w:lastRenderedPageBreak/>
        <w:t xml:space="preserve">επισυνάπτονται από τον Οικονομικό Φορέα στους αντίστοιχους </w:t>
      </w:r>
      <w:r w:rsidR="00FC2E42">
        <w:rPr>
          <w:lang w:val="el-GR"/>
        </w:rPr>
        <w:t>(</w:t>
      </w:r>
      <w:r w:rsidR="00FC2E42" w:rsidRPr="00292883">
        <w:rPr>
          <w:lang w:val="el-GR"/>
        </w:rPr>
        <w:t>υπό</w:t>
      </w:r>
      <w:r w:rsidR="00FC2E42">
        <w:rPr>
          <w:lang w:val="el-GR"/>
        </w:rPr>
        <w:t xml:space="preserve">) </w:t>
      </w:r>
      <w:r w:rsidR="00292883" w:rsidRPr="00292883">
        <w:rPr>
          <w:lang w:val="el-GR"/>
        </w:rPr>
        <w:t xml:space="preserve">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bookmarkStart w:id="49" w:name="_Hlk195885539"/>
      <w:r w:rsidR="00FC2E42">
        <w:rPr>
          <w:lang w:val="el-GR"/>
        </w:rPr>
        <w:t>(</w:t>
      </w:r>
      <w:r w:rsidR="00FC2E42" w:rsidRPr="00292883">
        <w:rPr>
          <w:lang w:val="el-GR"/>
        </w:rPr>
        <w:t>υπό</w:t>
      </w:r>
      <w:r w:rsidR="00FC2E42">
        <w:rPr>
          <w:lang w:val="el-GR"/>
        </w:rPr>
        <w:t xml:space="preserve">) </w:t>
      </w:r>
      <w:bookmarkEnd w:id="49"/>
      <w:r w:rsidR="00FC2E42" w:rsidRPr="00292883">
        <w:rPr>
          <w:lang w:val="el-GR"/>
        </w:rPr>
        <w:t>φάκελο</w:t>
      </w:r>
      <w:r w:rsidR="00292883" w:rsidRPr="00292883">
        <w:rPr>
          <w:lang w:val="el-GR"/>
        </w:rPr>
        <w:t xml:space="preserve">  ξεχωριστά, από τη στιγμή που έχει ολοκληρωθεί η καταχώριση των στοιχείων σε αυτόν.  </w:t>
      </w:r>
    </w:p>
    <w:p w14:paraId="43ACC8D4" w14:textId="0C22F814" w:rsidR="00B319B1" w:rsidRPr="00B319B1" w:rsidRDefault="00B319B1" w:rsidP="00B319B1">
      <w:pPr>
        <w:spacing w:before="120"/>
        <w:rPr>
          <w:lang w:val="el-GR" w:eastAsia="zh-CN"/>
        </w:rPr>
      </w:pPr>
      <w:r w:rsidRPr="00B319B1">
        <w:rPr>
          <w:lang w:val="el-GR" w:eastAsia="zh-CN"/>
        </w:rPr>
        <w:t xml:space="preserve">Επειδή οι τεχνικές προδιαγραφές και οι οικονομικοί όροι δεν έχουν αποτυπωθεί στο σύνολό τους στις ειδικές ηλεκτρονικές φόρμες του ΕΣΗΔΗΣ, οι οικονομικοί φορείς επισυνάπτουν ηλεκτρονικά υπογεγραμμένα πρόσθετα, σε σχέση με τις αναφορές (εκτυπώσεις) της παραγράφου 2.4.2.4, σχετικά ηλεκτρονικά αρχεία (ιδίως τεχνική και οικονομική προσφορά) σύμφωνα με τα Παραρτήματα </w:t>
      </w:r>
      <w:r w:rsidRPr="00B319B1">
        <w:rPr>
          <w:b/>
          <w:bCs/>
          <w:lang w:val="el-GR" w:eastAsia="zh-CN"/>
        </w:rPr>
        <w:t>I</w:t>
      </w:r>
      <w:r w:rsidRPr="00B319B1">
        <w:rPr>
          <w:lang w:val="el-GR" w:eastAsia="zh-CN"/>
        </w:rPr>
        <w:t xml:space="preserve"> (</w:t>
      </w:r>
      <w:r w:rsidR="008668CF">
        <w:rPr>
          <w:lang w:val="el-GR" w:eastAsia="zh-CN"/>
        </w:rPr>
        <w:t>Αναλυτική Περιγραφή Φυσικού και Οικονομικού Αντικειμένου</w:t>
      </w:r>
      <w:r w:rsidRPr="00B319B1">
        <w:rPr>
          <w:lang w:val="el-GR" w:eastAsia="zh-CN"/>
        </w:rPr>
        <w:t xml:space="preserve">) και </w:t>
      </w:r>
      <w:r w:rsidRPr="00304771">
        <w:rPr>
          <w:b/>
          <w:bCs/>
          <w:lang w:val="en-US" w:eastAsia="zh-CN"/>
        </w:rPr>
        <w:t>V</w:t>
      </w:r>
      <w:r w:rsidRPr="00B319B1">
        <w:rPr>
          <w:lang w:val="el-GR" w:eastAsia="zh-CN"/>
        </w:rPr>
        <w:t xml:space="preserve"> ( Υπόδειγμα Οικονομικής Προσφοράς) της παρούσας διακήρυξης. </w:t>
      </w:r>
    </w:p>
    <w:p w14:paraId="24FD2BC6" w14:textId="3493DEAC"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r w:rsidR="00FC2E42" w:rsidRPr="00FD3A4C">
        <w:rPr>
          <w:lang w:val="el-GR"/>
        </w:rPr>
        <w:t>υπό</w:t>
      </w:r>
      <w:r w:rsidR="00204DA6" w:rsidRPr="00FD3A4C">
        <w:rPr>
          <w:lang w:val="el-GR"/>
        </w:rPr>
        <w:t>)</w:t>
      </w:r>
      <w:r w:rsidR="00FC2E42">
        <w:rPr>
          <w:lang w:val="el-GR"/>
        </w:rPr>
        <w:t xml:space="preserve"> </w:t>
      </w:r>
      <w:r w:rsidR="00204DA6" w:rsidRPr="00FD3A4C">
        <w:rPr>
          <w:lang w:val="el-GR"/>
        </w:rPr>
        <w:t>φακέλους μέσω του Υποσυστήματος, ως εξής</w:t>
      </w:r>
      <w:r w:rsidRPr="00FD3A4C">
        <w:rPr>
          <w:lang w:val="el-GR"/>
        </w:rPr>
        <w:t>:</w:t>
      </w:r>
    </w:p>
    <w:p w14:paraId="1F851B68" w14:textId="4012DD42" w:rsidR="008A2283" w:rsidRPr="00FD3A4C" w:rsidRDefault="008A2283" w:rsidP="008A2283">
      <w:pPr>
        <w:rPr>
          <w:color w:val="000000"/>
          <w:lang w:val="el-GR"/>
        </w:rPr>
      </w:pPr>
      <w:bookmarkStart w:id="50"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2AE7E3D1"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44F5D0C4"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2556DACD"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EADC2D" w14:textId="1014BE05"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50"/>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06CA8D9A"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23A700DF"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w:t>
      </w:r>
      <w:r w:rsidR="00633777" w:rsidRPr="008178FF">
        <w:rPr>
          <w:lang w:val="el-GR"/>
        </w:rPr>
        <w:lastRenderedPageBreak/>
        <w:t>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4C713570"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w:t>
      </w:r>
      <w:r w:rsidR="00F67EEC">
        <w:rPr>
          <w:lang w:val="el-GR"/>
        </w:rPr>
        <w:t>.</w:t>
      </w:r>
    </w:p>
    <w:p w14:paraId="7ADDF302" w14:textId="77777777" w:rsidR="003929DA" w:rsidRPr="006F09C2" w:rsidRDefault="003929DA">
      <w:pPr>
        <w:pStyle w:val="3"/>
        <w:rPr>
          <w:i/>
          <w:iCs/>
          <w:color w:val="auto"/>
          <w:shd w:val="clear" w:color="auto" w:fill="FFFF00"/>
          <w:lang w:val="el-GR"/>
        </w:rPr>
      </w:pPr>
      <w:bookmarkStart w:id="51" w:name="_Toc220972862"/>
      <w:r w:rsidRPr="006F09C2">
        <w:rPr>
          <w:color w:val="auto"/>
          <w:lang w:val="el-GR"/>
        </w:rPr>
        <w:t>2.4.3</w:t>
      </w:r>
      <w:r w:rsidRPr="006F09C2">
        <w:rPr>
          <w:color w:val="auto"/>
          <w:lang w:val="el-GR"/>
        </w:rPr>
        <w:tab/>
        <w:t>Περιεχόμενα Φακέλου «Δικαιολογητικά Συμμετοχής- Τεχνική Προσφορά»</w:t>
      </w:r>
      <w:bookmarkEnd w:id="51"/>
      <w:r w:rsidRPr="006F09C2">
        <w:rPr>
          <w:color w:val="auto"/>
          <w:lang w:val="el-GR"/>
        </w:rPr>
        <w:t xml:space="preserve"> </w:t>
      </w:r>
    </w:p>
    <w:p w14:paraId="2FC07CD1" w14:textId="77777777" w:rsidR="003929DA" w:rsidRDefault="003929DA">
      <w:pPr>
        <w:pStyle w:val="4"/>
        <w:rPr>
          <w:lang w:val="el-GR"/>
        </w:rPr>
      </w:pPr>
      <w:bookmarkStart w:id="52" w:name="_Toc220972863"/>
      <w:r>
        <w:rPr>
          <w:lang w:val="el-GR"/>
        </w:rPr>
        <w:t>2.4.3.1 Δικαιολογητικά Συμμετοχής</w:t>
      </w:r>
      <w:bookmarkEnd w:id="52"/>
      <w:r>
        <w:rPr>
          <w:lang w:val="el-GR"/>
        </w:rPr>
        <w:t xml:space="preserve"> </w:t>
      </w:r>
    </w:p>
    <w:p w14:paraId="06811B25" w14:textId="5EF1F8E5" w:rsidR="007F17CF" w:rsidRPr="00EE7A12" w:rsidRDefault="003929DA" w:rsidP="00304771">
      <w:pPr>
        <w:spacing w:before="120"/>
        <w:rPr>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F09C2">
        <w:rPr>
          <w:lang w:val="el-GR"/>
        </w:rPr>
        <w:t>.</w:t>
      </w:r>
    </w:p>
    <w:p w14:paraId="399F0788" w14:textId="77777777" w:rsidR="00F12393" w:rsidRDefault="003929DA" w:rsidP="00304771">
      <w:pPr>
        <w:spacing w:before="120"/>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rsidP="00304771">
      <w:pPr>
        <w:spacing w:before="120"/>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rsidP="00304771">
      <w:pPr>
        <w:spacing w:before="120"/>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6A90AF32" w14:textId="7B3A8BBF" w:rsidR="003929DA" w:rsidRPr="00304771" w:rsidRDefault="00322771" w:rsidP="00304771">
      <w:pPr>
        <w:spacing w:before="120"/>
        <w:rPr>
          <w:lang w:val="el-GR"/>
        </w:rPr>
      </w:pPr>
      <w:r w:rsidRPr="00304771">
        <w:rPr>
          <w:lang w:val="el-GR"/>
        </w:rPr>
        <w:t>Αναλυτικές οδηγίες και πληροφορίες για το θεσμικό πλαίσιο, τον τρόπο χρήσης και συμπλήρωσης ηλεκτρονικών ΕΕΕΣ και της χρήση του υποσυστήματος Promitheus ESPDint είναι αναρτημένες σε σχετική θεματική ενότητα στη Διαδικτυακή Πύλη (</w:t>
      </w:r>
      <w:r w:rsidR="00773A36" w:rsidRPr="00304771">
        <w:rPr>
          <w:lang w:val="el-GR"/>
        </w:rPr>
        <w:t>https</w:t>
      </w:r>
      <w:r w:rsidR="00773A36" w:rsidRPr="00843B71">
        <w:rPr>
          <w:lang w:val="el-GR"/>
        </w:rPr>
        <w:t>://</w:t>
      </w:r>
      <w:r w:rsidR="00773A36" w:rsidRPr="00304771">
        <w:rPr>
          <w:lang w:val="el-GR"/>
        </w:rPr>
        <w:t>espd</w:t>
      </w:r>
      <w:r w:rsidR="00773A36" w:rsidRPr="00843B71">
        <w:rPr>
          <w:lang w:val="el-GR"/>
        </w:rPr>
        <w:t>.</w:t>
      </w:r>
      <w:r w:rsidR="00773A36" w:rsidRPr="00304771">
        <w:rPr>
          <w:lang w:val="el-GR"/>
        </w:rPr>
        <w:t>eprocurement</w:t>
      </w:r>
      <w:r w:rsidR="00773A36" w:rsidRPr="00843B71">
        <w:rPr>
          <w:lang w:val="el-GR"/>
        </w:rPr>
        <w:t>.</w:t>
      </w:r>
      <w:r w:rsidR="00773A36" w:rsidRPr="00304771">
        <w:rPr>
          <w:lang w:val="el-GR"/>
        </w:rPr>
        <w:t>gov</w:t>
      </w:r>
      <w:r w:rsidR="00773A36" w:rsidRPr="00843B71">
        <w:rPr>
          <w:lang w:val="el-GR"/>
        </w:rPr>
        <w:t>.</w:t>
      </w:r>
      <w:r w:rsidR="00773A36" w:rsidRPr="00304771">
        <w:rPr>
          <w:lang w:val="el-GR"/>
        </w:rPr>
        <w:t>gr</w:t>
      </w:r>
      <w:r w:rsidR="00773A36" w:rsidRPr="00843B71">
        <w:rPr>
          <w:lang w:val="el-GR"/>
        </w:rPr>
        <w:t xml:space="preserve">/ </w:t>
      </w:r>
      <w:r w:rsidRPr="00304771">
        <w:rPr>
          <w:lang w:val="el-GR"/>
        </w:rPr>
        <w:t>) του ΟΠΣ ΕΣΗΔΗΣ.</w:t>
      </w:r>
    </w:p>
    <w:p w14:paraId="075B33DD" w14:textId="77777777" w:rsidR="003929DA" w:rsidRPr="00BD65F6" w:rsidRDefault="003929DA">
      <w:pPr>
        <w:pStyle w:val="4"/>
        <w:rPr>
          <w:lang w:val="el-GR"/>
        </w:rPr>
      </w:pPr>
      <w:bookmarkStart w:id="53" w:name="_Toc220972864"/>
      <w:r>
        <w:rPr>
          <w:lang w:val="el-GR"/>
        </w:rPr>
        <w:t>2.4.3.2 Τεχνική προσφορά</w:t>
      </w:r>
      <w:bookmarkEnd w:id="53"/>
    </w:p>
    <w:p w14:paraId="59F2B453" w14:textId="77777777" w:rsidR="00EE7A12" w:rsidRPr="00AE77EB" w:rsidRDefault="00EE7A12" w:rsidP="00EE7A12">
      <w:pPr>
        <w:spacing w:before="120"/>
        <w:rPr>
          <w:iCs/>
          <w:szCs w:val="22"/>
          <w:lang w:val="el-GR"/>
        </w:rPr>
      </w:pPr>
      <w:r w:rsidRPr="00AE77EB">
        <w:rPr>
          <w:iCs/>
          <w:szCs w:val="22"/>
          <w:lang w:val="el-GR"/>
        </w:rPr>
        <w:t>Οι οικονομικοί φορείς αναφέρουν:</w:t>
      </w:r>
    </w:p>
    <w:p w14:paraId="4EFCB9AE" w14:textId="77777777" w:rsidR="00EE7A12" w:rsidRPr="00AE77EB" w:rsidRDefault="00EE7A12" w:rsidP="00EE7A12">
      <w:pPr>
        <w:spacing w:before="120"/>
        <w:rPr>
          <w:iCs/>
          <w:szCs w:val="22"/>
          <w:lang w:val="el-GR"/>
        </w:rPr>
      </w:pPr>
      <w:r w:rsidRPr="00AE77EB">
        <w:rPr>
          <w:iCs/>
          <w:szCs w:val="22"/>
          <w:lang w:val="el-GR"/>
        </w:rPr>
        <w:t>α) το τμήμα της σύμβασης που προτίθενται να αναθέσουν υπό μορφή υπεργολαβίας σε τρίτους, καθώς και τους υπεργολάβους που προτείνουν.</w:t>
      </w:r>
    </w:p>
    <w:p w14:paraId="3E7D734C" w14:textId="506C26C5" w:rsidR="008668CF" w:rsidRPr="00AE77EB" w:rsidRDefault="00EE7A12" w:rsidP="00EE7A12">
      <w:pPr>
        <w:spacing w:before="120"/>
        <w:rPr>
          <w:iCs/>
          <w:szCs w:val="22"/>
          <w:lang w:val="el-GR"/>
        </w:rPr>
      </w:pPr>
      <w:r w:rsidRPr="00AE77EB">
        <w:rPr>
          <w:iCs/>
          <w:szCs w:val="22"/>
          <w:lang w:val="el-GR"/>
        </w:rPr>
        <w:t>β) τη χώρα παραγωγής του προσφερόμενου προϊόντος (αντιδραστηρίων και συνοδού εξοπλισμού όπου απαιτείται) και την επιχειρηματική μονάδα στην οποία παράγεται αυτό, καθώς και τον τόπο εγκατάστασής της.</w:t>
      </w:r>
    </w:p>
    <w:p w14:paraId="4510251A" w14:textId="3A641DD5" w:rsidR="009F601C" w:rsidRPr="00AE77EB" w:rsidRDefault="009F601C" w:rsidP="00EE7A12">
      <w:pPr>
        <w:spacing w:before="120"/>
        <w:rPr>
          <w:iCs/>
          <w:szCs w:val="22"/>
          <w:lang w:val="el-GR"/>
        </w:rPr>
      </w:pPr>
      <w:r w:rsidRPr="00AE77EB">
        <w:rPr>
          <w:iCs/>
          <w:szCs w:val="22"/>
          <w:lang w:val="el-GR"/>
        </w:rPr>
        <w:t xml:space="preserve">Γ) Εναρμόνιση  με τον Κανονισμό (ΕΕ) 2017/745 σχετικά με τα ιατροτεχνολογικά προϊόντα παρ. Α. Ιχνηλασιμότητα Ιατροτεχνολογικών Προϊόντων (ΑΔΑ: 6Ι8Λ46ΜΨΙΦ-Τ00).   </w:t>
      </w:r>
    </w:p>
    <w:p w14:paraId="3F78578F" w14:textId="6FE81CB9" w:rsidR="003929DA" w:rsidRPr="00AE77EB" w:rsidRDefault="003929DA">
      <w:pPr>
        <w:rPr>
          <w:lang w:val="el-GR"/>
        </w:rPr>
      </w:pPr>
      <w:r w:rsidRPr="00AE77EB">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38716E9D" w14:textId="77777777" w:rsidR="009454F5" w:rsidRPr="00AE77EB" w:rsidRDefault="009454F5" w:rsidP="009454F5">
      <w:pPr>
        <w:rPr>
          <w:lang w:val="el-GR"/>
        </w:rPr>
      </w:pPr>
      <w:r w:rsidRPr="00AE77EB">
        <w:rPr>
          <w:lang w:val="en-US"/>
        </w:rPr>
        <w:lastRenderedPageBreak/>
        <w:t>H</w:t>
      </w:r>
      <w:r w:rsidRPr="00AE77EB">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Ι </w:t>
      </w:r>
      <w:r w:rsidRPr="00AE77EB">
        <w:rPr>
          <w:szCs w:val="22"/>
          <w:lang w:val="el-GR"/>
        </w:rPr>
        <w:t>της παρούσας διακήρυξης</w:t>
      </w:r>
      <w:r w:rsidRPr="00AE77EB">
        <w:rPr>
          <w:lang w:val="el-GR"/>
        </w:rPr>
        <w:t>, περιγράφοντας ακριβώς πώς οι συγκεκριμένες απαιτήσεις και προδιαγραφές πληρούνται.</w:t>
      </w:r>
    </w:p>
    <w:p w14:paraId="72AD5453" w14:textId="77777777" w:rsidR="009454F5" w:rsidRPr="00AE77EB" w:rsidRDefault="009454F5" w:rsidP="009454F5">
      <w:pPr>
        <w:rPr>
          <w:lang w:val="el-GR"/>
        </w:rPr>
      </w:pPr>
      <w:r w:rsidRPr="00AE77EB">
        <w:rPr>
          <w:lang w:val="el-GR"/>
        </w:rPr>
        <w:t>Περιλαμβάνει ιδίως τα έγγραφα, τα δικαιολογητικά , τα πιστοποιητικά και τα αποδεικτικά στοιχεία ,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Παραρτήματα</w:t>
      </w:r>
      <w:r w:rsidRPr="00AE77EB">
        <w:rPr>
          <w:rStyle w:val="WW-FootnoteReference9"/>
          <w:lang w:val="el-GR"/>
        </w:rPr>
        <w:t xml:space="preserve"> </w:t>
      </w:r>
      <w:r w:rsidRPr="00AE77EB">
        <w:rPr>
          <w:lang w:val="el-GR"/>
        </w:rPr>
        <w:t>.</w:t>
      </w:r>
    </w:p>
    <w:p w14:paraId="7E88E571" w14:textId="77777777" w:rsidR="009454F5" w:rsidRPr="00AE77EB" w:rsidRDefault="009454F5" w:rsidP="009454F5">
      <w:pPr>
        <w:autoSpaceDE w:val="0"/>
        <w:autoSpaceDN w:val="0"/>
        <w:adjustRightInd w:val="0"/>
        <w:rPr>
          <w:szCs w:val="22"/>
          <w:lang w:val="el-GR"/>
        </w:rPr>
      </w:pPr>
      <w:r w:rsidRPr="00AE77EB">
        <w:rPr>
          <w:szCs w:val="22"/>
          <w:lang w:val="el-GR"/>
        </w:rPr>
        <w:t xml:space="preserve">Η τεχνική προσφορά υποβάλλεται ηλεκτρονικά και  συντάσσεται συμπληρώνοντας την ειδική ηλεκτρονική φόρμα του συστήματος. Στη συνέχεια, το σύστημα παράγει σχετικό ηλεκτρονικό αρχείο, σε μορφή </w:t>
      </w:r>
      <w:r w:rsidRPr="00447403">
        <w:rPr>
          <w:szCs w:val="22"/>
        </w:rPr>
        <w:t>pdf</w:t>
      </w:r>
      <w:r w:rsidRPr="00AE77EB">
        <w:rPr>
          <w:szCs w:val="22"/>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E77EB">
        <w:rPr>
          <w:szCs w:val="22"/>
        </w:rPr>
        <w:t>pdf</w:t>
      </w:r>
      <w:r w:rsidRPr="00AE77EB">
        <w:rPr>
          <w:szCs w:val="22"/>
          <w:lang w:val="el-GR"/>
        </w:rPr>
        <w:t>. (σχετ. παρ. 2.4.2).</w:t>
      </w:r>
    </w:p>
    <w:p w14:paraId="64D71277" w14:textId="77777777" w:rsidR="009454F5" w:rsidRPr="00AE77EB" w:rsidRDefault="009454F5" w:rsidP="009454F5">
      <w:pPr>
        <w:autoSpaceDE w:val="0"/>
        <w:autoSpaceDN w:val="0"/>
        <w:adjustRightInd w:val="0"/>
        <w:rPr>
          <w:lang w:val="el-GR"/>
        </w:rPr>
      </w:pPr>
      <w:r w:rsidRPr="00AE77EB">
        <w:rPr>
          <w:lang w:val="el-GR"/>
        </w:rPr>
        <w:t xml:space="preserve">Εφόσον οι τεχνικές προδιαγραφές δεν έχουν αποτυπωθεί στο σύνολό τους στις ειδικές ηλεκτρονικές φόρμες του συστήματος, ο προσφέρων επισυνάπτει </w:t>
      </w:r>
      <w:r w:rsidRPr="00447403">
        <w:rPr>
          <w:bCs/>
          <w:lang w:val="el-GR"/>
        </w:rPr>
        <w:t>ψηφιακά υπογεγραμμένα</w:t>
      </w:r>
      <w:r w:rsidRPr="00AE77EB">
        <w:rPr>
          <w:lang w:val="el-GR"/>
        </w:rPr>
        <w:t xml:space="preserve"> τα σχετικά ηλεκτρονικά αρχεία (ιδίως την αναλυτική τεχνική περιγραφή των προσφερόμενων ειδών, τα πιστοποιητικά, δικαιολογητικά, έγγραφα, υπεύθυνες δηλώσεις και οποιοδήποτε άλλο στοιχείο τεκμηριώνει πληρέστερα την τεχνική προσφορά και απαντά στις επιμέρους απαιτήσεις που τίθενται στην παρούσα διακήρυξη αλλά και στα αντίστοιχα κριτήρια αξιολόγησης ). </w:t>
      </w:r>
    </w:p>
    <w:p w14:paraId="29EC4728" w14:textId="77777777" w:rsidR="009454F5" w:rsidRPr="00AE77EB" w:rsidRDefault="009454F5" w:rsidP="009454F5">
      <w:pPr>
        <w:autoSpaceDE w:val="0"/>
        <w:autoSpaceDN w:val="0"/>
        <w:adjustRightInd w:val="0"/>
        <w:rPr>
          <w:szCs w:val="22"/>
          <w:lang w:val="el-GR"/>
        </w:rPr>
      </w:pPr>
      <w:r w:rsidRPr="00AE77EB">
        <w:rPr>
          <w:szCs w:val="22"/>
          <w:lang w:val="el-GR"/>
        </w:rPr>
        <w:t>Αναλυτικότερα:</w:t>
      </w:r>
    </w:p>
    <w:p w14:paraId="6872A0E5" w14:textId="77777777" w:rsidR="009454F5" w:rsidRPr="00AE77EB" w:rsidRDefault="009454F5" w:rsidP="009454F5">
      <w:pPr>
        <w:autoSpaceDE w:val="0"/>
        <w:autoSpaceDN w:val="0"/>
        <w:adjustRightInd w:val="0"/>
        <w:rPr>
          <w:lang w:val="el-GR"/>
        </w:rPr>
      </w:pPr>
      <w:r w:rsidRPr="00AE77EB">
        <w:rPr>
          <w:lang w:val="el-GR"/>
        </w:rPr>
        <w:t>Ο φάκελος της Τεχνικής Προσφοράς  περιλαμβάνει τα εξής :</w:t>
      </w:r>
    </w:p>
    <w:p w14:paraId="10936974" w14:textId="77777777" w:rsidR="009454F5" w:rsidRPr="00AE77EB" w:rsidRDefault="009454F5" w:rsidP="00E74AA6">
      <w:pPr>
        <w:numPr>
          <w:ilvl w:val="0"/>
          <w:numId w:val="17"/>
        </w:numPr>
        <w:tabs>
          <w:tab w:val="left" w:pos="142"/>
        </w:tabs>
        <w:rPr>
          <w:b/>
          <w:szCs w:val="22"/>
          <w:lang w:val="el-GR"/>
        </w:rPr>
      </w:pPr>
      <w:r w:rsidRPr="00AE77EB">
        <w:rPr>
          <w:b/>
          <w:szCs w:val="22"/>
          <w:lang w:val="el-GR"/>
        </w:rPr>
        <w:t>Πλήρη  αναλυτική «Τεχνική Περιγραφή» στην ελληνική γλώσσα για το προσφερόμενο είδος.</w:t>
      </w:r>
    </w:p>
    <w:p w14:paraId="02414F13" w14:textId="77777777" w:rsidR="009454F5" w:rsidRPr="00AE77EB" w:rsidRDefault="009454F5" w:rsidP="009454F5">
      <w:pPr>
        <w:rPr>
          <w:lang w:val="el-GR"/>
        </w:rPr>
      </w:pPr>
      <w:r w:rsidRPr="00AE77EB">
        <w:rPr>
          <w:szCs w:val="22"/>
          <w:lang w:val="el-GR"/>
        </w:rPr>
        <w:t xml:space="preserve"> </w:t>
      </w:r>
      <w:r w:rsidRPr="00AE77EB">
        <w:rPr>
          <w:szCs w:val="22"/>
          <w:lang w:val="en-US"/>
        </w:rPr>
        <w:t>K</w:t>
      </w:r>
      <w:r w:rsidRPr="00AE77EB">
        <w:rPr>
          <w:szCs w:val="22"/>
          <w:lang w:val="el-GR"/>
        </w:rPr>
        <w:t>είμενο  που δημιουργείται από τον προσφέροντα και χρησιμοποιείται για την τεκμηρίωση (παραπομπές) του πίνακα συμμόρφωσης, συνδυαστικά  με τα απαιτούμενα έγγραφα, επίσημα ενημερωτικά φυλλάδια των κατασκευαστικών οίκων, δικαιολογητικά, πιστοποιητικά, τα αποδεικτικά στοιχεία  και ό,τι άλλο στοιχείο τεκμηρίωσης διαθέτει, που αποδεικνύει την συμμόρφωση του προσφερόμενου προϊόντος   με τις απαιτήσεις των τεχνικών προδιαγραφών και με τις λοιπές υποχρεώσεις και όρους που τίθενται στην παρούσα διακήρυξη.</w:t>
      </w:r>
    </w:p>
    <w:p w14:paraId="1E834DC4" w14:textId="77777777" w:rsidR="009454F5" w:rsidRPr="00AE77EB" w:rsidRDefault="009454F5" w:rsidP="00E74AA6">
      <w:pPr>
        <w:numPr>
          <w:ilvl w:val="0"/>
          <w:numId w:val="17"/>
        </w:numPr>
        <w:tabs>
          <w:tab w:val="left" w:pos="142"/>
        </w:tabs>
        <w:rPr>
          <w:b/>
          <w:szCs w:val="22"/>
          <w:lang w:val="el-GR"/>
        </w:rPr>
      </w:pPr>
      <w:r w:rsidRPr="00AE77EB">
        <w:rPr>
          <w:b/>
          <w:szCs w:val="22"/>
          <w:lang w:val="el-GR"/>
        </w:rPr>
        <w:t xml:space="preserve">Πίνακα Συμμόρφωσης </w:t>
      </w:r>
      <w:r w:rsidRPr="00AE77EB">
        <w:rPr>
          <w:szCs w:val="22"/>
          <w:lang w:val="el-GR"/>
        </w:rPr>
        <w:t>(σύμφωνα με την τεχνική προσφορά που δημιουργείται από το σύστημα).</w:t>
      </w:r>
    </w:p>
    <w:p w14:paraId="2E4B2515" w14:textId="77777777" w:rsidR="009454F5" w:rsidRPr="00AE77EB" w:rsidRDefault="009454F5" w:rsidP="009454F5">
      <w:pPr>
        <w:tabs>
          <w:tab w:val="left" w:pos="142"/>
        </w:tabs>
        <w:ind w:left="240"/>
        <w:rPr>
          <w:szCs w:val="22"/>
          <w:lang w:val="el-GR"/>
        </w:rPr>
      </w:pPr>
      <w:r w:rsidRPr="00AE77EB">
        <w:rPr>
          <w:szCs w:val="22"/>
          <w:lang w:val="el-GR"/>
        </w:rPr>
        <w:t xml:space="preserve">Που θα περιλαμβάνει με πληρότητα για το σύνολο των τεχνικών προδιαγραφών  όλες τις απαντήσεις (ανά πεδίο του πίνακα τεχνικών προδιαγραφών) σε πλήρη ανταπόκριση – παραπομπή, για τεκμηρίωση, τα συνημμένα  επίσημα ενημερωτικά φυλλάδια των κατασκευαστικών οίκων, δικαιολογητικά, πιστοποιητικά, τα αποδεικτικά στοιχεία   ή </w:t>
      </w:r>
      <w:r w:rsidRPr="00AE77EB">
        <w:rPr>
          <w:lang w:val="el-GR"/>
        </w:rPr>
        <w:t xml:space="preserve">οποιοδήποτε άλλο στοιχείο τεκμηριώνει πληρέστερα την τεχνική προσφορά </w:t>
      </w:r>
      <w:r w:rsidRPr="00AE77EB">
        <w:rPr>
          <w:szCs w:val="22"/>
          <w:lang w:val="el-GR"/>
        </w:rPr>
        <w:t xml:space="preserve">ώστε να επιτυγχάνεται αντικειμενική αξιολόγηση. Προσφορές οι οποίες θα αντιγράφουν τις τεχνικές προδιαγραφές της διακήρυξης ή θα απαντούν μονολεκτικά ΝΑΙ ή συμφωνούμε κλπ. χωρίς τεκμηρίωση και πλήρη παραπομπή – αντιστοιχία μεταξύ κειμένου, ανά παράγραφο και </w:t>
      </w:r>
      <w:r w:rsidRPr="00AE77EB">
        <w:rPr>
          <w:szCs w:val="22"/>
        </w:rPr>
        <w:t>prospectus</w:t>
      </w:r>
      <w:r w:rsidRPr="00AE77EB">
        <w:rPr>
          <w:szCs w:val="22"/>
          <w:lang w:val="el-GR"/>
        </w:rPr>
        <w:t xml:space="preserve">, </w:t>
      </w:r>
      <w:r w:rsidRPr="00AE77EB">
        <w:rPr>
          <w:b/>
          <w:bCs/>
          <w:szCs w:val="22"/>
          <w:lang w:val="el-GR"/>
        </w:rPr>
        <w:t>θα απορρίπτονται.</w:t>
      </w:r>
    </w:p>
    <w:p w14:paraId="13DA6F0C" w14:textId="77777777" w:rsidR="009454F5" w:rsidRPr="00AE77EB" w:rsidRDefault="009454F5" w:rsidP="009454F5">
      <w:pPr>
        <w:autoSpaceDE w:val="0"/>
        <w:autoSpaceDN w:val="0"/>
        <w:adjustRightInd w:val="0"/>
        <w:rPr>
          <w:szCs w:val="22"/>
          <w:lang w:val="el-GR"/>
        </w:rPr>
      </w:pPr>
      <w:r w:rsidRPr="00AE77EB">
        <w:rPr>
          <w:szCs w:val="22"/>
          <w:lang w:val="el-GR"/>
        </w:rPr>
        <w:t>Αναλυτικότερα:</w:t>
      </w:r>
    </w:p>
    <w:p w14:paraId="3DE2DFB9" w14:textId="77777777" w:rsidR="009454F5" w:rsidRPr="00AE77EB" w:rsidRDefault="009454F5" w:rsidP="009454F5">
      <w:pPr>
        <w:tabs>
          <w:tab w:val="left" w:pos="284"/>
        </w:tabs>
        <w:ind w:left="284" w:hanging="426"/>
        <w:rPr>
          <w:szCs w:val="22"/>
          <w:lang w:val="el-GR"/>
        </w:rPr>
      </w:pPr>
      <w:r w:rsidRPr="00AE77EB">
        <w:rPr>
          <w:szCs w:val="22"/>
          <w:lang w:val="el-GR"/>
        </w:rPr>
        <w:t xml:space="preserve">        Ο διαγωνιζόμενος οφείλει να συμπληρώσει όλα τα πεδία των στηλών της  ειδικής ηλεκτρονικής  φόρμας του συστήματος  (Πίνακας Συμμόρφωσης) σύμφωνα με τις κάτωθι οδηγίες:</w:t>
      </w:r>
    </w:p>
    <w:p w14:paraId="43AD972C" w14:textId="77777777" w:rsidR="009454F5" w:rsidRPr="00AE77EB" w:rsidRDefault="009454F5" w:rsidP="00E74AA6">
      <w:pPr>
        <w:numPr>
          <w:ilvl w:val="0"/>
          <w:numId w:val="16"/>
        </w:numPr>
        <w:tabs>
          <w:tab w:val="left" w:pos="284"/>
        </w:tabs>
        <w:rPr>
          <w:szCs w:val="22"/>
          <w:lang w:val="el-GR"/>
        </w:rPr>
      </w:pPr>
      <w:r w:rsidRPr="00AE77EB">
        <w:rPr>
          <w:szCs w:val="22"/>
          <w:lang w:val="el-GR"/>
        </w:rPr>
        <w:t>Η στήλη «Χαρακτηριστικά» περιγράφει αναλυτικά τους αντίστοιχους τεχνικούς όρους, τις υποχρεώσεις ή επεξηγήσεις για τα οποία θα πρέπει να δοθούν οι αντίστοιχες απαντήσεις (είναι ήδη συμπληρωμένο από την αναθέτουσα αρχή).</w:t>
      </w:r>
    </w:p>
    <w:p w14:paraId="758D3A17" w14:textId="77777777" w:rsidR="009454F5" w:rsidRPr="00AE77EB" w:rsidRDefault="009454F5" w:rsidP="00E74AA6">
      <w:pPr>
        <w:numPr>
          <w:ilvl w:val="0"/>
          <w:numId w:val="16"/>
        </w:numPr>
        <w:tabs>
          <w:tab w:val="left" w:pos="284"/>
        </w:tabs>
        <w:rPr>
          <w:szCs w:val="22"/>
          <w:lang w:val="el-GR"/>
        </w:rPr>
      </w:pPr>
      <w:r w:rsidRPr="00AE77EB">
        <w:rPr>
          <w:szCs w:val="22"/>
          <w:lang w:val="el-GR"/>
        </w:rPr>
        <w:t>Η στήλη «Απαίτηση» είναι απαράβατος όρος σύμφωνα με την παρούσα διακήρυξη (είναι ήδη συμπληρωμένο από την αναθέτουσα αρχή).</w:t>
      </w:r>
    </w:p>
    <w:p w14:paraId="45FA6CA8" w14:textId="77777777" w:rsidR="009454F5" w:rsidRPr="00AE77EB" w:rsidRDefault="009454F5" w:rsidP="00E74AA6">
      <w:pPr>
        <w:numPr>
          <w:ilvl w:val="0"/>
          <w:numId w:val="16"/>
        </w:numPr>
        <w:tabs>
          <w:tab w:val="left" w:pos="284"/>
        </w:tabs>
        <w:rPr>
          <w:szCs w:val="22"/>
          <w:lang w:val="el-GR"/>
        </w:rPr>
      </w:pPr>
      <w:r w:rsidRPr="00AE77EB">
        <w:rPr>
          <w:szCs w:val="22"/>
          <w:lang w:val="el-GR"/>
        </w:rPr>
        <w:t>Στη στήλη «Απάντηση» σημειώνεται η απάντηση του αναδόχου που έχει τη μορφή «ΝΑΙ» / «ΟΧΙ» εάν η αντίστοιχη προδιαγραφή πληρούται ή όχι από την προσφορά. Απλή κατάφαση ή επεξήγηση χωρίς παραπομπή δεν αποτελεί απόδειξη πλήρωσης της προδιαγραφής και η αρμόδια επιτροπή έχει την δυνατότητα απόρριψης της προσφοράς.</w:t>
      </w:r>
    </w:p>
    <w:p w14:paraId="33273CE1" w14:textId="77777777" w:rsidR="009454F5" w:rsidRPr="00AE77EB" w:rsidRDefault="009454F5" w:rsidP="00E74AA6">
      <w:pPr>
        <w:numPr>
          <w:ilvl w:val="0"/>
          <w:numId w:val="16"/>
        </w:numPr>
        <w:tabs>
          <w:tab w:val="left" w:pos="284"/>
        </w:tabs>
        <w:rPr>
          <w:szCs w:val="22"/>
          <w:lang w:val="el-GR"/>
        </w:rPr>
      </w:pPr>
      <w:r w:rsidRPr="00AE77EB">
        <w:rPr>
          <w:lang w:val="el-GR"/>
        </w:rPr>
        <w:t xml:space="preserve">Στη στήλη «Παραπομπή»  θα καταγραφεί από το διαγωνιζόμενο η σαφής παραπομπή σε ενότητα της τεχνικής προσφοράς η οποία θα περιλαμβάνει </w:t>
      </w:r>
      <w:r w:rsidRPr="00AE77EB">
        <w:rPr>
          <w:szCs w:val="22"/>
          <w:lang w:val="el-GR"/>
        </w:rPr>
        <w:t>επίσημα ενημερωτικά φυλλάδια των κατασκευαστικών οίκων,</w:t>
      </w:r>
      <w:r w:rsidRPr="00AE77EB">
        <w:rPr>
          <w:lang w:val="el-GR"/>
        </w:rPr>
        <w:t xml:space="preserve"> πιστοποιητικά, βεβαιώσεις, έγγραφες δηλώσεις και οποιοδήποτε άλλο στοιχείο τεκμηριώνει τους όρους των τεχνικών προδιαγραφών (Παράρτημα Ι) </w:t>
      </w:r>
      <w:r w:rsidRPr="00AE77EB">
        <w:rPr>
          <w:szCs w:val="22"/>
          <w:lang w:val="el-GR"/>
        </w:rPr>
        <w:t>και τις λοιπές υποχρεώσεις και όρους που τίθενται στην παρούσα διακήρυξη.</w:t>
      </w:r>
    </w:p>
    <w:p w14:paraId="03574109" w14:textId="77777777" w:rsidR="009454F5" w:rsidRPr="00AE77EB" w:rsidRDefault="009454F5" w:rsidP="009454F5">
      <w:pPr>
        <w:tabs>
          <w:tab w:val="left" w:pos="284"/>
        </w:tabs>
        <w:ind w:left="240"/>
        <w:rPr>
          <w:szCs w:val="22"/>
          <w:lang w:val="el-GR"/>
        </w:rPr>
      </w:pPr>
      <w:r w:rsidRPr="00AE77EB">
        <w:rPr>
          <w:szCs w:val="22"/>
          <w:lang w:val="el-GR"/>
        </w:rPr>
        <w:lastRenderedPageBreak/>
        <w:t>Προσφορές οι οποίες στην ΤΕΧΝΙΚΗ ΠΕΡΙΓΡΑΦΗ τους ή στον ΠΙΝΑΚΑ ΣΥΜΜΠΡΦΩΣΗΣ κ.τ.λ. θα είναι αόριστες, ασαφείς ή ελλιπείς και δεν θα πληρούν όλες τις παραπάνω προϋποθέσεις για τεκμηρίωση, θα  χαρακτηρίζονται με ουσιώδεις αποκλίσεις και θα αποκλείονται της περαιτέρω διαδικασίας αξιολόγησης.</w:t>
      </w:r>
    </w:p>
    <w:p w14:paraId="456699B6" w14:textId="77777777" w:rsidR="009454F5" w:rsidRPr="00AE77EB" w:rsidRDefault="009454F5" w:rsidP="009454F5">
      <w:pPr>
        <w:suppressAutoHyphens w:val="0"/>
        <w:spacing w:after="0"/>
        <w:ind w:left="238"/>
        <w:rPr>
          <w:szCs w:val="22"/>
          <w:lang w:val="el-GR"/>
        </w:rPr>
      </w:pPr>
    </w:p>
    <w:p w14:paraId="0C23B1BD" w14:textId="77777777" w:rsidR="009454F5" w:rsidRPr="00AE77EB" w:rsidRDefault="009454F5" w:rsidP="00E74AA6">
      <w:pPr>
        <w:numPr>
          <w:ilvl w:val="0"/>
          <w:numId w:val="17"/>
        </w:numPr>
        <w:suppressAutoHyphens w:val="0"/>
        <w:spacing w:after="0"/>
        <w:rPr>
          <w:szCs w:val="22"/>
          <w:lang w:val="el-GR"/>
        </w:rPr>
      </w:pPr>
      <w:r w:rsidRPr="00AE77EB">
        <w:rPr>
          <w:szCs w:val="22"/>
          <w:lang w:val="el-GR"/>
        </w:rPr>
        <w:t>Οποιοδήποτε δικαιολογητικό ζητείται από το Παράρτημα Ι των Τεχνικών Προδιαγραφών.</w:t>
      </w:r>
    </w:p>
    <w:p w14:paraId="5066523C" w14:textId="77777777" w:rsidR="009454F5" w:rsidRPr="00AE77EB" w:rsidRDefault="009454F5" w:rsidP="009454F5">
      <w:pPr>
        <w:suppressAutoHyphens w:val="0"/>
        <w:spacing w:after="0"/>
        <w:ind w:left="360"/>
        <w:rPr>
          <w:szCs w:val="22"/>
          <w:lang w:val="el-GR"/>
        </w:rPr>
      </w:pPr>
    </w:p>
    <w:p w14:paraId="006DB8F1" w14:textId="77777777" w:rsidR="009454F5" w:rsidRPr="00AE77EB" w:rsidRDefault="009454F5" w:rsidP="00E74AA6">
      <w:pPr>
        <w:numPr>
          <w:ilvl w:val="0"/>
          <w:numId w:val="17"/>
        </w:numPr>
        <w:tabs>
          <w:tab w:val="left" w:pos="284"/>
        </w:tabs>
        <w:rPr>
          <w:szCs w:val="22"/>
          <w:lang w:val="el-GR"/>
        </w:rPr>
      </w:pPr>
      <w:r w:rsidRPr="00AE77EB">
        <w:rPr>
          <w:szCs w:val="22"/>
          <w:lang w:val="el-GR"/>
        </w:rPr>
        <w:t xml:space="preserve">  Οποιοδήποτε επιπλέον στοιχείο τεκμηριώνει πληρέστερα την τεχνική προσφορά του διαγωνιζόμενου και απαντά στις επιμέρους απαιτήσεις που τίθενται στην παρούσα διακήρυξη.</w:t>
      </w:r>
    </w:p>
    <w:p w14:paraId="0C5CB3AB" w14:textId="77777777" w:rsidR="009454F5" w:rsidRPr="00AE77EB" w:rsidRDefault="009454F5" w:rsidP="00E74AA6">
      <w:pPr>
        <w:numPr>
          <w:ilvl w:val="0"/>
          <w:numId w:val="17"/>
        </w:numPr>
        <w:tabs>
          <w:tab w:val="left" w:pos="284"/>
        </w:tabs>
        <w:rPr>
          <w:szCs w:val="22"/>
          <w:lang w:val="el-GR"/>
        </w:rPr>
      </w:pPr>
      <w:r w:rsidRPr="00AE77EB">
        <w:rPr>
          <w:lang w:val="el-GR"/>
        </w:rPr>
        <w:t xml:space="preserve"> Υπεύθυνη δήλωση της παρ. 4 του άρθρου 8 του ν. 1599/1986 (Α' 75) (ψηφιακά υπογεγραμμένη από τον προσφέροντα), όπως εκάστοτε ισχύει όπου να δηλώνεται ο  χρόνος ισχύος της προσφοράς σύμφωνα με την   παρ. 2.4.5  της παρούσας.</w:t>
      </w:r>
    </w:p>
    <w:p w14:paraId="6990DCA3" w14:textId="77777777" w:rsidR="009454F5" w:rsidRPr="00510886" w:rsidRDefault="009454F5">
      <w:pPr>
        <w:rPr>
          <w:color w:val="7030A0"/>
          <w:lang w:val="el-GR"/>
        </w:rPr>
      </w:pPr>
    </w:p>
    <w:p w14:paraId="21D7E877" w14:textId="77777777" w:rsidR="003929DA" w:rsidRPr="00447403" w:rsidRDefault="003929DA">
      <w:pPr>
        <w:pStyle w:val="3"/>
        <w:rPr>
          <w:color w:val="auto"/>
          <w:lang w:val="el-GR"/>
        </w:rPr>
      </w:pPr>
      <w:bookmarkStart w:id="54" w:name="_Toc220972865"/>
      <w:r w:rsidRPr="00447403">
        <w:rPr>
          <w:color w:val="auto"/>
          <w:lang w:val="el-GR"/>
        </w:rPr>
        <w:t>2.4.4</w:t>
      </w:r>
      <w:r w:rsidRPr="00447403">
        <w:rPr>
          <w:color w:val="auto"/>
          <w:lang w:val="el-GR"/>
        </w:rPr>
        <w:tab/>
        <w:t>Περιεχόμενα Φακέλου «Οικονομική Προσφορά» / Τρόπος σύνταξης και υποβολής οικονομικών προσφορών</w:t>
      </w:r>
      <w:bookmarkEnd w:id="54"/>
    </w:p>
    <w:p w14:paraId="592F853D" w14:textId="487E7B3B" w:rsidR="00EE7A12" w:rsidRPr="00EE7A12" w:rsidRDefault="00EE7A12">
      <w:pPr>
        <w:rPr>
          <w:b/>
          <w:bCs/>
          <w:color w:val="385623" w:themeColor="accent6" w:themeShade="80"/>
          <w:lang w:val="el-GR"/>
        </w:rPr>
      </w:pPr>
      <w:r w:rsidRPr="00EE7A12">
        <w:rPr>
          <w:lang w:val="el-GR"/>
        </w:rPr>
        <w:t>Η Οικονομική Προσφορά συντάσσεται με βάση το αναγραφόμενο στην παρούσα κριτήριο ανάθεσης ήτοι την πλέον συμφέρουσα από οικονομικής άποψης προσφορά βάσει τιμής</w:t>
      </w:r>
      <w:r w:rsidR="008537A7">
        <w:rPr>
          <w:lang w:val="el-GR"/>
        </w:rPr>
        <w:t xml:space="preserve"> </w:t>
      </w:r>
      <w:r w:rsidRPr="008537A7">
        <w:rPr>
          <w:b/>
          <w:bCs/>
          <w:lang w:val="el-GR"/>
        </w:rPr>
        <w:t>ανά τμήμα</w:t>
      </w:r>
      <w:r w:rsidR="008537A7">
        <w:rPr>
          <w:b/>
          <w:bCs/>
          <w:lang w:val="el-GR"/>
        </w:rPr>
        <w:t>.</w:t>
      </w:r>
    </w:p>
    <w:p w14:paraId="7D4BE4C2" w14:textId="44BDD5CC" w:rsidR="00EE7A12" w:rsidRDefault="00EE7A12">
      <w:pPr>
        <w:rPr>
          <w:lang w:val="el-GR"/>
        </w:rPr>
      </w:pPr>
      <w:r w:rsidRPr="00EE7A12">
        <w:rPr>
          <w:lang w:val="el-GR"/>
        </w:rPr>
        <w:t>Επειδή οι οικονομικοί όροι δεν έχουν αποτυπωθεί στο σύνολό τους στις ειδικές ηλεκτρονικές φόρμες του ΕΣΗΔΗΣ, οι προσφέροντες επί ποινή απόρριψης, επισυνάπτουν στον (υπό) φάκελο “Οικονομική Προσφορά”, την προσφορά τους σύμφωνα με το Υπόδειγμα του Παραρτήματος V της παρούσας, σε μορφή pdf, ηλεκτρονικά υπογεγραμμένο.</w:t>
      </w:r>
    </w:p>
    <w:p w14:paraId="30C4DC0F" w14:textId="3CCC1E8C" w:rsidR="003929DA" w:rsidRPr="00EE7A12" w:rsidRDefault="003929DA">
      <w:pPr>
        <w:rPr>
          <w:lang w:val="el-GR"/>
        </w:rPr>
      </w:pPr>
      <w:r>
        <w:rPr>
          <w:lang w:val="el-GR" w:eastAsia="el-GR"/>
        </w:rPr>
        <w:t xml:space="preserve">Η τιμή του προς προμήθεια αγαθού δίνεται  σε ευρώ ανά </w:t>
      </w:r>
      <w:r w:rsidRPr="008537A7">
        <w:rPr>
          <w:lang w:val="el-GR" w:eastAsia="el-GR"/>
        </w:rPr>
        <w:t>μονάδα</w:t>
      </w:r>
      <w:r w:rsidR="00643125" w:rsidRPr="008537A7">
        <w:rPr>
          <w:lang w:val="el-GR" w:eastAsia="el-GR"/>
        </w:rPr>
        <w:t xml:space="preserve"> </w:t>
      </w:r>
      <w:r w:rsidR="00EE7A12" w:rsidRPr="008537A7">
        <w:rPr>
          <w:rStyle w:val="WW-FootnoteReference2"/>
          <w:rFonts w:cs="Helvetica"/>
          <w:b/>
          <w:bCs/>
          <w:szCs w:val="22"/>
          <w:vertAlign w:val="baseline"/>
          <w:lang w:val="el-GR" w:eastAsia="el-GR"/>
        </w:rPr>
        <w:t>(εξέταση)</w:t>
      </w:r>
      <w:r w:rsidR="008537A7" w:rsidRPr="008537A7">
        <w:rPr>
          <w:rStyle w:val="WW-FootnoteReference2"/>
          <w:rFonts w:cs="Helvetica"/>
          <w:b/>
          <w:bCs/>
          <w:szCs w:val="22"/>
          <w:vertAlign w:val="baseline"/>
          <w:lang w:val="el-GR" w:eastAsia="el-GR"/>
        </w:rPr>
        <w:t>.</w:t>
      </w:r>
    </w:p>
    <w:p w14:paraId="5758D467" w14:textId="76C6A765" w:rsidR="003929DA" w:rsidRDefault="003929DA">
      <w:pPr>
        <w:rPr>
          <w:lang w:val="el-GR"/>
        </w:rPr>
      </w:pPr>
      <w:r>
        <w:rPr>
          <w:lang w:val="el-GR" w:eastAsia="el-GR"/>
        </w:rPr>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37C6D175" w14:textId="77777777" w:rsidR="009454AD" w:rsidRPr="009454AD" w:rsidRDefault="003929DA">
      <w:pPr>
        <w:rPr>
          <w:lang w:val="el-GR"/>
        </w:rPr>
      </w:pPr>
      <w:r w:rsidRPr="00802C51">
        <w:rPr>
          <w:lang w:val="el-GR"/>
        </w:rPr>
        <w:t xml:space="preserve">Οι προσφερόμενες τιμές αναπροσαρμόζονται σύμφωνα με τα αναλυτικώς οριζόμενα </w:t>
      </w:r>
      <w:r w:rsidR="00A811EA" w:rsidRPr="00802C51">
        <w:rPr>
          <w:lang w:val="el-GR"/>
        </w:rPr>
        <w:t>στην παράγραφο</w:t>
      </w:r>
      <w:r w:rsidR="009454AD" w:rsidRPr="009454AD">
        <w:rPr>
          <w:lang w:val="el-GR"/>
        </w:rPr>
        <w:t xml:space="preserve"> 6.5 </w:t>
      </w:r>
      <w:r w:rsidRPr="00802C51">
        <w:rPr>
          <w:lang w:val="el-GR"/>
        </w:rPr>
        <w:t>της παρούσας</w:t>
      </w:r>
      <w:r w:rsidR="009454AD" w:rsidRPr="009454AD">
        <w:rPr>
          <w:lang w:val="el-GR"/>
        </w:rPr>
        <w:t>.</w:t>
      </w:r>
    </w:p>
    <w:p w14:paraId="160455C2" w14:textId="77777777" w:rsidR="00EE7A12" w:rsidRPr="00EE7A12" w:rsidRDefault="00EE7A12" w:rsidP="00EE7A12">
      <w:pPr>
        <w:rPr>
          <w:lang w:val="el-GR"/>
        </w:rPr>
      </w:pPr>
      <w:r w:rsidRPr="00EE7A12">
        <w:rPr>
          <w:lang w:val="el-GR"/>
        </w:rP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w:t>
      </w:r>
    </w:p>
    <w:p w14:paraId="74B66880" w14:textId="77777777" w:rsidR="008154F1" w:rsidRDefault="003929DA" w:rsidP="00EE7A12">
      <w:pPr>
        <w:rPr>
          <w:lang w:val="el-GR"/>
        </w:rPr>
      </w:pPr>
      <w:r w:rsidRPr="008537A7">
        <w:rPr>
          <w:lang w:val="el-GR"/>
        </w:rPr>
        <w:t xml:space="preserve">και γ) η τιμή υπερβαίνει τον προϋπολογισμό της σύμβασης που καθορίζεται και τεκμηριώνεται από την αναθέτουσα αρχή στο </w:t>
      </w:r>
      <w:r w:rsidR="009454AD" w:rsidRPr="008537A7">
        <w:rPr>
          <w:lang w:val="el-GR"/>
        </w:rPr>
        <w:t xml:space="preserve">Μέρος Β΄ </w:t>
      </w:r>
      <w:r w:rsidRPr="008537A7">
        <w:rPr>
          <w:lang w:val="el-GR"/>
        </w:rPr>
        <w:t xml:space="preserve">του Παραρτήματος </w:t>
      </w:r>
      <w:r w:rsidR="009454AD" w:rsidRPr="008537A7">
        <w:rPr>
          <w:lang w:val="el-GR"/>
        </w:rPr>
        <w:t xml:space="preserve">Ι </w:t>
      </w:r>
      <w:r w:rsidRPr="008537A7">
        <w:rPr>
          <w:lang w:val="el-GR"/>
        </w:rPr>
        <w:t>της παρούσας διακήρυξης.</w:t>
      </w:r>
    </w:p>
    <w:p w14:paraId="1B4E606A" w14:textId="77777777" w:rsidR="008154F1" w:rsidRPr="00C533A4" w:rsidRDefault="003929DA" w:rsidP="008154F1">
      <w:pPr>
        <w:suppressAutoHyphens w:val="0"/>
        <w:autoSpaceDE w:val="0"/>
        <w:spacing w:before="120"/>
        <w:rPr>
          <w:rFonts w:eastAsia="SimSun"/>
          <w:szCs w:val="22"/>
          <w:lang w:val="el-GR" w:eastAsia="zh-CN"/>
        </w:rPr>
      </w:pPr>
      <w:r w:rsidRPr="008154F1">
        <w:rPr>
          <w:lang w:val="el-GR"/>
        </w:rPr>
        <w:t xml:space="preserve"> </w:t>
      </w:r>
      <w:r w:rsidR="008154F1" w:rsidRPr="00C533A4">
        <w:rPr>
          <w:rFonts w:eastAsia="SimSun"/>
          <w:szCs w:val="22"/>
          <w:lang w:val="el-GR" w:eastAsia="zh-CN"/>
        </w:rPr>
        <w:t>Απαραίτητη η συμπλήρωση του  Α/Α του ΠΑΡΑΤΗΡΗΤΗΡΙΟΥ ΤΙΜΩΝ ανά είδος, εφόσον υπάρχει.</w:t>
      </w:r>
    </w:p>
    <w:p w14:paraId="28D5802D" w14:textId="77777777" w:rsidR="008154F1" w:rsidRPr="00C533A4" w:rsidRDefault="008154F1" w:rsidP="008154F1">
      <w:pPr>
        <w:suppressAutoHyphens w:val="0"/>
        <w:autoSpaceDE w:val="0"/>
        <w:spacing w:before="120"/>
        <w:rPr>
          <w:rFonts w:eastAsia="SimSun"/>
          <w:szCs w:val="22"/>
          <w:lang w:val="el-GR" w:eastAsia="zh-CN"/>
        </w:rPr>
      </w:pPr>
      <w:r w:rsidRPr="00C533A4">
        <w:rPr>
          <w:rFonts w:eastAsia="SimSun"/>
          <w:szCs w:val="22"/>
          <w:lang w:val="el-GR" w:eastAsia="zh-CN"/>
        </w:rPr>
        <w:t>Στην περίπτωση που το προσφερόμενο είδος είναι εκτός Παρατηρητηρίου Τιμών, μαζί με την προσφορά σας είναι απαραίτητη η επισύναψη  ΥΠΕΥΘΥΝΗΣ ΔΗΛΩΣΗΣ (άρθρο 8 Ν.1599/1986) ότι το είδος δεν εντάσσεται.</w:t>
      </w:r>
    </w:p>
    <w:p w14:paraId="169024FB" w14:textId="21A304A2" w:rsidR="003929DA" w:rsidRPr="008537A7" w:rsidRDefault="003929DA" w:rsidP="00EE7A12">
      <w:pPr>
        <w:rPr>
          <w:lang w:val="el-GR"/>
        </w:rPr>
      </w:pPr>
    </w:p>
    <w:p w14:paraId="75E48CD5" w14:textId="021533AB" w:rsidR="003929DA" w:rsidRPr="008537A7" w:rsidRDefault="003929DA">
      <w:pPr>
        <w:pStyle w:val="3"/>
        <w:rPr>
          <w:color w:val="auto"/>
          <w:lang w:val="el-GR" w:eastAsia="el-GR"/>
        </w:rPr>
      </w:pPr>
      <w:bookmarkStart w:id="55" w:name="_Toc220972866"/>
      <w:r w:rsidRPr="008537A7">
        <w:rPr>
          <w:color w:val="auto"/>
          <w:lang w:val="el-GR"/>
        </w:rPr>
        <w:t>2.4.5</w:t>
      </w:r>
      <w:r w:rsidRPr="008537A7">
        <w:rPr>
          <w:color w:val="auto"/>
          <w:lang w:val="el-GR"/>
        </w:rPr>
        <w:tab/>
        <w:t>Χρόνος ισχύος των προσφορών</w:t>
      </w:r>
      <w:bookmarkEnd w:id="55"/>
      <w:r w:rsidRPr="008537A7">
        <w:rPr>
          <w:color w:val="auto"/>
          <w:lang w:val="el-GR"/>
        </w:rPr>
        <w:t xml:space="preserve">  </w:t>
      </w:r>
    </w:p>
    <w:p w14:paraId="5BFBD12C" w14:textId="037DF730" w:rsidR="003929DA" w:rsidRDefault="003929DA" w:rsidP="009454AD">
      <w:pPr>
        <w:spacing w:before="120"/>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5D5AAF">
        <w:rPr>
          <w:lang w:val="el-GR" w:eastAsia="el-GR"/>
        </w:rPr>
        <w:t>δώδεκα</w:t>
      </w:r>
      <w:r w:rsidR="009454AD">
        <w:rPr>
          <w:lang w:val="el-GR" w:eastAsia="el-GR"/>
        </w:rPr>
        <w:t xml:space="preserve"> (</w:t>
      </w:r>
      <w:r w:rsidR="005D5AAF">
        <w:rPr>
          <w:lang w:val="el-GR" w:eastAsia="el-GR"/>
        </w:rPr>
        <w:t>12</w:t>
      </w:r>
      <w:r w:rsidR="009454AD">
        <w:rPr>
          <w:lang w:val="el-GR" w:eastAsia="el-GR"/>
        </w:rPr>
        <w:t>)</w:t>
      </w:r>
      <w:r>
        <w:rPr>
          <w:lang w:val="el-GR" w:eastAsia="el-GR"/>
        </w:rPr>
        <w:t xml:space="preserve"> μηνών από την επόμενη της </w:t>
      </w:r>
      <w:r w:rsidR="00CD64AC">
        <w:rPr>
          <w:lang w:val="el-GR" w:eastAsia="el-GR"/>
        </w:rPr>
        <w:t>καταληκτικής ημερομηνίας υποβολής προσφορών</w:t>
      </w:r>
    </w:p>
    <w:p w14:paraId="66946052" w14:textId="77777777" w:rsidR="003929DA" w:rsidRDefault="003929DA" w:rsidP="009454AD">
      <w:pPr>
        <w:spacing w:before="120"/>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rsidP="009454AD">
      <w:pPr>
        <w:spacing w:before="120"/>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rsidP="009454AD">
      <w:pPr>
        <w:spacing w:before="120"/>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w:t>
      </w:r>
      <w:r>
        <w:rPr>
          <w:lang w:val="el-GR" w:eastAsia="el-GR"/>
        </w:rPr>
        <w:lastRenderedPageBreak/>
        <w:t xml:space="preserve">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rsidP="009454AD">
      <w:pPr>
        <w:spacing w:before="120"/>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36A2C617" w:rsidR="003929DA" w:rsidRPr="00680D7C" w:rsidRDefault="003929DA">
      <w:pPr>
        <w:pStyle w:val="3"/>
        <w:rPr>
          <w:color w:val="auto"/>
          <w:lang w:val="el-GR"/>
        </w:rPr>
      </w:pPr>
      <w:bookmarkStart w:id="56" w:name="_Toc220972867"/>
      <w:r w:rsidRPr="00680D7C">
        <w:rPr>
          <w:color w:val="auto"/>
          <w:lang w:val="el-GR"/>
        </w:rPr>
        <w:t>2.4.6</w:t>
      </w:r>
      <w:r w:rsidRPr="00680D7C">
        <w:rPr>
          <w:color w:val="auto"/>
          <w:lang w:val="el-GR"/>
        </w:rPr>
        <w:tab/>
        <w:t>Λόγοι απόρριψης προσφορών</w:t>
      </w:r>
      <w:bookmarkEnd w:id="56"/>
    </w:p>
    <w:p w14:paraId="4299BDF1" w14:textId="4712D47E" w:rsidR="003929DA" w:rsidRDefault="003929DA" w:rsidP="009454AD">
      <w:pPr>
        <w:spacing w:before="120"/>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xml:space="preserve"> προσφορά</w:t>
      </w:r>
      <w:r>
        <w:rPr>
          <w:lang w:val="el-GR"/>
        </w:rPr>
        <w:t>:</w:t>
      </w:r>
    </w:p>
    <w:p w14:paraId="1F189441" w14:textId="1D9634F4" w:rsidR="003929DA" w:rsidRDefault="003929DA" w:rsidP="009454AD">
      <w:pPr>
        <w:spacing w:before="120"/>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14:paraId="0CFC42F4" w14:textId="77777777" w:rsidR="003929DA" w:rsidRDefault="003929DA" w:rsidP="009454AD">
      <w:pPr>
        <w:spacing w:before="120"/>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rsidP="009454AD">
      <w:pPr>
        <w:spacing w:before="120"/>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1F1A191B" w:rsidR="003929DA" w:rsidRDefault="003929DA" w:rsidP="009454AD">
      <w:pPr>
        <w:spacing w:before="120"/>
        <w:rPr>
          <w:lang w:val="el-GR"/>
        </w:rPr>
      </w:pPr>
      <w:r>
        <w:rPr>
          <w:lang w:val="el-GR"/>
        </w:rPr>
        <w:t xml:space="preserve">δ) η οποία είναι εναλλακτική προσφορά, </w:t>
      </w:r>
    </w:p>
    <w:p w14:paraId="58AF328F" w14:textId="386EC203" w:rsidR="003929DA" w:rsidRDefault="003929DA" w:rsidP="009454AD">
      <w:pPr>
        <w:spacing w:before="120"/>
        <w:rPr>
          <w:iCs/>
          <w:color w:val="5B9BD5"/>
          <w:lang w:val="el-GR"/>
        </w:rPr>
      </w:pPr>
      <w:r>
        <w:rPr>
          <w:lang w:val="el-GR"/>
        </w:rPr>
        <w:t>ε) η οποία υποβάλλεται από έναν προσφέροντα που έχει υποβάλει δύο ή περισσότερες προσφορές</w:t>
      </w:r>
      <w:r w:rsidR="009454AD">
        <w:rPr>
          <w:lang w:val="el-GR"/>
        </w:rPr>
        <w:t xml:space="preserve">. </w:t>
      </w:r>
      <w:r>
        <w:rPr>
          <w:lang w:val="el-GR"/>
        </w:rPr>
        <w:t>Ο περιορισμός αυτός ισχύει, υπό τους όρους της παραγράφου 2.2.3.4 περ.</w:t>
      </w:r>
      <w:r w:rsidR="00C6085C">
        <w:rPr>
          <w:lang w:val="el-GR"/>
        </w:rPr>
        <w:t xml:space="preserve"> </w:t>
      </w:r>
      <w:r>
        <w:rPr>
          <w:lang w:val="el-GR"/>
        </w:rPr>
        <w:t>γ</w:t>
      </w:r>
      <w:r w:rsidR="00C6085C">
        <w:rPr>
          <w:lang w:val="el-GR"/>
        </w:rPr>
        <w:t>΄</w:t>
      </w:r>
      <w:r w:rsidR="00FC2E42">
        <w:rPr>
          <w:lang w:val="el-GR"/>
        </w:rPr>
        <w:t xml:space="preserve"> </w:t>
      </w:r>
      <w:r>
        <w:rPr>
          <w:lang w:val="el-GR"/>
        </w:rPr>
        <w:t xml:space="preserve">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rsidP="009454AD">
      <w:pPr>
        <w:spacing w:before="120"/>
        <w:rPr>
          <w:lang w:val="el-GR"/>
        </w:rPr>
      </w:pPr>
      <w:r>
        <w:rPr>
          <w:lang w:val="el-GR"/>
        </w:rPr>
        <w:t>στ</w:t>
      </w:r>
      <w:r w:rsidR="003929DA">
        <w:rPr>
          <w:lang w:val="el-GR"/>
        </w:rPr>
        <w:t>) η οποία είναι υπό αίρεση,</w:t>
      </w:r>
    </w:p>
    <w:p w14:paraId="586138DC" w14:textId="383024A5" w:rsidR="003929DA" w:rsidRDefault="00CB3E18" w:rsidP="009454AD">
      <w:pPr>
        <w:spacing w:before="120"/>
        <w:rPr>
          <w:lang w:val="el-GR"/>
        </w:rPr>
      </w:pPr>
      <w:r w:rsidRPr="00802C51">
        <w:rPr>
          <w:lang w:val="el-GR"/>
        </w:rPr>
        <w:t>ζ</w:t>
      </w:r>
      <w:r w:rsidR="003929DA" w:rsidRPr="00802C51">
        <w:rPr>
          <w:lang w:val="el-GR"/>
        </w:rPr>
        <w:t>) η οποία θέτει όρο αναπροσαρμογής</w:t>
      </w:r>
      <w:r w:rsidR="009454AD">
        <w:rPr>
          <w:lang w:val="el-GR"/>
        </w:rPr>
        <w:t xml:space="preserve"> </w:t>
      </w:r>
      <w:r w:rsidR="009454AD" w:rsidRPr="009454AD">
        <w:rPr>
          <w:lang w:val="el-GR"/>
        </w:rPr>
        <w:t xml:space="preserve">πέραν των </w:t>
      </w:r>
      <w:r w:rsidR="00FC2E42" w:rsidRPr="009454AD">
        <w:rPr>
          <w:lang w:val="el-GR"/>
        </w:rPr>
        <w:t>οριζόμενων</w:t>
      </w:r>
      <w:r w:rsidR="009454AD" w:rsidRPr="009454AD">
        <w:rPr>
          <w:lang w:val="el-GR"/>
        </w:rPr>
        <w:t xml:space="preserve"> της παραγράφου 6.</w:t>
      </w:r>
      <w:r w:rsidR="009454AD">
        <w:rPr>
          <w:lang w:val="el-GR"/>
        </w:rPr>
        <w:t>5</w:t>
      </w:r>
      <w:r w:rsidR="003929DA" w:rsidRPr="00802C51">
        <w:rPr>
          <w:lang w:val="el-GR"/>
        </w:rPr>
        <w:t>,</w:t>
      </w:r>
      <w:r w:rsidR="003929DA">
        <w:rPr>
          <w:lang w:val="el-GR"/>
        </w:rPr>
        <w:t xml:space="preserve"> </w:t>
      </w:r>
    </w:p>
    <w:p w14:paraId="24CF2DF5" w14:textId="77777777" w:rsidR="003929DA" w:rsidRDefault="00CB3E18" w:rsidP="009454AD">
      <w:pPr>
        <w:spacing w:before="120"/>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rsidP="009454AD">
      <w:pPr>
        <w:spacing w:before="120"/>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rsidP="009454AD">
      <w:pPr>
        <w:spacing w:before="120"/>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rsidP="009454AD">
      <w:pPr>
        <w:spacing w:before="120"/>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rsidP="009454AD">
      <w:pPr>
        <w:spacing w:before="120"/>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4FB9754B" w14:textId="77777777" w:rsidR="003929DA" w:rsidRDefault="00CB3E18" w:rsidP="009454AD">
      <w:pPr>
        <w:spacing w:before="120"/>
        <w:rPr>
          <w:lang w:val="el-GR"/>
        </w:rPr>
      </w:pPr>
      <w:r>
        <w:rPr>
          <w:szCs w:val="22"/>
          <w:lang w:val="el-GR" w:eastAsia="el-GR"/>
        </w:rPr>
        <w:lastRenderedPageBreak/>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Pr="00680D7C" w:rsidRDefault="003929DA">
      <w:pPr>
        <w:pStyle w:val="1"/>
        <w:tabs>
          <w:tab w:val="left" w:pos="567"/>
        </w:tabs>
        <w:ind w:left="567" w:hanging="567"/>
        <w:rPr>
          <w:color w:val="auto"/>
          <w:lang w:val="el-GR"/>
        </w:rPr>
      </w:pPr>
      <w:bookmarkStart w:id="57" w:name="_Toc220972868"/>
      <w:r w:rsidRPr="00680D7C">
        <w:rPr>
          <w:color w:val="auto"/>
          <w:lang w:val="el-GR"/>
        </w:rPr>
        <w:lastRenderedPageBreak/>
        <w:t>3.</w:t>
      </w:r>
      <w:r w:rsidRPr="00680D7C">
        <w:rPr>
          <w:color w:val="auto"/>
          <w:lang w:val="el-GR"/>
        </w:rPr>
        <w:tab/>
        <w:t>ΔΙΕΝΕΡΓΕΙΑ ΔΙΑΔΙΚΑΣΙΑΣ - ΑΞΙΟΛΟΓΗΣΗ ΠΡΟΣΦΟΡΩΝ</w:t>
      </w:r>
      <w:bookmarkEnd w:id="57"/>
      <w:r w:rsidRPr="00680D7C">
        <w:rPr>
          <w:color w:val="auto"/>
          <w:lang w:val="el-GR"/>
        </w:rPr>
        <w:t xml:space="preserve">  </w:t>
      </w:r>
    </w:p>
    <w:p w14:paraId="55ADD4BD" w14:textId="77777777" w:rsidR="003929DA" w:rsidRPr="00680D7C" w:rsidRDefault="003929DA">
      <w:pPr>
        <w:pStyle w:val="2"/>
        <w:spacing w:after="60"/>
        <w:textAlignment w:val="baseline"/>
        <w:rPr>
          <w:color w:val="auto"/>
          <w:kern w:val="1"/>
          <w:lang w:val="el-GR"/>
        </w:rPr>
      </w:pPr>
      <w:bookmarkStart w:id="58" w:name="_Toc220972869"/>
      <w:r w:rsidRPr="00680D7C">
        <w:rPr>
          <w:color w:val="auto"/>
          <w:lang w:val="el-GR"/>
        </w:rPr>
        <w:t xml:space="preserve">3.1 </w:t>
      </w:r>
      <w:r w:rsidRPr="00680D7C">
        <w:rPr>
          <w:color w:val="auto"/>
          <w:lang w:val="el-GR"/>
        </w:rPr>
        <w:tab/>
        <w:t>Αποσφράγιση και αξιολόγηση προσφορών</w:t>
      </w:r>
      <w:bookmarkEnd w:id="58"/>
      <w:r w:rsidRPr="00680D7C">
        <w:rPr>
          <w:color w:val="auto"/>
          <w:lang w:val="el-GR"/>
        </w:rPr>
        <w:t xml:space="preserve"> </w:t>
      </w:r>
    </w:p>
    <w:p w14:paraId="08C73B84" w14:textId="267A2AE4" w:rsidR="003929DA" w:rsidRPr="00680D7C" w:rsidRDefault="003929DA">
      <w:pPr>
        <w:pStyle w:val="3"/>
        <w:rPr>
          <w:color w:val="auto"/>
          <w:kern w:val="1"/>
          <w:lang w:val="el-GR"/>
        </w:rPr>
      </w:pPr>
      <w:bookmarkStart w:id="59" w:name="_Toc220972870"/>
      <w:r w:rsidRPr="00680D7C">
        <w:rPr>
          <w:rFonts w:cs="Arial"/>
          <w:color w:val="auto"/>
          <w:kern w:val="1"/>
          <w:lang w:val="el-GR"/>
        </w:rPr>
        <w:t>3.1.1</w:t>
      </w:r>
      <w:r w:rsidRPr="00680D7C">
        <w:rPr>
          <w:rFonts w:cs="Arial"/>
          <w:color w:val="auto"/>
          <w:kern w:val="1"/>
          <w:lang w:val="el-GR"/>
        </w:rPr>
        <w:tab/>
        <w:t>Ηλεκτρονική αποσφράγιση προσφορών</w:t>
      </w:r>
      <w:bookmarkEnd w:id="59"/>
    </w:p>
    <w:p w14:paraId="5E42FD29" w14:textId="0B14CC52" w:rsidR="003929DA" w:rsidRPr="00A811EA" w:rsidRDefault="00C348A0" w:rsidP="009454AD">
      <w:pPr>
        <w:spacing w:before="120"/>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 xml:space="preserve">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E473BE7" w14:textId="6EBE324A" w:rsidR="00696DD7" w:rsidRPr="009454AD" w:rsidRDefault="003929DA" w:rsidP="00E74AA6">
      <w:pPr>
        <w:pStyle w:val="aff1"/>
        <w:widowControl w:val="0"/>
        <w:numPr>
          <w:ilvl w:val="0"/>
          <w:numId w:val="10"/>
        </w:numPr>
        <w:spacing w:before="120" w:after="120"/>
        <w:ind w:left="714" w:hanging="357"/>
        <w:contextualSpacing w:val="0"/>
        <w:textAlignment w:val="baseline"/>
        <w:rPr>
          <w:rFonts w:asciiTheme="minorHAnsi" w:hAnsiTheme="minorHAnsi" w:cstheme="minorHAnsi"/>
          <w:kern w:val="1"/>
          <w:sz w:val="22"/>
          <w:szCs w:val="22"/>
          <w:lang w:val="el-GR"/>
        </w:rPr>
      </w:pPr>
      <w:r w:rsidRPr="009454AD">
        <w:rPr>
          <w:rFonts w:asciiTheme="minorHAnsi" w:hAnsiTheme="minorHAnsi" w:cstheme="minorHAnsi"/>
          <w:kern w:val="1"/>
          <w:sz w:val="22"/>
          <w:szCs w:val="22"/>
          <w:lang w:val="el-GR"/>
        </w:rPr>
        <w:t xml:space="preserve">Ηλεκτρονική Αποσφράγιση του (υπό)φακέλου «Δικαιολογητικά Συμμετοχής-Τεχνική Προσφορά» </w:t>
      </w:r>
      <w:r w:rsidR="00696DD7" w:rsidRPr="009454AD">
        <w:rPr>
          <w:rFonts w:asciiTheme="minorHAnsi" w:hAnsiTheme="minorHAnsi" w:cstheme="minorHAnsi"/>
          <w:kern w:val="1"/>
          <w:sz w:val="22"/>
          <w:szCs w:val="22"/>
          <w:lang w:val="el-GR"/>
        </w:rPr>
        <w:t>και του (υπό)φακέλου «Οικονομική Προσφορά», την</w:t>
      </w:r>
      <w:r w:rsidR="00C533A4">
        <w:rPr>
          <w:rFonts w:asciiTheme="minorHAnsi" w:hAnsiTheme="minorHAnsi" w:cstheme="minorHAnsi"/>
          <w:kern w:val="1"/>
          <w:sz w:val="22"/>
          <w:szCs w:val="22"/>
          <w:lang w:val="el-GR"/>
        </w:rPr>
        <w:t xml:space="preserve">  </w:t>
      </w:r>
      <w:r w:rsidR="00C533A4" w:rsidRPr="00C533A4">
        <w:rPr>
          <w:rFonts w:asciiTheme="minorHAnsi" w:hAnsiTheme="minorHAnsi" w:cstheme="minorHAnsi"/>
          <w:b/>
          <w:bCs/>
          <w:kern w:val="1"/>
          <w:sz w:val="22"/>
          <w:szCs w:val="22"/>
          <w:lang w:val="el-GR"/>
        </w:rPr>
        <w:t>09/03/2026</w:t>
      </w:r>
      <w:r w:rsidR="00696DD7" w:rsidRPr="009454AD">
        <w:rPr>
          <w:rFonts w:asciiTheme="minorHAnsi" w:hAnsiTheme="minorHAnsi" w:cstheme="minorHAnsi"/>
          <w:kern w:val="1"/>
          <w:sz w:val="22"/>
          <w:szCs w:val="22"/>
          <w:lang w:val="el-GR"/>
        </w:rPr>
        <w:t xml:space="preserve"> και ώρα </w:t>
      </w:r>
      <w:r w:rsidR="00B82A51" w:rsidRPr="00B82A51">
        <w:rPr>
          <w:rFonts w:asciiTheme="minorHAnsi" w:hAnsiTheme="minorHAnsi" w:cstheme="minorHAnsi"/>
          <w:b/>
          <w:bCs/>
          <w:kern w:val="1"/>
          <w:sz w:val="22"/>
          <w:szCs w:val="22"/>
          <w:lang w:val="el-GR"/>
        </w:rPr>
        <w:t>11:00</w:t>
      </w:r>
      <w:r w:rsidR="00696DD7" w:rsidRPr="009454AD">
        <w:rPr>
          <w:rFonts w:asciiTheme="minorHAnsi" w:hAnsiTheme="minorHAnsi" w:cstheme="minorHAnsi"/>
          <w:kern w:val="1"/>
          <w:sz w:val="22"/>
          <w:szCs w:val="22"/>
          <w:lang w:val="el-GR"/>
        </w:rPr>
        <w:t xml:space="preserve"> </w:t>
      </w:r>
    </w:p>
    <w:p w14:paraId="56251BCC" w14:textId="083241D9" w:rsidR="00DF50DA" w:rsidRPr="009E5776" w:rsidRDefault="009E5776" w:rsidP="009454AD">
      <w:pPr>
        <w:spacing w:before="12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r w:rsidRPr="009E5776">
        <w:rPr>
          <w:kern w:val="1"/>
          <w:lang w:val="el-GR"/>
        </w:rPr>
        <w:t xml:space="preserve">προσβάσιμα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 xml:space="preserve">και την </w:t>
      </w:r>
      <w:r w:rsidR="00C6085C">
        <w:rPr>
          <w:kern w:val="1"/>
          <w:lang w:val="el-GR"/>
        </w:rPr>
        <w:t>α</w:t>
      </w:r>
      <w:r w:rsidR="00DF50DA" w:rsidRPr="00BD65F6">
        <w:rPr>
          <w:kern w:val="1"/>
          <w:lang w:val="el-GR"/>
        </w:rPr>
        <w:t xml:space="preserve">ναθέτουσα </w:t>
      </w:r>
      <w:r w:rsidR="00C6085C">
        <w:rPr>
          <w:kern w:val="1"/>
          <w:lang w:val="el-GR"/>
        </w:rPr>
        <w:t>α</w:t>
      </w:r>
      <w:r w:rsidR="00DF50DA" w:rsidRPr="00BD65F6">
        <w:rPr>
          <w:kern w:val="1"/>
          <w:lang w:val="el-GR"/>
        </w:rPr>
        <w:t>ρχή</w:t>
      </w:r>
      <w:r w:rsidR="00DF50DA" w:rsidRPr="0032639F">
        <w:rPr>
          <w:kern w:val="1"/>
          <w:lang w:val="el-GR"/>
        </w:rPr>
        <w:t>.</w:t>
      </w:r>
    </w:p>
    <w:p w14:paraId="1C3A47CD" w14:textId="77777777" w:rsidR="003929DA" w:rsidRPr="00680D7C" w:rsidRDefault="003929DA">
      <w:pPr>
        <w:pStyle w:val="3"/>
        <w:rPr>
          <w:color w:val="auto"/>
          <w:kern w:val="1"/>
          <w:lang w:val="el-GR"/>
        </w:rPr>
      </w:pPr>
      <w:bookmarkStart w:id="60" w:name="_Toc220972871"/>
      <w:r w:rsidRPr="00680D7C">
        <w:rPr>
          <w:color w:val="auto"/>
          <w:lang w:val="el-GR"/>
        </w:rPr>
        <w:t>3.1.2</w:t>
      </w:r>
      <w:r w:rsidRPr="00680D7C">
        <w:rPr>
          <w:color w:val="auto"/>
          <w:lang w:val="el-GR"/>
        </w:rPr>
        <w:tab/>
        <w:t>Αξιολόγηση προσφορών</w:t>
      </w:r>
      <w:bookmarkEnd w:id="60"/>
    </w:p>
    <w:p w14:paraId="02E1426B" w14:textId="37CC33C9" w:rsidR="003929DA" w:rsidRDefault="00A01F40" w:rsidP="009454AD">
      <w:pPr>
        <w:spacing w:before="12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16BDA62A" w14:textId="78A90BAF" w:rsidR="00BB7131" w:rsidRDefault="00BB7131" w:rsidP="009454AD">
      <w:pPr>
        <w:spacing w:before="120"/>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w:t>
      </w:r>
      <w:r w:rsidR="00FC2E42">
        <w:rPr>
          <w:kern w:val="1"/>
          <w:lang w:val="el-GR"/>
        </w:rPr>
        <w:t xml:space="preserve">’ </w:t>
      </w:r>
      <w:r w:rsidRPr="00A01F40">
        <w:rPr>
          <w:kern w:val="1"/>
          <w:lang w:val="el-GR"/>
        </w:rPr>
        <w:t>αναλογία και για τυχόν ελλείπουσες δηλώσεις, υπό την προϋπόθεση ότι βεβαιώνουν γεγονότα αντικειμενικώς εξακριβώσιμα</w:t>
      </w:r>
      <w:r>
        <w:rPr>
          <w:kern w:val="1"/>
          <w:lang w:val="el-GR"/>
        </w:rPr>
        <w:t>.</w:t>
      </w:r>
    </w:p>
    <w:p w14:paraId="31B5255C" w14:textId="2FEB8062" w:rsidR="00243498" w:rsidRPr="009454AD" w:rsidRDefault="00243498" w:rsidP="009454AD">
      <w:pPr>
        <w:spacing w:before="120"/>
        <w:textAlignment w:val="baseline"/>
        <w:rPr>
          <w:rFonts w:asciiTheme="minorHAnsi" w:hAnsiTheme="minorHAnsi" w:cstheme="minorHAnsi"/>
          <w:iCs/>
          <w:kern w:val="1"/>
          <w:szCs w:val="22"/>
          <w:lang w:val="el-GR" w:eastAsia="zh-CN"/>
        </w:rPr>
      </w:pPr>
      <w:r w:rsidRPr="009454AD">
        <w:rPr>
          <w:rFonts w:asciiTheme="minorHAnsi" w:hAnsiTheme="minorHAnsi" w:cstheme="minorHAnsi"/>
          <w:iCs/>
          <w:kern w:val="1"/>
          <w:szCs w:val="22"/>
          <w:lang w:val="el-GR" w:eastAsia="zh-CN"/>
        </w:rPr>
        <w:t>Επισημαίνεται ότι οι διευκρινίσεις/συμπληρώσεις, κατ</w:t>
      </w:r>
      <w:r w:rsidR="00FC2E42">
        <w:rPr>
          <w:rFonts w:asciiTheme="minorHAnsi" w:hAnsiTheme="minorHAnsi" w:cstheme="minorHAnsi"/>
          <w:iCs/>
          <w:kern w:val="1"/>
          <w:szCs w:val="22"/>
          <w:lang w:val="el-GR" w:eastAsia="zh-CN"/>
        </w:rPr>
        <w:t xml:space="preserve">’ </w:t>
      </w:r>
      <w:r w:rsidRPr="009454AD">
        <w:rPr>
          <w:rFonts w:asciiTheme="minorHAnsi" w:hAnsiTheme="minorHAnsi" w:cstheme="minorHAnsi"/>
          <w:iCs/>
          <w:kern w:val="1"/>
          <w:szCs w:val="22"/>
          <w:lang w:val="el-GR" w:eastAsia="zh-CN"/>
        </w:rPr>
        <w:t>εφαρμογή της παρούσας παραγράφου, σύμφωνα με τα οριζόμενα στις διατάξεις του άρθρου 102 του ν.</w:t>
      </w:r>
      <w:r w:rsidR="00426732">
        <w:rPr>
          <w:rFonts w:asciiTheme="minorHAnsi" w:hAnsiTheme="minorHAnsi" w:cstheme="minorHAnsi"/>
          <w:iCs/>
          <w:kern w:val="1"/>
          <w:szCs w:val="22"/>
          <w:lang w:val="el-GR" w:eastAsia="zh-CN"/>
        </w:rPr>
        <w:t xml:space="preserve"> </w:t>
      </w:r>
      <w:r w:rsidRPr="009454AD">
        <w:rPr>
          <w:rFonts w:asciiTheme="minorHAnsi" w:hAnsiTheme="minorHAnsi" w:cstheme="minorHAnsi"/>
          <w:iCs/>
          <w:kern w:val="1"/>
          <w:szCs w:val="22"/>
          <w:lang w:val="el-GR" w:eastAsia="zh-CN"/>
        </w:rPr>
        <w:t xml:space="preserve">4412/2016, ζητούνται από την αρμόδια Επιτροπή Αξιολόγησης των Προσφορών </w:t>
      </w:r>
      <w:r w:rsidR="002471DF" w:rsidRPr="009454AD">
        <w:rPr>
          <w:rFonts w:asciiTheme="minorHAnsi" w:hAnsiTheme="minorHAnsi" w:cstheme="minorHAnsi"/>
          <w:iCs/>
          <w:kern w:val="1"/>
          <w:szCs w:val="22"/>
          <w:lang w:val="el-GR" w:eastAsia="zh-CN"/>
        </w:rPr>
        <w:t xml:space="preserve">(Επιτροπή Διενεργείας Διαγωνισμού), </w:t>
      </w:r>
      <w:r w:rsidRPr="009454AD">
        <w:rPr>
          <w:rFonts w:asciiTheme="minorHAnsi" w:hAnsiTheme="minorHAnsi" w:cstheme="minorHAnsi"/>
          <w:iCs/>
          <w:kern w:val="1"/>
          <w:szCs w:val="22"/>
          <w:lang w:val="el-GR" w:eastAsia="zh-CN"/>
        </w:rPr>
        <w:t>μέσω της λειτουργικότητας «Επικοινωνία»:</w:t>
      </w:r>
    </w:p>
    <w:p w14:paraId="51DCE4EA" w14:textId="3CA7939C" w:rsidR="009454AD" w:rsidRDefault="00243498" w:rsidP="00E74AA6">
      <w:pPr>
        <w:pStyle w:val="aff1"/>
        <w:numPr>
          <w:ilvl w:val="0"/>
          <w:numId w:val="8"/>
        </w:numPr>
        <w:spacing w:before="120" w:after="120"/>
        <w:ind w:left="284" w:hanging="284"/>
        <w:contextualSpacing w:val="0"/>
        <w:jc w:val="both"/>
        <w:textAlignment w:val="baseline"/>
        <w:rPr>
          <w:rFonts w:asciiTheme="minorHAnsi" w:hAnsiTheme="minorHAnsi" w:cstheme="minorHAnsi"/>
          <w:iCs/>
          <w:kern w:val="1"/>
          <w:szCs w:val="22"/>
          <w:lang w:val="el-GR"/>
        </w:rPr>
      </w:pPr>
      <w:r w:rsidRPr="009454AD">
        <w:rPr>
          <w:rFonts w:asciiTheme="minorHAnsi" w:hAnsiTheme="minorHAnsi" w:cstheme="minorHAnsi"/>
          <w:iCs/>
          <w:kern w:val="1"/>
          <w:sz w:val="22"/>
          <w:szCs w:val="22"/>
          <w:lang w:val="el-GR" w:eastAsia="zh-CN"/>
        </w:rPr>
        <w:t xml:space="preserve">είτε από την Επιτροπή, </w:t>
      </w:r>
      <w:r w:rsidR="002471DF" w:rsidRPr="009454AD">
        <w:rPr>
          <w:rFonts w:asciiTheme="minorHAnsi" w:hAnsiTheme="minorHAnsi" w:cstheme="minorHAnsi"/>
          <w:iCs/>
          <w:kern w:val="1"/>
          <w:sz w:val="22"/>
          <w:szCs w:val="22"/>
          <w:lang w:val="el-GR" w:eastAsia="zh-CN"/>
        </w:rPr>
        <w:t xml:space="preserve">μέσω του </w:t>
      </w:r>
      <w:r w:rsidR="00C973C1" w:rsidRPr="009454AD">
        <w:rPr>
          <w:rFonts w:asciiTheme="minorHAnsi" w:hAnsiTheme="minorHAnsi" w:cstheme="minorHAnsi"/>
          <w:iCs/>
          <w:kern w:val="1"/>
          <w:sz w:val="22"/>
          <w:szCs w:val="22"/>
          <w:lang w:val="el-GR" w:eastAsia="zh-CN"/>
        </w:rPr>
        <w:t>πιστοποιημένου</w:t>
      </w:r>
      <w:r w:rsidR="002471DF" w:rsidRPr="009454AD">
        <w:rPr>
          <w:rFonts w:asciiTheme="minorHAnsi" w:hAnsiTheme="minorHAnsi" w:cstheme="minorHAnsi"/>
          <w:iCs/>
          <w:kern w:val="1"/>
          <w:sz w:val="22"/>
          <w:szCs w:val="22"/>
          <w:lang w:val="el-GR" w:eastAsia="zh-CN"/>
        </w:rPr>
        <w:t xml:space="preserve"> χρήστη της παρούσας ηλεκτρονικής διαδικασίας (χειριστή του διαγωνισμού), χωρίς τη σύνταξη διακριτού εγγράφου</w:t>
      </w:r>
    </w:p>
    <w:p w14:paraId="4A0C2768" w14:textId="17C40689" w:rsidR="00243498" w:rsidRPr="009454AD" w:rsidRDefault="00243498" w:rsidP="00E74AA6">
      <w:pPr>
        <w:pStyle w:val="aff1"/>
        <w:numPr>
          <w:ilvl w:val="0"/>
          <w:numId w:val="8"/>
        </w:numPr>
        <w:spacing w:before="120" w:after="120"/>
        <w:ind w:left="284" w:hanging="284"/>
        <w:contextualSpacing w:val="0"/>
        <w:jc w:val="both"/>
        <w:textAlignment w:val="baseline"/>
        <w:rPr>
          <w:rFonts w:asciiTheme="minorHAnsi" w:hAnsiTheme="minorHAnsi" w:cstheme="minorHAnsi"/>
          <w:iCs/>
          <w:kern w:val="1"/>
          <w:szCs w:val="22"/>
          <w:lang w:val="el-GR"/>
        </w:rPr>
      </w:pPr>
      <w:r w:rsidRPr="009454AD">
        <w:rPr>
          <w:rFonts w:asciiTheme="minorHAnsi" w:hAnsiTheme="minorHAnsi" w:cstheme="minorHAnsi"/>
          <w:iCs/>
          <w:kern w:val="1"/>
          <w:sz w:val="22"/>
          <w:szCs w:val="22"/>
          <w:lang w:val="el-GR" w:eastAsia="zh-CN"/>
        </w:rPr>
        <w:t>είτε,</w:t>
      </w:r>
      <w:r w:rsidR="0076082C" w:rsidRPr="009454AD">
        <w:rPr>
          <w:rFonts w:asciiTheme="minorHAnsi" w:hAnsiTheme="minorHAnsi" w:cstheme="minorHAnsi"/>
          <w:iCs/>
          <w:kern w:val="1"/>
          <w:sz w:val="22"/>
          <w:szCs w:val="22"/>
          <w:lang w:val="el-GR" w:eastAsia="zh-CN"/>
        </w:rPr>
        <w:t xml:space="preserve"> </w:t>
      </w:r>
      <w:r w:rsidRPr="009454AD">
        <w:rPr>
          <w:rFonts w:asciiTheme="minorHAnsi" w:hAnsiTheme="minorHAnsi" w:cstheme="minorHAnsi"/>
          <w:iCs/>
          <w:kern w:val="1"/>
          <w:sz w:val="22"/>
          <w:szCs w:val="22"/>
          <w:lang w:val="el-GR" w:eastAsia="zh-CN"/>
        </w:rPr>
        <w:t>με αποστολή διακριτού εγγράφου</w:t>
      </w:r>
      <w:r w:rsidR="009331F9" w:rsidRPr="009454AD">
        <w:rPr>
          <w:rFonts w:asciiTheme="minorHAnsi" w:hAnsiTheme="minorHAnsi" w:cstheme="minorHAnsi"/>
          <w:iCs/>
          <w:kern w:val="1"/>
          <w:sz w:val="22"/>
          <w:szCs w:val="22"/>
          <w:lang w:val="el-GR" w:eastAsia="zh-CN"/>
        </w:rPr>
        <w:t xml:space="preserve"> της </w:t>
      </w:r>
      <w:r w:rsidR="002471DF" w:rsidRPr="009454AD">
        <w:rPr>
          <w:rFonts w:asciiTheme="minorHAnsi" w:hAnsiTheme="minorHAnsi" w:cstheme="minorHAnsi"/>
          <w:iCs/>
          <w:kern w:val="1"/>
          <w:sz w:val="22"/>
          <w:szCs w:val="22"/>
          <w:lang w:val="el-GR" w:eastAsia="zh-CN"/>
        </w:rPr>
        <w:t>Ε</w:t>
      </w:r>
      <w:r w:rsidR="009331F9" w:rsidRPr="009454AD">
        <w:rPr>
          <w:rFonts w:asciiTheme="minorHAnsi" w:hAnsiTheme="minorHAnsi" w:cstheme="minorHAnsi"/>
          <w:iCs/>
          <w:kern w:val="1"/>
          <w:sz w:val="22"/>
          <w:szCs w:val="22"/>
          <w:lang w:val="el-GR" w:eastAsia="zh-CN"/>
        </w:rPr>
        <w:t xml:space="preserve">πιτροπής, μέσω του </w:t>
      </w:r>
      <w:r w:rsidR="00C973C1" w:rsidRPr="009454AD">
        <w:rPr>
          <w:rFonts w:asciiTheme="minorHAnsi" w:hAnsiTheme="minorHAnsi" w:cstheme="minorHAnsi"/>
          <w:iCs/>
          <w:kern w:val="1"/>
          <w:sz w:val="22"/>
          <w:szCs w:val="22"/>
          <w:lang w:val="el-GR" w:eastAsia="zh-CN"/>
        </w:rPr>
        <w:t>πιστοποιημ</w:t>
      </w:r>
      <w:r w:rsidR="00C973C1">
        <w:rPr>
          <w:rFonts w:asciiTheme="minorHAnsi" w:hAnsiTheme="minorHAnsi" w:cstheme="minorHAnsi"/>
          <w:iCs/>
          <w:kern w:val="1"/>
          <w:sz w:val="22"/>
          <w:szCs w:val="22"/>
          <w:lang w:val="el-GR" w:eastAsia="zh-CN"/>
        </w:rPr>
        <w:t>έ</w:t>
      </w:r>
      <w:r w:rsidR="00C973C1" w:rsidRPr="009454AD">
        <w:rPr>
          <w:rFonts w:asciiTheme="minorHAnsi" w:hAnsiTheme="minorHAnsi" w:cstheme="minorHAnsi"/>
          <w:iCs/>
          <w:kern w:val="1"/>
          <w:sz w:val="22"/>
          <w:szCs w:val="22"/>
          <w:lang w:val="el-GR" w:eastAsia="zh-CN"/>
        </w:rPr>
        <w:t>νου</w:t>
      </w:r>
      <w:r w:rsidR="009331F9" w:rsidRPr="009454AD">
        <w:rPr>
          <w:rFonts w:asciiTheme="minorHAnsi" w:hAnsiTheme="minorHAnsi" w:cstheme="minorHAnsi"/>
          <w:iCs/>
          <w:kern w:val="1"/>
          <w:sz w:val="22"/>
          <w:szCs w:val="22"/>
          <w:lang w:val="el-GR" w:eastAsia="zh-CN"/>
        </w:rPr>
        <w:t xml:space="preserve"> χρήστη της παρούσας ηλεκτρονικής διαδικασίας (χειριστή του διαγωνισμού), χωρίς</w:t>
      </w:r>
      <w:r w:rsidR="0076082C" w:rsidRPr="009454AD">
        <w:rPr>
          <w:rFonts w:asciiTheme="minorHAnsi" w:hAnsiTheme="minorHAnsi" w:cstheme="minorHAnsi"/>
          <w:iCs/>
          <w:kern w:val="1"/>
          <w:sz w:val="22"/>
          <w:szCs w:val="22"/>
          <w:lang w:val="el-GR" w:eastAsia="zh-CN"/>
        </w:rPr>
        <w:t>, στην περίπτωση αυτή,</w:t>
      </w:r>
      <w:r w:rsidRPr="009454AD">
        <w:rPr>
          <w:rFonts w:asciiTheme="minorHAnsi" w:hAnsiTheme="minorHAnsi" w:cstheme="minorHAnsi"/>
          <w:iCs/>
          <w:kern w:val="1"/>
          <w:sz w:val="22"/>
          <w:szCs w:val="22"/>
          <w:lang w:val="el-GR" w:eastAsia="zh-CN"/>
        </w:rPr>
        <w:t xml:space="preserve"> να απαιτείται περαιτέρω έγκρισ</w:t>
      </w:r>
      <w:r w:rsidR="0076082C" w:rsidRPr="009454AD">
        <w:rPr>
          <w:rFonts w:asciiTheme="minorHAnsi" w:hAnsiTheme="minorHAnsi" w:cstheme="minorHAnsi"/>
          <w:iCs/>
          <w:kern w:val="1"/>
          <w:sz w:val="22"/>
          <w:szCs w:val="22"/>
          <w:lang w:val="el-GR" w:eastAsia="zh-CN"/>
        </w:rPr>
        <w:t xml:space="preserve">ή του από </w:t>
      </w:r>
      <w:r w:rsidRPr="009454AD">
        <w:rPr>
          <w:rFonts w:asciiTheme="minorHAnsi" w:hAnsiTheme="minorHAnsi" w:cstheme="minorHAnsi"/>
          <w:iCs/>
          <w:kern w:val="1"/>
          <w:sz w:val="22"/>
          <w:szCs w:val="22"/>
          <w:lang w:val="el-GR" w:eastAsia="zh-CN"/>
        </w:rPr>
        <w:t>το απ</w:t>
      </w:r>
      <w:r w:rsidR="0076082C" w:rsidRPr="009454AD">
        <w:rPr>
          <w:rFonts w:asciiTheme="minorHAnsi" w:hAnsiTheme="minorHAnsi" w:cstheme="minorHAnsi"/>
          <w:iCs/>
          <w:kern w:val="1"/>
          <w:sz w:val="22"/>
          <w:szCs w:val="22"/>
          <w:lang w:val="el-GR" w:eastAsia="zh-CN"/>
        </w:rPr>
        <w:t>οφαινόμενο</w:t>
      </w:r>
      <w:r w:rsidRPr="009454AD">
        <w:rPr>
          <w:rFonts w:asciiTheme="minorHAnsi" w:hAnsiTheme="minorHAnsi" w:cstheme="minorHAnsi"/>
          <w:iCs/>
          <w:kern w:val="1"/>
          <w:sz w:val="22"/>
          <w:szCs w:val="22"/>
          <w:lang w:val="el-GR" w:eastAsia="zh-CN"/>
        </w:rPr>
        <w:t xml:space="preserve"> </w:t>
      </w:r>
      <w:r w:rsidR="0076082C" w:rsidRPr="009454AD">
        <w:rPr>
          <w:rFonts w:asciiTheme="minorHAnsi" w:hAnsiTheme="minorHAnsi" w:cstheme="minorHAnsi"/>
          <w:iCs/>
          <w:kern w:val="1"/>
          <w:sz w:val="22"/>
          <w:szCs w:val="22"/>
          <w:lang w:val="el-GR" w:eastAsia="zh-CN"/>
        </w:rPr>
        <w:t>ό</w:t>
      </w:r>
      <w:r w:rsidRPr="009454AD">
        <w:rPr>
          <w:rFonts w:asciiTheme="minorHAnsi" w:hAnsiTheme="minorHAnsi" w:cstheme="minorHAnsi"/>
          <w:iCs/>
          <w:kern w:val="1"/>
          <w:sz w:val="22"/>
          <w:szCs w:val="22"/>
          <w:lang w:val="el-GR" w:eastAsia="zh-CN"/>
        </w:rPr>
        <w:t>ργ</w:t>
      </w:r>
      <w:r w:rsidR="0076082C" w:rsidRPr="009454AD">
        <w:rPr>
          <w:rFonts w:asciiTheme="minorHAnsi" w:hAnsiTheme="minorHAnsi" w:cstheme="minorHAnsi"/>
          <w:iCs/>
          <w:kern w:val="1"/>
          <w:sz w:val="22"/>
          <w:szCs w:val="22"/>
          <w:lang w:val="el-GR" w:eastAsia="zh-CN"/>
        </w:rPr>
        <w:t>α</w:t>
      </w:r>
      <w:r w:rsidRPr="009454AD">
        <w:rPr>
          <w:rFonts w:asciiTheme="minorHAnsi" w:hAnsiTheme="minorHAnsi" w:cstheme="minorHAnsi"/>
          <w:iCs/>
          <w:kern w:val="1"/>
          <w:sz w:val="22"/>
          <w:szCs w:val="22"/>
          <w:lang w:val="el-GR" w:eastAsia="zh-CN"/>
        </w:rPr>
        <w:t>νο.</w:t>
      </w:r>
    </w:p>
    <w:p w14:paraId="20CC33AA" w14:textId="77777777" w:rsidR="005E3DC7" w:rsidRPr="00447403" w:rsidRDefault="005E3DC7" w:rsidP="005E3DC7">
      <w:pPr>
        <w:textAlignment w:val="baseline"/>
        <w:rPr>
          <w:rFonts w:asciiTheme="minorHAnsi" w:hAnsiTheme="minorHAnsi" w:cstheme="minorHAnsi"/>
          <w:kern w:val="1"/>
          <w:szCs w:val="22"/>
          <w:lang w:val="el-GR"/>
        </w:rPr>
      </w:pPr>
      <w:bookmarkStart w:id="61" w:name="_Hlk212570040"/>
      <w:r w:rsidRPr="00447403">
        <w:rPr>
          <w:rFonts w:asciiTheme="minorHAnsi" w:hAnsiTheme="minorHAnsi" w:cstheme="minorHAnsi"/>
          <w:kern w:val="1"/>
          <w:szCs w:val="22"/>
          <w:lang w:val="el-GR"/>
        </w:rPr>
        <w:t>Τα ηλεκτρονικά αρχεία των διευκρινήσεων / συμπληρώσεων θα υποβληθούν από τον οικονομικό φορέα μέσω μεταφόρτωσης στον ηλεκτρονικό (υπό) φάκελο “Συμπληρωματικών στοιχείων Δικαιολογητικών Συμμετοχής / Τεχνικής Προσφοράς” του ΕΣΗΔΗΣ o οποίος έχει ενεργοποιηθεί από τον χειριστή της Αναθέτουσας Αρχής.</w:t>
      </w:r>
    </w:p>
    <w:bookmarkEnd w:id="61"/>
    <w:p w14:paraId="74474407" w14:textId="455428D9" w:rsidR="0076082C" w:rsidRPr="009454AD" w:rsidRDefault="00923806" w:rsidP="009454AD">
      <w:pPr>
        <w:spacing w:before="120"/>
        <w:textAlignment w:val="baseline"/>
        <w:rPr>
          <w:rFonts w:asciiTheme="minorHAnsi" w:hAnsiTheme="minorHAnsi" w:cstheme="minorHAnsi"/>
          <w:iCs/>
          <w:kern w:val="1"/>
          <w:szCs w:val="22"/>
          <w:lang w:val="el-GR"/>
        </w:rPr>
      </w:pPr>
      <w:r w:rsidRPr="009454AD">
        <w:rPr>
          <w:rFonts w:asciiTheme="minorHAnsi" w:hAnsiTheme="minorHAnsi" w:cstheme="minorHAnsi"/>
          <w:iCs/>
          <w:kern w:val="1"/>
          <w:szCs w:val="22"/>
          <w:lang w:val="el-GR"/>
        </w:rPr>
        <w:t>Σημειώνεται</w:t>
      </w:r>
      <w:r w:rsidR="00243498" w:rsidRPr="009454AD">
        <w:rPr>
          <w:rFonts w:asciiTheme="minorHAnsi" w:hAnsiTheme="minorHAnsi" w:cstheme="minorHAnsi"/>
          <w:iCs/>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454AD">
        <w:rPr>
          <w:rFonts w:asciiTheme="minorHAnsi" w:hAnsiTheme="minorHAnsi" w:cstheme="minorHAnsi"/>
          <w:iCs/>
          <w:kern w:val="1"/>
          <w:szCs w:val="22"/>
          <w:lang w:val="el-GR"/>
        </w:rPr>
        <w:t>,</w:t>
      </w:r>
      <w:r w:rsidR="00243498" w:rsidRPr="009454AD">
        <w:rPr>
          <w:rFonts w:asciiTheme="minorHAnsi" w:hAnsiTheme="minorHAnsi" w:cstheme="minorHAnsi"/>
          <w:iCs/>
          <w:kern w:val="1"/>
          <w:szCs w:val="22"/>
          <w:lang w:val="el-GR"/>
        </w:rPr>
        <w:t xml:space="preserve"> </w:t>
      </w:r>
      <w:r w:rsidRPr="009454AD">
        <w:rPr>
          <w:rFonts w:asciiTheme="minorHAnsi" w:hAnsiTheme="minorHAnsi" w:cstheme="minorHAnsi"/>
          <w:iCs/>
          <w:kern w:val="1"/>
          <w:szCs w:val="22"/>
          <w:lang w:val="el-GR"/>
        </w:rPr>
        <w:t xml:space="preserve">προς </w:t>
      </w:r>
      <w:r w:rsidR="00243498" w:rsidRPr="009454AD">
        <w:rPr>
          <w:rFonts w:asciiTheme="minorHAnsi" w:hAnsiTheme="minorHAnsi" w:cstheme="minorHAnsi"/>
          <w:iCs/>
          <w:kern w:val="1"/>
          <w:szCs w:val="22"/>
          <w:lang w:val="el-GR"/>
        </w:rPr>
        <w:t>έκδοση</w:t>
      </w:r>
      <w:r w:rsidR="0076082C" w:rsidRPr="009454AD">
        <w:rPr>
          <w:rFonts w:asciiTheme="minorHAnsi" w:hAnsiTheme="minorHAnsi" w:cstheme="minorHAnsi"/>
          <w:iCs/>
          <w:kern w:val="1"/>
          <w:szCs w:val="22"/>
          <w:lang w:val="el-GR"/>
        </w:rPr>
        <w:t xml:space="preserve"> </w:t>
      </w:r>
      <w:r w:rsidR="00243498" w:rsidRPr="009454AD">
        <w:rPr>
          <w:rFonts w:asciiTheme="minorHAnsi" w:hAnsiTheme="minorHAnsi" w:cstheme="minorHAnsi"/>
          <w:iCs/>
          <w:kern w:val="1"/>
          <w:szCs w:val="22"/>
          <w:lang w:val="el-GR"/>
        </w:rPr>
        <w:t>των σχετικών αποφάσεων,</w:t>
      </w:r>
      <w:r w:rsidRPr="009454AD">
        <w:rPr>
          <w:rFonts w:asciiTheme="minorHAnsi" w:hAnsiTheme="minorHAnsi" w:cstheme="minorHAnsi"/>
          <w:iCs/>
          <w:kern w:val="1"/>
          <w:szCs w:val="22"/>
          <w:lang w:val="el-GR"/>
        </w:rPr>
        <w:t xml:space="preserve"> οι διευκρινίσεις ζητούνται από την Επιτροπ</w:t>
      </w:r>
      <w:r w:rsidR="00BE19A7" w:rsidRPr="009454AD">
        <w:rPr>
          <w:rFonts w:asciiTheme="minorHAnsi" w:hAnsiTheme="minorHAnsi" w:cstheme="minorHAnsi"/>
          <w:iCs/>
          <w:kern w:val="1"/>
          <w:szCs w:val="22"/>
          <w:lang w:val="el-GR"/>
        </w:rPr>
        <w:t>ή</w:t>
      </w:r>
      <w:r w:rsidRPr="009454AD">
        <w:rPr>
          <w:rFonts w:asciiTheme="minorHAnsi" w:hAnsiTheme="minorHAnsi" w:cstheme="minorHAnsi"/>
          <w:iCs/>
          <w:kern w:val="1"/>
          <w:szCs w:val="22"/>
          <w:lang w:val="el-GR"/>
        </w:rPr>
        <w:t xml:space="preserve"> </w:t>
      </w:r>
      <w:r w:rsidR="00BE19A7" w:rsidRPr="009454AD">
        <w:rPr>
          <w:rFonts w:asciiTheme="minorHAnsi" w:hAnsiTheme="minorHAnsi" w:cstheme="minorHAnsi"/>
          <w:iCs/>
          <w:kern w:val="1"/>
          <w:szCs w:val="22"/>
          <w:lang w:val="el-GR"/>
        </w:rPr>
        <w:t>και δεν υπ</w:t>
      </w:r>
      <w:r w:rsidR="0076082C" w:rsidRPr="009454AD">
        <w:rPr>
          <w:rFonts w:asciiTheme="minorHAnsi" w:hAnsiTheme="minorHAnsi" w:cstheme="minorHAnsi"/>
          <w:iCs/>
          <w:kern w:val="1"/>
          <w:szCs w:val="22"/>
          <w:lang w:val="el-GR"/>
        </w:rPr>
        <w:t>όκειν</w:t>
      </w:r>
      <w:r w:rsidR="00BE19A7" w:rsidRPr="009454AD">
        <w:rPr>
          <w:rFonts w:asciiTheme="minorHAnsi" w:hAnsiTheme="minorHAnsi" w:cstheme="minorHAnsi"/>
          <w:iCs/>
          <w:kern w:val="1"/>
          <w:szCs w:val="22"/>
          <w:lang w:val="el-GR"/>
        </w:rPr>
        <w:t>τ</w:t>
      </w:r>
      <w:r w:rsidR="0076082C" w:rsidRPr="009454AD">
        <w:rPr>
          <w:rFonts w:asciiTheme="minorHAnsi" w:hAnsiTheme="minorHAnsi" w:cstheme="minorHAnsi"/>
          <w:iCs/>
          <w:kern w:val="1"/>
          <w:szCs w:val="22"/>
          <w:lang w:val="el-GR"/>
        </w:rPr>
        <w:t>α</w:t>
      </w:r>
      <w:r w:rsidR="00BE19A7" w:rsidRPr="009454AD">
        <w:rPr>
          <w:rFonts w:asciiTheme="minorHAnsi" w:hAnsiTheme="minorHAnsi" w:cstheme="minorHAnsi"/>
          <w:iCs/>
          <w:kern w:val="1"/>
          <w:szCs w:val="22"/>
          <w:lang w:val="el-GR"/>
        </w:rPr>
        <w:t xml:space="preserve">ι </w:t>
      </w:r>
      <w:r w:rsidRPr="009454AD">
        <w:rPr>
          <w:rFonts w:asciiTheme="minorHAnsi" w:hAnsiTheme="minorHAnsi" w:cstheme="minorHAnsi"/>
          <w:iCs/>
          <w:kern w:val="1"/>
          <w:szCs w:val="22"/>
          <w:lang w:val="el-GR"/>
        </w:rPr>
        <w:t xml:space="preserve">σε προηγούμενη έγκριση </w:t>
      </w:r>
      <w:r w:rsidR="0076082C" w:rsidRPr="009454AD">
        <w:rPr>
          <w:rFonts w:asciiTheme="minorHAnsi" w:hAnsiTheme="minorHAnsi" w:cstheme="minorHAnsi"/>
          <w:iCs/>
          <w:kern w:val="1"/>
          <w:szCs w:val="22"/>
          <w:lang w:val="el-GR"/>
        </w:rPr>
        <w:t xml:space="preserve">του </w:t>
      </w:r>
      <w:r w:rsidR="00B716F1" w:rsidRPr="009454AD">
        <w:rPr>
          <w:rFonts w:asciiTheme="minorHAnsi" w:hAnsiTheme="minorHAnsi" w:cstheme="minorHAnsi"/>
          <w:iCs/>
          <w:kern w:val="1"/>
          <w:szCs w:val="22"/>
          <w:lang w:val="el-GR"/>
        </w:rPr>
        <w:t>αποφαινόμενου</w:t>
      </w:r>
      <w:r w:rsidR="0076082C" w:rsidRPr="009454AD">
        <w:rPr>
          <w:rFonts w:asciiTheme="minorHAnsi" w:hAnsiTheme="minorHAnsi" w:cstheme="minorHAnsi"/>
          <w:iCs/>
          <w:kern w:val="1"/>
          <w:szCs w:val="22"/>
          <w:lang w:val="el-GR"/>
        </w:rPr>
        <w:t xml:space="preserve"> οργάνου</w:t>
      </w:r>
      <w:r w:rsidR="00052C3D" w:rsidRPr="009454AD">
        <w:rPr>
          <w:rFonts w:asciiTheme="minorHAnsi" w:hAnsiTheme="minorHAnsi" w:cstheme="minorHAnsi"/>
          <w:iCs/>
          <w:kern w:val="1"/>
          <w:szCs w:val="22"/>
          <w:lang w:val="el-GR"/>
        </w:rPr>
        <w:t>.</w:t>
      </w:r>
    </w:p>
    <w:p w14:paraId="67B9B014" w14:textId="3297DCDF" w:rsidR="0076082C" w:rsidRPr="009454AD" w:rsidRDefault="0076082C" w:rsidP="009454AD">
      <w:pPr>
        <w:spacing w:before="120"/>
        <w:textAlignment w:val="baseline"/>
        <w:rPr>
          <w:rFonts w:asciiTheme="minorHAnsi" w:hAnsiTheme="minorHAnsi" w:cstheme="minorHAnsi"/>
          <w:iCs/>
          <w:kern w:val="1"/>
          <w:szCs w:val="22"/>
          <w:lang w:val="el-GR"/>
        </w:rPr>
      </w:pPr>
      <w:r w:rsidRPr="009454AD">
        <w:rPr>
          <w:rFonts w:asciiTheme="minorHAnsi" w:hAnsiTheme="minorHAnsi" w:cstheme="minorHAnsi"/>
          <w:iCs/>
          <w:kern w:val="1"/>
          <w:szCs w:val="22"/>
          <w:lang w:val="el-GR"/>
        </w:rPr>
        <w:t>Σε κάθε περίπτωση,</w:t>
      </w:r>
      <w:r w:rsidR="00756406" w:rsidRPr="009454AD">
        <w:rPr>
          <w:rFonts w:asciiTheme="minorHAnsi" w:hAnsiTheme="minorHAnsi" w:cstheme="minorHAnsi"/>
          <w:iCs/>
          <w:kern w:val="1"/>
          <w:szCs w:val="22"/>
          <w:lang w:val="el-GR"/>
        </w:rPr>
        <w:t xml:space="preserve"> μετά την </w:t>
      </w:r>
      <w:r w:rsidR="00B716F1" w:rsidRPr="009454AD">
        <w:rPr>
          <w:rFonts w:asciiTheme="minorHAnsi" w:hAnsiTheme="minorHAnsi" w:cstheme="minorHAnsi"/>
          <w:iCs/>
          <w:kern w:val="1"/>
          <w:szCs w:val="22"/>
          <w:lang w:val="el-GR"/>
        </w:rPr>
        <w:t>ολοκλήρωση</w:t>
      </w:r>
      <w:r w:rsidR="00756406" w:rsidRPr="009454AD">
        <w:rPr>
          <w:rFonts w:asciiTheme="minorHAnsi" w:hAnsiTheme="minorHAnsi" w:cstheme="minorHAnsi"/>
          <w:iCs/>
          <w:kern w:val="1"/>
          <w:szCs w:val="22"/>
          <w:lang w:val="el-GR"/>
        </w:rPr>
        <w:t xml:space="preserve"> της διαδικασίας αξιολόγησης, εκ μέρους της Επιτροπής και τη διαβίβαση των σχετικών πρακτικών προς το απο</w:t>
      </w:r>
      <w:r w:rsidR="00923806" w:rsidRPr="009454AD">
        <w:rPr>
          <w:rFonts w:asciiTheme="minorHAnsi" w:hAnsiTheme="minorHAnsi" w:cstheme="minorHAnsi"/>
          <w:iCs/>
          <w:kern w:val="1"/>
          <w:szCs w:val="22"/>
          <w:lang w:val="el-GR"/>
        </w:rPr>
        <w:t>φαινόμενο όργανο,</w:t>
      </w:r>
      <w:r w:rsidR="00756406" w:rsidRPr="009454AD">
        <w:rPr>
          <w:rFonts w:asciiTheme="minorHAnsi" w:hAnsiTheme="minorHAnsi" w:cstheme="minorHAnsi"/>
          <w:iCs/>
          <w:kern w:val="1"/>
          <w:szCs w:val="22"/>
          <w:lang w:val="el-GR"/>
        </w:rPr>
        <w:t xml:space="preserve"> το τελευταίο, δύναται,</w:t>
      </w:r>
      <w:r w:rsidR="00923806" w:rsidRPr="009454AD">
        <w:rPr>
          <w:rFonts w:asciiTheme="minorHAnsi" w:hAnsiTheme="minorHAnsi" w:cstheme="minorHAnsi"/>
          <w:iCs/>
          <w:kern w:val="1"/>
          <w:szCs w:val="22"/>
          <w:lang w:val="el-GR"/>
        </w:rPr>
        <w:t xml:space="preserve"> κατά την κρίση του, να ζητ</w:t>
      </w:r>
      <w:r w:rsidR="00756406" w:rsidRPr="009454AD">
        <w:rPr>
          <w:rFonts w:asciiTheme="minorHAnsi" w:hAnsiTheme="minorHAnsi" w:cstheme="minorHAnsi"/>
          <w:iCs/>
          <w:kern w:val="1"/>
          <w:szCs w:val="22"/>
          <w:lang w:val="el-GR"/>
        </w:rPr>
        <w:t>εί</w:t>
      </w:r>
      <w:r w:rsidR="00923806" w:rsidRPr="009454AD">
        <w:rPr>
          <w:rFonts w:asciiTheme="minorHAnsi" w:hAnsiTheme="minorHAnsi" w:cstheme="minorHAnsi"/>
          <w:iCs/>
          <w:kern w:val="1"/>
          <w:szCs w:val="22"/>
          <w:lang w:val="el-GR"/>
        </w:rPr>
        <w:t xml:space="preserve"> διευκρινίσεις</w:t>
      </w:r>
      <w:r w:rsidRPr="009454AD">
        <w:rPr>
          <w:rFonts w:asciiTheme="minorHAnsi" w:hAnsiTheme="minorHAnsi" w:cstheme="minorHAnsi"/>
          <w:iCs/>
          <w:kern w:val="1"/>
          <w:szCs w:val="22"/>
          <w:lang w:val="el-GR"/>
        </w:rPr>
        <w:t>,</w:t>
      </w:r>
      <w:r w:rsidR="00923806" w:rsidRPr="009454AD">
        <w:rPr>
          <w:rFonts w:asciiTheme="minorHAnsi" w:hAnsiTheme="minorHAnsi" w:cstheme="minorHAnsi"/>
          <w:iCs/>
          <w:kern w:val="1"/>
          <w:szCs w:val="22"/>
          <w:lang w:val="el-GR"/>
        </w:rPr>
        <w:t xml:space="preserve"> από τους προσφέροντες</w:t>
      </w:r>
      <w:r w:rsidRPr="009454AD">
        <w:rPr>
          <w:rFonts w:asciiTheme="minorHAnsi" w:hAnsiTheme="minorHAnsi" w:cstheme="minorHAnsi"/>
          <w:iCs/>
          <w:kern w:val="1"/>
          <w:szCs w:val="22"/>
          <w:lang w:val="el-GR"/>
        </w:rPr>
        <w:t>,</w:t>
      </w:r>
      <w:r w:rsidR="00923806" w:rsidRPr="009454AD">
        <w:rPr>
          <w:rFonts w:asciiTheme="minorHAnsi" w:hAnsiTheme="minorHAnsi" w:cstheme="minorHAnsi"/>
          <w:iCs/>
          <w:kern w:val="1"/>
          <w:szCs w:val="22"/>
          <w:lang w:val="el-GR"/>
        </w:rPr>
        <w:t xml:space="preserve"> </w:t>
      </w:r>
      <w:r w:rsidRPr="009454AD">
        <w:rPr>
          <w:rFonts w:asciiTheme="minorHAnsi" w:hAnsiTheme="minorHAnsi" w:cstheme="minorHAnsi"/>
          <w:iCs/>
          <w:kern w:val="1"/>
          <w:szCs w:val="22"/>
          <w:lang w:val="el-GR"/>
        </w:rPr>
        <w:t xml:space="preserve">για στοιχεία των προσφορών, για </w:t>
      </w:r>
      <w:r w:rsidR="00923806" w:rsidRPr="009454AD">
        <w:rPr>
          <w:rFonts w:asciiTheme="minorHAnsi" w:hAnsiTheme="minorHAnsi" w:cstheme="minorHAnsi"/>
          <w:iCs/>
          <w:kern w:val="1"/>
          <w:szCs w:val="22"/>
          <w:lang w:val="el-GR"/>
        </w:rPr>
        <w:t>τα οποία δεν ζητήθηκα</w:t>
      </w:r>
      <w:r w:rsidR="00756406" w:rsidRPr="009454AD">
        <w:rPr>
          <w:rFonts w:asciiTheme="minorHAnsi" w:hAnsiTheme="minorHAnsi" w:cstheme="minorHAnsi"/>
          <w:iCs/>
          <w:kern w:val="1"/>
          <w:szCs w:val="22"/>
          <w:lang w:val="el-GR"/>
        </w:rPr>
        <w:t>ν</w:t>
      </w:r>
      <w:r w:rsidR="00923806" w:rsidRPr="009454AD">
        <w:rPr>
          <w:rFonts w:asciiTheme="minorHAnsi" w:hAnsiTheme="minorHAnsi" w:cstheme="minorHAnsi"/>
          <w:iCs/>
          <w:kern w:val="1"/>
          <w:szCs w:val="22"/>
          <w:lang w:val="el-GR"/>
        </w:rPr>
        <w:t>, είτε ακ</w:t>
      </w:r>
      <w:r w:rsidRPr="009454AD">
        <w:rPr>
          <w:rFonts w:asciiTheme="minorHAnsi" w:hAnsiTheme="minorHAnsi" w:cstheme="minorHAnsi"/>
          <w:iCs/>
          <w:kern w:val="1"/>
          <w:szCs w:val="22"/>
          <w:lang w:val="el-GR"/>
        </w:rPr>
        <w:t>όμη και για στοιχεία</w:t>
      </w:r>
      <w:r w:rsidR="00923806" w:rsidRPr="009454AD">
        <w:rPr>
          <w:rFonts w:asciiTheme="minorHAnsi" w:hAnsiTheme="minorHAnsi" w:cstheme="minorHAnsi"/>
          <w:iCs/>
          <w:kern w:val="1"/>
          <w:szCs w:val="22"/>
          <w:lang w:val="el-GR"/>
        </w:rPr>
        <w:t xml:space="preserve">, για τα </w:t>
      </w:r>
      <w:r w:rsidR="00B716F1" w:rsidRPr="009454AD">
        <w:rPr>
          <w:rFonts w:asciiTheme="minorHAnsi" w:hAnsiTheme="minorHAnsi" w:cstheme="minorHAnsi"/>
          <w:iCs/>
          <w:kern w:val="1"/>
          <w:szCs w:val="22"/>
          <w:lang w:val="el-GR"/>
        </w:rPr>
        <w:t>οποία</w:t>
      </w:r>
      <w:r w:rsidR="00923806" w:rsidRPr="009454AD">
        <w:rPr>
          <w:rFonts w:asciiTheme="minorHAnsi" w:hAnsiTheme="minorHAnsi" w:cstheme="minorHAnsi"/>
          <w:iCs/>
          <w:kern w:val="1"/>
          <w:szCs w:val="22"/>
          <w:lang w:val="el-GR"/>
        </w:rPr>
        <w:t xml:space="preserve"> έχει ήδη γνωμοδοτήσει σχετικώς η Επιτροπή. </w:t>
      </w:r>
    </w:p>
    <w:p w14:paraId="467CF860" w14:textId="77777777" w:rsidR="001E6028" w:rsidRPr="009454AD" w:rsidRDefault="0076082C" w:rsidP="009454AD">
      <w:pPr>
        <w:spacing w:before="120"/>
        <w:textAlignment w:val="baseline"/>
        <w:rPr>
          <w:rFonts w:asciiTheme="minorHAnsi" w:hAnsiTheme="minorHAnsi" w:cstheme="minorHAnsi"/>
          <w:iCs/>
          <w:kern w:val="1"/>
          <w:szCs w:val="22"/>
          <w:lang w:val="el-GR"/>
        </w:rPr>
      </w:pPr>
      <w:r w:rsidRPr="009454AD">
        <w:rPr>
          <w:rFonts w:asciiTheme="minorHAnsi" w:hAnsiTheme="minorHAnsi" w:cstheme="minorHAnsi"/>
          <w:iCs/>
          <w:kern w:val="1"/>
          <w:szCs w:val="22"/>
          <w:lang w:val="el-GR"/>
        </w:rPr>
        <w:t xml:space="preserve">Το αποφαινόμενο όργανο </w:t>
      </w:r>
      <w:r w:rsidR="00923806" w:rsidRPr="009454AD">
        <w:rPr>
          <w:rFonts w:asciiTheme="minorHAnsi" w:hAnsiTheme="minorHAnsi" w:cstheme="minorHAnsi"/>
          <w:iCs/>
          <w:kern w:val="1"/>
          <w:szCs w:val="22"/>
          <w:lang w:val="el-GR"/>
        </w:rPr>
        <w:t>διατηρεί το δικαίωμα να αναπ</w:t>
      </w:r>
      <w:r w:rsidRPr="009454AD">
        <w:rPr>
          <w:rFonts w:asciiTheme="minorHAnsi" w:hAnsiTheme="minorHAnsi" w:cstheme="minorHAnsi"/>
          <w:iCs/>
          <w:kern w:val="1"/>
          <w:szCs w:val="22"/>
          <w:lang w:val="el-GR"/>
        </w:rPr>
        <w:t>έ</w:t>
      </w:r>
      <w:r w:rsidR="00923806" w:rsidRPr="009454AD">
        <w:rPr>
          <w:rFonts w:asciiTheme="minorHAnsi" w:hAnsiTheme="minorHAnsi" w:cstheme="minorHAnsi"/>
          <w:iCs/>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9454AD">
        <w:rPr>
          <w:rFonts w:asciiTheme="minorHAnsi" w:hAnsiTheme="minorHAnsi" w:cstheme="minorHAnsi"/>
          <w:iCs/>
          <w:kern w:val="1"/>
          <w:szCs w:val="22"/>
          <w:lang w:val="el-GR"/>
        </w:rPr>
        <w:t>.</w:t>
      </w:r>
    </w:p>
    <w:p w14:paraId="20625626" w14:textId="2C2448EA" w:rsidR="00923806" w:rsidRPr="009454AD" w:rsidRDefault="001E6028" w:rsidP="009454AD">
      <w:pPr>
        <w:spacing w:before="120"/>
        <w:textAlignment w:val="baseline"/>
        <w:rPr>
          <w:rFonts w:asciiTheme="minorHAnsi" w:hAnsiTheme="minorHAnsi" w:cstheme="minorHAnsi"/>
          <w:iCs/>
          <w:kern w:val="1"/>
          <w:szCs w:val="22"/>
          <w:lang w:val="el-GR"/>
        </w:rPr>
      </w:pPr>
      <w:r w:rsidRPr="009454AD">
        <w:rPr>
          <w:rFonts w:asciiTheme="minorHAnsi" w:hAnsiTheme="minorHAnsi" w:cstheme="minorHAnsi"/>
          <w:iCs/>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049C61F2" w14:textId="7F6CD9C1" w:rsidR="003929DA" w:rsidRDefault="003929DA" w:rsidP="009454AD">
      <w:pPr>
        <w:spacing w:before="120"/>
        <w:textAlignment w:val="baseline"/>
        <w:rPr>
          <w:rFonts w:eastAsia="Calibri"/>
          <w:i/>
          <w:iCs/>
          <w:color w:val="5B9BD5"/>
          <w:kern w:val="1"/>
          <w:lang w:val="el-GR" w:eastAsia="el-GR"/>
        </w:rPr>
      </w:pPr>
      <w:r>
        <w:rPr>
          <w:kern w:val="1"/>
          <w:lang w:val="el-GR"/>
        </w:rPr>
        <w:lastRenderedPageBreak/>
        <w:t>Ειδικότερα :</w:t>
      </w:r>
    </w:p>
    <w:p w14:paraId="30C11FD7" w14:textId="741D486B" w:rsidR="002779F0" w:rsidRPr="001C2D22" w:rsidRDefault="002779F0" w:rsidP="009454AD">
      <w:pPr>
        <w:spacing w:before="120"/>
        <w:textAlignment w:val="baseline"/>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9454AD">
      <w:pPr>
        <w:spacing w:before="120"/>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454AD">
      <w:pPr>
        <w:suppressAutoHyphens w:val="0"/>
        <w:autoSpaceDE w:val="0"/>
        <w:autoSpaceDN w:val="0"/>
        <w:adjustRightInd w:val="0"/>
        <w:spacing w:before="12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6A9AB805" w:rsidR="00064648" w:rsidRDefault="00064648" w:rsidP="009454AD">
      <w:pPr>
        <w:suppressAutoHyphens w:val="0"/>
        <w:autoSpaceDE w:val="0"/>
        <w:autoSpaceDN w:val="0"/>
        <w:adjustRightInd w:val="0"/>
        <w:spacing w:before="12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67D4C0A2" w14:textId="37EF18E4" w:rsidR="009E5776" w:rsidRDefault="003929DA" w:rsidP="009454AD">
      <w:pPr>
        <w:suppressAutoHyphens w:val="0"/>
        <w:autoSpaceDE w:val="0"/>
        <w:autoSpaceDN w:val="0"/>
        <w:adjustRightInd w:val="0"/>
        <w:spacing w:before="12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r w:rsidR="00243498">
        <w:rPr>
          <w:kern w:val="1"/>
          <w:lang w:val="el-GR" w:eastAsia="zh-CN"/>
        </w:rPr>
        <w:t xml:space="preserve"> </w:t>
      </w: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ACD8C6E" w14:textId="77777777" w:rsidR="005E3DC7" w:rsidRPr="00DC435F" w:rsidRDefault="00AA3518" w:rsidP="005E3DC7">
      <w:pPr>
        <w:spacing w:before="120"/>
        <w:textAlignment w:val="baseline"/>
        <w:rPr>
          <w:b/>
          <w:bCs/>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w:t>
      </w:r>
      <w:bookmarkStart w:id="62" w:name="_Hlk212934025"/>
      <w:r w:rsidR="005E3DC7" w:rsidRPr="00256233">
        <w:rPr>
          <w:kern w:val="1"/>
          <w:lang w:val="el-GR"/>
        </w:rPr>
        <w:t>Τα ηλεκτρονικά αρχεία των διευκρινήσεων / συμπληρώσεων θα υποβληθούν από τον οικονομικό φορέα μέσω μεταφόρτωσης στον ηλεκτρονικό (υπό) φάκελο “Συμπληρωματικών στοιχείων Οικονομικής Προσφοράς” του ΕΣΗΔΗΣ o οποίος έχει ενεργοποιηθεί από τον χειριστή της Αναθέτουσας Αρχής.</w:t>
      </w:r>
      <w:r w:rsidR="005E3DC7" w:rsidRPr="00DC435F">
        <w:rPr>
          <w:b/>
          <w:bCs/>
          <w:kern w:val="1"/>
          <w:lang w:val="el-GR"/>
        </w:rPr>
        <w:t xml:space="preserve"> </w:t>
      </w:r>
      <w:bookmarkEnd w:id="62"/>
    </w:p>
    <w:p w14:paraId="436B055F" w14:textId="0E96BD8F" w:rsidR="00AA3518" w:rsidRPr="009454AD" w:rsidRDefault="00AA3518" w:rsidP="009454AD">
      <w:pPr>
        <w:spacing w:before="120"/>
        <w:textAlignment w:val="baseline"/>
        <w:rPr>
          <w:kern w:val="1"/>
          <w:lang w:val="el-GR" w:eastAsia="el-GR"/>
        </w:rPr>
      </w:pPr>
      <w:r w:rsidRPr="00CE73AA">
        <w:rPr>
          <w:kern w:val="1"/>
          <w:lang w:val="el-GR"/>
        </w:rPr>
        <w:t>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9454AD">
        <w:rPr>
          <w:kern w:val="1"/>
          <w:lang w:val="el-GR"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9454AD" w:rsidRPr="009454AD">
        <w:rPr>
          <w:kern w:val="1"/>
          <w:lang w:val="el-GR" w:eastAsia="el-GR"/>
        </w:rPr>
        <w:t>.</w:t>
      </w:r>
    </w:p>
    <w:p w14:paraId="7BB9E64C" w14:textId="070E165F" w:rsidR="003929DA" w:rsidRPr="009454AD" w:rsidRDefault="003929DA" w:rsidP="009454AD">
      <w:pPr>
        <w:spacing w:before="120"/>
        <w:textAlignment w:val="baseline"/>
        <w:rPr>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009454AD">
        <w:rPr>
          <w:kern w:val="1"/>
          <w:lang w:val="el-GR" w:eastAsia="el-GR"/>
        </w:rPr>
        <w:t>Τ</w:t>
      </w:r>
      <w:r w:rsidRPr="009454AD">
        <w:rPr>
          <w:kern w:val="1"/>
          <w:lang w:val="el-GR" w:eastAsia="el-GR"/>
        </w:rPr>
        <w:t>α αποτελέσματα της κλήρωσης ενσωματώνονται ομοίως στην κατωτέρω ενιαία απόφαση</w:t>
      </w:r>
      <w:r w:rsidR="009454AD">
        <w:rPr>
          <w:kern w:val="1"/>
          <w:lang w:val="el-GR" w:eastAsia="el-GR"/>
        </w:rPr>
        <w:t>.</w:t>
      </w:r>
    </w:p>
    <w:p w14:paraId="10E4DA12" w14:textId="4F9FFF1D" w:rsidR="003929DA" w:rsidRPr="00850EC1" w:rsidRDefault="003929DA" w:rsidP="009454AD">
      <w:pPr>
        <w:spacing w:before="120"/>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B95292" w:rsidRPr="00850EC1">
        <w:rPr>
          <w:i/>
          <w:iCs/>
          <w:color w:val="5B9BD5"/>
          <w:kern w:val="1"/>
          <w:lang w:val="el-GR"/>
        </w:rPr>
        <w:t xml:space="preserve"> </w:t>
      </w:r>
    </w:p>
    <w:p w14:paraId="289F1A29" w14:textId="480ADB5E" w:rsidR="003929DA" w:rsidRPr="00640676" w:rsidRDefault="003929DA">
      <w:pPr>
        <w:pStyle w:val="2"/>
        <w:rPr>
          <w:color w:val="auto"/>
          <w:lang w:val="el-GR"/>
        </w:rPr>
      </w:pPr>
      <w:bookmarkStart w:id="63" w:name="_Toc220972872"/>
      <w:r w:rsidRPr="00640676">
        <w:rPr>
          <w:color w:val="auto"/>
          <w:lang w:val="el-GR"/>
        </w:rPr>
        <w:t>3.2</w:t>
      </w:r>
      <w:r w:rsidRPr="00640676">
        <w:rPr>
          <w:color w:val="auto"/>
          <w:lang w:val="el-GR"/>
        </w:rPr>
        <w:tab/>
        <w:t>Πρόσκληση υποβολής δικαιολογητικών προσωρινού αναδόχου - Δικαιολογητικά προσωρινού αναδόχου</w:t>
      </w:r>
      <w:bookmarkEnd w:id="63"/>
    </w:p>
    <w:p w14:paraId="295A4DC3" w14:textId="77777777" w:rsidR="005E3DC7" w:rsidRPr="001C4D31" w:rsidRDefault="005E3DC7" w:rsidP="005E3DC7">
      <w:pPr>
        <w:spacing w:before="120"/>
        <w:rPr>
          <w:lang w:val="el-GR"/>
        </w:rPr>
      </w:pPr>
      <w:r>
        <w:rPr>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w:t>
      </w:r>
      <w:r w:rsidRPr="00436F2C">
        <w:rPr>
          <w:lang w:val="el-GR"/>
        </w:rPr>
        <w:t xml:space="preserve">μέσω της λειτουργικότητας της </w:t>
      </w:r>
      <w:r w:rsidRPr="00436F2C">
        <w:rPr>
          <w:lang w:val="el-GR"/>
        </w:rPr>
        <w:lastRenderedPageBreak/>
        <w:t>«Επικοινωνίας» του ηλεκτρονικού διαγωνισμού στο ΕΣΗΔΗΣ</w:t>
      </w:r>
      <w:r>
        <w:rPr>
          <w:lang w:val="el-GR"/>
        </w:rPr>
        <w:t>,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Pr="00BD65F6">
        <w:rPr>
          <w:lang w:val="el-GR"/>
        </w:rPr>
        <w:t xml:space="preserve"> </w:t>
      </w:r>
    </w:p>
    <w:p w14:paraId="08660923" w14:textId="77777777" w:rsidR="005E3DC7" w:rsidRDefault="005E3DC7" w:rsidP="005E3DC7">
      <w:pPr>
        <w:spacing w:before="120"/>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2.4.2.5 της παρούσας.</w:t>
      </w:r>
    </w:p>
    <w:p w14:paraId="3C13FED3" w14:textId="0EDC5718" w:rsidR="005D5AAF" w:rsidRPr="005D5AAF" w:rsidRDefault="005D5AAF" w:rsidP="005E3DC7">
      <w:pPr>
        <w:spacing w:before="120"/>
        <w:rPr>
          <w:b/>
          <w:bCs/>
          <w:color w:val="000000"/>
          <w:lang w:val="el-GR"/>
        </w:rPr>
      </w:pPr>
      <w:r w:rsidRPr="005D5AAF">
        <w:rPr>
          <w:b/>
          <w:bCs/>
          <w:color w:val="000000"/>
          <w:lang w:val="el-GR"/>
        </w:rPr>
        <w:t>Τα ως άνω ηλεκτρονικά αρχεία θα υποβληθούν μέσω μεταφόρτωσης στον ηλεκτρονικό (υπό) φάκελο “Δικαιολογητικά Κατακύρωσης” του ΕΣΗΔΗΣ o οποίος έχει ενεργοποιηθεί από τον χειριστή της Αναθέτουσας Αρχής.</w:t>
      </w:r>
    </w:p>
    <w:p w14:paraId="4D792848" w14:textId="77777777" w:rsidR="005E3DC7" w:rsidRPr="00BF6D04" w:rsidRDefault="005E3DC7" w:rsidP="005E3DC7">
      <w:pPr>
        <w:spacing w:before="120"/>
        <w:rPr>
          <w:strike/>
          <w:lang w:val="el-GR"/>
        </w:rPr>
      </w:pPr>
      <w:r w:rsidRPr="00DC435F">
        <w:rPr>
          <w:b/>
          <w:bCs/>
          <w:lang w:val="el-GR"/>
        </w:rPr>
        <w:t>Το αργότερο έως την καταληκτική ημερομηνία ηλεκτρονικής υποβολής των δικαιολογητικών κατακύρωσης,</w:t>
      </w:r>
      <w:r w:rsidRPr="00570C40">
        <w:rPr>
          <w:lang w:val="el-GR"/>
        </w:rPr>
        <w:t xml:space="preserve">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570C40">
        <w:rPr>
          <w:color w:val="000000"/>
          <w:lang w:val="el-GR"/>
        </w:rPr>
        <w:t>, σύμφωνα με τα προβλεπόμενα στις διατάξεις της ως άνω παραγράφου 2.4.2.5</w:t>
      </w:r>
      <w:r w:rsidRPr="00570C40">
        <w:rPr>
          <w:lang w:val="el-GR"/>
        </w:rPr>
        <w:t>.</w:t>
      </w:r>
      <w:r>
        <w:rPr>
          <w:lang w:val="el-GR"/>
        </w:rPr>
        <w:t xml:space="preserve"> </w:t>
      </w:r>
    </w:p>
    <w:p w14:paraId="3C0B1E36" w14:textId="77777777" w:rsidR="005E3DC7" w:rsidRPr="00DC435F" w:rsidRDefault="005E3DC7" w:rsidP="005E3DC7">
      <w:pPr>
        <w:spacing w:before="120"/>
        <w:rPr>
          <w:b/>
          <w:bCs/>
          <w:lang w:val="el-GR"/>
        </w:rPr>
      </w:pPr>
      <w:r>
        <w:rPr>
          <w:lang w:val="el-GR"/>
        </w:rPr>
        <w:t xml:space="preserve">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το  άρθρο  102 του ν. 4412/2016, εντός δέκα (10) ημερών από την κοινοποίηση της σχετικής πρόσκλησης σε αυτόν. </w:t>
      </w:r>
      <w:bookmarkStart w:id="64" w:name="_Hlk212934077"/>
      <w:r w:rsidRPr="00DC435F">
        <w:rPr>
          <w:b/>
          <w:bCs/>
          <w:lang w:val="el-GR"/>
        </w:rPr>
        <w:t>Τα ηλεκτρονικά αρχεία των διευκρινήσεων / συμπληρώσεων θα υποβληθούν από τον οικονομικό φορέα μέσω μεταφόρτωσης στον ηλεκτρονικό (υπό) φάκελο “Συμπληρωματικών στοιχείων Δικαιολογητικά Κατακύρωσης” του ΕΣΗΔΗΣ o οποίος έχει ενεργοποιηθεί από τον χειριστή της Αναθέτουσας Αρχής.</w:t>
      </w:r>
    </w:p>
    <w:bookmarkEnd w:id="64"/>
    <w:p w14:paraId="1192BF1C" w14:textId="77777777" w:rsidR="005E3DC7" w:rsidRDefault="005E3DC7" w:rsidP="005E3DC7">
      <w:pPr>
        <w:spacing w:before="120"/>
        <w:rPr>
          <w:lang w:val="el-GR"/>
        </w:rPr>
      </w:pPr>
      <w:r w:rsidRPr="00570C40">
        <w:rPr>
          <w:lang w:val="el-GR"/>
        </w:rPr>
        <w:t xml:space="preserve">Ο προσωρινός ανάδοχος δύναται να υποβάλει </w:t>
      </w:r>
      <w:r>
        <w:rPr>
          <w:lang w:val="el-GR"/>
        </w:rPr>
        <w:t xml:space="preserve"> προς την αναθέτουσα αρχή, </w:t>
      </w:r>
      <w:r w:rsidRPr="00570C40">
        <w:rPr>
          <w:lang w:val="el-GR"/>
        </w:rPr>
        <w:t xml:space="preserve"> μέσω της λειτουργικότητας της «Επικοινωνίας» του ηλεκτρονικού διαγωνισμού στο ΕΣΗΔΗΣ, </w:t>
      </w:r>
      <w:r>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w:t>
      </w:r>
      <w:r>
        <w:rPr>
          <w:lang w:val="el-GR"/>
        </w:rPr>
        <w:t>,</w:t>
      </w:r>
      <w:r w:rsidRPr="00570C40">
        <w:rPr>
          <w:lang w:val="el-GR"/>
        </w:rPr>
        <w:t xml:space="preserve"> όσο και εντός της προθεσμίας για την προσκόμιση ελλειπόντων ή τη συμπλήρωση ήδη υποβληθέντων δικαιολογητικών, κατά την έννοια του άρθρου 102 του ν. 4412/2016, </w:t>
      </w:r>
      <w:r>
        <w:rPr>
          <w:lang w:val="el-GR"/>
        </w:rPr>
        <w:t>όπ</w:t>
      </w:r>
      <w:r w:rsidRPr="00570C40">
        <w:rPr>
          <w:lang w:val="el-GR"/>
        </w:rPr>
        <w:t>ως  προβλέπεται</w:t>
      </w:r>
      <w:r>
        <w:rPr>
          <w:lang w:val="el-GR"/>
        </w:rPr>
        <w:t xml:space="preserve"> ανωτέρω</w:t>
      </w:r>
      <w:r w:rsidRPr="00570C40">
        <w:rPr>
          <w:lang w:val="el-GR"/>
        </w:rPr>
        <w:t>.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w:t>
      </w:r>
      <w:r>
        <w:rPr>
          <w:lang w:val="el-GR"/>
        </w:rPr>
        <w:t>’</w:t>
      </w:r>
      <w:r w:rsidRPr="00570C40">
        <w:rPr>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14:paraId="45BA3F35" w14:textId="77777777" w:rsidR="005E3DC7" w:rsidRDefault="005E3DC7" w:rsidP="005E3DC7">
      <w:pPr>
        <w:spacing w:before="120"/>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517AA46" w14:textId="77777777" w:rsidR="005E3DC7" w:rsidRDefault="005E3DC7" w:rsidP="005E3DC7">
      <w:pPr>
        <w:spacing w:before="120"/>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47EC06FC" w14:textId="77777777" w:rsidR="005E3DC7" w:rsidRDefault="005E3DC7" w:rsidP="005E3DC7">
      <w:pPr>
        <w:spacing w:before="120"/>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44D4DD4B" w14:textId="77777777" w:rsidR="005E3DC7" w:rsidRDefault="005E3DC7" w:rsidP="005E3DC7">
      <w:pPr>
        <w:spacing w:before="120"/>
        <w:rPr>
          <w:lang w:val="el-GR"/>
        </w:rPr>
      </w:pPr>
      <w:r>
        <w:rPr>
          <w:lang w:val="el-GR"/>
        </w:rPr>
        <w:t xml:space="preserve">iii) από τα δικαιολογητικά που προσκομίσθηκαν νομίμως και εμπροθέσμως, δεν </w:t>
      </w:r>
      <w:r w:rsidRPr="007C1146">
        <w:rPr>
          <w:lang w:val="el-GR"/>
        </w:rPr>
        <w:t xml:space="preserve">αποδεικνύεται </w:t>
      </w:r>
      <w:r w:rsidRPr="00C6124D">
        <w:rPr>
          <w:lang w:val="el-GR"/>
        </w:rPr>
        <w:t>η μη συνδρομή των λόγων αποκλεισμού</w:t>
      </w:r>
      <w:r>
        <w:rPr>
          <w:lang w:val="el-GR"/>
        </w:rPr>
        <w:t>,</w:t>
      </w:r>
      <w:r w:rsidRPr="00C6124D">
        <w:rPr>
          <w:lang w:val="el-GR"/>
        </w:rPr>
        <w:t xml:space="preserve"> σύμφωνα με την παράγραφο 2.2.3 (λόγοι αποκλεισμού) ή</w:t>
      </w:r>
      <w:r>
        <w:rPr>
          <w:lang w:val="el-GR"/>
        </w:rPr>
        <w:t xml:space="preserve"> η πλήρωση μιας ή περισσότερων από τις απαιτήσεις των κριτηρίων ποιοτικής επιλογής σύμφωνα με τις παραγράφους 2.2.4 έως 2.2.8 (κριτήρια ποιοτικής επιλογής) της παρούσας. </w:t>
      </w:r>
    </w:p>
    <w:p w14:paraId="353A67BB" w14:textId="77777777" w:rsidR="005E3DC7" w:rsidRDefault="005E3DC7" w:rsidP="005E3DC7">
      <w:pPr>
        <w:spacing w:before="120"/>
        <w:rPr>
          <w:lang w:val="el-GR"/>
        </w:rPr>
      </w:pPr>
      <w:r w:rsidRPr="006F79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Pr>
          <w:lang w:val="el-GR"/>
        </w:rPr>
        <w:t>(</w:t>
      </w:r>
      <w:r w:rsidRPr="006F79E0">
        <w:rPr>
          <w:lang w:val="el-GR"/>
        </w:rPr>
        <w:t>μεταβολές</w:t>
      </w:r>
      <w:r>
        <w:rPr>
          <w:lang w:val="el-GR"/>
        </w:rPr>
        <w:t xml:space="preserve">) είτε </w:t>
      </w:r>
      <w:r w:rsidRPr="006F79E0">
        <w:rPr>
          <w:lang w:val="el-GR"/>
        </w:rPr>
        <w:t xml:space="preserve"> επήλθαν</w:t>
      </w:r>
      <w:r>
        <w:rPr>
          <w:lang w:val="el-GR"/>
        </w:rPr>
        <w:t xml:space="preserve">, είτε </w:t>
      </w:r>
      <w:r w:rsidRPr="006F79E0">
        <w:rPr>
          <w:lang w:val="el-GR"/>
        </w:rPr>
        <w:t xml:space="preserve"> έλαβε γνώση </w:t>
      </w:r>
      <w:r>
        <w:rPr>
          <w:lang w:val="el-GR"/>
        </w:rPr>
        <w:t xml:space="preserve"> αυτών </w:t>
      </w:r>
      <w:r w:rsidRPr="006F79E0">
        <w:rPr>
          <w:lang w:val="el-GR"/>
        </w:rPr>
        <w:t xml:space="preserve">μετά τη δήλωση και μέχρι την ημέρα της σύναψης της σύμβασης (οψιγενείς μεταβολές), δεν καταπίπτει υπέρ της </w:t>
      </w:r>
      <w:r>
        <w:rPr>
          <w:lang w:val="el-GR"/>
        </w:rPr>
        <w:t>α</w:t>
      </w:r>
      <w:r w:rsidRPr="006F79E0">
        <w:rPr>
          <w:lang w:val="el-GR"/>
        </w:rPr>
        <w:t xml:space="preserve">ναθέτουσας </w:t>
      </w:r>
      <w:r>
        <w:rPr>
          <w:lang w:val="el-GR"/>
        </w:rPr>
        <w:t>α</w:t>
      </w:r>
      <w:r w:rsidRPr="006F79E0">
        <w:rPr>
          <w:lang w:val="el-GR"/>
        </w:rPr>
        <w:t>ρχής η εγγύηση συμμετοχής του.</w:t>
      </w:r>
      <w:r>
        <w:rPr>
          <w:lang w:val="el-GR"/>
        </w:rPr>
        <w:t xml:space="preserve"> </w:t>
      </w:r>
    </w:p>
    <w:p w14:paraId="1CAA307A" w14:textId="77777777" w:rsidR="005E3DC7" w:rsidRDefault="005E3DC7" w:rsidP="005E3DC7">
      <w:pPr>
        <w:spacing w:before="120"/>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 α) δεν βρίσκεται σε μία από τις καταστάσεις </w:t>
      </w:r>
      <w:r>
        <w:rPr>
          <w:lang w:val="el-GR"/>
        </w:rPr>
        <w:lastRenderedPageBreak/>
        <w:t xml:space="preserve">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48126CFF" w14:textId="77777777" w:rsidR="005E3DC7" w:rsidRDefault="005E3DC7" w:rsidP="005E3DC7">
      <w:pPr>
        <w:spacing w:before="120"/>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443A2FF1" w14:textId="05EC40B7" w:rsidR="003B264E" w:rsidRDefault="005E3DC7" w:rsidP="005E3DC7">
      <w:pPr>
        <w:rPr>
          <w:lang w:val="el-GR"/>
        </w:rPr>
      </w:pPr>
      <w:r w:rsidRPr="00570C40">
        <w:rPr>
          <w:lang w:val="el-GR"/>
        </w:rPr>
        <w:t xml:space="preserve">Η αναθέτουσα αρχή, αιτιολογημένα και κατόπιν γνώμης της αρμόδιας </w:t>
      </w:r>
      <w:r>
        <w:rPr>
          <w:lang w:val="el-GR"/>
        </w:rPr>
        <w:t>Ε</w:t>
      </w:r>
      <w:r w:rsidRPr="00570C40">
        <w:rPr>
          <w:lang w:val="el-GR"/>
        </w:rPr>
        <w:t xml:space="preserve">πιτροπής του </w:t>
      </w:r>
      <w:r>
        <w:rPr>
          <w:lang w:val="el-GR"/>
        </w:rPr>
        <w:t>Δ</w:t>
      </w:r>
      <w:r w:rsidRPr="00570C40">
        <w:rPr>
          <w:lang w:val="el-GR"/>
        </w:rPr>
        <w:t xml:space="preserve">ιαγωνισμού,  μπορεί να  κατακυρώσει τη σύμβαση για ολόκληρη ή μεγαλύτερη ή μικρότερη ποσότητα αγαθών από αυτή που καθορίζεται στην παράγραφο </w:t>
      </w:r>
      <w:r w:rsidRPr="00384913">
        <w:rPr>
          <w:iCs/>
          <w:lang w:val="el-GR" w:eastAsia="el-GR"/>
        </w:rPr>
        <w:t>1.3</w:t>
      </w:r>
      <w:r>
        <w:rPr>
          <w:i/>
          <w:color w:val="5B9BD5"/>
          <w:lang w:val="el-GR" w:eastAsia="el-GR"/>
        </w:rPr>
        <w:t xml:space="preserve"> </w:t>
      </w:r>
      <w:r w:rsidRPr="00384913">
        <w:rPr>
          <w:lang w:val="el-GR"/>
        </w:rPr>
        <w:t>και το Παράρτημα</w:t>
      </w:r>
      <w:r w:rsidRPr="00384913">
        <w:rPr>
          <w:b/>
          <w:bCs/>
          <w:lang w:val="el-GR"/>
        </w:rPr>
        <w:t xml:space="preserve"> Ι</w:t>
      </w:r>
      <w:r w:rsidRPr="00570C40">
        <w:rPr>
          <w:lang w:val="el-GR"/>
        </w:rPr>
        <w:t xml:space="preserve"> σε ποσοστό και ως εξής:   </w:t>
      </w:r>
      <w:r>
        <w:rPr>
          <w:lang w:val="el-GR"/>
        </w:rPr>
        <w:t xml:space="preserve">εκατόν είκοσι </w:t>
      </w:r>
      <w:r w:rsidRPr="00570C40">
        <w:rPr>
          <w:lang w:val="el-GR"/>
        </w:rPr>
        <w:t>τοις εκατό (</w:t>
      </w:r>
      <w:r>
        <w:rPr>
          <w:lang w:val="el-GR"/>
        </w:rPr>
        <w:t>120</w:t>
      </w:r>
      <w:r w:rsidRPr="00570C40">
        <w:rPr>
          <w:lang w:val="el-GR"/>
        </w:rPr>
        <w:t xml:space="preserve">%) στην περίπτωση της μεγαλύτερης ποσότητας και </w:t>
      </w:r>
      <w:r>
        <w:rPr>
          <w:lang w:val="el-GR"/>
        </w:rPr>
        <w:t>ογδόντα</w:t>
      </w:r>
      <w:r w:rsidRPr="00570C40">
        <w:rPr>
          <w:lang w:val="el-GR"/>
        </w:rPr>
        <w:t xml:space="preserve"> τοις εκατό (</w:t>
      </w:r>
      <w:r>
        <w:rPr>
          <w:lang w:val="el-GR"/>
        </w:rPr>
        <w:t>80</w:t>
      </w:r>
      <w:r w:rsidRPr="00570C40">
        <w:rPr>
          <w:lang w:val="el-GR"/>
        </w:rPr>
        <w:t>%) στην περίπτωση μικρότερης ποσότητας</w:t>
      </w:r>
      <w:r w:rsidR="003B264E" w:rsidRPr="00570C40">
        <w:rPr>
          <w:lang w:val="el-GR"/>
        </w:rPr>
        <w:t>.</w:t>
      </w:r>
      <w:r w:rsidR="003B264E">
        <w:rPr>
          <w:lang w:val="el-GR"/>
        </w:rPr>
        <w:t xml:space="preserve">  </w:t>
      </w:r>
    </w:p>
    <w:p w14:paraId="5695AB1D" w14:textId="6E7F0C80" w:rsidR="003929DA" w:rsidRPr="00640676" w:rsidRDefault="00491658">
      <w:pPr>
        <w:pStyle w:val="2"/>
        <w:rPr>
          <w:color w:val="auto"/>
          <w:lang w:val="el-GR"/>
        </w:rPr>
      </w:pPr>
      <w:r>
        <w:rPr>
          <w:lang w:val="el-GR"/>
        </w:rPr>
        <w:t xml:space="preserve"> </w:t>
      </w:r>
      <w:bookmarkStart w:id="65" w:name="_Toc220972873"/>
      <w:r w:rsidR="003929DA" w:rsidRPr="00640676">
        <w:rPr>
          <w:color w:val="auto"/>
          <w:lang w:val="el-GR"/>
        </w:rPr>
        <w:t>3.3</w:t>
      </w:r>
      <w:r w:rsidR="003929DA" w:rsidRPr="00640676">
        <w:rPr>
          <w:color w:val="auto"/>
          <w:lang w:val="el-GR"/>
        </w:rPr>
        <w:tab/>
        <w:t>Κατακύρωση - σύναψη σύμβασης</w:t>
      </w:r>
      <w:bookmarkEnd w:id="65"/>
      <w:r w:rsidR="003929DA" w:rsidRPr="00640676">
        <w:rPr>
          <w:color w:val="auto"/>
          <w:lang w:val="el-GR"/>
        </w:rPr>
        <w:t xml:space="preserve"> </w:t>
      </w:r>
    </w:p>
    <w:p w14:paraId="180BB906" w14:textId="77777777" w:rsidR="005E3DC7" w:rsidRPr="00384913" w:rsidRDefault="006A42C7" w:rsidP="005E3DC7">
      <w:pPr>
        <w:spacing w:before="120"/>
        <w:rPr>
          <w:rFonts w:asciiTheme="minorHAnsi" w:hAnsiTheme="minorHAnsi" w:cstheme="minorHAnsi"/>
          <w:szCs w:val="22"/>
          <w:lang w:val="el-GR"/>
        </w:rPr>
      </w:pPr>
      <w:r w:rsidRPr="00384913">
        <w:rPr>
          <w:rFonts w:asciiTheme="minorHAnsi" w:hAnsiTheme="minorHAnsi" w:cstheme="minorHAnsi"/>
          <w:b/>
          <w:szCs w:val="22"/>
          <w:lang w:val="el-GR"/>
        </w:rPr>
        <w:t>3.3.</w:t>
      </w:r>
      <w:r w:rsidR="003B264E" w:rsidRPr="00384913">
        <w:rPr>
          <w:rFonts w:asciiTheme="minorHAnsi" w:hAnsiTheme="minorHAnsi" w:cstheme="minorHAnsi"/>
          <w:b/>
          <w:szCs w:val="22"/>
          <w:lang w:val="el-GR"/>
        </w:rPr>
        <w:t>1</w:t>
      </w:r>
      <w:r w:rsidRPr="00384913">
        <w:rPr>
          <w:rFonts w:asciiTheme="minorHAnsi" w:hAnsiTheme="minorHAnsi" w:cstheme="minorHAnsi"/>
          <w:b/>
          <w:szCs w:val="22"/>
          <w:lang w:val="el-GR"/>
        </w:rPr>
        <w:t>.</w:t>
      </w:r>
      <w:r w:rsidRPr="00384913">
        <w:rPr>
          <w:rFonts w:asciiTheme="minorHAnsi" w:hAnsiTheme="minorHAnsi" w:cstheme="minorHAnsi"/>
          <w:szCs w:val="22"/>
          <w:lang w:val="el-GR"/>
        </w:rPr>
        <w:t xml:space="preserve"> </w:t>
      </w:r>
      <w:r w:rsidR="005E3DC7" w:rsidRPr="00384913">
        <w:rPr>
          <w:rFonts w:asciiTheme="minorHAnsi" w:hAnsiTheme="minorHAnsi" w:cstheme="minorHAnsi"/>
          <w:b/>
          <w:szCs w:val="22"/>
          <w:lang w:val="el-GR"/>
        </w:rPr>
        <w:t>3.3.1.</w:t>
      </w:r>
      <w:r w:rsidR="005E3DC7" w:rsidRPr="00384913">
        <w:rPr>
          <w:rFonts w:asciiTheme="minorHAnsi" w:hAnsiTheme="minorHAnsi" w:cstheme="minorHAnsi"/>
          <w:szCs w:val="22"/>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14C5ECEE" w14:textId="3944B71D" w:rsidR="005E3DC7" w:rsidRPr="00384913" w:rsidRDefault="005E3DC7" w:rsidP="005E3DC7">
      <w:pPr>
        <w:spacing w:before="120"/>
        <w:rPr>
          <w:rFonts w:asciiTheme="minorHAnsi" w:hAnsiTheme="minorHAnsi" w:cstheme="minorHAnsi"/>
          <w:szCs w:val="22"/>
          <w:lang w:val="el-GR"/>
        </w:rPr>
      </w:pPr>
      <w:r w:rsidRPr="00DC435F">
        <w:rPr>
          <w:rFonts w:asciiTheme="minorHAnsi" w:hAnsiTheme="minorHAnsi" w:cstheme="minorHAnsi"/>
          <w:color w:val="000000"/>
          <w:szCs w:val="22"/>
          <w:shd w:val="clear" w:color="auto" w:fill="FFFFFF"/>
          <w:lang w:val="el-GR"/>
        </w:rPr>
        <w:t xml:space="preserve">Η αναθέτουσα αρχή κοινοποιεί, μέσω της λειτουργικότητας της «Επικοινωνίας» του διαγωνισμού  στο  ΕΣΗΔΗΣ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w:t>
      </w:r>
      <w:r w:rsidRPr="00DC435F">
        <w:rPr>
          <w:color w:val="000000"/>
          <w:szCs w:val="22"/>
          <w:shd w:val="clear" w:color="auto" w:fill="FFFFFF"/>
          <w:lang w:val="el-GR"/>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w:t>
      </w:r>
      <w:bookmarkStart w:id="66" w:name="_Hlk212934160"/>
      <w:r w:rsidRPr="002A0447">
        <w:rPr>
          <w:color w:val="000000"/>
          <w:szCs w:val="22"/>
          <w:shd w:val="clear" w:color="auto" w:fill="FFFFFF"/>
          <w:lang w:val="el-GR"/>
        </w:rPr>
        <w:t>μαζί με αντίγραφο όλων των πρακτικών της διαδικασίας ελέγχου και αξιολόγησης των προσφορών</w:t>
      </w:r>
      <w:r w:rsidR="00A70FC9" w:rsidRPr="002A0447">
        <w:rPr>
          <w:color w:val="000000"/>
          <w:szCs w:val="22"/>
          <w:shd w:val="clear" w:color="auto" w:fill="FFFFFF"/>
          <w:lang w:val="el-GR"/>
        </w:rPr>
        <w:t>.</w:t>
      </w:r>
      <w:r w:rsidRPr="002A0447">
        <w:rPr>
          <w:szCs w:val="22"/>
          <w:lang w:val="el-GR"/>
        </w:rPr>
        <w:t xml:space="preserve"> Μετά την έκδοση και κοινοποίηση της απόφασης κατακύρωσης οι προσφέροντες λαμβάνουν γνώση των λοιπών συμμετεχόντων στη διαδικασία των στοιχείων των προσφορών που υποβλήθηκαν από αυτούς και των δικαιολογητικών του προσωρινού αναδόχου, με ενέργειες της αναθέτουσας αρχής.</w:t>
      </w:r>
      <w:bookmarkEnd w:id="66"/>
      <w:r w:rsidRPr="00DC435F">
        <w:rPr>
          <w:rFonts w:asciiTheme="minorHAnsi" w:hAnsiTheme="minorHAnsi" w:cstheme="minorHAnsi"/>
          <w:szCs w:val="22"/>
          <w:lang w:val="el-GR"/>
        </w:rPr>
        <w:t xml:space="preserve"> Κατά της απόφασης κατακύρωσης χωρεί προδικαστική προσφυγή ενώπιον της </w:t>
      </w:r>
      <w:r w:rsidRPr="00DC435F">
        <w:rPr>
          <w:rFonts w:asciiTheme="minorHAnsi" w:hAnsiTheme="minorHAnsi" w:cstheme="minorHAnsi"/>
          <w:color w:val="000000"/>
          <w:szCs w:val="22"/>
          <w:shd w:val="clear" w:color="auto" w:fill="FFFFFF"/>
          <w:lang w:val="el-GR"/>
        </w:rPr>
        <w:t>Ε.Α.ΔΗ.ΣΥ.</w:t>
      </w:r>
      <w:r w:rsidRPr="00DC435F">
        <w:rPr>
          <w:rFonts w:asciiTheme="minorHAnsi"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p>
    <w:p w14:paraId="3352790C" w14:textId="081F2076" w:rsidR="003929DA" w:rsidRPr="00384913" w:rsidRDefault="00D260E1" w:rsidP="005E3DC7">
      <w:pPr>
        <w:spacing w:before="120"/>
        <w:rPr>
          <w:rFonts w:asciiTheme="minorHAnsi" w:hAnsiTheme="minorHAnsi" w:cstheme="minorHAnsi"/>
          <w:szCs w:val="22"/>
          <w:lang w:val="el-GR"/>
        </w:rPr>
      </w:pPr>
      <w:r w:rsidRPr="00384913">
        <w:rPr>
          <w:rFonts w:asciiTheme="minorHAnsi" w:hAnsiTheme="minorHAnsi" w:cstheme="minorHAnsi"/>
          <w:b/>
          <w:szCs w:val="22"/>
          <w:lang w:val="el-GR"/>
        </w:rPr>
        <w:t>3.3.</w:t>
      </w:r>
      <w:r w:rsidR="003B264E" w:rsidRPr="00384913">
        <w:rPr>
          <w:rFonts w:asciiTheme="minorHAnsi" w:hAnsiTheme="minorHAnsi" w:cstheme="minorHAnsi"/>
          <w:b/>
          <w:szCs w:val="22"/>
          <w:lang w:val="el-GR"/>
        </w:rPr>
        <w:t>2</w:t>
      </w:r>
      <w:r w:rsidRPr="00384913">
        <w:rPr>
          <w:rFonts w:asciiTheme="minorHAnsi" w:hAnsiTheme="minorHAnsi" w:cstheme="minorHAnsi"/>
          <w:b/>
          <w:szCs w:val="22"/>
          <w:lang w:val="el-GR"/>
        </w:rPr>
        <w:t xml:space="preserve">. </w:t>
      </w:r>
      <w:r w:rsidR="003929DA" w:rsidRPr="00384913">
        <w:rPr>
          <w:rFonts w:asciiTheme="minorHAnsi" w:hAnsiTheme="minorHAnsi" w:cstheme="minorHAnsi"/>
          <w:szCs w:val="22"/>
          <w:lang w:val="el-GR"/>
        </w:rPr>
        <w:t>Η απόφαση κατακύρωσης καθίσταται οριστική, εφόσον συντρέξουν οι ακόλουθες προϋποθέσεις</w:t>
      </w:r>
      <w:r w:rsidR="001B44A3" w:rsidRPr="00384913">
        <w:rPr>
          <w:rFonts w:asciiTheme="minorHAnsi" w:hAnsiTheme="minorHAnsi" w:cstheme="minorHAnsi"/>
          <w:szCs w:val="22"/>
          <w:lang w:val="el-GR"/>
        </w:rPr>
        <w:t xml:space="preserve"> σωρευτικά</w:t>
      </w:r>
      <w:r w:rsidR="003929DA" w:rsidRPr="00384913">
        <w:rPr>
          <w:rFonts w:asciiTheme="minorHAnsi" w:hAnsiTheme="minorHAnsi" w:cstheme="minorHAnsi"/>
          <w:szCs w:val="22"/>
          <w:lang w:val="el-GR"/>
        </w:rPr>
        <w:t>:</w:t>
      </w:r>
    </w:p>
    <w:p w14:paraId="7DFA9CFE" w14:textId="77777777" w:rsidR="003929DA" w:rsidRPr="00384913" w:rsidRDefault="003929DA" w:rsidP="00384913">
      <w:pPr>
        <w:pStyle w:val="-HTML2"/>
        <w:spacing w:before="120" w:after="120"/>
        <w:jc w:val="both"/>
        <w:rPr>
          <w:rFonts w:asciiTheme="minorHAnsi" w:hAnsiTheme="minorHAnsi" w:cstheme="minorHAnsi"/>
          <w:sz w:val="22"/>
          <w:szCs w:val="22"/>
        </w:rPr>
      </w:pPr>
      <w:r w:rsidRPr="00384913">
        <w:rPr>
          <w:rFonts w:asciiTheme="minorHAnsi" w:hAnsiTheme="minorHAnsi" w:cstheme="minorHAnsi"/>
          <w:sz w:val="22"/>
          <w:szCs w:val="22"/>
        </w:rPr>
        <w:t>α) κοινοποιηθεί η απόφαση κατακύρωσης σε όλους τους οικονομικούς φορείς που δεν έχουν αποκλειστεί οριστικά</w:t>
      </w:r>
      <w:r w:rsidR="005C4697" w:rsidRPr="00384913">
        <w:rPr>
          <w:rFonts w:asciiTheme="minorHAnsi" w:hAnsiTheme="minorHAnsi" w:cstheme="minorHAnsi"/>
          <w:sz w:val="22"/>
          <w:szCs w:val="22"/>
        </w:rPr>
        <w:t>,</w:t>
      </w:r>
      <w:r w:rsidRPr="00384913">
        <w:rPr>
          <w:rFonts w:asciiTheme="minorHAnsi" w:hAnsiTheme="minorHAnsi" w:cstheme="minorHAnsi"/>
          <w:sz w:val="22"/>
          <w:szCs w:val="22"/>
        </w:rPr>
        <w:t xml:space="preserve"> </w:t>
      </w:r>
    </w:p>
    <w:p w14:paraId="1265C219" w14:textId="0D7C8379" w:rsidR="001B44A3" w:rsidRDefault="003929DA" w:rsidP="00384913">
      <w:pPr>
        <w:pStyle w:val="-HTML2"/>
        <w:spacing w:before="120" w:after="120"/>
        <w:jc w:val="both"/>
        <w:rPr>
          <w:rFonts w:asciiTheme="minorHAnsi" w:hAnsiTheme="minorHAnsi" w:cstheme="minorHAnsi"/>
          <w:sz w:val="22"/>
          <w:szCs w:val="22"/>
        </w:rPr>
      </w:pPr>
      <w:r w:rsidRPr="00384913">
        <w:rPr>
          <w:rFonts w:asciiTheme="minorHAnsi" w:hAnsiTheme="minorHAnsi" w:cstheme="minorHAnsi"/>
          <w:sz w:val="22"/>
          <w:szCs w:val="22"/>
        </w:rPr>
        <w:t>β) 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sidRPr="00384913">
        <w:rPr>
          <w:rFonts w:asciiTheme="minorHAnsi" w:hAnsiTheme="minorHAnsi" w:cstheme="minorHAnsi"/>
          <w:sz w:val="22"/>
          <w:szCs w:val="22"/>
        </w:rPr>
        <w:t xml:space="preserve"> και ακύρωσης </w:t>
      </w:r>
      <w:r w:rsidRPr="00384913">
        <w:rPr>
          <w:rFonts w:asciiTheme="minorHAnsi" w:hAnsiTheme="minorHAnsi" w:cstheme="minorHAnsi"/>
          <w:sz w:val="22"/>
          <w:szCs w:val="22"/>
        </w:rPr>
        <w:t xml:space="preserve"> κατά της απόφασης της </w:t>
      </w:r>
      <w:r w:rsidR="00C43570" w:rsidRPr="00384913">
        <w:rPr>
          <w:rFonts w:asciiTheme="minorHAnsi" w:hAnsiTheme="minorHAnsi" w:cstheme="minorHAnsi"/>
          <w:color w:val="000000"/>
          <w:sz w:val="22"/>
          <w:szCs w:val="22"/>
          <w:shd w:val="clear" w:color="auto" w:fill="FFFFFF"/>
        </w:rPr>
        <w:t xml:space="preserve">Ε.Α.ΔΗ.ΣΥ </w:t>
      </w:r>
      <w:r w:rsidRPr="00384913">
        <w:rPr>
          <w:rFonts w:asciiTheme="minorHAnsi" w:hAnsiTheme="minorHAnsi" w:cstheme="minorHAnsi"/>
          <w:sz w:val="22"/>
          <w:szCs w:val="22"/>
        </w:rPr>
        <w:t>και σε περίπτωση άσκησης αίτησης αναστολής</w:t>
      </w:r>
      <w:r w:rsidR="000D24F7" w:rsidRPr="00384913">
        <w:rPr>
          <w:rFonts w:asciiTheme="minorHAnsi" w:hAnsiTheme="minorHAnsi" w:cstheme="minorHAnsi"/>
          <w:sz w:val="22"/>
          <w:szCs w:val="22"/>
        </w:rPr>
        <w:t xml:space="preserve"> και ακύρωσης </w:t>
      </w:r>
      <w:r w:rsidRPr="00384913">
        <w:rPr>
          <w:rFonts w:asciiTheme="minorHAnsi" w:hAnsiTheme="minorHAnsi" w:cstheme="minorHAnsi"/>
          <w:sz w:val="22"/>
          <w:szCs w:val="22"/>
        </w:rPr>
        <w:t xml:space="preserve"> κατά της απόφασης της</w:t>
      </w:r>
      <w:r w:rsidR="00C43570" w:rsidRPr="00384913">
        <w:rPr>
          <w:rFonts w:asciiTheme="minorHAnsi" w:hAnsiTheme="minorHAnsi" w:cstheme="minorHAnsi"/>
          <w:color w:val="000000"/>
          <w:sz w:val="22"/>
          <w:szCs w:val="22"/>
          <w:shd w:val="clear" w:color="auto" w:fill="FFFFFF"/>
        </w:rPr>
        <w:t xml:space="preserve"> Ε.Α.ΔΗ.ΣΥ.</w:t>
      </w:r>
      <w:r w:rsidRPr="00384913">
        <w:rPr>
          <w:rFonts w:asciiTheme="minorHAnsi" w:hAnsiTheme="minorHAnsi" w:cstheme="minorHAns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46" w:anchor="art372_4" w:history="1">
        <w:r w:rsidRPr="00384913">
          <w:rPr>
            <w:rFonts w:asciiTheme="minorHAnsi" w:hAnsiTheme="minorHAnsi" w:cstheme="minorHAnsi"/>
            <w:sz w:val="22"/>
            <w:szCs w:val="22"/>
          </w:rPr>
          <w:t>παρ.</w:t>
        </w:r>
      </w:hyperlink>
      <w:hyperlink r:id="rId47" w:anchor="art372_4" w:history="1"/>
      <w:hyperlink r:id="rId48" w:anchor="art372_4" w:history="1">
        <w:r w:rsidRPr="00384913">
          <w:rPr>
            <w:rFonts w:asciiTheme="minorHAnsi" w:hAnsiTheme="minorHAnsi" w:cstheme="minorHAnsi"/>
            <w:sz w:val="22"/>
            <w:szCs w:val="22"/>
          </w:rPr>
          <w:t xml:space="preserve"> 4 του άρθρου 372</w:t>
        </w:r>
      </w:hyperlink>
      <w:r w:rsidRPr="00384913">
        <w:rPr>
          <w:rFonts w:asciiTheme="minorHAnsi" w:hAnsiTheme="minorHAnsi" w:cstheme="minorHAnsi"/>
          <w:sz w:val="22"/>
          <w:szCs w:val="22"/>
        </w:rPr>
        <w:t xml:space="preserve"> του ν. 4412/2016,</w:t>
      </w:r>
    </w:p>
    <w:p w14:paraId="78B3DE2F" w14:textId="77777777" w:rsidR="005E3DC7" w:rsidRDefault="003929DA" w:rsidP="005E3DC7">
      <w:pPr>
        <w:pStyle w:val="-HTML2"/>
        <w:spacing w:before="120" w:after="120"/>
        <w:jc w:val="both"/>
        <w:rPr>
          <w:rFonts w:asciiTheme="minorHAnsi" w:hAnsiTheme="minorHAnsi" w:cstheme="minorHAnsi"/>
          <w:sz w:val="22"/>
          <w:szCs w:val="22"/>
        </w:rPr>
      </w:pPr>
      <w:r w:rsidRPr="00384913">
        <w:rPr>
          <w:rFonts w:asciiTheme="minorHAnsi" w:hAnsiTheme="minorHAnsi" w:cstheme="minorHAnsi"/>
          <w:sz w:val="22"/>
          <w:szCs w:val="22"/>
        </w:rPr>
        <w:t>και </w:t>
      </w:r>
    </w:p>
    <w:p w14:paraId="33886034" w14:textId="65778D9A" w:rsidR="003929DA" w:rsidRPr="008C11C4" w:rsidRDefault="005D5AAF" w:rsidP="005E3DC7">
      <w:pPr>
        <w:pStyle w:val="-HTML2"/>
        <w:spacing w:before="120" w:after="120"/>
        <w:jc w:val="both"/>
        <w:rPr>
          <w:rFonts w:ascii="Calibri" w:hAnsi="Calibri" w:cs="Calibri"/>
          <w:sz w:val="22"/>
          <w:szCs w:val="24"/>
        </w:rPr>
      </w:pPr>
      <w:r w:rsidRPr="00EC3618">
        <w:rPr>
          <w:rFonts w:ascii="Calibri" w:hAnsi="Calibri" w:cs="Calibri"/>
          <w:b/>
          <w:bCs/>
          <w:sz w:val="22"/>
          <w:szCs w:val="24"/>
        </w:rPr>
        <w:t>γ</w:t>
      </w:r>
      <w:r w:rsidR="003929DA" w:rsidRPr="00EC3618">
        <w:rPr>
          <w:rFonts w:ascii="Calibri" w:hAnsi="Calibri" w:cs="Calibri"/>
          <w:b/>
          <w:bCs/>
          <w:sz w:val="22"/>
          <w:szCs w:val="24"/>
        </w:rPr>
        <w:t>)</w:t>
      </w:r>
      <w:r w:rsidR="00F1013B" w:rsidRPr="00EC3618">
        <w:rPr>
          <w:rFonts w:ascii="Calibri" w:hAnsi="Calibri" w:cs="Calibri"/>
          <w:sz w:val="22"/>
          <w:szCs w:val="24"/>
        </w:rPr>
        <w:t xml:space="preserve"> </w:t>
      </w:r>
      <w:r w:rsidR="003929DA" w:rsidRPr="00EC3618">
        <w:rPr>
          <w:rFonts w:ascii="Calibri" w:hAnsi="Calibri" w:cs="Calibri"/>
          <w:sz w:val="22"/>
          <w:szCs w:val="24"/>
        </w:rPr>
        <w:t xml:space="preserve">ο </w:t>
      </w:r>
      <w:r w:rsidR="00485235" w:rsidRPr="00EC3618">
        <w:rPr>
          <w:rFonts w:ascii="Calibri" w:hAnsi="Calibri" w:cs="Calibri"/>
          <w:sz w:val="22"/>
          <w:szCs w:val="24"/>
        </w:rPr>
        <w:t xml:space="preserve"> </w:t>
      </w:r>
      <w:r w:rsidR="00BB560B" w:rsidRPr="00EC3618">
        <w:rPr>
          <w:rFonts w:ascii="Calibri" w:hAnsi="Calibri" w:cs="Calibri"/>
          <w:sz w:val="22"/>
          <w:szCs w:val="24"/>
        </w:rPr>
        <w:t>προσωρινός ανάδοχος</w:t>
      </w:r>
      <w:r w:rsidR="00173965" w:rsidRPr="00EC3618">
        <w:rPr>
          <w:rFonts w:ascii="Calibri" w:hAnsi="Calibri" w:cs="Calibri"/>
          <w:sz w:val="22"/>
          <w:szCs w:val="24"/>
        </w:rPr>
        <w:t xml:space="preserve"> </w:t>
      </w:r>
      <w:r w:rsidR="00173965" w:rsidRPr="00EC3618">
        <w:rPr>
          <w:rFonts w:ascii="Calibri" w:hAnsi="Calibri" w:cs="Calibri"/>
          <w:b/>
          <w:bCs/>
          <w:sz w:val="22"/>
          <w:szCs w:val="24"/>
        </w:rPr>
        <w:t>(μόνο στην περίπτωση άσκησης προδικαστικής προσφυγής κατά της απόφασης κατακύρωσης)</w:t>
      </w:r>
      <w:r w:rsidR="003929DA" w:rsidRPr="00EC3618">
        <w:rPr>
          <w:rFonts w:ascii="Calibri" w:hAnsi="Calibri" w:cs="Calibri"/>
          <w:b/>
          <w:bCs/>
          <w:sz w:val="22"/>
          <w:szCs w:val="24"/>
        </w:rPr>
        <w:t xml:space="preserve"> </w:t>
      </w:r>
      <w:r w:rsidR="003929DA">
        <w:rPr>
          <w:rFonts w:ascii="Calibri" w:hAnsi="Calibri" w:cs="Calibri"/>
          <w:sz w:val="22"/>
          <w:szCs w:val="24"/>
        </w:rPr>
        <w:t>υποβάλει</w:t>
      </w:r>
      <w:r w:rsidR="003929DA" w:rsidRPr="00BB560B">
        <w:rPr>
          <w:rFonts w:ascii="Calibri" w:hAnsi="Calibri" w:cs="Calibri"/>
          <w:sz w:val="22"/>
          <w:szCs w:val="24"/>
        </w:rPr>
        <w:t>,</w:t>
      </w:r>
      <w:r w:rsidR="003929DA">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49" w:history="1">
        <w:r w:rsidR="003929DA" w:rsidRPr="001F1DCF">
          <w:rPr>
            <w:rFonts w:ascii="Calibri" w:hAnsi="Calibri" w:cs="Calibri"/>
            <w:sz w:val="22"/>
            <w:szCs w:val="24"/>
          </w:rPr>
          <w:t>άρθρο 79Α</w:t>
        </w:r>
      </w:hyperlink>
      <w:r w:rsidR="003929DA" w:rsidRPr="001F1DCF">
        <w:rPr>
          <w:rFonts w:ascii="Calibri" w:hAnsi="Calibri" w:cs="Calibri"/>
          <w:sz w:val="22"/>
          <w:szCs w:val="24"/>
        </w:rPr>
        <w:t xml:space="preserve"> του ν. 4412/2016</w:t>
      </w:r>
      <w:r w:rsidR="003929DA">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50" w:anchor="art104" w:history="1">
        <w:r w:rsidR="003929DA" w:rsidRPr="001F1DCF">
          <w:rPr>
            <w:rFonts w:ascii="Calibri" w:hAnsi="Calibri" w:cs="Calibri"/>
            <w:sz w:val="22"/>
            <w:szCs w:val="24"/>
          </w:rPr>
          <w:t>άρθρου 104</w:t>
        </w:r>
      </w:hyperlink>
      <w:r w:rsidR="003929DA" w:rsidRPr="001F1DCF">
        <w:rPr>
          <w:rFonts w:ascii="Calibri" w:hAnsi="Calibri" w:cs="Calibri"/>
          <w:sz w:val="22"/>
          <w:szCs w:val="24"/>
        </w:rPr>
        <w:t xml:space="preserve"> του ν. 4412/2016</w:t>
      </w:r>
      <w:r w:rsidR="00BB560B">
        <w:rPr>
          <w:rFonts w:ascii="Calibri" w:hAnsi="Calibri" w:cs="Calibri"/>
          <w:sz w:val="22"/>
          <w:szCs w:val="24"/>
        </w:rPr>
        <w:t>.</w:t>
      </w:r>
      <w:r w:rsidR="003929DA">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482FFD61" w14:textId="332F428E" w:rsidR="003929DA" w:rsidRDefault="00485235" w:rsidP="00384913">
      <w:pPr>
        <w:spacing w:before="120"/>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rsidP="00384913">
      <w:pPr>
        <w:spacing w:before="120"/>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w:t>
      </w:r>
      <w:r w:rsidRPr="00570C40">
        <w:rPr>
          <w:lang w:val="el-GR"/>
        </w:rPr>
        <w:lastRenderedPageBreak/>
        <w:t xml:space="preserve">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rsidP="00384913">
      <w:pPr>
        <w:spacing w:before="120"/>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7" w:name="_Toc220972874"/>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7"/>
    </w:p>
    <w:p w14:paraId="130BFFD7" w14:textId="49CC9017" w:rsidR="005E3DC7" w:rsidRPr="003A66C6" w:rsidRDefault="005E3DC7" w:rsidP="005E3DC7">
      <w:pPr>
        <w:rPr>
          <w:bCs/>
          <w:color w:val="000000"/>
          <w:lang w:val="el-GR"/>
        </w:rPr>
      </w:pPr>
      <w:r w:rsidRPr="003A66C6">
        <w:rPr>
          <w:bCs/>
          <w:color w:val="000000"/>
          <w:lang w:val="el-GR"/>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στην Ενιαία Αρχή Δημοσίων Συμβάσεων (</w:t>
      </w:r>
      <w:r w:rsidRPr="003A66C6">
        <w:rPr>
          <w:bCs/>
          <w:color w:val="000000"/>
          <w:szCs w:val="22"/>
          <w:shd w:val="clear" w:color="auto" w:fill="FFFFFF"/>
          <w:lang w:val="el-GR"/>
        </w:rPr>
        <w:t>Ε.Α.ΔΗ.ΣΥ.</w:t>
      </w:r>
      <w:r w:rsidRPr="003A66C6">
        <w:rPr>
          <w:bCs/>
          <w:color w:val="000000"/>
          <w:lang w:val="el-GR"/>
        </w:rPr>
        <w:t>), σύμφωνα με τα ειδικότερα οριζόμενα στα άρθρα 346 επ. ν. 4412/2016 και 1 επ.  του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4E6283B7" w14:textId="77777777" w:rsidR="005E3DC7" w:rsidRPr="003A66C6" w:rsidRDefault="005E3DC7" w:rsidP="005E3DC7">
      <w:pPr>
        <w:rPr>
          <w:bCs/>
          <w:color w:val="000000"/>
          <w:lang w:val="el-GR"/>
        </w:rPr>
      </w:pPr>
      <w:r w:rsidRPr="003A66C6">
        <w:rPr>
          <w:bCs/>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3463EE8E" w14:textId="77777777" w:rsidR="005E3DC7" w:rsidRPr="003A66C6" w:rsidRDefault="005E3DC7" w:rsidP="005E3DC7">
      <w:pPr>
        <w:rPr>
          <w:bCs/>
          <w:color w:val="000000"/>
          <w:lang w:val="el-GR"/>
        </w:rPr>
      </w:pPr>
      <w:r w:rsidRPr="003A66C6">
        <w:rPr>
          <w:bCs/>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A66C6">
        <w:rPr>
          <w:bCs/>
          <w:color w:val="ED7D31" w:themeColor="accent2"/>
          <w:lang w:val="el-GR"/>
        </w:rPr>
        <w:t xml:space="preserve"> </w:t>
      </w:r>
      <w:r w:rsidRPr="003A66C6">
        <w:rPr>
          <w:bCs/>
          <w:color w:val="000000"/>
          <w:lang w:val="el-GR"/>
        </w:rPr>
        <w:t xml:space="preserve">ή </w:t>
      </w:r>
    </w:p>
    <w:p w14:paraId="78C386B6" w14:textId="77777777" w:rsidR="005E3DC7" w:rsidRPr="003A66C6" w:rsidRDefault="005E3DC7" w:rsidP="005E3DC7">
      <w:pPr>
        <w:rPr>
          <w:bCs/>
          <w:color w:val="000000"/>
          <w:lang w:val="el-GR"/>
        </w:rPr>
      </w:pPr>
      <w:r w:rsidRPr="003A66C6">
        <w:rPr>
          <w:bCs/>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ή  </w:t>
      </w:r>
    </w:p>
    <w:p w14:paraId="0013FF1D" w14:textId="77777777" w:rsidR="005E3DC7" w:rsidRPr="003A66C6" w:rsidRDefault="005E3DC7" w:rsidP="005E3DC7">
      <w:pPr>
        <w:rPr>
          <w:bCs/>
          <w:color w:val="000000"/>
          <w:lang w:val="el-GR"/>
        </w:rPr>
      </w:pPr>
      <w:r w:rsidRPr="003A66C6">
        <w:rPr>
          <w:bCs/>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1A2EACEA" w14:textId="77777777" w:rsidR="005E3DC7" w:rsidRPr="003A66C6" w:rsidRDefault="005E3DC7" w:rsidP="005E3DC7">
      <w:pPr>
        <w:spacing w:before="120"/>
        <w:rPr>
          <w:bCs/>
          <w:color w:val="000000"/>
          <w:lang w:val="el-GR"/>
        </w:rPr>
      </w:pPr>
      <w:r w:rsidRPr="003A66C6">
        <w:rPr>
          <w:bCs/>
          <w:color w:val="000000"/>
          <w:lang w:val="el-GR"/>
        </w:rPr>
        <w:t xml:space="preserve">Η άσκηση προδικαστικής προσφυγής κατά διακήρυξης διαγωνισμού επιτρέπεται μέχρι και δεκαπέντε (15) ημέρες από τη δημοσίευσή της στο ΚΗΜΔΗΣ. </w:t>
      </w:r>
    </w:p>
    <w:p w14:paraId="0BAC5B63" w14:textId="77777777" w:rsidR="005E3DC7" w:rsidRPr="003A66C6" w:rsidRDefault="005E3DC7" w:rsidP="005E3DC7">
      <w:pPr>
        <w:spacing w:before="120"/>
        <w:rPr>
          <w:bCs/>
          <w:color w:val="000000"/>
          <w:highlight w:val="yellow"/>
          <w:lang w:val="el-GR"/>
        </w:rPr>
      </w:pPr>
      <w:r w:rsidRPr="003A66C6">
        <w:rPr>
          <w:bCs/>
          <w:color w:val="000000"/>
          <w:lang w:val="el-GR"/>
        </w:rPr>
        <w:t>Η ως άνω προθεσμία ισχύει και για κάθε τροποποίηση της διακήρυξης διαγωνισμού.</w:t>
      </w:r>
    </w:p>
    <w:p w14:paraId="6E3AA5F2" w14:textId="77777777" w:rsidR="005E3DC7" w:rsidRPr="003A66C6" w:rsidRDefault="005E3DC7" w:rsidP="005E3DC7">
      <w:pPr>
        <w:spacing w:before="120"/>
        <w:rPr>
          <w:bCs/>
          <w:color w:val="000000"/>
          <w:lang w:val="el-GR"/>
        </w:rPr>
      </w:pPr>
      <w:r w:rsidRPr="003A66C6">
        <w:rPr>
          <w:bCs/>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5AFD1969" w14:textId="77777777" w:rsidR="005E3DC7" w:rsidRPr="003A66C6" w:rsidRDefault="005E3DC7" w:rsidP="005E3DC7">
      <w:pPr>
        <w:spacing w:before="120"/>
        <w:rPr>
          <w:bCs/>
          <w:color w:val="000000"/>
          <w:lang w:val="el-GR"/>
        </w:rPr>
      </w:pPr>
      <w:r w:rsidRPr="003A66C6">
        <w:rPr>
          <w:bCs/>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14:paraId="3AC4B985" w14:textId="77777777" w:rsidR="005E3DC7" w:rsidRPr="003A66C6" w:rsidRDefault="005E3DC7" w:rsidP="005E3DC7">
      <w:pPr>
        <w:spacing w:before="120"/>
        <w:rPr>
          <w:bCs/>
          <w:color w:val="000000"/>
          <w:lang w:val="el-GR"/>
        </w:rPr>
      </w:pPr>
      <w:r w:rsidRPr="003A66C6">
        <w:rPr>
          <w:bCs/>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3A66C6">
        <w:rPr>
          <w:bCs/>
          <w:lang w:val="el-GR"/>
        </w:rPr>
        <w:t xml:space="preserve"> </w:t>
      </w:r>
      <w:r w:rsidRPr="003A66C6">
        <w:rPr>
          <w:bCs/>
          <w:color w:val="000000"/>
          <w:lang w:val="el-GR"/>
        </w:rPr>
        <w:t>σύμφωνα με το άρθρο 18 της Κ.Υ.Α. Προμήθειες και Υπηρεσίες.</w:t>
      </w:r>
    </w:p>
    <w:p w14:paraId="280DFE22" w14:textId="77777777" w:rsidR="005E3DC7" w:rsidRPr="003A66C6" w:rsidRDefault="005E3DC7" w:rsidP="005E3DC7">
      <w:pPr>
        <w:spacing w:before="120"/>
        <w:rPr>
          <w:bCs/>
          <w:color w:val="000000"/>
          <w:lang w:val="el-GR"/>
        </w:rPr>
      </w:pPr>
      <w:r w:rsidRPr="003A66C6">
        <w:rPr>
          <w:bCs/>
          <w:color w:val="000000"/>
          <w:lang w:val="el-GR"/>
        </w:rPr>
        <w:t>Σε περίπτωση τεχνικής αδυναμίας λειτουργίας του ΕΣΗΔΗΣ, η οποία ανακοινώνεται και πιστοποιείται εκ των προτέρων,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w:t>
      </w:r>
    </w:p>
    <w:p w14:paraId="3BDB1786" w14:textId="77777777" w:rsidR="005E3DC7" w:rsidRPr="003A66C6" w:rsidRDefault="005E3DC7" w:rsidP="005E3DC7">
      <w:pPr>
        <w:spacing w:before="120"/>
        <w:rPr>
          <w:bCs/>
          <w:color w:val="000000"/>
          <w:lang w:val="el-GR"/>
        </w:rPr>
      </w:pPr>
      <w:r w:rsidRPr="003A66C6">
        <w:rPr>
          <w:bCs/>
          <w:color w:val="000000"/>
          <w:lang w:val="el-GR"/>
        </w:rPr>
        <w:t>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παραπάνω διαδικασία εκ των υστέρων.</w:t>
      </w:r>
    </w:p>
    <w:p w14:paraId="5F2239DB" w14:textId="77777777" w:rsidR="005E3DC7" w:rsidRPr="003A66C6" w:rsidRDefault="005E3DC7" w:rsidP="005E3DC7">
      <w:pPr>
        <w:spacing w:before="120"/>
        <w:rPr>
          <w:bCs/>
          <w:color w:val="000000"/>
          <w:lang w:val="el-GR"/>
        </w:rPr>
      </w:pPr>
      <w:r w:rsidRPr="003A66C6">
        <w:rPr>
          <w:bCs/>
          <w:color w:val="000000"/>
          <w:lang w:val="el-GR"/>
        </w:rPr>
        <w:t>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παράβολου που προβλέπεται για την άσκηση της προσφυγής.</w:t>
      </w:r>
    </w:p>
    <w:p w14:paraId="3F128005" w14:textId="77777777" w:rsidR="005E3DC7" w:rsidRPr="003A66C6" w:rsidRDefault="005E3DC7" w:rsidP="005E3DC7">
      <w:pPr>
        <w:spacing w:before="120"/>
        <w:rPr>
          <w:bCs/>
          <w:color w:val="000000"/>
          <w:lang w:val="el-GR"/>
        </w:rPr>
      </w:pPr>
      <w:r w:rsidRPr="003A66C6">
        <w:rPr>
          <w:bCs/>
          <w:color w:val="000000"/>
          <w:lang w:val="el-GR"/>
        </w:rPr>
        <w:lastRenderedPageBreak/>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παράβολου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43C60427" w14:textId="77777777" w:rsidR="005E3DC7" w:rsidRPr="003A66C6" w:rsidRDefault="005E3DC7" w:rsidP="005E3DC7">
      <w:pPr>
        <w:spacing w:before="120"/>
        <w:rPr>
          <w:bCs/>
          <w:color w:val="000000"/>
          <w:lang w:val="el-GR"/>
        </w:rPr>
      </w:pPr>
      <w:r w:rsidRPr="003A66C6">
        <w:rPr>
          <w:bCs/>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τα άρθρα 368 του ν. 4412/2016 και 20 του  π.δ.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τα άρθρα 366 παρ. 1-2 ν. 4412/2016 και 15 παρ. 1-4 του  π.δ. 39/2017. </w:t>
      </w:r>
    </w:p>
    <w:p w14:paraId="1E9A18D2" w14:textId="77777777" w:rsidR="005E3DC7" w:rsidRPr="003A66C6" w:rsidRDefault="005E3DC7" w:rsidP="005E3DC7">
      <w:pPr>
        <w:spacing w:before="120"/>
        <w:rPr>
          <w:bCs/>
          <w:color w:val="000000"/>
          <w:lang w:val="el-GR"/>
        </w:rPr>
      </w:pPr>
      <w:r w:rsidRPr="003A66C6">
        <w:rPr>
          <w:bCs/>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18B7032A" w14:textId="77777777" w:rsidR="005E3DC7" w:rsidRPr="003A66C6" w:rsidRDefault="005E3DC7" w:rsidP="005E3DC7">
      <w:pPr>
        <w:spacing w:before="120"/>
        <w:rPr>
          <w:bCs/>
          <w:color w:val="000000"/>
          <w:lang w:val="el-GR"/>
        </w:rPr>
      </w:pPr>
      <w:r w:rsidRPr="003A66C6">
        <w:rPr>
          <w:bCs/>
          <w:color w:val="000000"/>
          <w:lang w:val="el-GR"/>
        </w:rPr>
        <w:t>Μετά την, κατά τα ως άνω, ηλεκτρονική κατάθεση της προδικαστικής προσφυγής η αναθέτουσα αρχή,</w:t>
      </w:r>
      <w:r w:rsidRPr="003A66C6">
        <w:rPr>
          <w:bCs/>
          <w:lang w:val="el-GR"/>
        </w:rPr>
        <w:t xml:space="preserve"> </w:t>
      </w:r>
      <w:r w:rsidRPr="003A66C6">
        <w:rPr>
          <w:bCs/>
          <w:color w:val="000000"/>
          <w:lang w:val="el-GR"/>
        </w:rPr>
        <w:t xml:space="preserve"> μέσω της λειτουργίας «Επικοινωνία»: </w:t>
      </w:r>
    </w:p>
    <w:p w14:paraId="400111B0" w14:textId="77777777" w:rsidR="005E3DC7" w:rsidRPr="003A66C6" w:rsidRDefault="005E3DC7" w:rsidP="005E3DC7">
      <w:pPr>
        <w:spacing w:before="120"/>
        <w:rPr>
          <w:bCs/>
          <w:color w:val="000000"/>
          <w:lang w:val="el-GR"/>
        </w:rPr>
      </w:pPr>
      <w:r w:rsidRPr="003A66C6">
        <w:rPr>
          <w:bCs/>
          <w:color w:val="000000"/>
          <w:lang w:val="el-GR"/>
        </w:rPr>
        <w:t>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41065F5" w14:textId="77777777" w:rsidR="005E3DC7" w:rsidRPr="003A66C6" w:rsidRDefault="005E3DC7" w:rsidP="005E3DC7">
      <w:pPr>
        <w:spacing w:before="120"/>
        <w:rPr>
          <w:bCs/>
          <w:color w:val="000000"/>
          <w:lang w:val="el-GR"/>
        </w:rPr>
      </w:pPr>
      <w:r w:rsidRPr="003A66C6">
        <w:rPr>
          <w:bCs/>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4241364" w14:textId="77777777" w:rsidR="005E3DC7" w:rsidRPr="003A66C6" w:rsidRDefault="005E3DC7" w:rsidP="005E3DC7">
      <w:pPr>
        <w:spacing w:before="120"/>
        <w:rPr>
          <w:bCs/>
          <w:color w:val="000000"/>
          <w:lang w:val="el-GR"/>
        </w:rPr>
      </w:pPr>
      <w:r w:rsidRPr="003A66C6">
        <w:rPr>
          <w:bCs/>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77089D52" w14:textId="77777777" w:rsidR="005E3DC7" w:rsidRPr="003A66C6" w:rsidRDefault="005E3DC7" w:rsidP="005E3DC7">
      <w:pPr>
        <w:spacing w:before="120"/>
        <w:rPr>
          <w:bCs/>
          <w:color w:val="000000"/>
          <w:lang w:val="el-GR"/>
        </w:rPr>
      </w:pPr>
      <w:r w:rsidRPr="003A66C6">
        <w:rPr>
          <w:bCs/>
          <w:color w:val="000000"/>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20884342" w14:textId="77777777" w:rsidR="005E3DC7" w:rsidRPr="003A66C6" w:rsidRDefault="005E3DC7" w:rsidP="005E3DC7">
      <w:pPr>
        <w:spacing w:before="120"/>
        <w:rPr>
          <w:bCs/>
          <w:color w:val="000000"/>
          <w:lang w:val="el-GR"/>
        </w:rPr>
      </w:pPr>
      <w:r w:rsidRPr="003A66C6">
        <w:rPr>
          <w:bCs/>
          <w:color w:val="00000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w:t>
      </w:r>
    </w:p>
    <w:p w14:paraId="2689072E" w14:textId="025EF341" w:rsidR="005E3DC7" w:rsidRPr="003A66C6" w:rsidRDefault="005E3DC7" w:rsidP="005E3DC7">
      <w:pPr>
        <w:widowControl w:val="0"/>
        <w:suppressAutoHyphens w:val="0"/>
        <w:spacing w:before="120" w:line="240" w:lineRule="atLeast"/>
        <w:textAlignment w:val="baseline"/>
        <w:rPr>
          <w:bCs/>
          <w:color w:val="000000"/>
          <w:lang w:val="el-GR"/>
        </w:rPr>
      </w:pPr>
      <w:r w:rsidRPr="003A66C6">
        <w:rPr>
          <w:bCs/>
          <w:color w:val="000000"/>
          <w:lang w:val="el-GR"/>
        </w:rPr>
        <w:t xml:space="preserve">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αρμόδιου Διοικητικού Δικαστηρίου (Διοικητικό Εφετείο </w:t>
      </w:r>
      <w:r w:rsidR="00FF20F2" w:rsidRPr="003A66C6">
        <w:rPr>
          <w:bCs/>
          <w:color w:val="000000"/>
          <w:lang w:val="el-GR"/>
        </w:rPr>
        <w:t>Πειραιά</w:t>
      </w:r>
      <w:r w:rsidRPr="003A66C6">
        <w:rPr>
          <w:bCs/>
          <w:color w:val="000000"/>
          <w:lang w:val="el-GR"/>
        </w:rPr>
        <w:t>)</w:t>
      </w:r>
      <w:r w:rsidRPr="003A66C6">
        <w:rPr>
          <w:bCs/>
          <w:lang w:val="el-GR"/>
        </w:rPr>
        <w:t>.</w:t>
      </w:r>
      <w:r w:rsidRPr="003A66C6">
        <w:rPr>
          <w:bCs/>
          <w:color w:val="000000"/>
          <w:lang w:val="el-GR"/>
        </w:rPr>
        <w:t xml:space="preserve">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71E53F22" w14:textId="77777777" w:rsidR="005E3DC7" w:rsidRPr="003A66C6" w:rsidRDefault="005E3DC7" w:rsidP="005E3DC7">
      <w:pPr>
        <w:widowControl w:val="0"/>
        <w:spacing w:before="120" w:line="240" w:lineRule="atLeast"/>
        <w:textAlignment w:val="baseline"/>
        <w:rPr>
          <w:bCs/>
          <w:color w:val="000000"/>
          <w:lang w:val="el-GR"/>
        </w:rPr>
      </w:pPr>
      <w:r w:rsidRPr="003A66C6">
        <w:rPr>
          <w:bCs/>
          <w:color w:val="000000"/>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2B3E9E0" w14:textId="77777777" w:rsidR="005E3DC7" w:rsidRPr="003A66C6" w:rsidRDefault="005E3DC7" w:rsidP="005E3DC7">
      <w:pPr>
        <w:widowControl w:val="0"/>
        <w:spacing w:before="120" w:line="240" w:lineRule="atLeast"/>
        <w:textAlignment w:val="baseline"/>
        <w:rPr>
          <w:bCs/>
          <w:color w:val="000000"/>
          <w:lang w:val="el-GR"/>
        </w:rPr>
      </w:pPr>
      <w:r w:rsidRPr="003A66C6">
        <w:rPr>
          <w:bCs/>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4B1FE6DA" w14:textId="77777777" w:rsidR="005E3DC7" w:rsidRPr="003A66C6" w:rsidRDefault="005E3DC7" w:rsidP="005E3DC7">
      <w:pPr>
        <w:widowControl w:val="0"/>
        <w:tabs>
          <w:tab w:val="num" w:pos="720"/>
        </w:tabs>
        <w:spacing w:before="120" w:line="240" w:lineRule="atLeast"/>
        <w:textAlignment w:val="baseline"/>
        <w:rPr>
          <w:bCs/>
          <w:color w:val="000000"/>
          <w:lang w:val="el-GR"/>
        </w:rPr>
      </w:pPr>
      <w:r w:rsidRPr="003A66C6">
        <w:rPr>
          <w:bCs/>
          <w:color w:val="000000"/>
          <w:lang w:val="el-GR"/>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p>
    <w:p w14:paraId="21E8270B" w14:textId="77777777" w:rsidR="005E3DC7" w:rsidRPr="003A66C6" w:rsidRDefault="005E3DC7" w:rsidP="005E3DC7">
      <w:pPr>
        <w:widowControl w:val="0"/>
        <w:tabs>
          <w:tab w:val="num" w:pos="720"/>
        </w:tabs>
        <w:spacing w:before="120" w:line="240" w:lineRule="atLeast"/>
        <w:textAlignment w:val="baseline"/>
        <w:rPr>
          <w:bCs/>
          <w:color w:val="000000"/>
          <w:lang w:val="el-GR"/>
        </w:rPr>
      </w:pPr>
      <w:r w:rsidRPr="003A66C6">
        <w:rPr>
          <w:bCs/>
          <w:color w:val="000000"/>
          <w:lang w:val="el-GR"/>
        </w:rPr>
        <w:lastRenderedPageBreak/>
        <w:t>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22EA66A" w14:textId="77777777" w:rsidR="005E3DC7" w:rsidRPr="003A66C6" w:rsidRDefault="005E3DC7" w:rsidP="005E3DC7">
      <w:pPr>
        <w:widowControl w:val="0"/>
        <w:tabs>
          <w:tab w:val="num" w:pos="720"/>
        </w:tabs>
        <w:spacing w:before="120" w:line="240" w:lineRule="atLeast"/>
        <w:textAlignment w:val="baseline"/>
        <w:rPr>
          <w:bCs/>
          <w:color w:val="000000"/>
          <w:lang w:val="el-GR"/>
        </w:rPr>
      </w:pPr>
      <w:r w:rsidRPr="003A66C6">
        <w:rPr>
          <w:bCs/>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32B30D0C" w14:textId="77777777" w:rsidR="005E3DC7" w:rsidRPr="003A66C6" w:rsidRDefault="005E3DC7" w:rsidP="005E3DC7">
      <w:pPr>
        <w:widowControl w:val="0"/>
        <w:tabs>
          <w:tab w:val="num" w:pos="720"/>
        </w:tabs>
        <w:spacing w:before="120" w:line="240" w:lineRule="atLeast"/>
        <w:textAlignment w:val="baseline"/>
        <w:rPr>
          <w:bCs/>
          <w:color w:val="000000"/>
          <w:lang w:val="el-GR"/>
        </w:rPr>
      </w:pPr>
      <w:r w:rsidRPr="003A66C6">
        <w:rPr>
          <w:bCs/>
          <w:color w:val="000000"/>
          <w:lang w:val="el-GR"/>
        </w:rPr>
        <w:t xml:space="preserve">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αίτησης  κατατίθεται παράβολο, σύμφωνα με τα ειδικότερα οριζόμενα στο άρθρο 372 παρ. 5 του ν. 4412/2016.  </w:t>
      </w:r>
    </w:p>
    <w:p w14:paraId="1A08455A" w14:textId="77777777" w:rsidR="005E3DC7" w:rsidRPr="003A66C6" w:rsidRDefault="005E3DC7" w:rsidP="005E3DC7">
      <w:pPr>
        <w:widowControl w:val="0"/>
        <w:spacing w:before="120" w:line="240" w:lineRule="atLeast"/>
        <w:textAlignment w:val="baseline"/>
        <w:rPr>
          <w:bCs/>
          <w:color w:val="000000"/>
          <w:lang w:val="el-GR"/>
        </w:rPr>
      </w:pPr>
      <w:r w:rsidRPr="003A66C6">
        <w:rPr>
          <w:bCs/>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4A5945D1" w14:textId="77777777" w:rsidR="005E3DC7" w:rsidRPr="003A66C6" w:rsidRDefault="005E3DC7" w:rsidP="005E3DC7">
      <w:pPr>
        <w:widowControl w:val="0"/>
        <w:spacing w:before="120"/>
        <w:textAlignment w:val="baseline"/>
        <w:rPr>
          <w:bCs/>
          <w:color w:val="000000"/>
          <w:lang w:val="el-GR"/>
        </w:rPr>
      </w:pPr>
      <w:r w:rsidRPr="003A66C6">
        <w:rPr>
          <w:bCs/>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DD83EA3" w14:textId="77777777" w:rsidR="005E3DC7" w:rsidRPr="003A66C6" w:rsidRDefault="005E3DC7" w:rsidP="005E3DC7">
      <w:pPr>
        <w:widowControl w:val="0"/>
        <w:tabs>
          <w:tab w:val="left" w:pos="1021"/>
          <w:tab w:val="left" w:pos="1276"/>
          <w:tab w:val="left" w:pos="1588"/>
          <w:tab w:val="left" w:pos="2155"/>
          <w:tab w:val="left" w:pos="2722"/>
          <w:tab w:val="left" w:pos="3289"/>
        </w:tabs>
        <w:spacing w:before="120"/>
        <w:rPr>
          <w:bCs/>
          <w:color w:val="000000"/>
          <w:lang w:val="el-GR"/>
        </w:rPr>
      </w:pPr>
      <w:r w:rsidRPr="003A66C6">
        <w:rPr>
          <w:bCs/>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4DDA4EA3" w14:textId="4BE7D9A4" w:rsidR="007C4E1D" w:rsidRPr="003A66C6" w:rsidRDefault="005E3DC7" w:rsidP="005E3DC7">
      <w:pPr>
        <w:spacing w:before="120"/>
        <w:rPr>
          <w:bCs/>
          <w:color w:val="000000"/>
          <w:lang w:val="el-GR"/>
        </w:rPr>
      </w:pPr>
      <w:r w:rsidRPr="003A66C6">
        <w:rPr>
          <w:bCs/>
          <w:color w:val="000000"/>
          <w:lang w:val="el-GR"/>
        </w:rPr>
        <w:t>Γ</w:t>
      </w:r>
      <w:r w:rsidRPr="003A66C6">
        <w:rPr>
          <w:bCs/>
          <w:color w:val="FF0000"/>
          <w:lang w:val="el-GR"/>
        </w:rPr>
        <w:t xml:space="preserve">. </w:t>
      </w:r>
      <w:r w:rsidRPr="003A66C6">
        <w:rPr>
          <w:bCs/>
          <w:lang w:val="el-GR"/>
        </w:rPr>
        <w:t>Οι προθεσμίες των άρθρων 365, 366 και 367 του ν. 4412/2016 για την εξέταση των προδικαστικών προσφυγών και την έκδοση της απόφασης της ΕΑΔΗΣΥ, αναστέλλονται κατά το διάστημα από 5 μέχρι και 20 Αυγούστου  σύμφωνα με το άρθρο 367</w:t>
      </w:r>
      <w:r w:rsidRPr="003A66C6">
        <w:rPr>
          <w:bCs/>
          <w:vertAlign w:val="superscript"/>
          <w:lang w:val="el-GR"/>
        </w:rPr>
        <w:t>Α</w:t>
      </w:r>
      <w:r w:rsidRPr="003A66C6">
        <w:rPr>
          <w:bCs/>
          <w:lang w:val="el-GR"/>
        </w:rPr>
        <w:t xml:space="preserve"> του ν. 4412/2016</w:t>
      </w:r>
      <w:r w:rsidR="007C4E1D" w:rsidRPr="003A66C6">
        <w:rPr>
          <w:bCs/>
          <w:color w:val="000000"/>
          <w:lang w:val="el-GR"/>
        </w:rPr>
        <w:t>.</w:t>
      </w:r>
    </w:p>
    <w:p w14:paraId="7C4988F7" w14:textId="77777777" w:rsidR="003929DA" w:rsidRPr="00EC3618" w:rsidRDefault="003929DA">
      <w:pPr>
        <w:pStyle w:val="2"/>
        <w:rPr>
          <w:color w:val="auto"/>
          <w:lang w:val="el-GR"/>
        </w:rPr>
      </w:pPr>
      <w:bookmarkStart w:id="68" w:name="_Toc220972875"/>
      <w:r w:rsidRPr="00EC3618">
        <w:rPr>
          <w:color w:val="auto"/>
          <w:szCs w:val="24"/>
          <w:lang w:val="el-GR"/>
        </w:rPr>
        <w:t>3.5</w:t>
      </w:r>
      <w:r w:rsidRPr="00EC3618">
        <w:rPr>
          <w:color w:val="auto"/>
          <w:szCs w:val="24"/>
          <w:lang w:val="el-GR"/>
        </w:rPr>
        <w:tab/>
        <w:t>Ματαίωση</w:t>
      </w:r>
      <w:r w:rsidRPr="00EC3618">
        <w:rPr>
          <w:color w:val="auto"/>
          <w:lang w:val="el-GR"/>
        </w:rPr>
        <w:t xml:space="preserve"> Διαδικασίας</w:t>
      </w:r>
      <w:bookmarkEnd w:id="68"/>
    </w:p>
    <w:p w14:paraId="2C185CCC" w14:textId="77777777" w:rsidR="003929DA" w:rsidRDefault="003929DA" w:rsidP="00384913">
      <w:pPr>
        <w:spacing w:before="120"/>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384913">
      <w:pPr>
        <w:spacing w:before="120"/>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384913">
      <w:pPr>
        <w:spacing w:before="120"/>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Pr="00A802FD" w:rsidRDefault="003929DA">
      <w:pPr>
        <w:pStyle w:val="1"/>
        <w:rPr>
          <w:color w:val="auto"/>
          <w:lang w:val="el-GR"/>
        </w:rPr>
      </w:pPr>
      <w:bookmarkStart w:id="69" w:name="_Toc220972876"/>
      <w:r w:rsidRPr="00A802FD">
        <w:rPr>
          <w:color w:val="auto"/>
          <w:lang w:val="el-GR"/>
        </w:rPr>
        <w:lastRenderedPageBreak/>
        <w:t>4.</w:t>
      </w:r>
      <w:r w:rsidRPr="00A802FD">
        <w:rPr>
          <w:color w:val="auto"/>
          <w:lang w:val="el-GR"/>
        </w:rPr>
        <w:tab/>
        <w:t>ΟΡΟΙ ΕΚΤΕΛΕΣΗΣ ΤΗΣ ΣΥΜΒΑΣΗΣ</w:t>
      </w:r>
      <w:bookmarkEnd w:id="69"/>
      <w:r w:rsidRPr="00A802FD">
        <w:rPr>
          <w:color w:val="auto"/>
          <w:lang w:val="el-GR"/>
        </w:rPr>
        <w:t xml:space="preserve"> </w:t>
      </w:r>
    </w:p>
    <w:p w14:paraId="0319664C" w14:textId="71926A28" w:rsidR="003929DA" w:rsidRPr="00A802FD" w:rsidRDefault="003929DA">
      <w:pPr>
        <w:pStyle w:val="2"/>
        <w:rPr>
          <w:color w:val="auto"/>
          <w:lang w:val="el-GR"/>
        </w:rPr>
      </w:pPr>
      <w:bookmarkStart w:id="70" w:name="_Toc220972877"/>
      <w:r w:rsidRPr="00A802FD">
        <w:rPr>
          <w:color w:val="auto"/>
          <w:lang w:val="el-GR"/>
        </w:rPr>
        <w:t>4.1</w:t>
      </w:r>
      <w:r w:rsidRPr="00A802FD">
        <w:rPr>
          <w:color w:val="auto"/>
          <w:lang w:val="el-GR"/>
        </w:rPr>
        <w:tab/>
      </w:r>
      <w:r w:rsidR="00384913" w:rsidRPr="00A802FD">
        <w:rPr>
          <w:color w:val="auto"/>
          <w:lang w:val="el-GR"/>
        </w:rPr>
        <w:t>Εγγύηση καλής εκτέλεσης</w:t>
      </w:r>
      <w:bookmarkEnd w:id="70"/>
      <w:r w:rsidR="00384913" w:rsidRPr="00A802FD">
        <w:rPr>
          <w:color w:val="auto"/>
          <w:lang w:val="el-GR"/>
        </w:rPr>
        <w:t xml:space="preserve"> </w:t>
      </w:r>
    </w:p>
    <w:p w14:paraId="4D51A77F" w14:textId="23E950DC" w:rsidR="003929DA" w:rsidRDefault="003929DA" w:rsidP="00384913">
      <w:pPr>
        <w:spacing w:before="120"/>
        <w:rPr>
          <w:lang w:val="el-GR"/>
        </w:rPr>
      </w:pPr>
      <w:r w:rsidRPr="00AB5685">
        <w:rPr>
          <w:b/>
          <w:lang w:val="el-GR"/>
        </w:rPr>
        <w:t>4.1.1</w:t>
      </w:r>
      <w:r>
        <w:rPr>
          <w:lang w:val="el-GR"/>
        </w:rPr>
        <w:t xml:space="preserve"> 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w:t>
      </w:r>
      <w:r w:rsidR="00FF20F2">
        <w:rPr>
          <w:lang w:val="el-GR"/>
        </w:rPr>
        <w:t xml:space="preserve">του/ων </w:t>
      </w:r>
      <w:r w:rsidR="00173965">
        <w:rPr>
          <w:lang w:val="el-GR"/>
        </w:rPr>
        <w:t>τμήματος</w:t>
      </w:r>
      <w:r w:rsidR="00FF20F2">
        <w:rPr>
          <w:lang w:val="el-GR"/>
        </w:rPr>
        <w:t xml:space="preserve">/ων </w:t>
      </w:r>
      <w:r>
        <w:rPr>
          <w:lang w:val="el-GR"/>
        </w:rPr>
        <w:t>της σύμβασης</w:t>
      </w:r>
      <w:r w:rsidRPr="00F75AF0">
        <w:rPr>
          <w:lang w:val="el-GR"/>
        </w:rPr>
        <w:t>, χ</w:t>
      </w:r>
      <w:r>
        <w:rPr>
          <w:lang w:val="el-GR"/>
        </w:rPr>
        <w:t xml:space="preserve">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18892C0E" w14:textId="77777777" w:rsidR="00384913" w:rsidRPr="00384913" w:rsidRDefault="00384913" w:rsidP="00384913">
      <w:pPr>
        <w:rPr>
          <w:lang w:val="el-GR" w:eastAsia="zh-CN"/>
        </w:rPr>
      </w:pPr>
      <w:r w:rsidRPr="00384913">
        <w:rPr>
          <w:lang w:val="el-GR" w:eastAsia="zh-CN"/>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w:t>
      </w:r>
    </w:p>
    <w:p w14:paraId="50939523" w14:textId="33E6D654" w:rsidR="003929DA" w:rsidRDefault="003929DA">
      <w:pPr>
        <w:rPr>
          <w:lang w:val="el-GR"/>
        </w:rPr>
      </w:pPr>
      <w:r>
        <w:rPr>
          <w:lang w:val="el-GR"/>
        </w:rPr>
        <w:t>Το περιεχόμενό της είναι σύμφωνο με το υπόδειγμα που περιλαμβάνεται στο Παράρτημα</w:t>
      </w:r>
      <w:r w:rsidR="001B0B53">
        <w:rPr>
          <w:lang w:val="el-GR"/>
        </w:rPr>
        <w:t xml:space="preserve"> </w:t>
      </w:r>
      <w:r w:rsidR="00384913" w:rsidRPr="00384913">
        <w:rPr>
          <w:b/>
          <w:bCs/>
          <w:lang w:val="en-US"/>
        </w:rPr>
        <w:t>IV</w:t>
      </w:r>
      <w:r>
        <w:rPr>
          <w:lang w:val="el-GR"/>
        </w:rPr>
        <w:t xml:space="preserve"> της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63D27A00" w:rsidR="003929DA" w:rsidRPr="00171EB5" w:rsidRDefault="003929DA">
      <w:pPr>
        <w:rPr>
          <w:i/>
          <w:iCs/>
          <w:color w:val="5B9BD5"/>
          <w:spacing w:val="5"/>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384913">
        <w:rPr>
          <w:lang w:val="el-GR"/>
        </w:rPr>
        <w:t>τριών μηνών</w:t>
      </w:r>
      <w:r w:rsidR="00CF6134">
        <w:rPr>
          <w:lang w:val="el-GR"/>
        </w:rPr>
        <w:t>.</w:t>
      </w:r>
    </w:p>
    <w:p w14:paraId="601C4841" w14:textId="77777777" w:rsidR="003929DA" w:rsidRDefault="003929DA">
      <w:pPr>
        <w:rPr>
          <w:lang w:val="el-GR"/>
        </w:rPr>
      </w:pPr>
      <w:r>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419D6AB0" w14:textId="77777777" w:rsidR="00670871" w:rsidRPr="00670871" w:rsidRDefault="00670871" w:rsidP="00670871">
      <w:pPr>
        <w:rPr>
          <w:lang w:val="el-GR" w:eastAsia="zh-CN"/>
        </w:rPr>
      </w:pPr>
      <w:r w:rsidRPr="00670871">
        <w:rPr>
          <w:lang w:val="el-GR" w:eastAsia="zh-CN"/>
        </w:rPr>
        <w:t xml:space="preserve">Σε περίπτωση που στο πρωτόκολλο ποιοτικής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την αντιμετώπιση, σύμφωνα με όσα προβλέπονται, των παρατηρήσεων και του εκπροθέσμου.  </w:t>
      </w:r>
    </w:p>
    <w:p w14:paraId="587F5A26" w14:textId="77777777" w:rsidR="003929DA" w:rsidRPr="00A802FD" w:rsidRDefault="003929DA">
      <w:pPr>
        <w:pStyle w:val="2"/>
        <w:rPr>
          <w:color w:val="auto"/>
          <w:lang w:val="el-GR"/>
        </w:rPr>
      </w:pPr>
      <w:bookmarkStart w:id="71" w:name="_Toc220972878"/>
      <w:r w:rsidRPr="00A802FD">
        <w:rPr>
          <w:color w:val="auto"/>
          <w:lang w:val="el-GR"/>
        </w:rPr>
        <w:t xml:space="preserve">4.2 </w:t>
      </w:r>
      <w:r w:rsidRPr="00A802FD">
        <w:rPr>
          <w:color w:val="auto"/>
          <w:lang w:val="el-GR"/>
        </w:rPr>
        <w:tab/>
        <w:t>Συμβατικό Πλαίσιο - Εφαρμοστέα Νομοθεσία</w:t>
      </w:r>
      <w:bookmarkEnd w:id="71"/>
      <w:r w:rsidRPr="00A802FD">
        <w:rPr>
          <w:color w:val="auto"/>
          <w:lang w:val="el-GR"/>
        </w:rPr>
        <w:t xml:space="preserve"> </w:t>
      </w:r>
    </w:p>
    <w:p w14:paraId="28B258B2" w14:textId="6DC3B0DC" w:rsidR="003929DA" w:rsidRPr="00A802FD" w:rsidRDefault="003929DA">
      <w:pPr>
        <w:rPr>
          <w:lang w:val="el-GR"/>
        </w:rPr>
      </w:pPr>
      <w:r w:rsidRPr="00A802FD">
        <w:rPr>
          <w:lang w:val="el-GR"/>
        </w:rPr>
        <w:t xml:space="preserve">Κατά την εκτέλεση της σύμβασης εφαρμόζονται οι διατάξεις του ν. 4412/2016, οι όροι της </w:t>
      </w:r>
      <w:r w:rsidR="000A44F1" w:rsidRPr="00A802FD">
        <w:rPr>
          <w:lang w:val="el-GR"/>
        </w:rPr>
        <w:t>παρούσας</w:t>
      </w:r>
      <w:r w:rsidRPr="00A802FD">
        <w:rPr>
          <w:lang w:val="el-GR"/>
        </w:rPr>
        <w:t xml:space="preserve"> </w:t>
      </w:r>
      <w:r w:rsidR="00794EEB" w:rsidRPr="00A802FD">
        <w:rPr>
          <w:lang w:val="el-GR"/>
        </w:rPr>
        <w:t>Δ</w:t>
      </w:r>
      <w:r w:rsidRPr="00A802FD">
        <w:rPr>
          <w:lang w:val="el-GR"/>
        </w:rPr>
        <w:t xml:space="preserve">ιακήρυξης και συμπληρωματικά ο Αστικός Κώδικας. </w:t>
      </w:r>
    </w:p>
    <w:p w14:paraId="5D0165ED" w14:textId="77777777" w:rsidR="003929DA" w:rsidRPr="00A802FD" w:rsidRDefault="003929DA">
      <w:pPr>
        <w:pStyle w:val="2"/>
        <w:rPr>
          <w:rFonts w:cs="Trebuchet MS"/>
          <w:color w:val="auto"/>
          <w:lang w:val="el-GR" w:eastAsia="el-GR"/>
        </w:rPr>
      </w:pPr>
      <w:bookmarkStart w:id="72" w:name="_Toc220972879"/>
      <w:r w:rsidRPr="00A802FD">
        <w:rPr>
          <w:color w:val="auto"/>
          <w:lang w:val="el-GR"/>
        </w:rPr>
        <w:t>4.3</w:t>
      </w:r>
      <w:r w:rsidRPr="00A802FD">
        <w:rPr>
          <w:color w:val="auto"/>
          <w:lang w:val="el-GR"/>
        </w:rPr>
        <w:tab/>
        <w:t>Όροι εκτέλεσης της σύμβασης</w:t>
      </w:r>
      <w:bookmarkEnd w:id="72"/>
    </w:p>
    <w:p w14:paraId="6AD1998B" w14:textId="77777777" w:rsidR="00FF20F2" w:rsidRPr="00160404"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51"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05FC6907" w14:textId="77777777" w:rsidR="00FF20F2" w:rsidRPr="00CE0AF9"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3F55EB03" w14:textId="77777777" w:rsidR="00FF20F2" w:rsidRPr="00207AA7"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bCs/>
          <w:color w:val="auto"/>
          <w:u w:val="none"/>
          <w:vertAlign w:val="superscript"/>
          <w:lang w:val="el-GR"/>
        </w:rPr>
      </w:pPr>
      <w:r w:rsidRPr="00207AA7">
        <w:rPr>
          <w:bCs/>
          <w:lang w:val="el-GR"/>
        </w:rPr>
        <w:t xml:space="preserve">4.3.2 </w:t>
      </w:r>
      <w:commentRangeStart w:id="73"/>
      <w:r w:rsidRPr="00207AA7">
        <w:rPr>
          <w:bCs/>
          <w:lang w:val="el-GR"/>
        </w:rPr>
        <w:t xml:space="preserve">Ο ανάδοχος υποχρεούται κατά την υπογραφή της σύμβασης και καθ’ όλη τη διάρκεια εκτέλεσης να τηρεί τις υποχρεώσεις των παραγράφων 1, 4 και 5 του άρθρου 11 του ν. 4819/2021.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52" w:anchor="art105_4" w:history="1">
        <w:r w:rsidRPr="00207AA7">
          <w:rPr>
            <w:rStyle w:val="-"/>
            <w:bCs/>
            <w:color w:val="auto"/>
            <w:u w:val="none"/>
            <w:lang w:val="el-GR"/>
          </w:rPr>
          <w:t>παραγράφου 4 του άρθρου 105</w:t>
        </w:r>
      </w:hyperlink>
      <w:r w:rsidRPr="00207AA7">
        <w:rPr>
          <w:rStyle w:val="-"/>
          <w:bCs/>
          <w:color w:val="auto"/>
          <w:u w:val="none"/>
          <w:lang w:val="el-GR"/>
        </w:rPr>
        <w:t xml:space="preserve"> του ν. 4412/2016 </w:t>
      </w:r>
      <w:r w:rsidRPr="00207AA7">
        <w:rPr>
          <w:bCs/>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53" w:anchor="art105_5" w:history="1">
        <w:r w:rsidRPr="00207AA7">
          <w:rPr>
            <w:rStyle w:val="-"/>
            <w:bCs/>
            <w:color w:val="auto"/>
            <w:u w:val="none"/>
            <w:lang w:val="el-GR"/>
          </w:rPr>
          <w:t xml:space="preserve">παραγράφου </w:t>
        </w:r>
      </w:hyperlink>
      <w:hyperlink r:id="rId54" w:anchor="art105_5" w:history="1"/>
      <w:hyperlink r:id="rId55" w:anchor="art105_5" w:history="1">
        <w:r w:rsidRPr="00207AA7">
          <w:rPr>
            <w:rStyle w:val="-"/>
            <w:bCs/>
            <w:color w:val="auto"/>
            <w:u w:val="none"/>
            <w:lang w:val="el-GR"/>
          </w:rPr>
          <w:t>7 του άρθρου 105</w:t>
        </w:r>
      </w:hyperlink>
      <w:r w:rsidRPr="00207AA7">
        <w:rPr>
          <w:rStyle w:val="-"/>
          <w:bCs/>
          <w:color w:val="auto"/>
          <w:u w:val="none"/>
          <w:lang w:val="el-GR"/>
        </w:rPr>
        <w:t xml:space="preserve"> του ν. 4412/2016.</w:t>
      </w:r>
      <w:r w:rsidRPr="00207AA7">
        <w:rPr>
          <w:rStyle w:val="-"/>
          <w:bCs/>
          <w:color w:val="auto"/>
          <w:u w:val="none"/>
          <w:vertAlign w:val="superscript"/>
          <w:lang w:val="el-GR"/>
        </w:rPr>
        <w:t>.</w:t>
      </w:r>
      <w:commentRangeEnd w:id="73"/>
      <w:r w:rsidR="00173965" w:rsidRPr="00207AA7">
        <w:rPr>
          <w:rStyle w:val="afd"/>
          <w:bCs/>
          <w:sz w:val="22"/>
          <w:szCs w:val="24"/>
          <w:vertAlign w:val="superscript"/>
          <w:lang w:val="el-GR"/>
        </w:rPr>
        <w:commentReference w:id="73"/>
      </w:r>
    </w:p>
    <w:p w14:paraId="5E25B824" w14:textId="77777777" w:rsidR="00FF20F2" w:rsidRPr="007626C4" w:rsidRDefault="00FF20F2" w:rsidP="00FF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6816260D" w14:textId="77777777" w:rsidR="00FF20F2" w:rsidRPr="007626C4" w:rsidRDefault="00FF20F2" w:rsidP="00FF20F2">
      <w:pPr>
        <w:rPr>
          <w:rStyle w:val="-"/>
          <w:color w:val="auto"/>
          <w:u w:val="none"/>
          <w:lang w:val="el-GR"/>
        </w:rPr>
      </w:pPr>
      <w:r w:rsidRPr="007626C4">
        <w:rPr>
          <w:rStyle w:val="-"/>
          <w:color w:val="auto"/>
          <w:u w:val="none"/>
          <w:lang w:val="el-GR"/>
        </w:rPr>
        <w:lastRenderedPageBreak/>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34BEACEC" w14:textId="77777777" w:rsidR="00FF20F2" w:rsidRPr="007626C4" w:rsidRDefault="00FF20F2" w:rsidP="00FF20F2">
      <w:pPr>
        <w:rPr>
          <w:rStyle w:val="-"/>
          <w:color w:val="auto"/>
          <w:u w:val="none"/>
          <w:lang w:val="el-GR"/>
        </w:rPr>
      </w:pPr>
      <w:r w:rsidRPr="007626C4">
        <w:rPr>
          <w:rStyle w:val="-"/>
          <w:color w:val="auto"/>
          <w:u w:val="none"/>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Pr>
          <w:rStyle w:val="-"/>
          <w:color w:val="auto"/>
          <w:u w:val="none"/>
          <w:lang w:val="el-GR"/>
        </w:rPr>
        <w:t>όμι</w:t>
      </w:r>
      <w:r w:rsidRPr="007626C4">
        <w:rPr>
          <w:rStyle w:val="-"/>
          <w:color w:val="auto"/>
          <w:u w:val="none"/>
          <w:lang w:val="el-GR"/>
        </w:rPr>
        <w:t xml:space="preserve">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FC984D" w14:textId="77777777" w:rsidR="00FF20F2" w:rsidRPr="007626C4" w:rsidRDefault="00FF20F2" w:rsidP="00FF20F2">
      <w:pPr>
        <w:rPr>
          <w:rStyle w:val="-"/>
          <w:color w:val="auto"/>
          <w:u w:val="none"/>
          <w:lang w:val="el-GR"/>
        </w:rPr>
      </w:pPr>
      <w:r w:rsidRPr="007626C4">
        <w:rPr>
          <w:rStyle w:val="-"/>
          <w:color w:val="auto"/>
          <w:u w:val="none"/>
          <w:lang w:val="el-GR"/>
        </w:rPr>
        <w:t>Οι υποχρεώσεις και οι απαγορεύσεις της ρήτρας αυτής</w:t>
      </w:r>
      <w:r>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072296BC" w14:textId="77777777" w:rsidR="003929DA" w:rsidRPr="00207AA7" w:rsidRDefault="003929DA">
      <w:pPr>
        <w:pStyle w:val="2"/>
        <w:rPr>
          <w:bCs/>
          <w:color w:val="auto"/>
          <w:lang w:val="el-GR"/>
        </w:rPr>
      </w:pPr>
      <w:bookmarkStart w:id="74" w:name="_Toc220972880"/>
      <w:r w:rsidRPr="00207AA7">
        <w:rPr>
          <w:color w:val="auto"/>
          <w:lang w:val="el-GR"/>
        </w:rPr>
        <w:t>4.4</w:t>
      </w:r>
      <w:r w:rsidRPr="00207AA7">
        <w:rPr>
          <w:color w:val="auto"/>
          <w:lang w:val="el-GR"/>
        </w:rPr>
        <w:tab/>
        <w:t>Υπεργολαβία</w:t>
      </w:r>
      <w:bookmarkEnd w:id="74"/>
    </w:p>
    <w:p w14:paraId="54FD6EEE" w14:textId="3377AD62" w:rsidR="003929DA" w:rsidRDefault="003929DA" w:rsidP="00670871">
      <w:pPr>
        <w:spacing w:before="120"/>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70279A67" w14:textId="3FE73C9B" w:rsidR="00670871" w:rsidRDefault="003929DA" w:rsidP="00670871">
      <w:pPr>
        <w:spacing w:before="120"/>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2AE3D756" w14:textId="4A1AEED1" w:rsidR="00670871" w:rsidRPr="00207AA7" w:rsidRDefault="00670871" w:rsidP="00670871">
      <w:pPr>
        <w:spacing w:before="120"/>
        <w:rPr>
          <w:lang w:val="el-GR" w:eastAsia="zh-CN"/>
        </w:rPr>
      </w:pPr>
      <w:r w:rsidRPr="00207AA7">
        <w:rPr>
          <w:lang w:val="el-GR" w:eastAsia="zh-CN"/>
        </w:rPr>
        <w:t>Η αντικατάσταση του υπεργολάβου, σε περίπτωση που ο ανάδοχος στηρίζεται στις ικανότητές του όσον αφορά την οικονομική χρηματοοικονομική επάρκεια και την τεχνική και επαγγελματική ικανότητα, θα γίνει κατόπιν σχετικής έγκρισης της Αναθέτουσας Αρχής και εφόσον ο νέος υπεργολάβος διαθέτει τουλάχιστον ισοδύναμα προσόντα.</w:t>
      </w:r>
    </w:p>
    <w:p w14:paraId="75D87EE6" w14:textId="1296CF95" w:rsidR="003929DA" w:rsidRDefault="003929DA" w:rsidP="00670871">
      <w:pPr>
        <w:spacing w:before="120"/>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rsidP="00670871">
      <w:pPr>
        <w:spacing w:before="120"/>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250CE2D9" w:rsidR="003929DA" w:rsidRPr="00895EC5" w:rsidRDefault="003929DA">
      <w:pPr>
        <w:pStyle w:val="2"/>
        <w:rPr>
          <w:color w:val="auto"/>
          <w:lang w:val="el-GR"/>
        </w:rPr>
      </w:pPr>
      <w:bookmarkStart w:id="75" w:name="_Toc220972881"/>
      <w:r w:rsidRPr="00895EC5">
        <w:rPr>
          <w:color w:val="auto"/>
          <w:lang w:val="el-GR"/>
        </w:rPr>
        <w:t>4.5</w:t>
      </w:r>
      <w:r w:rsidRPr="00895EC5">
        <w:rPr>
          <w:color w:val="auto"/>
          <w:lang w:val="el-GR"/>
        </w:rPr>
        <w:tab/>
        <w:t>Τροποποίηση σύμβασης κατά τη διάρκειά της</w:t>
      </w:r>
      <w:bookmarkEnd w:id="75"/>
    </w:p>
    <w:p w14:paraId="40AEA80A" w14:textId="6AAD7CC5" w:rsidR="003929DA" w:rsidRDefault="003929DA">
      <w:pPr>
        <w:rPr>
          <w:rStyle w:val="WW-FootnoteReference5"/>
          <w:szCs w:val="22"/>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Pr>
          <w:rStyle w:val="WW-FootnoteReference5"/>
          <w:szCs w:val="22"/>
          <w:lang w:val="el-GR"/>
        </w:rPr>
        <w:t xml:space="preserve"> </w:t>
      </w:r>
    </w:p>
    <w:p w14:paraId="3E05887A" w14:textId="05E48B78" w:rsidR="00FF20F2" w:rsidRPr="00FF20F2" w:rsidRDefault="00FF20F2" w:rsidP="00FF20F2">
      <w:pPr>
        <w:spacing w:before="120"/>
        <w:rPr>
          <w:lang w:val="el-GR"/>
        </w:rPr>
      </w:pPr>
      <w:bookmarkStart w:id="76" w:name="_Hlk184254609"/>
      <w:r w:rsidRPr="00FF20F2">
        <w:rPr>
          <w:iCs/>
          <w:spacing w:val="5"/>
          <w:kern w:val="1"/>
          <w:lang w:val="el-GR"/>
        </w:rPr>
        <w:t xml:space="preserve">Η σύμβαση δύναται να παραταθεί για χρονικό διάστημα έως και </w:t>
      </w:r>
      <w:r w:rsidRPr="00895EC5">
        <w:rPr>
          <w:b/>
          <w:bCs/>
          <w:iCs/>
          <w:spacing w:val="5"/>
          <w:kern w:val="1"/>
          <w:lang w:val="el-GR"/>
        </w:rPr>
        <w:t>έξι (6) μηνών</w:t>
      </w:r>
      <w:r w:rsidRPr="00895EC5">
        <w:rPr>
          <w:iCs/>
          <w:spacing w:val="5"/>
          <w:kern w:val="1"/>
          <w:lang w:val="el-GR"/>
        </w:rPr>
        <w:t xml:space="preserve"> </w:t>
      </w:r>
      <w:r w:rsidRPr="00FF20F2">
        <w:rPr>
          <w:iCs/>
          <w:spacing w:val="5"/>
          <w:kern w:val="1"/>
          <w:lang w:val="el-GR"/>
        </w:rPr>
        <w:t>στην περίπτωση μη εξάντλησης των</w:t>
      </w:r>
      <w:r w:rsidRPr="00FF20F2">
        <w:rPr>
          <w:lang w:val="el-GR"/>
        </w:rPr>
        <w:t xml:space="preserve"> ποσοτήτων των αγαθών του φυσικού αντικειμένου.</w:t>
      </w:r>
    </w:p>
    <w:bookmarkEnd w:id="76"/>
    <w:p w14:paraId="6F56BB58" w14:textId="1AFF7320"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w:t>
      </w:r>
      <w:r w:rsidR="004D0C34" w:rsidRPr="00570C40">
        <w:rPr>
          <w:lang w:val="el-GR"/>
        </w:rPr>
        <w:lastRenderedPageBreak/>
        <w:t>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1C9893B8" w:rsidR="003929DA" w:rsidRPr="00895EC5" w:rsidRDefault="003929DA">
      <w:pPr>
        <w:pStyle w:val="2"/>
        <w:rPr>
          <w:bCs/>
          <w:color w:val="auto"/>
          <w:lang w:val="el-GR"/>
        </w:rPr>
      </w:pPr>
      <w:bookmarkStart w:id="77" w:name="_Toc220972882"/>
      <w:r w:rsidRPr="00895EC5">
        <w:rPr>
          <w:color w:val="auto"/>
          <w:lang w:val="el-GR"/>
        </w:rPr>
        <w:t>4.6</w:t>
      </w:r>
      <w:r w:rsidRPr="00895EC5">
        <w:rPr>
          <w:color w:val="auto"/>
          <w:lang w:val="el-GR"/>
        </w:rPr>
        <w:tab/>
        <w:t>Δικαίωμα μονομερούς λύσης της σύμβασης</w:t>
      </w:r>
      <w:bookmarkEnd w:id="77"/>
      <w:r w:rsidRPr="00895EC5">
        <w:rPr>
          <w:color w:val="auto"/>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6C2EC9E8" w:rsidR="003929DA" w:rsidRDefault="003929DA">
      <w:pPr>
        <w:rPr>
          <w:lang w:val="el-GR"/>
        </w:rPr>
      </w:pPr>
      <w:r>
        <w:rPr>
          <w:lang w:val="el-GR"/>
        </w:rPr>
        <w:t>α) η σύμβαση υποστεί ουσιώδη τροποποίηση, κατά την έννοια της παρ. 4 του άρθρου 132 του ν. 4412/2016, που θα απαιτούσε νέα διαδικασία σύναψης σύμβασης</w:t>
      </w:r>
      <w:r w:rsidR="00670871">
        <w:rPr>
          <w:lang w:val="el-GR"/>
        </w:rPr>
        <w:t>.</w:t>
      </w:r>
      <w:r>
        <w:rPr>
          <w:lang w:val="el-GR"/>
        </w:rPr>
        <w:t xml:space="preserve">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24E3C83E" w:rsidR="003929DA" w:rsidRPr="00F75AF0" w:rsidRDefault="00DE4414" w:rsidP="00F75AF0">
      <w:pPr>
        <w:spacing w:before="120"/>
        <w:rPr>
          <w:lang w:val="el-GR"/>
        </w:rPr>
      </w:pPr>
      <w:r>
        <w:rPr>
          <w:lang w:val="el-GR"/>
        </w:rPr>
        <w:t>ζ</w:t>
      </w:r>
      <w:r w:rsidRPr="00F75AF0">
        <w:rPr>
          <w:lang w:val="el-GR"/>
        </w:rPr>
        <w:t>)</w:t>
      </w:r>
      <w:r w:rsidR="00FC5953" w:rsidRPr="00F75AF0">
        <w:rPr>
          <w:lang w:val="el-GR"/>
        </w:rPr>
        <w:t xml:space="preserve"> </w:t>
      </w:r>
      <w:r w:rsidR="00F75AF0" w:rsidRPr="00F75AF0">
        <w:rPr>
          <w:lang w:val="el-GR"/>
        </w:rPr>
        <w:t xml:space="preserve">εφόσον υπογραφεί σύμβαση από Κεντρική Αναθέτουσα Αρχή (π.χ. ΕΚΑΠΥ) στην οποία θα έχουν ενταχθεί οι ανάγκες του Γενικού Νοσοκομείου </w:t>
      </w:r>
      <w:r w:rsidR="00173965">
        <w:rPr>
          <w:lang w:val="el-GR"/>
        </w:rPr>
        <w:t>Μυτιλήνης</w:t>
      </w:r>
      <w:r w:rsidR="00F75AF0" w:rsidRPr="00F75AF0">
        <w:rPr>
          <w:lang w:val="el-GR"/>
        </w:rPr>
        <w:t xml:space="preserve"> “</w:t>
      </w:r>
      <w:r w:rsidR="00173965">
        <w:rPr>
          <w:lang w:val="el-GR"/>
        </w:rPr>
        <w:t>ΒΟΣΤΑΝΕΙΟ</w:t>
      </w:r>
      <w:r w:rsidR="00F75AF0" w:rsidRPr="00F75AF0">
        <w:rPr>
          <w:lang w:val="el-GR"/>
        </w:rPr>
        <w:t>” για τα είδη ή μέρος αυτών που προβλέπονται στην παρούσα. Συνεπώς στην προκειμένη περίπτωση η λύση δύναται να αφορά το σύνολο ή μέρος της παρούσας σύμβασης.</w:t>
      </w:r>
    </w:p>
    <w:p w14:paraId="2AE71683" w14:textId="77777777" w:rsidR="003929DA" w:rsidRPr="00895EC5" w:rsidRDefault="003929DA">
      <w:pPr>
        <w:pStyle w:val="1"/>
        <w:rPr>
          <w:color w:val="auto"/>
          <w:lang w:val="el-GR"/>
        </w:rPr>
      </w:pPr>
      <w:bookmarkStart w:id="78" w:name="_Toc220972883"/>
      <w:r w:rsidRPr="00895EC5">
        <w:rPr>
          <w:color w:val="auto"/>
          <w:lang w:val="el-GR"/>
        </w:rPr>
        <w:lastRenderedPageBreak/>
        <w:t>5.</w:t>
      </w:r>
      <w:r w:rsidRPr="00895EC5">
        <w:rPr>
          <w:color w:val="auto"/>
          <w:lang w:val="el-GR"/>
        </w:rPr>
        <w:tab/>
        <w:t>ΕΙΔΙΚΟΙ ΟΡΟΙ ΕΚΤΕΛΕΣΗΣ ΤΗΣ ΣΥΜΒΑΣΗΣ</w:t>
      </w:r>
      <w:bookmarkEnd w:id="78"/>
      <w:r w:rsidRPr="00895EC5">
        <w:rPr>
          <w:color w:val="auto"/>
          <w:lang w:val="el-GR"/>
        </w:rPr>
        <w:t xml:space="preserve"> </w:t>
      </w:r>
    </w:p>
    <w:p w14:paraId="7E576425" w14:textId="54F05FF3" w:rsidR="003929DA" w:rsidRPr="00895EC5" w:rsidRDefault="003929DA">
      <w:pPr>
        <w:pStyle w:val="2"/>
        <w:rPr>
          <w:bCs/>
          <w:color w:val="auto"/>
          <w:lang w:val="el-GR"/>
        </w:rPr>
      </w:pPr>
      <w:bookmarkStart w:id="79" w:name="_Toc220972884"/>
      <w:r w:rsidRPr="00895EC5">
        <w:rPr>
          <w:color w:val="auto"/>
          <w:lang w:val="el-GR"/>
        </w:rPr>
        <w:t>5.1</w:t>
      </w:r>
      <w:r w:rsidRPr="00895EC5">
        <w:rPr>
          <w:color w:val="auto"/>
          <w:lang w:val="el-GR"/>
        </w:rPr>
        <w:tab/>
        <w:t>Τρόπος πληρωμής</w:t>
      </w:r>
      <w:bookmarkEnd w:id="79"/>
      <w:r w:rsidRPr="00895EC5">
        <w:rPr>
          <w:color w:val="auto"/>
          <w:lang w:val="el-GR"/>
        </w:rPr>
        <w:t xml:space="preserve"> </w:t>
      </w:r>
    </w:p>
    <w:p w14:paraId="2BB4F8B6" w14:textId="03F3D739" w:rsidR="003929DA" w:rsidRPr="00895EC5" w:rsidRDefault="003929DA" w:rsidP="00242538">
      <w:pPr>
        <w:spacing w:before="120"/>
        <w:rPr>
          <w:lang w:val="el-GR"/>
        </w:rPr>
      </w:pPr>
      <w:r>
        <w:rPr>
          <w:b/>
          <w:bCs/>
          <w:lang w:val="el-GR"/>
        </w:rPr>
        <w:t>5.1.1</w:t>
      </w:r>
      <w:r w:rsidR="00895EC5">
        <w:rPr>
          <w:b/>
          <w:bCs/>
          <w:lang w:val="el-GR"/>
        </w:rPr>
        <w:t xml:space="preserve"> </w:t>
      </w:r>
      <w:r w:rsidRPr="00895EC5">
        <w:rPr>
          <w:lang w:val="el-GR"/>
        </w:rPr>
        <w:t xml:space="preserve">Η πληρωμή του αναδόχου </w:t>
      </w:r>
      <w:bookmarkStart w:id="80" w:name="_Hlk195891192"/>
      <w:r w:rsidRPr="00895EC5">
        <w:rPr>
          <w:lang w:val="el-GR"/>
        </w:rPr>
        <w:t>θα πραγματοποι</w:t>
      </w:r>
      <w:r w:rsidR="00242538" w:rsidRPr="00895EC5">
        <w:rPr>
          <w:lang w:val="el-GR"/>
        </w:rPr>
        <w:t>είται</w:t>
      </w:r>
      <w:r w:rsidRPr="00895EC5">
        <w:rPr>
          <w:lang w:val="el-GR"/>
        </w:rPr>
        <w:t xml:space="preserve"> με τ</w:t>
      </w:r>
      <w:r w:rsidR="00242538" w:rsidRPr="00895EC5">
        <w:rPr>
          <w:lang w:val="el-GR"/>
        </w:rPr>
        <w:t>η</w:t>
      </w:r>
      <w:r w:rsidRPr="00895EC5">
        <w:rPr>
          <w:lang w:val="el-GR"/>
        </w:rPr>
        <w:t>ν</w:t>
      </w:r>
      <w:r w:rsidR="00242538" w:rsidRPr="00895EC5">
        <w:rPr>
          <w:lang w:val="el-GR"/>
        </w:rPr>
        <w:t xml:space="preserve"> καταβολή του </w:t>
      </w:r>
      <w:r w:rsidRPr="00895EC5">
        <w:rPr>
          <w:lang w:val="el-GR"/>
        </w:rPr>
        <w:t xml:space="preserve">100% της συμβατικής αξίας </w:t>
      </w:r>
      <w:r w:rsidR="00242538" w:rsidRPr="00895EC5">
        <w:rPr>
          <w:lang w:val="el-GR"/>
        </w:rPr>
        <w:t xml:space="preserve">των </w:t>
      </w:r>
      <w:r w:rsidR="001A5997" w:rsidRPr="00895EC5">
        <w:rPr>
          <w:lang w:val="el-GR"/>
        </w:rPr>
        <w:t>υλικ</w:t>
      </w:r>
      <w:r w:rsidR="00242538" w:rsidRPr="00895EC5">
        <w:rPr>
          <w:lang w:val="el-GR"/>
        </w:rPr>
        <w:t>ών που παραλαμβάνονται οριστικά.</w:t>
      </w:r>
      <w:r w:rsidRPr="00895EC5">
        <w:rPr>
          <w:i/>
          <w:iCs/>
          <w:spacing w:val="5"/>
          <w:kern w:val="1"/>
          <w:szCs w:val="22"/>
          <w:lang w:val="el-GR"/>
        </w:rPr>
        <w:t xml:space="preserve"> </w:t>
      </w:r>
      <w:bookmarkEnd w:id="80"/>
    </w:p>
    <w:p w14:paraId="58B61710" w14:textId="74D0754A" w:rsidR="003929DA" w:rsidRDefault="003929DA" w:rsidP="00242538">
      <w:pPr>
        <w:spacing w:before="120"/>
        <w:rPr>
          <w:b/>
          <w:bCs/>
          <w:lang w:val="el-GR"/>
        </w:rPr>
      </w:pPr>
      <w:r>
        <w:rPr>
          <w:lang w:val="el-GR"/>
        </w:rPr>
        <w:t>Η πληρωμή του συμβατικού τιμήματος θα γίνεται με την προσκόμιση των ν</w:t>
      </w:r>
      <w:r w:rsidR="00946777">
        <w:rPr>
          <w:lang w:val="el-GR"/>
        </w:rPr>
        <w:t>όμι</w:t>
      </w:r>
      <w:r>
        <w:rPr>
          <w:lang w:val="el-GR"/>
        </w:rPr>
        <w:t>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5C9F9C73" w14:textId="3ABE960C" w:rsidR="003929DA" w:rsidRPr="00A16101" w:rsidRDefault="003929DA" w:rsidP="00242538">
      <w:pPr>
        <w:spacing w:before="120"/>
        <w:rPr>
          <w:lang w:val="el-GR"/>
        </w:rPr>
      </w:pPr>
      <w:r w:rsidRPr="00A16101">
        <w:rPr>
          <w:lang w:val="el-GR"/>
        </w:rPr>
        <w:t xml:space="preserve">5.1.2. </w:t>
      </w:r>
      <w:r w:rsidR="00426732" w:rsidRPr="00A16101">
        <w:rPr>
          <w:lang w:val="el-GR"/>
        </w:rPr>
        <w:t>Τον</w:t>
      </w:r>
      <w:r w:rsidR="00946777" w:rsidRPr="00A16101">
        <w:rPr>
          <w:lang w:val="el-GR"/>
        </w:rPr>
        <w:t xml:space="preserve"> </w:t>
      </w:r>
      <w:r w:rsidRPr="00A16101">
        <w:rPr>
          <w:lang w:val="el-GR"/>
        </w:rPr>
        <w:t xml:space="preserve"> </w:t>
      </w:r>
      <w:r w:rsidR="00946777" w:rsidRPr="00A16101">
        <w:rPr>
          <w:lang w:val="el-GR"/>
        </w:rPr>
        <w:t>α</w:t>
      </w:r>
      <w:r w:rsidRPr="00A16101">
        <w:rPr>
          <w:lang w:val="el-GR"/>
        </w:rPr>
        <w:t xml:space="preserve">νάδοχο βαρύνουν </w:t>
      </w:r>
      <w:r w:rsidRPr="00A16101">
        <w:rPr>
          <w:lang w:val="el-GR" w:eastAsia="el-GR"/>
        </w:rPr>
        <w:t xml:space="preserve">οι υπέρ τρίτων κρατήσεις, </w:t>
      </w:r>
      <w:r w:rsidR="00946777" w:rsidRPr="00A16101">
        <w:rPr>
          <w:lang w:val="el-GR" w:eastAsia="el-GR"/>
        </w:rPr>
        <w:t>καθ</w:t>
      </w:r>
      <w:r w:rsidR="0037098A" w:rsidRPr="00A16101">
        <w:rPr>
          <w:lang w:val="el-GR" w:eastAsia="el-GR"/>
        </w:rPr>
        <w:t>ώ</w:t>
      </w:r>
      <w:r w:rsidRPr="00A16101">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sidRPr="00A16101">
        <w:rPr>
          <w:lang w:val="el-GR" w:eastAsia="el-GR"/>
        </w:rPr>
        <w:t>αγαθ</w:t>
      </w:r>
      <w:r w:rsidRPr="00A16101">
        <w:rPr>
          <w:lang w:val="el-GR" w:eastAsia="el-GR"/>
        </w:rPr>
        <w:t xml:space="preserve">ού στον τόπο και με τον τρόπο που προβλέπεται στα έγγραφα της σύμβασης. Ιδίως βαρύνεται με τις </w:t>
      </w:r>
      <w:r w:rsidRPr="00A16101">
        <w:rPr>
          <w:lang w:val="el-GR"/>
        </w:rPr>
        <w:t xml:space="preserve">ακόλουθες κρατήσεις: </w:t>
      </w:r>
    </w:p>
    <w:p w14:paraId="7241C73C" w14:textId="44C41DCC" w:rsidR="003929DA" w:rsidRPr="00A16101" w:rsidRDefault="003929DA" w:rsidP="00242538">
      <w:pPr>
        <w:spacing w:before="120"/>
        <w:rPr>
          <w:lang w:val="el-GR"/>
        </w:rPr>
      </w:pPr>
      <w:r w:rsidRPr="00A16101">
        <w:rPr>
          <w:lang w:val="el-GR"/>
        </w:rPr>
        <w:t xml:space="preserve">α) </w:t>
      </w:r>
      <w:r w:rsidR="00426732" w:rsidRPr="00A16101">
        <w:rPr>
          <w:lang w:val="el-GR"/>
        </w:rPr>
        <w:t>Κ</w:t>
      </w:r>
      <w:r w:rsidR="00D5130B" w:rsidRPr="00A16101">
        <w:rPr>
          <w:lang w:val="el-GR"/>
        </w:rPr>
        <w:t xml:space="preserve">ράτηση ύψους </w:t>
      </w:r>
      <w:r w:rsidRPr="00A16101">
        <w:rPr>
          <w:lang w:val="el-GR"/>
        </w:rPr>
        <w:t>0,</w:t>
      </w:r>
      <w:r w:rsidR="00D5130B" w:rsidRPr="00A16101">
        <w:rPr>
          <w:lang w:val="el-GR"/>
        </w:rPr>
        <w:t>1</w:t>
      </w:r>
      <w:r w:rsidRPr="00A16101">
        <w:rPr>
          <w:lang w:val="el-GR"/>
        </w:rPr>
        <w:t>%</w:t>
      </w:r>
      <w:r w:rsidR="00D5130B" w:rsidRPr="00A16101">
        <w:rPr>
          <w:lang w:val="el-GR"/>
        </w:rPr>
        <w:t>,</w:t>
      </w:r>
      <w:r w:rsidRPr="00A16101">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A16101">
        <w:rPr>
          <w:lang w:val="el-GR"/>
        </w:rPr>
        <w:t xml:space="preserve"> </w:t>
      </w:r>
      <w:r w:rsidR="0002320C" w:rsidRPr="00A16101">
        <w:rPr>
          <w:lang w:val="el-GR"/>
        </w:rPr>
        <w:t>υ</w:t>
      </w:r>
      <w:r w:rsidRPr="00A16101">
        <w:rPr>
          <w:lang w:val="el-GR"/>
        </w:rPr>
        <w:t>πέρ της Ενιαίας Αρχής Δημοσίων Συμβάσεων</w:t>
      </w:r>
      <w:r w:rsidR="009D34B5" w:rsidRPr="00A16101">
        <w:rPr>
          <w:lang w:val="el-GR"/>
        </w:rPr>
        <w:t>.</w:t>
      </w:r>
    </w:p>
    <w:p w14:paraId="1B338579" w14:textId="6E5E8049" w:rsidR="009E23A8" w:rsidRPr="00A16101" w:rsidRDefault="003929DA" w:rsidP="00242538">
      <w:pPr>
        <w:spacing w:before="120"/>
        <w:rPr>
          <w:lang w:val="el-GR"/>
        </w:rPr>
      </w:pPr>
      <w:r w:rsidRPr="00A16101">
        <w:rPr>
          <w:lang w:val="el-GR"/>
        </w:rPr>
        <w:t>β) Κράτηση ύψους 0,02% υπέρ της ανάπτυξης και συ</w:t>
      </w:r>
      <w:r w:rsidR="00871880" w:rsidRPr="00A16101">
        <w:rPr>
          <w:lang w:val="el-GR"/>
        </w:rPr>
        <w:t>ντήρησης του ΟΠΣ ΕΣΗΔΗΣ</w:t>
      </w:r>
      <w:r w:rsidRPr="00A16101">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sidRPr="00A16101">
        <w:rPr>
          <w:lang w:val="el-GR"/>
        </w:rPr>
        <w:t>,</w:t>
      </w:r>
      <w:r w:rsidRPr="00A16101">
        <w:rPr>
          <w:lang w:val="el-GR"/>
        </w:rPr>
        <w:t xml:space="preserve"> σύμφωνα με την παρ. 6 του άρθρου 36 του ν. 4412/2016</w:t>
      </w:r>
      <w:r w:rsidR="00095E41" w:rsidRPr="00A16101">
        <w:rPr>
          <w:lang w:val="el-GR"/>
        </w:rPr>
        <w:t>.</w:t>
      </w:r>
      <w:r w:rsidR="00C53FB9" w:rsidRPr="00A16101">
        <w:rPr>
          <w:lang w:val="el-GR"/>
        </w:rPr>
        <w:t xml:space="preserve"> Μέχρι την έκδοση της κοινής απόφασης της παρ. 6 του άρθρου 36 του ν. 4412/2016, η ως άνω κράτηση δεν επιβάλλεται.</w:t>
      </w:r>
    </w:p>
    <w:p w14:paraId="0176291D" w14:textId="42502865" w:rsidR="00A16101" w:rsidRPr="00A16101" w:rsidRDefault="00A16101" w:rsidP="00A16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eastAsia="SimSun"/>
          <w:kern w:val="2"/>
          <w:szCs w:val="22"/>
          <w:lang w:val="el-GR" w:eastAsia="zh-CN"/>
        </w:rPr>
      </w:pPr>
      <w:r w:rsidRPr="00A16101">
        <w:rPr>
          <w:szCs w:val="22"/>
          <w:lang w:val="el-GR"/>
        </w:rPr>
        <w:t>γ</w:t>
      </w:r>
      <w:bookmarkStart w:id="81" w:name="_Hlk221191778"/>
      <w:r w:rsidRPr="00A16101">
        <w:rPr>
          <w:szCs w:val="22"/>
          <w:lang w:val="el-GR"/>
        </w:rPr>
        <w:t>) Κράτηση ύψους 0,02 Υπέρ Ψυχικής Υγείας</w:t>
      </w:r>
      <w:r w:rsidRPr="00A16101">
        <w:rPr>
          <w:b/>
          <w:bCs/>
          <w:szCs w:val="22"/>
          <w:lang w:val="el-GR"/>
        </w:rPr>
        <w:t xml:space="preserve"> </w:t>
      </w:r>
      <w:r w:rsidRPr="00A16101">
        <w:rPr>
          <w:rFonts w:eastAsia="SimSun"/>
          <w:kern w:val="2"/>
          <w:szCs w:val="22"/>
          <w:lang w:val="el-GR" w:eastAsia="zh-CN"/>
        </w:rPr>
        <w:t>επί του ποσού του τιμολογίου, μετά την αφαίρεση του Φ.Π.Α. και κάθε άλλου παρακρατούμενου ποσού υπέρ τρίτου βάσει του  Ν.3846/11.5.2010</w:t>
      </w:r>
      <w:bookmarkEnd w:id="81"/>
    </w:p>
    <w:p w14:paraId="0F0F7542" w14:textId="35D52786" w:rsidR="003929DA" w:rsidRPr="00A16101" w:rsidRDefault="003929DA" w:rsidP="00242538">
      <w:pPr>
        <w:spacing w:before="120"/>
        <w:rPr>
          <w:b/>
          <w:bCs/>
          <w:i/>
          <w:iCs/>
          <w:spacing w:val="5"/>
          <w:kern w:val="1"/>
          <w:lang w:val="el-GR"/>
        </w:rPr>
      </w:pPr>
      <w:r w:rsidRPr="00A16101">
        <w:rPr>
          <w:b/>
          <w:bCs/>
          <w:lang w:val="el-GR"/>
        </w:rPr>
        <w:t>Με κάθε πληρωμή θα γίνεται η προβλεπόμενη από την κείμενη νομοθεσία παρακράτηση φόρου εισοδήματος α</w:t>
      </w:r>
      <w:r w:rsidR="003D7C44" w:rsidRPr="00A16101">
        <w:rPr>
          <w:b/>
          <w:bCs/>
          <w:lang w:val="el-GR"/>
        </w:rPr>
        <w:t xml:space="preserve">ξίας </w:t>
      </w:r>
      <w:r w:rsidR="00670871" w:rsidRPr="00A16101">
        <w:rPr>
          <w:b/>
          <w:bCs/>
          <w:lang w:val="el-GR"/>
        </w:rPr>
        <w:t xml:space="preserve">4 </w:t>
      </w:r>
      <w:r w:rsidR="003D7C44" w:rsidRPr="00A16101">
        <w:rPr>
          <w:b/>
          <w:bCs/>
          <w:lang w:val="el-GR"/>
        </w:rPr>
        <w:t>% επί του καθαρού ποσού</w:t>
      </w:r>
      <w:r w:rsidR="00670871" w:rsidRPr="00A16101">
        <w:rPr>
          <w:b/>
          <w:bCs/>
          <w:lang w:val="el-GR"/>
        </w:rPr>
        <w:t>.</w:t>
      </w:r>
    </w:p>
    <w:p w14:paraId="05EE4368" w14:textId="7C309203" w:rsidR="00CF5126" w:rsidRPr="00E96894" w:rsidRDefault="00CF5126" w:rsidP="00E96894">
      <w:pPr>
        <w:rPr>
          <w:lang w:val="el-GR"/>
        </w:rPr>
      </w:pPr>
      <w:r w:rsidRPr="009D34B5">
        <w:rPr>
          <w:b/>
          <w:bCs/>
          <w:lang w:val="el-GR"/>
        </w:rPr>
        <w:t>5.1.3.</w:t>
      </w:r>
      <w:r w:rsidR="00802C39" w:rsidRPr="009D34B5">
        <w:rPr>
          <w:b/>
          <w:bCs/>
          <w:lang w:val="el-GR"/>
        </w:rPr>
        <w:t xml:space="preserve"> </w:t>
      </w:r>
      <w:r w:rsidR="00802C39" w:rsidRPr="009D34B5">
        <w:rPr>
          <w:bCs/>
          <w:lang w:val="el-GR"/>
        </w:rPr>
        <w:t>Σε περίπτωση υποβολής ηλεκτρονικού τιμολογίου</w:t>
      </w:r>
      <w:r w:rsidR="00802C39" w:rsidRPr="009D34B5">
        <w:rPr>
          <w:lang w:val="el-GR"/>
        </w:rPr>
        <w:t xml:space="preserve">,  ο ανάδοχος συμπληρώνει </w:t>
      </w:r>
      <w:r w:rsidRPr="009D34B5">
        <w:rPr>
          <w:lang w:val="el-GR"/>
        </w:rPr>
        <w:t xml:space="preserve"> </w:t>
      </w:r>
      <w:r w:rsidR="00802C39" w:rsidRPr="009D34B5">
        <w:rPr>
          <w:lang w:val="el-GR"/>
        </w:rPr>
        <w:t>σ</w:t>
      </w:r>
      <w:r w:rsidRPr="009D34B5">
        <w:rPr>
          <w:lang w:val="el-GR"/>
        </w:rPr>
        <w:t xml:space="preserve">το πεδίο </w:t>
      </w:r>
      <w:r w:rsidRPr="009D34B5">
        <w:rPr>
          <w:lang w:val="en-US"/>
        </w:rPr>
        <w:t>BT</w:t>
      </w:r>
      <w:r w:rsidRPr="009D34B5">
        <w:rPr>
          <w:lang w:val="el-GR"/>
        </w:rPr>
        <w:t>-11: Στοιχείο αναφοράς αγαθού του Εθνικού Μορφότυπου Ηλεκτρονικού Τιμολογίου:</w:t>
      </w:r>
      <w:r w:rsidR="00471380">
        <w:rPr>
          <w:i/>
          <w:iCs/>
          <w:szCs w:val="22"/>
          <w:lang w:val="el-GR"/>
        </w:rPr>
        <w:t xml:space="preserve"> «</w:t>
      </w:r>
      <w:r w:rsidRPr="009D34B5">
        <w:rPr>
          <w:i/>
          <w:iCs/>
          <w:szCs w:val="22"/>
          <w:lang w:val="el-GR"/>
        </w:rPr>
        <w:t>ΑΔΑ Ανάληψης»</w:t>
      </w:r>
      <w:r w:rsidR="00E96894">
        <w:rPr>
          <w:i/>
          <w:iCs/>
          <w:szCs w:val="22"/>
          <w:lang w:val="el-GR"/>
        </w:rPr>
        <w:t>.</w:t>
      </w:r>
    </w:p>
    <w:p w14:paraId="34E20875" w14:textId="77777777" w:rsidR="003929DA" w:rsidRPr="00892F64" w:rsidRDefault="003929DA">
      <w:pPr>
        <w:pStyle w:val="2"/>
        <w:rPr>
          <w:bCs/>
          <w:color w:val="auto"/>
          <w:lang w:val="el-GR"/>
        </w:rPr>
      </w:pPr>
      <w:bookmarkStart w:id="82" w:name="_Toc220972885"/>
      <w:r w:rsidRPr="00892F64">
        <w:rPr>
          <w:color w:val="auto"/>
          <w:lang w:val="el-GR"/>
        </w:rPr>
        <w:t>5.2</w:t>
      </w:r>
      <w:r w:rsidRPr="00892F64">
        <w:rPr>
          <w:color w:val="auto"/>
          <w:lang w:val="el-GR"/>
        </w:rPr>
        <w:tab/>
        <w:t>Κήρυξη οικονομικού φορέα εκπτώτου - Κυρώσεις</w:t>
      </w:r>
      <w:bookmarkEnd w:id="82"/>
      <w:r w:rsidRPr="00892F64">
        <w:rPr>
          <w:color w:val="auto"/>
          <w:lang w:val="el-GR"/>
        </w:rPr>
        <w:t xml:space="preserve"> </w:t>
      </w:r>
    </w:p>
    <w:p w14:paraId="5E6B4B8A" w14:textId="53B43E3A" w:rsidR="003929DA" w:rsidRDefault="003929DA" w:rsidP="00E96894">
      <w:pPr>
        <w:suppressAutoHyphens w:val="0"/>
        <w:autoSpaceDE w:val="0"/>
        <w:spacing w:before="12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rsidP="00E96894">
      <w:pPr>
        <w:suppressAutoHyphens w:val="0"/>
        <w:autoSpaceDE w:val="0"/>
        <w:spacing w:before="12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rsidP="00E96894">
      <w:pPr>
        <w:suppressAutoHyphens w:val="0"/>
        <w:autoSpaceDE w:val="0"/>
        <w:spacing w:before="12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11BF5B47" w:rsidR="003929DA" w:rsidRPr="00845A73" w:rsidRDefault="000D263D" w:rsidP="00E96894">
      <w:pPr>
        <w:suppressAutoHyphens w:val="0"/>
        <w:autoSpaceDE w:val="0"/>
        <w:spacing w:before="12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845A73">
        <w:rPr>
          <w:lang w:val="el-GR"/>
        </w:rPr>
        <w:t>.</w:t>
      </w:r>
    </w:p>
    <w:p w14:paraId="01E2DE73" w14:textId="0849F28C"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E96894" w:rsidRPr="00E96894">
        <w:rPr>
          <w:lang w:val="el-GR"/>
        </w:rPr>
        <w:t xml:space="preserve">δεκαπέντε (15)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lastRenderedPageBreak/>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501A102C" w:rsidR="003929DA" w:rsidRDefault="003929DA">
      <w:pPr>
        <w:suppressAutoHyphens w:val="0"/>
        <w:autoSpaceDE w:val="0"/>
        <w:rPr>
          <w:lang w:val="el-GR"/>
        </w:rPr>
      </w:pPr>
      <w:r>
        <w:rPr>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41D0C7FC"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E96894">
        <w:rPr>
          <w:lang w:val="el-GR"/>
        </w:rPr>
        <w:t>1,05.</w:t>
      </w:r>
      <w:r>
        <w:rPr>
          <w:lang w:val="el-GR"/>
        </w:rPr>
        <w:t xml:space="preserve"> </w:t>
      </w:r>
    </w:p>
    <w:p w14:paraId="1E107072" w14:textId="77777777" w:rsidR="00C14505" w:rsidRDefault="003929DA" w:rsidP="00C14505">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73A1B7AD" w:rsidR="00034ABD" w:rsidRPr="00E96894" w:rsidRDefault="00E96894" w:rsidP="00C14505">
      <w:pPr>
        <w:suppressAutoHyphens w:val="0"/>
        <w:autoSpaceDE w:val="0"/>
        <w:rPr>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Pr>
          <w:rFonts w:eastAsia="SimSun"/>
          <w:i/>
          <w:iCs/>
          <w:color w:val="5B9BD5"/>
          <w:spacing w:val="5"/>
          <w:szCs w:val="22"/>
          <w:lang w:val="el-GR"/>
        </w:rPr>
        <w:t xml:space="preserve"> </w:t>
      </w:r>
      <w:r>
        <w:rPr>
          <w:rFonts w:eastAsia="SimSun"/>
          <w:spacing w:val="5"/>
          <w:szCs w:val="22"/>
          <w:lang w:val="el-GR"/>
        </w:rPr>
        <w:t>(</w:t>
      </w:r>
      <w:r w:rsidR="00034ABD" w:rsidRPr="00E96894">
        <w:rPr>
          <w:lang w:val="el-GR"/>
        </w:rPr>
        <w:t>η κύρωση του οριζόντιου αποκλεισμού δύναται να επιβληθεί μετά την έκδοση του προβλεπόμενου π.δ.</w:t>
      </w:r>
      <w:r>
        <w:rPr>
          <w:lang w:val="el-GR"/>
        </w:rPr>
        <w:t>).</w:t>
      </w:r>
    </w:p>
    <w:p w14:paraId="2385C5E3" w14:textId="3A6C72D2" w:rsidR="003929DA" w:rsidRPr="00A51F98" w:rsidRDefault="003929DA" w:rsidP="00E96894">
      <w:pPr>
        <w:suppressAutoHyphens w:val="0"/>
        <w:autoSpaceDE w:val="0"/>
        <w:spacing w:before="120"/>
        <w:rPr>
          <w:lang w:val="el-GR"/>
        </w:rPr>
      </w:pPr>
      <w:r w:rsidRPr="00A51F98">
        <w:rPr>
          <w:b/>
          <w:bCs/>
          <w:lang w:val="el-GR"/>
        </w:rPr>
        <w:t>5.2.2.</w:t>
      </w:r>
      <w:r w:rsidRPr="00A51F98">
        <w:rPr>
          <w:lang w:val="el-GR"/>
        </w:rPr>
        <w:t xml:space="preserve">  Αν το </w:t>
      </w:r>
      <w:r w:rsidR="00A51A17" w:rsidRPr="00A51F98">
        <w:rPr>
          <w:lang w:val="el-GR"/>
        </w:rPr>
        <w:t>αγαθ</w:t>
      </w:r>
      <w:r w:rsidRPr="00A51F98">
        <w:rPr>
          <w:lang w:val="el-GR"/>
        </w:rPr>
        <w:t xml:space="preserve">ό φορτωθεί - παραδοθεί ή αντικατασταθεί μετά τη λήξη του συμβατικού χρόνου και μέχρι </w:t>
      </w:r>
      <w:r w:rsidR="00281C28" w:rsidRPr="00A51F98">
        <w:rPr>
          <w:lang w:val="el-GR"/>
        </w:rPr>
        <w:t xml:space="preserve">τη </w:t>
      </w:r>
      <w:r w:rsidRPr="00A51F98">
        <w:rPr>
          <w:lang w:val="el-GR"/>
        </w:rPr>
        <w:t xml:space="preserve">λήξη του χρόνου της παράτασης που χορηγήθηκε, σύμφωνα με το άρθρο 206 του </w:t>
      </w:r>
      <w:r w:rsidR="00952832" w:rsidRPr="00A51F98">
        <w:rPr>
          <w:lang w:val="el-GR"/>
        </w:rPr>
        <w:t>ν</w:t>
      </w:r>
      <w:r w:rsidRPr="00A51F98">
        <w:rPr>
          <w:lang w:val="el-GR"/>
        </w:rPr>
        <w:t>.</w:t>
      </w:r>
      <w:r w:rsidR="009B2C8B" w:rsidRPr="00A51F98">
        <w:rPr>
          <w:lang w:val="el-GR"/>
        </w:rPr>
        <w:t xml:space="preserve"> </w:t>
      </w:r>
      <w:r w:rsidRPr="00A51F98">
        <w:rPr>
          <w:lang w:val="el-GR"/>
        </w:rPr>
        <w:t xml:space="preserve">4412/16, επιβάλλεται πρόστιμο </w:t>
      </w:r>
      <w:r w:rsidR="00A72E12" w:rsidRPr="00A51F98">
        <w:rPr>
          <w:lang w:val="el-GR"/>
        </w:rPr>
        <w:t>πέντε τοις εκατό (</w:t>
      </w:r>
      <w:r w:rsidRPr="00A51F98">
        <w:rPr>
          <w:lang w:val="el-GR"/>
        </w:rPr>
        <w:t>5%</w:t>
      </w:r>
      <w:r w:rsidR="00A72E12" w:rsidRPr="00A51F98">
        <w:rPr>
          <w:lang w:val="el-GR"/>
        </w:rPr>
        <w:t>)</w:t>
      </w:r>
      <w:r w:rsidRPr="00A51F98">
        <w:rPr>
          <w:lang w:val="el-GR"/>
        </w:rPr>
        <w:t xml:space="preserve"> επί της συμβατικής αξίας της ποσότητας που παραδόθηκε εκπρόθεσμα.</w:t>
      </w:r>
    </w:p>
    <w:p w14:paraId="5E0559B9" w14:textId="77777777" w:rsidR="003929DA" w:rsidRPr="00A51F98" w:rsidRDefault="003929DA" w:rsidP="00E96894">
      <w:pPr>
        <w:suppressAutoHyphens w:val="0"/>
        <w:autoSpaceDE w:val="0"/>
        <w:spacing w:before="120"/>
        <w:rPr>
          <w:lang w:val="el-GR"/>
        </w:rPr>
      </w:pPr>
      <w:r w:rsidRPr="00A51F98">
        <w:rPr>
          <w:lang w:val="el-GR"/>
        </w:rPr>
        <w:t xml:space="preserve">Το παραπάνω πρόστιμο υπολογίζεται επί της συμβατικής αξίας των εκπρόθεσμα παραδοθέντων </w:t>
      </w:r>
      <w:r w:rsidR="00A51A17" w:rsidRPr="00A51F98">
        <w:rPr>
          <w:lang w:val="el-GR"/>
        </w:rPr>
        <w:t>αγαθ</w:t>
      </w:r>
      <w:r w:rsidRPr="00A51F98">
        <w:rPr>
          <w:lang w:val="el-GR"/>
        </w:rPr>
        <w:t xml:space="preserve">ών, χωρίς ΦΠΑ. Εάν τα </w:t>
      </w:r>
      <w:r w:rsidR="00A51A17" w:rsidRPr="00A51F98">
        <w:rPr>
          <w:lang w:val="el-GR"/>
        </w:rPr>
        <w:t>αγαθ</w:t>
      </w:r>
      <w:r w:rsidRPr="00A51F98">
        <w:rPr>
          <w:lang w:val="el-GR"/>
        </w:rPr>
        <w:t xml:space="preserve">ά που παραδόθηκαν εκπρόθεσμα επηρεάζουν τη χρησιμοποίηση των </w:t>
      </w:r>
      <w:r w:rsidR="00A51A17" w:rsidRPr="00A51F98">
        <w:rPr>
          <w:lang w:val="el-GR"/>
        </w:rPr>
        <w:t>αγαθ</w:t>
      </w:r>
      <w:r w:rsidRPr="00A51F98">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rsidP="00E96894">
      <w:pPr>
        <w:suppressAutoHyphens w:val="0"/>
        <w:autoSpaceDE w:val="0"/>
        <w:spacing w:before="120"/>
        <w:rPr>
          <w:lang w:val="el-GR"/>
        </w:rPr>
      </w:pPr>
      <w:r w:rsidRPr="00A51F98">
        <w:rPr>
          <w:lang w:val="el-GR"/>
        </w:rPr>
        <w:t xml:space="preserve">Κατά τον υπολογισμό του χρονικού διαστήματος της καθυστέρησης για φόρτωση- παράδοση ή αντικατάσταση των </w:t>
      </w:r>
      <w:r w:rsidR="00A51A17" w:rsidRPr="00A51F98">
        <w:rPr>
          <w:lang w:val="el-GR"/>
        </w:rPr>
        <w:t>αγαθ</w:t>
      </w:r>
      <w:r w:rsidRPr="00A51F98">
        <w:rPr>
          <w:lang w:val="el-GR"/>
        </w:rPr>
        <w:t>ών, με απόφαση του αποφαιν</w:t>
      </w:r>
      <w:r w:rsidR="00281C28" w:rsidRPr="00A51F98">
        <w:rPr>
          <w:lang w:val="el-GR"/>
        </w:rPr>
        <w:t>όμε</w:t>
      </w:r>
      <w:r w:rsidRPr="00A51F98">
        <w:rPr>
          <w:lang w:val="el-GR"/>
        </w:rPr>
        <w:t>νου οργάνου, ύστερα από γνωμοδότηση του αρμ</w:t>
      </w:r>
      <w:r w:rsidR="00952832" w:rsidRPr="00A51F98">
        <w:rPr>
          <w:lang w:val="el-GR"/>
        </w:rPr>
        <w:t>όδι</w:t>
      </w:r>
      <w:r w:rsidRPr="00A51F98">
        <w:rPr>
          <w:lang w:val="el-GR"/>
        </w:rPr>
        <w:t>ου οργάνου, δεν λαμβάνεται υπόψη ο χρόνος που παρήλθε πέραν του εύλογου, κατά τα διάφορα στάδια των διαδικασιών, για το</w:t>
      </w:r>
      <w:r w:rsidR="00952832" w:rsidRPr="00A51F98">
        <w:rPr>
          <w:lang w:val="el-GR"/>
        </w:rPr>
        <w:t>ν</w:t>
      </w:r>
      <w:r w:rsidRPr="00A51F98">
        <w:rPr>
          <w:lang w:val="el-GR"/>
        </w:rPr>
        <w:t xml:space="preserve"> οποίο δεν ευθύνεται ο ανάδοχος και παρατείνεται, αντίστοιχα, ο χρόνος φόρτωσης - παράδοσης.</w:t>
      </w:r>
    </w:p>
    <w:p w14:paraId="1AAD1DBB" w14:textId="41E6E1A1" w:rsidR="003929DA" w:rsidRDefault="003929DA" w:rsidP="00E96894">
      <w:pPr>
        <w:suppressAutoHyphens w:val="0"/>
        <w:autoSpaceDE w:val="0"/>
        <w:spacing w:before="120"/>
        <w:rPr>
          <w:lang w:val="el-GR"/>
        </w:rPr>
      </w:pPr>
      <w:r>
        <w:rPr>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0576B20C" w:rsidR="003929DA" w:rsidRDefault="003929DA" w:rsidP="00E96894">
      <w:pPr>
        <w:suppressAutoHyphens w:val="0"/>
        <w:autoSpaceDE w:val="0"/>
        <w:spacing w:before="120"/>
        <w:rPr>
          <w:lang w:val="el-GR"/>
        </w:rPr>
      </w:pPr>
      <w:r>
        <w:rPr>
          <w:lang w:val="el-GR"/>
        </w:rPr>
        <w:t>Σε περίπτωση ένωσης οικονομικών φορέων, το πρόστιμο επιβάλλ</w:t>
      </w:r>
      <w:r w:rsidR="00E96894">
        <w:rPr>
          <w:lang w:val="el-GR"/>
        </w:rPr>
        <w:t>ε</w:t>
      </w:r>
      <w:r>
        <w:rPr>
          <w:lang w:val="el-GR"/>
        </w:rPr>
        <w:t>ται αναλόγως σε όλα τα μέλη της ένωσης.</w:t>
      </w:r>
    </w:p>
    <w:p w14:paraId="681A0329" w14:textId="6D7DB755" w:rsidR="003929DA" w:rsidRPr="005543D9" w:rsidRDefault="003929DA">
      <w:pPr>
        <w:pStyle w:val="2"/>
        <w:suppressAutoHyphens w:val="0"/>
        <w:autoSpaceDE w:val="0"/>
        <w:rPr>
          <w:color w:val="auto"/>
          <w:lang w:val="el-GR"/>
        </w:rPr>
      </w:pPr>
      <w:bookmarkStart w:id="83" w:name="_Toc220972886"/>
      <w:r w:rsidRPr="005543D9">
        <w:rPr>
          <w:color w:val="auto"/>
          <w:lang w:val="el-GR"/>
        </w:rPr>
        <w:t>5.3</w:t>
      </w:r>
      <w:r w:rsidRPr="005543D9">
        <w:rPr>
          <w:color w:val="auto"/>
          <w:lang w:val="el-GR"/>
        </w:rPr>
        <w:tab/>
        <w:t>Διοικητικές προσφυγές κατά τη διαδικασία εκτέλεσης των συμβάσεων</w:t>
      </w:r>
      <w:bookmarkEnd w:id="83"/>
      <w:r w:rsidRPr="005543D9">
        <w:rPr>
          <w:color w:val="auto"/>
          <w:lang w:val="el-GR"/>
        </w:rPr>
        <w:t xml:space="preserve">  </w:t>
      </w:r>
    </w:p>
    <w:p w14:paraId="48F81A87" w14:textId="285697E7" w:rsidR="003929DA" w:rsidRDefault="003929DA" w:rsidP="00E96894">
      <w:pPr>
        <w:suppressAutoHyphens w:val="0"/>
        <w:autoSpaceDE w:val="0"/>
        <w:spacing w:before="12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ών), 6.</w:t>
      </w:r>
      <w:r w:rsidR="007275B3">
        <w:rPr>
          <w:lang w:val="el-GR"/>
        </w:rPr>
        <w:t>3</w:t>
      </w:r>
      <w:r>
        <w:rPr>
          <w:lang w:val="el-GR"/>
        </w:rPr>
        <w:t xml:space="preserve">.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w:t>
      </w:r>
      <w:r>
        <w:rPr>
          <w:lang w:val="el-GR"/>
        </w:rPr>
        <w:lastRenderedPageBreak/>
        <w:t>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Pr="005543D9" w:rsidRDefault="003929DA">
      <w:pPr>
        <w:pStyle w:val="2"/>
        <w:suppressAutoHyphens w:val="0"/>
        <w:autoSpaceDE w:val="0"/>
        <w:rPr>
          <w:color w:val="auto"/>
          <w:lang w:val="el-GR"/>
        </w:rPr>
      </w:pPr>
      <w:bookmarkStart w:id="84" w:name="_Toc220972887"/>
      <w:r w:rsidRPr="005543D9">
        <w:rPr>
          <w:color w:val="auto"/>
          <w:lang w:val="el-GR"/>
        </w:rPr>
        <w:t>5.4</w:t>
      </w:r>
      <w:r w:rsidRPr="005543D9">
        <w:rPr>
          <w:color w:val="auto"/>
          <w:lang w:val="el-GR"/>
        </w:rPr>
        <w:tab/>
        <w:t>Δικαστική επίλυση διαφορών</w:t>
      </w:r>
      <w:bookmarkEnd w:id="84"/>
    </w:p>
    <w:p w14:paraId="3D87E27C" w14:textId="0AEF17F1" w:rsidR="003929DA" w:rsidRDefault="003929DA" w:rsidP="00E96894">
      <w:pPr>
        <w:spacing w:before="120"/>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Pr="005543D9" w:rsidRDefault="003929DA">
      <w:pPr>
        <w:pStyle w:val="1"/>
        <w:tabs>
          <w:tab w:val="left" w:pos="851"/>
        </w:tabs>
        <w:ind w:left="851" w:hanging="851"/>
        <w:rPr>
          <w:color w:val="auto"/>
          <w:lang w:val="el-GR"/>
        </w:rPr>
      </w:pPr>
      <w:bookmarkStart w:id="85" w:name="_Toc220972888"/>
      <w:r w:rsidRPr="005543D9">
        <w:rPr>
          <w:color w:val="auto"/>
          <w:lang w:val="el-GR"/>
        </w:rPr>
        <w:lastRenderedPageBreak/>
        <w:t>6.</w:t>
      </w:r>
      <w:r w:rsidRPr="005543D9">
        <w:rPr>
          <w:color w:val="auto"/>
          <w:lang w:val="el-GR"/>
        </w:rPr>
        <w:tab/>
      </w:r>
      <w:r w:rsidR="00FD79FD" w:rsidRPr="005543D9">
        <w:rPr>
          <w:color w:val="auto"/>
          <w:lang w:val="el-GR"/>
        </w:rPr>
        <w:t>ΧΡΟΝΟΣ ΚΑΙ ΤΡΟΠΟΣ ΕΚΤΕΛΕΣΗΣ</w:t>
      </w:r>
      <w:bookmarkEnd w:id="85"/>
      <w:r w:rsidRPr="005543D9">
        <w:rPr>
          <w:color w:val="auto"/>
          <w:lang w:val="el-GR"/>
        </w:rPr>
        <w:t xml:space="preserve"> </w:t>
      </w:r>
    </w:p>
    <w:p w14:paraId="615568AB" w14:textId="77777777" w:rsidR="003929DA" w:rsidRPr="005543D9" w:rsidRDefault="003929DA">
      <w:pPr>
        <w:pStyle w:val="2"/>
        <w:rPr>
          <w:rFonts w:ascii="Calibri" w:hAnsi="Calibri" w:cs="Calibri"/>
          <w:bCs/>
          <w:color w:val="auto"/>
          <w:sz w:val="22"/>
          <w:lang w:val="el-GR"/>
        </w:rPr>
      </w:pPr>
      <w:bookmarkStart w:id="86" w:name="_Toc220972889"/>
      <w:r w:rsidRPr="005543D9">
        <w:rPr>
          <w:color w:val="auto"/>
          <w:lang w:val="el-GR"/>
        </w:rPr>
        <w:t xml:space="preserve">6.1 </w:t>
      </w:r>
      <w:r w:rsidRPr="005543D9">
        <w:rPr>
          <w:color w:val="auto"/>
          <w:lang w:val="el-GR"/>
        </w:rPr>
        <w:tab/>
        <w:t xml:space="preserve">Χρόνος παράδοσης </w:t>
      </w:r>
      <w:r w:rsidR="00A51A17" w:rsidRPr="005543D9">
        <w:rPr>
          <w:color w:val="auto"/>
          <w:lang w:val="el-GR"/>
        </w:rPr>
        <w:t>αγαθ</w:t>
      </w:r>
      <w:r w:rsidRPr="005543D9">
        <w:rPr>
          <w:color w:val="auto"/>
          <w:lang w:val="el-GR"/>
        </w:rPr>
        <w:t>ών</w:t>
      </w:r>
      <w:bookmarkEnd w:id="86"/>
    </w:p>
    <w:p w14:paraId="6773FDA4" w14:textId="20DB6C8B" w:rsidR="00E96894" w:rsidRPr="005543D9" w:rsidRDefault="003929DA" w:rsidP="00E96894">
      <w:pPr>
        <w:pStyle w:val="Default"/>
        <w:spacing w:before="120" w:after="120"/>
        <w:jc w:val="both"/>
        <w:rPr>
          <w:rFonts w:ascii="Arial" w:eastAsia="Times New Roman" w:hAnsi="Arial" w:cs="Arial"/>
          <w:color w:val="auto"/>
          <w:lang w:eastAsia="el-GR" w:bidi="ar-SA"/>
        </w:rPr>
      </w:pPr>
      <w:r w:rsidRPr="005543D9">
        <w:rPr>
          <w:rFonts w:ascii="Calibri" w:hAnsi="Calibri" w:cs="Calibri"/>
          <w:color w:val="auto"/>
          <w:sz w:val="22"/>
          <w:lang w:eastAsia="ar-SA" w:bidi="ar-SA"/>
        </w:rPr>
        <w:t>6.1.1.</w:t>
      </w:r>
      <w:r w:rsidR="00784886" w:rsidRPr="005543D9">
        <w:rPr>
          <w:rFonts w:ascii="Calibri" w:hAnsi="Calibri" w:cs="Calibri"/>
          <w:color w:val="auto"/>
          <w:sz w:val="22"/>
          <w:lang w:eastAsia="ar-SA" w:bidi="ar-SA"/>
        </w:rPr>
        <w:tab/>
      </w:r>
      <w:r w:rsidRPr="005543D9">
        <w:rPr>
          <w:rFonts w:ascii="Calibri" w:hAnsi="Calibri" w:cs="Calibri"/>
          <w:color w:val="auto"/>
          <w:sz w:val="22"/>
          <w:lang w:eastAsia="ar-SA" w:bidi="ar-SA"/>
        </w:rPr>
        <w:t xml:space="preserve">Ο ανάδοχος υποχρεούται να παραδώσει τα </w:t>
      </w:r>
      <w:r w:rsidR="00F945C1" w:rsidRPr="005543D9">
        <w:rPr>
          <w:rFonts w:ascii="Calibri" w:hAnsi="Calibri" w:cs="Calibri"/>
          <w:color w:val="auto"/>
          <w:sz w:val="22"/>
          <w:lang w:eastAsia="ar-SA" w:bidi="ar-SA"/>
        </w:rPr>
        <w:t>αγαθά</w:t>
      </w:r>
      <w:r w:rsidR="00E96894" w:rsidRPr="005543D9">
        <w:rPr>
          <w:rFonts w:ascii="Calibri" w:hAnsi="Calibri" w:cs="Calibri"/>
          <w:color w:val="auto"/>
          <w:sz w:val="22"/>
          <w:lang w:eastAsia="ar-SA" w:bidi="ar-SA"/>
        </w:rPr>
        <w:t xml:space="preserve"> </w:t>
      </w:r>
      <w:r w:rsidR="00E96894" w:rsidRPr="005543D9">
        <w:rPr>
          <w:rFonts w:ascii="Calibri" w:hAnsi="Calibri" w:cs="Calibri"/>
          <w:color w:val="auto"/>
          <w:kern w:val="1"/>
          <w:sz w:val="22"/>
          <w:lang w:eastAsia="ar-SA"/>
        </w:rPr>
        <w:t xml:space="preserve">εντός </w:t>
      </w:r>
      <w:r w:rsidR="005543D9" w:rsidRPr="005543D9">
        <w:rPr>
          <w:rFonts w:ascii="Calibri" w:hAnsi="Calibri" w:cs="Calibri"/>
          <w:color w:val="auto"/>
          <w:kern w:val="1"/>
          <w:sz w:val="22"/>
          <w:lang w:eastAsia="ar-SA"/>
        </w:rPr>
        <w:t xml:space="preserve">πέντε </w:t>
      </w:r>
      <w:r w:rsidR="00FF20F2" w:rsidRPr="005543D9">
        <w:rPr>
          <w:rFonts w:ascii="Calibri" w:hAnsi="Calibri" w:cs="Calibri"/>
          <w:color w:val="auto"/>
          <w:kern w:val="1"/>
          <w:sz w:val="22"/>
          <w:lang w:eastAsia="ar-SA"/>
        </w:rPr>
        <w:t xml:space="preserve"> </w:t>
      </w:r>
      <w:r w:rsidR="00E96894" w:rsidRPr="005543D9">
        <w:rPr>
          <w:rFonts w:ascii="Calibri" w:hAnsi="Calibri" w:cs="Calibri"/>
          <w:color w:val="auto"/>
          <w:kern w:val="1"/>
          <w:sz w:val="22"/>
          <w:lang w:eastAsia="ar-SA"/>
        </w:rPr>
        <w:t>(</w:t>
      </w:r>
      <w:r w:rsidR="005543D9" w:rsidRPr="005543D9">
        <w:rPr>
          <w:rFonts w:ascii="Calibri" w:hAnsi="Calibri" w:cs="Calibri"/>
          <w:color w:val="auto"/>
          <w:kern w:val="1"/>
          <w:sz w:val="22"/>
          <w:lang w:eastAsia="ar-SA"/>
        </w:rPr>
        <w:t>5</w:t>
      </w:r>
      <w:r w:rsidR="00E96894" w:rsidRPr="005543D9">
        <w:rPr>
          <w:rFonts w:ascii="Calibri" w:hAnsi="Calibri" w:cs="Calibri"/>
          <w:color w:val="auto"/>
          <w:kern w:val="1"/>
          <w:sz w:val="22"/>
          <w:lang w:eastAsia="ar-SA"/>
        </w:rPr>
        <w:t xml:space="preserve">) </w:t>
      </w:r>
      <w:r w:rsidR="008819EC" w:rsidRPr="005543D9">
        <w:rPr>
          <w:rFonts w:ascii="Calibri" w:hAnsi="Calibri" w:cs="Calibri"/>
          <w:color w:val="auto"/>
          <w:kern w:val="1"/>
          <w:sz w:val="22"/>
          <w:lang w:eastAsia="ar-SA"/>
        </w:rPr>
        <w:t xml:space="preserve">εργάσιμων </w:t>
      </w:r>
      <w:r w:rsidR="00E96894" w:rsidRPr="005543D9">
        <w:rPr>
          <w:rFonts w:ascii="Calibri" w:hAnsi="Calibri" w:cs="Calibri"/>
          <w:color w:val="auto"/>
          <w:kern w:val="1"/>
          <w:sz w:val="22"/>
          <w:lang w:eastAsia="ar-SA"/>
        </w:rPr>
        <w:t>ημερών από τη</w:t>
      </w:r>
      <w:r w:rsidR="00963FF4" w:rsidRPr="005543D9">
        <w:rPr>
          <w:rFonts w:ascii="Calibri" w:hAnsi="Calibri" w:cs="Calibri"/>
          <w:color w:val="auto"/>
          <w:kern w:val="1"/>
          <w:sz w:val="22"/>
          <w:lang w:eastAsia="ar-SA"/>
        </w:rPr>
        <w:t xml:space="preserve"> διαβίβαση της</w:t>
      </w:r>
      <w:r w:rsidR="00E96894" w:rsidRPr="005543D9">
        <w:rPr>
          <w:rFonts w:ascii="Calibri" w:hAnsi="Calibri" w:cs="Calibri"/>
          <w:color w:val="auto"/>
          <w:kern w:val="1"/>
          <w:sz w:val="22"/>
          <w:lang w:eastAsia="ar-SA"/>
        </w:rPr>
        <w:t xml:space="preserve"> έγγραφης παραγγελίας</w:t>
      </w:r>
      <w:r w:rsidR="00963FF4" w:rsidRPr="005543D9">
        <w:rPr>
          <w:rFonts w:ascii="Calibri" w:hAnsi="Calibri" w:cs="Calibri"/>
          <w:color w:val="auto"/>
          <w:kern w:val="1"/>
          <w:sz w:val="22"/>
          <w:lang w:eastAsia="ar-SA"/>
        </w:rPr>
        <w:t xml:space="preserve"> από το αρμόδιο τμήμα της Αναθέτουσας Αρχής.</w:t>
      </w:r>
    </w:p>
    <w:p w14:paraId="40DE41B1" w14:textId="117626EF" w:rsidR="00A72E12" w:rsidRDefault="003929DA" w:rsidP="00E96894">
      <w:pPr>
        <w:pStyle w:val="Standard"/>
        <w:widowControl/>
        <w:spacing w:before="120" w:after="120"/>
        <w:jc w:val="both"/>
        <w:textAlignment w:val="auto"/>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298B0C47" w14:textId="2656F99F" w:rsidR="003929DA" w:rsidRDefault="003929DA" w:rsidP="00E96894">
      <w:pPr>
        <w:pStyle w:val="Standard"/>
        <w:spacing w:before="120" w:after="120"/>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rsidP="00E96894">
      <w:pPr>
        <w:pStyle w:val="Standard"/>
        <w:widowControl/>
        <w:spacing w:before="120"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rsidP="00E96894">
      <w:pPr>
        <w:pStyle w:val="Standard"/>
        <w:widowControl/>
        <w:spacing w:before="120"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56B40340" w14:textId="77777777" w:rsidR="00FF20F2" w:rsidRDefault="00FF20F2" w:rsidP="00FF20F2">
      <w:pPr>
        <w:pStyle w:val="Standard"/>
        <w:widowControl/>
        <w:spacing w:before="120"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w:t>
      </w:r>
      <w:r w:rsidRPr="007A40BB">
        <w:rPr>
          <w:rFonts w:ascii="Calibri" w:hAnsi="Calibri" w:cs="Calibri"/>
          <w:sz w:val="22"/>
          <w:lang w:eastAsia="ar-SA" w:bidi="ar-SA"/>
        </w:rPr>
        <w:t>Ο ανάδοχος υποχρεούται να ειδοποιεί την υπηρεσία που εκτελεί την προμήθεια, την αποθήκη υποδοχής των αγαθών και την επιτροπή παραλαβής, για την ημερομηνία που προτίθεται να παραδώσει το αγαθό, τουλάχιστον πέντε (5) εργάσιμες ημέρες νωρίτερα.</w:t>
      </w:r>
    </w:p>
    <w:p w14:paraId="38A88BA2" w14:textId="77777777" w:rsidR="00FF20F2" w:rsidRDefault="00FF20F2" w:rsidP="00FF20F2">
      <w:pPr>
        <w:pStyle w:val="Standard"/>
        <w:widowControl/>
        <w:spacing w:before="120" w:after="120"/>
        <w:jc w:val="both"/>
        <w:textAlignment w:val="auto"/>
      </w:pPr>
      <w:r>
        <w:rPr>
          <w:rFonts w:ascii="Calibri" w:hAnsi="Calibri" w:cs="Calibri"/>
          <w:sz w:val="22"/>
          <w:lang w:eastAsia="ar-SA" w:bidi="ar-SA"/>
        </w:rPr>
        <w:t>Μετά από κάθε προσκόμιση αγαθού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αγαθό, η ποσότητα και ο αριθμός της σύμβασης σε εκτέλεση της οποίας προσκομίστηκε.</w:t>
      </w:r>
    </w:p>
    <w:p w14:paraId="38178A6F" w14:textId="77777777" w:rsidR="003929DA" w:rsidRPr="005543D9" w:rsidRDefault="003929DA">
      <w:pPr>
        <w:pStyle w:val="2"/>
        <w:ind w:left="0" w:firstLine="0"/>
        <w:rPr>
          <w:color w:val="auto"/>
          <w:lang w:val="el-GR"/>
        </w:rPr>
      </w:pPr>
      <w:bookmarkStart w:id="87" w:name="_Toc220972890"/>
      <w:r w:rsidRPr="005543D9">
        <w:rPr>
          <w:color w:val="auto"/>
          <w:lang w:val="el-GR"/>
        </w:rPr>
        <w:t xml:space="preserve">6.2 </w:t>
      </w:r>
      <w:r w:rsidRPr="005543D9">
        <w:rPr>
          <w:color w:val="auto"/>
          <w:lang w:val="el-GR"/>
        </w:rPr>
        <w:tab/>
        <w:t xml:space="preserve">Παραλαβή </w:t>
      </w:r>
      <w:r w:rsidR="00A51A17" w:rsidRPr="005543D9">
        <w:rPr>
          <w:color w:val="auto"/>
          <w:lang w:val="el-GR"/>
        </w:rPr>
        <w:t>αγαθ</w:t>
      </w:r>
      <w:r w:rsidRPr="005543D9">
        <w:rPr>
          <w:color w:val="auto"/>
          <w:lang w:val="el-GR"/>
        </w:rPr>
        <w:t xml:space="preserve">ών - Χρόνος και τρόπος παραλαβής </w:t>
      </w:r>
      <w:r w:rsidR="00A51A17" w:rsidRPr="005543D9">
        <w:rPr>
          <w:color w:val="auto"/>
          <w:lang w:val="el-GR"/>
        </w:rPr>
        <w:t>αγαθ</w:t>
      </w:r>
      <w:r w:rsidRPr="005543D9">
        <w:rPr>
          <w:color w:val="auto"/>
          <w:lang w:val="el-GR"/>
        </w:rPr>
        <w:t>ών</w:t>
      </w:r>
      <w:bookmarkEnd w:id="87"/>
    </w:p>
    <w:p w14:paraId="0B4D39C8" w14:textId="7CC06301" w:rsidR="00E96894"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 xml:space="preserve">4412/16 </w:t>
      </w:r>
      <w:r w:rsidR="009B2C8B">
        <w:rPr>
          <w:lang w:val="el-GR"/>
        </w:rPr>
        <w:t xml:space="preserve">κατά τα </w:t>
      </w:r>
      <w:r>
        <w:rPr>
          <w:lang w:val="el-GR"/>
        </w:rPr>
        <w:t>οριζόμενα στο άρθρο 208 του ως άνω νόμου</w:t>
      </w:r>
      <w:r w:rsidR="00E96894">
        <w:rPr>
          <w:lang w:val="el-GR"/>
        </w:rPr>
        <w:t>.</w:t>
      </w:r>
      <w:r>
        <w:rPr>
          <w:lang w:val="el-GR"/>
        </w:rPr>
        <w:t xml:space="preserve"> </w:t>
      </w:r>
    </w:p>
    <w:p w14:paraId="1A9DA6F7" w14:textId="77777777" w:rsidR="00E96894" w:rsidRPr="00E96894" w:rsidRDefault="003929DA" w:rsidP="00E96894">
      <w:pPr>
        <w:spacing w:before="120"/>
        <w:rPr>
          <w:lang w:val="el-GR"/>
        </w:rPr>
      </w:pPr>
      <w:r w:rsidRPr="00E96894">
        <w:rPr>
          <w:lang w:val="el-GR"/>
        </w:rPr>
        <w:t xml:space="preserve">Κατά την διαδικασία παραλαβής των </w:t>
      </w:r>
      <w:r w:rsidR="00A51A17" w:rsidRPr="00E96894">
        <w:rPr>
          <w:lang w:val="el-GR"/>
        </w:rPr>
        <w:t>αγαθ</w:t>
      </w:r>
      <w:r w:rsidRPr="00E96894">
        <w:rPr>
          <w:lang w:val="el-GR"/>
        </w:rPr>
        <w:t>ών διενεργείται ποσοτικός και ποιοτικός έλεγχος και εφόσον το επιθυμεί μπορεί να παραστεί και ο</w:t>
      </w:r>
      <w:r w:rsidR="00AD60A6" w:rsidRPr="00E96894">
        <w:rPr>
          <w:lang w:val="el-GR"/>
        </w:rPr>
        <w:t xml:space="preserve"> προμηθευτής</w:t>
      </w:r>
      <w:r w:rsidRPr="00E96894">
        <w:rPr>
          <w:lang w:val="el-GR"/>
        </w:rPr>
        <w:t xml:space="preserve">. Ο ποιοτικός έλεγχος των </w:t>
      </w:r>
      <w:r w:rsidR="00A51A17" w:rsidRPr="00E96894">
        <w:rPr>
          <w:lang w:val="el-GR"/>
        </w:rPr>
        <w:t>αγαθ</w:t>
      </w:r>
      <w:r w:rsidRPr="00E96894">
        <w:rPr>
          <w:lang w:val="el-GR"/>
        </w:rPr>
        <w:t>ών γίνεται με τον/τους ακόλουθο/ους τρόπο/ους:</w:t>
      </w:r>
      <w:r w:rsidR="00E96894" w:rsidRPr="00E96894">
        <w:rPr>
          <w:lang w:val="el-GR"/>
        </w:rPr>
        <w:t xml:space="preserve"> α) </w:t>
      </w:r>
      <w:r w:rsidR="00E96894" w:rsidRPr="00E96894">
        <w:rPr>
          <w:rFonts w:eastAsia="SimSun"/>
          <w:iCs/>
          <w:spacing w:val="5"/>
          <w:kern w:val="1"/>
          <w:lang w:val="el-GR"/>
        </w:rPr>
        <w:t>μακροσκοπικός έλεγχος, β) χημική ή μηχανική εξέταση, γ) πρακτική δοκιμασία, δ) συνδυασμός των προηγουμένων.</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78E443D8" w:rsidR="003929DA" w:rsidRDefault="003929DA" w:rsidP="00E96894">
      <w:pPr>
        <w:spacing w:before="120"/>
        <w:rPr>
          <w:lang w:val="el-GR"/>
        </w:rPr>
      </w:pPr>
      <w:r>
        <w:rPr>
          <w:lang w:val="el-GR"/>
        </w:rPr>
        <w:t xml:space="preserve">Η επιτροπή παραλαβής, μετά τους προβλεπόμενους ελέγχους συντάσσει πρωτόκολλα (μακροσκοπικό </w:t>
      </w:r>
      <w:r w:rsidR="00E96894">
        <w:rPr>
          <w:lang w:val="el-GR"/>
        </w:rPr>
        <w:t>-</w:t>
      </w:r>
      <w:r>
        <w:rPr>
          <w:lang w:val="el-GR"/>
        </w:rPr>
        <w:t xml:space="preserve"> οριστικό</w:t>
      </w:r>
      <w:r w:rsidR="00E96894">
        <w:rPr>
          <w:lang w:val="el-GR"/>
        </w:rPr>
        <w:t xml:space="preserve"> </w:t>
      </w:r>
      <w:r>
        <w:rPr>
          <w:lang w:val="el-GR"/>
        </w:rPr>
        <w:t xml:space="preserve">- παραλαβής του </w:t>
      </w:r>
      <w:r w:rsidR="00A51A17">
        <w:rPr>
          <w:lang w:val="el-GR"/>
        </w:rPr>
        <w:t>αγαθ</w:t>
      </w:r>
      <w:r>
        <w:rPr>
          <w:lang w:val="el-GR"/>
        </w:rPr>
        <w:t>ού με παρατηρήσεις</w:t>
      </w:r>
      <w:r w:rsidR="00E96894">
        <w:rPr>
          <w:lang w:val="el-GR"/>
        </w:rPr>
        <w:t xml:space="preserve"> - </w:t>
      </w:r>
      <w:r>
        <w:rPr>
          <w:lang w:val="el-GR"/>
        </w:rPr>
        <w:t xml:space="preserve">απόρριψης των </w:t>
      </w:r>
      <w:r w:rsidR="00E96894">
        <w:rPr>
          <w:lang w:val="el-GR"/>
        </w:rPr>
        <w:t>υλικών</w:t>
      </w:r>
      <w:r>
        <w:rPr>
          <w:lang w:val="el-GR"/>
        </w:rPr>
        <w:t>) σύμφωνα με την παρ.3 του άρθρου 208 του ν. 4412/16.</w:t>
      </w:r>
    </w:p>
    <w:p w14:paraId="084A6708" w14:textId="77777777" w:rsidR="003929DA" w:rsidRDefault="003929DA" w:rsidP="00E96894">
      <w:pPr>
        <w:spacing w:before="120"/>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rsidP="00E96894">
      <w:pPr>
        <w:spacing w:before="120"/>
        <w:rPr>
          <w:lang w:val="el-GR"/>
        </w:rPr>
      </w:pPr>
      <w:r>
        <w:rPr>
          <w:lang w:val="el-GR"/>
        </w:rPr>
        <w:t>Αγαθ</w:t>
      </w:r>
      <w:r w:rsidR="003929DA">
        <w:rPr>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7760718F" w:rsidR="003929DA" w:rsidRDefault="003929DA" w:rsidP="00E96894">
      <w:pPr>
        <w:spacing w:before="120"/>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B716F1">
        <w:rPr>
          <w:lang w:val="el-GR"/>
        </w:rPr>
        <w:t xml:space="preserve">’ </w:t>
      </w:r>
      <w:r w:rsidR="006060EE">
        <w:rPr>
          <w:lang w:val="el-GR"/>
        </w:rPr>
        <w:t>έ</w:t>
      </w:r>
      <w:r>
        <w:rPr>
          <w:lang w:val="el-GR"/>
        </w:rPr>
        <w:t xml:space="preserve">φεση των οικείων αντιδειγμάτων, μέσα σε ανατρεπτική προθεσμία είκοσι (20) ημερών από την γνωστοποίηση σε αυτόν των </w:t>
      </w:r>
      <w:r>
        <w:rPr>
          <w:lang w:val="el-GR"/>
        </w:rPr>
        <w:lastRenderedPageBreak/>
        <w:t xml:space="preserve">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rsidP="00E96894">
      <w:pPr>
        <w:spacing w:before="120"/>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rsidP="00E96894">
      <w:pPr>
        <w:spacing w:before="120"/>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48B0039E" w:rsidR="003929DA" w:rsidRDefault="003929DA" w:rsidP="007275B3">
      <w:pPr>
        <w:spacing w:before="120"/>
        <w:rPr>
          <w:i/>
          <w:iCs/>
          <w:color w:val="5B9BD5"/>
          <w:spacing w:val="5"/>
          <w:kern w:val="1"/>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w:t>
      </w:r>
      <w:bookmarkStart w:id="88" w:name="_Hlk195892333"/>
      <w:r w:rsidR="007275B3" w:rsidRPr="007275B3">
        <w:rPr>
          <w:lang w:val="el-GR"/>
        </w:rPr>
        <w:t>εντός τριάντα (30) ημερών από την ημερομηνία παράδοσης τους από τον ανάδοχο, για τις περιπτώσεις αποκλειστικά του μακροσκοπικού ελέγχου. Στις λοιπές περιπτώσεις ισχύουν τα αναφερόμενα στην παράγραφο 2 του άρθρου 209 του ν. 4412/2016.</w:t>
      </w:r>
    </w:p>
    <w:bookmarkEnd w:id="88"/>
    <w:p w14:paraId="47C295A5" w14:textId="77777777" w:rsidR="007275B3" w:rsidRPr="007275B3" w:rsidRDefault="007275B3" w:rsidP="007275B3">
      <w:pPr>
        <w:spacing w:before="120"/>
        <w:rPr>
          <w:lang w:val="el-GR"/>
        </w:rPr>
      </w:pPr>
      <w:r w:rsidRPr="007275B3">
        <w:rPr>
          <w:lang w:val="el-GR"/>
        </w:rPr>
        <w:t>Αν η παραλαβή των αγαθών και η σύνταξη του σχετικού πρωτοκόλλου δεν πραγματοποιηθεί από την επιτροπή παρακολούθησης και παραλαβής μέσα στον οριζόμενο από τη σύμβαση χρόνο, θεωρείται ότι η παραλαβή συντελέστηκε αυτοδίκαια, με κάθε επιφύλαξη των δικαιωμάτων του Δημοσίου και εκδίδεται προς τούτο σχετική απόφαση του αρμόδιου αποφαινόμενου οργάνου, με βάση μόνο το θεωρημένο από την υπηρεσία που παραλαμβάνει τα αγαθά αποδεικτικό προσκόμισης τούτων, σύμφωνα δε με την απόφαση αυτή η αποθήκη του φορέα εκδίδει δελτίο εισαγωγής του αγαθού και εγγραφής του στα βιβλία της, προκειμένου να πραγματοποιηθεί η πληρωμή του αναδόχου.</w:t>
      </w:r>
    </w:p>
    <w:p w14:paraId="62BABFD5" w14:textId="7BA328CD"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p>
    <w:p w14:paraId="55A2A2B8" w14:textId="799242B8" w:rsidR="003929DA" w:rsidRPr="00D83B92" w:rsidRDefault="003929DA">
      <w:pPr>
        <w:pStyle w:val="2"/>
        <w:rPr>
          <w:rFonts w:eastAsia="SimSun"/>
          <w:bCs/>
          <w:color w:val="auto"/>
          <w:lang w:val="el-GR"/>
        </w:rPr>
      </w:pPr>
      <w:bookmarkStart w:id="89" w:name="_Toc220972891"/>
      <w:r w:rsidRPr="00D83B92">
        <w:rPr>
          <w:color w:val="auto"/>
          <w:lang w:val="el-GR"/>
        </w:rPr>
        <w:t>6.</w:t>
      </w:r>
      <w:r w:rsidR="007275B3" w:rsidRPr="00D83B92">
        <w:rPr>
          <w:color w:val="auto"/>
          <w:lang w:val="el-GR"/>
        </w:rPr>
        <w:t>3</w:t>
      </w:r>
      <w:r w:rsidRPr="00D83B92">
        <w:rPr>
          <w:color w:val="auto"/>
          <w:lang w:val="el-GR"/>
        </w:rPr>
        <w:t xml:space="preserve"> </w:t>
      </w:r>
      <w:r w:rsidRPr="00D83B92">
        <w:rPr>
          <w:color w:val="auto"/>
          <w:lang w:val="el-GR"/>
        </w:rPr>
        <w:tab/>
        <w:t xml:space="preserve">Απόρριψη συμβατικών </w:t>
      </w:r>
      <w:r w:rsidR="00A51A17" w:rsidRPr="00D83B92">
        <w:rPr>
          <w:color w:val="auto"/>
          <w:lang w:val="el-GR"/>
        </w:rPr>
        <w:t>αγαθ</w:t>
      </w:r>
      <w:r w:rsidRPr="00D83B92">
        <w:rPr>
          <w:color w:val="auto"/>
          <w:lang w:val="el-GR"/>
        </w:rPr>
        <w:t>ών – Αντικατάσταση</w:t>
      </w:r>
      <w:bookmarkEnd w:id="89"/>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46D7CD30" w:rsidR="003929DA" w:rsidRPr="00D83B92" w:rsidRDefault="003929DA">
      <w:pPr>
        <w:pStyle w:val="2"/>
        <w:rPr>
          <w:i/>
          <w:iCs/>
          <w:color w:val="auto"/>
          <w:spacing w:val="5"/>
          <w:kern w:val="1"/>
          <w:lang w:val="el-GR"/>
        </w:rPr>
      </w:pPr>
      <w:bookmarkStart w:id="90" w:name="_Toc220972892"/>
      <w:r w:rsidRPr="00D83B92">
        <w:rPr>
          <w:color w:val="auto"/>
          <w:lang w:val="el-GR"/>
        </w:rPr>
        <w:t>6.</w:t>
      </w:r>
      <w:r w:rsidR="007275B3" w:rsidRPr="00D83B92">
        <w:rPr>
          <w:color w:val="auto"/>
          <w:lang w:val="el-GR"/>
        </w:rPr>
        <w:t>4</w:t>
      </w:r>
      <w:r w:rsidR="00C513BF" w:rsidRPr="00D83B92">
        <w:rPr>
          <w:color w:val="auto"/>
          <w:lang w:val="el-GR"/>
        </w:rPr>
        <w:t xml:space="preserve"> </w:t>
      </w:r>
      <w:r w:rsidRPr="00D83B92">
        <w:rPr>
          <w:color w:val="auto"/>
          <w:lang w:val="el-GR"/>
        </w:rPr>
        <w:tab/>
        <w:t>Δείγματα – Δειγματοληψία – Εργαστηριακές εξετάσεις</w:t>
      </w:r>
      <w:bookmarkEnd w:id="90"/>
    </w:p>
    <w:p w14:paraId="6FFA3103" w14:textId="77A892BD" w:rsidR="007275B3" w:rsidRPr="007275B3" w:rsidRDefault="007275B3" w:rsidP="00727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color w:val="000000"/>
          <w:szCs w:val="22"/>
          <w:lang w:val="el-GR" w:eastAsia="el-GR"/>
        </w:rPr>
      </w:pPr>
      <w:bookmarkStart w:id="91" w:name="_Hlk184253877"/>
      <w:r w:rsidRPr="007275B3">
        <w:rPr>
          <w:color w:val="000000"/>
          <w:szCs w:val="22"/>
          <w:lang w:val="el-GR" w:eastAsia="el-GR"/>
        </w:rPr>
        <w:t>Τα δείγματα που χρησιμοποιούνται κατά την εκτέλεση της παρούσας αφορούν τα προς παραλαβή συμβατικά υλικά</w:t>
      </w:r>
      <w:r>
        <w:rPr>
          <w:color w:val="000000"/>
          <w:szCs w:val="22"/>
          <w:lang w:val="el-GR" w:eastAsia="el-GR"/>
        </w:rPr>
        <w:t>.</w:t>
      </w:r>
    </w:p>
    <w:p w14:paraId="6C3731D4" w14:textId="77777777" w:rsidR="007275B3" w:rsidRPr="007275B3" w:rsidRDefault="007275B3" w:rsidP="00727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color w:val="000000"/>
          <w:szCs w:val="22"/>
          <w:lang w:val="el-GR" w:eastAsia="el-GR"/>
        </w:rPr>
      </w:pPr>
      <w:bookmarkStart w:id="92" w:name="_Hlk195892716"/>
      <w:r w:rsidRPr="007275B3">
        <w:rPr>
          <w:color w:val="000000"/>
          <w:szCs w:val="22"/>
          <w:lang w:val="el-GR" w:eastAsia="el-GR"/>
        </w:rPr>
        <w:t>Τα δείγματα λαμβάνονται από τις επιτροπές παραλαβής, ενώ για την ποσότητα και το μέγεθος τους, ισχύουν οι διατάξεις για τις δειγματοληψίες του Γενικού Χημείου του Κράτους (Γ.Χ.Κ.) ή τα προβλεπόμενα από εθνικά ή ευρωπαϊκά ή διεθνή πρότυπα για τη διενέργεια δειγματοληψίας.</w:t>
      </w:r>
    </w:p>
    <w:p w14:paraId="1C7F8808" w14:textId="77777777" w:rsidR="007275B3" w:rsidRPr="007275B3" w:rsidRDefault="007275B3" w:rsidP="00727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color w:val="000000"/>
          <w:szCs w:val="22"/>
          <w:lang w:val="el-GR" w:eastAsia="el-GR"/>
        </w:rPr>
      </w:pPr>
      <w:r w:rsidRPr="007275B3">
        <w:rPr>
          <w:color w:val="000000"/>
          <w:szCs w:val="22"/>
          <w:lang w:val="el-GR" w:eastAsia="el-GR"/>
        </w:rPr>
        <w:t>Τα δείγματα που λαμβάνουν οι επιτροπές παραλαβής κατά την διαδικασία ελέγχου των προς παραλαβή συμβατικών υλικών, λαμβάνονται εις διπλούν, πλην όμως, το ένα απ’ αυτά αποστέλλεται απευθείας από την επιτροπή για εργαστηριακή εξέταση ή χρησιμοποιείται για πρακτική δοκιμασία.</w:t>
      </w:r>
    </w:p>
    <w:p w14:paraId="639251AD" w14:textId="77777777" w:rsidR="007275B3" w:rsidRPr="007275B3" w:rsidRDefault="007275B3" w:rsidP="00727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color w:val="000000"/>
          <w:szCs w:val="22"/>
          <w:lang w:val="el-GR" w:eastAsia="el-GR"/>
        </w:rPr>
      </w:pPr>
      <w:r w:rsidRPr="007275B3">
        <w:rPr>
          <w:color w:val="000000"/>
          <w:szCs w:val="22"/>
          <w:lang w:val="el-GR" w:eastAsia="el-GR"/>
        </w:rPr>
        <w:t xml:space="preserve">Η αξία των δειγμάτων και αντιδειγμάτων που λαμβάνονται από τις επιτροπές παραλαβής, βαρύνει </w:t>
      </w:r>
      <w:bookmarkStart w:id="93" w:name="_Hlk184146128"/>
      <w:r w:rsidRPr="007275B3">
        <w:rPr>
          <w:color w:val="000000"/>
          <w:szCs w:val="22"/>
          <w:lang w:val="el-GR" w:eastAsia="el-GR"/>
        </w:rPr>
        <w:t>τους αναδόχους</w:t>
      </w:r>
      <w:bookmarkEnd w:id="93"/>
      <w:r w:rsidRPr="007275B3">
        <w:rPr>
          <w:color w:val="000000"/>
          <w:szCs w:val="22"/>
          <w:lang w:val="el-GR" w:eastAsia="el-GR"/>
        </w:rPr>
        <w:t xml:space="preserve"> και δεν καταβάλλεται.</w:t>
      </w:r>
    </w:p>
    <w:p w14:paraId="7F545194" w14:textId="77777777" w:rsidR="007275B3" w:rsidRPr="007275B3" w:rsidRDefault="007275B3" w:rsidP="00727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rPr>
          <w:color w:val="000000"/>
          <w:szCs w:val="22"/>
          <w:lang w:val="el-GR" w:eastAsia="el-GR"/>
        </w:rPr>
      </w:pPr>
      <w:r w:rsidRPr="007275B3">
        <w:rPr>
          <w:color w:val="000000"/>
          <w:szCs w:val="22"/>
          <w:lang w:val="el-GR" w:eastAsia="el-GR"/>
        </w:rPr>
        <w:t>Το κόστος για όλες τις εργαστηριακές εξετάσεις που διενεργούνται κατά την εκτέλεση της σύμβασης βαρύνει τους αναδόχους.</w:t>
      </w:r>
    </w:p>
    <w:p w14:paraId="176792A0" w14:textId="3D614206" w:rsidR="003929DA" w:rsidRPr="00D83B92" w:rsidRDefault="003929DA">
      <w:pPr>
        <w:pStyle w:val="2"/>
        <w:rPr>
          <w:i/>
          <w:iCs/>
          <w:color w:val="auto"/>
          <w:spacing w:val="5"/>
          <w:kern w:val="1"/>
          <w:lang w:val="el-GR"/>
        </w:rPr>
      </w:pPr>
      <w:bookmarkStart w:id="94" w:name="_Toc220972893"/>
      <w:bookmarkEnd w:id="91"/>
      <w:bookmarkEnd w:id="92"/>
      <w:r w:rsidRPr="00D83B92">
        <w:rPr>
          <w:color w:val="auto"/>
          <w:lang w:val="el-GR"/>
        </w:rPr>
        <w:lastRenderedPageBreak/>
        <w:t>6.</w:t>
      </w:r>
      <w:r w:rsidR="007275B3" w:rsidRPr="00D83B92">
        <w:rPr>
          <w:color w:val="auto"/>
          <w:lang w:val="el-GR"/>
        </w:rPr>
        <w:t>5</w:t>
      </w:r>
      <w:r w:rsidR="00C513BF" w:rsidRPr="00D83B92">
        <w:rPr>
          <w:color w:val="auto"/>
          <w:lang w:val="el-GR"/>
        </w:rPr>
        <w:t xml:space="preserve"> </w:t>
      </w:r>
      <w:r w:rsidRPr="00D83B92">
        <w:rPr>
          <w:color w:val="auto"/>
          <w:lang w:val="el-GR"/>
        </w:rPr>
        <w:tab/>
        <w:t>Αναπροσαρμογή τιμής</w:t>
      </w:r>
      <w:bookmarkEnd w:id="94"/>
      <w:r w:rsidRPr="00D83B92">
        <w:rPr>
          <w:color w:val="auto"/>
          <w:lang w:val="el-GR"/>
        </w:rPr>
        <w:t xml:space="preserve"> </w:t>
      </w:r>
    </w:p>
    <w:p w14:paraId="52319389" w14:textId="5762D090" w:rsidR="002074F9" w:rsidRPr="009C3F51" w:rsidRDefault="002074F9" w:rsidP="002074F9">
      <w:pPr>
        <w:rPr>
          <w:lang w:val="el-GR"/>
        </w:rPr>
      </w:pPr>
      <w:r w:rsidRPr="009D34B5">
        <w:rPr>
          <w:b/>
          <w:lang w:val="el-GR"/>
        </w:rPr>
        <w:t>6.</w:t>
      </w:r>
      <w:r>
        <w:rPr>
          <w:b/>
          <w:lang w:val="el-GR"/>
        </w:rPr>
        <w:t>5</w:t>
      </w:r>
      <w:r w:rsidRPr="009D34B5">
        <w:rPr>
          <w:b/>
          <w:lang w:val="el-GR"/>
        </w:rPr>
        <w:t>.1</w:t>
      </w:r>
      <w:r w:rsidRPr="009D34B5">
        <w:rPr>
          <w:lang w:val="el-GR"/>
        </w:rPr>
        <w:t xml:space="preserve"> </w:t>
      </w:r>
      <w:r>
        <w:rPr>
          <w:lang w:val="el-GR"/>
        </w:rPr>
        <w:t>Προβλέπεται ρήτρα</w:t>
      </w:r>
      <w:r w:rsidRPr="009C3F51">
        <w:rPr>
          <w:lang w:val="el-GR"/>
        </w:rPr>
        <w:t xml:space="preserve"> αναπροσαρμογή</w:t>
      </w:r>
      <w:r>
        <w:rPr>
          <w:lang w:val="el-GR"/>
        </w:rPr>
        <w:t>ς</w:t>
      </w:r>
      <w:r w:rsidRPr="009C3F51">
        <w:rPr>
          <w:lang w:val="el-GR"/>
        </w:rPr>
        <w:t xml:space="preserve"> της τιμής</w:t>
      </w:r>
      <w:r>
        <w:rPr>
          <w:lang w:val="el-GR"/>
        </w:rPr>
        <w:t>, η οποία</w:t>
      </w:r>
      <w:r w:rsidRPr="009C3F51">
        <w:rPr>
          <w:lang w:val="el-GR"/>
        </w:rPr>
        <w:t xml:space="preserve"> εφαρμόζεται μόνο αν, κατά τον χρόνο παράδοσης των αγαθών, συντρέχουν αθροιστικά οι εξής συνθήκες: </w:t>
      </w:r>
    </w:p>
    <w:p w14:paraId="52F5DF9C" w14:textId="77777777" w:rsidR="002074F9" w:rsidRPr="009C3F51" w:rsidRDefault="002074F9" w:rsidP="002074F9">
      <w:pPr>
        <w:rPr>
          <w:lang w:val="el-GR"/>
        </w:rPr>
      </w:pPr>
      <w:r w:rsidRPr="009C3F51">
        <w:rPr>
          <w:lang w:val="el-GR"/>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3D9052A4" w14:textId="77777777" w:rsidR="002074F9" w:rsidRPr="009C3F51" w:rsidRDefault="002074F9" w:rsidP="002074F9">
      <w:pPr>
        <w:rPr>
          <w:lang w:val="el-GR"/>
        </w:rPr>
      </w:pPr>
      <w:r w:rsidRPr="009C3F51">
        <w:rPr>
          <w:lang w:val="el-GR"/>
        </w:rPr>
        <w:t xml:space="preserve">β) ο δείκτης τιμών καταναλωτή (ΔΤΚ) είναι μικρότερος από μείον τρία τοις εκατό (-3%) και μεγαλύτερος από τρία τοις εκατό (3%), </w:t>
      </w:r>
    </w:p>
    <w:p w14:paraId="64BF37CA" w14:textId="77777777" w:rsidR="002074F9" w:rsidRPr="009C3F51" w:rsidRDefault="002074F9" w:rsidP="002074F9">
      <w:pPr>
        <w:rPr>
          <w:lang w:val="el-GR"/>
        </w:rPr>
      </w:pPr>
      <w:r w:rsidRPr="009C3F51">
        <w:rPr>
          <w:lang w:val="el-GR"/>
        </w:rPr>
        <w:t xml:space="preserve">γ) η αναθέτουσα αρχή διαθέτει τις απαραίτητες πιστώσεις για την εφαρμογή της αναπροσαρμογής της τιμής. </w:t>
      </w:r>
    </w:p>
    <w:p w14:paraId="16CC34E6" w14:textId="77777777" w:rsidR="002074F9" w:rsidRPr="009C3F51" w:rsidRDefault="002074F9" w:rsidP="002074F9">
      <w:pPr>
        <w:rPr>
          <w:i/>
          <w:lang w:val="el-GR"/>
        </w:rPr>
      </w:pPr>
      <w:r w:rsidRPr="009C3F51">
        <w:rPr>
          <w:lang w:val="el-GR"/>
        </w:rPr>
        <w:t>Σε περιπτώσεις τμηματικών παραδόσεων, η τιμή αναπροσαρμόζεται για τις ποσότητες που, σύμφωνα με τα έγγραφα της σύμβασης</w:t>
      </w:r>
      <w:r>
        <w:rPr>
          <w:lang w:val="el-GR"/>
        </w:rPr>
        <w:t>,</w:t>
      </w:r>
      <w:r w:rsidRPr="009C3F51">
        <w:rPr>
          <w:lang w:val="el-GR"/>
        </w:rPr>
        <w:t xml:space="preserve"> προβλέπεται να παραδοθούν μετά την παρέλευση των δώδεκα (12) μηνών.</w:t>
      </w:r>
      <w:r w:rsidRPr="009C3F51">
        <w:rPr>
          <w:i/>
          <w:lang w:val="el-GR"/>
        </w:rPr>
        <w:t xml:space="preserve"> </w:t>
      </w:r>
    </w:p>
    <w:p w14:paraId="33162057" w14:textId="77777777" w:rsidR="002074F9" w:rsidRPr="009C3F51" w:rsidRDefault="002074F9" w:rsidP="002074F9">
      <w:pPr>
        <w:rPr>
          <w:lang w:val="el-GR"/>
        </w:rPr>
      </w:pPr>
      <w:r w:rsidRPr="009C3F51">
        <w:rPr>
          <w:b/>
          <w:lang w:val="el-GR"/>
        </w:rPr>
        <w:t>6.</w:t>
      </w:r>
      <w:r>
        <w:rPr>
          <w:b/>
          <w:lang w:val="el-GR"/>
        </w:rPr>
        <w:t>5</w:t>
      </w:r>
      <w:r w:rsidRPr="009C3F51">
        <w:rPr>
          <w:b/>
          <w:lang w:val="el-GR"/>
        </w:rPr>
        <w:t xml:space="preserve">.2 </w:t>
      </w:r>
      <w:r w:rsidRPr="009C3F51">
        <w:rPr>
          <w:lang w:val="el-GR"/>
        </w:rPr>
        <w:t xml:space="preserve"> Για την αναπροσαρμογή της τιμής εφαρμόζεται ο τύπος: </w:t>
      </w:r>
    </w:p>
    <w:p w14:paraId="72E379B3" w14:textId="77777777" w:rsidR="002074F9" w:rsidRPr="009C3F51" w:rsidRDefault="002074F9" w:rsidP="002074F9">
      <w:pPr>
        <w:spacing w:line="300" w:lineRule="atLeast"/>
        <w:rPr>
          <w:color w:val="606060"/>
          <w:sz w:val="24"/>
          <w:shd w:val="clear" w:color="auto" w:fill="FFFFFF"/>
          <w:lang w:val="el-GR"/>
        </w:rPr>
      </w:pPr>
      <w:r w:rsidRPr="009C3F51">
        <w:rPr>
          <w:color w:val="606060"/>
          <w:sz w:val="24"/>
          <w:shd w:val="clear" w:color="auto" w:fill="FFFFFF"/>
          <w:lang w:val="el-GR"/>
        </w:rPr>
        <w:t>Τ = Τ</w:t>
      </w:r>
      <w:r>
        <w:rPr>
          <w:color w:val="606060"/>
          <w:sz w:val="24"/>
          <w:shd w:val="clear" w:color="auto" w:fill="FFFFFF"/>
          <w:lang w:val="el-GR"/>
        </w:rPr>
        <w:t xml:space="preserve"> </w:t>
      </w:r>
      <w:r w:rsidRPr="009C3F51">
        <w:rPr>
          <w:color w:val="606060"/>
          <w:sz w:val="24"/>
          <w:shd w:val="clear" w:color="auto" w:fill="FFFFFF"/>
          <w:vertAlign w:val="subscript"/>
          <w:lang w:val="el-GR"/>
        </w:rPr>
        <w:t>προσφοράς</w:t>
      </w:r>
      <w:r w:rsidRPr="009C3F51">
        <w:rPr>
          <w:color w:val="606060"/>
          <w:sz w:val="24"/>
          <w:shd w:val="clear" w:color="auto" w:fill="FFFFFF"/>
        </w:rPr>
        <w:t> </w:t>
      </w:r>
      <w:r w:rsidRPr="009C3F51">
        <w:rPr>
          <w:color w:val="606060"/>
          <w:sz w:val="24"/>
          <w:shd w:val="clear" w:color="auto" w:fill="FFFFFF"/>
          <w:lang w:val="el-GR"/>
        </w:rPr>
        <w:t>Χ (1+ΔΤΚ)</w:t>
      </w:r>
    </w:p>
    <w:p w14:paraId="1BC0CEE7" w14:textId="77777777" w:rsidR="002074F9" w:rsidRDefault="002074F9" w:rsidP="002074F9">
      <w:pPr>
        <w:spacing w:line="300" w:lineRule="atLeast"/>
        <w:rPr>
          <w:lang w:val="el-GR"/>
        </w:rPr>
      </w:pPr>
      <w:r w:rsidRPr="009C3F51">
        <w:rPr>
          <w:lang w:val="el-GR"/>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w:t>
      </w:r>
      <w:r>
        <w:rPr>
          <w:lang w:val="el-GR"/>
        </w:rPr>
        <w:t xml:space="preserve">. </w:t>
      </w:r>
      <w:r w:rsidRPr="009C3F51">
        <w:rPr>
          <w:lang w:val="el-GR"/>
        </w:rPr>
        <w:t xml:space="preserve"> </w:t>
      </w:r>
    </w:p>
    <w:p w14:paraId="4ECE2598" w14:textId="77777777" w:rsidR="002074F9" w:rsidRDefault="002074F9" w:rsidP="002074F9">
      <w:pPr>
        <w:spacing w:line="300" w:lineRule="atLeast"/>
        <w:rPr>
          <w:lang w:val="el-GR"/>
        </w:rPr>
      </w:pPr>
      <w:r w:rsidRPr="009C3F51">
        <w:rPr>
          <w:lang w:val="el-GR"/>
        </w:rPr>
        <w:t xml:space="preserve">Τ - προσφοράς: η τιμή της οικονομικής προσφοράς του οικονομικού φορέα στον οποίο ανατίθεται η σύμβαση και </w:t>
      </w:r>
    </w:p>
    <w:p w14:paraId="55852277" w14:textId="77777777" w:rsidR="002074F9" w:rsidRPr="009C3F51" w:rsidRDefault="002074F9" w:rsidP="002074F9">
      <w:pPr>
        <w:spacing w:line="300" w:lineRule="atLeast"/>
        <w:rPr>
          <w:lang w:val="el-GR"/>
        </w:rPr>
      </w:pPr>
      <w:r w:rsidRPr="009C3F51">
        <w:rPr>
          <w:lang w:val="el-GR"/>
        </w:rPr>
        <w:t xml:space="preserve">Τ: η αναπροσαρμοσμένη τιμή. </w:t>
      </w:r>
    </w:p>
    <w:p w14:paraId="6F881ECC" w14:textId="77777777" w:rsidR="002074F9" w:rsidRPr="004F7AEF" w:rsidRDefault="002074F9" w:rsidP="002074F9">
      <w:pPr>
        <w:spacing w:line="300" w:lineRule="atLeast"/>
        <w:rPr>
          <w:lang w:val="el-GR"/>
        </w:rPr>
      </w:pPr>
      <w:r w:rsidRPr="009D34B5">
        <w:rPr>
          <w:b/>
          <w:lang w:val="el-GR"/>
        </w:rPr>
        <w:t>6.</w:t>
      </w:r>
      <w:r>
        <w:rPr>
          <w:b/>
          <w:lang w:val="el-GR"/>
        </w:rPr>
        <w:t>5</w:t>
      </w:r>
      <w:r w:rsidRPr="009D34B5">
        <w:rPr>
          <w:b/>
          <w:lang w:val="el-GR"/>
        </w:rPr>
        <w:t>.3</w:t>
      </w:r>
      <w:r w:rsidRPr="009D34B5">
        <w:rPr>
          <w:lang w:val="el-GR"/>
        </w:rPr>
        <w:t xml:space="preserve">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r w:rsidRPr="004F7AEF">
        <w:rPr>
          <w:lang w:val="el-GR"/>
        </w:rPr>
        <w:t xml:space="preserve"> </w:t>
      </w:r>
    </w:p>
    <w:p w14:paraId="541263B5" w14:textId="77777777" w:rsidR="002074F9" w:rsidRDefault="002074F9" w:rsidP="0020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831BBF">
        <w:rPr>
          <w:b/>
          <w:lang w:val="el-GR"/>
        </w:rPr>
        <w:t>6.</w:t>
      </w:r>
      <w:r>
        <w:rPr>
          <w:b/>
          <w:lang w:val="el-GR"/>
        </w:rPr>
        <w:t>5</w:t>
      </w:r>
      <w:r w:rsidRPr="00831BBF">
        <w:rPr>
          <w:b/>
          <w:lang w:val="el-GR"/>
        </w:rPr>
        <w:t>.4</w:t>
      </w:r>
      <w:r w:rsidRPr="009D34B5">
        <w:rPr>
          <w:lang w:val="el-GR"/>
        </w:rPr>
        <w:t xml:space="preserve">  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14:paraId="6F7C6BE0" w14:textId="572EBC44" w:rsidR="009D58D0" w:rsidRPr="00D83B92" w:rsidRDefault="00F0746C" w:rsidP="007275B3">
      <w:pPr>
        <w:pStyle w:val="2"/>
        <w:rPr>
          <w:color w:val="auto"/>
          <w:lang w:val="el-GR"/>
        </w:rPr>
      </w:pPr>
      <w:bookmarkStart w:id="95" w:name="_Toc220972894"/>
      <w:r w:rsidRPr="00D83B92">
        <w:rPr>
          <w:color w:val="auto"/>
          <w:lang w:val="el-GR"/>
        </w:rPr>
        <w:t>6.</w:t>
      </w:r>
      <w:r w:rsidR="007275B3" w:rsidRPr="00D83B92">
        <w:rPr>
          <w:color w:val="auto"/>
          <w:lang w:val="el-GR"/>
        </w:rPr>
        <w:t>6</w:t>
      </w:r>
      <w:r w:rsidRPr="00D83B92">
        <w:rPr>
          <w:color w:val="auto"/>
          <w:lang w:val="el-GR"/>
        </w:rPr>
        <w:t xml:space="preserve"> </w:t>
      </w:r>
      <w:r w:rsidRPr="00D83B92">
        <w:rPr>
          <w:color w:val="auto"/>
          <w:lang w:val="el-GR"/>
        </w:rPr>
        <w:tab/>
        <w:t>Επικαιροποίηση τεχνικών προδιαγραφών κατά την εκτέλεση της σύμβασης</w:t>
      </w:r>
      <w:bookmarkEnd w:id="95"/>
      <w:r w:rsidRPr="00D83B92">
        <w:rPr>
          <w:color w:val="auto"/>
          <w:lang w:val="el-GR"/>
        </w:rPr>
        <w:t xml:space="preserve"> </w:t>
      </w:r>
    </w:p>
    <w:p w14:paraId="1C45BAE5" w14:textId="00D5C3E4" w:rsidR="00F0746C" w:rsidRPr="00F0746C" w:rsidRDefault="000E604F" w:rsidP="007275B3">
      <w:pPr>
        <w:spacing w:before="120"/>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bookmarkStart w:id="96" w:name="_Hlk195894843"/>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ρχή πρόταση επικαιροποίησης,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επικαιροποίησης,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ον ισοδύναμα με τα προσφερθέντα.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επικαιροποιημένα αγαθά </w:t>
      </w:r>
      <w:r w:rsidR="00F0746C" w:rsidRPr="00B1220E">
        <w:rPr>
          <w:iCs/>
          <w:lang w:val="el-GR"/>
        </w:rPr>
        <w:t xml:space="preserve">αντί των </w:t>
      </w:r>
      <w:r w:rsidR="00B47232" w:rsidRPr="00B1220E">
        <w:rPr>
          <w:iCs/>
          <w:lang w:val="el-GR"/>
        </w:rPr>
        <w:t xml:space="preserve">αρχικά </w:t>
      </w:r>
      <w:r w:rsidR="00F0746C" w:rsidRPr="00B1220E">
        <w:rPr>
          <w:iCs/>
          <w:lang w:val="el-GR"/>
        </w:rPr>
        <w:t>προσφερθέντων,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Ο χρόνος παράδοσης των επικαιροποιημένων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bookmarkEnd w:id="96"/>
    <w:p w14:paraId="5232271A" w14:textId="77777777" w:rsidR="004D7EFC" w:rsidRDefault="004D7EFC" w:rsidP="004D7EFC">
      <w:pPr>
        <w:rPr>
          <w:lang w:val="el-GR"/>
        </w:rPr>
      </w:pPr>
    </w:p>
    <w:p w14:paraId="5FEC99A2" w14:textId="77777777" w:rsidR="004D7EFC" w:rsidRDefault="004D7EFC" w:rsidP="004D7EFC">
      <w:pPr>
        <w:rPr>
          <w:lang w:val="el-GR"/>
        </w:rPr>
      </w:pPr>
    </w:p>
    <w:tbl>
      <w:tblPr>
        <w:tblStyle w:val="TableNormal2"/>
        <w:tblW w:w="0" w:type="auto"/>
        <w:tblInd w:w="1342" w:type="dxa"/>
        <w:tblLayout w:type="fixed"/>
        <w:tblLook w:val="01E0" w:firstRow="1" w:lastRow="1" w:firstColumn="1" w:lastColumn="1" w:noHBand="0" w:noVBand="0"/>
      </w:tblPr>
      <w:tblGrid>
        <w:gridCol w:w="4595"/>
        <w:gridCol w:w="3759"/>
      </w:tblGrid>
      <w:tr w:rsidR="004D7EFC" w:rsidRPr="004D7EFC" w14:paraId="7BC1CF83" w14:textId="77777777" w:rsidTr="00477417">
        <w:trPr>
          <w:trHeight w:val="244"/>
        </w:trPr>
        <w:tc>
          <w:tcPr>
            <w:tcW w:w="4595" w:type="dxa"/>
          </w:tcPr>
          <w:p w14:paraId="7B3D8BE8" w14:textId="77777777" w:rsidR="004D7EFC" w:rsidRPr="004D7EFC" w:rsidRDefault="004D7EFC" w:rsidP="004D7EFC">
            <w:pPr>
              <w:suppressAutoHyphens w:val="0"/>
              <w:spacing w:after="0"/>
              <w:jc w:val="left"/>
              <w:rPr>
                <w:szCs w:val="22"/>
                <w:lang w:val="el-GR" w:eastAsia="en-US"/>
              </w:rPr>
            </w:pPr>
          </w:p>
        </w:tc>
        <w:tc>
          <w:tcPr>
            <w:tcW w:w="3759" w:type="dxa"/>
          </w:tcPr>
          <w:p w14:paraId="032D4BCE" w14:textId="31E9D044" w:rsidR="004D7EFC" w:rsidRPr="004D7EFC" w:rsidRDefault="004D7EFC" w:rsidP="004D7EFC">
            <w:pPr>
              <w:suppressAutoHyphens w:val="0"/>
              <w:spacing w:after="0" w:line="225" w:lineRule="exact"/>
              <w:jc w:val="left"/>
              <w:rPr>
                <w:b/>
                <w:bCs/>
                <w:szCs w:val="22"/>
                <w:lang w:val="el-GR" w:eastAsia="en-US"/>
              </w:rPr>
            </w:pPr>
            <w:r w:rsidRPr="004D7EFC">
              <w:rPr>
                <w:b/>
                <w:bCs/>
                <w:szCs w:val="22"/>
                <w:lang w:val="el-GR" w:eastAsia="en-US"/>
              </w:rPr>
              <w:t xml:space="preserve">            Ο </w:t>
            </w:r>
            <w:r w:rsidRPr="004D7EFC">
              <w:rPr>
                <w:b/>
                <w:bCs/>
                <w:spacing w:val="-2"/>
                <w:szCs w:val="22"/>
                <w:lang w:val="el-GR" w:eastAsia="en-US"/>
              </w:rPr>
              <w:t>ΔΙΟΙΚΗΤΗΣ</w:t>
            </w:r>
          </w:p>
        </w:tc>
      </w:tr>
      <w:tr w:rsidR="004D7EFC" w:rsidRPr="004D7EFC" w14:paraId="081BB4C5" w14:textId="77777777" w:rsidTr="00477417">
        <w:trPr>
          <w:trHeight w:val="268"/>
        </w:trPr>
        <w:tc>
          <w:tcPr>
            <w:tcW w:w="4595" w:type="dxa"/>
          </w:tcPr>
          <w:p w14:paraId="5542BED7" w14:textId="77777777" w:rsidR="004D7EFC" w:rsidRPr="004D7EFC" w:rsidRDefault="004D7EFC" w:rsidP="004D7EFC">
            <w:pPr>
              <w:suppressAutoHyphens w:val="0"/>
              <w:spacing w:after="0" w:line="249" w:lineRule="exact"/>
              <w:ind w:left="50"/>
              <w:jc w:val="left"/>
              <w:rPr>
                <w:szCs w:val="22"/>
                <w:lang w:val="el-GR" w:eastAsia="en-US"/>
              </w:rPr>
            </w:pPr>
          </w:p>
        </w:tc>
        <w:tc>
          <w:tcPr>
            <w:tcW w:w="3759" w:type="dxa"/>
          </w:tcPr>
          <w:p w14:paraId="7CA01E63" w14:textId="77777777" w:rsidR="004D7EFC" w:rsidRPr="004D7EFC" w:rsidRDefault="004D7EFC" w:rsidP="004D7EFC">
            <w:pPr>
              <w:suppressAutoHyphens w:val="0"/>
              <w:spacing w:after="0"/>
              <w:jc w:val="left"/>
              <w:rPr>
                <w:b/>
                <w:bCs/>
                <w:szCs w:val="22"/>
                <w:lang w:val="el-GR" w:eastAsia="en-US"/>
              </w:rPr>
            </w:pPr>
          </w:p>
          <w:p w14:paraId="25BAA577" w14:textId="77777777" w:rsidR="004D7EFC" w:rsidRPr="004D7EFC" w:rsidRDefault="004D7EFC" w:rsidP="004D7EFC">
            <w:pPr>
              <w:suppressAutoHyphens w:val="0"/>
              <w:spacing w:after="0"/>
              <w:jc w:val="left"/>
              <w:rPr>
                <w:b/>
                <w:bCs/>
                <w:szCs w:val="22"/>
                <w:lang w:val="el-GR" w:eastAsia="en-US"/>
              </w:rPr>
            </w:pPr>
          </w:p>
          <w:p w14:paraId="046A967C" w14:textId="77777777" w:rsidR="004D7EFC" w:rsidRPr="004D7EFC" w:rsidRDefault="004D7EFC" w:rsidP="004D7EFC">
            <w:pPr>
              <w:suppressAutoHyphens w:val="0"/>
              <w:spacing w:after="0"/>
              <w:jc w:val="left"/>
              <w:rPr>
                <w:b/>
                <w:bCs/>
                <w:szCs w:val="22"/>
                <w:lang w:val="el-GR" w:eastAsia="en-US"/>
              </w:rPr>
            </w:pPr>
          </w:p>
        </w:tc>
      </w:tr>
      <w:tr w:rsidR="004D7EFC" w:rsidRPr="004D7EFC" w14:paraId="0C9C8C2A" w14:textId="77777777" w:rsidTr="00477417">
        <w:trPr>
          <w:trHeight w:val="244"/>
        </w:trPr>
        <w:tc>
          <w:tcPr>
            <w:tcW w:w="4595" w:type="dxa"/>
          </w:tcPr>
          <w:p w14:paraId="29F29301" w14:textId="77777777" w:rsidR="004D7EFC" w:rsidRPr="004D7EFC" w:rsidRDefault="004D7EFC" w:rsidP="004D7EFC">
            <w:pPr>
              <w:suppressAutoHyphens w:val="0"/>
              <w:spacing w:after="0" w:line="225" w:lineRule="exact"/>
              <w:ind w:left="50"/>
              <w:jc w:val="left"/>
              <w:rPr>
                <w:szCs w:val="22"/>
                <w:lang w:val="el-GR" w:eastAsia="en-US"/>
              </w:rPr>
            </w:pPr>
          </w:p>
        </w:tc>
        <w:tc>
          <w:tcPr>
            <w:tcW w:w="3759" w:type="dxa"/>
          </w:tcPr>
          <w:p w14:paraId="59FE51FF" w14:textId="0A6D3976" w:rsidR="004D7EFC" w:rsidRPr="004D7EFC" w:rsidRDefault="004D7EFC" w:rsidP="004D7EFC">
            <w:pPr>
              <w:suppressAutoHyphens w:val="0"/>
              <w:spacing w:after="0" w:line="225" w:lineRule="exact"/>
              <w:ind w:right="4"/>
              <w:jc w:val="left"/>
              <w:rPr>
                <w:b/>
                <w:bCs/>
                <w:szCs w:val="22"/>
                <w:lang w:val="el-GR" w:eastAsia="en-US"/>
              </w:rPr>
            </w:pPr>
            <w:r w:rsidRPr="004D7EFC">
              <w:rPr>
                <w:b/>
                <w:bCs/>
                <w:szCs w:val="22"/>
                <w:lang w:val="el-GR" w:eastAsia="en-US"/>
              </w:rPr>
              <w:t xml:space="preserve">  ΚΟΥΤΣΑΝΤΩΝΗΣ ΑΛΕΞΑΝΔΡΟΣ </w:t>
            </w:r>
          </w:p>
        </w:tc>
      </w:tr>
    </w:tbl>
    <w:p w14:paraId="6CB9E9A4" w14:textId="77777777" w:rsidR="004D7EFC" w:rsidRPr="004D7EFC" w:rsidRDefault="004D7EFC" w:rsidP="004D7EFC">
      <w:pPr>
        <w:widowControl w:val="0"/>
        <w:suppressAutoHyphens w:val="0"/>
        <w:autoSpaceDE w:val="0"/>
        <w:autoSpaceDN w:val="0"/>
        <w:spacing w:after="0"/>
        <w:jc w:val="left"/>
        <w:rPr>
          <w:rFonts w:eastAsia="Calibri"/>
          <w:szCs w:val="22"/>
          <w:lang w:val="el-GR" w:eastAsia="en-US"/>
        </w:rPr>
      </w:pPr>
    </w:p>
    <w:p w14:paraId="1F9E7328" w14:textId="77777777" w:rsidR="004D7EFC" w:rsidRPr="004D7EFC" w:rsidRDefault="004D7EFC" w:rsidP="004D7EFC">
      <w:pPr>
        <w:rPr>
          <w:lang w:val="el-GR"/>
        </w:rPr>
      </w:pPr>
    </w:p>
    <w:p w14:paraId="6C78E689" w14:textId="77777777" w:rsidR="003929DA" w:rsidRPr="00D83B92" w:rsidRDefault="003929DA">
      <w:pPr>
        <w:pStyle w:val="1"/>
        <w:spacing w:before="57" w:after="57"/>
        <w:rPr>
          <w:color w:val="auto"/>
          <w:lang w:val="el-GR"/>
        </w:rPr>
      </w:pPr>
      <w:bookmarkStart w:id="97" w:name="_Toc220972896"/>
      <w:r w:rsidRPr="00D83B92">
        <w:rPr>
          <w:rFonts w:cs="Calibri"/>
          <w:color w:val="auto"/>
          <w:lang w:val="el-GR"/>
        </w:rPr>
        <w:lastRenderedPageBreak/>
        <w:t>ΠΑΡΑΡΤΗΜΑΤΑ</w:t>
      </w:r>
      <w:bookmarkEnd w:id="97"/>
    </w:p>
    <w:p w14:paraId="7589B59F" w14:textId="34FFA0C9" w:rsidR="003929DA" w:rsidRPr="00D83B92" w:rsidRDefault="003929DA">
      <w:pPr>
        <w:pStyle w:val="2"/>
        <w:tabs>
          <w:tab w:val="clear" w:pos="567"/>
          <w:tab w:val="left" w:pos="0"/>
        </w:tabs>
        <w:spacing w:before="57" w:after="57"/>
        <w:ind w:left="0" w:firstLine="0"/>
        <w:rPr>
          <w:rFonts w:eastAsia="SimSun"/>
          <w:i/>
          <w:iCs/>
          <w:color w:val="auto"/>
          <w:lang w:val="el-GR"/>
        </w:rPr>
      </w:pPr>
      <w:bookmarkStart w:id="98" w:name="_Toc220972897"/>
      <w:r w:rsidRPr="00D83B92">
        <w:rPr>
          <w:color w:val="auto"/>
          <w:lang w:val="el-GR"/>
        </w:rPr>
        <w:t>ΠΑΡΑΡΤΗΜΑ Ι – Αναλυτική Περιγραφή Φυσικού και Οικονομικού Αντικειμένου της Σύμβασης</w:t>
      </w:r>
      <w:bookmarkEnd w:id="98"/>
      <w:r w:rsidRPr="00D83B92">
        <w:rPr>
          <w:color w:val="auto"/>
          <w:lang w:val="el-GR"/>
        </w:rPr>
        <w:t xml:space="preserve"> </w:t>
      </w:r>
    </w:p>
    <w:p w14:paraId="5B4F69FA" w14:textId="77777777" w:rsidR="003929DA" w:rsidRPr="00D83B92" w:rsidRDefault="003929DA">
      <w:pPr>
        <w:pStyle w:val="normalwithoutspacing"/>
        <w:spacing w:before="57" w:after="57"/>
        <w:rPr>
          <w:rFonts w:asciiTheme="minorHAnsi" w:eastAsia="SimSun" w:hAnsiTheme="minorHAnsi" w:cstheme="minorHAnsi"/>
          <w:szCs w:val="22"/>
        </w:rPr>
      </w:pPr>
      <w:r w:rsidRPr="00D83B92">
        <w:rPr>
          <w:rFonts w:asciiTheme="minorHAnsi" w:hAnsiTheme="minorHAnsi" w:cstheme="minorHAnsi"/>
          <w:b/>
          <w:szCs w:val="22"/>
        </w:rPr>
        <w:t>ΜΕΡΟΣ Α - ΠΕΡΙΓΡΑΦΗ ΦΥΣΙΚΟΥ ΑΝΤΙΚΕΙΜΕΝΟΥ ΤΗΣ ΣΥΜΒΑΣΗΣ</w:t>
      </w:r>
    </w:p>
    <w:p w14:paraId="3248206E" w14:textId="77777777" w:rsidR="004D7EFC" w:rsidRDefault="004D7EFC" w:rsidP="006112ED">
      <w:pPr>
        <w:suppressAutoHyphens w:val="0"/>
        <w:autoSpaceDE w:val="0"/>
        <w:spacing w:before="120"/>
        <w:rPr>
          <w:rFonts w:eastAsia="SimSun"/>
          <w:szCs w:val="22"/>
          <w:lang w:val="el-GR" w:eastAsia="zh-CN"/>
        </w:rPr>
      </w:pPr>
      <w:r w:rsidRPr="004D7EFC">
        <w:rPr>
          <w:rFonts w:eastAsia="SimSun"/>
          <w:szCs w:val="22"/>
          <w:lang w:val="el-GR" w:eastAsia="zh-CN"/>
        </w:rPr>
        <w:t>Αντικείμενο της σύμβασης είναι η  προμήθεια Αντιδραστηρίων για τη διενέργεια ταυτοποιήσεων μικροοργανισμών και αντιβιογράμματος  με συνοδό εξοπλισμό και αντιδραστηρίων για τη διενέργεια αιμοκαλλιεργειών με συνοδό εξοπλισμό για ένα (1) έτος με δυνατότητα παράτασης για έξι (6) μήνες για τις ανάγκες του Νοσοκομείου  Μυτιλήνης «ΒΟΣΤΑΝΕΙΟ» CPV: 33696500-0, µε κριτήριο κατακύρωσης την πλέον συμφέρουσα από οικονομική άποψη προσφορά βάσει τιμής, (χαμηλότερη τιμή) προϋπολογισμού, εβδομήντα έξι χιλιάδων  (76.000,00€) μη συμπεριλαμβανομένου του ΦΠΑ 17%.</w:t>
      </w:r>
    </w:p>
    <w:p w14:paraId="4F065657" w14:textId="09479B6A" w:rsidR="00B5585E" w:rsidRPr="00D83B92" w:rsidRDefault="004D7EFC" w:rsidP="004D7EFC">
      <w:pPr>
        <w:suppressAutoHyphens w:val="0"/>
        <w:autoSpaceDE w:val="0"/>
        <w:spacing w:before="120"/>
        <w:rPr>
          <w:rFonts w:eastAsia="SimSun"/>
          <w:b/>
          <w:bCs/>
          <w:szCs w:val="22"/>
          <w:lang w:val="el-GR" w:eastAsia="zh-CN"/>
        </w:rPr>
      </w:pPr>
      <w:r w:rsidRPr="00D83B92">
        <w:rPr>
          <w:rFonts w:eastAsia="SimSun"/>
          <w:szCs w:val="22"/>
          <w:lang w:val="el-GR" w:eastAsia="zh-CN"/>
        </w:rPr>
        <w:t>Η διάρκεια της σύμβασης ορίζεται σε ένα (1) έτος</w:t>
      </w:r>
      <w:r w:rsidR="00B5585E" w:rsidRPr="00D83B92">
        <w:rPr>
          <w:rFonts w:eastAsia="SimSun"/>
          <w:szCs w:val="22"/>
          <w:lang w:val="el-GR" w:eastAsia="zh-CN"/>
        </w:rPr>
        <w:t xml:space="preserve"> </w:t>
      </w:r>
      <w:r w:rsidR="00D83B92" w:rsidRPr="00D83B92">
        <w:rPr>
          <w:rFonts w:eastAsia="SimSun"/>
          <w:szCs w:val="22"/>
          <w:lang w:val="el-GR" w:eastAsia="zh-CN"/>
        </w:rPr>
        <w:t xml:space="preserve"> με δικαίωμα παράτασης </w:t>
      </w:r>
      <w:r w:rsidR="00B5585E" w:rsidRPr="00D83B92">
        <w:rPr>
          <w:rFonts w:eastAsia="SimSun"/>
          <w:szCs w:val="22"/>
          <w:lang w:val="el-GR" w:eastAsia="zh-CN"/>
        </w:rPr>
        <w:t>έως έξι (6) μήνες</w:t>
      </w:r>
      <w:r w:rsidRPr="00D83B92">
        <w:rPr>
          <w:rFonts w:eastAsia="SimSun"/>
          <w:szCs w:val="22"/>
          <w:lang w:val="el-GR" w:eastAsia="zh-CN"/>
        </w:rPr>
        <w:t>.</w:t>
      </w:r>
    </w:p>
    <w:p w14:paraId="7B373BE0" w14:textId="7B49887E" w:rsidR="004D7EFC" w:rsidRPr="00B5585E" w:rsidRDefault="004D7EFC" w:rsidP="004D7EFC">
      <w:pPr>
        <w:suppressAutoHyphens w:val="0"/>
        <w:autoSpaceDE w:val="0"/>
        <w:spacing w:before="120"/>
        <w:rPr>
          <w:rFonts w:eastAsia="SimSun"/>
          <w:szCs w:val="22"/>
          <w:u w:val="single"/>
          <w:lang w:val="el-GR" w:eastAsia="zh-CN"/>
        </w:rPr>
      </w:pPr>
      <w:r w:rsidRPr="00B5585E">
        <w:rPr>
          <w:rFonts w:eastAsia="SimSun"/>
          <w:szCs w:val="22"/>
          <w:u w:val="single"/>
          <w:lang w:val="el-GR" w:eastAsia="zh-CN"/>
        </w:rPr>
        <w:t>Υπό προμήθεια είδη/Τόπος υλοποίησης/παράδοσης</w:t>
      </w:r>
    </w:p>
    <w:p w14:paraId="693130F6" w14:textId="249EDBA1" w:rsidR="004D7EFC" w:rsidRDefault="004D7EFC" w:rsidP="004D7EFC">
      <w:pPr>
        <w:suppressAutoHyphens w:val="0"/>
        <w:autoSpaceDE w:val="0"/>
        <w:spacing w:before="120"/>
        <w:rPr>
          <w:rFonts w:eastAsia="SimSun"/>
          <w:szCs w:val="22"/>
          <w:lang w:val="el-GR" w:eastAsia="zh-CN"/>
        </w:rPr>
      </w:pPr>
      <w:r w:rsidRPr="004D7EFC">
        <w:rPr>
          <w:rFonts w:eastAsia="SimSun"/>
          <w:szCs w:val="22"/>
          <w:lang w:val="el-GR" w:eastAsia="zh-CN"/>
        </w:rPr>
        <w:t>Προμήθεια Αντιδραστηρίων για τη διενέργεια ταυτοποιήσεων μικροοργανισμών και αντιβιογράμματος</w:t>
      </w:r>
      <w:r w:rsidR="00B5585E">
        <w:rPr>
          <w:rFonts w:eastAsia="SimSun"/>
          <w:szCs w:val="22"/>
          <w:lang w:val="el-GR" w:eastAsia="zh-CN"/>
        </w:rPr>
        <w:t xml:space="preserve"> </w:t>
      </w:r>
      <w:r w:rsidRPr="004D7EFC">
        <w:rPr>
          <w:rFonts w:eastAsia="SimSun"/>
          <w:szCs w:val="22"/>
          <w:lang w:val="el-GR" w:eastAsia="zh-CN"/>
        </w:rPr>
        <w:t xml:space="preserve">   με συνοδό εξοπλισμό και αντιδραστηρίων για τη διενέργεια αιμοκαλλιεργειών με συνοδό εξοπλισμό  για ένα (1) έτος με δυνατότητα παράτασης  για έξι (6) μήνες προκειμένου να εξαντληθούν τυχόν     συμβατικές ποσότητες για τις ανάγκες  του Νοσοκομείου  Μυτιλήνης «ΒΟΣΤΑΝΕΙΟ».</w:t>
      </w:r>
    </w:p>
    <w:p w14:paraId="108CFB59" w14:textId="77777777" w:rsidR="00B5585E" w:rsidRPr="00B5585E" w:rsidRDefault="00B5585E" w:rsidP="00B5585E">
      <w:pPr>
        <w:suppressAutoHyphens w:val="0"/>
        <w:autoSpaceDE w:val="0"/>
        <w:spacing w:before="120"/>
        <w:rPr>
          <w:rFonts w:eastAsia="SimSun"/>
          <w:szCs w:val="22"/>
          <w:u w:val="single"/>
          <w:lang w:val="el-GR" w:eastAsia="zh-CN"/>
        </w:rPr>
      </w:pPr>
      <w:r w:rsidRPr="00B5585E">
        <w:rPr>
          <w:rFonts w:eastAsia="SimSun"/>
          <w:szCs w:val="22"/>
          <w:u w:val="single"/>
          <w:lang w:val="el-GR" w:eastAsia="zh-CN"/>
        </w:rPr>
        <w:t>Προσφορές θα υποβάλλονται για  το σύνολο:</w:t>
      </w:r>
    </w:p>
    <w:p w14:paraId="0B9333A4" w14:textId="77777777" w:rsidR="00B5585E" w:rsidRPr="00D83B92" w:rsidRDefault="00B5585E" w:rsidP="00B5585E">
      <w:pPr>
        <w:suppressAutoHyphens w:val="0"/>
        <w:autoSpaceDE w:val="0"/>
        <w:spacing w:before="120"/>
        <w:rPr>
          <w:rFonts w:eastAsia="SimSun"/>
          <w:b/>
          <w:bCs/>
          <w:szCs w:val="22"/>
          <w:lang w:val="el-GR" w:eastAsia="zh-CN"/>
        </w:rPr>
      </w:pPr>
      <w:bookmarkStart w:id="99" w:name="_Hlk221177590"/>
      <w:r w:rsidRPr="00D83B92">
        <w:rPr>
          <w:rFonts w:eastAsia="SimSun"/>
          <w:szCs w:val="22"/>
          <w:lang w:val="el-GR" w:eastAsia="zh-CN"/>
        </w:rPr>
        <w:t>1)</w:t>
      </w:r>
      <w:r w:rsidRPr="00D83B92">
        <w:rPr>
          <w:rFonts w:eastAsia="SimSun"/>
          <w:szCs w:val="22"/>
          <w:lang w:val="el-GR" w:eastAsia="zh-CN"/>
        </w:rPr>
        <w:tab/>
      </w:r>
      <w:r w:rsidRPr="00D83B92">
        <w:rPr>
          <w:rFonts w:eastAsia="SimSun"/>
          <w:b/>
          <w:bCs/>
          <w:szCs w:val="22"/>
          <w:lang w:val="el-GR" w:eastAsia="zh-CN"/>
        </w:rPr>
        <w:t>των αντιδραστηρίων για τη διενέργεια  ταυτοποιήσεων μικροοργανισμών και αντιβιογράμματος με συνοδό εξοπλισμό.</w:t>
      </w:r>
    </w:p>
    <w:p w14:paraId="2930D7CC" w14:textId="7AA6A995" w:rsidR="00B5585E" w:rsidRPr="00D83B92" w:rsidRDefault="00B5585E" w:rsidP="00B5585E">
      <w:pPr>
        <w:suppressAutoHyphens w:val="0"/>
        <w:autoSpaceDE w:val="0"/>
        <w:spacing w:before="120"/>
        <w:rPr>
          <w:rFonts w:eastAsia="SimSun"/>
          <w:b/>
          <w:bCs/>
          <w:szCs w:val="22"/>
          <w:lang w:val="el-GR" w:eastAsia="zh-CN"/>
        </w:rPr>
      </w:pPr>
      <w:r w:rsidRPr="00D83B92">
        <w:rPr>
          <w:rFonts w:eastAsia="SimSun"/>
          <w:b/>
          <w:bCs/>
          <w:szCs w:val="22"/>
          <w:lang w:val="el-GR" w:eastAsia="zh-CN"/>
        </w:rPr>
        <w:t>2)</w:t>
      </w:r>
      <w:r w:rsidRPr="00D83B92">
        <w:rPr>
          <w:rFonts w:eastAsia="SimSun"/>
          <w:b/>
          <w:bCs/>
          <w:szCs w:val="22"/>
          <w:lang w:val="el-GR" w:eastAsia="zh-CN"/>
        </w:rPr>
        <w:tab/>
        <w:t>των αντιδραστηρίων για τη διενέργεια αιμοκαλλιεργειών με συνοδό εξοπλισμό.</w:t>
      </w:r>
    </w:p>
    <w:bookmarkEnd w:id="99"/>
    <w:p w14:paraId="61AB7195" w14:textId="77777777" w:rsidR="00256233" w:rsidRDefault="00256233" w:rsidP="00B5585E">
      <w:pPr>
        <w:suppressAutoHyphens w:val="0"/>
        <w:autoSpaceDE w:val="0"/>
        <w:spacing w:before="120"/>
        <w:jc w:val="center"/>
        <w:rPr>
          <w:rFonts w:eastAsia="SimSun"/>
          <w:b/>
          <w:bCs/>
          <w:szCs w:val="22"/>
          <w:lang w:val="el-GR" w:eastAsia="zh-CN"/>
        </w:rPr>
      </w:pPr>
    </w:p>
    <w:p w14:paraId="4559758D" w14:textId="7D5C86C7" w:rsidR="00B5585E" w:rsidRPr="00B5585E" w:rsidRDefault="00B5585E" w:rsidP="00B5585E">
      <w:pPr>
        <w:suppressAutoHyphens w:val="0"/>
        <w:autoSpaceDE w:val="0"/>
        <w:spacing w:before="120"/>
        <w:jc w:val="center"/>
        <w:rPr>
          <w:rFonts w:eastAsia="SimSun"/>
          <w:b/>
          <w:bCs/>
          <w:szCs w:val="22"/>
          <w:lang w:val="el-GR" w:eastAsia="zh-CN"/>
        </w:rPr>
      </w:pPr>
      <w:r w:rsidRPr="00B5585E">
        <w:rPr>
          <w:rFonts w:eastAsia="SimSun"/>
          <w:b/>
          <w:bCs/>
          <w:szCs w:val="22"/>
          <w:lang w:val="el-GR" w:eastAsia="zh-CN"/>
        </w:rPr>
        <w:t>ΠΙΝΑΚ</w:t>
      </w:r>
      <w:r w:rsidR="00FF450E">
        <w:rPr>
          <w:rFonts w:eastAsia="SimSun"/>
          <w:b/>
          <w:bCs/>
          <w:szCs w:val="22"/>
          <w:lang w:val="el-GR" w:eastAsia="zh-CN"/>
        </w:rPr>
        <w:t>ΕΣ</w:t>
      </w:r>
      <w:r w:rsidRPr="00B5585E">
        <w:rPr>
          <w:rFonts w:eastAsia="SimSun"/>
          <w:b/>
          <w:bCs/>
          <w:szCs w:val="22"/>
          <w:lang w:val="el-GR" w:eastAsia="zh-CN"/>
        </w:rPr>
        <w:t xml:space="preserve"> ΤΩΝ ΥΠΟ ΠΡΟΜΗΘΕΙΑ </w:t>
      </w:r>
      <w:r w:rsidR="00FF450E">
        <w:rPr>
          <w:rFonts w:eastAsia="SimSun"/>
          <w:b/>
          <w:bCs/>
          <w:szCs w:val="22"/>
          <w:lang w:val="el-GR" w:eastAsia="zh-CN"/>
        </w:rPr>
        <w:t>ΕΞΕΤΑΣΕΩΝ</w:t>
      </w:r>
    </w:p>
    <w:p w14:paraId="49EE4D00" w14:textId="65C5ED5E" w:rsidR="004D7EFC" w:rsidRDefault="00B5585E" w:rsidP="00B5585E">
      <w:pPr>
        <w:suppressAutoHyphens w:val="0"/>
        <w:autoSpaceDE w:val="0"/>
        <w:spacing w:before="120"/>
        <w:rPr>
          <w:rFonts w:eastAsia="SimSun"/>
          <w:szCs w:val="22"/>
          <w:lang w:val="el-GR" w:eastAsia="zh-CN"/>
        </w:rPr>
      </w:pPr>
      <w:r w:rsidRPr="00B5585E">
        <w:rPr>
          <w:rFonts w:eastAsia="SimSun"/>
          <w:szCs w:val="22"/>
          <w:lang w:val="el-GR" w:eastAsia="zh-CN"/>
        </w:rPr>
        <w:t>1) Αντιδραστήρια για τη διενέργεια ταυτοποιήσεων  μικροοργανισμών και αντιβιογράμματος με συνοδό εξοπλισμό.</w:t>
      </w:r>
    </w:p>
    <w:tbl>
      <w:tblPr>
        <w:tblW w:w="8355" w:type="dxa"/>
        <w:tblInd w:w="160" w:type="dxa"/>
        <w:tblLayout w:type="fixed"/>
        <w:tblLook w:val="0000" w:firstRow="0" w:lastRow="0" w:firstColumn="0" w:lastColumn="0" w:noHBand="0" w:noVBand="0"/>
      </w:tblPr>
      <w:tblGrid>
        <w:gridCol w:w="675"/>
        <w:gridCol w:w="6106"/>
        <w:gridCol w:w="1574"/>
      </w:tblGrid>
      <w:tr w:rsidR="00B5585E" w:rsidRPr="00B5585E" w14:paraId="3A42DFCC"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670824FE" w14:textId="77777777" w:rsidR="00B5585E" w:rsidRPr="00D83B92" w:rsidRDefault="00B5585E" w:rsidP="00B5585E">
            <w:pPr>
              <w:widowControl w:val="0"/>
              <w:suppressAutoHyphens w:val="0"/>
              <w:autoSpaceDE w:val="0"/>
              <w:autoSpaceDN w:val="0"/>
              <w:spacing w:after="0"/>
              <w:jc w:val="left"/>
              <w:rPr>
                <w:rFonts w:eastAsia="Calibri"/>
                <w:b/>
                <w:bCs/>
                <w:szCs w:val="22"/>
                <w:lang w:val="el-GR" w:eastAsia="en-US"/>
              </w:rPr>
            </w:pPr>
            <w:r w:rsidRPr="00D83B92">
              <w:rPr>
                <w:rFonts w:eastAsia="Calibri"/>
                <w:b/>
                <w:bCs/>
                <w:szCs w:val="22"/>
                <w:lang w:val="el-GR" w:eastAsia="en-US"/>
              </w:rPr>
              <w:t>Α/Α</w:t>
            </w:r>
          </w:p>
        </w:tc>
        <w:tc>
          <w:tcPr>
            <w:tcW w:w="6106" w:type="dxa"/>
            <w:tcBorders>
              <w:top w:val="single" w:sz="4" w:space="0" w:color="000000"/>
              <w:left w:val="single" w:sz="4" w:space="0" w:color="000000"/>
              <w:bottom w:val="single" w:sz="4" w:space="0" w:color="000000"/>
              <w:right w:val="single" w:sz="4" w:space="0" w:color="000000"/>
            </w:tcBorders>
            <w:vAlign w:val="bottom"/>
          </w:tcPr>
          <w:p w14:paraId="3E80175D" w14:textId="77777777" w:rsidR="00B5585E" w:rsidRPr="00D83B92" w:rsidRDefault="00B5585E" w:rsidP="00B5585E">
            <w:pPr>
              <w:widowControl w:val="0"/>
              <w:suppressAutoHyphens w:val="0"/>
              <w:autoSpaceDE w:val="0"/>
              <w:autoSpaceDN w:val="0"/>
              <w:spacing w:after="0"/>
              <w:jc w:val="left"/>
              <w:rPr>
                <w:rFonts w:eastAsia="Calibri"/>
                <w:b/>
                <w:bCs/>
                <w:szCs w:val="22"/>
                <w:lang w:val="el-GR" w:eastAsia="en-US"/>
              </w:rPr>
            </w:pPr>
            <w:r w:rsidRPr="00D83B92">
              <w:rPr>
                <w:rFonts w:eastAsia="Calibri"/>
                <w:b/>
                <w:bCs/>
                <w:szCs w:val="22"/>
                <w:lang w:val="el-GR" w:eastAsia="en-US"/>
              </w:rPr>
              <w:t xml:space="preserve">ΑΝΤΙΔΡΑΣΤΗΡΙΑ ΓΙΑ ΤΑΥΤΟΠΟΙΗΣΗ ΚΑΙ </w:t>
            </w:r>
            <w:r w:rsidRPr="00D83B92">
              <w:rPr>
                <w:rFonts w:eastAsia="Calibri"/>
                <w:b/>
                <w:bCs/>
                <w:szCs w:val="22"/>
                <w:lang w:val="en-US" w:eastAsia="en-US"/>
              </w:rPr>
              <w:t>MIC</w:t>
            </w:r>
            <w:r w:rsidRPr="00D83B92">
              <w:rPr>
                <w:rFonts w:eastAsia="Calibri"/>
                <w:b/>
                <w:bCs/>
                <w:szCs w:val="22"/>
                <w:lang w:val="el-GR" w:eastAsia="en-US"/>
              </w:rPr>
              <w:t xml:space="preserve"> ΒΑΚΤΗΡΙΩΝ</w:t>
            </w:r>
          </w:p>
        </w:tc>
        <w:tc>
          <w:tcPr>
            <w:tcW w:w="1574" w:type="dxa"/>
            <w:tcBorders>
              <w:top w:val="single" w:sz="4" w:space="0" w:color="000000"/>
              <w:left w:val="single" w:sz="4" w:space="0" w:color="000000"/>
              <w:bottom w:val="single" w:sz="4" w:space="0" w:color="000000"/>
              <w:right w:val="single" w:sz="4" w:space="0" w:color="000000"/>
            </w:tcBorders>
            <w:vAlign w:val="bottom"/>
          </w:tcPr>
          <w:p w14:paraId="530D24A0" w14:textId="53A9A5E1" w:rsidR="00B5585E" w:rsidRPr="00D83B92" w:rsidRDefault="00D83B92" w:rsidP="00B5585E">
            <w:pPr>
              <w:widowControl w:val="0"/>
              <w:suppressAutoHyphens w:val="0"/>
              <w:autoSpaceDE w:val="0"/>
              <w:autoSpaceDN w:val="0"/>
              <w:spacing w:after="0"/>
              <w:jc w:val="left"/>
              <w:rPr>
                <w:rFonts w:eastAsia="Calibri"/>
                <w:b/>
                <w:bCs/>
                <w:szCs w:val="22"/>
                <w:lang w:val="el-GR" w:eastAsia="en-US"/>
              </w:rPr>
            </w:pPr>
            <w:r w:rsidRPr="00D83B92">
              <w:rPr>
                <w:rFonts w:eastAsia="Calibri"/>
                <w:b/>
                <w:bCs/>
                <w:szCs w:val="22"/>
                <w:lang w:val="el-GR" w:eastAsia="en-US"/>
              </w:rPr>
              <w:t xml:space="preserve"> </w:t>
            </w:r>
            <w:r w:rsidR="00B5585E" w:rsidRPr="00D83B92">
              <w:rPr>
                <w:rFonts w:eastAsia="Calibri"/>
                <w:b/>
                <w:bCs/>
                <w:szCs w:val="22"/>
                <w:lang w:val="el-GR" w:eastAsia="en-US"/>
              </w:rPr>
              <w:t xml:space="preserve"> ΕΤΗΣΙΕΣ</w:t>
            </w:r>
            <w:r w:rsidR="00FF450E">
              <w:rPr>
                <w:rFonts w:eastAsia="Calibri"/>
                <w:b/>
                <w:bCs/>
                <w:szCs w:val="22"/>
                <w:lang w:val="el-GR" w:eastAsia="en-US"/>
              </w:rPr>
              <w:t xml:space="preserve"> </w:t>
            </w:r>
            <w:r w:rsidR="00FF450E" w:rsidRPr="00D83B92">
              <w:rPr>
                <w:rFonts w:eastAsia="Calibri"/>
                <w:b/>
                <w:bCs/>
                <w:szCs w:val="22"/>
                <w:lang w:val="el-GR" w:eastAsia="en-US"/>
              </w:rPr>
              <w:t>ΕΞΕΤΑΣΕΙΣ</w:t>
            </w:r>
          </w:p>
        </w:tc>
      </w:tr>
      <w:tr w:rsidR="00B5585E" w:rsidRPr="00B5585E" w14:paraId="6C2C5D21"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32906E80"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1</w:t>
            </w:r>
          </w:p>
        </w:tc>
        <w:tc>
          <w:tcPr>
            <w:tcW w:w="6106" w:type="dxa"/>
            <w:tcBorders>
              <w:top w:val="single" w:sz="4" w:space="0" w:color="000000"/>
              <w:left w:val="single" w:sz="4" w:space="0" w:color="000000"/>
              <w:bottom w:val="single" w:sz="4" w:space="0" w:color="000000"/>
              <w:right w:val="single" w:sz="4" w:space="0" w:color="000000"/>
            </w:tcBorders>
            <w:vAlign w:val="bottom"/>
          </w:tcPr>
          <w:p w14:paraId="69EBF2B9"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Πλάκες για ταυτοποίηση  </w:t>
            </w:r>
            <w:r w:rsidRPr="00D83B92">
              <w:rPr>
                <w:rFonts w:eastAsia="Calibri"/>
                <w:szCs w:val="22"/>
                <w:lang w:val="en-US" w:eastAsia="en-US"/>
              </w:rPr>
              <w:t>GRAM</w:t>
            </w:r>
            <w:r w:rsidRPr="00D83B92">
              <w:rPr>
                <w:rFonts w:eastAsia="Calibri"/>
                <w:szCs w:val="22"/>
                <w:lang w:val="el-GR" w:eastAsia="en-US"/>
              </w:rPr>
              <w:t xml:space="preserve"> αρνητικών με αυτόματη μέθοδο (</w:t>
            </w:r>
            <w:r w:rsidRPr="00D83B92">
              <w:rPr>
                <w:rFonts w:eastAsia="Calibri"/>
                <w:szCs w:val="22"/>
                <w:lang w:val="en-US" w:eastAsia="en-US"/>
              </w:rPr>
              <w:t>V</w:t>
            </w:r>
            <w:r w:rsidRPr="00D83B92">
              <w:rPr>
                <w:rFonts w:eastAsia="Calibri"/>
                <w:szCs w:val="22"/>
                <w:lang w:val="el-GR" w:eastAsia="en-US"/>
              </w:rPr>
              <w:t xml:space="preserve">2 </w:t>
            </w:r>
            <w:r w:rsidRPr="00D83B92">
              <w:rPr>
                <w:rFonts w:eastAsia="Calibri"/>
                <w:szCs w:val="22"/>
                <w:lang w:val="en-US" w:eastAsia="en-US"/>
              </w:rPr>
              <w:t>ID</w:t>
            </w:r>
            <w:r w:rsidRPr="00D83B92">
              <w:rPr>
                <w:rFonts w:eastAsia="Calibri"/>
                <w:szCs w:val="22"/>
                <w:lang w:val="el-GR" w:eastAsia="en-US"/>
              </w:rPr>
              <w:t>-</w:t>
            </w:r>
            <w:r w:rsidRPr="00D83B92">
              <w:rPr>
                <w:rFonts w:eastAsia="Calibri"/>
                <w:szCs w:val="22"/>
                <w:lang w:val="en-US" w:eastAsia="en-US"/>
              </w:rPr>
              <w:t>GN</w:t>
            </w:r>
            <w:r w:rsidRPr="00D83B92">
              <w:rPr>
                <w:rFonts w:eastAsia="Calibri"/>
                <w:szCs w:val="22"/>
                <w:lang w:val="el-GR" w:eastAsia="en-US"/>
              </w:rPr>
              <w:t>)</w:t>
            </w:r>
          </w:p>
        </w:tc>
        <w:tc>
          <w:tcPr>
            <w:tcW w:w="1574" w:type="dxa"/>
            <w:tcBorders>
              <w:top w:val="single" w:sz="4" w:space="0" w:color="000000"/>
              <w:left w:val="single" w:sz="4" w:space="0" w:color="000000"/>
              <w:bottom w:val="single" w:sz="4" w:space="0" w:color="000000"/>
              <w:right w:val="single" w:sz="4" w:space="0" w:color="000000"/>
            </w:tcBorders>
            <w:vAlign w:val="center"/>
          </w:tcPr>
          <w:p w14:paraId="1BCB9553" w14:textId="48AB445C" w:rsidR="00B5585E" w:rsidRPr="00D83B92" w:rsidRDefault="00D83B92" w:rsidP="00D83B92">
            <w:pPr>
              <w:widowControl w:val="0"/>
              <w:suppressAutoHyphens w:val="0"/>
              <w:autoSpaceDE w:val="0"/>
              <w:autoSpaceDN w:val="0"/>
              <w:spacing w:after="0"/>
              <w:jc w:val="right"/>
              <w:rPr>
                <w:rFonts w:eastAsia="Calibri"/>
                <w:szCs w:val="22"/>
                <w:lang w:val="el-GR" w:eastAsia="en-US"/>
              </w:rPr>
            </w:pPr>
            <w:r w:rsidRPr="00D83B92">
              <w:rPr>
                <w:rFonts w:eastAsia="Calibri"/>
                <w:szCs w:val="22"/>
                <w:lang w:val="el-GR" w:eastAsia="en-US"/>
              </w:rPr>
              <w:t>1.400</w:t>
            </w:r>
          </w:p>
        </w:tc>
      </w:tr>
      <w:tr w:rsidR="00B5585E" w:rsidRPr="00B5585E" w14:paraId="22718090"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7CFD9BDE"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2</w:t>
            </w:r>
          </w:p>
        </w:tc>
        <w:tc>
          <w:tcPr>
            <w:tcW w:w="6106" w:type="dxa"/>
            <w:tcBorders>
              <w:top w:val="single" w:sz="4" w:space="0" w:color="000000"/>
              <w:left w:val="single" w:sz="4" w:space="0" w:color="000000"/>
              <w:bottom w:val="single" w:sz="4" w:space="0" w:color="000000"/>
              <w:right w:val="single" w:sz="4" w:space="0" w:color="000000"/>
            </w:tcBorders>
            <w:vAlign w:val="bottom"/>
          </w:tcPr>
          <w:p w14:paraId="28518E9C"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Πλάκες για ταυτοποίηση  </w:t>
            </w:r>
            <w:r w:rsidRPr="00D83B92">
              <w:rPr>
                <w:rFonts w:eastAsia="Calibri"/>
                <w:szCs w:val="22"/>
                <w:lang w:val="en-US" w:eastAsia="en-US"/>
              </w:rPr>
              <w:t>GRAM</w:t>
            </w:r>
            <w:r w:rsidRPr="00D83B92">
              <w:rPr>
                <w:rFonts w:eastAsia="Calibri"/>
                <w:szCs w:val="22"/>
                <w:lang w:val="el-GR" w:eastAsia="en-US"/>
              </w:rPr>
              <w:t xml:space="preserve">  θετικών  με αυτόματη μέθοδο (</w:t>
            </w:r>
            <w:r w:rsidRPr="00D83B92">
              <w:rPr>
                <w:rFonts w:eastAsia="Calibri"/>
                <w:szCs w:val="22"/>
                <w:lang w:val="en-US" w:eastAsia="en-US"/>
              </w:rPr>
              <w:t>V</w:t>
            </w:r>
            <w:r w:rsidRPr="00D83B92">
              <w:rPr>
                <w:rFonts w:eastAsia="Calibri"/>
                <w:szCs w:val="22"/>
                <w:lang w:val="el-GR" w:eastAsia="en-US"/>
              </w:rPr>
              <w:t xml:space="preserve">2 </w:t>
            </w:r>
            <w:r w:rsidRPr="00D83B92">
              <w:rPr>
                <w:rFonts w:eastAsia="Calibri"/>
                <w:szCs w:val="22"/>
                <w:lang w:val="en-US" w:eastAsia="en-US"/>
              </w:rPr>
              <w:t>ID</w:t>
            </w:r>
            <w:r w:rsidRPr="00D83B92">
              <w:rPr>
                <w:rFonts w:eastAsia="Calibri"/>
                <w:szCs w:val="22"/>
                <w:lang w:val="el-GR" w:eastAsia="en-US"/>
              </w:rPr>
              <w:t>-</w:t>
            </w:r>
            <w:r w:rsidRPr="00D83B92">
              <w:rPr>
                <w:rFonts w:eastAsia="Calibri"/>
                <w:szCs w:val="22"/>
                <w:lang w:val="en-US" w:eastAsia="en-US"/>
              </w:rPr>
              <w:t>GP</w:t>
            </w:r>
            <w:r w:rsidRPr="00D83B92">
              <w:rPr>
                <w:rFonts w:eastAsia="Calibri"/>
                <w:szCs w:val="22"/>
                <w:lang w:val="el-GR" w:eastAsia="en-US"/>
              </w:rPr>
              <w:t>)</w:t>
            </w:r>
          </w:p>
        </w:tc>
        <w:tc>
          <w:tcPr>
            <w:tcW w:w="1574" w:type="dxa"/>
            <w:tcBorders>
              <w:top w:val="single" w:sz="4" w:space="0" w:color="000000"/>
              <w:left w:val="single" w:sz="4" w:space="0" w:color="000000"/>
              <w:bottom w:val="single" w:sz="4" w:space="0" w:color="000000"/>
              <w:right w:val="single" w:sz="4" w:space="0" w:color="000000"/>
            </w:tcBorders>
            <w:vAlign w:val="center"/>
          </w:tcPr>
          <w:p w14:paraId="5BD8ACFE" w14:textId="2D5E2818" w:rsidR="00B5585E" w:rsidRPr="00D83B92" w:rsidRDefault="00D83B92" w:rsidP="00D83B92">
            <w:pPr>
              <w:widowControl w:val="0"/>
              <w:suppressAutoHyphens w:val="0"/>
              <w:autoSpaceDE w:val="0"/>
              <w:autoSpaceDN w:val="0"/>
              <w:spacing w:after="0"/>
              <w:jc w:val="right"/>
              <w:rPr>
                <w:rFonts w:eastAsia="Calibri"/>
                <w:szCs w:val="22"/>
                <w:lang w:val="el-GR" w:eastAsia="en-US"/>
              </w:rPr>
            </w:pPr>
            <w:r w:rsidRPr="00D83B92">
              <w:rPr>
                <w:rFonts w:eastAsia="Calibri"/>
                <w:szCs w:val="22"/>
                <w:lang w:val="el-GR" w:eastAsia="en-US"/>
              </w:rPr>
              <w:t>800</w:t>
            </w:r>
          </w:p>
        </w:tc>
      </w:tr>
      <w:tr w:rsidR="00B5585E" w:rsidRPr="00B5585E" w14:paraId="7D99DF9B"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775DEA8D"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3</w:t>
            </w:r>
          </w:p>
        </w:tc>
        <w:tc>
          <w:tcPr>
            <w:tcW w:w="6106" w:type="dxa"/>
            <w:tcBorders>
              <w:top w:val="single" w:sz="4" w:space="0" w:color="000000"/>
              <w:left w:val="single" w:sz="4" w:space="0" w:color="000000"/>
              <w:bottom w:val="single" w:sz="4" w:space="0" w:color="000000"/>
              <w:right w:val="single" w:sz="4" w:space="0" w:color="000000"/>
            </w:tcBorders>
            <w:vAlign w:val="bottom"/>
          </w:tcPr>
          <w:p w14:paraId="68FC260C"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Πλάκες για ταυτοποίηση μυκήτων  με αυτόματη μέθοδο</w:t>
            </w:r>
          </w:p>
          <w:p w14:paraId="2C4C79E5"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 </w:t>
            </w:r>
            <w:r w:rsidRPr="00D83B92">
              <w:rPr>
                <w:rFonts w:eastAsia="Calibri"/>
                <w:szCs w:val="22"/>
                <w:lang w:val="en-US" w:eastAsia="en-US"/>
              </w:rPr>
              <w:t>(V2 ID-YST)</w:t>
            </w:r>
          </w:p>
        </w:tc>
        <w:tc>
          <w:tcPr>
            <w:tcW w:w="1574" w:type="dxa"/>
            <w:tcBorders>
              <w:top w:val="single" w:sz="4" w:space="0" w:color="000000"/>
              <w:left w:val="single" w:sz="4" w:space="0" w:color="000000"/>
              <w:bottom w:val="single" w:sz="4" w:space="0" w:color="000000"/>
              <w:right w:val="single" w:sz="4" w:space="0" w:color="000000"/>
            </w:tcBorders>
            <w:vAlign w:val="center"/>
          </w:tcPr>
          <w:p w14:paraId="0CED1060" w14:textId="561A97F2" w:rsidR="00B5585E" w:rsidRPr="00D83B92" w:rsidRDefault="00D83B92"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80</w:t>
            </w:r>
          </w:p>
        </w:tc>
      </w:tr>
      <w:tr w:rsidR="00B5585E" w:rsidRPr="00B5585E" w14:paraId="2A5BDD1E"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13242802"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4</w:t>
            </w:r>
          </w:p>
        </w:tc>
        <w:tc>
          <w:tcPr>
            <w:tcW w:w="6106" w:type="dxa"/>
            <w:tcBorders>
              <w:top w:val="single" w:sz="4" w:space="0" w:color="000000"/>
              <w:left w:val="single" w:sz="4" w:space="0" w:color="000000"/>
              <w:bottom w:val="single" w:sz="4" w:space="0" w:color="000000"/>
              <w:right w:val="single" w:sz="4" w:space="0" w:color="000000"/>
            </w:tcBorders>
            <w:vAlign w:val="bottom"/>
          </w:tcPr>
          <w:p w14:paraId="6D1FA160"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Πλάκες ταυτοποίησης για Ναισσέριες / Αιμόφιλους και απαιτητικά μικρόβια (</w:t>
            </w:r>
            <w:r w:rsidRPr="00D83B92">
              <w:rPr>
                <w:rFonts w:eastAsia="Calibri"/>
                <w:szCs w:val="22"/>
                <w:lang w:val="en-US" w:eastAsia="en-US"/>
              </w:rPr>
              <w:t>V</w:t>
            </w:r>
            <w:r w:rsidRPr="00D83B92">
              <w:rPr>
                <w:rFonts w:eastAsia="Calibri"/>
                <w:szCs w:val="22"/>
                <w:lang w:val="el-GR" w:eastAsia="en-US"/>
              </w:rPr>
              <w:t xml:space="preserve">2 </w:t>
            </w:r>
            <w:r w:rsidRPr="00D83B92">
              <w:rPr>
                <w:rFonts w:eastAsia="Calibri"/>
                <w:szCs w:val="22"/>
                <w:lang w:val="en-US" w:eastAsia="en-US"/>
              </w:rPr>
              <w:t>ID</w:t>
            </w:r>
            <w:r w:rsidRPr="00D83B92">
              <w:rPr>
                <w:rFonts w:eastAsia="Calibri"/>
                <w:szCs w:val="22"/>
                <w:lang w:val="el-GR" w:eastAsia="en-US"/>
              </w:rPr>
              <w:t>-</w:t>
            </w:r>
            <w:r w:rsidRPr="00D83B92">
              <w:rPr>
                <w:rFonts w:eastAsia="Calibri"/>
                <w:szCs w:val="22"/>
                <w:lang w:val="en-US" w:eastAsia="en-US"/>
              </w:rPr>
              <w:t>NH</w:t>
            </w:r>
            <w:r w:rsidRPr="00D83B92">
              <w:rPr>
                <w:rFonts w:eastAsia="Calibri"/>
                <w:szCs w:val="22"/>
                <w:lang w:val="el-GR" w:eastAsia="en-US"/>
              </w:rPr>
              <w:t>/</w:t>
            </w:r>
            <w:r w:rsidRPr="00D83B92">
              <w:rPr>
                <w:rFonts w:eastAsia="Calibri"/>
                <w:szCs w:val="22"/>
                <w:lang w:val="en-US" w:eastAsia="en-US"/>
              </w:rPr>
              <w:t>ANC</w:t>
            </w:r>
            <w:r w:rsidRPr="00D83B92">
              <w:rPr>
                <w:rFonts w:eastAsia="Calibri"/>
                <w:szCs w:val="22"/>
                <w:lang w:val="el-GR" w:eastAsia="en-US"/>
              </w:rPr>
              <w:t>)</w:t>
            </w:r>
          </w:p>
        </w:tc>
        <w:tc>
          <w:tcPr>
            <w:tcW w:w="1574" w:type="dxa"/>
            <w:tcBorders>
              <w:top w:val="single" w:sz="4" w:space="0" w:color="000000"/>
              <w:left w:val="single" w:sz="4" w:space="0" w:color="000000"/>
              <w:bottom w:val="single" w:sz="4" w:space="0" w:color="000000"/>
              <w:right w:val="single" w:sz="4" w:space="0" w:color="000000"/>
            </w:tcBorders>
            <w:vAlign w:val="center"/>
          </w:tcPr>
          <w:p w14:paraId="717ED91B" w14:textId="47FBBAF4" w:rsidR="00B5585E" w:rsidRPr="00D83B92" w:rsidRDefault="00D83B92"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40</w:t>
            </w:r>
          </w:p>
        </w:tc>
      </w:tr>
      <w:tr w:rsidR="00B5585E" w:rsidRPr="00B5585E" w14:paraId="129198E4"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213E8890"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5</w:t>
            </w:r>
          </w:p>
        </w:tc>
        <w:tc>
          <w:tcPr>
            <w:tcW w:w="6106" w:type="dxa"/>
            <w:tcBorders>
              <w:top w:val="single" w:sz="4" w:space="0" w:color="000000"/>
              <w:left w:val="single" w:sz="4" w:space="0" w:color="000000"/>
              <w:bottom w:val="single" w:sz="4" w:space="0" w:color="000000"/>
              <w:right w:val="single" w:sz="4" w:space="0" w:color="000000"/>
            </w:tcBorders>
            <w:vAlign w:val="bottom"/>
          </w:tcPr>
          <w:p w14:paraId="7709CCC8"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Πλάκες για </w:t>
            </w:r>
            <w:r w:rsidRPr="00D83B92">
              <w:rPr>
                <w:rFonts w:eastAsia="Calibri"/>
                <w:szCs w:val="22"/>
                <w:lang w:val="en-US" w:eastAsia="en-US"/>
              </w:rPr>
              <w:t>MIC</w:t>
            </w:r>
            <w:r w:rsidRPr="00D83B92">
              <w:rPr>
                <w:rFonts w:eastAsia="Calibri"/>
                <w:szCs w:val="22"/>
                <w:lang w:val="el-GR" w:eastAsia="en-US"/>
              </w:rPr>
              <w:t xml:space="preserve"> </w:t>
            </w:r>
            <w:r w:rsidRPr="00D83B92">
              <w:rPr>
                <w:rFonts w:eastAsia="Calibri"/>
                <w:szCs w:val="22"/>
                <w:lang w:val="en-US" w:eastAsia="en-US"/>
              </w:rPr>
              <w:t>GR</w:t>
            </w:r>
            <w:r w:rsidRPr="00D83B92">
              <w:rPr>
                <w:rFonts w:eastAsia="Calibri"/>
                <w:szCs w:val="22"/>
                <w:lang w:val="el-GR" w:eastAsia="en-US"/>
              </w:rPr>
              <w:t>ΑΜ αρνητικών με αυτόματη μέθοδο</w:t>
            </w:r>
          </w:p>
          <w:p w14:paraId="4E021801" w14:textId="77777777" w:rsidR="00B5585E" w:rsidRPr="00D83B92" w:rsidRDefault="00B5585E" w:rsidP="00B5585E">
            <w:pPr>
              <w:widowControl w:val="0"/>
              <w:suppressAutoHyphens w:val="0"/>
              <w:autoSpaceDE w:val="0"/>
              <w:autoSpaceDN w:val="0"/>
              <w:spacing w:after="0"/>
              <w:jc w:val="left"/>
              <w:rPr>
                <w:rFonts w:eastAsia="Calibri"/>
                <w:szCs w:val="22"/>
                <w:lang w:val="en-US" w:eastAsia="en-US"/>
              </w:rPr>
            </w:pPr>
            <w:r w:rsidRPr="00D83B92">
              <w:rPr>
                <w:rFonts w:eastAsia="Calibri"/>
                <w:szCs w:val="22"/>
                <w:lang w:val="en-US" w:eastAsia="en-US"/>
              </w:rPr>
              <w:t>(VITEK2CARD MIC/AST-N</w:t>
            </w:r>
            <w:r w:rsidRPr="00D83B92">
              <w:rPr>
                <w:rFonts w:eastAsia="Calibri"/>
                <w:szCs w:val="22"/>
                <w:lang w:val="el-GR" w:eastAsia="en-US"/>
              </w:rPr>
              <w:t>426</w:t>
            </w:r>
            <w:r w:rsidRPr="00D83B92">
              <w:rPr>
                <w:rFonts w:eastAsia="Calibri"/>
                <w:szCs w:val="22"/>
                <w:lang w:val="en-US" w:eastAsia="en-US"/>
              </w:rPr>
              <w:t>)</w:t>
            </w:r>
          </w:p>
        </w:tc>
        <w:tc>
          <w:tcPr>
            <w:tcW w:w="1574" w:type="dxa"/>
            <w:tcBorders>
              <w:top w:val="single" w:sz="4" w:space="0" w:color="000000"/>
              <w:left w:val="single" w:sz="4" w:space="0" w:color="000000"/>
              <w:bottom w:val="single" w:sz="4" w:space="0" w:color="000000"/>
              <w:right w:val="single" w:sz="4" w:space="0" w:color="000000"/>
            </w:tcBorders>
            <w:vAlign w:val="center"/>
          </w:tcPr>
          <w:p w14:paraId="415FC83D" w14:textId="0476BA62" w:rsidR="00B5585E" w:rsidRPr="00D83B92" w:rsidRDefault="00D83B92"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2.000</w:t>
            </w:r>
          </w:p>
        </w:tc>
      </w:tr>
      <w:tr w:rsidR="00B5585E" w:rsidRPr="00B5585E" w14:paraId="36BFBA29"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76A3164D"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6</w:t>
            </w:r>
          </w:p>
        </w:tc>
        <w:tc>
          <w:tcPr>
            <w:tcW w:w="6106" w:type="dxa"/>
            <w:tcBorders>
              <w:top w:val="single" w:sz="4" w:space="0" w:color="000000"/>
              <w:left w:val="single" w:sz="4" w:space="0" w:color="000000"/>
              <w:bottom w:val="single" w:sz="4" w:space="0" w:color="000000"/>
              <w:right w:val="single" w:sz="4" w:space="0" w:color="000000"/>
            </w:tcBorders>
            <w:vAlign w:val="bottom"/>
          </w:tcPr>
          <w:p w14:paraId="699B8001"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Πλάκες για </w:t>
            </w:r>
            <w:r w:rsidRPr="00D83B92">
              <w:rPr>
                <w:rFonts w:eastAsia="Calibri"/>
                <w:szCs w:val="22"/>
                <w:lang w:val="en-US" w:eastAsia="en-US"/>
              </w:rPr>
              <w:t>MIC</w:t>
            </w:r>
            <w:r w:rsidRPr="00D83B92">
              <w:rPr>
                <w:rFonts w:eastAsia="Calibri"/>
                <w:szCs w:val="22"/>
                <w:lang w:val="el-GR" w:eastAsia="en-US"/>
              </w:rPr>
              <w:t xml:space="preserve"> </w:t>
            </w:r>
            <w:r w:rsidRPr="00D83B92">
              <w:rPr>
                <w:rFonts w:eastAsia="Calibri"/>
                <w:szCs w:val="22"/>
                <w:lang w:val="en-US" w:eastAsia="en-US"/>
              </w:rPr>
              <w:t>GR</w:t>
            </w:r>
            <w:r w:rsidRPr="00D83B92">
              <w:rPr>
                <w:rFonts w:eastAsia="Calibri"/>
                <w:szCs w:val="22"/>
                <w:lang w:val="el-GR" w:eastAsia="en-US"/>
              </w:rPr>
              <w:t>ΑΜ θετικών  με αυτόματη μέθοδο</w:t>
            </w:r>
          </w:p>
          <w:p w14:paraId="0D8AA645" w14:textId="77777777" w:rsidR="00B5585E" w:rsidRPr="00D83B92" w:rsidRDefault="00B5585E" w:rsidP="00B5585E">
            <w:pPr>
              <w:widowControl w:val="0"/>
              <w:suppressAutoHyphens w:val="0"/>
              <w:autoSpaceDE w:val="0"/>
              <w:autoSpaceDN w:val="0"/>
              <w:spacing w:after="0"/>
              <w:jc w:val="left"/>
              <w:rPr>
                <w:rFonts w:eastAsia="Calibri"/>
                <w:szCs w:val="22"/>
                <w:lang w:val="en-US" w:eastAsia="en-US"/>
              </w:rPr>
            </w:pPr>
            <w:r w:rsidRPr="00D83B92">
              <w:rPr>
                <w:rFonts w:eastAsia="Calibri"/>
                <w:szCs w:val="22"/>
                <w:lang w:val="en-US" w:eastAsia="en-US"/>
              </w:rPr>
              <w:t>(VITEK2 CARD MIC/AST-P613)</w:t>
            </w:r>
          </w:p>
        </w:tc>
        <w:tc>
          <w:tcPr>
            <w:tcW w:w="1574" w:type="dxa"/>
            <w:tcBorders>
              <w:top w:val="single" w:sz="4" w:space="0" w:color="000000"/>
              <w:left w:val="single" w:sz="4" w:space="0" w:color="000000"/>
              <w:bottom w:val="single" w:sz="4" w:space="0" w:color="000000"/>
              <w:right w:val="single" w:sz="4" w:space="0" w:color="000000"/>
            </w:tcBorders>
            <w:vAlign w:val="center"/>
          </w:tcPr>
          <w:p w14:paraId="1B195ADE" w14:textId="7E2DB13E" w:rsidR="00B5585E" w:rsidRPr="00D83B92" w:rsidRDefault="00D83B92"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1.000</w:t>
            </w:r>
          </w:p>
        </w:tc>
      </w:tr>
      <w:tr w:rsidR="00B5585E" w:rsidRPr="00B5585E" w14:paraId="4EB7FBA8"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7455839E"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7</w:t>
            </w:r>
          </w:p>
        </w:tc>
        <w:tc>
          <w:tcPr>
            <w:tcW w:w="6106" w:type="dxa"/>
            <w:tcBorders>
              <w:top w:val="single" w:sz="4" w:space="0" w:color="000000"/>
              <w:left w:val="single" w:sz="4" w:space="0" w:color="000000"/>
              <w:bottom w:val="single" w:sz="4" w:space="0" w:color="000000"/>
              <w:right w:val="single" w:sz="4" w:space="0" w:color="000000"/>
            </w:tcBorders>
            <w:vAlign w:val="bottom"/>
          </w:tcPr>
          <w:p w14:paraId="0FA7449B"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Πλάκες για </w:t>
            </w:r>
            <w:r w:rsidRPr="00D83B92">
              <w:rPr>
                <w:rFonts w:eastAsia="Calibri"/>
                <w:szCs w:val="22"/>
                <w:lang w:val="en-US" w:eastAsia="en-US"/>
              </w:rPr>
              <w:t>MIC</w:t>
            </w:r>
            <w:r w:rsidRPr="00D83B92">
              <w:rPr>
                <w:rFonts w:eastAsia="Calibri"/>
                <w:szCs w:val="22"/>
                <w:lang w:val="el-GR" w:eastAsia="en-US"/>
              </w:rPr>
              <w:t xml:space="preserve"> </w:t>
            </w:r>
            <w:r w:rsidRPr="00D83B92">
              <w:rPr>
                <w:rFonts w:eastAsia="Calibri"/>
                <w:szCs w:val="22"/>
                <w:lang w:val="en-US" w:eastAsia="en-US"/>
              </w:rPr>
              <w:t>GR</w:t>
            </w:r>
            <w:r w:rsidRPr="00D83B92">
              <w:rPr>
                <w:rFonts w:eastAsia="Calibri"/>
                <w:szCs w:val="22"/>
                <w:lang w:val="el-GR" w:eastAsia="en-US"/>
              </w:rPr>
              <w:t>ΑΜ πνευμονιοκόκκων   με αυτόματη μέθοδο (</w:t>
            </w:r>
            <w:r w:rsidRPr="00D83B92">
              <w:rPr>
                <w:rFonts w:eastAsia="Calibri"/>
                <w:szCs w:val="22"/>
                <w:lang w:val="en-US" w:eastAsia="en-US"/>
              </w:rPr>
              <w:t>VITEK</w:t>
            </w:r>
            <w:r w:rsidRPr="00D83B92">
              <w:rPr>
                <w:rFonts w:eastAsia="Calibri"/>
                <w:szCs w:val="22"/>
                <w:lang w:val="el-GR" w:eastAsia="en-US"/>
              </w:rPr>
              <w:t xml:space="preserve">2 </w:t>
            </w:r>
            <w:r w:rsidRPr="00D83B92">
              <w:rPr>
                <w:rFonts w:eastAsia="Calibri"/>
                <w:szCs w:val="22"/>
                <w:lang w:val="en-US" w:eastAsia="en-US"/>
              </w:rPr>
              <w:t>CARD</w:t>
            </w:r>
            <w:r w:rsidRPr="00D83B92">
              <w:rPr>
                <w:rFonts w:eastAsia="Calibri"/>
                <w:szCs w:val="22"/>
                <w:lang w:val="el-GR" w:eastAsia="en-US"/>
              </w:rPr>
              <w:t xml:space="preserve"> </w:t>
            </w:r>
            <w:r w:rsidRPr="00D83B92">
              <w:rPr>
                <w:rFonts w:eastAsia="Calibri"/>
                <w:szCs w:val="22"/>
                <w:lang w:val="en-US" w:eastAsia="en-US"/>
              </w:rPr>
              <w:t>MIC</w:t>
            </w:r>
            <w:r w:rsidRPr="00D83B92">
              <w:rPr>
                <w:rFonts w:eastAsia="Calibri"/>
                <w:szCs w:val="22"/>
                <w:lang w:val="el-GR" w:eastAsia="en-US"/>
              </w:rPr>
              <w:t>/</w:t>
            </w:r>
            <w:r w:rsidRPr="00D83B92">
              <w:rPr>
                <w:rFonts w:eastAsia="Calibri"/>
                <w:szCs w:val="22"/>
                <w:lang w:val="en-US" w:eastAsia="en-US"/>
              </w:rPr>
              <w:t>AST</w:t>
            </w:r>
            <w:r w:rsidRPr="00D83B92">
              <w:rPr>
                <w:rFonts w:eastAsia="Calibri"/>
                <w:szCs w:val="22"/>
                <w:lang w:val="el-GR" w:eastAsia="en-US"/>
              </w:rPr>
              <w:t>-</w:t>
            </w:r>
            <w:r w:rsidRPr="00D83B92">
              <w:rPr>
                <w:rFonts w:eastAsia="Calibri"/>
                <w:szCs w:val="22"/>
                <w:lang w:val="en-US" w:eastAsia="en-US"/>
              </w:rPr>
              <w:t>ST</w:t>
            </w:r>
            <w:r w:rsidRPr="00D83B92">
              <w:rPr>
                <w:rFonts w:eastAsia="Calibri"/>
                <w:szCs w:val="22"/>
                <w:lang w:val="el-GR" w:eastAsia="en-US"/>
              </w:rPr>
              <w:t>03)</w:t>
            </w:r>
          </w:p>
        </w:tc>
        <w:tc>
          <w:tcPr>
            <w:tcW w:w="1574" w:type="dxa"/>
            <w:tcBorders>
              <w:top w:val="single" w:sz="4" w:space="0" w:color="000000"/>
              <w:left w:val="single" w:sz="4" w:space="0" w:color="000000"/>
              <w:bottom w:val="single" w:sz="4" w:space="0" w:color="000000"/>
              <w:right w:val="single" w:sz="4" w:space="0" w:color="000000"/>
            </w:tcBorders>
            <w:vAlign w:val="center"/>
          </w:tcPr>
          <w:p w14:paraId="1EFF99B2" w14:textId="1EB921A9" w:rsidR="00B5585E" w:rsidRPr="00D83B92" w:rsidRDefault="00D83B92"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60</w:t>
            </w:r>
          </w:p>
        </w:tc>
      </w:tr>
      <w:tr w:rsidR="00B5585E" w:rsidRPr="00B5585E" w14:paraId="3F4E352F" w14:textId="77777777" w:rsidTr="00D83B92">
        <w:trPr>
          <w:trHeight w:val="315"/>
        </w:trPr>
        <w:tc>
          <w:tcPr>
            <w:tcW w:w="675" w:type="dxa"/>
            <w:tcBorders>
              <w:top w:val="single" w:sz="4" w:space="0" w:color="000000"/>
              <w:left w:val="single" w:sz="4" w:space="0" w:color="000000"/>
              <w:bottom w:val="single" w:sz="4" w:space="0" w:color="000000"/>
              <w:right w:val="single" w:sz="4" w:space="0" w:color="000000"/>
            </w:tcBorders>
          </w:tcPr>
          <w:p w14:paraId="033E4C81"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8</w:t>
            </w:r>
          </w:p>
        </w:tc>
        <w:tc>
          <w:tcPr>
            <w:tcW w:w="6106" w:type="dxa"/>
            <w:tcBorders>
              <w:top w:val="single" w:sz="4" w:space="0" w:color="000000"/>
              <w:left w:val="single" w:sz="4" w:space="0" w:color="000000"/>
              <w:bottom w:val="single" w:sz="4" w:space="0" w:color="000000"/>
              <w:right w:val="single" w:sz="4" w:space="0" w:color="000000"/>
            </w:tcBorders>
            <w:vAlign w:val="bottom"/>
          </w:tcPr>
          <w:p w14:paraId="080996A2" w14:textId="77777777" w:rsidR="00B5585E" w:rsidRPr="00D83B92" w:rsidRDefault="00B5585E" w:rsidP="00B5585E">
            <w:pPr>
              <w:widowControl w:val="0"/>
              <w:suppressAutoHyphens w:val="0"/>
              <w:autoSpaceDE w:val="0"/>
              <w:autoSpaceDN w:val="0"/>
              <w:spacing w:after="0"/>
              <w:jc w:val="left"/>
              <w:rPr>
                <w:rFonts w:eastAsia="Calibri"/>
                <w:szCs w:val="22"/>
                <w:lang w:val="en-US" w:eastAsia="en-US"/>
              </w:rPr>
            </w:pPr>
            <w:r w:rsidRPr="00D83B92">
              <w:rPr>
                <w:rFonts w:eastAsia="Calibri"/>
                <w:szCs w:val="22"/>
                <w:lang w:val="el-GR" w:eastAsia="en-US"/>
              </w:rPr>
              <w:t>Πλάκες</w:t>
            </w:r>
            <w:r w:rsidRPr="00D83B92">
              <w:rPr>
                <w:rFonts w:eastAsia="Calibri"/>
                <w:szCs w:val="22"/>
                <w:lang w:val="en-US" w:eastAsia="en-US"/>
              </w:rPr>
              <w:t xml:space="preserve"> </w:t>
            </w:r>
            <w:r w:rsidRPr="00D83B92">
              <w:rPr>
                <w:rFonts w:eastAsia="Calibri"/>
                <w:szCs w:val="22"/>
                <w:lang w:val="el-GR" w:eastAsia="en-US"/>
              </w:rPr>
              <w:t>για</w:t>
            </w:r>
            <w:r w:rsidRPr="00D83B92">
              <w:rPr>
                <w:rFonts w:eastAsia="Calibri"/>
                <w:szCs w:val="22"/>
                <w:lang w:val="en-US" w:eastAsia="en-US"/>
              </w:rPr>
              <w:t xml:space="preserve"> MIC </w:t>
            </w:r>
            <w:r w:rsidRPr="00D83B92">
              <w:rPr>
                <w:rFonts w:eastAsia="Calibri"/>
                <w:szCs w:val="22"/>
                <w:lang w:val="el-GR" w:eastAsia="en-US"/>
              </w:rPr>
              <w:t>Μυκήτων</w:t>
            </w:r>
            <w:r w:rsidRPr="00D83B92">
              <w:rPr>
                <w:rFonts w:eastAsia="Calibri"/>
                <w:szCs w:val="22"/>
                <w:lang w:val="en-US" w:eastAsia="en-US"/>
              </w:rPr>
              <w:t xml:space="preserve">  (VITEK2 CARD CARD MIC/AST-YST08)</w:t>
            </w:r>
          </w:p>
        </w:tc>
        <w:tc>
          <w:tcPr>
            <w:tcW w:w="1574" w:type="dxa"/>
            <w:tcBorders>
              <w:top w:val="single" w:sz="4" w:space="0" w:color="000000"/>
              <w:left w:val="single" w:sz="4" w:space="0" w:color="000000"/>
              <w:bottom w:val="single" w:sz="4" w:space="0" w:color="000000"/>
              <w:right w:val="single" w:sz="4" w:space="0" w:color="000000"/>
            </w:tcBorders>
            <w:vAlign w:val="center"/>
          </w:tcPr>
          <w:p w14:paraId="72E466F2" w14:textId="7CB79554" w:rsidR="00B5585E" w:rsidRPr="00D83B92" w:rsidRDefault="00304651"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80</w:t>
            </w:r>
          </w:p>
        </w:tc>
      </w:tr>
      <w:tr w:rsidR="00B5585E" w:rsidRPr="00B5585E" w14:paraId="27C645F7" w14:textId="77777777" w:rsidTr="00D83B92">
        <w:trPr>
          <w:trHeight w:val="315"/>
        </w:trPr>
        <w:tc>
          <w:tcPr>
            <w:tcW w:w="675" w:type="dxa"/>
            <w:tcBorders>
              <w:left w:val="single" w:sz="4" w:space="0" w:color="000000"/>
              <w:bottom w:val="single" w:sz="4" w:space="0" w:color="000000"/>
              <w:right w:val="single" w:sz="4" w:space="0" w:color="000000"/>
            </w:tcBorders>
          </w:tcPr>
          <w:p w14:paraId="365B308E" w14:textId="77777777" w:rsidR="00B5585E" w:rsidRPr="00D83B92" w:rsidRDefault="00B5585E" w:rsidP="00B5585E">
            <w:pPr>
              <w:widowControl w:val="0"/>
              <w:suppressAutoHyphens w:val="0"/>
              <w:autoSpaceDE w:val="0"/>
              <w:autoSpaceDN w:val="0"/>
              <w:spacing w:after="0"/>
              <w:jc w:val="left"/>
              <w:rPr>
                <w:rFonts w:eastAsia="Calibri"/>
                <w:szCs w:val="22"/>
                <w:lang w:val="en-US" w:eastAsia="en-US"/>
              </w:rPr>
            </w:pPr>
            <w:r w:rsidRPr="00D83B92">
              <w:rPr>
                <w:rFonts w:eastAsia="Calibri"/>
                <w:szCs w:val="22"/>
                <w:lang w:val="en-US" w:eastAsia="en-US"/>
              </w:rPr>
              <w:t>9</w:t>
            </w:r>
          </w:p>
        </w:tc>
        <w:tc>
          <w:tcPr>
            <w:tcW w:w="6106" w:type="dxa"/>
            <w:tcBorders>
              <w:left w:val="single" w:sz="4" w:space="0" w:color="000000"/>
              <w:bottom w:val="single" w:sz="4" w:space="0" w:color="000000"/>
              <w:right w:val="single" w:sz="4" w:space="0" w:color="000000"/>
            </w:tcBorders>
            <w:vAlign w:val="bottom"/>
          </w:tcPr>
          <w:p w14:paraId="63628150"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Πλάκες για </w:t>
            </w:r>
            <w:r w:rsidRPr="00D83B92">
              <w:rPr>
                <w:rFonts w:eastAsia="Calibri"/>
                <w:szCs w:val="22"/>
                <w:lang w:val="en-US" w:eastAsia="en-US"/>
              </w:rPr>
              <w:t>MIC</w:t>
            </w:r>
            <w:r w:rsidRPr="00D83B92">
              <w:rPr>
                <w:rFonts w:eastAsia="Calibri"/>
                <w:szCs w:val="22"/>
                <w:lang w:val="el-GR" w:eastAsia="en-US"/>
              </w:rPr>
              <w:t xml:space="preserve"> </w:t>
            </w:r>
            <w:r w:rsidRPr="00D83B92">
              <w:rPr>
                <w:rFonts w:eastAsia="Calibri"/>
                <w:szCs w:val="22"/>
                <w:lang w:val="en-US" w:eastAsia="en-US"/>
              </w:rPr>
              <w:t>GRAM</w:t>
            </w:r>
            <w:r w:rsidRPr="00D83B92">
              <w:rPr>
                <w:rFonts w:eastAsia="Calibri"/>
                <w:szCs w:val="22"/>
                <w:lang w:val="el-GR" w:eastAsia="en-US"/>
              </w:rPr>
              <w:t xml:space="preserve"> αρνητικών με αυτόματη μέθοδο (</w:t>
            </w:r>
            <w:r w:rsidRPr="00D83B92">
              <w:rPr>
                <w:rFonts w:eastAsia="Calibri"/>
                <w:szCs w:val="22"/>
                <w:lang w:val="en-US" w:eastAsia="en-US"/>
              </w:rPr>
              <w:t>VITEK</w:t>
            </w:r>
            <w:r w:rsidRPr="00D83B92">
              <w:rPr>
                <w:rFonts w:eastAsia="Calibri"/>
                <w:szCs w:val="22"/>
                <w:lang w:val="el-GR" w:eastAsia="en-US"/>
              </w:rPr>
              <w:t xml:space="preserve">2 </w:t>
            </w:r>
            <w:r w:rsidRPr="00D83B92">
              <w:rPr>
                <w:rFonts w:eastAsia="Calibri"/>
                <w:szCs w:val="22"/>
                <w:lang w:val="en-US" w:eastAsia="en-US"/>
              </w:rPr>
              <w:t>MIC</w:t>
            </w:r>
            <w:r w:rsidRPr="00D83B92">
              <w:rPr>
                <w:rFonts w:eastAsia="Calibri"/>
                <w:szCs w:val="22"/>
                <w:lang w:val="el-GR" w:eastAsia="en-US"/>
              </w:rPr>
              <w:t>/</w:t>
            </w:r>
            <w:r w:rsidRPr="00D83B92">
              <w:rPr>
                <w:rFonts w:eastAsia="Calibri"/>
                <w:szCs w:val="22"/>
                <w:lang w:val="en-US" w:eastAsia="en-US"/>
              </w:rPr>
              <w:t>AST</w:t>
            </w:r>
            <w:r w:rsidRPr="00D83B92">
              <w:rPr>
                <w:rFonts w:eastAsia="Calibri"/>
                <w:szCs w:val="22"/>
                <w:lang w:val="el-GR" w:eastAsia="en-US"/>
              </w:rPr>
              <w:t>-</w:t>
            </w:r>
            <w:r w:rsidRPr="00D83B92">
              <w:rPr>
                <w:rFonts w:eastAsia="Calibri"/>
                <w:szCs w:val="22"/>
                <w:lang w:val="en-US" w:eastAsia="en-US"/>
              </w:rPr>
              <w:t>XN</w:t>
            </w:r>
            <w:r w:rsidRPr="00D83B92">
              <w:rPr>
                <w:rFonts w:eastAsia="Calibri"/>
                <w:szCs w:val="22"/>
                <w:lang w:val="el-GR" w:eastAsia="en-US"/>
              </w:rPr>
              <w:t>26)</w:t>
            </w:r>
          </w:p>
        </w:tc>
        <w:tc>
          <w:tcPr>
            <w:tcW w:w="1574" w:type="dxa"/>
            <w:tcBorders>
              <w:left w:val="single" w:sz="4" w:space="0" w:color="000000"/>
              <w:bottom w:val="single" w:sz="4" w:space="0" w:color="000000"/>
              <w:right w:val="single" w:sz="4" w:space="0" w:color="000000"/>
            </w:tcBorders>
            <w:vAlign w:val="center"/>
          </w:tcPr>
          <w:p w14:paraId="5507D013" w14:textId="101D52A2" w:rsidR="00B5585E" w:rsidRPr="00304651" w:rsidRDefault="00304651"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400</w:t>
            </w:r>
          </w:p>
        </w:tc>
      </w:tr>
      <w:tr w:rsidR="00B5585E" w:rsidRPr="00B5585E" w14:paraId="01CF6AC3" w14:textId="77777777" w:rsidTr="00D83B92">
        <w:trPr>
          <w:trHeight w:val="315"/>
        </w:trPr>
        <w:tc>
          <w:tcPr>
            <w:tcW w:w="675" w:type="dxa"/>
            <w:tcBorders>
              <w:left w:val="single" w:sz="4" w:space="0" w:color="000000"/>
              <w:bottom w:val="single" w:sz="4" w:space="0" w:color="000000"/>
              <w:right w:val="single" w:sz="4" w:space="0" w:color="000000"/>
            </w:tcBorders>
          </w:tcPr>
          <w:p w14:paraId="7C76DF22" w14:textId="77777777" w:rsidR="00B5585E" w:rsidRPr="00D83B92" w:rsidRDefault="00B5585E" w:rsidP="00B5585E">
            <w:pPr>
              <w:widowControl w:val="0"/>
              <w:suppressAutoHyphens w:val="0"/>
              <w:autoSpaceDE w:val="0"/>
              <w:autoSpaceDN w:val="0"/>
              <w:spacing w:after="0"/>
              <w:jc w:val="left"/>
              <w:rPr>
                <w:rFonts w:eastAsia="Calibri"/>
                <w:szCs w:val="22"/>
                <w:lang w:val="en-US" w:eastAsia="en-US"/>
              </w:rPr>
            </w:pPr>
            <w:r w:rsidRPr="00D83B92">
              <w:rPr>
                <w:rFonts w:eastAsia="Calibri"/>
                <w:szCs w:val="22"/>
                <w:lang w:val="en-US" w:eastAsia="en-US"/>
              </w:rPr>
              <w:t>10</w:t>
            </w:r>
          </w:p>
        </w:tc>
        <w:tc>
          <w:tcPr>
            <w:tcW w:w="6106" w:type="dxa"/>
            <w:tcBorders>
              <w:left w:val="single" w:sz="4" w:space="0" w:color="000000"/>
              <w:bottom w:val="single" w:sz="4" w:space="0" w:color="000000"/>
              <w:right w:val="single" w:sz="4" w:space="0" w:color="000000"/>
            </w:tcBorders>
            <w:vAlign w:val="bottom"/>
          </w:tcPr>
          <w:p w14:paraId="775B0359" w14:textId="77777777" w:rsidR="00B5585E" w:rsidRPr="00D83B92" w:rsidRDefault="00B5585E" w:rsidP="00B5585E">
            <w:pPr>
              <w:widowControl w:val="0"/>
              <w:suppressAutoHyphens w:val="0"/>
              <w:autoSpaceDE w:val="0"/>
              <w:autoSpaceDN w:val="0"/>
              <w:spacing w:after="0"/>
              <w:jc w:val="left"/>
              <w:rPr>
                <w:rFonts w:eastAsia="Calibri"/>
                <w:szCs w:val="22"/>
                <w:lang w:val="el-GR" w:eastAsia="en-US"/>
              </w:rPr>
            </w:pPr>
            <w:r w:rsidRPr="00D83B92">
              <w:rPr>
                <w:rFonts w:eastAsia="Calibri"/>
                <w:szCs w:val="22"/>
                <w:lang w:val="el-GR" w:eastAsia="en-US"/>
              </w:rPr>
              <w:t xml:space="preserve">Πλάκες για </w:t>
            </w:r>
            <w:r w:rsidRPr="00D83B92">
              <w:rPr>
                <w:rFonts w:eastAsia="Calibri"/>
                <w:szCs w:val="22"/>
                <w:lang w:val="en-US" w:eastAsia="en-US"/>
              </w:rPr>
              <w:t>MIC</w:t>
            </w:r>
            <w:r w:rsidRPr="00D83B92">
              <w:rPr>
                <w:rFonts w:eastAsia="Calibri"/>
                <w:szCs w:val="22"/>
                <w:lang w:val="el-GR" w:eastAsia="en-US"/>
              </w:rPr>
              <w:t xml:space="preserve"> </w:t>
            </w:r>
            <w:r w:rsidRPr="00D83B92">
              <w:rPr>
                <w:rFonts w:eastAsia="Calibri"/>
                <w:szCs w:val="22"/>
                <w:lang w:val="en-US" w:eastAsia="en-US"/>
              </w:rPr>
              <w:t>GRAM</w:t>
            </w:r>
            <w:r w:rsidRPr="00D83B92">
              <w:rPr>
                <w:rFonts w:eastAsia="Calibri"/>
                <w:szCs w:val="22"/>
                <w:lang w:val="el-GR" w:eastAsia="en-US"/>
              </w:rPr>
              <w:t xml:space="preserve"> αρνητικών με αυτόματη μέθοδο (</w:t>
            </w:r>
            <w:r w:rsidRPr="00D83B92">
              <w:rPr>
                <w:rFonts w:eastAsia="Calibri"/>
                <w:szCs w:val="22"/>
                <w:lang w:val="en-US" w:eastAsia="en-US"/>
              </w:rPr>
              <w:t>VITEK</w:t>
            </w:r>
            <w:r w:rsidRPr="00D83B92">
              <w:rPr>
                <w:rFonts w:eastAsia="Calibri"/>
                <w:szCs w:val="22"/>
                <w:lang w:val="el-GR" w:eastAsia="en-US"/>
              </w:rPr>
              <w:t xml:space="preserve">2 </w:t>
            </w:r>
            <w:r w:rsidRPr="00D83B92">
              <w:rPr>
                <w:rFonts w:eastAsia="Calibri"/>
                <w:szCs w:val="22"/>
                <w:lang w:val="en-US" w:eastAsia="en-US"/>
              </w:rPr>
              <w:t>MIC</w:t>
            </w:r>
            <w:r w:rsidRPr="00D83B92">
              <w:rPr>
                <w:rFonts w:eastAsia="Calibri"/>
                <w:szCs w:val="22"/>
                <w:lang w:val="el-GR" w:eastAsia="en-US"/>
              </w:rPr>
              <w:t>/</w:t>
            </w:r>
            <w:r w:rsidRPr="00D83B92">
              <w:rPr>
                <w:rFonts w:eastAsia="Calibri"/>
                <w:szCs w:val="22"/>
                <w:lang w:val="en-US" w:eastAsia="en-US"/>
              </w:rPr>
              <w:t>AST</w:t>
            </w:r>
            <w:r w:rsidRPr="00D83B92">
              <w:rPr>
                <w:rFonts w:eastAsia="Calibri"/>
                <w:szCs w:val="22"/>
                <w:lang w:val="el-GR" w:eastAsia="en-US"/>
              </w:rPr>
              <w:t xml:space="preserve"> 438)</w:t>
            </w:r>
          </w:p>
        </w:tc>
        <w:tc>
          <w:tcPr>
            <w:tcW w:w="1574" w:type="dxa"/>
            <w:tcBorders>
              <w:left w:val="single" w:sz="4" w:space="0" w:color="000000"/>
              <w:bottom w:val="single" w:sz="4" w:space="0" w:color="000000"/>
              <w:right w:val="single" w:sz="4" w:space="0" w:color="000000"/>
            </w:tcBorders>
            <w:vAlign w:val="center"/>
          </w:tcPr>
          <w:p w14:paraId="799C7207" w14:textId="4B0B8A8E" w:rsidR="00B5585E" w:rsidRPr="00304651" w:rsidRDefault="00304651" w:rsidP="00D83B92">
            <w:pPr>
              <w:widowControl w:val="0"/>
              <w:suppressAutoHyphens w:val="0"/>
              <w:autoSpaceDE w:val="0"/>
              <w:autoSpaceDN w:val="0"/>
              <w:spacing w:after="0"/>
              <w:jc w:val="right"/>
              <w:rPr>
                <w:rFonts w:eastAsia="Calibri"/>
                <w:szCs w:val="22"/>
                <w:lang w:val="el-GR" w:eastAsia="en-US"/>
              </w:rPr>
            </w:pPr>
            <w:r>
              <w:rPr>
                <w:rFonts w:eastAsia="Calibri"/>
                <w:szCs w:val="22"/>
                <w:lang w:val="el-GR" w:eastAsia="en-US"/>
              </w:rPr>
              <w:t>600</w:t>
            </w:r>
          </w:p>
        </w:tc>
      </w:tr>
    </w:tbl>
    <w:p w14:paraId="110EBA19" w14:textId="77777777" w:rsidR="003A39D2" w:rsidRPr="003A39D2" w:rsidRDefault="003A39D2" w:rsidP="003A39D2">
      <w:pPr>
        <w:suppressAutoHyphens w:val="0"/>
        <w:autoSpaceDE w:val="0"/>
        <w:spacing w:before="120"/>
        <w:rPr>
          <w:rFonts w:eastAsia="SimSun"/>
          <w:szCs w:val="22"/>
          <w:lang w:val="el-GR" w:eastAsia="zh-CN"/>
        </w:rPr>
      </w:pPr>
      <w:r w:rsidRPr="003A39D2">
        <w:rPr>
          <w:rFonts w:eastAsia="SimSun"/>
          <w:szCs w:val="22"/>
          <w:lang w:val="el-GR" w:eastAsia="zh-CN"/>
        </w:rPr>
        <w:t xml:space="preserve">Α) Η προσφορά να συνοδεύεται με τα αντίστοιχα απαραίτητα αναλώσιμα και </w:t>
      </w:r>
    </w:p>
    <w:p w14:paraId="7D0616C3" w14:textId="77777777" w:rsidR="003A39D2" w:rsidRPr="003A39D2" w:rsidRDefault="003A39D2" w:rsidP="003A39D2">
      <w:pPr>
        <w:suppressAutoHyphens w:val="0"/>
        <w:autoSpaceDE w:val="0"/>
        <w:spacing w:before="120"/>
        <w:rPr>
          <w:rFonts w:eastAsia="SimSun"/>
          <w:szCs w:val="22"/>
          <w:lang w:val="el-GR" w:eastAsia="zh-CN"/>
        </w:rPr>
      </w:pPr>
      <w:r w:rsidRPr="003A39D2">
        <w:rPr>
          <w:rFonts w:eastAsia="SimSun"/>
          <w:szCs w:val="22"/>
          <w:lang w:val="el-GR" w:eastAsia="zh-CN"/>
        </w:rPr>
        <w:t xml:space="preserve">Β) VITEK DISPENSETTE (ως συνοδός εξοπλισμός για τη διενέργεια των αντιβιογραμμάτων ) </w:t>
      </w:r>
    </w:p>
    <w:p w14:paraId="44ED4BB0" w14:textId="6DA43431" w:rsidR="004D7EFC" w:rsidRPr="00FF450E" w:rsidRDefault="003A39D2" w:rsidP="003A39D2">
      <w:pPr>
        <w:suppressAutoHyphens w:val="0"/>
        <w:autoSpaceDE w:val="0"/>
        <w:spacing w:before="120"/>
        <w:rPr>
          <w:rFonts w:eastAsia="SimSun"/>
          <w:b/>
          <w:bCs/>
          <w:szCs w:val="22"/>
          <w:lang w:val="el-GR" w:eastAsia="zh-CN"/>
        </w:rPr>
      </w:pPr>
      <w:r w:rsidRPr="00FF450E">
        <w:rPr>
          <w:rFonts w:eastAsia="SimSun"/>
          <w:b/>
          <w:bCs/>
          <w:szCs w:val="22"/>
          <w:lang w:val="el-GR" w:eastAsia="zh-CN"/>
        </w:rPr>
        <w:t>Προϋπολογισμός  δαπάνης : 59.000,00 ευρώ χωρίς   Φ.Π.Α.</w:t>
      </w:r>
    </w:p>
    <w:p w14:paraId="445EE359" w14:textId="77777777" w:rsidR="00256233" w:rsidRDefault="00256233" w:rsidP="006112ED">
      <w:pPr>
        <w:suppressAutoHyphens w:val="0"/>
        <w:autoSpaceDE w:val="0"/>
        <w:spacing w:before="120"/>
        <w:rPr>
          <w:rFonts w:eastAsia="SimSun"/>
          <w:b/>
          <w:bCs/>
          <w:szCs w:val="22"/>
          <w:lang w:val="el-GR" w:eastAsia="zh-CN"/>
        </w:rPr>
      </w:pPr>
    </w:p>
    <w:p w14:paraId="6E63E4F3" w14:textId="77777777" w:rsidR="00256233" w:rsidRDefault="00256233" w:rsidP="006112ED">
      <w:pPr>
        <w:suppressAutoHyphens w:val="0"/>
        <w:autoSpaceDE w:val="0"/>
        <w:spacing w:before="120"/>
        <w:rPr>
          <w:rFonts w:eastAsia="SimSun"/>
          <w:b/>
          <w:bCs/>
          <w:szCs w:val="22"/>
          <w:lang w:val="el-GR" w:eastAsia="zh-CN"/>
        </w:rPr>
      </w:pPr>
    </w:p>
    <w:p w14:paraId="0BB51CD1" w14:textId="07449DBC" w:rsidR="004D7EFC" w:rsidRDefault="003A39D2" w:rsidP="006112ED">
      <w:pPr>
        <w:suppressAutoHyphens w:val="0"/>
        <w:autoSpaceDE w:val="0"/>
        <w:spacing w:before="120"/>
        <w:rPr>
          <w:rFonts w:eastAsia="SimSun"/>
          <w:szCs w:val="22"/>
          <w:lang w:val="el-GR" w:eastAsia="zh-CN"/>
        </w:rPr>
      </w:pPr>
      <w:r w:rsidRPr="003A39D2">
        <w:rPr>
          <w:rFonts w:eastAsia="SimSun"/>
          <w:b/>
          <w:bCs/>
          <w:szCs w:val="22"/>
          <w:lang w:val="el-GR" w:eastAsia="zh-CN"/>
        </w:rPr>
        <w:lastRenderedPageBreak/>
        <w:t>2)  Αντιδραστήρια για τη διενέργεια αιμοκαλλιεργειών με συνοδό εξοπλισμό</w:t>
      </w:r>
      <w:r w:rsidRPr="003A39D2">
        <w:rPr>
          <w:rFonts w:eastAsia="SimSun"/>
          <w:szCs w:val="22"/>
          <w:lang w:val="el-GR" w:eastAsia="zh-CN"/>
        </w:rPr>
        <w:t>.</w:t>
      </w:r>
    </w:p>
    <w:tbl>
      <w:tblPr>
        <w:tblW w:w="0" w:type="auto"/>
        <w:tblInd w:w="43" w:type="dxa"/>
        <w:tblLayout w:type="fixed"/>
        <w:tblLook w:val="0000" w:firstRow="0" w:lastRow="0" w:firstColumn="0" w:lastColumn="0" w:noHBand="0" w:noVBand="0"/>
      </w:tblPr>
      <w:tblGrid>
        <w:gridCol w:w="735"/>
        <w:gridCol w:w="5398"/>
        <w:gridCol w:w="2396"/>
      </w:tblGrid>
      <w:tr w:rsidR="003A39D2" w:rsidRPr="003A39D2" w14:paraId="0275C057" w14:textId="77777777" w:rsidTr="00477417">
        <w:trPr>
          <w:trHeight w:val="315"/>
        </w:trPr>
        <w:tc>
          <w:tcPr>
            <w:tcW w:w="735" w:type="dxa"/>
            <w:tcBorders>
              <w:top w:val="single" w:sz="4" w:space="0" w:color="000000"/>
              <w:left w:val="single" w:sz="4" w:space="0" w:color="000000"/>
              <w:bottom w:val="single" w:sz="4" w:space="0" w:color="000000"/>
            </w:tcBorders>
          </w:tcPr>
          <w:p w14:paraId="78373BE5"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Α/Α</w:t>
            </w:r>
          </w:p>
        </w:tc>
        <w:tc>
          <w:tcPr>
            <w:tcW w:w="5398" w:type="dxa"/>
            <w:tcBorders>
              <w:top w:val="single" w:sz="4" w:space="0" w:color="000000"/>
              <w:left w:val="single" w:sz="4" w:space="0" w:color="000000"/>
              <w:bottom w:val="single" w:sz="4" w:space="0" w:color="000000"/>
            </w:tcBorders>
            <w:vAlign w:val="bottom"/>
          </w:tcPr>
          <w:p w14:paraId="7A01BB72"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ΠΙΝΑΚΑΣ ΥΠΟ ΠΡΟΜΗΘΕΙΑ ΕΙΔΩΝ</w:t>
            </w:r>
          </w:p>
        </w:tc>
        <w:tc>
          <w:tcPr>
            <w:tcW w:w="2396" w:type="dxa"/>
            <w:tcBorders>
              <w:top w:val="single" w:sz="4" w:space="0" w:color="000000"/>
              <w:left w:val="single" w:sz="4" w:space="0" w:color="000000"/>
              <w:bottom w:val="single" w:sz="4" w:space="0" w:color="000000"/>
              <w:right w:val="single" w:sz="4" w:space="0" w:color="000000"/>
            </w:tcBorders>
            <w:vAlign w:val="bottom"/>
          </w:tcPr>
          <w:p w14:paraId="2F80FCFA" w14:textId="438E4733"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ΕΤΗΣΙΕΣ</w:t>
            </w:r>
            <w:r w:rsidR="00FF450E" w:rsidRPr="00FF450E">
              <w:rPr>
                <w:rFonts w:eastAsia="Calibri"/>
                <w:szCs w:val="22"/>
                <w:lang w:val="el-GR" w:eastAsia="en-US"/>
              </w:rPr>
              <w:t xml:space="preserve"> ΕΞΕΤΑΣΕΙΣ </w:t>
            </w:r>
          </w:p>
        </w:tc>
      </w:tr>
      <w:tr w:rsidR="003A39D2" w:rsidRPr="003A39D2" w14:paraId="09E9EA7E" w14:textId="77777777" w:rsidTr="00477417">
        <w:trPr>
          <w:trHeight w:val="315"/>
        </w:trPr>
        <w:tc>
          <w:tcPr>
            <w:tcW w:w="735" w:type="dxa"/>
            <w:tcBorders>
              <w:top w:val="single" w:sz="4" w:space="0" w:color="000000"/>
              <w:left w:val="single" w:sz="4" w:space="0" w:color="000000"/>
              <w:bottom w:val="single" w:sz="4" w:space="0" w:color="000000"/>
            </w:tcBorders>
          </w:tcPr>
          <w:p w14:paraId="7A6081F3"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1</w:t>
            </w:r>
          </w:p>
        </w:tc>
        <w:tc>
          <w:tcPr>
            <w:tcW w:w="5398" w:type="dxa"/>
            <w:tcBorders>
              <w:top w:val="single" w:sz="4" w:space="0" w:color="000000"/>
              <w:left w:val="single" w:sz="4" w:space="0" w:color="000000"/>
              <w:bottom w:val="single" w:sz="4" w:space="0" w:color="000000"/>
            </w:tcBorders>
            <w:vAlign w:val="bottom"/>
          </w:tcPr>
          <w:p w14:paraId="636637E5"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 xml:space="preserve">Φιάλες αεροβίων </w:t>
            </w:r>
          </w:p>
        </w:tc>
        <w:tc>
          <w:tcPr>
            <w:tcW w:w="2396" w:type="dxa"/>
            <w:tcBorders>
              <w:top w:val="single" w:sz="4" w:space="0" w:color="000000"/>
              <w:left w:val="single" w:sz="4" w:space="0" w:color="000000"/>
              <w:bottom w:val="single" w:sz="4" w:space="0" w:color="000000"/>
              <w:right w:val="single" w:sz="4" w:space="0" w:color="000000"/>
            </w:tcBorders>
            <w:vAlign w:val="center"/>
          </w:tcPr>
          <w:p w14:paraId="637B3D42" w14:textId="2E4D9490"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1.</w:t>
            </w:r>
            <w:r w:rsidRPr="00FF450E">
              <w:rPr>
                <w:rFonts w:eastAsia="Calibri"/>
                <w:szCs w:val="22"/>
                <w:lang w:val="en-US" w:eastAsia="en-US"/>
              </w:rPr>
              <w:t>5</w:t>
            </w:r>
            <w:r w:rsidRPr="00FF450E">
              <w:rPr>
                <w:rFonts w:eastAsia="Calibri"/>
                <w:szCs w:val="22"/>
                <w:lang w:val="el-GR" w:eastAsia="en-US"/>
              </w:rPr>
              <w:t xml:space="preserve">00  </w:t>
            </w:r>
          </w:p>
        </w:tc>
      </w:tr>
      <w:tr w:rsidR="003A39D2" w:rsidRPr="003A39D2" w14:paraId="7396CF25" w14:textId="77777777" w:rsidTr="00477417">
        <w:trPr>
          <w:trHeight w:val="315"/>
        </w:trPr>
        <w:tc>
          <w:tcPr>
            <w:tcW w:w="735" w:type="dxa"/>
            <w:tcBorders>
              <w:top w:val="single" w:sz="4" w:space="0" w:color="000000"/>
              <w:left w:val="single" w:sz="4" w:space="0" w:color="000000"/>
              <w:bottom w:val="single" w:sz="4" w:space="0" w:color="000000"/>
            </w:tcBorders>
          </w:tcPr>
          <w:p w14:paraId="6DD58B42"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2</w:t>
            </w:r>
          </w:p>
        </w:tc>
        <w:tc>
          <w:tcPr>
            <w:tcW w:w="5398" w:type="dxa"/>
            <w:tcBorders>
              <w:top w:val="single" w:sz="4" w:space="0" w:color="000000"/>
              <w:left w:val="single" w:sz="4" w:space="0" w:color="000000"/>
              <w:bottom w:val="single" w:sz="4" w:space="0" w:color="000000"/>
            </w:tcBorders>
            <w:vAlign w:val="bottom"/>
          </w:tcPr>
          <w:p w14:paraId="344C589D"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 xml:space="preserve">Φιάλες αναεροβίων </w:t>
            </w:r>
          </w:p>
        </w:tc>
        <w:tc>
          <w:tcPr>
            <w:tcW w:w="2396" w:type="dxa"/>
            <w:tcBorders>
              <w:top w:val="single" w:sz="4" w:space="0" w:color="000000"/>
              <w:left w:val="single" w:sz="4" w:space="0" w:color="000000"/>
              <w:bottom w:val="single" w:sz="4" w:space="0" w:color="000000"/>
              <w:right w:val="single" w:sz="4" w:space="0" w:color="000000"/>
            </w:tcBorders>
          </w:tcPr>
          <w:p w14:paraId="6FF05FC4" w14:textId="71491A66"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1.</w:t>
            </w:r>
            <w:r w:rsidRPr="00FF450E">
              <w:rPr>
                <w:rFonts w:eastAsia="Calibri"/>
                <w:szCs w:val="22"/>
                <w:lang w:val="en-US" w:eastAsia="en-US"/>
              </w:rPr>
              <w:t>5</w:t>
            </w:r>
            <w:r w:rsidRPr="00FF450E">
              <w:rPr>
                <w:rFonts w:eastAsia="Calibri"/>
                <w:szCs w:val="22"/>
                <w:lang w:val="el-GR" w:eastAsia="en-US"/>
              </w:rPr>
              <w:t xml:space="preserve">00 </w:t>
            </w:r>
          </w:p>
        </w:tc>
      </w:tr>
      <w:tr w:rsidR="003A39D2" w:rsidRPr="003A39D2" w14:paraId="4204B1F0" w14:textId="77777777" w:rsidTr="00477417">
        <w:trPr>
          <w:trHeight w:val="315"/>
        </w:trPr>
        <w:tc>
          <w:tcPr>
            <w:tcW w:w="735" w:type="dxa"/>
            <w:tcBorders>
              <w:top w:val="single" w:sz="4" w:space="0" w:color="000000"/>
              <w:left w:val="single" w:sz="4" w:space="0" w:color="000000"/>
              <w:bottom w:val="single" w:sz="4" w:space="0" w:color="000000"/>
            </w:tcBorders>
          </w:tcPr>
          <w:p w14:paraId="7B95C2D6"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3</w:t>
            </w:r>
          </w:p>
        </w:tc>
        <w:tc>
          <w:tcPr>
            <w:tcW w:w="5398" w:type="dxa"/>
            <w:tcBorders>
              <w:top w:val="single" w:sz="4" w:space="0" w:color="000000"/>
              <w:left w:val="single" w:sz="4" w:space="0" w:color="000000"/>
              <w:bottom w:val="single" w:sz="4" w:space="0" w:color="000000"/>
            </w:tcBorders>
            <w:vAlign w:val="bottom"/>
          </w:tcPr>
          <w:p w14:paraId="3B608A72" w14:textId="77777777" w:rsidR="003A39D2" w:rsidRPr="00FF450E" w:rsidRDefault="003A39D2" w:rsidP="003A39D2">
            <w:pPr>
              <w:widowControl w:val="0"/>
              <w:suppressAutoHyphens w:val="0"/>
              <w:autoSpaceDE w:val="0"/>
              <w:autoSpaceDN w:val="0"/>
              <w:spacing w:after="0"/>
              <w:jc w:val="left"/>
              <w:rPr>
                <w:rFonts w:eastAsia="Calibri"/>
                <w:szCs w:val="22"/>
                <w:lang w:val="el-GR" w:eastAsia="en-US"/>
              </w:rPr>
            </w:pPr>
            <w:r w:rsidRPr="00FF450E">
              <w:rPr>
                <w:rFonts w:eastAsia="Calibri"/>
                <w:szCs w:val="22"/>
                <w:lang w:val="el-GR" w:eastAsia="en-US"/>
              </w:rPr>
              <w:t xml:space="preserve">Φιάλες παιδιατρικές </w:t>
            </w:r>
          </w:p>
        </w:tc>
        <w:tc>
          <w:tcPr>
            <w:tcW w:w="2396" w:type="dxa"/>
            <w:tcBorders>
              <w:top w:val="single" w:sz="4" w:space="0" w:color="000000"/>
              <w:left w:val="single" w:sz="4" w:space="0" w:color="000000"/>
              <w:bottom w:val="single" w:sz="4" w:space="0" w:color="000000"/>
              <w:right w:val="single" w:sz="4" w:space="0" w:color="000000"/>
            </w:tcBorders>
          </w:tcPr>
          <w:p w14:paraId="01AC1740" w14:textId="67FF6931" w:rsidR="003A39D2" w:rsidRPr="00FF450E" w:rsidRDefault="003A39D2" w:rsidP="003A39D2">
            <w:pPr>
              <w:widowControl w:val="0"/>
              <w:suppressAutoHyphens w:val="0"/>
              <w:autoSpaceDE w:val="0"/>
              <w:autoSpaceDN w:val="0"/>
              <w:spacing w:after="0"/>
              <w:jc w:val="left"/>
              <w:rPr>
                <w:rFonts w:eastAsia="Calibri"/>
                <w:szCs w:val="22"/>
                <w:lang w:val="en-US" w:eastAsia="en-US"/>
              </w:rPr>
            </w:pPr>
            <w:r w:rsidRPr="00FF450E">
              <w:rPr>
                <w:rFonts w:eastAsia="Calibri"/>
                <w:szCs w:val="22"/>
                <w:lang w:val="el-GR" w:eastAsia="en-US"/>
              </w:rPr>
              <w:t xml:space="preserve">1.000 </w:t>
            </w:r>
          </w:p>
        </w:tc>
      </w:tr>
    </w:tbl>
    <w:p w14:paraId="096BC8C4" w14:textId="77777777" w:rsidR="003A39D2" w:rsidRPr="00FF450E" w:rsidRDefault="003A39D2" w:rsidP="003A39D2">
      <w:pPr>
        <w:suppressAutoHyphens w:val="0"/>
        <w:autoSpaceDE w:val="0"/>
        <w:spacing w:before="120"/>
        <w:rPr>
          <w:rFonts w:eastAsia="SimSun"/>
          <w:b/>
          <w:bCs/>
          <w:szCs w:val="22"/>
          <w:lang w:val="el-GR" w:eastAsia="zh-CN"/>
        </w:rPr>
      </w:pPr>
      <w:r w:rsidRPr="00FF450E">
        <w:rPr>
          <w:rFonts w:eastAsia="SimSun"/>
          <w:b/>
          <w:bCs/>
          <w:szCs w:val="22"/>
          <w:lang w:val="el-GR" w:eastAsia="zh-CN"/>
        </w:rPr>
        <w:t>Προϋπολογισμός  δαπάνης :17.000,00 ΕΥΡΩ  χωρίς  Φ.Π.Α.</w:t>
      </w:r>
    </w:p>
    <w:p w14:paraId="4F497BFC" w14:textId="0701C89F" w:rsidR="004D7EFC" w:rsidRDefault="003A39D2" w:rsidP="003A39D2">
      <w:pPr>
        <w:suppressAutoHyphens w:val="0"/>
        <w:autoSpaceDE w:val="0"/>
        <w:spacing w:before="120"/>
        <w:rPr>
          <w:rFonts w:eastAsia="SimSun"/>
          <w:szCs w:val="22"/>
          <w:lang w:val="el-GR" w:eastAsia="zh-CN"/>
        </w:rPr>
      </w:pPr>
      <w:r w:rsidRPr="003A39D2">
        <w:rPr>
          <w:rFonts w:eastAsia="SimSun"/>
          <w:szCs w:val="22"/>
          <w:lang w:val="el-GR" w:eastAsia="zh-CN"/>
        </w:rPr>
        <w:t>Τα προσφερόμενα είδη πρέπει να συμμορφώνονται με τις απαιτήσεις των Διεθνών και Ευρωπαϊκών προτύπων και να φέρουν την προβλεπόμενη σήμανση CE.</w:t>
      </w:r>
    </w:p>
    <w:p w14:paraId="31BEEA2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Παραδοτέα-Διαδικασία Παραλαβής/Παρακολούθησης</w:t>
      </w:r>
    </w:p>
    <w:p w14:paraId="0428B81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H παραλαβή των εργασιών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Κατά την διαδικασία παραλαβής των εργασιών  διενεργείται ποσοτικός και ποιοτικός έλεγχος και εφόσον το επιθυμεί μπορεί να παραστεί και ο ανάδοχος. Ο ποιοτικός έλεγχος των υλικών γίνεται σύμφωνα με τις απαιτήσεις και τις διαδικασίες που προβλέπονται από τις ΤΕΧΝΙΚΕΣ ΠΡΟΔΙΑΓΡΑΦΕΣ.</w:t>
      </w:r>
    </w:p>
    <w:p w14:paraId="292B753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Το κόστος της διενέργειας των ελέγχων βαρύνει τον ανάδοχο.</w:t>
      </w:r>
    </w:p>
    <w:p w14:paraId="033BB80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Η επιτροπή παραλαβής, μετά τους προβλεπόμενους ελέγχους συντάσσει πρωτόκολλα (μακροσκοπικό – οριστικό- παραλαβής του είδους με παρατηρήσεις –απόρριψης των ειδών) σύμφωνα με την παρ.3 του άρθρου 208 του ν. 4412/16.</w:t>
      </w:r>
    </w:p>
    <w:p w14:paraId="251005F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Τα πρωτόκολλα που συντάσσονται από τις επιτροπές (πρωτοβάθμιες – δευτεροβάθμιες) κοινοποιούνται υποχρεωτικά και στους αναδόχους.</w:t>
      </w:r>
    </w:p>
    <w:p w14:paraId="72C0ABC4" w14:textId="77777777" w:rsidR="003A39D2" w:rsidRPr="003A39D2" w:rsidRDefault="003A39D2" w:rsidP="003A39D2">
      <w:pPr>
        <w:suppressAutoHyphens w:val="0"/>
        <w:autoSpaceDE w:val="0"/>
        <w:spacing w:before="57" w:after="57"/>
        <w:rPr>
          <w:rFonts w:eastAsia="SimSun"/>
          <w:szCs w:val="22"/>
          <w:lang w:val="el-GR"/>
        </w:rPr>
      </w:pPr>
    </w:p>
    <w:p w14:paraId="648A7E6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Παρατάσεις</w:t>
      </w:r>
    </w:p>
    <w:p w14:paraId="30202D8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Δυνατότητα παράτασης έξι (6) μηνών με μονομερή απόφαση του οργάνου διοίκησης του Νοσοκομείου χωρίς αύξηση του προϋπολογισμού με τις ίδιες συμβατικές τιμές και υποχρεώσεις.</w:t>
      </w:r>
    </w:p>
    <w:p w14:paraId="7DA15D8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Η σύμβαση θεωρείται ότι έχει εκτελεστεί όταν παραδοθεί οριστικά το σύνολο της προμήθειας, γίνει η αποπληρωμή του συμβατικού τιμήματος και εκπληρωθούν οι τυχόν λοιπές συμβατικές υποχρεώσεις από τα συμβαλλόμενα μέρη και αποδεσμευθούν οι σχετικές εγγυήσεις κατά τα προβλεπόμενα στη σύμβαση.</w:t>
      </w:r>
    </w:p>
    <w:p w14:paraId="328DA9C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Δεσμευτικό θεωρείται μόνο το ποσό της σύμβασης.</w:t>
      </w:r>
    </w:p>
    <w:p w14:paraId="2CEE4AB3" w14:textId="77777777" w:rsidR="00844C79" w:rsidRDefault="00844C79" w:rsidP="003A39D2">
      <w:pPr>
        <w:suppressAutoHyphens w:val="0"/>
        <w:autoSpaceDE w:val="0"/>
        <w:spacing w:before="57" w:after="57"/>
        <w:rPr>
          <w:rFonts w:eastAsia="SimSun"/>
          <w:szCs w:val="22"/>
          <w:lang w:val="el-GR"/>
        </w:rPr>
      </w:pPr>
    </w:p>
    <w:p w14:paraId="2D63643E" w14:textId="082274FA"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Εκπαίδευση προσωπικού </w:t>
      </w:r>
    </w:p>
    <w:p w14:paraId="5909707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Έγγραφη δήλωση ότι αναλαμβάνει την υποχρέωση εκπαίδευσης του προσωπικού του Νοσοκομείου, πάνω στη λειτουργία του μηχανήματος, χωρίς καμία επιβάρυνση.</w:t>
      </w:r>
    </w:p>
    <w:p w14:paraId="1FA2486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Εγγυήσεις-Τεχνική Υποστήριξη </w:t>
      </w:r>
    </w:p>
    <w:p w14:paraId="2FBF582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Το εκτός λειτουργίας διάστημα της συσκευής, αρχίζει από την στιγμή ειδοποίησης του προμηθευτή για τη βλάβη και λήγει με την παράδοση του συστήματος σε λειτουργία. Το χρονικό αυτό διάστημα δεν πρέπει να υπερβαίνει σε καμία περίπτωση τις δύο (2) ημέρες. Ο τρόπος που προτείνει ο προμηθευτής για την αντιμετώπιση των επειγόντων περιστατικών σε περίπτωση βλάβης του κανονικού και του εφεδρικού αναλυτή, πρέπει να περιγραφεί σαφώς. </w:t>
      </w:r>
    </w:p>
    <w:p w14:paraId="5AA4A7E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Τα αίτια της βλάβης και η πιστοποίηση των χρονικών ορίων της παρούσης παραγράφου θα προκύπτουν από έγγραφο ή δελτίο τεχνικού ελέγχου του προμηθευτή που θα προσυπογράφεται από εκπρόσωπο του τεχνικού τμήματος ή του εργαστηρίου της  . Ο προμηθευτής υποχρεούται να αποστείλει ειδικευμένο τεχνικό για την αποκατάσταση κάθε βλάβης. Το χρονικό αυτό διάστημα δεν πρέπει να υπερβαίνει σε καμία περίπτωση τις δώδεκα (12) ώρες. </w:t>
      </w:r>
    </w:p>
    <w:p w14:paraId="79C93DE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Το μέγιστο διάστημα εκτός λειτουργίας του κανονικού και του εφεδρικού αναλυτή δεν μπορεί να είναι μεγαλύτερο από 24 ώρες, άλλως ο προμηθευτής θα υποχρεούται σε καταβολή ποινικής ρήτρας 30€./ώρα επιπλέον καθυστέρησης, ως τις πρώτες 24 ώρες. Αν ο αναλυτής παραμένει εκτός λειτουργίας μετά την παρέλευση το πρώτου 24ώρου, η ποινική ρήτρα διπλασιάζεται (60€/ώρα καθυστέρησης). Πέραν της ποινικής ρήτρας, ο προμηθευτής υποχρεούται να καταβάλει και το ποσόν που η τυχόν το Νοσοκομείο θα επιβαρυνθεί για την εκτέλεση των εξετάσεων σε άλλο εργαστήριο, έναντι των αντίστοιχων παραστατικών χρέωσης.</w:t>
      </w:r>
    </w:p>
    <w:p w14:paraId="3859891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Οι ως άνω υποχρεώσεις του προμηθευτή ισχύουν εφόσον η βλάβη που έθεσε εκτός λειτουργίας τον αναλυτή δεν οφείλεται σε υπαιτιότητα του Νοσοκομείου ή σε γεγονότα ανωτέρας βίας ή βλάβες δικτύων, για τα οποία δεν ευθύνεται ο προμηθευτής.</w:t>
      </w:r>
    </w:p>
    <w:p w14:paraId="5DEDD31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lastRenderedPageBreak/>
        <w:t xml:space="preserve">Α) ΤΕΧΝΙΚΕΣ ΠΡΟΔΙΑΓΡΑΦΕΣ ΑΝΤΙΔΡΑΣΤΗΡΙΩΝ  </w:t>
      </w:r>
    </w:p>
    <w:p w14:paraId="07C8AE25" w14:textId="77777777" w:rsidR="003A39D2" w:rsidRPr="003A39D2" w:rsidRDefault="003A39D2" w:rsidP="003A39D2">
      <w:pPr>
        <w:suppressAutoHyphens w:val="0"/>
        <w:autoSpaceDE w:val="0"/>
        <w:spacing w:before="57" w:after="57"/>
        <w:rPr>
          <w:rFonts w:eastAsia="SimSun"/>
          <w:szCs w:val="22"/>
          <w:lang w:val="el-GR"/>
        </w:rPr>
      </w:pPr>
    </w:p>
    <w:p w14:paraId="38CD742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 ΣΚΟΠΟΣ</w:t>
      </w:r>
    </w:p>
    <w:p w14:paraId="3CEE6E5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Η τεχνική περιγραφή αυτή καλύπτει τις απαιτήσεις και τον τρόπο ελέγχου και παραλαβής των υπό προμήθεια αντιδραστηρίων αυτόματων Αιματολογικών Αναλυτών για τις ανάγκες του Νοσοκομείου Μυτιλήνης της 2ης Υγειονομικής Περιφέρειας.». Ως «ΑΝΤΙΔΡΑΣΤΗΡΙΑ » φέρονται στο εξής , όλα τα βιολογικά , βιοχημικά, ανοσολογικά υλικά ή άλλα υλικά που απαιτούνται για τη διενέργεια των αντίστοιχων εξετάσεων.</w:t>
      </w:r>
    </w:p>
    <w:p w14:paraId="220BB57B" w14:textId="77777777" w:rsidR="003A39D2" w:rsidRPr="003A39D2" w:rsidRDefault="003A39D2" w:rsidP="003A39D2">
      <w:pPr>
        <w:suppressAutoHyphens w:val="0"/>
        <w:autoSpaceDE w:val="0"/>
        <w:spacing w:before="57" w:after="57"/>
        <w:rPr>
          <w:rFonts w:eastAsia="SimSun"/>
          <w:szCs w:val="22"/>
          <w:lang w:val="el-GR"/>
        </w:rPr>
      </w:pPr>
    </w:p>
    <w:p w14:paraId="363DFA2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 ΣΥΣΚΕΥΑΣΙΑ</w:t>
      </w:r>
    </w:p>
    <w:p w14:paraId="02B2E5D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2.1. Η συσκευασία θα είναι όπως αυτή του εργοστασίου παραγωγής, χωρίς άλλη χρηματική επιβάρυνση των σχετικών υλικών συσκευασίας, που δεν επιστρέφονται στον προμηθευτή. . Να προσφερθούν συσκευασίες που θα διενεργούν μικρό αριθμό εξετάσεων. </w:t>
      </w:r>
    </w:p>
    <w:p w14:paraId="2429298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 Σε εμφανές σημείο της συσκευασίας, καθώς και σε κάθε μονάδα του περιεχομένου της, πρέπει να αναγράφονται οι παρακάτω ΕΝΔΕΙΞΕΙΣ, στα Ελληνικά ή Αγγλικά, εκτός εάν η Υπουργική Απόφαση εναρμόνισης της οδηγίας 98/79/Ε.Κ. ορίζει διαφορετικά :</w:t>
      </w:r>
    </w:p>
    <w:p w14:paraId="5A29E1A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2.2.1. Επωνυμία και διεύθυνση κατασκευαστή. Εάν ο κατασκευαστής εδρεύει σε χώρα εκτός Ευρωπαϊκής Ένωσης, πρέπει να αναγράφεται η επωνυμία και η διεύθυνση του εγκατεστημένου στην κοινότητα εξουσιοδοτημένου αντιπροσώπου του κατασκευαστή.</w:t>
      </w:r>
    </w:p>
    <w:p w14:paraId="13C29F7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2.2.2.Τα στοιχεία που είναι απολύτως αναγκαία, προκειμένου ο χρήστης να είναι σε θέση να αναγνωρίσει το διαγνωστικό προϊόν, την ποσότητά του και το περιεχόμενο της συσκευασίας.</w:t>
      </w:r>
    </w:p>
    <w:p w14:paraId="2C6C128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2.2.3. Κατά περίπτωση την ένδειξη ΣΤΕΙΡΟ ή άλλη ένδειξη, με την οποία επισημαίνεται η ειδική μικροβιολογική κατάσταση ή η κατάσταση από πλευράς καθαρότητας.</w:t>
      </w:r>
    </w:p>
    <w:p w14:paraId="490FF31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2.2.4. Τον κωδικό της παρτίδας, μετά από τη λέξη ΠΑΡΤΙΔΑ , ή τον αύξοντα αριθμό.</w:t>
      </w:r>
    </w:p>
    <w:p w14:paraId="03EE046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2.2.5. Η ημερομηνία μέχρι την οποία το προϊόν μπορεί να χρησιμοποιηθεί ασφαλώς, χωρίς υποβιβασμό της επίδοσης.</w:t>
      </w:r>
    </w:p>
    <w:p w14:paraId="5D2C136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2.2.6. Κατά περίπτωση, ένδειξη, με την οποία θα επισημαίνεται ότι πρόκειται για «προϊόν» που χρησιμοποιείται in vitro ή μόνο για την αξιολόγηση των επιδόσεων.</w:t>
      </w:r>
    </w:p>
    <w:p w14:paraId="7EF209E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2.2.7. Τις ειδικές συνθήκες αποθήκευσης ή και χειρισμού.</w:t>
      </w:r>
    </w:p>
    <w:p w14:paraId="26738DF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2.2.8. Τις ενδεδειγμένες προειδοποιήσεις ή και προφυλάξεις.</w:t>
      </w:r>
    </w:p>
    <w:p w14:paraId="3A19C72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2.2.9. Σε κάθε συσκευασία θα πρέπει να περιλαμβάνονται ΟΔΗΓΙΕΣ ΧΡΗΣΕΩΣ στα Ελληνικά, εκτός εάν  η υπουργική απόφαση εναρμόνισης της οδηγία 98/79/Ε.Κ ορίζει διαφορετικά ως εξής :</w:t>
      </w:r>
    </w:p>
    <w:p w14:paraId="09F9B9C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 Τα στοιχεία της ετικέτας, πλην των 2.2.4 και 2.2.5.</w:t>
      </w:r>
    </w:p>
    <w:p w14:paraId="4C599B6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β. Την ποιοτική και ποσοτική σύνθεση του αντιδρώντος προϊόντος και την ποσότητα ή τη συγκέντρωσή του ή των δραστικών συστατικών του ή των αντιδραστηρίων ή του συνόλου (kit).</w:t>
      </w:r>
    </w:p>
    <w:p w14:paraId="24ABA58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γ. Δήλωση ότι το διαγνωστικό προϊόν περιέχει όλα τα συστατικά που απαιτούνται για τη μέτρηση.</w:t>
      </w:r>
    </w:p>
    <w:p w14:paraId="67F9B6C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 Τις συνθήκες αποθήκευσης και το χρόνο διατήρησης μετά από την πρώτη αποσφράγιση της πρωτογενούς συσκευασίας, καθώς και τις συνθήκες αποθήκευσης και σταθερότητας των αντιδραστηρίων εργασίας.</w:t>
      </w:r>
    </w:p>
    <w:p w14:paraId="71E5095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ε. Τις επιδόσεις του προϊόντος αναφορικά με την αναλυτική ευαισθησία, την εξειδίκευση, την ακρίβεια, την επαναληψιμότητα, την αναπαραγωγιμότητα, τα όρια ανίχνευσης και τις γνωστές αλληλεπιδράσεις.</w:t>
      </w:r>
    </w:p>
    <w:p w14:paraId="7AA438C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στ. Ένδειξη του τυχόν απαιτούμενου ειδικού εξοπλισμού και πληροφορίες για την αναγνώριση του ειδικού αυτού εξοπλισμού, προκειμένου να χρησιμοποιηθεί ορθώς.</w:t>
      </w:r>
    </w:p>
    <w:p w14:paraId="092312F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ζ. Τον τύπο του δείγματος που πρέπει να χρησιμοποιείται, τις ειδικές τυχόν συνθήκες συλλογής, προεπεξεργασίας και κατά περίπτωση, τις συνθήκες αποθήκευσης και οδηγίες για την προετοιμασία του ασθενούς.</w:t>
      </w:r>
    </w:p>
    <w:p w14:paraId="219B847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η. Λεπτομερής περιγραφή της ακολουθητέας διαδικασίας για τη χρήση του προϊόντος.</w:t>
      </w:r>
    </w:p>
    <w:p w14:paraId="6636ABC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θ. Τη διαδικασία μετρήσεως που πρέπει να ακολουθείται με το διαγνωστικό προϊόν, συμπεριλαμβανομένων κατά περίπτωση :</w:t>
      </w:r>
    </w:p>
    <w:p w14:paraId="5A69524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Της αρχικής μεθόδου.</w:t>
      </w:r>
    </w:p>
    <w:p w14:paraId="15873FB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Των πληροφοριών , που αφορούν κάθε επιπλέον διαδικασία ή χειρισμό, ο οποίος απαιτείται, πριν από τη χρησιμοποίηση του διαγνωστικού προϊόντος (π.χ. ανασύσταση, επώαση, έλεγχος οργάνων κλπ.)</w:t>
      </w:r>
    </w:p>
    <w:p w14:paraId="00A4575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Ενδείξεων για το κατά πόσον απαιτείται ειδική εκπαίδευση των χρηστών.</w:t>
      </w:r>
    </w:p>
    <w:p w14:paraId="3BB6F10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ι. Τη μαθηματική μέθοδο, με την οποία υπολογίζονται τα μαθηματικά αποτελέσματα και όπου απαιτείται η μέθοδος προσδιορισμού των θετικών αποτελεσμάτων.</w:t>
      </w:r>
    </w:p>
    <w:p w14:paraId="744A811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lastRenderedPageBreak/>
        <w:t>ια. Τα μέτρα που πρέπει να λαμβάνονται , σε περίπτωση αλλαγών στις αναλυτικές επιδόσεις του προϊόντος.</w:t>
      </w:r>
    </w:p>
    <w:p w14:paraId="6948822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ιβ. Τις κατάλληλες για τους χρήστες πληροφορίες, σχετικά με:</w:t>
      </w:r>
    </w:p>
    <w:p w14:paraId="1DB6617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Toν εσωτερικό έλεγχο ποιότητας, συμπεριλαμβανομένων και των διαδικασιών επικύρωσης.</w:t>
      </w:r>
    </w:p>
    <w:p w14:paraId="78C70F9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Αναφορά στον τρόπο βαθμονόμησης του προϊόντος.</w:t>
      </w:r>
    </w:p>
    <w:p w14:paraId="07AEE90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Τα μεσοδιαστήματα αναφοράς για τις προσδιοριζόμενες ποσότητες, συμπεριλαμβανομένης της περιγραφής του πληθυσμού αναφοράς που πρέπει να λαμβάνεται υπόψη.</w:t>
      </w:r>
    </w:p>
    <w:p w14:paraId="5C2DA5A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Αν το προϊόν πρέπει να χρησιμοποιείται σε συνδυασμό ή να εγκαθίσταται ή να συνδέεται με άλλα ιατροτεχνολογικά προϊόντα ή εξοπλισμό, προκειμένου να λειτουργήσει, σύμφωνα με τον προορισμό του, επαρκή στοιχεία για τα χαρακτηριστικά του, ώστε να είναι δυνατή η επιλογή των ενδεδειγμένων προϊόντων ή εξοπλισμού που πρέπει να χρησιμοποιούνται, προκειμένου να επιτυγχάνεται ασφαλής και κατάλληλος συνδυασμός.</w:t>
      </w:r>
    </w:p>
    <w:p w14:paraId="5E38CCC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Όλες τις πληροφορίες που απαιτούνται για τον έλεγχο της ορθής εγκατάστασης του προϊόντος και της ορθής και ασφαλούς λειτουργίας του, καθώς και λεπτομερή στοιχεία για τη φύση και τη συχνότητα της συντήρησης και βαθμονόμησης που απαιτούνται, για να εξασφαλίζεται η ορθή και ασφαλής λειτουργία του προϊόντος.</w:t>
      </w:r>
    </w:p>
    <w:p w14:paraId="4415220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Πληροφορίες για τη διάθεση των αποβλήτων.</w:t>
      </w:r>
    </w:p>
    <w:p w14:paraId="79C7F6D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Πληροφορίες σχετικά με κάθε πρόσθετη επεξεργασία ή χειρισμό που απαιτείται, προτού χρησιμοποιηθεί το προϊόν (π.χ. αποστείρωση, τελική συναρμολόγηση κλπ.)</w:t>
      </w:r>
    </w:p>
    <w:p w14:paraId="0755265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Τις απαραίτητες οδηγίες για το ενδεχόμενο φθοράς της προστατευτικής συσκευασίας.</w:t>
      </w:r>
    </w:p>
    <w:p w14:paraId="68ADA7A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Λεπτομερή στοιχεία για τις κατάλληλες μεθόδους επαναποστείρωσης ή απολύμανσης.</w:t>
      </w:r>
    </w:p>
    <w:p w14:paraId="6905CB1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ιγ. Τις προφυλάξεις που πρέπει να λαμβάνονται για τους τυχόν ειδικούς και ασυνήθεις κινδύνους που σχετίζονται με τη χρησιμοποίηση ή τη διάθεση των διαγνωστικών προϊόντων, συμπεριλαμβανομένων των ειδικών μέτρων προστασίας, αν το διαγνωστικό προϊόν περιέχει ουσίες ανθρώπινης ή ζωικής προέλευσης πρέπει να εφιστάται η προσοχή των χρηστών στη δυνητική μολυσματική φύση της.</w:t>
      </w:r>
    </w:p>
    <w:p w14:paraId="1E4E3E1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ιδ. Την ημερομηνία εκδόσεως ή της πλέον πρόσφατης αναθεώρησης των οδηγιών χρήσεως.</w:t>
      </w:r>
    </w:p>
    <w:p w14:paraId="3AB13D1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2.2.10. Μετά την κατακύρωση, ο μειοδότης υποχρεούται να επισημαίνει επιπλέον κάθε μονάδα συσκευασίας των υλικών που παραδίδονται με :</w:t>
      </w:r>
    </w:p>
    <w:p w14:paraId="3C82814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Τα στοιχεία του προμηθευτή</w:t>
      </w:r>
    </w:p>
    <w:p w14:paraId="75A6C21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Αριθμό σύμβασης.</w:t>
      </w:r>
    </w:p>
    <w:p w14:paraId="197177E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w:t>
      </w:r>
      <w:r w:rsidRPr="003A39D2">
        <w:rPr>
          <w:rFonts w:eastAsia="SimSun"/>
          <w:szCs w:val="22"/>
          <w:lang w:val="el-GR"/>
        </w:rPr>
        <w:tab/>
        <w:t>Την ένδειξη « ΚΡΑΤΙΚΟ ΕΙΔΟΣ»</w:t>
      </w:r>
    </w:p>
    <w:p w14:paraId="31128B2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2.3. Άλλοι Όροι.</w:t>
      </w:r>
    </w:p>
    <w:p w14:paraId="2F7118A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2.3.1. Η υπηρεσία δεν θα δεχτεί ουδεμία διαφοροποίηση στις τιμές, ανά εξέταση, που θα κατακυρωθούν από τα αποτελέσματα του διαγωνισμού, για ολόκληρο το χρονικό διάστημα ισχύος της σύμβασης και για οποιαδήποτε αιτία.</w:t>
      </w:r>
    </w:p>
    <w:p w14:paraId="20CBB56E" w14:textId="389C1FCD"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w:t>
      </w:r>
      <w:r w:rsidRPr="003A39D2">
        <w:rPr>
          <w:rFonts w:eastAsia="SimSun"/>
          <w:szCs w:val="22"/>
          <w:lang w:val="el-GR"/>
        </w:rPr>
        <w:tab/>
        <w:t xml:space="preserve">Οι προμηθευτές πρέπει να καταθέσουν τιμές, σύμφωνα με τα αναγραφόμενα στο ΠΑΡΑΡΤΗΜΑ </w:t>
      </w:r>
      <w:r w:rsidR="008375C6">
        <w:rPr>
          <w:rFonts w:eastAsia="SimSun"/>
          <w:szCs w:val="22"/>
          <w:lang w:val="el-GR"/>
        </w:rPr>
        <w:t xml:space="preserve"> </w:t>
      </w:r>
      <w:r w:rsidR="008375C6">
        <w:rPr>
          <w:rFonts w:eastAsia="SimSun"/>
          <w:szCs w:val="22"/>
          <w:lang w:val="en-US"/>
        </w:rPr>
        <w:t>V</w:t>
      </w:r>
      <w:r w:rsidRPr="003A39D2">
        <w:rPr>
          <w:rFonts w:eastAsia="SimSun"/>
          <w:szCs w:val="22"/>
          <w:lang w:val="el-GR"/>
        </w:rPr>
        <w:t xml:space="preserve"> « ΕΝΤΥΠΟ ΣΥΜΠΛΗΡΩΣΗΣ ΟΙΚΟΝΟΜΙΚΗΣ ΠΡΟΣΦΟΡΑΣ »</w:t>
      </w:r>
    </w:p>
    <w:p w14:paraId="41FC12FB" w14:textId="440F6DE0"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ab/>
        <w:t xml:space="preserve">2.3.2.. Την αντιστοιχία των επιπρόσθετων υλικών, όπως υλικά βαθμονόμησης και ελέγχου (controls, calibrations) και λοιπών αναλωσίμων, με τον ακέραιο αριθμό συσκευασιών που απαιτούνται για την εκτέλεση των απαιτουμένων εξετάσεων, λαμβάνοντας υπόψη τη συχνότητα χρήσης, τις ημερομηνίες λήξεων καθώς και την συχνότητα βαθμονόμησης και ελέγχου ποιότητας αποτελεσμάτων, για τον υπολογισμό του κόστους ανά εξέταση (Πίνακας 2, ΠΑΡΑΡΤΗΜΑΤΟΣ </w:t>
      </w:r>
      <w:r w:rsidR="008375C6">
        <w:rPr>
          <w:rFonts w:eastAsia="SimSun"/>
          <w:szCs w:val="22"/>
          <w:lang w:val="en-US"/>
        </w:rPr>
        <w:t>V</w:t>
      </w:r>
      <w:r w:rsidRPr="003A39D2">
        <w:rPr>
          <w:rFonts w:eastAsia="SimSun"/>
          <w:szCs w:val="22"/>
          <w:lang w:val="el-GR"/>
        </w:rPr>
        <w:t>)</w:t>
      </w:r>
    </w:p>
    <w:p w14:paraId="7E70EEBD" w14:textId="43089A0B" w:rsidR="003A39D2" w:rsidRPr="008375C6"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…δ. Την αντιστοιχία των αντιδραστηρίων με τον ακέραιο αριθμό συσκευασιών που απαιτούνται για την εκτέλεση των απαιτουμένων εξετάσεων, λαμβάνοντας υπόψη τις ημερομηνίες λήξεων σε σχέση με τον αριθμό εξετάσεων που θα διενεργούνται, για τον υπολογισμό του κόστους ανά εξέταση αντιδραστηρίου, ΠΑΡΑΡΤΗΜΑΤΟΣ </w:t>
      </w:r>
      <w:r w:rsidR="008375C6">
        <w:rPr>
          <w:rFonts w:eastAsia="SimSun"/>
          <w:szCs w:val="22"/>
          <w:lang w:val="en-US"/>
        </w:rPr>
        <w:t>V</w:t>
      </w:r>
      <w:r w:rsidRPr="003A39D2">
        <w:rPr>
          <w:rFonts w:eastAsia="SimSun"/>
          <w:szCs w:val="22"/>
          <w:lang w:val="el-GR"/>
        </w:rPr>
        <w:t xml:space="preserve">), το ετήσιο κόστος ανά εξέταση ΠΑΡΑΡΤΗΜΑΤΟΣ </w:t>
      </w:r>
      <w:r w:rsidR="008375C6">
        <w:rPr>
          <w:rFonts w:eastAsia="SimSun"/>
          <w:szCs w:val="22"/>
          <w:lang w:val="en-US"/>
        </w:rPr>
        <w:t>V</w:t>
      </w:r>
      <w:r w:rsidRPr="003A39D2">
        <w:rPr>
          <w:rFonts w:eastAsia="SimSun"/>
          <w:szCs w:val="22"/>
          <w:lang w:val="el-GR"/>
        </w:rPr>
        <w:t xml:space="preserve">), καθώς και το συνολικό ετήσιο κόστος της ομάδας των απαιτούμενων εξετάσεων </w:t>
      </w:r>
      <w:r w:rsidR="008375C6" w:rsidRPr="008375C6">
        <w:rPr>
          <w:rFonts w:eastAsia="SimSun"/>
          <w:szCs w:val="22"/>
          <w:lang w:val="el-GR"/>
        </w:rPr>
        <w:t>.</w:t>
      </w:r>
    </w:p>
    <w:p w14:paraId="4D83B46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Οι προμηθευτές για τον υπολογισμό του απαιτούμενου αριθμού των συσκευασιών των υλικών του Νοσοκομείου (αντιδραστήρια, αναλώσιμα, βαθμονομητές, κ.λ.π), πέραν του αριθμού των εξετάσεων της διακήρυξης, θα λαμβάνουν υπόψη και τα χαρακτηριστικά τους (ημερομηνίες λήξης τους επί του αναλυτή, δηλαδή μετά το “άνοιγμά” τους), ώστε να χρησιμοποιούνται σύμφωνα με τις προδιαγραφόμενες απαιτήσεις του κατασκευαστή τους.</w:t>
      </w:r>
    </w:p>
    <w:p w14:paraId="50ACDB6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Να προσφερθούν επί ποινή απόρριψης όλα τα υλικά βαθμονόμησης και ποιοτικού ελέγχου για την διενέργεια της κάθε ζητούμενης εξέτασης (που απαιτούνται με βάση τις οδηγίες χρήσεως των αντιδραστηρίων -Να κατατεθούν τα αντίγραφα των οδηγιών χρήσης τους).</w:t>
      </w:r>
    </w:p>
    <w:p w14:paraId="126A3EF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Στον αναγραφόμενο αριθμό των εξετάσεων του Νοσοκομείου, θα πρέπει να προστεθούν και οι εξετάσεις που θα απαιτηθούν για τις βαθμονομήσεις και τον εσωτερικό έλεγχο ποιότητας των αποτελεσμάτων. Σημειώνουμε ότι για </w:t>
      </w:r>
      <w:r w:rsidRPr="003A39D2">
        <w:rPr>
          <w:rFonts w:eastAsia="SimSun"/>
          <w:szCs w:val="22"/>
          <w:lang w:val="el-GR"/>
        </w:rPr>
        <w:lastRenderedPageBreak/>
        <w:t>τον εσωτερικό έλεγχο ποιότητας αποτελεσμάτων θα απαιτηθούν για κάθε μηχάνημα και ανά είδος εξέτασης, δύο δείγματα ελέγχου ημερησίως (high και low level).</w:t>
      </w:r>
    </w:p>
    <w:p w14:paraId="10FF1C5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Οι συσκευασίες των υλικών (αντιδραστήρια, αναλώσιμα, βαθμονομητές, κ.λ.π) που απαιτούνται και προσφέρονται, πρέπει να είναι σε ακέραιο αριθμό και όχι σε κλασματικό.</w:t>
      </w:r>
    </w:p>
    <w:p w14:paraId="25EF2ACC" w14:textId="77777777" w:rsidR="003A39D2" w:rsidRPr="003A39D2" w:rsidRDefault="003A39D2" w:rsidP="003A39D2">
      <w:pPr>
        <w:suppressAutoHyphens w:val="0"/>
        <w:autoSpaceDE w:val="0"/>
        <w:spacing w:before="57" w:after="57"/>
        <w:rPr>
          <w:rFonts w:eastAsia="SimSun"/>
          <w:szCs w:val="22"/>
          <w:lang w:val="el-GR"/>
        </w:rPr>
      </w:pPr>
    </w:p>
    <w:p w14:paraId="63498AE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w:t>
      </w:r>
      <w:r w:rsidRPr="003A39D2">
        <w:rPr>
          <w:rFonts w:eastAsia="SimSun"/>
          <w:szCs w:val="22"/>
          <w:lang w:val="el-GR"/>
        </w:rPr>
        <w:tab/>
        <w:t>2.3.3. Δήλωση του συμμετέχοντος ότι μπορεί να λάβει όλα τα αναγκαία μέτρα απόσυρσης του προϊόντος από την αγορά, σε περίπτωση που η χρήση του θέτει σε κίνδυνο την υγεία ή και την ασφάλεια των ασθενών, των χρηστών ή ενδεχομένως άλλων προσώπων, καθώς και την ασφάλεια πραγμάτων.</w:t>
      </w:r>
    </w:p>
    <w:p w14:paraId="1761D17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ab/>
        <w:t>2.3.4.. Αναβάθμιση του λογισμικού του εξοπλισμού και η σύνδεσή του με το πληροφοριακό σύστημα του Νοσοκομείου για όλη την διάρκεια ισχύος της σύμβασης ΕΙΝΑΙ ΥΠΟΧΡΕΩΣΗ ΤΟΥ ΠΡΟΜΗΘΕΥΤΗ.</w:t>
      </w:r>
    </w:p>
    <w:p w14:paraId="1EADF2D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Υποχρέωση τήρησης ελάχιστου αποθέματος ανταλλακτικών και αναλωσίμων υλικών εντός του Νοσοκομείου.</w:t>
      </w:r>
    </w:p>
    <w:p w14:paraId="1249DA7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ab/>
        <w:t xml:space="preserve">2.3.5. Η διάρκεια της σύμβασης ορίζεται σε ένα (1) έτος, με δικαίωμα παράτασης εκ μέρους της Υπηρεσίας ( όπως αναφέρεται στους  Γενικούς  όρους) . </w:t>
      </w:r>
    </w:p>
    <w:p w14:paraId="364E5E6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2.4.Ελεγχοι – Απόρριψη Υλικών- Αντικατάσταση.</w:t>
      </w:r>
    </w:p>
    <w:p w14:paraId="778822C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w:t>
      </w:r>
      <w:r w:rsidRPr="003A39D2">
        <w:rPr>
          <w:rFonts w:eastAsia="SimSun"/>
          <w:szCs w:val="22"/>
          <w:lang w:val="el-GR"/>
        </w:rPr>
        <w:tab/>
        <w:t>2.4.1 . Το Νοσοκομείο διατηρεί το δικαίωμα να προβεί σε δειγματοληπτικό έλεγχο με εργαστηριακά δεδομένα όλων των παρτίδων των προϊόντων τόσο κατά την οριστική παραλαβή, όσο και κατά την διάρκεια χρήσεως, μετά από σχετική αναφορά του Δ/ντού του Εργαστηρίου, αρκούντος τεκμηριωμένη.</w:t>
      </w:r>
    </w:p>
    <w:p w14:paraId="3CAA2CB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w:t>
      </w:r>
      <w:r w:rsidRPr="003A39D2">
        <w:rPr>
          <w:rFonts w:eastAsia="SimSun"/>
          <w:szCs w:val="22"/>
          <w:lang w:val="el-GR"/>
        </w:rPr>
        <w:tab/>
        <w:t>2.4.2. Σε περίπτωση που απορριφθεί από την επιτροπή παραλαβής οριστικά ολόκληρη η συμβατική ποσότητα ή μέρος αυτής, ο προμηθευτής είναι υποχρεωμένος μέσα σε προθεσμία πέντε (5) ημερών, να αντικαταστήσει την ποσότητα που απορρίφθηκε με άλλη, που καλύπτει τους όρους της σύμβασης.</w:t>
      </w:r>
    </w:p>
    <w:p w14:paraId="67814F6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Εάν τελικά ο προμηθευτής δεν προβεί στην αντικατάσταση των ειδών που απορρίφθηκαν μέσα στην προθεσμία που του δόθηκε, κηρύσσεται έκπτωτος.</w:t>
      </w:r>
    </w:p>
    <w:p w14:paraId="66CFF8B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w:t>
      </w:r>
      <w:r w:rsidRPr="003A39D2">
        <w:rPr>
          <w:rFonts w:eastAsia="SimSun"/>
          <w:szCs w:val="22"/>
          <w:lang w:val="el-GR"/>
        </w:rPr>
        <w:tab/>
        <w:t>2.4.3. Τα είδη που απορρίφθηκαν επιστρέφονται στον προμηθευτή με φροντίδα και δαπάνες του, μέσα με 1ημέρα,από την ημερομηνία προσκόμισης των νέων ειδών.</w:t>
      </w:r>
    </w:p>
    <w:p w14:paraId="538627B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w:t>
      </w:r>
      <w:r w:rsidRPr="003A39D2">
        <w:rPr>
          <w:rFonts w:eastAsia="SimSun"/>
          <w:szCs w:val="22"/>
          <w:lang w:val="el-GR"/>
        </w:rPr>
        <w:tab/>
        <w:t>2.4.4. Για το επί πλέον χρονικό διάστημα που απαιτείται από τη λήξη του συμβατικού χρόνου παράδοσης ή φόρτωσης, ο προμηθευτής λογίζεται εκπρόθεσμος και υπόκειται στις κυρώσεις που προβλέπονται από το Ν.4412/2016.</w:t>
      </w:r>
    </w:p>
    <w:p w14:paraId="5CAEE5D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2.5. Απολογιστικός έλεγχος</w:t>
      </w:r>
    </w:p>
    <w:p w14:paraId="3CB3FF5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2.5.1. Θα συγκροτηθεί, με ευθύνη του Νοσοκομείου, ειδική επιτροπή, από εκπροσώπους του και εκπρόσωπο του προμηθευτή, με στόχο τον έλεγχο του πραγματικού κόστους λειτουργίας. Η επιτροπή αυτή θα συνέρχεται όποτε κριθεί αναγκαίο από το Νοσοκομείο και οπωσδήποτε κατά την λήξη της σύμβασης και θα ελέγχει την τήρηση των ποσοτήτων των Πινάκων 2 και 3, από το σύνολο των αγορών, το σύνολο του αναλυτικού έργου (εξετάσεις ρουτίνας, επαναλήψεις, βαθμονομήσεις, έλεγχος ποιότητας) και την παρακαταθήκη υλικών στο Νοσοκομείο. </w:t>
      </w:r>
    </w:p>
    <w:p w14:paraId="6058443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2.5.2. Η επιτροπή θα συντάσσει πρακτικό με τα παραπάνω στοιχεία. Στην περίπτωση αδικαιολόγητων αποκλίσεων, θα γίνεται ρύθμιση ως εξής:</w:t>
      </w:r>
    </w:p>
    <w:p w14:paraId="353EAD8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2.5.3. Αν το κόστος έχει υπερβεί την προσφερόμενη συνολική αξία, χωρίς αύξηση του αριθμού των εξετάσεων του συνολικού αναλυτικού έργου, υπολογίζοντας και την παρακαταθήκη υλικών στο Νοσοκομείο, ο προμηθευτής υποχρεούται σε επιστροφή του υπερβάλλοντος ποσού, με έκδοση πιστωτικού δελτίου.</w:t>
      </w:r>
    </w:p>
    <w:p w14:paraId="4093036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2.5.4. Αν το κόστος είναι χαμηλότερο από την προσφερόμενη συνολική αξία, για τον αριθμό των εξετάσεων που διενεργήθηκαν και την παρακαταθήκη υλικών στο Νοσοκομείο, ο προμηθευτής δεν μπορεί να έχει οποιαδήποτε απαίτηση από το Νοσοκομείο.</w:t>
      </w:r>
    </w:p>
    <w:p w14:paraId="62F77D6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2.5.5. Αν το Νοσοκομείο εκτελέσει περισσότερες εξετάσεις στο χρονικό διάστημα της σύμβασης, θα υπολογιστεί αντίστοιχη αιτιολογημένη αύξηση του κόστους, που θα προκύπτει από τις επι πλέον συσκευασίες που θα απαιτηθούν.</w:t>
      </w:r>
    </w:p>
    <w:p w14:paraId="4B93E96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 ΑΠΑΙΤΗΣΕΙΣ</w:t>
      </w:r>
    </w:p>
    <w:p w14:paraId="046F269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3.1. ΓΕΝΙΚΑ</w:t>
      </w:r>
    </w:p>
    <w:p w14:paraId="3727109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1.1.1</w:t>
      </w:r>
      <w:r w:rsidRPr="003A39D2">
        <w:rPr>
          <w:rFonts w:eastAsia="SimSun"/>
          <w:szCs w:val="22"/>
          <w:lang w:val="el-GR"/>
        </w:rPr>
        <w:tab/>
        <w:t>Τα υπό προμήθεια υλικά πρέπει να είναι καινούργια , αμεταχείριστα και κατασκευασμένα με τις τελευταίες επιστημονικές εξελίξεις.</w:t>
      </w:r>
    </w:p>
    <w:p w14:paraId="70B560F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1.1.2</w:t>
      </w:r>
      <w:r w:rsidRPr="003A39D2">
        <w:rPr>
          <w:rFonts w:eastAsia="SimSun"/>
          <w:szCs w:val="22"/>
          <w:lang w:val="el-GR"/>
        </w:rPr>
        <w:tab/>
        <w:t xml:space="preserve">Με αποκλειστική ευθύνη του προμηθευτή, που αποδεικνύεται έγγραφα, θα πρέπει να εξασφαλίζεται η δυνατότητα για συνεχή και πλήρη τεχνική υποστήριξη, δηλαδή επισκευές, ανταλλακτικά και άλλα υλικά, που είναι αναγκαία για τη λειτουργία του μηχανήματος, που θα διατεθεί από τον προμηθευτή για τη διενέργεια των </w:t>
      </w:r>
      <w:r w:rsidRPr="003A39D2">
        <w:rPr>
          <w:rFonts w:eastAsia="SimSun"/>
          <w:szCs w:val="22"/>
          <w:lang w:val="el-GR"/>
        </w:rPr>
        <w:lastRenderedPageBreak/>
        <w:t>απαιτουμένων εξετάσεων, καθώς και η προμήθεια των απαιτουμένων υλικών βαθμονόμησης και ελέγχου (standards,controls) σε ποσότητες τέτοιες που να μην παρακωλύεται η απρόσκοπτη λειτουργία του εργαστηρίου.</w:t>
      </w:r>
    </w:p>
    <w:p w14:paraId="7956400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1.1.3</w:t>
      </w:r>
      <w:r w:rsidRPr="003A39D2">
        <w:rPr>
          <w:rFonts w:eastAsia="SimSun"/>
          <w:szCs w:val="22"/>
          <w:lang w:val="el-GR"/>
        </w:rPr>
        <w:tab/>
        <w:t>Εκτός των αντιδραστηρίων πρέπει να παρέχονται και τα λοιπά απαραίτητα αναλώσιμα υλικά, όπως πχ. υγρά πλύσης και καθαρισμού, ηλεκτρόδια, οροί ελέγχου και βαθμονόμησης κ.τ.λ.</w:t>
      </w:r>
    </w:p>
    <w:p w14:paraId="7CE2DA8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 ΛΕΙΤΟΥΡΓΙΚΑ - ΦΥΣΙΚΑ ΧΑΡΑΚΤΗΡΙΣΤΙΚΑ ΚΑΙ ΙΔΙΟΤΗΤΕΣ</w:t>
      </w:r>
    </w:p>
    <w:p w14:paraId="25E7523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 Βιολογικά και χημικά αντιδραστήρια</w:t>
      </w:r>
    </w:p>
    <w:p w14:paraId="364A506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 Τα υπό προμήθεια αντιδραστήρια θα πρέπει να πληρούν τους παρακάτω όρους:</w:t>
      </w:r>
    </w:p>
    <w:p w14:paraId="5BFBC813"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3.2.1.1.1. Nα ανταποκρίνονται  πλήρως στις ανάγκες της Υπηρεσίας, για την χρήση τους σε αναλυτές.</w:t>
      </w:r>
    </w:p>
    <w:p w14:paraId="65376B6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3.2.1.1.2. Να συνοδεύονται από σαφείς οδηγίες χρήσεως.</w:t>
      </w:r>
    </w:p>
    <w:p w14:paraId="1A1F1FF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3.2.1.1.3. Να έχουν τον κατά το δυνατόν μακρότερο χρόνο λήξεως.</w:t>
      </w:r>
    </w:p>
    <w:p w14:paraId="371AE5C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3.2.1.1.4. Να συνοδεύονται υποχρεωτικά από πιστοποιητικό ποιοτικού ελέγχου, όπου τούτο προβλέπεται.</w:t>
      </w:r>
    </w:p>
    <w:p w14:paraId="1DEDFE5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3.2.1.1.5. Να έχουν την κατάλληλη συσκευασία.</w:t>
      </w:r>
    </w:p>
    <w:p w14:paraId="4E4299B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3.2.1.1.6. Ιδιαίτερες απαιτήσεις.</w:t>
      </w:r>
    </w:p>
    <w:p w14:paraId="6C10842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 Το προϊόν θα πρέπει να είναι πρόσφατης παραγωγής και κατά την ημερομηνία παράδοσής του να μην έχει παρέλθει το 1/3 τουλάχιστον της συνολικής διάρκειας ζωής του.</w:t>
      </w:r>
    </w:p>
    <w:p w14:paraId="50A9E71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Β. Σε περίπτωση που θα παρατηρηθεί αλλοίωση του προϊόντος προ της λήξεως του και ενώ έχουν τηρηθεί οι προβλεπόμενες από τον κατασκευαστή συνθήκες συντηρήσεώς του, υποχρεούται ο προμηθευτής στην αντικατάσταση της αλλοιωθείσης ποσότητας.</w:t>
      </w:r>
    </w:p>
    <w:p w14:paraId="211335F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3.2.1.1.7. Η υπηρεσία διατηρεί το δικαίωμα να προβεί σε δειγματοληπτικό έλεγχο με εργαστηριακά δεδομένα όλων των παρτίδων των προϊόντων τόσο κατά την οριστική παραλαβή, όσο και κατά την διάρκεια χρήσεως, μετά από σχετική αναφορά του Δ/ντή του Εργαστηρίου, αρκούντος τεκμηριωμένη.</w:t>
      </w:r>
    </w:p>
    <w:p w14:paraId="790B4CE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3.2.1.1.8. Όλα τα υπό προμήθεια αντιδραστήρια θα αξιολογηθούν κατά την διαδικασία της προμήθειας και θα ελέγχονται κατά την διαδικασία της παραλαβής.</w:t>
      </w:r>
    </w:p>
    <w:p w14:paraId="41922EE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3.2.2 Επιστημονικά  όργανα.</w:t>
      </w:r>
    </w:p>
    <w:p w14:paraId="201D5C6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3.2.2.1 ΓΕΝΙΚΑ </w:t>
      </w:r>
    </w:p>
    <w:p w14:paraId="216EE67D" w14:textId="5997A2C7" w:rsidR="003A39D2" w:rsidRPr="00AF6CB5" w:rsidRDefault="003A39D2" w:rsidP="003A39D2">
      <w:pPr>
        <w:suppressAutoHyphens w:val="0"/>
        <w:autoSpaceDE w:val="0"/>
        <w:spacing w:before="57" w:after="57"/>
        <w:rPr>
          <w:rFonts w:eastAsia="SimSun"/>
          <w:szCs w:val="22"/>
          <w:u w:val="single"/>
          <w:lang w:val="el-GR"/>
        </w:rPr>
      </w:pPr>
      <w:r w:rsidRPr="00AF6CB5">
        <w:rPr>
          <w:rFonts w:eastAsia="SimSun"/>
          <w:szCs w:val="22"/>
          <w:u w:val="single"/>
          <w:lang w:val="el-GR"/>
        </w:rPr>
        <w:t>1.Ο συνοδός εξοπλισμός πρέπει να είναι καινούργιος και αμεταχείριστος και συνεχούς φόρτωσης δειγμάτων. Ζητείται υπεύθυνη δήλωση του Ν. 1599/86 ότι το μηχάνημα κατασκευάστηκε μετά την 1-1-20</w:t>
      </w:r>
      <w:r w:rsidR="0004319E" w:rsidRPr="00AF6CB5">
        <w:rPr>
          <w:rFonts w:eastAsia="SimSun"/>
          <w:szCs w:val="22"/>
          <w:u w:val="single"/>
          <w:lang w:val="el-GR"/>
        </w:rPr>
        <w:t>23</w:t>
      </w:r>
      <w:r w:rsidRPr="00AF6CB5">
        <w:rPr>
          <w:rFonts w:eastAsia="SimSun"/>
          <w:szCs w:val="22"/>
          <w:u w:val="single"/>
          <w:lang w:val="el-GR"/>
        </w:rPr>
        <w:t>.</w:t>
      </w:r>
    </w:p>
    <w:p w14:paraId="368D01A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w:t>
      </w:r>
      <w:r w:rsidRPr="003A39D2">
        <w:rPr>
          <w:rFonts w:eastAsia="SimSun"/>
          <w:szCs w:val="22"/>
          <w:lang w:val="el-GR"/>
        </w:rPr>
        <w:tab/>
        <w:t xml:space="preserve">Να συνεργάζονται άμεσα, γρήγορα και αξιόπιστα με τα προσφερόμενα αντιδραστήρια, calibrators και κάθε είδους χρησιμοποιούμενα χημικά, μέσω εφαρμογής των ανάλογων προεγκατεστημένων μεθοδολογιών. </w:t>
      </w:r>
    </w:p>
    <w:p w14:paraId="5A8659D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w:t>
      </w:r>
      <w:r w:rsidRPr="003A39D2">
        <w:rPr>
          <w:rFonts w:eastAsia="SimSun"/>
          <w:szCs w:val="22"/>
          <w:lang w:val="el-GR"/>
        </w:rPr>
        <w:tab/>
        <w:t xml:space="preserve">Οι ζητούμενες επιδόσεις, αποδόσεις και δυνατότητες των αναλυτών που θα προσφερθούν, θα πρέπει απαραιτήτως να πιστοποιούνται με φυλλάδια του κατασκευαστικού οίκου. </w:t>
      </w:r>
    </w:p>
    <w:p w14:paraId="6F322B1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4.</w:t>
      </w:r>
      <w:r w:rsidRPr="003A39D2">
        <w:rPr>
          <w:rFonts w:eastAsia="SimSun"/>
          <w:szCs w:val="22"/>
          <w:lang w:val="el-GR"/>
        </w:rPr>
        <w:tab/>
        <w:t xml:space="preserve">Προϋπόθεση αξιολόγησης αποτελεί η κατάθεση φύλλου συμμόρφωσης, στο οποίο θα απαντάται με κάθε λεπτομέρεια και με την σειρά που αναφέρονται όλα τα αιτήματα των τεχνικών προδιαγραφών. Όπου ζητείται ή κρίνεται απαραίτητη η αναδρομή σε φυλλάδια του κατασκευαστικού οίκου προς απόδειξη ζητουμένων στοιχείων, αυτή θα γίνεται με σαφή αναφορά στην σελίδα και παράγραφο του φυλλαδίου, όπου εμπεριέχονται τα στοιχεία αυτά. (Απαράβατος όρος). </w:t>
      </w:r>
    </w:p>
    <w:p w14:paraId="72AC910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5.</w:t>
      </w:r>
      <w:r w:rsidRPr="003A39D2">
        <w:rPr>
          <w:rFonts w:eastAsia="SimSun"/>
          <w:szCs w:val="22"/>
          <w:lang w:val="el-GR"/>
        </w:rPr>
        <w:tab/>
        <w:t xml:space="preserve">Με αποκλειστική ευθύνη του προμηθευτή, που αποδεικνύεται έγγραφα, θα πρέπει να εξασφαλίζεται δυνατότητα για συνεχή και πλήρη τεχνική υποστήριξη, δηλαδή επισκευές, ανταλλακτικά και άλλα υλικά, που είναι αναγκαία για τη λειτουργία του μηχανήματος, που θα διατεθεί από τον προμηθευτή για τη διενέργεια των απαιτουμένων εξετάσεων, καθώς και η προμήθεια των απαιτουμένων υλικών βαθμονόμησης και ελέγχου (standards, controls) σε ποσότητες τέτοιες που να μην παρακωλύεται η απρόσκοπτη λειτουργία του εργαστηρίου. </w:t>
      </w:r>
    </w:p>
    <w:p w14:paraId="0673813F" w14:textId="69A8A27E" w:rsidR="003A39D2" w:rsidRPr="00EA1C9C" w:rsidRDefault="00744DEE" w:rsidP="003A39D2">
      <w:pPr>
        <w:suppressAutoHyphens w:val="0"/>
        <w:autoSpaceDE w:val="0"/>
        <w:spacing w:before="57" w:after="57"/>
        <w:rPr>
          <w:rFonts w:eastAsia="SimSun"/>
          <w:szCs w:val="22"/>
          <w:lang w:val="el-GR"/>
        </w:rPr>
      </w:pPr>
      <w:r w:rsidRPr="00744DEE">
        <w:rPr>
          <w:rFonts w:eastAsia="SimSun"/>
          <w:szCs w:val="22"/>
          <w:lang w:val="el-GR"/>
        </w:rPr>
        <w:t>6</w:t>
      </w:r>
      <w:r w:rsidR="003A39D2" w:rsidRPr="003A39D2">
        <w:rPr>
          <w:rFonts w:eastAsia="SimSun"/>
          <w:szCs w:val="22"/>
          <w:lang w:val="el-GR"/>
        </w:rPr>
        <w:t>.</w:t>
      </w:r>
      <w:r w:rsidR="003A39D2" w:rsidRPr="003A39D2">
        <w:rPr>
          <w:rFonts w:eastAsia="SimSun"/>
          <w:szCs w:val="22"/>
          <w:lang w:val="el-GR"/>
        </w:rPr>
        <w:tab/>
        <w:t xml:space="preserve">Οι αναλυτές και τα αντιδραστήρια αυτών να έχουν σήμανση CE mark, βάσει της οδηγίας της Ε.Ε (να κατατεθούν τα σχετικά πιστοποιητικά). </w:t>
      </w:r>
    </w:p>
    <w:p w14:paraId="040BB90C" w14:textId="77777777" w:rsidR="00744DEE" w:rsidRPr="00EA1C9C" w:rsidRDefault="00744DEE" w:rsidP="003A39D2">
      <w:pPr>
        <w:suppressAutoHyphens w:val="0"/>
        <w:autoSpaceDE w:val="0"/>
        <w:spacing w:before="57" w:after="57"/>
        <w:rPr>
          <w:rFonts w:eastAsia="SimSun"/>
          <w:szCs w:val="22"/>
          <w:lang w:val="el-GR"/>
        </w:rPr>
      </w:pPr>
    </w:p>
    <w:p w14:paraId="1832142C" w14:textId="77777777" w:rsidR="003A39D2" w:rsidRPr="00744DEE" w:rsidRDefault="003A39D2" w:rsidP="003A39D2">
      <w:pPr>
        <w:suppressAutoHyphens w:val="0"/>
        <w:autoSpaceDE w:val="0"/>
        <w:spacing w:before="57" w:after="57"/>
        <w:rPr>
          <w:rFonts w:eastAsia="SimSun"/>
          <w:b/>
          <w:bCs/>
          <w:szCs w:val="22"/>
          <w:lang w:val="el-GR"/>
        </w:rPr>
      </w:pPr>
      <w:r w:rsidRPr="00744DEE">
        <w:rPr>
          <w:rFonts w:eastAsia="SimSun"/>
          <w:b/>
          <w:bCs/>
          <w:szCs w:val="22"/>
          <w:lang w:val="el-GR"/>
        </w:rPr>
        <w:t>Β) ΕΙΔΙΚΕΣ ΕΠΙ ΜΕΡΟΥΣ ΠΡΟΔΙΑΓΡΑΦΕΣ ΑΥΤΟΜΑΤΩΝ ΑΝΑΛΥΤΩΝ</w:t>
      </w:r>
    </w:p>
    <w:p w14:paraId="543C9DF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        </w:t>
      </w:r>
    </w:p>
    <w:p w14:paraId="34861A73" w14:textId="77777777" w:rsidR="003A39D2" w:rsidRPr="00744DEE" w:rsidRDefault="003A39D2" w:rsidP="003A39D2">
      <w:pPr>
        <w:suppressAutoHyphens w:val="0"/>
        <w:autoSpaceDE w:val="0"/>
        <w:spacing w:before="57" w:after="57"/>
        <w:rPr>
          <w:rFonts w:eastAsia="SimSun"/>
          <w:b/>
          <w:bCs/>
          <w:szCs w:val="22"/>
          <w:lang w:val="el-GR"/>
        </w:rPr>
      </w:pPr>
      <w:r w:rsidRPr="00744DEE">
        <w:rPr>
          <w:rFonts w:eastAsia="SimSun"/>
          <w:b/>
          <w:bCs/>
          <w:szCs w:val="22"/>
          <w:lang w:val="el-GR"/>
        </w:rPr>
        <w:t>1.</w:t>
      </w:r>
      <w:r w:rsidRPr="00744DEE">
        <w:rPr>
          <w:rFonts w:eastAsia="SimSun"/>
          <w:b/>
          <w:bCs/>
          <w:szCs w:val="22"/>
          <w:lang w:val="el-GR"/>
        </w:rPr>
        <w:tab/>
        <w:t>ΑΥΤΟΜΑΤΟΣ ΑΝΑΛΥΤΗΣ ΤΑΥΤΟΠΟΙΗΣΗΣ ΚΑΙ ΑΝΤΙΒΙΟΓΡΑΜΜΑΤΟΣ   ΠΟΣΟΤΗΤΑ 1</w:t>
      </w:r>
    </w:p>
    <w:p w14:paraId="17B18D5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Προδιαγραφές αυτόματου συστήματος ταυτοποίησης μικροβίων με βιοχημικές ιδιότητες και</w:t>
      </w:r>
    </w:p>
    <w:p w14:paraId="1187003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αντιβιογράμματος με προσδιορισμό MIC</w:t>
      </w:r>
    </w:p>
    <w:p w14:paraId="03211D9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 Να έχει δυνατότητα αυτoματοποιημένης ανάλυσης τόσο για την ταυτοποίηση</w:t>
      </w:r>
    </w:p>
    <w:p w14:paraId="287A211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lastRenderedPageBreak/>
        <w:t>μικροβίων (ID) όσο και για τον ποσοτικό προσδιορισμό της ελάχιστης ανασταλτικής</w:t>
      </w:r>
    </w:p>
    <w:p w14:paraId="705488BC" w14:textId="77777777" w:rsidR="003A39D2" w:rsidRPr="003A39D2" w:rsidRDefault="003A39D2" w:rsidP="003A39D2">
      <w:pPr>
        <w:suppressAutoHyphens w:val="0"/>
        <w:autoSpaceDE w:val="0"/>
        <w:spacing w:before="57" w:after="57"/>
        <w:rPr>
          <w:rFonts w:eastAsia="SimSun"/>
          <w:szCs w:val="22"/>
        </w:rPr>
      </w:pPr>
      <w:r w:rsidRPr="003A39D2">
        <w:rPr>
          <w:rFonts w:eastAsia="SimSun"/>
          <w:szCs w:val="22"/>
          <w:lang w:val="el-GR"/>
        </w:rPr>
        <w:t>συγκέντρωσης</w:t>
      </w:r>
      <w:r w:rsidRPr="003A39D2">
        <w:rPr>
          <w:rFonts w:eastAsia="SimSun"/>
          <w:szCs w:val="22"/>
        </w:rPr>
        <w:t xml:space="preserve"> (MIC-Minimum Inhibitory Concentration)</w:t>
      </w:r>
    </w:p>
    <w:p w14:paraId="760E7E2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 Να διαθέτει ψηφιακό θολοσίμετρο για τον προσδιορισμό θολερότητας του μικροβιακού</w:t>
      </w:r>
    </w:p>
    <w:p w14:paraId="250B2AC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εναιωρήματος. Nα είναι δυνατή η αυτόματη μετάδοση των μετρήσεων στο σύστημα και</w:t>
      </w:r>
    </w:p>
    <w:p w14:paraId="387541E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να επιτρέπεται στον χειριστή να παρακολουθεί τις τιμές θολερότητας για κάθε δείγμα</w:t>
      </w:r>
    </w:p>
    <w:p w14:paraId="056E0F7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που προετοιμάζεται.</w:t>
      </w:r>
    </w:p>
    <w:p w14:paraId="6A53115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 Να εκτελεί αυτόματα τον εμβολιασμό, τη σφράγιση, την επώαση και ανάγνωση των</w:t>
      </w:r>
    </w:p>
    <w:p w14:paraId="0FCCB4F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πλακών εξέτασης.</w:t>
      </w:r>
    </w:p>
    <w:p w14:paraId="3B46F4F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4. Να διαθέτει σύστημα αυτόματης απόρριψης των πλακών εξέτασης που έχουν</w:t>
      </w:r>
    </w:p>
    <w:p w14:paraId="2C3193E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τελειώσει χωρίς την παρέμβαση του χρήστη.</w:t>
      </w:r>
    </w:p>
    <w:p w14:paraId="0503164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5. Να μην απαιτείται η προσθήκη συμπληρωματικών αντιδραστηρίων για την διενέργεια</w:t>
      </w:r>
    </w:p>
    <w:p w14:paraId="6279643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των αναλύσεων ταυτοποίησης και αντιβιογράμματος.</w:t>
      </w:r>
    </w:p>
    <w:p w14:paraId="6606C9C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6. Οι πλάκες εξέτασης του συστήματος να είναι έτοιμες προς χρήση, με εκτυπωμένα bar</w:t>
      </w:r>
    </w:p>
    <w:p w14:paraId="2D77C6C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code για κάθε τεστ και να έχουν τις μικρότερες διαστάσεις για μικρότερο όγκο</w:t>
      </w:r>
    </w:p>
    <w:p w14:paraId="6711F1A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μολυσματικών αποβλήτων.</w:t>
      </w:r>
    </w:p>
    <w:p w14:paraId="367044F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7. Να έχει τη δυνατότητα ανάλυσης τουλάχιστον 60 εξετάσεων ταυτόχρονα και</w:t>
      </w:r>
    </w:p>
    <w:p w14:paraId="0C12CBD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δυνατότητα επέκτασης του συστήματος αν απαιτηθεί.</w:t>
      </w:r>
    </w:p>
    <w:p w14:paraId="4823BB1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8. Να έχει την δυνατότητα ταυτοποίησης άνω των 500 ειδών βακτηρίων και μυκήτων.</w:t>
      </w:r>
    </w:p>
    <w:p w14:paraId="1DCD717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9. Να διενεργεί αντιβιόγραμμα απαραιτήτως τόσο σε βακτήρια όσο και μύκητες</w:t>
      </w:r>
    </w:p>
    <w:p w14:paraId="6D85E13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10. Να έχει την δυνατότητα διενέργειας αντιβιογράμματος για περισσότερα από 170</w:t>
      </w:r>
    </w:p>
    <w:p w14:paraId="441D69F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αντιμικροβιακά για βακτήρια και μύκητες.</w:t>
      </w:r>
    </w:p>
    <w:p w14:paraId="3777467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11. Να διενεργεί αντιβιόγραμμα και για τα νεότερα αντιβιοτικά ceftazidime/avibactam,</w:t>
      </w:r>
    </w:p>
    <w:p w14:paraId="75D6B78A" w14:textId="77777777" w:rsidR="003A39D2" w:rsidRPr="003A39D2" w:rsidRDefault="003A39D2" w:rsidP="003A39D2">
      <w:pPr>
        <w:suppressAutoHyphens w:val="0"/>
        <w:autoSpaceDE w:val="0"/>
        <w:spacing w:before="57" w:after="57"/>
        <w:rPr>
          <w:rFonts w:eastAsia="SimSun"/>
          <w:szCs w:val="22"/>
        </w:rPr>
      </w:pPr>
      <w:r w:rsidRPr="003A39D2">
        <w:rPr>
          <w:rFonts w:eastAsia="SimSun"/>
          <w:szCs w:val="22"/>
        </w:rPr>
        <w:t>ceftolozan/tazobactam, imipenem/relebactam, meropenem/vaborbactam, colistin.</w:t>
      </w:r>
    </w:p>
    <w:p w14:paraId="494C1C7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12. Να εκδίδει αποτελέσματα αντιβιογράμματος σε κατά μέσο όρο 8 ώρες.</w:t>
      </w:r>
    </w:p>
    <w:p w14:paraId="07EC303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13. Να διαθέτει ειδικό πρόγραμμα ελέγχου φαινοτύπων, ανίχνευσης μηχανισμών αντοχής</w:t>
      </w:r>
    </w:p>
    <w:p w14:paraId="0B033A1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και επικύρωσης αποτελεσμάτων που να περιλαμβάνει τουλάχιστον 3500</w:t>
      </w:r>
    </w:p>
    <w:p w14:paraId="15D7C14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διαφορετικούς φαινοτύπους.</w:t>
      </w:r>
    </w:p>
    <w:p w14:paraId="111F44A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14. Τα αποτελέσματα ταυτοποίησης και ελέγχου αντιμικροβιακής αντοχής να στηρίζονται</w:t>
      </w:r>
    </w:p>
    <w:p w14:paraId="7799451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στις κατευθυντήριες οδηγίες διεθνώς οργανισμών (CLSI/EUCAST) ή και</w:t>
      </w:r>
    </w:p>
    <w:p w14:paraId="4DFC19F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περισσότερες. Να κατατεθεί λίστα του εύρους των τιμών MIC ανά αντιβιοτικό για τα</w:t>
      </w:r>
    </w:p>
    <w:p w14:paraId="5B7DACF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προσφερόμενα πάνελ.</w:t>
      </w:r>
    </w:p>
    <w:p w14:paraId="7F625AF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15. Το σύστημα να συνοδεύεται από λογισμικό που να επιτρέπει την ταυτόχρονη</w:t>
      </w:r>
    </w:p>
    <w:p w14:paraId="7B47EB7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προετοιμασία δειγμάτων από πολλαπλούς χρήστες σε διαφορετικούς πάγκους.</w:t>
      </w:r>
    </w:p>
    <w:p w14:paraId="11218103"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16. Το σύστημα να συνοδεύεται από λογισμικό που να επιτρέπει τη σύνδεση με σύστημα</w:t>
      </w:r>
    </w:p>
    <w:p w14:paraId="4D5F13E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ταυτοποίησης μικροβίων με τεχνολογία MALDI-TOF, ως εναλλακτική μέθοδο</w:t>
      </w:r>
    </w:p>
    <w:p w14:paraId="538B472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ταυτοποίησης, για την ταυτόχρονη προετοιμασία ταυτοποίησης (ID) και</w:t>
      </w:r>
    </w:p>
    <w:p w14:paraId="213592E3"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αντιβιογράμματος (AST) σε ένα βήμα.</w:t>
      </w:r>
    </w:p>
    <w:p w14:paraId="1F50E1A3"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17. Να συνδέεται με λογισμικό που να παρέχει ασφαλή απομακρυσμένη πρόσβαση με</w:t>
      </w:r>
    </w:p>
    <w:p w14:paraId="7CECF58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δυνατότητα απευθείας χειρισμών από το τεχνικό τμήμα της εταιρείας, για</w:t>
      </w:r>
    </w:p>
    <w:p w14:paraId="2993B7D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αντιμετώπιση βλαβών, διενέργεια ελέγχων και εφαρμογή ρυθμίσεων</w:t>
      </w:r>
    </w:p>
    <w:p w14:paraId="2300D31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18. Να επιτρέπει αμφίδρομη επικοινωνία με LIS και με παρεχόμενο ενδιάμεσο λογισμικό</w:t>
      </w:r>
    </w:p>
    <w:p w14:paraId="71AE788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(middleware).</w:t>
      </w:r>
    </w:p>
    <w:p w14:paraId="4D530A8B" w14:textId="77777777" w:rsidR="003A39D2" w:rsidRPr="003A39D2" w:rsidRDefault="003A39D2" w:rsidP="003A39D2">
      <w:pPr>
        <w:suppressAutoHyphens w:val="0"/>
        <w:autoSpaceDE w:val="0"/>
        <w:spacing w:before="57" w:after="57"/>
        <w:rPr>
          <w:rFonts w:eastAsia="SimSun"/>
          <w:szCs w:val="22"/>
          <w:lang w:val="el-GR"/>
        </w:rPr>
      </w:pPr>
    </w:p>
    <w:p w14:paraId="05C84A3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19. Το ενδιάμεσο λογισμικό να μπορεί να συνδεθεί και με άλλους αναλυτές</w:t>
      </w:r>
    </w:p>
    <w:p w14:paraId="6FD30F8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αιμοκαλλιεργειών, ταυτοποίησης, καθώς και να δέχεται πληροφορίες από χειροκίνητες</w:t>
      </w:r>
    </w:p>
    <w:p w14:paraId="0F07335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δοκιμασίες για ενιαία διαχείριση της ροής εργασιών και την επεξεργασία των</w:t>
      </w:r>
    </w:p>
    <w:p w14:paraId="224A4CB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αποτελεσμάτων.</w:t>
      </w:r>
    </w:p>
    <w:p w14:paraId="176E628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lastRenderedPageBreak/>
        <w:t>20. Το ενδιάμεσο λογισμικό να επιτρέπει την στατιστική ανάλυση, διαχείριση,</w:t>
      </w:r>
    </w:p>
    <w:p w14:paraId="00C6783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αποθήκευση, εξαγωγή και επεξεργασία των αποτελεσμάτων καθώς και κατά</w:t>
      </w:r>
    </w:p>
    <w:p w14:paraId="58FD842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παραγγελία αναφορών όπως μικροοργανισμοί ανά κλινική, μικροοργανισμοί ανά τύπο</w:t>
      </w:r>
    </w:p>
    <w:p w14:paraId="10C4C22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δείγματος, ποσοστά αντοχής μικροοργανισμών ανά κλινική κ.α.</w:t>
      </w:r>
    </w:p>
    <w:p w14:paraId="67588D7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21. Το ενδιάμεσο λογισμικό να επιτρέπει την σύνδεση με σύστημα ταυτοποίησης</w:t>
      </w:r>
    </w:p>
    <w:p w14:paraId="4B37AC0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μικροβίων με τεχνολογία MALDI-TOF, ως εναλλακτική μέθοδο ταυτοποίησης, για την</w:t>
      </w:r>
    </w:p>
    <w:p w14:paraId="31D053C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απευθείας μετάδοση του αποτελέσματος ταυτοποίησης στο αντιβιόγραμμα και</w:t>
      </w:r>
    </w:p>
    <w:p w14:paraId="202BBA9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κατ’επέκταση στο πληροφοριακό σύστημα του νοσοκομείου (LIS).</w:t>
      </w:r>
    </w:p>
    <w:p w14:paraId="48A1E18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22. Να έχει την δυνατότητα διατήρησης αρχείου εξετάσεων και εξαγωγής αποτελεσμάτων</w:t>
      </w:r>
    </w:p>
    <w:p w14:paraId="055624D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στο WhoNet.</w:t>
      </w:r>
    </w:p>
    <w:p w14:paraId="54CFAD9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23. Το σύστημα να συνοδεύεται από σταθεροποιητή τάσης.</w:t>
      </w:r>
    </w:p>
    <w:p w14:paraId="3E44164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24. Να συνοδεύεται από Η/Υ και εκτυπωτή και UPS</w:t>
      </w:r>
    </w:p>
    <w:p w14:paraId="5517B57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25. Να διαθέτει πιστοποίηση CE/IVD και FDA</w:t>
      </w:r>
    </w:p>
    <w:p w14:paraId="0999E3B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26.Να διατεθεί εξωτερικός ποιοτικός έλεγχος.</w:t>
      </w:r>
    </w:p>
    <w:p w14:paraId="56D365FC" w14:textId="77777777" w:rsidR="00256233" w:rsidRDefault="00256233" w:rsidP="003A39D2">
      <w:pPr>
        <w:suppressAutoHyphens w:val="0"/>
        <w:autoSpaceDE w:val="0"/>
        <w:spacing w:before="57" w:after="57"/>
        <w:rPr>
          <w:rFonts w:eastAsia="SimSun"/>
          <w:b/>
          <w:bCs/>
          <w:szCs w:val="22"/>
          <w:lang w:val="el-GR"/>
        </w:rPr>
      </w:pPr>
    </w:p>
    <w:p w14:paraId="6FC08CA9" w14:textId="09532C33" w:rsidR="003A39D2" w:rsidRPr="00744DEE" w:rsidRDefault="003A39D2" w:rsidP="003A39D2">
      <w:pPr>
        <w:suppressAutoHyphens w:val="0"/>
        <w:autoSpaceDE w:val="0"/>
        <w:spacing w:before="57" w:after="57"/>
        <w:rPr>
          <w:rFonts w:eastAsia="SimSun"/>
          <w:b/>
          <w:bCs/>
          <w:szCs w:val="22"/>
          <w:lang w:val="el-GR"/>
        </w:rPr>
      </w:pPr>
      <w:r w:rsidRPr="00744DEE">
        <w:rPr>
          <w:rFonts w:eastAsia="SimSun"/>
          <w:b/>
          <w:bCs/>
          <w:szCs w:val="22"/>
          <w:lang w:val="el-GR"/>
        </w:rPr>
        <w:t xml:space="preserve">2) ΠΡΟΔΙΑΓΡΑΦΕΣ ΣΥΝΟΔΟΥ ΕΞΟΠΛΙΣΜΟΥ ΓΙΑ   ΣΥΣΤΗΜΑ ΑΙΜΟΚΑΛΛΙΕΡΓΕΙΩΝ </w:t>
      </w:r>
    </w:p>
    <w:p w14:paraId="48E1124D" w14:textId="77777777" w:rsidR="003A39D2" w:rsidRPr="00744DEE" w:rsidRDefault="003A39D2" w:rsidP="003A39D2">
      <w:pPr>
        <w:suppressAutoHyphens w:val="0"/>
        <w:autoSpaceDE w:val="0"/>
        <w:spacing w:before="57" w:after="57"/>
        <w:rPr>
          <w:rFonts w:eastAsia="SimSun"/>
          <w:b/>
          <w:bCs/>
          <w:szCs w:val="22"/>
          <w:lang w:val="el-GR"/>
        </w:rPr>
      </w:pPr>
      <w:r w:rsidRPr="00744DEE">
        <w:rPr>
          <w:rFonts w:eastAsia="SimSun"/>
          <w:b/>
          <w:bCs/>
          <w:szCs w:val="22"/>
          <w:lang w:val="el-GR"/>
        </w:rPr>
        <w:t xml:space="preserve">      ΠΟΣΟΤΗΤΑ 1</w:t>
      </w:r>
    </w:p>
    <w:p w14:paraId="7D87E4D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Σύστημα Kαλλιέργειας Aίματος και Βιολογικών υγρών</w:t>
      </w:r>
    </w:p>
    <w:p w14:paraId="616225C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A.</w:t>
      </w:r>
      <w:r w:rsidRPr="003A39D2">
        <w:rPr>
          <w:rFonts w:eastAsia="SimSun"/>
          <w:szCs w:val="22"/>
          <w:lang w:val="el-GR"/>
        </w:rPr>
        <w:tab/>
        <w:t>Προδιαγραφές συνοδού εξοπλισμού για σύστημα αιμοκαλλιεργειών:</w:t>
      </w:r>
    </w:p>
    <w:p w14:paraId="0D4F327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w:t>
      </w:r>
      <w:r w:rsidRPr="003A39D2">
        <w:rPr>
          <w:rFonts w:eastAsia="SimSun"/>
          <w:szCs w:val="22"/>
          <w:lang w:val="el-GR"/>
        </w:rPr>
        <w:tab/>
        <w:t>Να διαθέτει bar code reader, υπολογιστή, πληκτρολόγιο και οθόνη αφής με πρόγραμμα χρήσης οργάνου με εικονίδια για άμεση και εύκολη χρήση. Η οθόνη να μην δεσμεύει επιπλέον χώρο από τον αναλυτή.</w:t>
      </w:r>
    </w:p>
    <w:p w14:paraId="324F8813"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w:t>
      </w:r>
      <w:r w:rsidRPr="003A39D2">
        <w:rPr>
          <w:rFonts w:eastAsia="SimSun"/>
          <w:szCs w:val="22"/>
          <w:lang w:val="el-GR"/>
        </w:rPr>
        <w:tab/>
        <w:t>Να έχει χρωματομετρική αρχή μεθόδου για βέλτιστη ευαισθησία. Τα όρια ανίχνευσης να κυμαίνονται από 4 CFU/φιάλη και το ποσοστό ψευδώς αρνητικών να μην υπερβαίνει το 1.2%. Να αναγράφονται τα προαναφερθέντα στοιχεία απόδοσης στο εσώκλειστο οδηγιών όλων των προσφερόμενων φιαλών.</w:t>
      </w:r>
    </w:p>
    <w:p w14:paraId="30240503"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w:t>
      </w:r>
      <w:r w:rsidRPr="003A39D2">
        <w:rPr>
          <w:rFonts w:eastAsia="SimSun"/>
          <w:szCs w:val="22"/>
          <w:lang w:val="el-GR"/>
        </w:rPr>
        <w:tab/>
        <w:t xml:space="preserve">Να διαθέτει τουλάχιστον 120 θέσεις ανίχνευσης δειγμάτων με δυνατότητα επέκτασης προκειμένου να εξυπηρετηθούν τυχόν αυξημένες ανάγκες του νοσοκομείου. </w:t>
      </w:r>
    </w:p>
    <w:p w14:paraId="70E1223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4.</w:t>
      </w:r>
      <w:r w:rsidRPr="003A39D2">
        <w:rPr>
          <w:rFonts w:eastAsia="SimSun"/>
          <w:szCs w:val="22"/>
          <w:lang w:val="el-GR"/>
        </w:rPr>
        <w:tab/>
        <w:t>Να υπάρχει δυνατότητα εισαγωγής και ανάλυσης ανώνυμων φιαλών. Να υπάρχει η δυνατότητα εισαγωγής των  στοιχείων των ανώνυμων φιαλών μετά την εισαγωγή τους χωρίς να είναι απαραίτητη η εξαγωγή αυτών από το σύστημα.</w:t>
      </w:r>
    </w:p>
    <w:p w14:paraId="07E9DDC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5.</w:t>
      </w:r>
      <w:r w:rsidRPr="003A39D2">
        <w:rPr>
          <w:rFonts w:eastAsia="SimSun"/>
          <w:szCs w:val="22"/>
          <w:lang w:val="el-GR"/>
        </w:rPr>
        <w:tab/>
        <w:t xml:space="preserve">Να παρέχει την δυνατότητα για επιλογή πρωτοκόλλου επώασης, για κάθε θέση επώασης από τον χρήστη.  </w:t>
      </w:r>
    </w:p>
    <w:p w14:paraId="31ED569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6.</w:t>
      </w:r>
      <w:r w:rsidRPr="003A39D2">
        <w:rPr>
          <w:rFonts w:eastAsia="SimSun"/>
          <w:szCs w:val="22"/>
          <w:lang w:val="el-GR"/>
        </w:rPr>
        <w:tab/>
        <w:t>Να  έχει έγκριση και ένδειξη χρήσης για την ανάλυση και βιολογικών υγρών σε δείγματα ενηλίκων, με τα σχετικά στοιχεία απόδοσης ανά είδος βιολογικών υγρών να αναγράφονται στο εσώκλειστο οδηγιών των εγκεκριμένων φιαλών.</w:t>
      </w:r>
    </w:p>
    <w:p w14:paraId="791F7CA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7.</w:t>
      </w:r>
      <w:r w:rsidRPr="003A39D2">
        <w:rPr>
          <w:rFonts w:eastAsia="SimSun"/>
          <w:szCs w:val="22"/>
          <w:lang w:val="el-GR"/>
        </w:rPr>
        <w:tab/>
        <w:t>Να επιτρέπει την καθυστερημένη εισαγωγή φιαλών που έχουν παραμείνει σε θερμοκρασία δωματίου για τουλάχιστον 24 ώρες, χωρίς να μειώνονται τα ποσοστά ανάκτησης κάτω από 98% και χωρίς να απαιτείται ειδική προετοιμασία. Να παρέχονται τα ποσοστά ανάκτησης και ο χρόνος ανίχνευσης αναλογικά με το χρόνο καθυστέρησης και τη θερμοκρασία φύλαξης στο εσώκλειστο οδηγιών όλων των προσφερόμενων φιαλών.</w:t>
      </w:r>
    </w:p>
    <w:p w14:paraId="47FEDDE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8.</w:t>
      </w:r>
      <w:r w:rsidRPr="003A39D2">
        <w:rPr>
          <w:rFonts w:eastAsia="SimSun"/>
          <w:szCs w:val="22"/>
          <w:lang w:val="el-GR"/>
        </w:rPr>
        <w:tab/>
        <w:t>Να επιτυγχάνεται ανίχνευση παθογόνων σε ποσοστό τουλάχιστον 95% των περιπτώσεων επί των ορίων ανιχνευσιμότητας με τα σχετικά στοιχεία απόδοσης στο εσώκλειστο οδηγιών.</w:t>
      </w:r>
    </w:p>
    <w:p w14:paraId="1794A84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9.</w:t>
      </w:r>
      <w:r w:rsidRPr="003A39D2">
        <w:rPr>
          <w:rFonts w:eastAsia="SimSun"/>
          <w:szCs w:val="22"/>
          <w:lang w:val="el-GR"/>
        </w:rPr>
        <w:tab/>
        <w:t xml:space="preserve">Να δέχεται φιάλες για ανίχνευση μικροβίων και σε πολύ μικρό όγκο δειγμάτων, της τάξης των 0,1ml (παιδιατρικά δείγματα). Το ποσοστό ανάκτησης να είναι 100% με τα σχετικά στοιχεία απόδοσης να αναγράφονται στο εσώκλειστο οδηγιών. </w:t>
      </w:r>
    </w:p>
    <w:p w14:paraId="3D08D48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10.</w:t>
      </w:r>
      <w:r w:rsidRPr="003A39D2">
        <w:rPr>
          <w:rFonts w:eastAsia="SimSun"/>
          <w:szCs w:val="22"/>
          <w:lang w:val="el-GR"/>
        </w:rPr>
        <w:tab/>
        <w:t>Να δέχεται φιάλες για αερόβια και αναερόβια επώαση με αδρανοποιητικές ουσίες αντιβιοτικών, που ενδέχεται να υπάρχουν στο δείγμα. Να εξουδετερώνονται  αντιμικροβιακοί παράγοντες όπως πενικιλλίνες, αμινογλυκοσίδες, μακρολίδες, φθοριοκινολόνες, λινκοσαμίδες, οξαζολιδινόνες, εχινοκανδίνες, αζόλες, γλυκοπεπτίδια, κεφαζολίνη, κεφοξιτίνη, κεφταρολίνη, γλυκυλκυκλίνες, πολυένια. Να παρέχεται λίστα των ελεγμένων αντιβιοτικών στο εσώκλειστο οδηγιών όλων των προσφερόμενων, καθώς και τα ποσοστά αδρανοποίησης.</w:t>
      </w:r>
    </w:p>
    <w:p w14:paraId="16CE415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11.</w:t>
      </w:r>
      <w:r w:rsidRPr="003A39D2">
        <w:rPr>
          <w:rFonts w:eastAsia="SimSun"/>
          <w:szCs w:val="22"/>
          <w:lang w:val="el-GR"/>
        </w:rPr>
        <w:tab/>
        <w:t>Nα συνοδεύεται από ενδιάμεσο λογισμικό με δυνατότητα δημιουργίας έτοιμων ή κατά παραγγελία στατιστικών αναφορών (ποσοστά θετικότητας, ποσοστά επιμολύνσεων, είδη παθογόνων, χρόνος μέχρι το αποτέλεσμα) για την καλύτερη επίβλεψη της εργαστηριακής ρουτίνας.</w:t>
      </w:r>
    </w:p>
    <w:p w14:paraId="01ADA1F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lastRenderedPageBreak/>
        <w:t>12.</w:t>
      </w:r>
      <w:r w:rsidRPr="003A39D2">
        <w:rPr>
          <w:rFonts w:eastAsia="SimSun"/>
          <w:szCs w:val="22"/>
          <w:lang w:val="el-GR"/>
        </w:rPr>
        <w:tab/>
        <w:t xml:space="preserve">Το ενδιάμεσο λογισμικό να μπορεί να συνδεθεί και με άλλους αναλυτές ταυτοποίησης και αντιβιογραμμάτων καθώς και να δέχεται πληροφορίες από χειροκίνητες δοκιμασίες για ενιαία διαχείριση της ροής εργασιών και τη στατιστική επεξεργασία των αποτελεσμάτων. Να έχει </w:t>
      </w:r>
    </w:p>
    <w:p w14:paraId="7D2A4D4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13.</w:t>
      </w:r>
      <w:r w:rsidRPr="003A39D2">
        <w:rPr>
          <w:rFonts w:eastAsia="SimSun"/>
          <w:szCs w:val="22"/>
          <w:lang w:val="el-GR"/>
        </w:rPr>
        <w:tab/>
        <w:t>Να διαθέτει σταθεροποιητή τάσης.</w:t>
      </w:r>
    </w:p>
    <w:p w14:paraId="5AE3758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14.</w:t>
      </w:r>
      <w:r w:rsidRPr="003A39D2">
        <w:rPr>
          <w:rFonts w:eastAsia="SimSun"/>
          <w:szCs w:val="22"/>
          <w:lang w:val="el-GR"/>
        </w:rPr>
        <w:tab/>
        <w:t xml:space="preserve">Να είναι εγκεκριμένο CE-IVDR (2017/746) &amp; FDA σύστημα. Να κατατεθούν πιστοποιητικά. </w:t>
      </w:r>
    </w:p>
    <w:p w14:paraId="631FEF8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15.</w:t>
      </w:r>
      <w:r w:rsidRPr="003A39D2">
        <w:rPr>
          <w:rFonts w:eastAsia="SimSun"/>
          <w:szCs w:val="22"/>
          <w:lang w:val="el-GR"/>
        </w:rPr>
        <w:tab/>
        <w:t xml:space="preserve">Να κατατεθούν δημοσιευμένες μελέτες απόδοσης του συστήματος σε διεθνή επιστημονικά περιοδικά από κέντρα Ευρώπης ή/και ΗΠΑ. </w:t>
      </w:r>
    </w:p>
    <w:p w14:paraId="5B356FE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B. Προδιαγραφές Αντιδραστηρίων: </w:t>
      </w:r>
    </w:p>
    <w:p w14:paraId="2C11D00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w:t>
      </w:r>
      <w:r w:rsidRPr="003A39D2">
        <w:rPr>
          <w:rFonts w:eastAsia="SimSun"/>
          <w:szCs w:val="22"/>
          <w:lang w:val="el-GR"/>
        </w:rPr>
        <w:tab/>
        <w:t>Να υπάρχει ένδειξη πλήρωσης της φιάλης για μεγαλύτερη ακρίβεια συλλογής δείγματος.</w:t>
      </w:r>
    </w:p>
    <w:p w14:paraId="426736D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w:t>
      </w:r>
      <w:r w:rsidRPr="003A39D2">
        <w:rPr>
          <w:rFonts w:eastAsia="SimSun"/>
          <w:szCs w:val="22"/>
          <w:lang w:val="el-GR"/>
        </w:rPr>
        <w:tab/>
        <w:t>Να φέρουν δείκτη αλλαγής χρώματος για οπτική αξιολόγηση.</w:t>
      </w:r>
    </w:p>
    <w:p w14:paraId="0CB0F30A"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w:t>
      </w:r>
      <w:r w:rsidRPr="003A39D2">
        <w:rPr>
          <w:rFonts w:eastAsia="SimSun"/>
          <w:szCs w:val="22"/>
          <w:lang w:val="el-GR"/>
        </w:rPr>
        <w:tab/>
        <w:t>Οι ίδιες φιάλες να μπορούν να ανιχνεύουν τόσο βακτήρια όσο και μύκητες χωρίς να απαιτείται η χρήση ξεχωριστών φιαλών για την ανίχνευση μυκήτων.</w:t>
      </w:r>
    </w:p>
    <w:p w14:paraId="7B687AE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4.</w:t>
      </w:r>
      <w:r w:rsidRPr="003A39D2">
        <w:rPr>
          <w:rFonts w:eastAsia="SimSun"/>
          <w:szCs w:val="22"/>
          <w:lang w:val="el-GR"/>
        </w:rPr>
        <w:tab/>
        <w:t>Όλες οι προσφερόμενες φιάλες για ανάλυση αίματος να διατίθενται απαραιτήτως και με αδρανοποιητικές ουσίες αντιβιοτικών, που ενδέχεται να υπάρχουν στο δείγμα για μεγαλύτερη αξιοπιστία αποτελεσμάτων.</w:t>
      </w:r>
    </w:p>
    <w:p w14:paraId="7240F46B" w14:textId="77777777" w:rsidR="003A39D2" w:rsidRPr="00EA1C9C" w:rsidRDefault="003A39D2" w:rsidP="003A39D2">
      <w:pPr>
        <w:suppressAutoHyphens w:val="0"/>
        <w:autoSpaceDE w:val="0"/>
        <w:spacing w:before="57" w:after="57"/>
        <w:rPr>
          <w:rFonts w:eastAsia="SimSun"/>
          <w:szCs w:val="22"/>
          <w:lang w:val="el-GR"/>
        </w:rPr>
      </w:pPr>
      <w:r w:rsidRPr="003A39D2">
        <w:rPr>
          <w:rFonts w:eastAsia="SimSun"/>
          <w:szCs w:val="22"/>
          <w:lang w:val="el-GR"/>
        </w:rPr>
        <w:t>5.</w:t>
      </w:r>
      <w:r w:rsidRPr="003A39D2">
        <w:rPr>
          <w:rFonts w:eastAsia="SimSun"/>
          <w:szCs w:val="22"/>
          <w:lang w:val="el-GR"/>
        </w:rPr>
        <w:tab/>
        <w:t>Οι φιάλες να είναι εγκεκριμένες για χρήση στο κατά EUCAST πρωτόκολλο ταχέος αντιβιογράμματος απευθείας από θετική αιμοκαλλιέργεια (EUCAST RAST method)</w:t>
      </w:r>
    </w:p>
    <w:p w14:paraId="73AC750C" w14:textId="77777777" w:rsidR="00744DEE" w:rsidRPr="00EA1C9C" w:rsidRDefault="00744DEE" w:rsidP="003A39D2">
      <w:pPr>
        <w:suppressAutoHyphens w:val="0"/>
        <w:autoSpaceDE w:val="0"/>
        <w:spacing w:before="57" w:after="57"/>
        <w:rPr>
          <w:rFonts w:eastAsia="SimSun"/>
          <w:szCs w:val="22"/>
          <w:lang w:val="el-GR"/>
        </w:rPr>
      </w:pPr>
    </w:p>
    <w:p w14:paraId="40EDA5BB" w14:textId="77777777" w:rsidR="003A39D2" w:rsidRPr="00EA1C9C"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Γ) ΔΥΝΑΤΟΤΗΤΑ ΣΥΝΤΗΡΗΣΗΣ ΤΟΥ ΔΙΑΤΙΘΕΜΕΝΟΥ ΜΗΧΑΝΗΜΑΤΟΣ </w:t>
      </w:r>
    </w:p>
    <w:p w14:paraId="100C70A7" w14:textId="77777777" w:rsidR="00744DEE" w:rsidRPr="00EA1C9C" w:rsidRDefault="00744DEE" w:rsidP="003A39D2">
      <w:pPr>
        <w:suppressAutoHyphens w:val="0"/>
        <w:autoSpaceDE w:val="0"/>
        <w:spacing w:before="57" w:after="57"/>
        <w:rPr>
          <w:rFonts w:eastAsia="SimSun"/>
          <w:szCs w:val="22"/>
          <w:lang w:val="el-GR"/>
        </w:rPr>
      </w:pPr>
    </w:p>
    <w:p w14:paraId="77FBD05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Κάθε προμηθευτής υποχρεούται να καταθέσει τα παρακάτω έντυπα και πιστοποιητικά μαζί με την τεχνική προσφορά του.</w:t>
      </w:r>
    </w:p>
    <w:p w14:paraId="1273CE6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 Βεβαίωση του οίκου κατασκευής του μηχανήματος ότι τα προσφερθέντα στον διαγωνισμό αντιδραστήρια ανταλλακτικά και αναλώσιμα (που θα χρησιμοποιούνται στο μηχάνημα) προτείνονται από τον εν λόγω οίκο για κανονική χρήση, ότι είναι απόλυτα συμβατά με τα ηλεκτρονικά και μηχανικά μέρη του μηχανήματος και ότι δεν θα επηρεάσουν την ομαλή και απρόσκοπτη λειτουργία του.</w:t>
      </w:r>
    </w:p>
    <w:p w14:paraId="7FC12AF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 Βεβαίωση του οίκου κατασκευής του μηχανήματος ότι η προσφέρουσα εταιρεία (προμηθευτής) είναι εξουσιοδοτημένη για την παροχή πλήρους τεχνικής και επιστημονικής υποστήριξης και ότι στελέχη της έχουν εκπαιδευτεί στα εργοστάσια του οίκου κατασκευής.</w:t>
      </w:r>
    </w:p>
    <w:p w14:paraId="309B1E4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 Αποδεικτικά ως προς την εκπαίδευση και την διάρκεια θα συνυποβληθούν με την βεβαίωση.</w:t>
      </w:r>
    </w:p>
    <w:p w14:paraId="49E45E4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4) Κατάθεση στοιχείων με την υψηλή επαναληψιμότητα του μηχανήματος, τεκμηριωμένη με πιστοποιητικά και γραφικές παραστάσεις από τον οίκο κατασκευής, ή ανεξάρτητους οίκους αξιολόγησης.</w:t>
      </w:r>
    </w:p>
    <w:p w14:paraId="5901D29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5) Κατάθεση πλήρους αναφοράς σχετικά με την ακρίβεια των μετρήσεων (από το μηχάνημα), σε σχέση με τις εκάστοτε μεθόδους αναφοράς.</w:t>
      </w:r>
    </w:p>
    <w:p w14:paraId="35F99E70"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6) Κατάθεση Υπεύθυνης δήλωσης του Ν.1599/86, χρονολογίας κατασκευής του μηχανήματος, ότι το μηχάνημα κατασκευάστηκε μετά την 01-01-2016.</w:t>
      </w:r>
    </w:p>
    <w:p w14:paraId="443FFA8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7) Σε περίπτωση που ο μειοδότης του παρόντος διαγωνισμού δεν είναι μειοδότης και για τον επόμενο διαγωνισμό υποχρεούται στην απόσυρση των αναλυτών την ημερομηνία που θα οριστεί από το αρμόδιο όργανο του Νοσοκομείου.</w:t>
      </w:r>
    </w:p>
    <w:p w14:paraId="657A6CE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8) Σε περίπτωση που ο μειοδότης του παρόντος διαγωνισμού ανακηρυχθεί μειοδότης και για τον επόμενο διαγωνισμό υποχρεούται στην αντικατάσταση των αναλυτών, εφόσον αυτοί υπερβαίνουν την τετραετία από την ημερομηνία κατασκευής τους.</w:t>
      </w:r>
    </w:p>
    <w:p w14:paraId="24B0905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9) Συμμόρφωση CE, σύμφωνα με τις διατάξεις της οδηγίας 89/336/ΕΟΚ για την ηλεκτρομαγνητική συμβατότητα πιστοποιητικό ελεύθερης κυκλοφορίας από την αρμόδια αρχή της χώρας παραγωγής.</w:t>
      </w:r>
    </w:p>
    <w:p w14:paraId="249D485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10) Οποιαδήποτε απόκλιση από τις παραπάνω απαιτήσεις αποτελεί αιτία απόρριψης της προσφοράς.</w:t>
      </w:r>
    </w:p>
    <w:p w14:paraId="40EC43E9"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11) Περιγραφή του μηχανήματος που θα προσδιορίζει ακριβώς το είδος και τον τρόπο λειτουργίας του στην Ελληνική γλώσσα.</w:t>
      </w:r>
    </w:p>
    <w:p w14:paraId="42F61E7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12) Η επιτροπή αξιολόγησης δύναται να ζητήσει κατά την κρίση της από τον προμηθευτή τυχόν διευκρινήσεις, επί των αναγραφομένων στην προσφορά του, συμπληρωματικά στοιχεία για την πληρέστερη διατύπωση των τεχνικών χαρακτηριστικών και δυνατοτήτων της συσκευής ή ακόμη και επίδειξη λειτουργίας αυτής, χωρίς καμία απαίτηση του προμηθευτή.</w:t>
      </w:r>
    </w:p>
    <w:p w14:paraId="76FC308B"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lastRenderedPageBreak/>
        <w:t>13) Διαφημιστικό φυλλάδιο ή βιβλιάριο της κατασκευάστριας εταιρείας (prospectus) για τον συγκεκριμένο τύπο, που θα περιέχει τα γενικά τεχνικά χαρακτηριστικά της συσκευής.</w:t>
      </w:r>
    </w:p>
    <w:p w14:paraId="43DF38DC"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14) Έγγραφη δήλωση του προμηθευτή ότι θα προσκομίσει την συσκευή σε δύο (2) μήνες από την ημερομηνία υπογραφής της σχετικής σύμβασης.</w:t>
      </w:r>
    </w:p>
    <w:p w14:paraId="65952D35"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15) Έγγραφη δήλωση ότι εγγυάται την καλή λειτουργία της συσκευής για το χρονικό διάστημα ισχύος της σύμβασης, ως επίσης ότι αναλαμβάνει την υποχρέωση να διαθέσει τεχνικό ο οποίος θα επιδείξει στο προσωπικό της υπηρεσίας τον τρόπο λειτουργίας και χειρισμού της συσκευής, καθώς και τα προστατευτικά μέτρα ασφαλείας προσωπικού και υλικού που απαιτούνται.</w:t>
      </w:r>
    </w:p>
    <w:p w14:paraId="26F4299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16) Έγγραφη εγγύηση δήλωση για την δυνατότητα υποστηρίξεως (με επισκευές, ανταλλακτικά, βαθμονόμηση, σχετική πληροφόρηση κ.λ.π.).</w:t>
      </w:r>
    </w:p>
    <w:p w14:paraId="7FEB54F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Δ) ΕΛΕΓΧΟΣ ΠΟΙΟΤΗΤΑΣ-ΟΡΟΙ ΑΠΟΔΟΧΗΣ</w:t>
      </w:r>
    </w:p>
    <w:p w14:paraId="0226CDB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1) Τα υπό προμήθεια αντιδραστήρια πρέπει να πληρούν όλους τους όρους της παραγράφου 2.2.1.ΒΙΟΛΟΓΙΚΑ ΚΑΙ ΧΗΜΙΚΑ ΑΝΤΙΔΡΑΣΤΗΡΙΑ.</w:t>
      </w:r>
    </w:p>
    <w:p w14:paraId="25AF8F06"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 Ο προμηθευτής υποχρεώνεται να παραδώσει, με την πρώτη παράδοση των αντιδραστηρiων και τα παρακάτω, τα οποία πρέπει να συνοδεύουν την διατιθέμενη από αυτόν συσκευή :</w:t>
      </w:r>
    </w:p>
    <w:p w14:paraId="5B0E97F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2.1. Έγγραφη εγγύηση καλής  λειτουργίας για το χρονικό διάστημα ισχύος της σύμβασης, από την ημερομηνία παραλαβής του συγκεκριμένου μηχανήματος με τον συγκεκριμένο εργοστασιακό αριθμό, ο οποίος θα αναγράφεται στη σύμβαση προμήθειας των αντιδραστηρίων. Στο διάστημα αυτό ο προμηθευτής υποχρεούται να επισκευάζει ή να αντικαθιστά οποιοδήποτε εξάρτημα ή μέρος ή ολόκληρο το σύστημα που έχει υποστεί βλάβη, χωρίς καμία επιβάρυνση του Νοσοκομείου. Υποχρεούται επίσης να αντικαθιστά στην περίπτωση αυτή το ισοδύναμο των τεστ που έχουν καταστραφεί λόγω της απότομης διακοπής λειτουργίας (βλάβης) του αναλυτή, όπως αυτό εμφανίζεται στο βιβλίο λειτουργίας του οργάνου που τηρεί το εργαστήριο και αποδεικνύεται και από το αρχείο σφαλμάτων του αναλυτή.</w:t>
      </w:r>
    </w:p>
    <w:p w14:paraId="59E8FE2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2.2. Το εκτός λειτουργίας διάστημα της συσκευής, αρχίζει από την στιγμή ειδοποίησης του προμηθευτή για τη βλάβη και λήγει με την παράδοση του συστήματος σε λειτουργία. Το χρονικό αυτό διάστημα δεν πρέπει να υπερβαίνει σε καμία περίπτωση τις δύο (2) ημέρες. Ο τρόπος που προτείνει ο προμηθευτής για την αντιμετώπιση των επειγόντων περιστατικών σε περίπτωση βλάβης του κανονικού και του εφεδρικού αναλυτή, πρέπει να περιγραφεί σαφώς. </w:t>
      </w:r>
    </w:p>
    <w:p w14:paraId="5A6BF29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 xml:space="preserve">Τα αίτια της βλάβης και η πιστοποίηση των χρονικών ορίων της παρούσης παραγράφου θα προκύπτουν από έγγραφο ή δελτίο τεχνικού ελέγχου του προμηθευτή που θα προσυπογράφεται από εκπρόσωπο του τεχνικού τμήματος ή του εργαστηρίου της του Νοσοκομείου. Ο προμηθευτής υποχρεούται να αποστείλει ειδικευμένο τεχνικό για την αποκατάσταση κάθε βλάβης. Το χρονικό αυτό διάστημα δεν πρέπει να υπερβαίνει σε καμία περίπτωση τις δώδεκα (12) ώρες. </w:t>
      </w:r>
    </w:p>
    <w:p w14:paraId="7A4585EE"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Το μέγιστο διάστημα εκτός λειτουργίας του κανονικού και του εφεδρικού αναλυτή δεν μπορεί να είναι μεγαλύτερο από 24 ώρες, άλλως ο προμηθευτής θα υποχρεούται σε καταβολή ποινικής ρήτρας 30€./ώρα επιπλέον καθυστέρησης, ως τις πρώτες 24 ώρες. Αν ο αναλυτής παραμένει εκτός λειτουργίας μετά την παρέλευση το πρώτου 24ώρου, η ποινική ρήτρα διπλασιάζεται (60€/ώρα καθυστέρησης). Πέραν της ποινικής ρήτρας, ο προμηθευτής υποχρεούται να καταβάλει και το ποσόν που του Νοσοκομείου θα επιβαρυνθεί για την εκτέλεση των εξετάσεων σε άλλο εργαστήριο, έναντι των αντίστοιχων παραστατικών χρέωσης.</w:t>
      </w:r>
    </w:p>
    <w:p w14:paraId="582FF2D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Οι ως άνω υποχρεώσεις του προμηθευτή ισχύουν εφόσον η βλάβη που έθεσε εκτός λειτουργίας τον αναλυτή δεν οφείλεται σε υπαιτιότητα του Νοσοκομείου  σε γεγονότα ανωτέρας βίας ή βλάβες δικτύων, για τα οποία δεν ευθύνεται ο προμηθευτής.</w:t>
      </w:r>
    </w:p>
    <w:p w14:paraId="428349C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2.3 Έγγραφη δήλωση ότι αναλαμβάνει την υποχρέωση εκπαίδευσης του προσωπικού του Νοσοκομείου άνω στη λειτουργία του μηχανήματος, χωρίς καμία επιβάρυνση.</w:t>
      </w:r>
    </w:p>
    <w:p w14:paraId="41B1B81F" w14:textId="77777777" w:rsidR="003A39D2" w:rsidRPr="003A39D2" w:rsidRDefault="003A39D2" w:rsidP="003A39D2">
      <w:pPr>
        <w:suppressAutoHyphens w:val="0"/>
        <w:autoSpaceDE w:val="0"/>
        <w:spacing w:before="57" w:after="57"/>
        <w:rPr>
          <w:rFonts w:eastAsia="SimSun"/>
          <w:szCs w:val="22"/>
          <w:lang w:val="el-GR"/>
        </w:rPr>
      </w:pPr>
    </w:p>
    <w:p w14:paraId="59F167E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3)ΕΛΕΓΧΟΙ- ΠΑΡΑΛΑΒΗ</w:t>
      </w:r>
    </w:p>
    <w:p w14:paraId="1D2B3527"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Ο μακροσκοπικός έλεγχος των αντιδραστηρίων και του διατιθέμενου μηχανήματος, γίνεται από αρμόδια επιτροπή ελέγχου και παραλαβής σε κάθε παράδοση και θα αποσκοπεί στη διαπίστωση :</w:t>
      </w:r>
    </w:p>
    <w:p w14:paraId="1DA2C9CD"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3.1. Της καλής κατάστασης από άποψη εμφανίσεως, πληρότητας, λειτουργικότητας, κακώσεων ή φθοράς.</w:t>
      </w:r>
    </w:p>
    <w:p w14:paraId="09246C88"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3.2. Της συμφωνίας των χαρακτηριστικών στοιχείων του είδους με αυτά που προσδιορίζονται στην παρούσα , καθώς και των τελικών όρων και συμφωνιών που συμπεριλαμβάνονται στη σύμβαση.</w:t>
      </w:r>
    </w:p>
    <w:p w14:paraId="55645394"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3.3. Της ύπαρξης των εγγράφων και εντύπων που αναφέρονται στις παραγράφους Γ και Δ (1 , 2).</w:t>
      </w:r>
    </w:p>
    <w:p w14:paraId="04E73B1F"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3.4. Την παράδοση εγχειριδίου χρήσεως για κάθε αναλυτή στην Ελληνική .</w:t>
      </w:r>
    </w:p>
    <w:p w14:paraId="35D3CC62"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lastRenderedPageBreak/>
        <w:t>3.5. Πριν γίνει ο έλεγχος, των παραπάνω από την επιτροπή παραλαβής, ο προμηθευτής είναι υποχρεωμένος να διαθέσει ειδικό ή ειδικούς τεχνικούς που θα παραμείνουν στη διάθεση της επιτροπής για επίδειξη και εξηγήσεις πάνω στο χειρισμό , τη λειτουργία και τη θεωρία του υπό προμήθεια συστήματος. Η διάρκεια επίδειξης θα είναι από 1-6 ημέρες, ανάλογα με την απαίτηση της επιτροπής, χωρίς οικονομική επιβάρυνση του .</w:t>
      </w:r>
    </w:p>
    <w:p w14:paraId="1954A751" w14:textId="77777777" w:rsidR="003A39D2" w:rsidRPr="003A39D2" w:rsidRDefault="003A39D2" w:rsidP="003A39D2">
      <w:pPr>
        <w:suppressAutoHyphens w:val="0"/>
        <w:autoSpaceDE w:val="0"/>
        <w:spacing w:before="57" w:after="57"/>
        <w:rPr>
          <w:rFonts w:eastAsia="SimSun"/>
          <w:szCs w:val="22"/>
          <w:lang w:val="el-GR"/>
        </w:rPr>
      </w:pPr>
      <w:r w:rsidRPr="003A39D2">
        <w:rPr>
          <w:rFonts w:eastAsia="SimSun"/>
          <w:szCs w:val="22"/>
          <w:lang w:val="el-GR"/>
        </w:rPr>
        <w:t>3.6. Πριν την οριστική παραλαβή το σύστημα θα δοκιμαστεί για 5 ημέρες τουλάχιστον σε δουλειά ρουτίνας, η και περισσότερο εάν κριθεί απαραίτητο από την υπηρεσία.</w:t>
      </w:r>
    </w:p>
    <w:p w14:paraId="7E652A12" w14:textId="77777777" w:rsidR="006112ED" w:rsidRDefault="006112ED">
      <w:pPr>
        <w:suppressAutoHyphens w:val="0"/>
        <w:autoSpaceDE w:val="0"/>
        <w:spacing w:before="57" w:after="57"/>
        <w:rPr>
          <w:rFonts w:eastAsia="SimSun"/>
          <w:szCs w:val="22"/>
          <w:lang w:val="el-GR"/>
        </w:rPr>
      </w:pPr>
    </w:p>
    <w:p w14:paraId="08A7841D" w14:textId="77777777" w:rsidR="006112ED" w:rsidRDefault="006112ED">
      <w:pPr>
        <w:suppressAutoHyphens w:val="0"/>
        <w:autoSpaceDE w:val="0"/>
        <w:spacing w:before="57" w:after="57"/>
        <w:rPr>
          <w:rFonts w:eastAsia="SimSun"/>
          <w:szCs w:val="22"/>
          <w:lang w:val="el-GR"/>
        </w:rPr>
      </w:pPr>
    </w:p>
    <w:p w14:paraId="13156893" w14:textId="5D75832B" w:rsidR="003929DA" w:rsidRPr="00124F2F" w:rsidRDefault="003929DA" w:rsidP="00ED33FB">
      <w:pPr>
        <w:pStyle w:val="normalwithoutspacing"/>
        <w:spacing w:before="57" w:after="57"/>
        <w:rPr>
          <w:rFonts w:asciiTheme="minorHAnsi" w:eastAsia="SimSun" w:hAnsiTheme="minorHAnsi" w:cstheme="minorHAnsi"/>
          <w:szCs w:val="22"/>
        </w:rPr>
      </w:pPr>
      <w:r w:rsidRPr="00124F2F">
        <w:rPr>
          <w:rFonts w:asciiTheme="minorHAnsi" w:hAnsiTheme="minorHAnsi" w:cstheme="minorHAnsi"/>
          <w:b/>
          <w:color w:val="002060"/>
          <w:szCs w:val="22"/>
        </w:rPr>
        <w:t>ΜΕΡΟΣ Β- ΟΙΚΟΝΟΜΙΚΟ ΑΝΤΙΚΕΙΜΕΝΟ ΤΗΣ ΣΥΜΒΑΣΗΣ</w:t>
      </w:r>
    </w:p>
    <w:p w14:paraId="4459E494" w14:textId="05E4BC92" w:rsidR="00124F2F" w:rsidRPr="00124F2F" w:rsidRDefault="003929DA" w:rsidP="007C502F">
      <w:pPr>
        <w:suppressAutoHyphens w:val="0"/>
        <w:autoSpaceDE w:val="0"/>
        <w:spacing w:before="120"/>
        <w:rPr>
          <w:lang w:val="el-GR" w:eastAsia="zh-CN"/>
        </w:rPr>
      </w:pPr>
      <w:r>
        <w:rPr>
          <w:rFonts w:eastAsia="SimSun"/>
          <w:szCs w:val="22"/>
          <w:lang w:val="el-GR"/>
        </w:rPr>
        <w:t>Χρηματοδότηση</w:t>
      </w:r>
      <w:r w:rsidR="00124F2F" w:rsidRPr="00124F2F">
        <w:rPr>
          <w:rFonts w:eastAsia="SimSun"/>
          <w:szCs w:val="22"/>
          <w:lang w:val="el-GR"/>
        </w:rPr>
        <w:t xml:space="preserve">: </w:t>
      </w:r>
      <w:r w:rsidR="00124F2F" w:rsidRPr="00124F2F">
        <w:rPr>
          <w:rFonts w:eastAsia="SimSun"/>
          <w:szCs w:val="22"/>
          <w:lang w:val="el-GR" w:eastAsia="zh-CN"/>
        </w:rPr>
        <w:t xml:space="preserve">Γενικό Νοσοκομείο </w:t>
      </w:r>
      <w:r w:rsidR="003A39D2">
        <w:rPr>
          <w:rFonts w:eastAsia="SimSun"/>
          <w:szCs w:val="22"/>
          <w:lang w:val="el-GR" w:eastAsia="zh-CN"/>
        </w:rPr>
        <w:t>Μυτιλήνης</w:t>
      </w:r>
      <w:r w:rsidR="00124F2F" w:rsidRPr="00124F2F">
        <w:rPr>
          <w:rFonts w:eastAsia="SimSun"/>
          <w:szCs w:val="22"/>
          <w:lang w:val="el-GR" w:eastAsia="zh-CN"/>
        </w:rPr>
        <w:t xml:space="preserve"> “</w:t>
      </w:r>
      <w:r w:rsidR="003A39D2">
        <w:rPr>
          <w:rFonts w:eastAsia="SimSun"/>
          <w:szCs w:val="22"/>
          <w:lang w:val="el-GR" w:eastAsia="zh-CN"/>
        </w:rPr>
        <w:t>ΒΟΣΤΑΝΕΙΟ</w:t>
      </w:r>
      <w:r w:rsidR="00124F2F" w:rsidRPr="00124F2F">
        <w:rPr>
          <w:rFonts w:eastAsia="SimSun"/>
          <w:szCs w:val="22"/>
          <w:lang w:val="el-GR" w:eastAsia="zh-CN"/>
        </w:rPr>
        <w:t xml:space="preserve">” / </w:t>
      </w:r>
      <w:r w:rsidR="004A1E47" w:rsidRPr="004A1E47">
        <w:rPr>
          <w:lang w:val="el-GR" w:eastAsia="zh-CN"/>
        </w:rPr>
        <w:t xml:space="preserve">ΑΛΕ: 32302050000001 </w:t>
      </w:r>
      <w:r w:rsidR="00124F2F" w:rsidRPr="00124F2F">
        <w:rPr>
          <w:lang w:val="el-GR" w:eastAsia="zh-CN"/>
        </w:rPr>
        <w:t>σχετική πίστωση του προϋπολογισμού τ</w:t>
      </w:r>
      <w:r w:rsidR="004A1E47">
        <w:rPr>
          <w:lang w:val="el-GR" w:eastAsia="zh-CN"/>
        </w:rPr>
        <w:t>ου</w:t>
      </w:r>
      <w:r w:rsidR="00124F2F" w:rsidRPr="00124F2F">
        <w:rPr>
          <w:lang w:val="el-GR" w:eastAsia="zh-CN"/>
        </w:rPr>
        <w:t xml:space="preserve"> οικονομικ</w:t>
      </w:r>
      <w:r w:rsidR="004A1E47">
        <w:rPr>
          <w:lang w:val="el-GR" w:eastAsia="zh-CN"/>
        </w:rPr>
        <w:t>ού</w:t>
      </w:r>
      <w:r w:rsidR="00124F2F" w:rsidRPr="00124F2F">
        <w:rPr>
          <w:lang w:val="el-GR" w:eastAsia="zh-CN"/>
        </w:rPr>
        <w:t xml:space="preserve"> </w:t>
      </w:r>
      <w:r w:rsidR="004A1E47">
        <w:rPr>
          <w:lang w:val="el-GR" w:eastAsia="zh-CN"/>
        </w:rPr>
        <w:t>έτους</w:t>
      </w:r>
      <w:r w:rsidR="00124F2F" w:rsidRPr="00124F2F">
        <w:rPr>
          <w:lang w:val="el-GR" w:eastAsia="zh-CN"/>
        </w:rPr>
        <w:t xml:space="preserve"> 202</w:t>
      </w:r>
      <w:r w:rsidR="005353A3">
        <w:rPr>
          <w:lang w:val="el-GR" w:eastAsia="zh-CN"/>
        </w:rPr>
        <w:t>6</w:t>
      </w:r>
      <w:r w:rsidR="004A1E47">
        <w:rPr>
          <w:lang w:val="el-GR" w:eastAsia="zh-CN"/>
        </w:rPr>
        <w:t>.</w:t>
      </w:r>
    </w:p>
    <w:p w14:paraId="01ED2D2C" w14:textId="115C933B" w:rsidR="003929DA" w:rsidRDefault="003929DA" w:rsidP="007C502F">
      <w:pPr>
        <w:suppressAutoHyphens w:val="0"/>
        <w:autoSpaceDE w:val="0"/>
        <w:spacing w:before="120"/>
        <w:rPr>
          <w:rFonts w:eastAsia="SimSun"/>
          <w:szCs w:val="22"/>
          <w:lang w:val="el-GR"/>
        </w:rPr>
      </w:pPr>
      <w:r>
        <w:rPr>
          <w:rFonts w:eastAsia="SimSun"/>
          <w:szCs w:val="22"/>
          <w:lang w:val="el-GR"/>
        </w:rPr>
        <w:t xml:space="preserve">Εκτιμώμενη αξία σύμβασης σε ευρώ, χωρίς ΦΠΑ:  </w:t>
      </w:r>
      <w:r w:rsidR="003A39D2">
        <w:rPr>
          <w:lang w:val="el-GR"/>
        </w:rPr>
        <w:t>76</w:t>
      </w:r>
      <w:r w:rsidR="005353A3" w:rsidRPr="005353A3">
        <w:rPr>
          <w:lang w:val="el-GR"/>
        </w:rPr>
        <w:t>.</w:t>
      </w:r>
      <w:r w:rsidR="003A39D2">
        <w:rPr>
          <w:lang w:val="el-GR"/>
        </w:rPr>
        <w:t>00</w:t>
      </w:r>
      <w:r w:rsidR="005353A3" w:rsidRPr="005353A3">
        <w:rPr>
          <w:lang w:val="el-GR"/>
        </w:rPr>
        <w:t xml:space="preserve">0,00 </w:t>
      </w:r>
      <w:r w:rsidR="00E226AF" w:rsidRPr="00E226AF">
        <w:rPr>
          <w:rFonts w:eastAsia="SimSun"/>
          <w:szCs w:val="22"/>
          <w:lang w:val="el-GR"/>
        </w:rPr>
        <w:t>€</w:t>
      </w:r>
    </w:p>
    <w:p w14:paraId="003CAD20" w14:textId="5C51E353" w:rsidR="007C502F" w:rsidRDefault="00124F2F" w:rsidP="007C502F">
      <w:pPr>
        <w:suppressAutoHyphens w:val="0"/>
        <w:autoSpaceDE w:val="0"/>
        <w:spacing w:before="120"/>
        <w:rPr>
          <w:rFonts w:eastAsia="SimSun"/>
          <w:szCs w:val="22"/>
          <w:lang w:val="el-GR"/>
        </w:rPr>
      </w:pPr>
      <w:r>
        <w:rPr>
          <w:rFonts w:eastAsia="SimSun"/>
          <w:szCs w:val="22"/>
          <w:lang w:val="el-GR"/>
        </w:rPr>
        <w:t>Αξία σε ευρώ δικαιωμάτων προαίρεσης/παράτασης</w:t>
      </w:r>
      <w:r w:rsidRPr="00124F2F">
        <w:rPr>
          <w:rFonts w:eastAsia="SimSun"/>
          <w:szCs w:val="22"/>
          <w:lang w:val="el-GR"/>
        </w:rPr>
        <w:t xml:space="preserve">: </w:t>
      </w:r>
      <w:r w:rsidR="002074F9">
        <w:rPr>
          <w:rFonts w:eastAsia="SimSun"/>
          <w:szCs w:val="22"/>
          <w:lang w:val="el-GR"/>
        </w:rPr>
        <w:t>0,00</w:t>
      </w:r>
      <w:r w:rsidR="007C502F" w:rsidRPr="007C502F">
        <w:rPr>
          <w:rFonts w:eastAsia="SimSun"/>
          <w:szCs w:val="22"/>
          <w:lang w:val="el-GR"/>
        </w:rPr>
        <w:t xml:space="preserve"> </w:t>
      </w:r>
    </w:p>
    <w:p w14:paraId="1519AE82" w14:textId="298AAA52" w:rsidR="00124F2F" w:rsidRPr="00843B71" w:rsidRDefault="00124F2F" w:rsidP="007C502F">
      <w:pPr>
        <w:suppressAutoHyphens w:val="0"/>
        <w:autoSpaceDE w:val="0"/>
        <w:spacing w:before="120"/>
        <w:rPr>
          <w:rFonts w:eastAsia="SimSun"/>
          <w:szCs w:val="22"/>
          <w:lang w:val="el-GR"/>
        </w:rPr>
      </w:pPr>
      <w:r>
        <w:rPr>
          <w:rFonts w:eastAsia="SimSun"/>
          <w:szCs w:val="22"/>
          <w:lang w:val="el-GR"/>
        </w:rPr>
        <w:t>Φ.Π.Α.</w:t>
      </w:r>
      <w:r w:rsidRPr="00843B71">
        <w:rPr>
          <w:rFonts w:eastAsia="SimSun"/>
          <w:szCs w:val="22"/>
          <w:lang w:val="el-GR"/>
        </w:rPr>
        <w:t xml:space="preserve">: </w:t>
      </w:r>
      <w:r w:rsidR="004A1E47">
        <w:rPr>
          <w:rFonts w:eastAsia="SimSun"/>
          <w:szCs w:val="22"/>
          <w:lang w:val="el-GR"/>
        </w:rPr>
        <w:t>17</w:t>
      </w:r>
      <w:r w:rsidRPr="00843B71">
        <w:rPr>
          <w:rFonts w:eastAsia="SimSun"/>
          <w:szCs w:val="22"/>
          <w:lang w:val="el-GR"/>
        </w:rPr>
        <w:t>%</w:t>
      </w:r>
    </w:p>
    <w:p w14:paraId="640B0A44" w14:textId="5B0AF2A6" w:rsidR="00124F2F" w:rsidRPr="00744DEE" w:rsidRDefault="00124F2F" w:rsidP="007C502F">
      <w:pPr>
        <w:suppressAutoHyphens w:val="0"/>
        <w:autoSpaceDE w:val="0"/>
        <w:spacing w:before="120"/>
        <w:rPr>
          <w:rFonts w:eastAsia="SimSun"/>
          <w:szCs w:val="22"/>
          <w:lang w:val="el-GR" w:eastAsia="zh-CN"/>
        </w:rPr>
      </w:pPr>
      <w:r w:rsidRPr="00124F2F">
        <w:rPr>
          <w:rFonts w:eastAsia="SimSun"/>
          <w:szCs w:val="22"/>
          <w:lang w:val="el-GR" w:eastAsia="zh-CN"/>
        </w:rPr>
        <w:t xml:space="preserve">Κρατήσεις: α) 0,1 % επί της καθαρής αξίας κάθε πληρωμής υπέρ Ε.Α.ΔΗ.ΣΥ., β) 0,02% επί της καθαρής αξίας κάθε πληρωμής υπέρ Ο.Π.Σ. Ε.Σ.Η.ΔΗ.Σ., </w:t>
      </w:r>
      <w:r w:rsidR="00744DEE">
        <w:rPr>
          <w:rFonts w:eastAsia="SimSun"/>
          <w:szCs w:val="22"/>
          <w:lang w:val="el-GR" w:eastAsia="zh-CN"/>
        </w:rPr>
        <w:t xml:space="preserve">γ) </w:t>
      </w:r>
      <w:r w:rsidR="00867E3C" w:rsidRPr="00A16101">
        <w:rPr>
          <w:szCs w:val="22"/>
          <w:lang w:val="el-GR"/>
        </w:rPr>
        <w:t>) Κράτηση ύψους 0,02 Υπέρ Ψυχικής Υγείας</w:t>
      </w:r>
      <w:r w:rsidR="00867E3C" w:rsidRPr="00A16101">
        <w:rPr>
          <w:b/>
          <w:bCs/>
          <w:szCs w:val="22"/>
          <w:lang w:val="el-GR"/>
        </w:rPr>
        <w:t xml:space="preserve"> </w:t>
      </w:r>
      <w:r w:rsidR="00867E3C" w:rsidRPr="00A16101">
        <w:rPr>
          <w:rFonts w:eastAsia="SimSun"/>
          <w:kern w:val="2"/>
          <w:szCs w:val="22"/>
          <w:lang w:val="el-GR" w:eastAsia="zh-CN"/>
        </w:rPr>
        <w:t>επί του ποσού του τιμολογίου, μετά την αφαίρεση του Φ.Π.Α. και κάθε άλλου παρακρατούμενου ποσού υπέρ τρίτου βάσει του  Ν.3846/11.5.2010</w:t>
      </w:r>
    </w:p>
    <w:p w14:paraId="427F32B6" w14:textId="378D47C3" w:rsidR="00124F2F" w:rsidRPr="00124F2F" w:rsidRDefault="00124F2F" w:rsidP="007C502F">
      <w:pPr>
        <w:spacing w:before="120"/>
        <w:rPr>
          <w:lang w:val="el-GR" w:eastAsia="zh-CN"/>
        </w:rPr>
      </w:pPr>
      <w:r w:rsidRPr="00124F2F">
        <w:rPr>
          <w:lang w:val="el-GR" w:eastAsia="zh-CN"/>
        </w:rPr>
        <w:t>Παρακράτηση φόρου εισοδήματος: 4 % επί του καθαρού ποσού κάθε πληρωμής.</w:t>
      </w:r>
    </w:p>
    <w:p w14:paraId="3F405AC9" w14:textId="77777777" w:rsidR="00E07117" w:rsidRPr="00F618FF" w:rsidRDefault="00E07117">
      <w:pPr>
        <w:suppressAutoHyphens w:val="0"/>
        <w:spacing w:after="0"/>
        <w:jc w:val="left"/>
        <w:rPr>
          <w:lang w:val="el-GR"/>
        </w:rPr>
      </w:pPr>
    </w:p>
    <w:p w14:paraId="5000ADD6" w14:textId="433ABBB8" w:rsidR="00CF7BDE" w:rsidRDefault="00CF7BDE">
      <w:pPr>
        <w:suppressAutoHyphens w:val="0"/>
        <w:spacing w:after="0"/>
        <w:jc w:val="left"/>
        <w:rPr>
          <w:rFonts w:asciiTheme="minorHAnsi" w:hAnsiTheme="minorHAnsi" w:cs="Arial"/>
          <w:b/>
          <w:color w:val="002060"/>
          <w:sz w:val="24"/>
          <w:szCs w:val="22"/>
          <w:lang w:val="el-GR"/>
        </w:rPr>
      </w:pPr>
      <w:r>
        <w:rPr>
          <w:lang w:val="el-GR"/>
        </w:rPr>
        <w:br w:type="page"/>
      </w:r>
    </w:p>
    <w:p w14:paraId="71D9DB58" w14:textId="7CA58889" w:rsidR="003929DA" w:rsidRPr="00E57522" w:rsidRDefault="003929DA">
      <w:pPr>
        <w:pStyle w:val="2"/>
        <w:tabs>
          <w:tab w:val="clear" w:pos="567"/>
          <w:tab w:val="left" w:pos="0"/>
        </w:tabs>
        <w:spacing w:before="57" w:after="57"/>
        <w:ind w:left="0" w:firstLine="0"/>
        <w:rPr>
          <w:rFonts w:eastAsia="SimSun"/>
          <w:i/>
          <w:iCs/>
          <w:color w:val="auto"/>
          <w:lang w:val="el-GR"/>
        </w:rPr>
      </w:pPr>
      <w:bookmarkStart w:id="100" w:name="_Toc220972898"/>
      <w:r w:rsidRPr="00E57522">
        <w:rPr>
          <w:color w:val="auto"/>
          <w:lang w:val="el-GR"/>
        </w:rPr>
        <w:lastRenderedPageBreak/>
        <w:t xml:space="preserve">ΠΑΡΑΡΤΗΜΑ ΙΙ –  </w:t>
      </w:r>
      <w:r w:rsidR="004A1E47" w:rsidRPr="00E57522">
        <w:rPr>
          <w:color w:val="auto"/>
          <w:lang w:val="el-GR"/>
        </w:rPr>
        <w:t>Πίνακες Συμμόρφωσης Τεχνικής Προσφορές</w:t>
      </w:r>
      <w:bookmarkEnd w:id="100"/>
    </w:p>
    <w:p w14:paraId="5D17823F" w14:textId="77777777" w:rsidR="004A1E47" w:rsidRPr="004A1E47" w:rsidRDefault="004A1E47" w:rsidP="004A1E47">
      <w:pPr>
        <w:widowControl w:val="0"/>
        <w:suppressAutoHyphens w:val="0"/>
        <w:autoSpaceDE w:val="0"/>
        <w:autoSpaceDN w:val="0"/>
        <w:spacing w:before="120"/>
        <w:rPr>
          <w:rFonts w:eastAsia="Calibri"/>
          <w:szCs w:val="22"/>
          <w:lang w:val="el-GR" w:eastAsia="en-US"/>
        </w:rPr>
      </w:pPr>
      <w:bookmarkStart w:id="101" w:name="_Hlk195900893"/>
      <w:r w:rsidRPr="004A1E47">
        <w:rPr>
          <w:rFonts w:eastAsia="Calibri"/>
          <w:szCs w:val="22"/>
          <w:lang w:val="el-GR" w:eastAsia="en-US"/>
        </w:rPr>
        <w:t>Ο προσφέροντες, επί ποινή απόρριψης, συμπληρώνουν τα κενά πεδία του/ων πίνακα/ων συμμόρφωσης για το/α τμήμα/τα της σύμβασης για το/α οποίο/α υποβάλει προσφορά.</w:t>
      </w:r>
    </w:p>
    <w:p w14:paraId="69EC979B" w14:textId="77777777" w:rsidR="004A1E47" w:rsidRPr="004A1E47" w:rsidRDefault="004A1E47" w:rsidP="004A1E47">
      <w:pPr>
        <w:widowControl w:val="0"/>
        <w:suppressAutoHyphens w:val="0"/>
        <w:autoSpaceDE w:val="0"/>
        <w:autoSpaceDN w:val="0"/>
        <w:spacing w:before="120"/>
        <w:rPr>
          <w:rFonts w:eastAsia="Calibri"/>
          <w:szCs w:val="22"/>
          <w:lang w:val="el-GR" w:eastAsia="en-US"/>
        </w:rPr>
      </w:pPr>
      <w:r w:rsidRPr="004A1E47">
        <w:rPr>
          <w:rFonts w:eastAsia="Calibri"/>
          <w:szCs w:val="22"/>
          <w:lang w:val="el-GR" w:eastAsia="en-US"/>
        </w:rPr>
        <w:t>Η στήλη “ΑΠΑΝΤΗΣΗ” απαιτείται να συμπληρωθεί είτε με την ένδειξη “ΝΑΙ” είτε με την ένδειξη “OXI” για κάθε γραμμή του πίνακα. Η ένδειξη “NAI” σημαίνει ότι το προσφερόμενο από μέρους του είδος τηρεί απαρέγκλιτα την προδιαγραφή που απαιτεί η Αναθέτουσα Αρχή. Στην περίπτωση που ο προσφέρων απαντήσει “OXI” ή παραλείψει να απαντήσει ή δώσει άλλη απάντηση από “NAI”, τότε απορρίπτεται η προσφορά του για το τμήμα.</w:t>
      </w:r>
    </w:p>
    <w:p w14:paraId="348104A7" w14:textId="77777777" w:rsidR="004A1E47" w:rsidRPr="004A1E47" w:rsidRDefault="004A1E47" w:rsidP="004A1E47">
      <w:pPr>
        <w:widowControl w:val="0"/>
        <w:suppressAutoHyphens w:val="0"/>
        <w:autoSpaceDE w:val="0"/>
        <w:autoSpaceDN w:val="0"/>
        <w:spacing w:before="120"/>
        <w:rPr>
          <w:rFonts w:eastAsia="Calibri"/>
          <w:szCs w:val="22"/>
          <w:lang w:val="el-GR" w:eastAsia="en-US"/>
        </w:rPr>
      </w:pPr>
      <w:r w:rsidRPr="004A1E47">
        <w:rPr>
          <w:rFonts w:eastAsia="Calibri"/>
          <w:szCs w:val="22"/>
          <w:lang w:val="el-GR" w:eastAsia="en-US"/>
        </w:rPr>
        <w:t>Η στήλη “ΠΑΡΑΠΟΜΠΗ” απαιτείται να συμπληρωθεί με τις ενδείξεις που τεκμηριώνουν την τήρηση της προδιαγραφής. Οι ενδείξεις οφείλουν να είναι σαφείς και να παραπέμπουν στα υποβαλλόμενα στοιχεία της Τεχνικής του Προσφοράς (π.χ. Τεχνικό Φυλλάδιο ….., Σελ. …., παρ. ….). Στην περίπτωση που ο προσφέρων παραλείψει να απαντήσει, τότε απορρίπτεται η προσφορά του για το τμήμα.</w:t>
      </w:r>
    </w:p>
    <w:p w14:paraId="549C515C" w14:textId="4B83C8D2" w:rsidR="004A1E47" w:rsidRPr="004A1E47" w:rsidRDefault="004A1E47" w:rsidP="004A1E47">
      <w:pPr>
        <w:widowControl w:val="0"/>
        <w:suppressAutoHyphens w:val="0"/>
        <w:autoSpaceDE w:val="0"/>
        <w:autoSpaceDN w:val="0"/>
        <w:spacing w:before="120"/>
        <w:jc w:val="center"/>
        <w:rPr>
          <w:rFonts w:eastAsia="Calibri"/>
          <w:b/>
          <w:bCs/>
          <w:szCs w:val="22"/>
          <w:u w:color="000000"/>
          <w:lang w:val="el-GR" w:eastAsia="en-US"/>
        </w:rPr>
      </w:pPr>
      <w:r w:rsidRPr="004A1E47">
        <w:rPr>
          <w:rFonts w:eastAsia="Calibri"/>
          <w:b/>
          <w:bCs/>
          <w:spacing w:val="-2"/>
          <w:szCs w:val="22"/>
          <w:u w:color="000000"/>
          <w:lang w:val="el-GR" w:eastAsia="en-US"/>
        </w:rPr>
        <w:t>ΥΠΟΔΕΙΓΜΑ</w:t>
      </w:r>
    </w:p>
    <w:p w14:paraId="0BEA1655" w14:textId="77777777" w:rsidR="004A1E47" w:rsidRPr="004A1E47" w:rsidRDefault="004A1E47" w:rsidP="004A1E47">
      <w:pPr>
        <w:widowControl w:val="0"/>
        <w:suppressAutoHyphens w:val="0"/>
        <w:autoSpaceDE w:val="0"/>
        <w:autoSpaceDN w:val="0"/>
        <w:spacing w:before="120"/>
        <w:rPr>
          <w:rFonts w:eastAsia="Calibri"/>
          <w:szCs w:val="22"/>
          <w:lang w:val="el-GR" w:eastAsia="en-US"/>
        </w:rPr>
      </w:pPr>
      <w:r w:rsidRPr="004A1E47">
        <w:rPr>
          <w:rFonts w:eastAsia="Calibri"/>
          <w:szCs w:val="22"/>
          <w:lang w:val="el-GR" w:eastAsia="en-US"/>
        </w:rPr>
        <w:t>Αναθέτουσα</w:t>
      </w:r>
      <w:r w:rsidRPr="004A1E47">
        <w:rPr>
          <w:rFonts w:eastAsia="Calibri"/>
          <w:spacing w:val="-3"/>
          <w:szCs w:val="22"/>
          <w:lang w:val="el-GR" w:eastAsia="en-US"/>
        </w:rPr>
        <w:t xml:space="preserve"> </w:t>
      </w:r>
      <w:r w:rsidRPr="004A1E47">
        <w:rPr>
          <w:rFonts w:eastAsia="Calibri"/>
          <w:szCs w:val="22"/>
          <w:lang w:val="el-GR" w:eastAsia="en-US"/>
        </w:rPr>
        <w:t>Αρχή:</w:t>
      </w:r>
      <w:r w:rsidRPr="004A1E47">
        <w:rPr>
          <w:rFonts w:eastAsia="Calibri"/>
          <w:spacing w:val="-1"/>
          <w:szCs w:val="22"/>
          <w:lang w:val="el-GR" w:eastAsia="en-US"/>
        </w:rPr>
        <w:t xml:space="preserve"> </w:t>
      </w:r>
      <w:r w:rsidRPr="004A1E47">
        <w:rPr>
          <w:rFonts w:eastAsia="Calibri"/>
          <w:szCs w:val="22"/>
          <w:lang w:val="el-GR" w:eastAsia="en-US"/>
        </w:rPr>
        <w:t>Ν.Π.Δ.Δ.</w:t>
      </w:r>
      <w:r w:rsidRPr="004A1E47">
        <w:rPr>
          <w:rFonts w:eastAsia="Calibri"/>
          <w:spacing w:val="40"/>
          <w:szCs w:val="22"/>
          <w:lang w:val="el-GR" w:eastAsia="en-US"/>
        </w:rPr>
        <w:t xml:space="preserve"> </w:t>
      </w:r>
      <w:r w:rsidRPr="004A1E47">
        <w:rPr>
          <w:rFonts w:eastAsia="Calibri"/>
          <w:szCs w:val="22"/>
          <w:lang w:val="el-GR" w:eastAsia="en-US"/>
        </w:rPr>
        <w:t>–</w:t>
      </w:r>
      <w:r w:rsidRPr="004A1E47">
        <w:rPr>
          <w:rFonts w:eastAsia="Calibri"/>
          <w:spacing w:val="40"/>
          <w:szCs w:val="22"/>
          <w:lang w:val="el-GR" w:eastAsia="en-US"/>
        </w:rPr>
        <w:t xml:space="preserve"> </w:t>
      </w:r>
      <w:r w:rsidRPr="004A1E47">
        <w:rPr>
          <w:rFonts w:eastAsia="Calibri"/>
          <w:szCs w:val="22"/>
          <w:lang w:val="el-GR" w:eastAsia="en-US"/>
        </w:rPr>
        <w:t>Γ.Ν.</w:t>
      </w:r>
      <w:r w:rsidRPr="004A1E47">
        <w:rPr>
          <w:rFonts w:eastAsia="Calibri"/>
          <w:spacing w:val="-3"/>
          <w:szCs w:val="22"/>
          <w:lang w:val="el-GR" w:eastAsia="en-US"/>
        </w:rPr>
        <w:t xml:space="preserve"> </w:t>
      </w:r>
      <w:r w:rsidRPr="004A1E47">
        <w:rPr>
          <w:rFonts w:eastAsia="Calibri"/>
          <w:szCs w:val="22"/>
          <w:lang w:val="el-GR" w:eastAsia="en-US"/>
        </w:rPr>
        <w:t>«ΒΟΣΤΑΝΕΙΟ»</w:t>
      </w:r>
    </w:p>
    <w:p w14:paraId="2E67818A" w14:textId="597DAC6C" w:rsidR="004A1E47" w:rsidRPr="004A1E47" w:rsidRDefault="004A1E47" w:rsidP="004A1E47">
      <w:pPr>
        <w:widowControl w:val="0"/>
        <w:suppressAutoHyphens w:val="0"/>
        <w:autoSpaceDE w:val="0"/>
        <w:autoSpaceDN w:val="0"/>
        <w:spacing w:before="120"/>
        <w:rPr>
          <w:rFonts w:eastAsia="Calibri"/>
          <w:szCs w:val="22"/>
          <w:lang w:val="el-GR" w:eastAsia="en-US"/>
        </w:rPr>
      </w:pPr>
      <w:r w:rsidRPr="004A1E47">
        <w:rPr>
          <w:rFonts w:eastAsia="Calibri"/>
          <w:szCs w:val="22"/>
          <w:lang w:val="el-GR" w:eastAsia="en-US"/>
        </w:rPr>
        <w:t>Σύμβαση:</w:t>
      </w:r>
      <w:bookmarkStart w:id="102" w:name="_Hlk219715405"/>
      <w:r>
        <w:rPr>
          <w:rFonts w:eastAsia="Calibri"/>
          <w:spacing w:val="-7"/>
          <w:szCs w:val="22"/>
          <w:lang w:val="el-GR" w:eastAsia="en-US"/>
        </w:rPr>
        <w:t xml:space="preserve"> </w:t>
      </w:r>
      <w:r w:rsidRPr="004A1E47">
        <w:rPr>
          <w:rFonts w:eastAsia="Calibri"/>
          <w:szCs w:val="22"/>
          <w:lang w:val="el-GR" w:eastAsia="en-US"/>
        </w:rPr>
        <w:t>Προμήθεια</w:t>
      </w:r>
      <w:r w:rsidRPr="004A1E47">
        <w:rPr>
          <w:rFonts w:eastAsia="Calibri"/>
          <w:spacing w:val="-5"/>
          <w:szCs w:val="22"/>
          <w:lang w:val="el-GR" w:eastAsia="en-US"/>
        </w:rPr>
        <w:t xml:space="preserve"> </w:t>
      </w:r>
      <w:r w:rsidRPr="004A1E47">
        <w:rPr>
          <w:rFonts w:eastAsia="Calibri"/>
          <w:szCs w:val="22"/>
          <w:lang w:val="el-GR" w:eastAsia="en-US"/>
        </w:rPr>
        <w:t>Αντιδραστηρίων για τη διενέργεια ταυτοποιήσεων μικροοργανισμών και αντιβιογράμματος  με συνοδό εξοπλισμό και αντιδραστηρίων για τη διενέργεια αιμοκαλλιεργειών με συνοδό εξοπλισμό</w:t>
      </w:r>
      <w:bookmarkEnd w:id="102"/>
      <w:r w:rsidRPr="004A1E47">
        <w:rPr>
          <w:rFonts w:eastAsia="Calibri"/>
          <w:szCs w:val="22"/>
          <w:lang w:val="el-GR" w:eastAsia="en-US"/>
        </w:rPr>
        <w:t xml:space="preserve"> </w:t>
      </w:r>
    </w:p>
    <w:p w14:paraId="53E1499F" w14:textId="77777777" w:rsidR="004A1E47" w:rsidRPr="004A1E47" w:rsidRDefault="004A1E47" w:rsidP="004A1E47">
      <w:pPr>
        <w:widowControl w:val="0"/>
        <w:suppressAutoHyphens w:val="0"/>
        <w:autoSpaceDE w:val="0"/>
        <w:autoSpaceDN w:val="0"/>
        <w:spacing w:before="11" w:after="0"/>
        <w:jc w:val="left"/>
        <w:rPr>
          <w:rFonts w:eastAsia="Calibri"/>
          <w:szCs w:val="22"/>
          <w:lang w:val="el-GR" w:eastAsia="en-US"/>
        </w:rPr>
      </w:pPr>
    </w:p>
    <w:tbl>
      <w:tblPr>
        <w:tblStyle w:val="TableNormal3"/>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11"/>
        <w:gridCol w:w="2391"/>
        <w:gridCol w:w="1306"/>
        <w:gridCol w:w="962"/>
        <w:gridCol w:w="964"/>
        <w:gridCol w:w="1757"/>
      </w:tblGrid>
      <w:tr w:rsidR="004A1E47" w:rsidRPr="004A1E47" w14:paraId="21BCBFE7" w14:textId="77777777" w:rsidTr="004A1E47">
        <w:trPr>
          <w:trHeight w:val="556"/>
          <w:jc w:val="center"/>
        </w:trPr>
        <w:tc>
          <w:tcPr>
            <w:tcW w:w="511" w:type="dxa"/>
            <w:tcBorders>
              <w:bottom w:val="single" w:sz="12" w:space="0" w:color="666666"/>
            </w:tcBorders>
          </w:tcPr>
          <w:p w14:paraId="04D24556" w14:textId="77777777" w:rsidR="004A1E47" w:rsidRPr="004A1E47" w:rsidRDefault="004A1E47" w:rsidP="004A1E47">
            <w:pPr>
              <w:suppressAutoHyphens w:val="0"/>
              <w:spacing w:before="121" w:after="0"/>
              <w:ind w:left="6"/>
              <w:jc w:val="center"/>
              <w:rPr>
                <w:i/>
                <w:szCs w:val="22"/>
                <w:lang w:val="el-GR" w:eastAsia="en-US"/>
              </w:rPr>
            </w:pPr>
            <w:r w:rsidRPr="004A1E47">
              <w:rPr>
                <w:i/>
                <w:spacing w:val="-5"/>
                <w:szCs w:val="22"/>
                <w:lang w:val="el-GR" w:eastAsia="en-US"/>
              </w:rPr>
              <w:t>α/α</w:t>
            </w:r>
          </w:p>
        </w:tc>
        <w:tc>
          <w:tcPr>
            <w:tcW w:w="2391" w:type="dxa"/>
            <w:tcBorders>
              <w:bottom w:val="single" w:sz="12" w:space="0" w:color="666666"/>
            </w:tcBorders>
          </w:tcPr>
          <w:p w14:paraId="11BAAF4A" w14:textId="77777777" w:rsidR="004A1E47" w:rsidRPr="004A1E47" w:rsidRDefault="004A1E47" w:rsidP="004A1E47">
            <w:pPr>
              <w:suppressAutoHyphens w:val="0"/>
              <w:spacing w:before="121" w:after="0"/>
              <w:ind w:left="518"/>
              <w:jc w:val="left"/>
              <w:rPr>
                <w:i/>
                <w:szCs w:val="22"/>
                <w:lang w:val="el-GR" w:eastAsia="en-US"/>
              </w:rPr>
            </w:pPr>
            <w:r w:rsidRPr="004A1E47">
              <w:rPr>
                <w:i/>
                <w:szCs w:val="22"/>
                <w:lang w:val="el-GR" w:eastAsia="en-US"/>
              </w:rPr>
              <w:t>Περιγραφή</w:t>
            </w:r>
            <w:r w:rsidRPr="004A1E47">
              <w:rPr>
                <w:i/>
                <w:spacing w:val="-8"/>
                <w:szCs w:val="22"/>
                <w:lang w:val="el-GR" w:eastAsia="en-US"/>
              </w:rPr>
              <w:t xml:space="preserve"> </w:t>
            </w:r>
            <w:r w:rsidRPr="004A1E47">
              <w:rPr>
                <w:i/>
                <w:spacing w:val="-2"/>
                <w:szCs w:val="22"/>
                <w:lang w:val="el-GR" w:eastAsia="en-US"/>
              </w:rPr>
              <w:t>Είδους</w:t>
            </w:r>
          </w:p>
        </w:tc>
        <w:tc>
          <w:tcPr>
            <w:tcW w:w="1306" w:type="dxa"/>
            <w:tcBorders>
              <w:bottom w:val="single" w:sz="12" w:space="0" w:color="666666"/>
            </w:tcBorders>
          </w:tcPr>
          <w:p w14:paraId="41E36274" w14:textId="77777777" w:rsidR="004A1E47" w:rsidRPr="004A1E47" w:rsidRDefault="004A1E47" w:rsidP="004A1E47">
            <w:pPr>
              <w:suppressAutoHyphens w:val="0"/>
              <w:spacing w:before="121" w:after="0"/>
              <w:ind w:left="8" w:right="6"/>
              <w:jc w:val="center"/>
              <w:rPr>
                <w:i/>
                <w:szCs w:val="22"/>
                <w:lang w:val="el-GR" w:eastAsia="en-US"/>
              </w:rPr>
            </w:pPr>
            <w:r w:rsidRPr="004A1E47">
              <w:rPr>
                <w:i/>
                <w:spacing w:val="-2"/>
                <w:szCs w:val="22"/>
                <w:lang w:val="el-GR" w:eastAsia="en-US"/>
              </w:rPr>
              <w:t>Προδιαγραφή</w:t>
            </w:r>
          </w:p>
        </w:tc>
        <w:tc>
          <w:tcPr>
            <w:tcW w:w="962" w:type="dxa"/>
            <w:tcBorders>
              <w:bottom w:val="single" w:sz="12" w:space="0" w:color="666666"/>
            </w:tcBorders>
          </w:tcPr>
          <w:p w14:paraId="4B44DB4D" w14:textId="77777777" w:rsidR="004A1E47" w:rsidRPr="004A1E47" w:rsidRDefault="004A1E47" w:rsidP="004A1E47">
            <w:pPr>
              <w:suppressAutoHyphens w:val="0"/>
              <w:spacing w:before="121" w:after="0"/>
              <w:ind w:left="11"/>
              <w:jc w:val="center"/>
              <w:rPr>
                <w:i/>
                <w:szCs w:val="22"/>
                <w:lang w:val="el-GR" w:eastAsia="en-US"/>
              </w:rPr>
            </w:pPr>
            <w:r w:rsidRPr="004A1E47">
              <w:rPr>
                <w:i/>
                <w:spacing w:val="-2"/>
                <w:szCs w:val="22"/>
                <w:lang w:val="el-GR" w:eastAsia="en-US"/>
              </w:rPr>
              <w:t>Απαίτηση</w:t>
            </w:r>
          </w:p>
        </w:tc>
        <w:tc>
          <w:tcPr>
            <w:tcW w:w="964" w:type="dxa"/>
            <w:tcBorders>
              <w:bottom w:val="single" w:sz="12" w:space="0" w:color="666666"/>
            </w:tcBorders>
          </w:tcPr>
          <w:p w14:paraId="2B9DE6AD" w14:textId="77777777" w:rsidR="004A1E47" w:rsidRPr="004A1E47" w:rsidRDefault="004A1E47" w:rsidP="004A1E47">
            <w:pPr>
              <w:suppressAutoHyphens w:val="0"/>
              <w:spacing w:before="121" w:after="0"/>
              <w:ind w:left="110"/>
              <w:jc w:val="left"/>
              <w:rPr>
                <w:i/>
                <w:szCs w:val="22"/>
                <w:lang w:val="el-GR" w:eastAsia="en-US"/>
              </w:rPr>
            </w:pPr>
            <w:r w:rsidRPr="004A1E47">
              <w:rPr>
                <w:i/>
                <w:spacing w:val="-2"/>
                <w:szCs w:val="22"/>
                <w:lang w:val="el-GR" w:eastAsia="en-US"/>
              </w:rPr>
              <w:t>Απάντηση</w:t>
            </w:r>
          </w:p>
        </w:tc>
        <w:tc>
          <w:tcPr>
            <w:tcW w:w="1757" w:type="dxa"/>
            <w:tcBorders>
              <w:bottom w:val="single" w:sz="12" w:space="0" w:color="666666"/>
            </w:tcBorders>
          </w:tcPr>
          <w:p w14:paraId="63A73C2F" w14:textId="77777777" w:rsidR="004A1E47" w:rsidRPr="004A1E47" w:rsidRDefault="004A1E47" w:rsidP="004A1E47">
            <w:pPr>
              <w:suppressAutoHyphens w:val="0"/>
              <w:spacing w:before="121" w:after="0"/>
              <w:ind w:left="433"/>
              <w:jc w:val="left"/>
              <w:rPr>
                <w:i/>
                <w:szCs w:val="22"/>
                <w:lang w:val="el-GR" w:eastAsia="en-US"/>
              </w:rPr>
            </w:pPr>
            <w:r w:rsidRPr="004A1E47">
              <w:rPr>
                <w:i/>
                <w:spacing w:val="-2"/>
                <w:szCs w:val="22"/>
                <w:lang w:val="el-GR" w:eastAsia="en-US"/>
              </w:rPr>
              <w:t>Παραπομπή</w:t>
            </w:r>
          </w:p>
        </w:tc>
      </w:tr>
      <w:tr w:rsidR="004A1E47" w:rsidRPr="004A1E47" w14:paraId="6C41FF38" w14:textId="77777777" w:rsidTr="004A1E47">
        <w:trPr>
          <w:trHeight w:val="568"/>
          <w:jc w:val="center"/>
        </w:trPr>
        <w:tc>
          <w:tcPr>
            <w:tcW w:w="511" w:type="dxa"/>
            <w:tcBorders>
              <w:top w:val="single" w:sz="12" w:space="0" w:color="666666"/>
            </w:tcBorders>
          </w:tcPr>
          <w:p w14:paraId="611AB8D0" w14:textId="77777777" w:rsidR="004A1E47" w:rsidRPr="004A1E47" w:rsidRDefault="004A1E47" w:rsidP="004A1E47">
            <w:pPr>
              <w:suppressAutoHyphens w:val="0"/>
              <w:spacing w:before="123" w:after="0"/>
              <w:ind w:left="6"/>
              <w:jc w:val="center"/>
              <w:rPr>
                <w:szCs w:val="22"/>
                <w:lang w:val="el-GR" w:eastAsia="en-US"/>
              </w:rPr>
            </w:pPr>
            <w:r w:rsidRPr="004A1E47">
              <w:rPr>
                <w:spacing w:val="-10"/>
                <w:szCs w:val="22"/>
                <w:lang w:val="el-GR" w:eastAsia="en-US"/>
              </w:rPr>
              <w:t>…</w:t>
            </w:r>
          </w:p>
        </w:tc>
        <w:tc>
          <w:tcPr>
            <w:tcW w:w="2391" w:type="dxa"/>
            <w:tcBorders>
              <w:top w:val="single" w:sz="12" w:space="0" w:color="666666"/>
            </w:tcBorders>
          </w:tcPr>
          <w:p w14:paraId="5930F0BB" w14:textId="77777777" w:rsidR="004A1E47" w:rsidRPr="004A1E47" w:rsidRDefault="004A1E47" w:rsidP="004A1E47">
            <w:pPr>
              <w:suppressAutoHyphens w:val="0"/>
              <w:spacing w:before="176" w:after="0"/>
              <w:ind w:left="13"/>
              <w:jc w:val="center"/>
              <w:rPr>
                <w:b/>
                <w:szCs w:val="22"/>
                <w:lang w:val="el-GR" w:eastAsia="en-US"/>
              </w:rPr>
            </w:pPr>
            <w:r w:rsidRPr="004A1E47">
              <w:rPr>
                <w:b/>
                <w:spacing w:val="-10"/>
                <w:szCs w:val="22"/>
                <w:lang w:val="el-GR" w:eastAsia="en-US"/>
              </w:rPr>
              <w:t>…</w:t>
            </w:r>
          </w:p>
        </w:tc>
        <w:tc>
          <w:tcPr>
            <w:tcW w:w="1306" w:type="dxa"/>
            <w:tcBorders>
              <w:top w:val="single" w:sz="12" w:space="0" w:color="666666"/>
            </w:tcBorders>
          </w:tcPr>
          <w:p w14:paraId="459028B9" w14:textId="77777777" w:rsidR="004A1E47" w:rsidRPr="004A1E47" w:rsidRDefault="004A1E47" w:rsidP="004A1E47">
            <w:pPr>
              <w:suppressAutoHyphens w:val="0"/>
              <w:spacing w:before="123" w:after="0"/>
              <w:ind w:left="8"/>
              <w:jc w:val="center"/>
              <w:rPr>
                <w:szCs w:val="22"/>
                <w:lang w:val="el-GR" w:eastAsia="en-US"/>
              </w:rPr>
            </w:pPr>
            <w:r w:rsidRPr="004A1E47">
              <w:rPr>
                <w:spacing w:val="-10"/>
                <w:szCs w:val="22"/>
                <w:lang w:val="el-GR" w:eastAsia="en-US"/>
              </w:rPr>
              <w:t>*</w:t>
            </w:r>
          </w:p>
        </w:tc>
        <w:tc>
          <w:tcPr>
            <w:tcW w:w="962" w:type="dxa"/>
            <w:tcBorders>
              <w:top w:val="single" w:sz="12" w:space="0" w:color="666666"/>
            </w:tcBorders>
          </w:tcPr>
          <w:p w14:paraId="46772589" w14:textId="77777777" w:rsidR="004A1E47" w:rsidRPr="004A1E47" w:rsidRDefault="004A1E47" w:rsidP="004A1E47">
            <w:pPr>
              <w:suppressAutoHyphens w:val="0"/>
              <w:spacing w:before="123" w:after="0"/>
              <w:ind w:left="11" w:right="5"/>
              <w:jc w:val="center"/>
              <w:rPr>
                <w:szCs w:val="22"/>
                <w:lang w:val="el-GR" w:eastAsia="en-US"/>
              </w:rPr>
            </w:pPr>
            <w:r w:rsidRPr="004A1E47">
              <w:rPr>
                <w:spacing w:val="-5"/>
                <w:szCs w:val="22"/>
                <w:lang w:val="el-GR" w:eastAsia="en-US"/>
              </w:rPr>
              <w:t>ΝΑΙ</w:t>
            </w:r>
          </w:p>
        </w:tc>
        <w:tc>
          <w:tcPr>
            <w:tcW w:w="964" w:type="dxa"/>
            <w:tcBorders>
              <w:top w:val="single" w:sz="12" w:space="0" w:color="666666"/>
            </w:tcBorders>
          </w:tcPr>
          <w:p w14:paraId="63E7DAEC" w14:textId="77777777" w:rsidR="004A1E47" w:rsidRPr="004A1E47" w:rsidRDefault="004A1E47" w:rsidP="004A1E47">
            <w:pPr>
              <w:suppressAutoHyphens w:val="0"/>
              <w:spacing w:after="0"/>
              <w:jc w:val="left"/>
              <w:rPr>
                <w:szCs w:val="22"/>
                <w:lang w:val="el-GR" w:eastAsia="en-US"/>
              </w:rPr>
            </w:pPr>
          </w:p>
        </w:tc>
        <w:tc>
          <w:tcPr>
            <w:tcW w:w="1757" w:type="dxa"/>
            <w:tcBorders>
              <w:top w:val="single" w:sz="12" w:space="0" w:color="666666"/>
            </w:tcBorders>
          </w:tcPr>
          <w:p w14:paraId="50C68DFD" w14:textId="77777777" w:rsidR="004A1E47" w:rsidRPr="004A1E47" w:rsidRDefault="004A1E47" w:rsidP="004A1E47">
            <w:pPr>
              <w:suppressAutoHyphens w:val="0"/>
              <w:spacing w:after="0"/>
              <w:jc w:val="left"/>
              <w:rPr>
                <w:szCs w:val="22"/>
                <w:lang w:val="el-GR" w:eastAsia="en-US"/>
              </w:rPr>
            </w:pPr>
          </w:p>
        </w:tc>
      </w:tr>
      <w:tr w:rsidR="004A1E47" w:rsidRPr="004A1E47" w14:paraId="2DC4B69A" w14:textId="77777777" w:rsidTr="004A1E47">
        <w:trPr>
          <w:trHeight w:val="556"/>
          <w:jc w:val="center"/>
        </w:trPr>
        <w:tc>
          <w:tcPr>
            <w:tcW w:w="511" w:type="dxa"/>
          </w:tcPr>
          <w:p w14:paraId="3AE8FF28" w14:textId="77777777" w:rsidR="004A1E47" w:rsidRPr="004A1E47" w:rsidRDefault="004A1E47" w:rsidP="004A1E47">
            <w:pPr>
              <w:suppressAutoHyphens w:val="0"/>
              <w:spacing w:before="121" w:after="0"/>
              <w:ind w:left="6"/>
              <w:jc w:val="center"/>
              <w:rPr>
                <w:szCs w:val="22"/>
                <w:lang w:val="el-GR" w:eastAsia="en-US"/>
              </w:rPr>
            </w:pPr>
            <w:r w:rsidRPr="004A1E47">
              <w:rPr>
                <w:spacing w:val="-10"/>
                <w:szCs w:val="22"/>
                <w:lang w:val="el-GR" w:eastAsia="en-US"/>
              </w:rPr>
              <w:t>…</w:t>
            </w:r>
          </w:p>
        </w:tc>
        <w:tc>
          <w:tcPr>
            <w:tcW w:w="2391" w:type="dxa"/>
          </w:tcPr>
          <w:p w14:paraId="17916618" w14:textId="77777777" w:rsidR="004A1E47" w:rsidRPr="004A1E47" w:rsidRDefault="004A1E47" w:rsidP="004A1E47">
            <w:pPr>
              <w:suppressAutoHyphens w:val="0"/>
              <w:spacing w:before="169" w:after="0"/>
              <w:ind w:left="13"/>
              <w:jc w:val="center"/>
              <w:rPr>
                <w:b/>
                <w:szCs w:val="22"/>
                <w:lang w:val="el-GR" w:eastAsia="en-US"/>
              </w:rPr>
            </w:pPr>
            <w:r w:rsidRPr="004A1E47">
              <w:rPr>
                <w:b/>
                <w:spacing w:val="-10"/>
                <w:szCs w:val="22"/>
                <w:lang w:val="el-GR" w:eastAsia="en-US"/>
              </w:rPr>
              <w:t>…</w:t>
            </w:r>
          </w:p>
        </w:tc>
        <w:tc>
          <w:tcPr>
            <w:tcW w:w="1306" w:type="dxa"/>
          </w:tcPr>
          <w:p w14:paraId="400661EA" w14:textId="77777777" w:rsidR="004A1E47" w:rsidRPr="004A1E47" w:rsidRDefault="004A1E47" w:rsidP="004A1E47">
            <w:pPr>
              <w:suppressAutoHyphens w:val="0"/>
              <w:spacing w:before="121" w:after="0"/>
              <w:ind w:left="8"/>
              <w:jc w:val="center"/>
              <w:rPr>
                <w:szCs w:val="22"/>
                <w:lang w:val="el-GR" w:eastAsia="en-US"/>
              </w:rPr>
            </w:pPr>
            <w:r w:rsidRPr="004A1E47">
              <w:rPr>
                <w:spacing w:val="-10"/>
                <w:szCs w:val="22"/>
                <w:lang w:val="el-GR" w:eastAsia="en-US"/>
              </w:rPr>
              <w:t>*</w:t>
            </w:r>
          </w:p>
        </w:tc>
        <w:tc>
          <w:tcPr>
            <w:tcW w:w="962" w:type="dxa"/>
          </w:tcPr>
          <w:p w14:paraId="4FE71484" w14:textId="77777777" w:rsidR="004A1E47" w:rsidRPr="004A1E47" w:rsidRDefault="004A1E47" w:rsidP="004A1E47">
            <w:pPr>
              <w:suppressAutoHyphens w:val="0"/>
              <w:spacing w:before="121" w:after="0"/>
              <w:ind w:left="11" w:right="5"/>
              <w:jc w:val="center"/>
              <w:rPr>
                <w:szCs w:val="22"/>
                <w:lang w:val="el-GR" w:eastAsia="en-US"/>
              </w:rPr>
            </w:pPr>
            <w:r w:rsidRPr="004A1E47">
              <w:rPr>
                <w:spacing w:val="-5"/>
                <w:szCs w:val="22"/>
                <w:lang w:val="el-GR" w:eastAsia="en-US"/>
              </w:rPr>
              <w:t>ΝΑΙ</w:t>
            </w:r>
          </w:p>
        </w:tc>
        <w:tc>
          <w:tcPr>
            <w:tcW w:w="964" w:type="dxa"/>
          </w:tcPr>
          <w:p w14:paraId="6F0AE2DE" w14:textId="77777777" w:rsidR="004A1E47" w:rsidRPr="004A1E47" w:rsidRDefault="004A1E47" w:rsidP="004A1E47">
            <w:pPr>
              <w:suppressAutoHyphens w:val="0"/>
              <w:spacing w:after="0"/>
              <w:jc w:val="left"/>
              <w:rPr>
                <w:szCs w:val="22"/>
                <w:lang w:val="el-GR" w:eastAsia="en-US"/>
              </w:rPr>
            </w:pPr>
          </w:p>
        </w:tc>
        <w:tc>
          <w:tcPr>
            <w:tcW w:w="1757" w:type="dxa"/>
          </w:tcPr>
          <w:p w14:paraId="0FAE5377" w14:textId="77777777" w:rsidR="004A1E47" w:rsidRPr="004A1E47" w:rsidRDefault="004A1E47" w:rsidP="004A1E47">
            <w:pPr>
              <w:suppressAutoHyphens w:val="0"/>
              <w:spacing w:after="0"/>
              <w:jc w:val="left"/>
              <w:rPr>
                <w:szCs w:val="22"/>
                <w:lang w:val="el-GR" w:eastAsia="en-US"/>
              </w:rPr>
            </w:pPr>
          </w:p>
        </w:tc>
      </w:tr>
      <w:tr w:rsidR="004A1E47" w:rsidRPr="004A1E47" w14:paraId="250E6E8D" w14:textId="77777777" w:rsidTr="004A1E47">
        <w:trPr>
          <w:trHeight w:val="556"/>
          <w:jc w:val="center"/>
        </w:trPr>
        <w:tc>
          <w:tcPr>
            <w:tcW w:w="511" w:type="dxa"/>
          </w:tcPr>
          <w:p w14:paraId="6E9DF886" w14:textId="77777777" w:rsidR="004A1E47" w:rsidRPr="004A1E47" w:rsidRDefault="004A1E47" w:rsidP="004A1E47">
            <w:pPr>
              <w:suppressAutoHyphens w:val="0"/>
              <w:spacing w:before="121" w:after="0"/>
              <w:ind w:left="6"/>
              <w:jc w:val="center"/>
              <w:rPr>
                <w:szCs w:val="22"/>
                <w:lang w:val="el-GR" w:eastAsia="en-US"/>
              </w:rPr>
            </w:pPr>
            <w:r w:rsidRPr="004A1E47">
              <w:rPr>
                <w:spacing w:val="-10"/>
                <w:szCs w:val="22"/>
                <w:lang w:val="el-GR" w:eastAsia="en-US"/>
              </w:rPr>
              <w:t>…</w:t>
            </w:r>
          </w:p>
        </w:tc>
        <w:tc>
          <w:tcPr>
            <w:tcW w:w="2391" w:type="dxa"/>
          </w:tcPr>
          <w:p w14:paraId="3D5430EE" w14:textId="77777777" w:rsidR="004A1E47" w:rsidRPr="004A1E47" w:rsidRDefault="004A1E47" w:rsidP="004A1E47">
            <w:pPr>
              <w:suppressAutoHyphens w:val="0"/>
              <w:spacing w:before="171" w:after="0"/>
              <w:ind w:left="13"/>
              <w:jc w:val="center"/>
              <w:rPr>
                <w:b/>
                <w:szCs w:val="22"/>
                <w:lang w:val="el-GR" w:eastAsia="en-US"/>
              </w:rPr>
            </w:pPr>
            <w:r w:rsidRPr="004A1E47">
              <w:rPr>
                <w:b/>
                <w:spacing w:val="-10"/>
                <w:szCs w:val="22"/>
                <w:lang w:val="el-GR" w:eastAsia="en-US"/>
              </w:rPr>
              <w:t>…</w:t>
            </w:r>
          </w:p>
        </w:tc>
        <w:tc>
          <w:tcPr>
            <w:tcW w:w="1306" w:type="dxa"/>
          </w:tcPr>
          <w:p w14:paraId="61E5E4DD" w14:textId="77777777" w:rsidR="004A1E47" w:rsidRPr="004A1E47" w:rsidRDefault="004A1E47" w:rsidP="004A1E47">
            <w:pPr>
              <w:suppressAutoHyphens w:val="0"/>
              <w:spacing w:after="0"/>
              <w:jc w:val="left"/>
              <w:rPr>
                <w:szCs w:val="22"/>
                <w:lang w:val="el-GR" w:eastAsia="en-US"/>
              </w:rPr>
            </w:pPr>
          </w:p>
        </w:tc>
        <w:tc>
          <w:tcPr>
            <w:tcW w:w="962" w:type="dxa"/>
          </w:tcPr>
          <w:p w14:paraId="4B89DA49" w14:textId="77777777" w:rsidR="004A1E47" w:rsidRPr="004A1E47" w:rsidRDefault="004A1E47" w:rsidP="004A1E47">
            <w:pPr>
              <w:suppressAutoHyphens w:val="0"/>
              <w:spacing w:before="121" w:after="0"/>
              <w:ind w:left="11" w:right="5"/>
              <w:jc w:val="center"/>
              <w:rPr>
                <w:szCs w:val="22"/>
                <w:lang w:val="el-GR" w:eastAsia="en-US"/>
              </w:rPr>
            </w:pPr>
            <w:r w:rsidRPr="004A1E47">
              <w:rPr>
                <w:spacing w:val="-5"/>
                <w:szCs w:val="22"/>
                <w:lang w:val="el-GR" w:eastAsia="en-US"/>
              </w:rPr>
              <w:t>ΝΑΙ</w:t>
            </w:r>
          </w:p>
        </w:tc>
        <w:tc>
          <w:tcPr>
            <w:tcW w:w="964" w:type="dxa"/>
          </w:tcPr>
          <w:p w14:paraId="028800DC" w14:textId="77777777" w:rsidR="004A1E47" w:rsidRPr="004A1E47" w:rsidRDefault="004A1E47" w:rsidP="004A1E47">
            <w:pPr>
              <w:suppressAutoHyphens w:val="0"/>
              <w:spacing w:after="0"/>
              <w:jc w:val="left"/>
              <w:rPr>
                <w:szCs w:val="22"/>
                <w:lang w:val="el-GR" w:eastAsia="en-US"/>
              </w:rPr>
            </w:pPr>
          </w:p>
        </w:tc>
        <w:tc>
          <w:tcPr>
            <w:tcW w:w="1757" w:type="dxa"/>
          </w:tcPr>
          <w:p w14:paraId="36959F56" w14:textId="77777777" w:rsidR="004A1E47" w:rsidRPr="004A1E47" w:rsidRDefault="004A1E47" w:rsidP="004A1E47">
            <w:pPr>
              <w:suppressAutoHyphens w:val="0"/>
              <w:spacing w:after="0"/>
              <w:jc w:val="left"/>
              <w:rPr>
                <w:szCs w:val="22"/>
                <w:lang w:val="el-GR" w:eastAsia="en-US"/>
              </w:rPr>
            </w:pPr>
          </w:p>
        </w:tc>
      </w:tr>
      <w:tr w:rsidR="004A1E47" w:rsidRPr="004A1E47" w14:paraId="42B589B1" w14:textId="77777777" w:rsidTr="004A1E47">
        <w:trPr>
          <w:trHeight w:val="558"/>
          <w:jc w:val="center"/>
        </w:trPr>
        <w:tc>
          <w:tcPr>
            <w:tcW w:w="511" w:type="dxa"/>
          </w:tcPr>
          <w:p w14:paraId="35B3EC91" w14:textId="77777777" w:rsidR="004A1E47" w:rsidRPr="004A1E47" w:rsidRDefault="004A1E47" w:rsidP="004A1E47">
            <w:pPr>
              <w:suppressAutoHyphens w:val="0"/>
              <w:spacing w:before="123" w:after="0"/>
              <w:ind w:left="6"/>
              <w:jc w:val="center"/>
              <w:rPr>
                <w:szCs w:val="22"/>
                <w:lang w:val="el-GR" w:eastAsia="en-US"/>
              </w:rPr>
            </w:pPr>
            <w:r w:rsidRPr="004A1E47">
              <w:rPr>
                <w:spacing w:val="-10"/>
                <w:szCs w:val="22"/>
                <w:lang w:val="el-GR" w:eastAsia="en-US"/>
              </w:rPr>
              <w:t>…</w:t>
            </w:r>
          </w:p>
        </w:tc>
        <w:tc>
          <w:tcPr>
            <w:tcW w:w="2391" w:type="dxa"/>
          </w:tcPr>
          <w:p w14:paraId="52874C3E" w14:textId="77777777" w:rsidR="004A1E47" w:rsidRPr="004A1E47" w:rsidRDefault="004A1E47" w:rsidP="004A1E47">
            <w:pPr>
              <w:suppressAutoHyphens w:val="0"/>
              <w:spacing w:before="171" w:after="0"/>
              <w:ind w:left="13"/>
              <w:jc w:val="center"/>
              <w:rPr>
                <w:b/>
                <w:szCs w:val="22"/>
                <w:lang w:val="el-GR" w:eastAsia="en-US"/>
              </w:rPr>
            </w:pPr>
            <w:r w:rsidRPr="004A1E47">
              <w:rPr>
                <w:b/>
                <w:spacing w:val="-10"/>
                <w:szCs w:val="22"/>
                <w:lang w:val="el-GR" w:eastAsia="en-US"/>
              </w:rPr>
              <w:t>…</w:t>
            </w:r>
          </w:p>
        </w:tc>
        <w:tc>
          <w:tcPr>
            <w:tcW w:w="1306" w:type="dxa"/>
          </w:tcPr>
          <w:p w14:paraId="2B84D100" w14:textId="77777777" w:rsidR="004A1E47" w:rsidRPr="004A1E47" w:rsidRDefault="004A1E47" w:rsidP="004A1E47">
            <w:pPr>
              <w:suppressAutoHyphens w:val="0"/>
              <w:spacing w:before="123" w:after="0"/>
              <w:ind w:left="8"/>
              <w:jc w:val="center"/>
              <w:rPr>
                <w:szCs w:val="22"/>
                <w:lang w:val="el-GR" w:eastAsia="en-US"/>
              </w:rPr>
            </w:pPr>
            <w:r w:rsidRPr="004A1E47">
              <w:rPr>
                <w:spacing w:val="-10"/>
                <w:szCs w:val="22"/>
                <w:lang w:val="el-GR" w:eastAsia="en-US"/>
              </w:rPr>
              <w:t>*</w:t>
            </w:r>
          </w:p>
        </w:tc>
        <w:tc>
          <w:tcPr>
            <w:tcW w:w="962" w:type="dxa"/>
          </w:tcPr>
          <w:p w14:paraId="2152A4C0" w14:textId="77777777" w:rsidR="004A1E47" w:rsidRPr="004A1E47" w:rsidRDefault="004A1E47" w:rsidP="004A1E47">
            <w:pPr>
              <w:suppressAutoHyphens w:val="0"/>
              <w:spacing w:before="123" w:after="0"/>
              <w:ind w:left="11" w:right="5"/>
              <w:jc w:val="center"/>
              <w:rPr>
                <w:szCs w:val="22"/>
                <w:lang w:val="el-GR" w:eastAsia="en-US"/>
              </w:rPr>
            </w:pPr>
            <w:r w:rsidRPr="004A1E47">
              <w:rPr>
                <w:spacing w:val="-5"/>
                <w:szCs w:val="22"/>
                <w:lang w:val="el-GR" w:eastAsia="en-US"/>
              </w:rPr>
              <w:t>ΝΑΙ</w:t>
            </w:r>
          </w:p>
        </w:tc>
        <w:tc>
          <w:tcPr>
            <w:tcW w:w="964" w:type="dxa"/>
          </w:tcPr>
          <w:p w14:paraId="7A87129E" w14:textId="77777777" w:rsidR="004A1E47" w:rsidRPr="004A1E47" w:rsidRDefault="004A1E47" w:rsidP="004A1E47">
            <w:pPr>
              <w:suppressAutoHyphens w:val="0"/>
              <w:spacing w:after="0"/>
              <w:jc w:val="left"/>
              <w:rPr>
                <w:szCs w:val="22"/>
                <w:lang w:val="el-GR" w:eastAsia="en-US"/>
              </w:rPr>
            </w:pPr>
          </w:p>
        </w:tc>
        <w:tc>
          <w:tcPr>
            <w:tcW w:w="1757" w:type="dxa"/>
          </w:tcPr>
          <w:p w14:paraId="2AE2326F" w14:textId="77777777" w:rsidR="004A1E47" w:rsidRPr="004A1E47" w:rsidRDefault="004A1E47" w:rsidP="004A1E47">
            <w:pPr>
              <w:suppressAutoHyphens w:val="0"/>
              <w:spacing w:after="0"/>
              <w:jc w:val="left"/>
              <w:rPr>
                <w:szCs w:val="22"/>
                <w:lang w:val="el-GR" w:eastAsia="en-US"/>
              </w:rPr>
            </w:pPr>
          </w:p>
        </w:tc>
      </w:tr>
      <w:tr w:rsidR="004A1E47" w:rsidRPr="004A1E47" w14:paraId="44D91612" w14:textId="77777777" w:rsidTr="004A1E47">
        <w:trPr>
          <w:trHeight w:val="556"/>
          <w:jc w:val="center"/>
        </w:trPr>
        <w:tc>
          <w:tcPr>
            <w:tcW w:w="511" w:type="dxa"/>
          </w:tcPr>
          <w:p w14:paraId="49701C13" w14:textId="77777777" w:rsidR="004A1E47" w:rsidRPr="004A1E47" w:rsidRDefault="004A1E47" w:rsidP="004A1E47">
            <w:pPr>
              <w:suppressAutoHyphens w:val="0"/>
              <w:spacing w:before="121" w:after="0"/>
              <w:ind w:left="6" w:right="1"/>
              <w:jc w:val="center"/>
              <w:rPr>
                <w:b/>
                <w:szCs w:val="22"/>
                <w:lang w:val="el-GR" w:eastAsia="en-US"/>
              </w:rPr>
            </w:pPr>
            <w:r w:rsidRPr="004A1E47">
              <w:rPr>
                <w:b/>
                <w:spacing w:val="-10"/>
                <w:szCs w:val="22"/>
                <w:lang w:val="el-GR" w:eastAsia="en-US"/>
              </w:rPr>
              <w:t>+</w:t>
            </w:r>
          </w:p>
        </w:tc>
        <w:tc>
          <w:tcPr>
            <w:tcW w:w="2391" w:type="dxa"/>
          </w:tcPr>
          <w:p w14:paraId="6CF1D765" w14:textId="77777777" w:rsidR="004A1E47" w:rsidRPr="004A1E47" w:rsidRDefault="004A1E47" w:rsidP="004A1E47">
            <w:pPr>
              <w:suppressAutoHyphens w:val="0"/>
              <w:spacing w:before="121" w:after="0"/>
              <w:ind w:left="108"/>
              <w:jc w:val="left"/>
              <w:rPr>
                <w:szCs w:val="22"/>
                <w:lang w:val="el-GR" w:eastAsia="en-US"/>
              </w:rPr>
            </w:pPr>
            <w:r w:rsidRPr="004A1E47">
              <w:rPr>
                <w:szCs w:val="22"/>
                <w:lang w:val="el-GR" w:eastAsia="en-US"/>
              </w:rPr>
              <w:t>Συνοδός</w:t>
            </w:r>
            <w:r w:rsidRPr="004A1E47">
              <w:rPr>
                <w:spacing w:val="-4"/>
                <w:szCs w:val="22"/>
                <w:lang w:val="el-GR" w:eastAsia="en-US"/>
              </w:rPr>
              <w:t xml:space="preserve"> </w:t>
            </w:r>
            <w:r w:rsidRPr="004A1E47">
              <w:rPr>
                <w:spacing w:val="-2"/>
                <w:szCs w:val="22"/>
                <w:lang w:val="el-GR" w:eastAsia="en-US"/>
              </w:rPr>
              <w:t>Εξοπλισμός</w:t>
            </w:r>
          </w:p>
        </w:tc>
        <w:tc>
          <w:tcPr>
            <w:tcW w:w="1306" w:type="dxa"/>
          </w:tcPr>
          <w:p w14:paraId="14E13D5F" w14:textId="77777777" w:rsidR="004A1E47" w:rsidRPr="004A1E47" w:rsidRDefault="004A1E47" w:rsidP="004A1E47">
            <w:pPr>
              <w:suppressAutoHyphens w:val="0"/>
              <w:spacing w:before="121" w:after="0"/>
              <w:ind w:left="8"/>
              <w:jc w:val="center"/>
              <w:rPr>
                <w:szCs w:val="22"/>
                <w:lang w:val="el-GR" w:eastAsia="en-US"/>
              </w:rPr>
            </w:pPr>
            <w:r w:rsidRPr="004A1E47">
              <w:rPr>
                <w:spacing w:val="-10"/>
                <w:szCs w:val="22"/>
                <w:lang w:val="el-GR" w:eastAsia="en-US"/>
              </w:rPr>
              <w:t>*</w:t>
            </w:r>
          </w:p>
        </w:tc>
        <w:tc>
          <w:tcPr>
            <w:tcW w:w="962" w:type="dxa"/>
          </w:tcPr>
          <w:p w14:paraId="1FFC2CC5" w14:textId="77777777" w:rsidR="004A1E47" w:rsidRPr="004A1E47" w:rsidRDefault="004A1E47" w:rsidP="004A1E47">
            <w:pPr>
              <w:suppressAutoHyphens w:val="0"/>
              <w:spacing w:before="121" w:after="0"/>
              <w:ind w:left="11" w:right="5"/>
              <w:jc w:val="center"/>
              <w:rPr>
                <w:szCs w:val="22"/>
                <w:lang w:val="el-GR" w:eastAsia="en-US"/>
              </w:rPr>
            </w:pPr>
            <w:r w:rsidRPr="004A1E47">
              <w:rPr>
                <w:spacing w:val="-5"/>
                <w:szCs w:val="22"/>
                <w:lang w:val="el-GR" w:eastAsia="en-US"/>
              </w:rPr>
              <w:t>ΝΑΙ</w:t>
            </w:r>
          </w:p>
        </w:tc>
        <w:tc>
          <w:tcPr>
            <w:tcW w:w="964" w:type="dxa"/>
          </w:tcPr>
          <w:p w14:paraId="284E5171" w14:textId="77777777" w:rsidR="004A1E47" w:rsidRPr="004A1E47" w:rsidRDefault="004A1E47" w:rsidP="004A1E47">
            <w:pPr>
              <w:suppressAutoHyphens w:val="0"/>
              <w:spacing w:after="0"/>
              <w:jc w:val="left"/>
              <w:rPr>
                <w:szCs w:val="22"/>
                <w:lang w:val="el-GR" w:eastAsia="en-US"/>
              </w:rPr>
            </w:pPr>
          </w:p>
        </w:tc>
        <w:tc>
          <w:tcPr>
            <w:tcW w:w="1757" w:type="dxa"/>
          </w:tcPr>
          <w:p w14:paraId="5F9727A7" w14:textId="77777777" w:rsidR="004A1E47" w:rsidRPr="004A1E47" w:rsidRDefault="004A1E47" w:rsidP="004A1E47">
            <w:pPr>
              <w:suppressAutoHyphens w:val="0"/>
              <w:spacing w:after="0"/>
              <w:jc w:val="left"/>
              <w:rPr>
                <w:szCs w:val="22"/>
                <w:lang w:val="el-GR" w:eastAsia="en-US"/>
              </w:rPr>
            </w:pPr>
          </w:p>
        </w:tc>
      </w:tr>
    </w:tbl>
    <w:p w14:paraId="048C90AF" w14:textId="2818130F" w:rsidR="006D0720" w:rsidRDefault="006F7FC8" w:rsidP="004A1E47">
      <w:pPr>
        <w:suppressAutoHyphens w:val="0"/>
        <w:autoSpaceDE w:val="0"/>
        <w:spacing w:before="120"/>
        <w:rPr>
          <w:rFonts w:eastAsia="SimSun"/>
          <w:b/>
          <w:bCs/>
          <w:szCs w:val="22"/>
          <w:u w:val="single"/>
          <w:lang w:val="el-GR"/>
        </w:rPr>
      </w:pPr>
      <w:r>
        <w:rPr>
          <w:lang w:val="el-GR"/>
        </w:rPr>
        <w:br w:type="page"/>
      </w:r>
    </w:p>
    <w:p w14:paraId="3B5A3318" w14:textId="2F2CE320" w:rsidR="003929DA" w:rsidRPr="00BD65F6" w:rsidRDefault="003929DA">
      <w:pPr>
        <w:pStyle w:val="2"/>
        <w:tabs>
          <w:tab w:val="clear" w:pos="567"/>
          <w:tab w:val="left" w:pos="0"/>
        </w:tabs>
        <w:spacing w:before="57" w:after="57"/>
        <w:ind w:left="0" w:firstLine="0"/>
        <w:rPr>
          <w:i/>
          <w:color w:val="5B9BD5"/>
          <w:lang w:val="el-GR"/>
        </w:rPr>
      </w:pPr>
      <w:bookmarkStart w:id="103" w:name="_Toc220972899"/>
      <w:bookmarkEnd w:id="101"/>
      <w:r>
        <w:rPr>
          <w:lang w:val="el-GR"/>
        </w:rPr>
        <w:lastRenderedPageBreak/>
        <w:t>ΠΑΡΑΡΤΗΜΑ ΙΙI – ΕΕΕΣ</w:t>
      </w:r>
      <w:bookmarkEnd w:id="103"/>
      <w:r>
        <w:rPr>
          <w:lang w:val="el-GR"/>
        </w:rPr>
        <w:t xml:space="preserve"> </w:t>
      </w:r>
    </w:p>
    <w:p w14:paraId="2E89BC9B" w14:textId="77777777" w:rsidR="007275B3" w:rsidRPr="007275B3" w:rsidRDefault="007275B3" w:rsidP="007275B3">
      <w:pPr>
        <w:rPr>
          <w:i/>
          <w:szCs w:val="22"/>
          <w:lang w:val="el-GR"/>
        </w:rPr>
      </w:pPr>
      <w:r w:rsidRPr="007275B3">
        <w:rPr>
          <w:i/>
          <w:szCs w:val="22"/>
          <w:lang w:val="el-GR"/>
        </w:rPr>
        <w:t>Η αναθέτουσα αρχή συνέταξε το ΕΕΕΣ με τη χρήση της νέας ηλεκτρονικής υπηρεσίας</w:t>
      </w:r>
      <w:r w:rsidRPr="007275B3">
        <w:rPr>
          <w:i/>
          <w:szCs w:val="22"/>
        </w:rPr>
        <w:t> </w:t>
      </w:r>
      <w:hyperlink r:id="rId60" w:history="1">
        <w:r w:rsidRPr="007275B3">
          <w:rPr>
            <w:rFonts w:eastAsia="MS Mincho"/>
            <w:i/>
            <w:color w:val="0000FF"/>
            <w:szCs w:val="22"/>
            <w:u w:val="single"/>
          </w:rPr>
          <w:t>Promitheus</w:t>
        </w:r>
        <w:r w:rsidRPr="007275B3">
          <w:rPr>
            <w:rFonts w:eastAsia="MS Mincho"/>
            <w:i/>
            <w:color w:val="0000FF"/>
            <w:szCs w:val="22"/>
            <w:u w:val="single"/>
            <w:lang w:val="el-GR"/>
          </w:rPr>
          <w:t xml:space="preserve"> </w:t>
        </w:r>
        <w:r w:rsidRPr="007275B3">
          <w:rPr>
            <w:rFonts w:eastAsia="MS Mincho"/>
            <w:i/>
            <w:color w:val="0000FF"/>
            <w:szCs w:val="22"/>
            <w:u w:val="single"/>
          </w:rPr>
          <w:t>ESPDint </w:t>
        </w:r>
      </w:hyperlink>
      <w:r w:rsidRPr="007275B3">
        <w:rPr>
          <w:i/>
          <w:szCs w:val="22"/>
          <w:lang w:val="el-GR"/>
        </w:rPr>
        <w:t xml:space="preserve"> (</w:t>
      </w:r>
      <w:hyperlink r:id="rId61" w:anchor="_blank" w:history="1">
        <w:r w:rsidRPr="007275B3">
          <w:rPr>
            <w:rFonts w:eastAsia="MS Mincho"/>
            <w:i/>
            <w:szCs w:val="22"/>
          </w:rPr>
          <w:t>https</w:t>
        </w:r>
        <w:r w:rsidRPr="007275B3">
          <w:rPr>
            <w:rFonts w:eastAsia="MS Mincho"/>
            <w:i/>
            <w:szCs w:val="22"/>
            <w:lang w:val="el-GR"/>
          </w:rPr>
          <w:t>://</w:t>
        </w:r>
        <w:r w:rsidRPr="007275B3">
          <w:rPr>
            <w:rFonts w:eastAsia="MS Mincho"/>
            <w:i/>
            <w:szCs w:val="22"/>
          </w:rPr>
          <w:t>espdint</w:t>
        </w:r>
        <w:r w:rsidRPr="007275B3">
          <w:rPr>
            <w:rFonts w:eastAsia="MS Mincho"/>
            <w:i/>
            <w:szCs w:val="22"/>
            <w:lang w:val="el-GR"/>
          </w:rPr>
          <w:t>.</w:t>
        </w:r>
        <w:r w:rsidRPr="007275B3">
          <w:rPr>
            <w:rFonts w:eastAsia="MS Mincho"/>
            <w:i/>
            <w:szCs w:val="22"/>
          </w:rPr>
          <w:t>eprocurement</w:t>
        </w:r>
        <w:r w:rsidRPr="007275B3">
          <w:rPr>
            <w:rFonts w:eastAsia="MS Mincho"/>
            <w:i/>
            <w:szCs w:val="22"/>
            <w:lang w:val="el-GR"/>
          </w:rPr>
          <w:t>.</w:t>
        </w:r>
        <w:r w:rsidRPr="007275B3">
          <w:rPr>
            <w:rFonts w:eastAsia="MS Mincho"/>
            <w:i/>
            <w:szCs w:val="22"/>
          </w:rPr>
          <w:t>gov</w:t>
        </w:r>
        <w:r w:rsidRPr="007275B3">
          <w:rPr>
            <w:rFonts w:eastAsia="MS Mincho"/>
            <w:i/>
            <w:szCs w:val="22"/>
            <w:lang w:val="el-GR"/>
          </w:rPr>
          <w:t>.</w:t>
        </w:r>
        <w:r w:rsidRPr="007275B3">
          <w:rPr>
            <w:rFonts w:eastAsia="MS Mincho"/>
            <w:i/>
            <w:szCs w:val="22"/>
          </w:rPr>
          <w:t>gr</w:t>
        </w:r>
      </w:hyperlink>
      <w:r w:rsidRPr="007275B3">
        <w:rPr>
          <w:i/>
          <w:lang w:val="el-GR"/>
        </w:rPr>
        <w:t>)</w:t>
      </w:r>
      <w:r w:rsidRPr="007275B3">
        <w:rPr>
          <w:i/>
          <w:szCs w:val="22"/>
          <w:lang w:val="el-GR"/>
        </w:rPr>
        <w:t>, που προσφέρει τη δυνατότητα ηλεκτρονικής σύνταξης και διαχείρισης του Ευρωπαϊκού Ενιαίου Εγγράφου Σύμβασης (ΕΕΕΣ).</w:t>
      </w:r>
    </w:p>
    <w:p w14:paraId="75155548" w14:textId="77777777" w:rsidR="007275B3" w:rsidRPr="007275B3" w:rsidRDefault="007275B3" w:rsidP="007275B3">
      <w:pPr>
        <w:rPr>
          <w:i/>
          <w:color w:val="5B9BD5"/>
          <w:szCs w:val="22"/>
          <w:lang w:val="el-GR"/>
        </w:rPr>
      </w:pPr>
      <w:r w:rsidRPr="007275B3">
        <w:rPr>
          <w:i/>
          <w:szCs w:val="22"/>
          <w:lang w:val="el-GR"/>
        </w:rPr>
        <w:t xml:space="preserve">Το έντυπο Ε.Ε.Ε.Σ. που αποτελεί αναπόσπαστο μέρος της παρούσας Διακήρυξης </w:t>
      </w:r>
      <w:r w:rsidRPr="007275B3">
        <w:rPr>
          <w:i/>
          <w:iCs/>
          <w:szCs w:val="22"/>
          <w:lang w:val="el-GR"/>
        </w:rPr>
        <w:t>είναι διαθέσιμη στη Διαδικτυακή Πύλη του ΕΣΗΔΗΣ «</w:t>
      </w:r>
      <w:r w:rsidRPr="007275B3">
        <w:rPr>
          <w:i/>
          <w:iCs/>
          <w:color w:val="0000FF"/>
          <w:szCs w:val="22"/>
        </w:rPr>
        <w:t>www</w:t>
      </w:r>
      <w:r w:rsidRPr="007275B3">
        <w:rPr>
          <w:i/>
          <w:iCs/>
          <w:color w:val="0000FF"/>
          <w:szCs w:val="22"/>
          <w:lang w:val="el-GR"/>
        </w:rPr>
        <w:t>.</w:t>
      </w:r>
      <w:r w:rsidRPr="007275B3">
        <w:rPr>
          <w:i/>
          <w:iCs/>
          <w:color w:val="0000FF"/>
          <w:szCs w:val="22"/>
        </w:rPr>
        <w:t>promitheus</w:t>
      </w:r>
      <w:r w:rsidRPr="007275B3">
        <w:rPr>
          <w:i/>
          <w:iCs/>
          <w:color w:val="0000FF"/>
          <w:szCs w:val="22"/>
          <w:lang w:val="el-GR"/>
        </w:rPr>
        <w:t>.</w:t>
      </w:r>
      <w:r w:rsidRPr="007275B3">
        <w:rPr>
          <w:i/>
          <w:iCs/>
          <w:color w:val="0000FF"/>
          <w:szCs w:val="22"/>
        </w:rPr>
        <w:t>gov</w:t>
      </w:r>
      <w:r w:rsidRPr="007275B3">
        <w:rPr>
          <w:i/>
          <w:iCs/>
          <w:color w:val="0000FF"/>
          <w:szCs w:val="22"/>
          <w:lang w:val="el-GR"/>
        </w:rPr>
        <w:t>.</w:t>
      </w:r>
      <w:r w:rsidRPr="007275B3">
        <w:rPr>
          <w:i/>
          <w:iCs/>
          <w:color w:val="0000FF"/>
          <w:szCs w:val="22"/>
        </w:rPr>
        <w:t>gr</w:t>
      </w:r>
      <w:r w:rsidRPr="007275B3">
        <w:rPr>
          <w:i/>
          <w:iCs/>
          <w:szCs w:val="22"/>
          <w:lang w:val="el-GR"/>
        </w:rPr>
        <w:t xml:space="preserve">». Το περιεχόμενο του αρχείου, ως αρχείο </w:t>
      </w:r>
      <w:r w:rsidRPr="007275B3">
        <w:rPr>
          <w:i/>
          <w:iCs/>
          <w:szCs w:val="22"/>
        </w:rPr>
        <w:t>PDF</w:t>
      </w:r>
      <w:r w:rsidRPr="007275B3">
        <w:rPr>
          <w:i/>
          <w:iCs/>
          <w:szCs w:val="22"/>
          <w:lang w:val="el-GR"/>
        </w:rPr>
        <w:t xml:space="preserve">, ηλεκτρονικά υπογεγραμμένο, αναρτάται ξεχωριστά ως αναπόσπαστο μέρος της παρούσας. </w:t>
      </w:r>
      <w:r w:rsidRPr="007275B3">
        <w:rPr>
          <w:i/>
          <w:iCs/>
          <w:szCs w:val="22"/>
        </w:rPr>
        <w:t>T</w:t>
      </w:r>
      <w:r w:rsidRPr="007275B3">
        <w:rPr>
          <w:i/>
          <w:iCs/>
          <w:szCs w:val="22"/>
          <w:lang w:val="el-GR"/>
        </w:rPr>
        <w:t xml:space="preserve">ο αρχείο </w:t>
      </w:r>
      <w:r w:rsidRPr="007275B3">
        <w:rPr>
          <w:i/>
          <w:iCs/>
          <w:szCs w:val="22"/>
        </w:rPr>
        <w:t>XML</w:t>
      </w:r>
      <w:r w:rsidRPr="007275B3">
        <w:rPr>
          <w:i/>
          <w:iCs/>
          <w:szCs w:val="22"/>
          <w:lang w:val="el-GR"/>
        </w:rPr>
        <w:t xml:space="preserve"> αναρτάται για την διευκόλυνση των οικονομικών φορέων προκειμένου να συντάξουν μέσω της υπηρεσίας </w:t>
      </w:r>
      <w:r w:rsidRPr="007275B3">
        <w:rPr>
          <w:i/>
          <w:iCs/>
          <w:szCs w:val="22"/>
        </w:rPr>
        <w:t>e</w:t>
      </w:r>
      <w:r w:rsidRPr="007275B3">
        <w:rPr>
          <w:i/>
          <w:iCs/>
          <w:szCs w:val="22"/>
          <w:lang w:val="el-GR"/>
        </w:rPr>
        <w:t>ΕΕΕΣ τη σχετική απάντηση τους.</w:t>
      </w:r>
    </w:p>
    <w:p w14:paraId="64D35147" w14:textId="77777777" w:rsidR="00FC1E99" w:rsidRDefault="00FC1E99">
      <w:pPr>
        <w:suppressAutoHyphens w:val="0"/>
        <w:spacing w:after="0"/>
        <w:jc w:val="left"/>
        <w:rPr>
          <w:rFonts w:asciiTheme="minorHAnsi" w:hAnsiTheme="minorHAnsi" w:cs="Arial"/>
          <w:b/>
          <w:color w:val="002060"/>
          <w:sz w:val="24"/>
          <w:szCs w:val="22"/>
          <w:lang w:val="el-GR"/>
        </w:rPr>
      </w:pPr>
      <w:r>
        <w:rPr>
          <w:lang w:val="el-GR"/>
        </w:rPr>
        <w:br w:type="page"/>
      </w:r>
    </w:p>
    <w:p w14:paraId="74242BAB" w14:textId="79D7BF50" w:rsidR="003929DA" w:rsidRDefault="003929DA" w:rsidP="007275B3">
      <w:pPr>
        <w:pStyle w:val="2"/>
        <w:rPr>
          <w:lang w:val="el-GR"/>
        </w:rPr>
      </w:pPr>
      <w:bookmarkStart w:id="104" w:name="_Toc220972900"/>
      <w:r w:rsidRPr="007275B3">
        <w:rPr>
          <w:lang w:val="el-GR"/>
        </w:rPr>
        <w:lastRenderedPageBreak/>
        <w:t>ΠΑΡΑΡΤΗΜΑ Ι</w:t>
      </w:r>
      <w:r w:rsidRPr="007275B3">
        <w:t>V</w:t>
      </w:r>
      <w:r w:rsidRPr="007275B3">
        <w:rPr>
          <w:lang w:val="el-GR"/>
        </w:rPr>
        <w:t xml:space="preserve"> – </w:t>
      </w:r>
      <w:r w:rsidR="007275B3" w:rsidRPr="007275B3">
        <w:rPr>
          <w:lang w:val="el-GR"/>
        </w:rPr>
        <w:t>Υποδείγματα Εγγυητικών Επιστολών</w:t>
      </w:r>
      <w:bookmarkEnd w:id="104"/>
    </w:p>
    <w:p w14:paraId="51333EC0" w14:textId="77777777" w:rsidR="00E667DB" w:rsidRPr="00E667DB" w:rsidRDefault="00E667DB" w:rsidP="00E667DB">
      <w:pPr>
        <w:pStyle w:val="4"/>
        <w:spacing w:before="57"/>
        <w:ind w:left="3809"/>
        <w:jc w:val="left"/>
        <w:rPr>
          <w:lang w:val="el-GR"/>
        </w:rPr>
      </w:pPr>
      <w:r w:rsidRPr="00E667DB">
        <w:rPr>
          <w:u w:val="single"/>
          <w:lang w:val="el-GR"/>
        </w:rPr>
        <w:t>Α.</w:t>
      </w:r>
      <w:r w:rsidRPr="00E667DB">
        <w:rPr>
          <w:spacing w:val="-5"/>
          <w:u w:val="single"/>
          <w:lang w:val="el-GR"/>
        </w:rPr>
        <w:t xml:space="preserve"> </w:t>
      </w:r>
      <w:r w:rsidRPr="00E667DB">
        <w:rPr>
          <w:u w:val="single"/>
          <w:lang w:val="el-GR"/>
        </w:rPr>
        <w:t>Υπόδειγμα</w:t>
      </w:r>
      <w:r w:rsidRPr="00E667DB">
        <w:rPr>
          <w:spacing w:val="-4"/>
          <w:u w:val="single"/>
          <w:lang w:val="el-GR"/>
        </w:rPr>
        <w:t xml:space="preserve"> </w:t>
      </w:r>
      <w:r w:rsidRPr="00E667DB">
        <w:rPr>
          <w:u w:val="single"/>
          <w:lang w:val="el-GR"/>
        </w:rPr>
        <w:t>Εγγυητικής</w:t>
      </w:r>
      <w:r w:rsidRPr="00E667DB">
        <w:rPr>
          <w:spacing w:val="-8"/>
          <w:u w:val="single"/>
          <w:lang w:val="el-GR"/>
        </w:rPr>
        <w:t xml:space="preserve"> </w:t>
      </w:r>
      <w:r w:rsidRPr="00E667DB">
        <w:rPr>
          <w:u w:val="single"/>
          <w:lang w:val="el-GR"/>
        </w:rPr>
        <w:t>Επιστολής</w:t>
      </w:r>
      <w:r w:rsidRPr="00E667DB">
        <w:rPr>
          <w:spacing w:val="-4"/>
          <w:u w:val="single"/>
          <w:lang w:val="el-GR"/>
        </w:rPr>
        <w:t xml:space="preserve"> </w:t>
      </w:r>
      <w:r w:rsidRPr="00E667DB">
        <w:rPr>
          <w:spacing w:val="-2"/>
          <w:u w:val="single"/>
          <w:lang w:val="el-GR"/>
        </w:rPr>
        <w:t>Συμμετοχής</w:t>
      </w:r>
    </w:p>
    <w:p w14:paraId="35FB3BFE" w14:textId="77777777" w:rsidR="00E667DB" w:rsidRPr="00E667DB" w:rsidRDefault="00E667DB" w:rsidP="00E667DB">
      <w:pPr>
        <w:pStyle w:val="af0"/>
        <w:spacing w:before="120"/>
        <w:jc w:val="left"/>
        <w:rPr>
          <w:lang w:val="el-GR"/>
        </w:rPr>
      </w:pPr>
      <w:r w:rsidRPr="00E667DB">
        <w:rPr>
          <w:spacing w:val="-2"/>
          <w:lang w:val="el-GR"/>
        </w:rPr>
        <w:t>ΕΚΔΟΤΗΣ.......................................................................</w:t>
      </w:r>
    </w:p>
    <w:p w14:paraId="02395CDD" w14:textId="77777777" w:rsidR="00E667DB" w:rsidRPr="00E667DB" w:rsidRDefault="00E667DB" w:rsidP="00E667DB">
      <w:pPr>
        <w:pStyle w:val="af0"/>
        <w:spacing w:before="118" w:line="348" w:lineRule="auto"/>
        <w:ind w:right="7069"/>
        <w:jc w:val="left"/>
        <w:rPr>
          <w:lang w:val="el-GR"/>
        </w:rPr>
      </w:pPr>
      <w:r w:rsidRPr="00E667DB">
        <w:rPr>
          <w:lang w:val="el-GR"/>
        </w:rPr>
        <w:t>Ημερομηνία</w:t>
      </w:r>
      <w:r w:rsidRPr="00E667DB">
        <w:rPr>
          <w:spacing w:val="-13"/>
          <w:lang w:val="el-GR"/>
        </w:rPr>
        <w:t xml:space="preserve"> </w:t>
      </w:r>
      <w:r w:rsidRPr="00E667DB">
        <w:rPr>
          <w:lang w:val="el-GR"/>
        </w:rPr>
        <w:t>έκδοσης........................... Προς: (Στοιχεία Αναθέτουσας Αρχής)</w:t>
      </w:r>
    </w:p>
    <w:p w14:paraId="6DAC38BD" w14:textId="77777777" w:rsidR="00E667DB" w:rsidRPr="00E667DB" w:rsidRDefault="00E667DB" w:rsidP="00E667DB">
      <w:pPr>
        <w:pStyle w:val="4"/>
        <w:spacing w:before="0" w:line="267" w:lineRule="exact"/>
        <w:jc w:val="left"/>
        <w:rPr>
          <w:lang w:val="el-GR"/>
        </w:rPr>
      </w:pPr>
      <w:r w:rsidRPr="00E667DB">
        <w:rPr>
          <w:lang w:val="el-GR"/>
        </w:rPr>
        <w:t>ΕΓΓΥΗΤΙΚΗ</w:t>
      </w:r>
      <w:r w:rsidRPr="00E667DB">
        <w:rPr>
          <w:spacing w:val="-6"/>
          <w:lang w:val="el-GR"/>
        </w:rPr>
        <w:t xml:space="preserve"> </w:t>
      </w:r>
      <w:r w:rsidRPr="00E667DB">
        <w:rPr>
          <w:lang w:val="el-GR"/>
        </w:rPr>
        <w:t>ΕΠΙΣΤΟΛΗ</w:t>
      </w:r>
      <w:r w:rsidRPr="00E667DB">
        <w:rPr>
          <w:spacing w:val="-9"/>
          <w:lang w:val="el-GR"/>
        </w:rPr>
        <w:t xml:space="preserve"> </w:t>
      </w:r>
      <w:r w:rsidRPr="00E667DB">
        <w:rPr>
          <w:lang w:val="el-GR"/>
        </w:rPr>
        <w:t>ΣΥΜΜΕΤΟΧΗΣ</w:t>
      </w:r>
      <w:r w:rsidRPr="00E667DB">
        <w:rPr>
          <w:spacing w:val="-8"/>
          <w:lang w:val="el-GR"/>
        </w:rPr>
        <w:t xml:space="preserve"> </w:t>
      </w:r>
      <w:r w:rsidRPr="00E667DB">
        <w:rPr>
          <w:lang w:val="el-GR"/>
        </w:rPr>
        <w:t>ΑΡ.</w:t>
      </w:r>
      <w:r w:rsidRPr="00E667DB">
        <w:rPr>
          <w:spacing w:val="-7"/>
          <w:lang w:val="el-GR"/>
        </w:rPr>
        <w:t xml:space="preserve"> </w:t>
      </w:r>
      <w:r w:rsidRPr="00E667DB">
        <w:rPr>
          <w:lang w:val="el-GR"/>
        </w:rPr>
        <w:t>...............</w:t>
      </w:r>
      <w:r w:rsidRPr="00E667DB">
        <w:rPr>
          <w:spacing w:val="-5"/>
          <w:lang w:val="el-GR"/>
        </w:rPr>
        <w:t xml:space="preserve"> </w:t>
      </w:r>
      <w:r w:rsidRPr="00E667DB">
        <w:rPr>
          <w:lang w:val="el-GR"/>
        </w:rPr>
        <w:t>για</w:t>
      </w:r>
      <w:r w:rsidRPr="00E667DB">
        <w:rPr>
          <w:spacing w:val="-7"/>
          <w:lang w:val="el-GR"/>
        </w:rPr>
        <w:t xml:space="preserve"> </w:t>
      </w:r>
      <w:r w:rsidRPr="00E667DB">
        <w:rPr>
          <w:lang w:val="el-GR"/>
        </w:rPr>
        <w:t>ευρώ</w:t>
      </w:r>
      <w:r w:rsidRPr="00E667DB">
        <w:rPr>
          <w:spacing w:val="-5"/>
          <w:lang w:val="el-GR"/>
        </w:rPr>
        <w:t xml:space="preserve"> </w:t>
      </w:r>
      <w:r w:rsidRPr="00E667DB">
        <w:rPr>
          <w:spacing w:val="-2"/>
          <w:lang w:val="el-GR"/>
        </w:rPr>
        <w:t>…………………..</w:t>
      </w:r>
    </w:p>
    <w:p w14:paraId="03099C2F" w14:textId="77777777" w:rsidR="00E667DB" w:rsidRPr="00E667DB" w:rsidRDefault="00E667DB" w:rsidP="00E667DB">
      <w:pPr>
        <w:pStyle w:val="af0"/>
        <w:spacing w:before="120"/>
        <w:ind w:right="987"/>
        <w:jc w:val="left"/>
        <w:rPr>
          <w:lang w:val="el-GR"/>
        </w:rPr>
      </w:pPr>
      <w:r w:rsidRPr="00E667DB">
        <w:rPr>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υπέρ του:</w:t>
      </w:r>
    </w:p>
    <w:p w14:paraId="22B9624F" w14:textId="77777777" w:rsidR="00E667DB" w:rsidRPr="00E667DB" w:rsidRDefault="00E667DB" w:rsidP="00E74AA6">
      <w:pPr>
        <w:pStyle w:val="aff1"/>
        <w:widowControl w:val="0"/>
        <w:numPr>
          <w:ilvl w:val="0"/>
          <w:numId w:val="12"/>
        </w:numPr>
        <w:tabs>
          <w:tab w:val="left" w:pos="1589"/>
          <w:tab w:val="left" w:pos="10226"/>
        </w:tabs>
        <w:autoSpaceDE w:val="0"/>
        <w:autoSpaceDN w:val="0"/>
        <w:spacing w:before="121"/>
        <w:ind w:left="1589" w:hanging="312"/>
        <w:contextualSpacing w:val="0"/>
        <w:jc w:val="both"/>
        <w:rPr>
          <w:lang w:val="el-GR"/>
        </w:rPr>
      </w:pPr>
      <w:r w:rsidRPr="00E667DB">
        <w:rPr>
          <w:lang w:val="el-GR"/>
        </w:rPr>
        <w:t>[σε</w:t>
      </w:r>
      <w:r w:rsidRPr="00E667DB">
        <w:rPr>
          <w:spacing w:val="69"/>
          <w:lang w:val="el-GR"/>
        </w:rPr>
        <w:t xml:space="preserve"> </w:t>
      </w:r>
      <w:r w:rsidRPr="00E667DB">
        <w:rPr>
          <w:lang w:val="el-GR"/>
        </w:rPr>
        <w:t>περίπτωση</w:t>
      </w:r>
      <w:r w:rsidRPr="00E667DB">
        <w:rPr>
          <w:spacing w:val="72"/>
          <w:lang w:val="el-GR"/>
        </w:rPr>
        <w:t xml:space="preserve"> </w:t>
      </w:r>
      <w:r w:rsidRPr="00E667DB">
        <w:rPr>
          <w:lang w:val="el-GR"/>
        </w:rPr>
        <w:t>φυσικού</w:t>
      </w:r>
      <w:r w:rsidRPr="00E667DB">
        <w:rPr>
          <w:spacing w:val="73"/>
          <w:lang w:val="el-GR"/>
        </w:rPr>
        <w:t xml:space="preserve"> </w:t>
      </w:r>
      <w:r w:rsidRPr="00E667DB">
        <w:rPr>
          <w:lang w:val="el-GR"/>
        </w:rPr>
        <w:t>προσώπου]:</w:t>
      </w:r>
      <w:r w:rsidRPr="00E667DB">
        <w:rPr>
          <w:spacing w:val="71"/>
          <w:lang w:val="el-GR"/>
        </w:rPr>
        <w:t xml:space="preserve"> </w:t>
      </w:r>
      <w:r w:rsidRPr="00E667DB">
        <w:rPr>
          <w:lang w:val="el-GR"/>
        </w:rPr>
        <w:t>(ονοματεπώνυμο,</w:t>
      </w:r>
      <w:r w:rsidRPr="00E667DB">
        <w:rPr>
          <w:spacing w:val="73"/>
          <w:lang w:val="el-GR"/>
        </w:rPr>
        <w:t xml:space="preserve"> </w:t>
      </w:r>
      <w:r w:rsidRPr="00E667DB">
        <w:rPr>
          <w:lang w:val="el-GR"/>
        </w:rPr>
        <w:t>πατρώνυμο)</w:t>
      </w:r>
      <w:r w:rsidRPr="00E667DB">
        <w:rPr>
          <w:spacing w:val="73"/>
          <w:lang w:val="el-GR"/>
        </w:rPr>
        <w:t xml:space="preserve"> </w:t>
      </w:r>
      <w:r w:rsidRPr="00E667DB">
        <w:rPr>
          <w:spacing w:val="-2"/>
          <w:lang w:val="el-GR"/>
        </w:rPr>
        <w:t>..............................,</w:t>
      </w:r>
      <w:r w:rsidRPr="00E667DB">
        <w:rPr>
          <w:lang w:val="el-GR"/>
        </w:rPr>
        <w:tab/>
      </w:r>
      <w:r w:rsidRPr="00E667DB">
        <w:rPr>
          <w:spacing w:val="-4"/>
          <w:lang w:val="el-GR"/>
        </w:rPr>
        <w:t>ΑΦΜ:</w:t>
      </w:r>
    </w:p>
    <w:p w14:paraId="3CFD4320" w14:textId="77777777" w:rsidR="00E667DB" w:rsidRDefault="00E667DB" w:rsidP="00E667DB">
      <w:pPr>
        <w:pStyle w:val="af0"/>
        <w:tabs>
          <w:tab w:val="left" w:leader="dot" w:pos="6677"/>
        </w:tabs>
        <w:jc w:val="left"/>
      </w:pPr>
      <w:r>
        <w:rPr>
          <w:spacing w:val="-2"/>
        </w:rPr>
        <w:t>................</w:t>
      </w:r>
      <w:r>
        <w:rPr>
          <w:spacing w:val="18"/>
        </w:rPr>
        <w:t xml:space="preserve"> </w:t>
      </w:r>
      <w:r>
        <w:rPr>
          <w:spacing w:val="-2"/>
        </w:rPr>
        <w:t>(διεύθυνση).</w:t>
      </w:r>
      <w:r>
        <w:rPr>
          <w:rFonts w:ascii="Times New Roman" w:hAnsi="Times New Roman"/>
        </w:rPr>
        <w:tab/>
      </w:r>
      <w:r>
        <w:t xml:space="preserve">, </w:t>
      </w:r>
      <w:r>
        <w:rPr>
          <w:spacing w:val="-10"/>
        </w:rPr>
        <w:t>ή</w:t>
      </w:r>
    </w:p>
    <w:p w14:paraId="5B04E59C" w14:textId="77777777" w:rsidR="00E667DB" w:rsidRDefault="00E667DB" w:rsidP="00E74AA6">
      <w:pPr>
        <w:pStyle w:val="aff1"/>
        <w:widowControl w:val="0"/>
        <w:numPr>
          <w:ilvl w:val="0"/>
          <w:numId w:val="12"/>
        </w:numPr>
        <w:tabs>
          <w:tab w:val="left" w:pos="1685"/>
          <w:tab w:val="left" w:leader="dot" w:pos="5789"/>
        </w:tabs>
        <w:autoSpaceDE w:val="0"/>
        <w:autoSpaceDN w:val="0"/>
        <w:spacing w:before="121"/>
        <w:ind w:left="1277" w:right="994" w:firstLine="0"/>
        <w:contextualSpacing w:val="0"/>
        <w:jc w:val="both"/>
      </w:pPr>
      <w:r w:rsidRPr="00E667DB">
        <w:rPr>
          <w:lang w:val="el-GR"/>
        </w:rPr>
        <w:t>[σε</w:t>
      </w:r>
      <w:r w:rsidRPr="00E667DB">
        <w:rPr>
          <w:spacing w:val="80"/>
          <w:lang w:val="el-GR"/>
        </w:rPr>
        <w:t xml:space="preserve"> </w:t>
      </w:r>
      <w:r w:rsidRPr="00E667DB">
        <w:rPr>
          <w:lang w:val="el-GR"/>
        </w:rPr>
        <w:t>περίπτωση</w:t>
      </w:r>
      <w:r w:rsidRPr="00E667DB">
        <w:rPr>
          <w:spacing w:val="80"/>
          <w:lang w:val="el-GR"/>
        </w:rPr>
        <w:t xml:space="preserve"> </w:t>
      </w:r>
      <w:r w:rsidRPr="00E667DB">
        <w:rPr>
          <w:lang w:val="el-GR"/>
        </w:rPr>
        <w:t>νομικού</w:t>
      </w:r>
      <w:r w:rsidRPr="00E667DB">
        <w:rPr>
          <w:spacing w:val="80"/>
          <w:lang w:val="el-GR"/>
        </w:rPr>
        <w:t xml:space="preserve"> </w:t>
      </w:r>
      <w:r w:rsidRPr="00E667DB">
        <w:rPr>
          <w:lang w:val="el-GR"/>
        </w:rPr>
        <w:t>προσώπου]:</w:t>
      </w:r>
      <w:r w:rsidRPr="00E667DB">
        <w:rPr>
          <w:spacing w:val="80"/>
          <w:lang w:val="el-GR"/>
        </w:rPr>
        <w:t xml:space="preserve"> </w:t>
      </w:r>
      <w:r w:rsidRPr="00E667DB">
        <w:rPr>
          <w:lang w:val="el-GR"/>
        </w:rPr>
        <w:t>(πλήρη</w:t>
      </w:r>
      <w:r w:rsidRPr="00E667DB">
        <w:rPr>
          <w:spacing w:val="80"/>
          <w:lang w:val="el-GR"/>
        </w:rPr>
        <w:t xml:space="preserve"> </w:t>
      </w:r>
      <w:r w:rsidRPr="00E667DB">
        <w:rPr>
          <w:lang w:val="el-GR"/>
        </w:rPr>
        <w:t>επωνυμία)</w:t>
      </w:r>
      <w:r w:rsidRPr="00E667DB">
        <w:rPr>
          <w:spacing w:val="80"/>
          <w:lang w:val="el-GR"/>
        </w:rPr>
        <w:t xml:space="preserve"> </w:t>
      </w:r>
      <w:r w:rsidRPr="00E667DB">
        <w:rPr>
          <w:lang w:val="el-GR"/>
        </w:rPr>
        <w:t>........................,ΑΦΜ:</w:t>
      </w:r>
      <w:r w:rsidRPr="00E667DB">
        <w:rPr>
          <w:spacing w:val="80"/>
          <w:lang w:val="el-GR"/>
        </w:rPr>
        <w:t xml:space="preserve"> </w:t>
      </w:r>
      <w:r w:rsidRPr="00E667DB">
        <w:rPr>
          <w:lang w:val="el-GR"/>
        </w:rPr>
        <w:t>......................</w:t>
      </w:r>
      <w:r w:rsidRPr="00E667DB">
        <w:rPr>
          <w:spacing w:val="80"/>
          <w:lang w:val="el-GR"/>
        </w:rPr>
        <w:t xml:space="preserve"> </w:t>
      </w:r>
      <w:r>
        <w:rPr>
          <w:spacing w:val="-2"/>
        </w:rPr>
        <w:t>(διεύθυνση).</w:t>
      </w:r>
      <w:r>
        <w:rPr>
          <w:rFonts w:ascii="Times New Roman" w:hAnsi="Times New Roman"/>
        </w:rPr>
        <w:tab/>
      </w:r>
      <w:r>
        <w:rPr>
          <w:spacing w:val="-10"/>
        </w:rPr>
        <w:t>ή</w:t>
      </w:r>
    </w:p>
    <w:p w14:paraId="65E97A58" w14:textId="77777777" w:rsidR="00E667DB" w:rsidRPr="00E667DB" w:rsidRDefault="00E667DB" w:rsidP="00E74AA6">
      <w:pPr>
        <w:pStyle w:val="aff1"/>
        <w:widowControl w:val="0"/>
        <w:numPr>
          <w:ilvl w:val="0"/>
          <w:numId w:val="12"/>
        </w:numPr>
        <w:tabs>
          <w:tab w:val="left" w:pos="1609"/>
        </w:tabs>
        <w:autoSpaceDE w:val="0"/>
        <w:autoSpaceDN w:val="0"/>
        <w:spacing w:before="120"/>
        <w:ind w:left="1609" w:hanging="332"/>
        <w:contextualSpacing w:val="0"/>
        <w:jc w:val="both"/>
        <w:rPr>
          <w:lang w:val="el-GR"/>
        </w:rPr>
      </w:pPr>
      <w:r w:rsidRPr="00E667DB">
        <w:rPr>
          <w:lang w:val="el-GR"/>
        </w:rPr>
        <w:t>[σε</w:t>
      </w:r>
      <w:r w:rsidRPr="00E667DB">
        <w:rPr>
          <w:spacing w:val="-7"/>
          <w:lang w:val="el-GR"/>
        </w:rPr>
        <w:t xml:space="preserve"> </w:t>
      </w:r>
      <w:r w:rsidRPr="00E667DB">
        <w:rPr>
          <w:lang w:val="el-GR"/>
        </w:rPr>
        <w:t>περίπτωση</w:t>
      </w:r>
      <w:r w:rsidRPr="00E667DB">
        <w:rPr>
          <w:spacing w:val="-6"/>
          <w:lang w:val="el-GR"/>
        </w:rPr>
        <w:t xml:space="preserve"> </w:t>
      </w:r>
      <w:r w:rsidRPr="00E667DB">
        <w:rPr>
          <w:lang w:val="el-GR"/>
        </w:rPr>
        <w:t>ένωσης</w:t>
      </w:r>
      <w:r w:rsidRPr="00E667DB">
        <w:rPr>
          <w:spacing w:val="-4"/>
          <w:lang w:val="el-GR"/>
        </w:rPr>
        <w:t xml:space="preserve"> </w:t>
      </w:r>
      <w:r w:rsidRPr="00E667DB">
        <w:rPr>
          <w:lang w:val="el-GR"/>
        </w:rPr>
        <w:t>ή</w:t>
      </w:r>
      <w:r w:rsidRPr="00E667DB">
        <w:rPr>
          <w:spacing w:val="-4"/>
          <w:lang w:val="el-GR"/>
        </w:rPr>
        <w:t xml:space="preserve"> </w:t>
      </w:r>
      <w:r w:rsidRPr="00E667DB">
        <w:rPr>
          <w:lang w:val="el-GR"/>
        </w:rPr>
        <w:t>κοινοπραξίας:]</w:t>
      </w:r>
      <w:r w:rsidRPr="00E667DB">
        <w:rPr>
          <w:spacing w:val="-5"/>
          <w:lang w:val="el-GR"/>
        </w:rPr>
        <w:t xml:space="preserve"> </w:t>
      </w:r>
      <w:r w:rsidRPr="00E667DB">
        <w:rPr>
          <w:lang w:val="el-GR"/>
        </w:rPr>
        <w:t>των</w:t>
      </w:r>
      <w:r w:rsidRPr="00E667DB">
        <w:rPr>
          <w:spacing w:val="-6"/>
          <w:lang w:val="el-GR"/>
        </w:rPr>
        <w:t xml:space="preserve"> </w:t>
      </w:r>
      <w:r w:rsidRPr="00E667DB">
        <w:rPr>
          <w:lang w:val="el-GR"/>
        </w:rPr>
        <w:t>φυσικών</w:t>
      </w:r>
      <w:r w:rsidRPr="00E667DB">
        <w:rPr>
          <w:spacing w:val="-2"/>
          <w:lang w:val="el-GR"/>
        </w:rPr>
        <w:t xml:space="preserve"> </w:t>
      </w:r>
      <w:r w:rsidRPr="00E667DB">
        <w:rPr>
          <w:lang w:val="el-GR"/>
        </w:rPr>
        <w:t>/</w:t>
      </w:r>
      <w:r w:rsidRPr="00E667DB">
        <w:rPr>
          <w:spacing w:val="-4"/>
          <w:lang w:val="el-GR"/>
        </w:rPr>
        <w:t xml:space="preserve"> </w:t>
      </w:r>
      <w:r w:rsidRPr="00E667DB">
        <w:rPr>
          <w:lang w:val="el-GR"/>
        </w:rPr>
        <w:t>νομικών</w:t>
      </w:r>
      <w:r w:rsidRPr="00E667DB">
        <w:rPr>
          <w:spacing w:val="-3"/>
          <w:lang w:val="el-GR"/>
        </w:rPr>
        <w:t xml:space="preserve"> </w:t>
      </w:r>
      <w:r w:rsidRPr="00E667DB">
        <w:rPr>
          <w:spacing w:val="-2"/>
          <w:lang w:val="el-GR"/>
        </w:rPr>
        <w:t>προσώπων</w:t>
      </w:r>
    </w:p>
    <w:p w14:paraId="490778A8" w14:textId="77777777" w:rsidR="00E667DB" w:rsidRPr="00E667DB" w:rsidRDefault="00E667DB" w:rsidP="00E667DB">
      <w:pPr>
        <w:pStyle w:val="af0"/>
        <w:tabs>
          <w:tab w:val="left" w:pos="2378"/>
          <w:tab w:val="left" w:pos="3926"/>
          <w:tab w:val="left" w:pos="5802"/>
          <w:tab w:val="left" w:pos="8098"/>
          <w:tab w:val="left" w:pos="9553"/>
        </w:tabs>
        <w:spacing w:before="118"/>
        <w:jc w:val="left"/>
        <w:rPr>
          <w:lang w:val="el-GR"/>
        </w:rPr>
      </w:pPr>
      <w:r w:rsidRPr="00E667DB">
        <w:rPr>
          <w:spacing w:val="-5"/>
          <w:lang w:val="el-GR"/>
        </w:rPr>
        <w:t>α)</w:t>
      </w:r>
      <w:r w:rsidRPr="00E667DB">
        <w:rPr>
          <w:lang w:val="el-GR"/>
        </w:rPr>
        <w:tab/>
      </w:r>
      <w:r w:rsidRPr="00E667DB">
        <w:rPr>
          <w:spacing w:val="-2"/>
          <w:lang w:val="el-GR"/>
        </w:rPr>
        <w:t>(πλήρη</w:t>
      </w:r>
      <w:r w:rsidRPr="00E667DB">
        <w:rPr>
          <w:lang w:val="el-GR"/>
        </w:rPr>
        <w:tab/>
      </w:r>
      <w:r w:rsidRPr="00E667DB">
        <w:rPr>
          <w:spacing w:val="-2"/>
          <w:lang w:val="el-GR"/>
        </w:rPr>
        <w:t>επωνυμία)</w:t>
      </w:r>
      <w:r w:rsidRPr="00E667DB">
        <w:rPr>
          <w:lang w:val="el-GR"/>
        </w:rPr>
        <w:tab/>
      </w:r>
      <w:r w:rsidRPr="00E667DB">
        <w:rPr>
          <w:spacing w:val="-2"/>
          <w:lang w:val="el-GR"/>
        </w:rPr>
        <w:t>........................,</w:t>
      </w:r>
      <w:r w:rsidRPr="00E667DB">
        <w:rPr>
          <w:lang w:val="el-GR"/>
        </w:rPr>
        <w:tab/>
      </w:r>
      <w:r w:rsidRPr="00E667DB">
        <w:rPr>
          <w:spacing w:val="-4"/>
          <w:lang w:val="el-GR"/>
        </w:rPr>
        <w:t>ΑΦΜ:</w:t>
      </w:r>
      <w:r w:rsidRPr="00E667DB">
        <w:rPr>
          <w:lang w:val="el-GR"/>
        </w:rPr>
        <w:tab/>
      </w:r>
      <w:r w:rsidRPr="00E667DB">
        <w:rPr>
          <w:spacing w:val="-2"/>
          <w:lang w:val="el-GR"/>
        </w:rPr>
        <w:t>......................</w:t>
      </w:r>
    </w:p>
    <w:p w14:paraId="3EAC9415" w14:textId="77777777" w:rsidR="00E667DB" w:rsidRPr="00E667DB" w:rsidRDefault="00E667DB" w:rsidP="00E667DB">
      <w:pPr>
        <w:pStyle w:val="af0"/>
        <w:spacing w:before="1"/>
        <w:jc w:val="left"/>
        <w:rPr>
          <w:lang w:val="el-GR"/>
        </w:rPr>
      </w:pPr>
      <w:r w:rsidRPr="00E667DB">
        <w:rPr>
          <w:spacing w:val="-2"/>
          <w:lang w:val="el-GR"/>
        </w:rPr>
        <w:t>(διεύθυνση).......................…………………………………..</w:t>
      </w:r>
    </w:p>
    <w:p w14:paraId="7DB9B54E" w14:textId="77777777" w:rsidR="00E667DB" w:rsidRPr="00E667DB" w:rsidRDefault="00E667DB" w:rsidP="00E667DB">
      <w:pPr>
        <w:pStyle w:val="af0"/>
        <w:tabs>
          <w:tab w:val="left" w:pos="2373"/>
          <w:tab w:val="left" w:pos="3921"/>
          <w:tab w:val="left" w:pos="5797"/>
          <w:tab w:val="left" w:pos="8096"/>
          <w:tab w:val="left" w:pos="9550"/>
        </w:tabs>
        <w:spacing w:before="120"/>
        <w:jc w:val="left"/>
        <w:rPr>
          <w:lang w:val="el-GR"/>
        </w:rPr>
      </w:pPr>
      <w:r w:rsidRPr="00E667DB">
        <w:rPr>
          <w:spacing w:val="-5"/>
          <w:lang w:val="el-GR"/>
        </w:rPr>
        <w:t>β)</w:t>
      </w:r>
      <w:r w:rsidRPr="00E667DB">
        <w:rPr>
          <w:lang w:val="el-GR"/>
        </w:rPr>
        <w:tab/>
      </w:r>
      <w:r w:rsidRPr="00E667DB">
        <w:rPr>
          <w:spacing w:val="-2"/>
          <w:lang w:val="el-GR"/>
        </w:rPr>
        <w:t>(πλήρη</w:t>
      </w:r>
      <w:r w:rsidRPr="00E667DB">
        <w:rPr>
          <w:lang w:val="el-GR"/>
        </w:rPr>
        <w:tab/>
      </w:r>
      <w:r w:rsidRPr="00E667DB">
        <w:rPr>
          <w:spacing w:val="-2"/>
          <w:lang w:val="el-GR"/>
        </w:rPr>
        <w:t>επωνυμία)</w:t>
      </w:r>
      <w:r w:rsidRPr="00E667DB">
        <w:rPr>
          <w:lang w:val="el-GR"/>
        </w:rPr>
        <w:tab/>
      </w:r>
      <w:r w:rsidRPr="00E667DB">
        <w:rPr>
          <w:spacing w:val="-2"/>
          <w:lang w:val="el-GR"/>
        </w:rPr>
        <w:t>........................,</w:t>
      </w:r>
      <w:r w:rsidRPr="00E667DB">
        <w:rPr>
          <w:lang w:val="el-GR"/>
        </w:rPr>
        <w:tab/>
      </w:r>
      <w:r w:rsidRPr="00E667DB">
        <w:rPr>
          <w:spacing w:val="-4"/>
          <w:lang w:val="el-GR"/>
        </w:rPr>
        <w:t>ΑΦΜ:</w:t>
      </w:r>
      <w:r w:rsidRPr="00E667DB">
        <w:rPr>
          <w:lang w:val="el-GR"/>
        </w:rPr>
        <w:tab/>
      </w:r>
      <w:r w:rsidRPr="00E667DB">
        <w:rPr>
          <w:spacing w:val="-2"/>
          <w:lang w:val="el-GR"/>
        </w:rPr>
        <w:t>......................</w:t>
      </w:r>
    </w:p>
    <w:p w14:paraId="586D5CB5" w14:textId="77777777" w:rsidR="00E667DB" w:rsidRPr="00E667DB" w:rsidRDefault="00E667DB" w:rsidP="00E667DB">
      <w:pPr>
        <w:pStyle w:val="af0"/>
        <w:jc w:val="left"/>
        <w:rPr>
          <w:lang w:val="el-GR"/>
        </w:rPr>
      </w:pPr>
      <w:r w:rsidRPr="00E667DB">
        <w:rPr>
          <w:spacing w:val="-2"/>
          <w:lang w:val="el-GR"/>
        </w:rPr>
        <w:t>(διεύθυνση).......................…………………………………..</w:t>
      </w:r>
    </w:p>
    <w:p w14:paraId="768A70D4" w14:textId="77777777" w:rsidR="00E667DB" w:rsidRPr="00E667DB" w:rsidRDefault="00E667DB" w:rsidP="00E667DB">
      <w:pPr>
        <w:pStyle w:val="af0"/>
        <w:tabs>
          <w:tab w:val="left" w:pos="2359"/>
          <w:tab w:val="left" w:pos="3911"/>
          <w:tab w:val="left" w:pos="5792"/>
          <w:tab w:val="left" w:pos="8096"/>
          <w:tab w:val="left" w:pos="9552"/>
        </w:tabs>
        <w:spacing w:before="120"/>
        <w:jc w:val="left"/>
        <w:rPr>
          <w:lang w:val="el-GR"/>
        </w:rPr>
      </w:pPr>
      <w:r w:rsidRPr="00E667DB">
        <w:rPr>
          <w:spacing w:val="-5"/>
          <w:lang w:val="el-GR"/>
        </w:rPr>
        <w:t>γ)</w:t>
      </w:r>
      <w:r w:rsidRPr="00E667DB">
        <w:rPr>
          <w:lang w:val="el-GR"/>
        </w:rPr>
        <w:tab/>
      </w:r>
      <w:r w:rsidRPr="00E667DB">
        <w:rPr>
          <w:spacing w:val="-2"/>
          <w:lang w:val="el-GR"/>
        </w:rPr>
        <w:t>(πλήρη</w:t>
      </w:r>
      <w:r w:rsidRPr="00E667DB">
        <w:rPr>
          <w:lang w:val="el-GR"/>
        </w:rPr>
        <w:tab/>
      </w:r>
      <w:r w:rsidRPr="00E667DB">
        <w:rPr>
          <w:spacing w:val="-2"/>
          <w:lang w:val="el-GR"/>
        </w:rPr>
        <w:t>επωνυμία)</w:t>
      </w:r>
      <w:r w:rsidRPr="00E667DB">
        <w:rPr>
          <w:lang w:val="el-GR"/>
        </w:rPr>
        <w:tab/>
      </w:r>
      <w:r w:rsidRPr="00E667DB">
        <w:rPr>
          <w:spacing w:val="-2"/>
          <w:lang w:val="el-GR"/>
        </w:rPr>
        <w:t>........................,</w:t>
      </w:r>
      <w:r w:rsidRPr="00E667DB">
        <w:rPr>
          <w:lang w:val="el-GR"/>
        </w:rPr>
        <w:tab/>
      </w:r>
      <w:r w:rsidRPr="00E667DB">
        <w:rPr>
          <w:spacing w:val="-4"/>
          <w:lang w:val="el-GR"/>
        </w:rPr>
        <w:t>ΑΦΜ:</w:t>
      </w:r>
      <w:r w:rsidRPr="00E667DB">
        <w:rPr>
          <w:lang w:val="el-GR"/>
        </w:rPr>
        <w:tab/>
      </w:r>
      <w:r w:rsidRPr="00E667DB">
        <w:rPr>
          <w:spacing w:val="-2"/>
          <w:lang w:val="el-GR"/>
        </w:rPr>
        <w:t>......................</w:t>
      </w:r>
    </w:p>
    <w:p w14:paraId="3817767E" w14:textId="77777777" w:rsidR="00E667DB" w:rsidRPr="00E667DB" w:rsidRDefault="00E667DB" w:rsidP="00E667DB">
      <w:pPr>
        <w:pStyle w:val="af0"/>
        <w:spacing w:before="1"/>
        <w:jc w:val="left"/>
        <w:rPr>
          <w:lang w:val="el-GR"/>
        </w:rPr>
      </w:pPr>
      <w:r w:rsidRPr="00E667DB">
        <w:rPr>
          <w:spacing w:val="-2"/>
          <w:lang w:val="el-GR"/>
        </w:rPr>
        <w:t>(διεύθυνση).......................…………………………………..</w:t>
      </w:r>
    </w:p>
    <w:p w14:paraId="772994D0" w14:textId="77777777" w:rsidR="00E667DB" w:rsidRPr="00E667DB" w:rsidRDefault="00E667DB" w:rsidP="00E667DB">
      <w:pPr>
        <w:pStyle w:val="af0"/>
        <w:spacing w:before="120"/>
        <w:ind w:right="987"/>
        <w:jc w:val="left"/>
        <w:rPr>
          <w:lang w:val="el-GR"/>
        </w:rPr>
      </w:pPr>
      <w:r w:rsidRPr="00E667DB">
        <w:rPr>
          <w:lang w:val="el-GR"/>
        </w:rPr>
        <w:t>μελών της Ένωσης ή Κοινοπραξίας, ατομικά για κάθε</w:t>
      </w:r>
      <w:r w:rsidRPr="00E667DB">
        <w:rPr>
          <w:spacing w:val="-1"/>
          <w:lang w:val="el-GR"/>
        </w:rPr>
        <w:t xml:space="preserve"> </w:t>
      </w:r>
      <w:r w:rsidRPr="00E667DB">
        <w:rPr>
          <w:lang w:val="el-GR"/>
        </w:rPr>
        <w:t>ένα από αυτές και ως αλληλέγγυα</w:t>
      </w:r>
      <w:r w:rsidRPr="00E667DB">
        <w:rPr>
          <w:spacing w:val="-1"/>
          <w:lang w:val="el-GR"/>
        </w:rPr>
        <w:t xml:space="preserve"> </w:t>
      </w:r>
      <w:r w:rsidRPr="00E667DB">
        <w:rPr>
          <w:lang w:val="el-GR"/>
        </w:rPr>
        <w:t>και εις ολόκληρο υπόχρεων μεταξύ τους εκ της ιδιότητας τους ως μελών της Ένωσης ή Κοινοπραξίας},</w:t>
      </w:r>
    </w:p>
    <w:p w14:paraId="113EF5FD" w14:textId="77777777" w:rsidR="00E667DB" w:rsidRPr="00E667DB" w:rsidRDefault="00E667DB" w:rsidP="00E667DB">
      <w:pPr>
        <w:pStyle w:val="af0"/>
        <w:tabs>
          <w:tab w:val="left" w:leader="dot" w:pos="5891"/>
        </w:tabs>
        <w:spacing w:before="118"/>
        <w:jc w:val="left"/>
        <w:rPr>
          <w:lang w:val="el-GR"/>
        </w:rPr>
      </w:pPr>
      <w:r w:rsidRPr="00E667DB">
        <w:rPr>
          <w:lang w:val="el-GR"/>
        </w:rPr>
        <w:t>και</w:t>
      </w:r>
      <w:r w:rsidRPr="00E667DB">
        <w:rPr>
          <w:spacing w:val="24"/>
          <w:lang w:val="el-GR"/>
        </w:rPr>
        <w:t xml:space="preserve"> </w:t>
      </w:r>
      <w:r w:rsidRPr="00E667DB">
        <w:rPr>
          <w:lang w:val="el-GR"/>
        </w:rPr>
        <w:t>μέχρι</w:t>
      </w:r>
      <w:r w:rsidRPr="00E667DB">
        <w:rPr>
          <w:spacing w:val="22"/>
          <w:lang w:val="el-GR"/>
        </w:rPr>
        <w:t xml:space="preserve"> </w:t>
      </w:r>
      <w:r w:rsidRPr="00E667DB">
        <w:rPr>
          <w:lang w:val="el-GR"/>
        </w:rPr>
        <w:t>του</w:t>
      </w:r>
      <w:r w:rsidRPr="00E667DB">
        <w:rPr>
          <w:spacing w:val="23"/>
          <w:lang w:val="el-GR"/>
        </w:rPr>
        <w:t xml:space="preserve"> </w:t>
      </w:r>
      <w:r w:rsidRPr="00E667DB">
        <w:rPr>
          <w:lang w:val="el-GR"/>
        </w:rPr>
        <w:t>ποσού</w:t>
      </w:r>
      <w:r w:rsidRPr="00E667DB">
        <w:rPr>
          <w:spacing w:val="24"/>
          <w:lang w:val="el-GR"/>
        </w:rPr>
        <w:t xml:space="preserve"> </w:t>
      </w:r>
      <w:r w:rsidRPr="00E667DB">
        <w:rPr>
          <w:lang w:val="el-GR"/>
        </w:rPr>
        <w:t>των</w:t>
      </w:r>
      <w:r w:rsidRPr="00E667DB">
        <w:rPr>
          <w:spacing w:val="22"/>
          <w:lang w:val="el-GR"/>
        </w:rPr>
        <w:t xml:space="preserve"> </w:t>
      </w:r>
      <w:r w:rsidRPr="00E667DB">
        <w:rPr>
          <w:lang w:val="el-GR"/>
        </w:rPr>
        <w:t>ευρώ</w:t>
      </w:r>
      <w:r w:rsidRPr="00E667DB">
        <w:rPr>
          <w:spacing w:val="23"/>
          <w:lang w:val="el-GR"/>
        </w:rPr>
        <w:t xml:space="preserve"> </w:t>
      </w:r>
      <w:r w:rsidRPr="00E667DB">
        <w:rPr>
          <w:lang w:val="el-GR"/>
        </w:rPr>
        <w:t>……………</w:t>
      </w:r>
      <w:r w:rsidRPr="00E667DB">
        <w:rPr>
          <w:spacing w:val="25"/>
          <w:lang w:val="el-GR"/>
        </w:rPr>
        <w:t xml:space="preserve"> </w:t>
      </w:r>
      <w:r w:rsidRPr="00E667DB">
        <w:rPr>
          <w:spacing w:val="-10"/>
          <w:lang w:val="el-GR"/>
        </w:rPr>
        <w:t>(</w:t>
      </w:r>
      <w:r w:rsidRPr="00E667DB">
        <w:rPr>
          <w:rFonts w:ascii="Times New Roman" w:hAnsi="Times New Roman"/>
          <w:lang w:val="el-GR"/>
        </w:rPr>
        <w:tab/>
      </w:r>
      <w:r w:rsidRPr="00E667DB">
        <w:rPr>
          <w:lang w:val="el-GR"/>
        </w:rPr>
        <w:t>€),</w:t>
      </w:r>
      <w:r w:rsidRPr="00E667DB">
        <w:rPr>
          <w:spacing w:val="21"/>
          <w:lang w:val="el-GR"/>
        </w:rPr>
        <w:t xml:space="preserve"> </w:t>
      </w:r>
      <w:r w:rsidRPr="00E667DB">
        <w:rPr>
          <w:lang w:val="el-GR"/>
        </w:rPr>
        <w:t>για</w:t>
      </w:r>
      <w:r w:rsidRPr="00E667DB">
        <w:rPr>
          <w:spacing w:val="23"/>
          <w:lang w:val="el-GR"/>
        </w:rPr>
        <w:t xml:space="preserve"> </w:t>
      </w:r>
      <w:r w:rsidRPr="00E667DB">
        <w:rPr>
          <w:lang w:val="el-GR"/>
        </w:rPr>
        <w:t>τη</w:t>
      </w:r>
      <w:r w:rsidRPr="00E667DB">
        <w:rPr>
          <w:spacing w:val="24"/>
          <w:lang w:val="el-GR"/>
        </w:rPr>
        <w:t xml:space="preserve"> </w:t>
      </w:r>
      <w:r w:rsidRPr="00E667DB">
        <w:rPr>
          <w:lang w:val="el-GR"/>
        </w:rPr>
        <w:t>συμμετοχή</w:t>
      </w:r>
      <w:r w:rsidRPr="00E667DB">
        <w:rPr>
          <w:spacing w:val="22"/>
          <w:lang w:val="el-GR"/>
        </w:rPr>
        <w:t xml:space="preserve"> </w:t>
      </w:r>
      <w:r w:rsidRPr="00E667DB">
        <w:rPr>
          <w:lang w:val="el-GR"/>
        </w:rPr>
        <w:t>του/τους</w:t>
      </w:r>
      <w:r w:rsidRPr="00E667DB">
        <w:rPr>
          <w:spacing w:val="23"/>
          <w:lang w:val="el-GR"/>
        </w:rPr>
        <w:t xml:space="preserve"> </w:t>
      </w:r>
      <w:r w:rsidRPr="00E667DB">
        <w:rPr>
          <w:lang w:val="el-GR"/>
        </w:rPr>
        <w:t>εις</w:t>
      </w:r>
      <w:r w:rsidRPr="00E667DB">
        <w:rPr>
          <w:spacing w:val="24"/>
          <w:lang w:val="el-GR"/>
        </w:rPr>
        <w:t xml:space="preserve"> </w:t>
      </w:r>
      <w:r w:rsidRPr="00E667DB">
        <w:rPr>
          <w:lang w:val="el-GR"/>
        </w:rPr>
        <w:t>το</w:t>
      </w:r>
      <w:r w:rsidRPr="00E667DB">
        <w:rPr>
          <w:spacing w:val="25"/>
          <w:lang w:val="el-GR"/>
        </w:rPr>
        <w:t xml:space="preserve"> </w:t>
      </w:r>
      <w:r w:rsidRPr="00E667DB">
        <w:rPr>
          <w:spacing w:val="-2"/>
          <w:lang w:val="el-GR"/>
        </w:rPr>
        <w:t>διενεργούμενο</w:t>
      </w:r>
    </w:p>
    <w:p w14:paraId="376F994B" w14:textId="77777777" w:rsidR="00E667DB" w:rsidRPr="00E667DB" w:rsidRDefault="00E667DB" w:rsidP="00E667DB">
      <w:pPr>
        <w:pStyle w:val="af0"/>
        <w:ind w:right="987"/>
        <w:jc w:val="left"/>
        <w:rPr>
          <w:lang w:val="el-GR"/>
        </w:rPr>
      </w:pPr>
      <w:r w:rsidRPr="00E667DB">
        <w:rPr>
          <w:lang w:val="el-GR"/>
        </w:rPr>
        <w:t>διαγωνισμό,</w:t>
      </w:r>
      <w:r w:rsidRPr="00E667DB">
        <w:rPr>
          <w:spacing w:val="40"/>
          <w:lang w:val="el-GR"/>
        </w:rPr>
        <w:t xml:space="preserve"> </w:t>
      </w:r>
      <w:r w:rsidRPr="00E667DB">
        <w:rPr>
          <w:lang w:val="el-GR"/>
        </w:rPr>
        <w:t>και</w:t>
      </w:r>
      <w:r w:rsidRPr="00E667DB">
        <w:rPr>
          <w:spacing w:val="40"/>
          <w:lang w:val="el-GR"/>
        </w:rPr>
        <w:t xml:space="preserve"> </w:t>
      </w:r>
      <w:r w:rsidRPr="00E667DB">
        <w:rPr>
          <w:lang w:val="el-GR"/>
        </w:rPr>
        <w:t>συγκεκριμένα</w:t>
      </w:r>
      <w:r w:rsidRPr="00E667DB">
        <w:rPr>
          <w:spacing w:val="40"/>
          <w:lang w:val="el-GR"/>
        </w:rPr>
        <w:t xml:space="preserve"> </w:t>
      </w:r>
      <w:r w:rsidRPr="00E667DB">
        <w:rPr>
          <w:lang w:val="el-GR"/>
        </w:rPr>
        <w:t>για</w:t>
      </w:r>
      <w:r w:rsidRPr="00E667DB">
        <w:rPr>
          <w:spacing w:val="40"/>
          <w:lang w:val="el-GR"/>
        </w:rPr>
        <w:t xml:space="preserve"> </w:t>
      </w:r>
      <w:r w:rsidRPr="00E667DB">
        <w:rPr>
          <w:lang w:val="el-GR"/>
        </w:rPr>
        <w:t>το</w:t>
      </w:r>
      <w:r w:rsidRPr="00E667DB">
        <w:rPr>
          <w:spacing w:val="40"/>
          <w:lang w:val="el-GR"/>
        </w:rPr>
        <w:t xml:space="preserve"> </w:t>
      </w:r>
      <w:r w:rsidRPr="00E667DB">
        <w:rPr>
          <w:lang w:val="el-GR"/>
        </w:rPr>
        <w:t>/τα</w:t>
      </w:r>
      <w:r w:rsidRPr="00E667DB">
        <w:rPr>
          <w:spacing w:val="40"/>
          <w:lang w:val="el-GR"/>
        </w:rPr>
        <w:t xml:space="preserve"> </w:t>
      </w:r>
      <w:r w:rsidRPr="00E667DB">
        <w:rPr>
          <w:lang w:val="el-GR"/>
        </w:rPr>
        <w:t>τμήμα/τα</w:t>
      </w:r>
      <w:r w:rsidRPr="00E667DB">
        <w:rPr>
          <w:spacing w:val="40"/>
          <w:lang w:val="el-GR"/>
        </w:rPr>
        <w:t xml:space="preserve"> </w:t>
      </w:r>
      <w:r w:rsidRPr="00E667DB">
        <w:rPr>
          <w:lang w:val="el-GR"/>
        </w:rPr>
        <w:t>…………,</w:t>
      </w:r>
      <w:r w:rsidRPr="00E667DB">
        <w:rPr>
          <w:spacing w:val="40"/>
          <w:lang w:val="el-GR"/>
        </w:rPr>
        <w:t xml:space="preserve"> </w:t>
      </w:r>
      <w:r w:rsidRPr="00E667DB">
        <w:rPr>
          <w:lang w:val="el-GR"/>
        </w:rPr>
        <w:t>με</w:t>
      </w:r>
      <w:r w:rsidRPr="00E667DB">
        <w:rPr>
          <w:spacing w:val="40"/>
          <w:lang w:val="el-GR"/>
        </w:rPr>
        <w:t xml:space="preserve"> </w:t>
      </w:r>
      <w:r w:rsidRPr="00E667DB">
        <w:rPr>
          <w:lang w:val="el-GR"/>
        </w:rPr>
        <w:t>καταληκτική</w:t>
      </w:r>
      <w:r w:rsidRPr="00E667DB">
        <w:rPr>
          <w:spacing w:val="40"/>
          <w:lang w:val="el-GR"/>
        </w:rPr>
        <w:t xml:space="preserve"> </w:t>
      </w:r>
      <w:r w:rsidRPr="00E667DB">
        <w:rPr>
          <w:lang w:val="el-GR"/>
        </w:rPr>
        <w:t>ημερομηνία</w:t>
      </w:r>
      <w:r w:rsidRPr="00E667DB">
        <w:rPr>
          <w:spacing w:val="40"/>
          <w:lang w:val="el-GR"/>
        </w:rPr>
        <w:t xml:space="preserve"> </w:t>
      </w:r>
      <w:r w:rsidRPr="00E667DB">
        <w:rPr>
          <w:lang w:val="el-GR"/>
        </w:rPr>
        <w:t>υποβολής προσφορών</w:t>
      </w:r>
      <w:r w:rsidRPr="00E667DB">
        <w:rPr>
          <w:spacing w:val="29"/>
          <w:lang w:val="el-GR"/>
        </w:rPr>
        <w:t xml:space="preserve">  </w:t>
      </w:r>
      <w:r w:rsidRPr="00E667DB">
        <w:rPr>
          <w:lang w:val="el-GR"/>
        </w:rPr>
        <w:t>την</w:t>
      </w:r>
      <w:r w:rsidRPr="00E667DB">
        <w:rPr>
          <w:spacing w:val="32"/>
          <w:lang w:val="el-GR"/>
        </w:rPr>
        <w:t xml:space="preserve">  </w:t>
      </w:r>
      <w:r w:rsidRPr="00E667DB">
        <w:rPr>
          <w:lang w:val="el-GR"/>
        </w:rPr>
        <w:t>......................,</w:t>
      </w:r>
      <w:r w:rsidRPr="00E667DB">
        <w:rPr>
          <w:spacing w:val="31"/>
          <w:lang w:val="el-GR"/>
        </w:rPr>
        <w:t xml:space="preserve">  </w:t>
      </w:r>
      <w:r w:rsidRPr="00E667DB">
        <w:rPr>
          <w:lang w:val="el-GR"/>
        </w:rPr>
        <w:t>για</w:t>
      </w:r>
      <w:r w:rsidRPr="00E667DB">
        <w:rPr>
          <w:spacing w:val="31"/>
          <w:lang w:val="el-GR"/>
        </w:rPr>
        <w:t xml:space="preserve">  </w:t>
      </w:r>
      <w:r w:rsidRPr="00E667DB">
        <w:rPr>
          <w:lang w:val="el-GR"/>
        </w:rPr>
        <w:t>την</w:t>
      </w:r>
      <w:r w:rsidRPr="00E667DB">
        <w:rPr>
          <w:spacing w:val="32"/>
          <w:lang w:val="el-GR"/>
        </w:rPr>
        <w:t xml:space="preserve">  </w:t>
      </w:r>
      <w:r w:rsidRPr="00E667DB">
        <w:rPr>
          <w:lang w:val="el-GR"/>
        </w:rPr>
        <w:t>ανάδειξη</w:t>
      </w:r>
      <w:r w:rsidRPr="00E667DB">
        <w:rPr>
          <w:spacing w:val="31"/>
          <w:lang w:val="el-GR"/>
        </w:rPr>
        <w:t xml:space="preserve">  </w:t>
      </w:r>
      <w:r w:rsidRPr="00E667DB">
        <w:rPr>
          <w:lang w:val="el-GR"/>
        </w:rPr>
        <w:t>αναδόχου</w:t>
      </w:r>
      <w:r w:rsidRPr="00E667DB">
        <w:rPr>
          <w:spacing w:val="31"/>
          <w:lang w:val="el-GR"/>
        </w:rPr>
        <w:t xml:space="preserve">  </w:t>
      </w:r>
      <w:r w:rsidRPr="00E667DB">
        <w:rPr>
          <w:lang w:val="el-GR"/>
        </w:rPr>
        <w:t>για</w:t>
      </w:r>
      <w:r w:rsidRPr="00E667DB">
        <w:rPr>
          <w:spacing w:val="30"/>
          <w:lang w:val="el-GR"/>
        </w:rPr>
        <w:t xml:space="preserve">  </w:t>
      </w:r>
      <w:r w:rsidRPr="00E667DB">
        <w:rPr>
          <w:lang w:val="el-GR"/>
        </w:rPr>
        <w:t>την</w:t>
      </w:r>
      <w:r w:rsidRPr="00E667DB">
        <w:rPr>
          <w:spacing w:val="32"/>
          <w:lang w:val="el-GR"/>
        </w:rPr>
        <w:t xml:space="preserve">  </w:t>
      </w:r>
      <w:r w:rsidRPr="00E667DB">
        <w:rPr>
          <w:lang w:val="el-GR"/>
        </w:rPr>
        <w:t>ανάθεση</w:t>
      </w:r>
      <w:r w:rsidRPr="00E667DB">
        <w:rPr>
          <w:spacing w:val="31"/>
          <w:lang w:val="el-GR"/>
        </w:rPr>
        <w:t xml:space="preserve">  </w:t>
      </w:r>
      <w:r w:rsidRPr="00E667DB">
        <w:rPr>
          <w:lang w:val="el-GR"/>
        </w:rPr>
        <w:t>της</w:t>
      </w:r>
      <w:r w:rsidRPr="00E667DB">
        <w:rPr>
          <w:spacing w:val="31"/>
          <w:lang w:val="el-GR"/>
        </w:rPr>
        <w:t xml:space="preserve">  </w:t>
      </w:r>
      <w:r w:rsidRPr="00E667DB">
        <w:rPr>
          <w:spacing w:val="-2"/>
          <w:lang w:val="el-GR"/>
        </w:rPr>
        <w:t>σύμβασης:</w:t>
      </w:r>
    </w:p>
    <w:p w14:paraId="4F58966E" w14:textId="77777777" w:rsidR="00E667DB" w:rsidRPr="00E667DB" w:rsidRDefault="00E667DB" w:rsidP="00E667DB">
      <w:pPr>
        <w:pStyle w:val="af0"/>
        <w:tabs>
          <w:tab w:val="left" w:leader="dot" w:pos="8501"/>
        </w:tabs>
        <w:spacing w:before="1"/>
        <w:jc w:val="left"/>
        <w:rPr>
          <w:lang w:val="el-GR"/>
        </w:rPr>
      </w:pPr>
      <w:r w:rsidRPr="00E667DB">
        <w:rPr>
          <w:spacing w:val="-2"/>
          <w:lang w:val="el-GR"/>
        </w:rPr>
        <w:t>«…………………………………………………………..»</w:t>
      </w:r>
      <w:r w:rsidRPr="00E667DB">
        <w:rPr>
          <w:spacing w:val="18"/>
          <w:lang w:val="el-GR"/>
        </w:rPr>
        <w:t xml:space="preserve"> </w:t>
      </w:r>
      <w:r w:rsidRPr="00E667DB">
        <w:rPr>
          <w:spacing w:val="-2"/>
          <w:lang w:val="el-GR"/>
        </w:rPr>
        <w:t>προϋπολογισμού</w:t>
      </w:r>
      <w:r w:rsidRPr="00E667DB">
        <w:rPr>
          <w:spacing w:val="19"/>
          <w:lang w:val="el-GR"/>
        </w:rPr>
        <w:t xml:space="preserve"> </w:t>
      </w:r>
      <w:r w:rsidRPr="00E667DB">
        <w:rPr>
          <w:spacing w:val="-4"/>
          <w:lang w:val="el-GR"/>
        </w:rPr>
        <w:t>ευρώ</w:t>
      </w:r>
      <w:r w:rsidRPr="00E667DB">
        <w:rPr>
          <w:rFonts w:ascii="Times New Roman" w:hAnsi="Times New Roman"/>
          <w:lang w:val="el-GR"/>
        </w:rPr>
        <w:tab/>
      </w:r>
      <w:r w:rsidRPr="00E667DB">
        <w:rPr>
          <w:lang w:val="el-GR"/>
        </w:rPr>
        <w:t>,</w:t>
      </w:r>
      <w:r w:rsidRPr="00E667DB">
        <w:rPr>
          <w:spacing w:val="-5"/>
          <w:lang w:val="el-GR"/>
        </w:rPr>
        <w:t xml:space="preserve"> </w:t>
      </w:r>
      <w:r w:rsidRPr="00E667DB">
        <w:rPr>
          <w:lang w:val="el-GR"/>
        </w:rPr>
        <w:t>σύμφωνα</w:t>
      </w:r>
      <w:r w:rsidRPr="00E667DB">
        <w:rPr>
          <w:spacing w:val="-6"/>
          <w:lang w:val="el-GR"/>
        </w:rPr>
        <w:t xml:space="preserve"> </w:t>
      </w:r>
      <w:r w:rsidRPr="00E667DB">
        <w:rPr>
          <w:lang w:val="el-GR"/>
        </w:rPr>
        <w:t>με</w:t>
      </w:r>
      <w:r w:rsidRPr="00E667DB">
        <w:rPr>
          <w:spacing w:val="-8"/>
          <w:lang w:val="el-GR"/>
        </w:rPr>
        <w:t xml:space="preserve"> </w:t>
      </w:r>
      <w:r w:rsidRPr="00E667DB">
        <w:rPr>
          <w:lang w:val="el-GR"/>
        </w:rPr>
        <w:t>την</w:t>
      </w:r>
      <w:r w:rsidRPr="00E667DB">
        <w:rPr>
          <w:spacing w:val="-6"/>
          <w:lang w:val="el-GR"/>
        </w:rPr>
        <w:t xml:space="preserve"> </w:t>
      </w:r>
      <w:r w:rsidRPr="00E667DB">
        <w:rPr>
          <w:lang w:val="el-GR"/>
        </w:rPr>
        <w:t>υπ’</w:t>
      </w:r>
      <w:r w:rsidRPr="00E667DB">
        <w:rPr>
          <w:spacing w:val="-4"/>
          <w:lang w:val="el-GR"/>
        </w:rPr>
        <w:t xml:space="preserve"> </w:t>
      </w:r>
      <w:r w:rsidRPr="00E667DB">
        <w:rPr>
          <w:spacing w:val="-5"/>
          <w:lang w:val="el-GR"/>
        </w:rPr>
        <w:t>αρ.</w:t>
      </w:r>
    </w:p>
    <w:p w14:paraId="148FDF0B" w14:textId="77777777" w:rsidR="00E667DB" w:rsidRPr="00E667DB" w:rsidRDefault="00E667DB" w:rsidP="00E667DB">
      <w:pPr>
        <w:tabs>
          <w:tab w:val="left" w:leader="dot" w:pos="2263"/>
        </w:tabs>
        <w:ind w:left="1277"/>
        <w:rPr>
          <w:lang w:val="el-GR"/>
        </w:rPr>
      </w:pPr>
      <w:r w:rsidRPr="00E667DB">
        <w:rPr>
          <w:b/>
          <w:spacing w:val="-4"/>
          <w:lang w:val="el-GR"/>
        </w:rPr>
        <w:t>……./</w:t>
      </w:r>
      <w:r w:rsidRPr="00E667DB">
        <w:rPr>
          <w:rFonts w:ascii="Times New Roman" w:hAnsi="Times New Roman"/>
          <w:lang w:val="el-GR"/>
        </w:rPr>
        <w:tab/>
      </w:r>
      <w:r w:rsidRPr="00E667DB">
        <w:rPr>
          <w:lang w:val="el-GR"/>
        </w:rPr>
        <w:t>Διακήρυξή</w:t>
      </w:r>
      <w:r w:rsidRPr="00E667DB">
        <w:rPr>
          <w:spacing w:val="-9"/>
          <w:lang w:val="el-GR"/>
        </w:rPr>
        <w:t xml:space="preserve"> </w:t>
      </w:r>
      <w:r w:rsidRPr="00E667DB">
        <w:rPr>
          <w:spacing w:val="-4"/>
          <w:lang w:val="el-GR"/>
        </w:rPr>
        <w:t>σας.</w:t>
      </w:r>
    </w:p>
    <w:p w14:paraId="6E6C5DBE" w14:textId="77777777" w:rsidR="00E667DB" w:rsidRPr="00E667DB" w:rsidRDefault="00E667DB" w:rsidP="00E667DB">
      <w:pPr>
        <w:pStyle w:val="af0"/>
        <w:spacing w:before="120"/>
        <w:ind w:right="986"/>
        <w:rPr>
          <w:lang w:val="el-GR"/>
        </w:rPr>
      </w:pPr>
      <w:r w:rsidRPr="00E667DB">
        <w:rPr>
          <w:lang w:val="el-GR"/>
        </w:rPr>
        <w:t>Η παρούσα εγγύηση καλύπτει μόνο τις από την συμμετοχή εις τον ανωτέρω διαγωνισμό απορρέουσες υποχρεώσεις της εν λόγω εταιρείας (των μελών της Ένωσης / Κοινοπραξίας ατομικά για κάθε μια από αυτές και ως αλληλέγγυα και εις ολόκληρο υπόχρεων μεταξύ τους εκ της ιδιότητάς τους ως μελών της Ένωσης/ Κοινοπραξίας καθ’ όλο το χρόνο ισχύος της).</w:t>
      </w:r>
    </w:p>
    <w:p w14:paraId="4E553D6E" w14:textId="77777777" w:rsidR="00E667DB" w:rsidRPr="00E667DB" w:rsidRDefault="00E667DB" w:rsidP="00E667DB">
      <w:pPr>
        <w:pStyle w:val="af0"/>
        <w:spacing w:before="122"/>
        <w:ind w:right="988"/>
        <w:rPr>
          <w:lang w:val="el-GR"/>
        </w:rPr>
      </w:pPr>
      <w:r w:rsidRPr="00E667DB">
        <w:rPr>
          <w:lang w:val="el-GR"/>
        </w:rPr>
        <w:lastRenderedPageBreak/>
        <w:t>Το παραπάνω ποσό τηρούμε στη διάθεσή σας και θα καταβληθεί ολικά ή μερικά χωρίς καμία από μέρος μας</w:t>
      </w:r>
      <w:r w:rsidRPr="00E667DB">
        <w:rPr>
          <w:spacing w:val="-8"/>
          <w:lang w:val="el-GR"/>
        </w:rPr>
        <w:t xml:space="preserve"> </w:t>
      </w:r>
      <w:r w:rsidRPr="00E667DB">
        <w:rPr>
          <w:lang w:val="el-GR"/>
        </w:rPr>
        <w:t>αντίρρηση</w:t>
      </w:r>
      <w:r w:rsidRPr="00E667DB">
        <w:rPr>
          <w:spacing w:val="-10"/>
          <w:lang w:val="el-GR"/>
        </w:rPr>
        <w:t xml:space="preserve"> </w:t>
      </w:r>
      <w:r w:rsidRPr="00E667DB">
        <w:rPr>
          <w:lang w:val="el-GR"/>
        </w:rPr>
        <w:t>ή</w:t>
      </w:r>
      <w:r w:rsidRPr="00E667DB">
        <w:rPr>
          <w:spacing w:val="-9"/>
          <w:lang w:val="el-GR"/>
        </w:rPr>
        <w:t xml:space="preserve"> </w:t>
      </w:r>
      <w:r w:rsidRPr="00E667DB">
        <w:rPr>
          <w:lang w:val="el-GR"/>
        </w:rPr>
        <w:t>ένσταση</w:t>
      </w:r>
      <w:r w:rsidRPr="00E667DB">
        <w:rPr>
          <w:spacing w:val="-9"/>
          <w:lang w:val="el-GR"/>
        </w:rPr>
        <w:t xml:space="preserve"> </w:t>
      </w:r>
      <w:r w:rsidRPr="00E667DB">
        <w:rPr>
          <w:lang w:val="el-GR"/>
        </w:rPr>
        <w:t>και</w:t>
      </w:r>
      <w:r w:rsidRPr="00E667DB">
        <w:rPr>
          <w:spacing w:val="-6"/>
          <w:lang w:val="el-GR"/>
        </w:rPr>
        <w:t xml:space="preserve"> </w:t>
      </w:r>
      <w:r w:rsidRPr="00E667DB">
        <w:rPr>
          <w:lang w:val="el-GR"/>
        </w:rPr>
        <w:t>χωρίς</w:t>
      </w:r>
      <w:r w:rsidRPr="00E667DB">
        <w:rPr>
          <w:spacing w:val="-8"/>
          <w:lang w:val="el-GR"/>
        </w:rPr>
        <w:t xml:space="preserve"> </w:t>
      </w:r>
      <w:r w:rsidRPr="00E667DB">
        <w:rPr>
          <w:lang w:val="el-GR"/>
        </w:rPr>
        <w:t>να</w:t>
      </w:r>
      <w:r w:rsidRPr="00E667DB">
        <w:rPr>
          <w:spacing w:val="-6"/>
          <w:lang w:val="el-GR"/>
        </w:rPr>
        <w:t xml:space="preserve"> </w:t>
      </w:r>
      <w:r w:rsidRPr="00E667DB">
        <w:rPr>
          <w:lang w:val="el-GR"/>
        </w:rPr>
        <w:t>ερευνηθεί</w:t>
      </w:r>
      <w:r w:rsidRPr="00E667DB">
        <w:rPr>
          <w:spacing w:val="-6"/>
          <w:lang w:val="el-GR"/>
        </w:rPr>
        <w:t xml:space="preserve"> </w:t>
      </w:r>
      <w:r w:rsidRPr="00E667DB">
        <w:rPr>
          <w:lang w:val="el-GR"/>
        </w:rPr>
        <w:t>το</w:t>
      </w:r>
      <w:r w:rsidRPr="00E667DB">
        <w:rPr>
          <w:spacing w:val="-7"/>
          <w:lang w:val="el-GR"/>
        </w:rPr>
        <w:t xml:space="preserve"> </w:t>
      </w:r>
      <w:r w:rsidRPr="00E667DB">
        <w:rPr>
          <w:lang w:val="el-GR"/>
        </w:rPr>
        <w:t>βάσιμο</w:t>
      </w:r>
      <w:r w:rsidRPr="00E667DB">
        <w:rPr>
          <w:spacing w:val="-7"/>
          <w:lang w:val="el-GR"/>
        </w:rPr>
        <w:t xml:space="preserve"> </w:t>
      </w:r>
      <w:r w:rsidRPr="00E667DB">
        <w:rPr>
          <w:lang w:val="el-GR"/>
        </w:rPr>
        <w:t>ή</w:t>
      </w:r>
      <w:r w:rsidRPr="00E667DB">
        <w:rPr>
          <w:spacing w:val="-9"/>
          <w:lang w:val="el-GR"/>
        </w:rPr>
        <w:t xml:space="preserve"> </w:t>
      </w:r>
      <w:r w:rsidRPr="00E667DB">
        <w:rPr>
          <w:lang w:val="el-GR"/>
        </w:rPr>
        <w:t>μη</w:t>
      </w:r>
      <w:r w:rsidRPr="00E667DB">
        <w:rPr>
          <w:spacing w:val="-9"/>
          <w:lang w:val="el-GR"/>
        </w:rPr>
        <w:t xml:space="preserve"> </w:t>
      </w:r>
      <w:r w:rsidRPr="00E667DB">
        <w:rPr>
          <w:lang w:val="el-GR"/>
        </w:rPr>
        <w:t>της</w:t>
      </w:r>
      <w:r w:rsidRPr="00E667DB">
        <w:rPr>
          <w:spacing w:val="-7"/>
          <w:lang w:val="el-GR"/>
        </w:rPr>
        <w:t xml:space="preserve"> </w:t>
      </w:r>
      <w:r w:rsidRPr="00E667DB">
        <w:rPr>
          <w:lang w:val="el-GR"/>
        </w:rPr>
        <w:t>απαίτησης,</w:t>
      </w:r>
      <w:r w:rsidRPr="00E667DB">
        <w:rPr>
          <w:spacing w:val="-10"/>
          <w:lang w:val="el-GR"/>
        </w:rPr>
        <w:t xml:space="preserve"> </w:t>
      </w:r>
      <w:r w:rsidRPr="00E667DB">
        <w:rPr>
          <w:lang w:val="el-GR"/>
        </w:rPr>
        <w:t>μέσα</w:t>
      </w:r>
      <w:r w:rsidRPr="00E667DB">
        <w:rPr>
          <w:spacing w:val="-8"/>
          <w:lang w:val="el-GR"/>
        </w:rPr>
        <w:t xml:space="preserve"> </w:t>
      </w:r>
      <w:r w:rsidRPr="00E667DB">
        <w:rPr>
          <w:lang w:val="el-GR"/>
        </w:rPr>
        <w:t>σε</w:t>
      </w:r>
      <w:r w:rsidRPr="00E667DB">
        <w:rPr>
          <w:spacing w:val="-8"/>
          <w:lang w:val="el-GR"/>
        </w:rPr>
        <w:t xml:space="preserve"> </w:t>
      </w:r>
      <w:r w:rsidRPr="00E667DB">
        <w:rPr>
          <w:lang w:val="el-GR"/>
        </w:rPr>
        <w:t>πέντε</w:t>
      </w:r>
      <w:r w:rsidRPr="00E667DB">
        <w:rPr>
          <w:spacing w:val="-8"/>
          <w:lang w:val="el-GR"/>
        </w:rPr>
        <w:t xml:space="preserve"> </w:t>
      </w:r>
      <w:r w:rsidRPr="00E667DB">
        <w:rPr>
          <w:lang w:val="el-GR"/>
        </w:rPr>
        <w:t>(5)</w:t>
      </w:r>
      <w:r w:rsidRPr="00E667DB">
        <w:rPr>
          <w:spacing w:val="-5"/>
          <w:lang w:val="el-GR"/>
        </w:rPr>
        <w:t xml:space="preserve"> </w:t>
      </w:r>
      <w:r w:rsidRPr="00E667DB">
        <w:rPr>
          <w:lang w:val="el-GR"/>
        </w:rPr>
        <w:t>ημέρες από απλή έγγραφη ειδοποίησή σας.</w:t>
      </w:r>
    </w:p>
    <w:p w14:paraId="37228518" w14:textId="77777777" w:rsidR="00E667DB" w:rsidRPr="00E667DB" w:rsidRDefault="00E667DB" w:rsidP="00E667DB">
      <w:pPr>
        <w:pStyle w:val="af0"/>
        <w:spacing w:before="118"/>
        <w:ind w:right="994"/>
        <w:rPr>
          <w:lang w:val="el-GR"/>
        </w:rPr>
      </w:pPr>
      <w:r w:rsidRPr="00E667DB">
        <w:rPr>
          <w:lang w:val="el-GR"/>
        </w:rPr>
        <w:t xml:space="preserve">Σε περίπτωση κατάπτωσης της εγγύησης το ποσό της κατάπτωσης υπόκειται στο εκάστοτε ισχύον τέλος </w:t>
      </w:r>
      <w:r w:rsidRPr="00E667DB">
        <w:rPr>
          <w:spacing w:val="-2"/>
          <w:lang w:val="el-GR"/>
        </w:rPr>
        <w:t>χαρτοσήμου.</w:t>
      </w:r>
    </w:p>
    <w:p w14:paraId="4258C548" w14:textId="77777777" w:rsidR="00E667DB" w:rsidRPr="00E667DB" w:rsidRDefault="00E667DB" w:rsidP="00E667DB">
      <w:pPr>
        <w:pStyle w:val="af0"/>
        <w:rPr>
          <w:lang w:val="el-GR"/>
        </w:rPr>
      </w:pPr>
      <w:r w:rsidRPr="00E667DB">
        <w:rPr>
          <w:lang w:val="el-GR"/>
        </w:rPr>
        <w:t>Η</w:t>
      </w:r>
      <w:r w:rsidRPr="00E667DB">
        <w:rPr>
          <w:spacing w:val="-5"/>
          <w:lang w:val="el-GR"/>
        </w:rPr>
        <w:t xml:space="preserve"> </w:t>
      </w:r>
      <w:r w:rsidRPr="00E667DB">
        <w:rPr>
          <w:lang w:val="el-GR"/>
        </w:rPr>
        <w:t>παρούσα</w:t>
      </w:r>
      <w:r w:rsidRPr="00E667DB">
        <w:rPr>
          <w:spacing w:val="-4"/>
          <w:lang w:val="el-GR"/>
        </w:rPr>
        <w:t xml:space="preserve"> </w:t>
      </w:r>
      <w:r w:rsidRPr="00E667DB">
        <w:rPr>
          <w:lang w:val="el-GR"/>
        </w:rPr>
        <w:t>ισχύει</w:t>
      </w:r>
      <w:r w:rsidRPr="00E667DB">
        <w:rPr>
          <w:spacing w:val="-5"/>
          <w:lang w:val="el-GR"/>
        </w:rPr>
        <w:t xml:space="preserve"> </w:t>
      </w:r>
      <w:r w:rsidRPr="00E667DB">
        <w:rPr>
          <w:lang w:val="el-GR"/>
        </w:rPr>
        <w:t>μέχρι</w:t>
      </w:r>
      <w:r w:rsidRPr="00E667DB">
        <w:rPr>
          <w:spacing w:val="-6"/>
          <w:lang w:val="el-GR"/>
        </w:rPr>
        <w:t xml:space="preserve"> </w:t>
      </w:r>
      <w:r w:rsidRPr="00E667DB">
        <w:rPr>
          <w:lang w:val="el-GR"/>
        </w:rPr>
        <w:t>και</w:t>
      </w:r>
      <w:r w:rsidRPr="00E667DB">
        <w:rPr>
          <w:spacing w:val="-4"/>
          <w:lang w:val="el-GR"/>
        </w:rPr>
        <w:t xml:space="preserve"> </w:t>
      </w:r>
      <w:r w:rsidRPr="00E667DB">
        <w:rPr>
          <w:lang w:val="el-GR"/>
        </w:rPr>
        <w:t>την</w:t>
      </w:r>
      <w:r w:rsidRPr="00E667DB">
        <w:rPr>
          <w:spacing w:val="-4"/>
          <w:lang w:val="el-GR"/>
        </w:rPr>
        <w:t xml:space="preserve"> </w:t>
      </w:r>
      <w:r w:rsidRPr="00E667DB">
        <w:rPr>
          <w:spacing w:val="-2"/>
          <w:lang w:val="el-GR"/>
        </w:rPr>
        <w:t>………………..</w:t>
      </w:r>
    </w:p>
    <w:p w14:paraId="629533A5" w14:textId="77777777" w:rsidR="00E667DB" w:rsidRPr="00E667DB" w:rsidRDefault="00E667DB" w:rsidP="00E667DB">
      <w:pPr>
        <w:pStyle w:val="af0"/>
        <w:spacing w:before="120"/>
        <w:ind w:right="989"/>
        <w:rPr>
          <w:lang w:val="el-GR"/>
        </w:rPr>
      </w:pPr>
      <w:r w:rsidRPr="00E667DB">
        <w:rPr>
          <w:lang w:val="el-GR"/>
        </w:rPr>
        <w:t>Αποδεχόμαστε</w:t>
      </w:r>
      <w:r w:rsidRPr="00E667DB">
        <w:rPr>
          <w:spacing w:val="-4"/>
          <w:lang w:val="el-GR"/>
        </w:rPr>
        <w:t xml:space="preserve"> </w:t>
      </w:r>
      <w:r w:rsidRPr="00E667DB">
        <w:rPr>
          <w:lang w:val="el-GR"/>
        </w:rPr>
        <w:t>να</w:t>
      </w:r>
      <w:r w:rsidRPr="00E667DB">
        <w:rPr>
          <w:spacing w:val="-5"/>
          <w:lang w:val="el-GR"/>
        </w:rPr>
        <w:t xml:space="preserve"> </w:t>
      </w:r>
      <w:r w:rsidRPr="00E667DB">
        <w:rPr>
          <w:lang w:val="el-GR"/>
        </w:rPr>
        <w:t>παρατείνουμε</w:t>
      </w:r>
      <w:r w:rsidRPr="00E667DB">
        <w:rPr>
          <w:spacing w:val="-4"/>
          <w:lang w:val="el-GR"/>
        </w:rPr>
        <w:t xml:space="preserve"> </w:t>
      </w:r>
      <w:r w:rsidRPr="00E667DB">
        <w:rPr>
          <w:lang w:val="el-GR"/>
        </w:rPr>
        <w:t>την</w:t>
      </w:r>
      <w:r w:rsidRPr="00E667DB">
        <w:rPr>
          <w:spacing w:val="-5"/>
          <w:lang w:val="el-GR"/>
        </w:rPr>
        <w:t xml:space="preserve"> </w:t>
      </w:r>
      <w:r w:rsidRPr="00E667DB">
        <w:rPr>
          <w:lang w:val="el-GR"/>
        </w:rPr>
        <w:t>ισχύ</w:t>
      </w:r>
      <w:r w:rsidRPr="00E667DB">
        <w:rPr>
          <w:spacing w:val="-6"/>
          <w:lang w:val="el-GR"/>
        </w:rPr>
        <w:t xml:space="preserve"> </w:t>
      </w:r>
      <w:r w:rsidRPr="00E667DB">
        <w:rPr>
          <w:lang w:val="el-GR"/>
        </w:rPr>
        <w:t>της</w:t>
      </w:r>
      <w:r w:rsidRPr="00E667DB">
        <w:rPr>
          <w:spacing w:val="-4"/>
          <w:lang w:val="el-GR"/>
        </w:rPr>
        <w:t xml:space="preserve"> </w:t>
      </w:r>
      <w:r w:rsidRPr="00E667DB">
        <w:rPr>
          <w:lang w:val="el-GR"/>
        </w:rPr>
        <w:t>εγγύησης</w:t>
      </w:r>
      <w:r w:rsidRPr="00E667DB">
        <w:rPr>
          <w:spacing w:val="-4"/>
          <w:lang w:val="el-GR"/>
        </w:rPr>
        <w:t xml:space="preserve"> </w:t>
      </w:r>
      <w:r w:rsidRPr="00E667DB">
        <w:rPr>
          <w:lang w:val="el-GR"/>
        </w:rPr>
        <w:t>ύστερα</w:t>
      </w:r>
      <w:r w:rsidRPr="00E667DB">
        <w:rPr>
          <w:spacing w:val="-4"/>
          <w:lang w:val="el-GR"/>
        </w:rPr>
        <w:t xml:space="preserve"> </w:t>
      </w:r>
      <w:r w:rsidRPr="00E667DB">
        <w:rPr>
          <w:lang w:val="el-GR"/>
        </w:rPr>
        <w:t>από</w:t>
      </w:r>
      <w:r w:rsidRPr="00E667DB">
        <w:rPr>
          <w:spacing w:val="-3"/>
          <w:lang w:val="el-GR"/>
        </w:rPr>
        <w:t xml:space="preserve"> </w:t>
      </w:r>
      <w:r w:rsidRPr="00E667DB">
        <w:rPr>
          <w:lang w:val="el-GR"/>
        </w:rPr>
        <w:t>απλό</w:t>
      </w:r>
      <w:r w:rsidRPr="00E667DB">
        <w:rPr>
          <w:spacing w:val="-3"/>
          <w:lang w:val="el-GR"/>
        </w:rPr>
        <w:t xml:space="preserve"> </w:t>
      </w:r>
      <w:r w:rsidRPr="00E667DB">
        <w:rPr>
          <w:lang w:val="el-GR"/>
        </w:rPr>
        <w:t>έγγραφο</w:t>
      </w:r>
      <w:r w:rsidRPr="00E667DB">
        <w:rPr>
          <w:spacing w:val="-3"/>
          <w:lang w:val="el-GR"/>
        </w:rPr>
        <w:t xml:space="preserve"> </w:t>
      </w:r>
      <w:r w:rsidRPr="00E667DB">
        <w:rPr>
          <w:lang w:val="el-GR"/>
        </w:rPr>
        <w:t>της</w:t>
      </w:r>
      <w:r w:rsidRPr="00E667DB">
        <w:rPr>
          <w:spacing w:val="-4"/>
          <w:lang w:val="el-GR"/>
        </w:rPr>
        <w:t xml:space="preserve"> </w:t>
      </w:r>
      <w:r w:rsidRPr="00E667DB">
        <w:rPr>
          <w:lang w:val="el-GR"/>
        </w:rPr>
        <w:t>Υπηρεσίας</w:t>
      </w:r>
      <w:r w:rsidRPr="00E667DB">
        <w:rPr>
          <w:spacing w:val="-4"/>
          <w:lang w:val="el-GR"/>
        </w:rPr>
        <w:t xml:space="preserve"> </w:t>
      </w:r>
      <w:r w:rsidRPr="00E667DB">
        <w:rPr>
          <w:lang w:val="el-GR"/>
        </w:rPr>
        <w:t>σας,</w:t>
      </w:r>
      <w:r w:rsidRPr="00E667DB">
        <w:rPr>
          <w:spacing w:val="-4"/>
          <w:lang w:val="el-GR"/>
        </w:rPr>
        <w:t xml:space="preserve"> </w:t>
      </w:r>
      <w:r w:rsidRPr="00E667DB">
        <w:rPr>
          <w:lang w:val="el-GR"/>
        </w:rPr>
        <w:t>με την προϋπόθεση ότι το σχετικό αίτημά σας θα μας υποβληθεί πριν από την ημερομηνία λήξης της.</w:t>
      </w:r>
    </w:p>
    <w:p w14:paraId="10EB2EA4" w14:textId="77777777" w:rsidR="00E667DB" w:rsidRPr="00E667DB" w:rsidRDefault="00E667DB" w:rsidP="00E667DB">
      <w:pPr>
        <w:pStyle w:val="af0"/>
        <w:ind w:right="992"/>
        <w:rPr>
          <w:lang w:val="el-GR"/>
        </w:rPr>
      </w:pPr>
      <w:r w:rsidRPr="00E667DB">
        <w:rPr>
          <w:lang w:val="el-GR"/>
        </w:rPr>
        <w:t>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w:t>
      </w:r>
    </w:p>
    <w:p w14:paraId="2968FA0F" w14:textId="77777777" w:rsidR="00E667DB" w:rsidRPr="00E667DB" w:rsidRDefault="00E667DB" w:rsidP="00E667DB">
      <w:pPr>
        <w:pStyle w:val="af0"/>
        <w:spacing w:line="267" w:lineRule="exact"/>
        <w:ind w:left="4661"/>
        <w:rPr>
          <w:lang w:val="el-GR"/>
        </w:rPr>
      </w:pPr>
      <w:r w:rsidRPr="00E667DB">
        <w:rPr>
          <w:spacing w:val="-2"/>
          <w:lang w:val="el-GR"/>
        </w:rPr>
        <w:t>(Εξουσιοδοτημένη</w:t>
      </w:r>
      <w:r w:rsidRPr="00E667DB">
        <w:rPr>
          <w:spacing w:val="18"/>
          <w:lang w:val="el-GR"/>
        </w:rPr>
        <w:t xml:space="preserve"> </w:t>
      </w:r>
      <w:r w:rsidRPr="00E667DB">
        <w:rPr>
          <w:spacing w:val="-2"/>
          <w:lang w:val="el-GR"/>
        </w:rPr>
        <w:t>υπογραφή)</w:t>
      </w:r>
    </w:p>
    <w:p w14:paraId="3B4DD8EE" w14:textId="77777777" w:rsidR="00E667DB" w:rsidRPr="00E667DB" w:rsidRDefault="00E667DB" w:rsidP="00E667DB">
      <w:pPr>
        <w:pStyle w:val="af0"/>
        <w:spacing w:line="267" w:lineRule="exact"/>
        <w:rPr>
          <w:lang w:val="el-GR"/>
        </w:rPr>
        <w:sectPr w:rsidR="00E667DB" w:rsidRPr="00E667DB" w:rsidSect="00E667DB">
          <w:pgSz w:w="11910" w:h="16840"/>
          <w:pgMar w:top="720" w:right="720" w:bottom="720" w:left="720" w:header="0" w:footer="524" w:gutter="0"/>
          <w:cols w:space="720"/>
        </w:sectPr>
      </w:pPr>
    </w:p>
    <w:p w14:paraId="3488073E" w14:textId="77777777" w:rsidR="00E667DB" w:rsidRPr="00E667DB" w:rsidRDefault="00E667DB" w:rsidP="00E667DB">
      <w:pPr>
        <w:pStyle w:val="4"/>
        <w:spacing w:before="45"/>
        <w:ind w:left="3581"/>
        <w:jc w:val="left"/>
        <w:rPr>
          <w:lang w:val="el-GR"/>
        </w:rPr>
      </w:pPr>
      <w:r>
        <w:rPr>
          <w:noProof/>
        </w:rPr>
        <w:lastRenderedPageBreak/>
        <mc:AlternateContent>
          <mc:Choice Requires="wps">
            <w:drawing>
              <wp:anchor distT="0" distB="0" distL="0" distR="0" simplePos="0" relativeHeight="251659264" behindDoc="0" locked="0" layoutInCell="1" allowOverlap="1" wp14:anchorId="7B0DC318" wp14:editId="5A025A6A">
                <wp:simplePos x="0" y="0"/>
                <wp:positionH relativeFrom="page">
                  <wp:posOffset>1890395</wp:posOffset>
                </wp:positionH>
                <wp:positionV relativeFrom="page">
                  <wp:posOffset>157480</wp:posOffset>
                </wp:positionV>
                <wp:extent cx="3429000" cy="254000"/>
                <wp:effectExtent l="0" t="0" r="0" b="0"/>
                <wp:wrapNone/>
                <wp:docPr id="1360475833" name="Πλαίσιο κειμένου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64BC323D" w14:textId="77777777" w:rsidR="00E667DB" w:rsidRDefault="00E667DB" w:rsidP="00E667DB">
                            <w:pPr>
                              <w:spacing w:before="62" w:line="338" w:lineRule="exact"/>
                              <w:ind w:left="108"/>
                              <w:rPr>
                                <w:rFonts w:ascii="Arial MT"/>
                                <w:sz w:val="3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B0DC318" id="_x0000_t202" coordsize="21600,21600" o:spt="202" path="m,l,21600r21600,l21600,xe">
                <v:stroke joinstyle="miter"/>
                <v:path gradientshapeok="t" o:connecttype="rect"/>
              </v:shapetype>
              <v:shape id="Πλαίσιο κειμένου 45" o:spid="_x0000_s1026" type="#_x0000_t202" style="position:absolute;left:0;text-align:left;margin-left:148.85pt;margin-top:12.4pt;width:270pt;height:2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" filled="f" stroked="f">
                <v:textbox inset="0,0,0,0">
                  <w:txbxContent>
                    <w:p w14:paraId="64BC323D" w14:textId="77777777" w:rsidR="00E667DB" w:rsidRDefault="00E667DB" w:rsidP="00E667DB">
                      <w:pPr>
                        <w:spacing w:before="62" w:line="338" w:lineRule="exact"/>
                        <w:ind w:left="108"/>
                        <w:rPr>
                          <w:rFonts w:ascii="Arial MT"/>
                          <w:sz w:val="36"/>
                        </w:rPr>
                      </w:pPr>
                    </w:p>
                  </w:txbxContent>
                </v:textbox>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27538786" wp14:editId="4A82F28D">
                <wp:simplePos x="0" y="0"/>
                <wp:positionH relativeFrom="page">
                  <wp:posOffset>5020310</wp:posOffset>
                </wp:positionH>
                <wp:positionV relativeFrom="page">
                  <wp:posOffset>127000</wp:posOffset>
                </wp:positionV>
                <wp:extent cx="2159000" cy="254000"/>
                <wp:effectExtent l="0" t="0" r="0" b="0"/>
                <wp:wrapNone/>
                <wp:docPr id="310449841" name="Πλαίσιο κειμένου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0D097290" w14:textId="77777777" w:rsidR="00E667DB" w:rsidRDefault="00E667DB" w:rsidP="00E667DB">
                            <w:pPr>
                              <w:spacing w:line="270" w:lineRule="exact"/>
                              <w:ind w:left="-1"/>
                              <w:rPr>
                                <w:rFonts w:ascii="Microsoft Sans Serif" w:hAnsi="Microsoft Sans Serif"/>
                                <w:sz w:val="24"/>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7538786" id="Πλαίσιο κειμένου 43" o:spid="_x0000_s1027" type="#_x0000_t202" style="position:absolute;left:0;text-align:left;margin-left:395.3pt;margin-top:10pt;width:170pt;height:20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" filled="f" stroked="f">
                <v:textbox inset="0,0,0,0">
                  <w:txbxContent>
                    <w:p w14:paraId="0D097290" w14:textId="77777777" w:rsidR="00E667DB" w:rsidRDefault="00E667DB" w:rsidP="00E667DB">
                      <w:pPr>
                        <w:spacing w:line="270" w:lineRule="exact"/>
                        <w:ind w:left="-1"/>
                        <w:rPr>
                          <w:rFonts w:ascii="Microsoft Sans Serif" w:hAnsi="Microsoft Sans Serif"/>
                          <w:sz w:val="24"/>
                        </w:rPr>
                      </w:pPr>
                    </w:p>
                  </w:txbxContent>
                </v:textbox>
                <w10:wrap anchorx="page" anchory="page"/>
              </v:shape>
            </w:pict>
          </mc:Fallback>
        </mc:AlternateContent>
      </w:r>
      <w:r w:rsidRPr="00E667DB">
        <w:rPr>
          <w:u w:val="single"/>
          <w:lang w:val="el-GR"/>
        </w:rPr>
        <w:t>Β.</w:t>
      </w:r>
      <w:r w:rsidRPr="00E667DB">
        <w:rPr>
          <w:spacing w:val="-6"/>
          <w:u w:val="single"/>
          <w:lang w:val="el-GR"/>
        </w:rPr>
        <w:t xml:space="preserve"> </w:t>
      </w:r>
      <w:r w:rsidRPr="00E667DB">
        <w:rPr>
          <w:u w:val="single"/>
          <w:lang w:val="el-GR"/>
        </w:rPr>
        <w:t>Υπόδειγμα</w:t>
      </w:r>
      <w:r w:rsidRPr="00E667DB">
        <w:rPr>
          <w:spacing w:val="-6"/>
          <w:u w:val="single"/>
          <w:lang w:val="el-GR"/>
        </w:rPr>
        <w:t xml:space="preserve"> </w:t>
      </w:r>
      <w:r w:rsidRPr="00E667DB">
        <w:rPr>
          <w:u w:val="single"/>
          <w:lang w:val="el-GR"/>
        </w:rPr>
        <w:t>Εγγυητικής</w:t>
      </w:r>
      <w:r w:rsidRPr="00E667DB">
        <w:rPr>
          <w:spacing w:val="-6"/>
          <w:u w:val="single"/>
          <w:lang w:val="el-GR"/>
        </w:rPr>
        <w:t xml:space="preserve"> </w:t>
      </w:r>
      <w:r w:rsidRPr="00E667DB">
        <w:rPr>
          <w:u w:val="single"/>
          <w:lang w:val="el-GR"/>
        </w:rPr>
        <w:t>Επιστολής</w:t>
      </w:r>
      <w:r w:rsidRPr="00E667DB">
        <w:rPr>
          <w:spacing w:val="-6"/>
          <w:u w:val="single"/>
          <w:lang w:val="el-GR"/>
        </w:rPr>
        <w:t xml:space="preserve"> </w:t>
      </w:r>
      <w:r w:rsidRPr="00E667DB">
        <w:rPr>
          <w:u w:val="single"/>
          <w:lang w:val="el-GR"/>
        </w:rPr>
        <w:t>Καλής</w:t>
      </w:r>
      <w:r w:rsidRPr="00E667DB">
        <w:rPr>
          <w:spacing w:val="-6"/>
          <w:u w:val="single"/>
          <w:lang w:val="el-GR"/>
        </w:rPr>
        <w:t xml:space="preserve"> </w:t>
      </w:r>
      <w:r w:rsidRPr="00E667DB">
        <w:rPr>
          <w:spacing w:val="-2"/>
          <w:u w:val="single"/>
          <w:lang w:val="el-GR"/>
        </w:rPr>
        <w:t>Εκτέλεσης</w:t>
      </w:r>
    </w:p>
    <w:p w14:paraId="618A94C3" w14:textId="77777777" w:rsidR="00E667DB" w:rsidRPr="00E667DB" w:rsidRDefault="00E667DB" w:rsidP="00E667DB">
      <w:pPr>
        <w:pStyle w:val="af0"/>
        <w:spacing w:before="120"/>
        <w:jc w:val="left"/>
        <w:rPr>
          <w:lang w:val="el-GR"/>
        </w:rPr>
      </w:pPr>
      <w:r w:rsidRPr="00E667DB">
        <w:rPr>
          <w:spacing w:val="-2"/>
          <w:lang w:val="el-GR"/>
        </w:rPr>
        <w:t>ΕΚΔΟΤΗΣ.......................................................................</w:t>
      </w:r>
    </w:p>
    <w:p w14:paraId="1C79E25F" w14:textId="77777777" w:rsidR="00E667DB" w:rsidRPr="00E667DB" w:rsidRDefault="00E667DB" w:rsidP="00E667DB">
      <w:pPr>
        <w:pStyle w:val="af0"/>
        <w:spacing w:line="348" w:lineRule="auto"/>
        <w:ind w:right="7069"/>
        <w:jc w:val="left"/>
        <w:rPr>
          <w:lang w:val="el-GR"/>
        </w:rPr>
      </w:pPr>
      <w:r w:rsidRPr="00E667DB">
        <w:rPr>
          <w:lang w:val="el-GR"/>
        </w:rPr>
        <w:t>Ημερομηνία</w:t>
      </w:r>
      <w:r w:rsidRPr="00E667DB">
        <w:rPr>
          <w:spacing w:val="-13"/>
          <w:lang w:val="el-GR"/>
        </w:rPr>
        <w:t xml:space="preserve"> </w:t>
      </w:r>
      <w:r w:rsidRPr="00E667DB">
        <w:rPr>
          <w:lang w:val="el-GR"/>
        </w:rPr>
        <w:t>έκδοσης........................... Προς: (Στοιχεία Αναθέτουσας Αρχής)</w:t>
      </w:r>
    </w:p>
    <w:p w14:paraId="0AEE0EB6" w14:textId="77777777" w:rsidR="00E667DB" w:rsidRPr="00E667DB" w:rsidRDefault="00E667DB" w:rsidP="00E667DB">
      <w:pPr>
        <w:pStyle w:val="4"/>
        <w:spacing w:before="0" w:line="267" w:lineRule="exact"/>
        <w:jc w:val="left"/>
        <w:rPr>
          <w:lang w:val="el-GR"/>
        </w:rPr>
      </w:pPr>
      <w:r w:rsidRPr="00E667DB">
        <w:rPr>
          <w:lang w:val="el-GR"/>
        </w:rPr>
        <w:t>ΕΓΓΥΗΤΙΚΗ</w:t>
      </w:r>
      <w:r w:rsidRPr="00E667DB">
        <w:rPr>
          <w:spacing w:val="-8"/>
          <w:lang w:val="el-GR"/>
        </w:rPr>
        <w:t xml:space="preserve"> </w:t>
      </w:r>
      <w:r w:rsidRPr="00E667DB">
        <w:rPr>
          <w:lang w:val="el-GR"/>
        </w:rPr>
        <w:t>ΕΠΙΣΤΟΛΗ</w:t>
      </w:r>
      <w:r w:rsidRPr="00E667DB">
        <w:rPr>
          <w:spacing w:val="-7"/>
          <w:lang w:val="el-GR"/>
        </w:rPr>
        <w:t xml:space="preserve"> </w:t>
      </w:r>
      <w:r w:rsidRPr="00E667DB">
        <w:rPr>
          <w:lang w:val="el-GR"/>
        </w:rPr>
        <w:t>ΚΑΛΗΣ</w:t>
      </w:r>
      <w:r w:rsidRPr="00E667DB">
        <w:rPr>
          <w:spacing w:val="-6"/>
          <w:lang w:val="el-GR"/>
        </w:rPr>
        <w:t xml:space="preserve"> </w:t>
      </w:r>
      <w:r w:rsidRPr="00E667DB">
        <w:rPr>
          <w:lang w:val="el-GR"/>
        </w:rPr>
        <w:t>ΕΚΤΕΛΕΣΗΣ</w:t>
      </w:r>
      <w:r w:rsidRPr="00E667DB">
        <w:rPr>
          <w:spacing w:val="-9"/>
          <w:lang w:val="el-GR"/>
        </w:rPr>
        <w:t xml:space="preserve"> </w:t>
      </w:r>
      <w:r w:rsidRPr="00E667DB">
        <w:rPr>
          <w:lang w:val="el-GR"/>
        </w:rPr>
        <w:t>ΑΡ.</w:t>
      </w:r>
      <w:r w:rsidRPr="00E667DB">
        <w:rPr>
          <w:spacing w:val="-6"/>
          <w:lang w:val="el-GR"/>
        </w:rPr>
        <w:t xml:space="preserve"> </w:t>
      </w:r>
      <w:r w:rsidRPr="00E667DB">
        <w:rPr>
          <w:lang w:val="el-GR"/>
        </w:rPr>
        <w:t>...............</w:t>
      </w:r>
      <w:r w:rsidRPr="00E667DB">
        <w:rPr>
          <w:spacing w:val="-4"/>
          <w:lang w:val="el-GR"/>
        </w:rPr>
        <w:t xml:space="preserve"> </w:t>
      </w:r>
      <w:r w:rsidRPr="00E667DB">
        <w:rPr>
          <w:lang w:val="el-GR"/>
        </w:rPr>
        <w:t>για</w:t>
      </w:r>
      <w:r w:rsidRPr="00E667DB">
        <w:rPr>
          <w:spacing w:val="-6"/>
          <w:lang w:val="el-GR"/>
        </w:rPr>
        <w:t xml:space="preserve"> </w:t>
      </w:r>
      <w:r w:rsidRPr="00E667DB">
        <w:rPr>
          <w:lang w:val="el-GR"/>
        </w:rPr>
        <w:t>ευρώ</w:t>
      </w:r>
      <w:r w:rsidRPr="00E667DB">
        <w:rPr>
          <w:spacing w:val="-6"/>
          <w:lang w:val="el-GR"/>
        </w:rPr>
        <w:t xml:space="preserve"> </w:t>
      </w:r>
      <w:r w:rsidRPr="00E667DB">
        <w:rPr>
          <w:spacing w:val="-2"/>
          <w:lang w:val="el-GR"/>
        </w:rPr>
        <w:t>……………..</w:t>
      </w:r>
    </w:p>
    <w:p w14:paraId="69B7186F" w14:textId="77777777" w:rsidR="00E667DB" w:rsidRPr="00E667DB" w:rsidRDefault="00E667DB" w:rsidP="00E667DB">
      <w:pPr>
        <w:pStyle w:val="af0"/>
        <w:spacing w:before="117"/>
        <w:ind w:right="987"/>
        <w:jc w:val="left"/>
        <w:rPr>
          <w:lang w:val="el-GR"/>
        </w:rPr>
      </w:pPr>
      <w:r w:rsidRPr="00E667DB">
        <w:rPr>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υπέρ του:</w:t>
      </w:r>
    </w:p>
    <w:p w14:paraId="30313CA2" w14:textId="77777777" w:rsidR="00E667DB" w:rsidRPr="00E667DB" w:rsidRDefault="00E667DB" w:rsidP="00E74AA6">
      <w:pPr>
        <w:pStyle w:val="aff1"/>
        <w:widowControl w:val="0"/>
        <w:numPr>
          <w:ilvl w:val="0"/>
          <w:numId w:val="11"/>
        </w:numPr>
        <w:tabs>
          <w:tab w:val="left" w:pos="1589"/>
          <w:tab w:val="left" w:pos="10226"/>
        </w:tabs>
        <w:autoSpaceDE w:val="0"/>
        <w:autoSpaceDN w:val="0"/>
        <w:spacing w:before="121"/>
        <w:ind w:left="1589" w:hanging="312"/>
        <w:contextualSpacing w:val="0"/>
        <w:jc w:val="both"/>
        <w:rPr>
          <w:lang w:val="el-GR"/>
        </w:rPr>
      </w:pPr>
      <w:r w:rsidRPr="00E667DB">
        <w:rPr>
          <w:lang w:val="el-GR"/>
        </w:rPr>
        <w:t>[σε</w:t>
      </w:r>
      <w:r w:rsidRPr="00E667DB">
        <w:rPr>
          <w:spacing w:val="69"/>
          <w:lang w:val="el-GR"/>
        </w:rPr>
        <w:t xml:space="preserve"> </w:t>
      </w:r>
      <w:r w:rsidRPr="00E667DB">
        <w:rPr>
          <w:lang w:val="el-GR"/>
        </w:rPr>
        <w:t>περίπτωση</w:t>
      </w:r>
      <w:r w:rsidRPr="00E667DB">
        <w:rPr>
          <w:spacing w:val="72"/>
          <w:lang w:val="el-GR"/>
        </w:rPr>
        <w:t xml:space="preserve"> </w:t>
      </w:r>
      <w:r w:rsidRPr="00E667DB">
        <w:rPr>
          <w:lang w:val="el-GR"/>
        </w:rPr>
        <w:t>φυσικού</w:t>
      </w:r>
      <w:r w:rsidRPr="00E667DB">
        <w:rPr>
          <w:spacing w:val="73"/>
          <w:lang w:val="el-GR"/>
        </w:rPr>
        <w:t xml:space="preserve"> </w:t>
      </w:r>
      <w:r w:rsidRPr="00E667DB">
        <w:rPr>
          <w:lang w:val="el-GR"/>
        </w:rPr>
        <w:t>προσώπου]:</w:t>
      </w:r>
      <w:r w:rsidRPr="00E667DB">
        <w:rPr>
          <w:spacing w:val="71"/>
          <w:lang w:val="el-GR"/>
        </w:rPr>
        <w:t xml:space="preserve"> </w:t>
      </w:r>
      <w:r w:rsidRPr="00E667DB">
        <w:rPr>
          <w:lang w:val="el-GR"/>
        </w:rPr>
        <w:t>(ονοματεπώνυμο,</w:t>
      </w:r>
      <w:r w:rsidRPr="00E667DB">
        <w:rPr>
          <w:spacing w:val="73"/>
          <w:lang w:val="el-GR"/>
        </w:rPr>
        <w:t xml:space="preserve"> </w:t>
      </w:r>
      <w:r w:rsidRPr="00E667DB">
        <w:rPr>
          <w:lang w:val="el-GR"/>
        </w:rPr>
        <w:t>πατρώνυμο)</w:t>
      </w:r>
      <w:r w:rsidRPr="00E667DB">
        <w:rPr>
          <w:spacing w:val="73"/>
          <w:lang w:val="el-GR"/>
        </w:rPr>
        <w:t xml:space="preserve"> </w:t>
      </w:r>
      <w:r w:rsidRPr="00E667DB">
        <w:rPr>
          <w:spacing w:val="-2"/>
          <w:lang w:val="el-GR"/>
        </w:rPr>
        <w:t>..............................,</w:t>
      </w:r>
      <w:r w:rsidRPr="00E667DB">
        <w:rPr>
          <w:lang w:val="el-GR"/>
        </w:rPr>
        <w:tab/>
      </w:r>
      <w:r w:rsidRPr="00E667DB">
        <w:rPr>
          <w:spacing w:val="-4"/>
          <w:lang w:val="el-GR"/>
        </w:rPr>
        <w:t>ΑΦΜ:</w:t>
      </w:r>
    </w:p>
    <w:p w14:paraId="6BEFD250" w14:textId="77777777" w:rsidR="00E667DB" w:rsidRDefault="00E667DB" w:rsidP="00E667DB">
      <w:pPr>
        <w:pStyle w:val="af0"/>
        <w:tabs>
          <w:tab w:val="left" w:leader="dot" w:pos="6677"/>
        </w:tabs>
        <w:jc w:val="left"/>
      </w:pPr>
      <w:r>
        <w:rPr>
          <w:spacing w:val="-2"/>
        </w:rPr>
        <w:t>................</w:t>
      </w:r>
      <w:r>
        <w:rPr>
          <w:spacing w:val="18"/>
        </w:rPr>
        <w:t xml:space="preserve"> </w:t>
      </w:r>
      <w:r>
        <w:rPr>
          <w:spacing w:val="-2"/>
        </w:rPr>
        <w:t>(διεύθυνση).</w:t>
      </w:r>
      <w:r>
        <w:rPr>
          <w:rFonts w:ascii="Times New Roman" w:hAnsi="Times New Roman"/>
        </w:rPr>
        <w:tab/>
      </w:r>
      <w:r>
        <w:t xml:space="preserve">, </w:t>
      </w:r>
      <w:r>
        <w:rPr>
          <w:spacing w:val="-10"/>
        </w:rPr>
        <w:t>ή</w:t>
      </w:r>
    </w:p>
    <w:p w14:paraId="6A64417E" w14:textId="77777777" w:rsidR="00E667DB" w:rsidRDefault="00E667DB" w:rsidP="00E74AA6">
      <w:pPr>
        <w:pStyle w:val="aff1"/>
        <w:widowControl w:val="0"/>
        <w:numPr>
          <w:ilvl w:val="0"/>
          <w:numId w:val="11"/>
        </w:numPr>
        <w:tabs>
          <w:tab w:val="left" w:pos="1685"/>
          <w:tab w:val="left" w:leader="dot" w:pos="5789"/>
        </w:tabs>
        <w:autoSpaceDE w:val="0"/>
        <w:autoSpaceDN w:val="0"/>
        <w:spacing w:before="121"/>
        <w:ind w:left="1277" w:right="994" w:firstLine="0"/>
        <w:contextualSpacing w:val="0"/>
        <w:jc w:val="both"/>
      </w:pPr>
      <w:r w:rsidRPr="00E667DB">
        <w:rPr>
          <w:lang w:val="el-GR"/>
        </w:rPr>
        <w:t>[σε</w:t>
      </w:r>
      <w:r w:rsidRPr="00E667DB">
        <w:rPr>
          <w:spacing w:val="80"/>
          <w:lang w:val="el-GR"/>
        </w:rPr>
        <w:t xml:space="preserve"> </w:t>
      </w:r>
      <w:r w:rsidRPr="00E667DB">
        <w:rPr>
          <w:lang w:val="el-GR"/>
        </w:rPr>
        <w:t>περίπτωση</w:t>
      </w:r>
      <w:r w:rsidRPr="00E667DB">
        <w:rPr>
          <w:spacing w:val="80"/>
          <w:lang w:val="el-GR"/>
        </w:rPr>
        <w:t xml:space="preserve"> </w:t>
      </w:r>
      <w:r w:rsidRPr="00E667DB">
        <w:rPr>
          <w:lang w:val="el-GR"/>
        </w:rPr>
        <w:t>νομικού</w:t>
      </w:r>
      <w:r w:rsidRPr="00E667DB">
        <w:rPr>
          <w:spacing w:val="80"/>
          <w:lang w:val="el-GR"/>
        </w:rPr>
        <w:t xml:space="preserve"> </w:t>
      </w:r>
      <w:r w:rsidRPr="00E667DB">
        <w:rPr>
          <w:lang w:val="el-GR"/>
        </w:rPr>
        <w:t>προσώπου]:</w:t>
      </w:r>
      <w:r w:rsidRPr="00E667DB">
        <w:rPr>
          <w:spacing w:val="80"/>
          <w:lang w:val="el-GR"/>
        </w:rPr>
        <w:t xml:space="preserve"> </w:t>
      </w:r>
      <w:r w:rsidRPr="00E667DB">
        <w:rPr>
          <w:lang w:val="el-GR"/>
        </w:rPr>
        <w:t>(πλήρη</w:t>
      </w:r>
      <w:r w:rsidRPr="00E667DB">
        <w:rPr>
          <w:spacing w:val="80"/>
          <w:lang w:val="el-GR"/>
        </w:rPr>
        <w:t xml:space="preserve"> </w:t>
      </w:r>
      <w:r w:rsidRPr="00E667DB">
        <w:rPr>
          <w:lang w:val="el-GR"/>
        </w:rPr>
        <w:t>επωνυμία)</w:t>
      </w:r>
      <w:r w:rsidRPr="00E667DB">
        <w:rPr>
          <w:spacing w:val="80"/>
          <w:lang w:val="el-GR"/>
        </w:rPr>
        <w:t xml:space="preserve"> </w:t>
      </w:r>
      <w:r w:rsidRPr="00E667DB">
        <w:rPr>
          <w:lang w:val="el-GR"/>
        </w:rPr>
        <w:t>........................,ΑΦΜ:</w:t>
      </w:r>
      <w:r w:rsidRPr="00E667DB">
        <w:rPr>
          <w:spacing w:val="80"/>
          <w:lang w:val="el-GR"/>
        </w:rPr>
        <w:t xml:space="preserve"> </w:t>
      </w:r>
      <w:r w:rsidRPr="00E667DB">
        <w:rPr>
          <w:lang w:val="el-GR"/>
        </w:rPr>
        <w:t>......................</w:t>
      </w:r>
      <w:r w:rsidRPr="00E667DB">
        <w:rPr>
          <w:spacing w:val="80"/>
          <w:lang w:val="el-GR"/>
        </w:rPr>
        <w:t xml:space="preserve"> </w:t>
      </w:r>
      <w:r>
        <w:rPr>
          <w:spacing w:val="-2"/>
        </w:rPr>
        <w:t>(διεύθυνση).</w:t>
      </w:r>
      <w:r>
        <w:rPr>
          <w:rFonts w:ascii="Times New Roman" w:hAnsi="Times New Roman"/>
        </w:rPr>
        <w:tab/>
      </w:r>
      <w:r>
        <w:rPr>
          <w:spacing w:val="-10"/>
        </w:rPr>
        <w:t>ή</w:t>
      </w:r>
    </w:p>
    <w:p w14:paraId="2331777C" w14:textId="77777777" w:rsidR="00E667DB" w:rsidRPr="00E667DB" w:rsidRDefault="00E667DB" w:rsidP="00E74AA6">
      <w:pPr>
        <w:pStyle w:val="aff1"/>
        <w:widowControl w:val="0"/>
        <w:numPr>
          <w:ilvl w:val="0"/>
          <w:numId w:val="11"/>
        </w:numPr>
        <w:tabs>
          <w:tab w:val="left" w:pos="1609"/>
        </w:tabs>
        <w:autoSpaceDE w:val="0"/>
        <w:autoSpaceDN w:val="0"/>
        <w:spacing w:before="120"/>
        <w:ind w:left="1609" w:hanging="332"/>
        <w:contextualSpacing w:val="0"/>
        <w:jc w:val="both"/>
        <w:rPr>
          <w:lang w:val="el-GR"/>
        </w:rPr>
      </w:pPr>
      <w:r w:rsidRPr="00E667DB">
        <w:rPr>
          <w:lang w:val="el-GR"/>
        </w:rPr>
        <w:t>[σε</w:t>
      </w:r>
      <w:r w:rsidRPr="00E667DB">
        <w:rPr>
          <w:spacing w:val="-7"/>
          <w:lang w:val="el-GR"/>
        </w:rPr>
        <w:t xml:space="preserve"> </w:t>
      </w:r>
      <w:r w:rsidRPr="00E667DB">
        <w:rPr>
          <w:lang w:val="el-GR"/>
        </w:rPr>
        <w:t>περίπτωση</w:t>
      </w:r>
      <w:r w:rsidRPr="00E667DB">
        <w:rPr>
          <w:spacing w:val="-6"/>
          <w:lang w:val="el-GR"/>
        </w:rPr>
        <w:t xml:space="preserve"> </w:t>
      </w:r>
      <w:r w:rsidRPr="00E667DB">
        <w:rPr>
          <w:lang w:val="el-GR"/>
        </w:rPr>
        <w:t>ένωσης</w:t>
      </w:r>
      <w:r w:rsidRPr="00E667DB">
        <w:rPr>
          <w:spacing w:val="-4"/>
          <w:lang w:val="el-GR"/>
        </w:rPr>
        <w:t xml:space="preserve"> </w:t>
      </w:r>
      <w:r w:rsidRPr="00E667DB">
        <w:rPr>
          <w:lang w:val="el-GR"/>
        </w:rPr>
        <w:t>ή</w:t>
      </w:r>
      <w:r w:rsidRPr="00E667DB">
        <w:rPr>
          <w:spacing w:val="-4"/>
          <w:lang w:val="el-GR"/>
        </w:rPr>
        <w:t xml:space="preserve"> </w:t>
      </w:r>
      <w:r w:rsidRPr="00E667DB">
        <w:rPr>
          <w:lang w:val="el-GR"/>
        </w:rPr>
        <w:t>κοινοπραξίας:]</w:t>
      </w:r>
      <w:r w:rsidRPr="00E667DB">
        <w:rPr>
          <w:spacing w:val="-5"/>
          <w:lang w:val="el-GR"/>
        </w:rPr>
        <w:t xml:space="preserve"> </w:t>
      </w:r>
      <w:r w:rsidRPr="00E667DB">
        <w:rPr>
          <w:lang w:val="el-GR"/>
        </w:rPr>
        <w:t>των</w:t>
      </w:r>
      <w:r w:rsidRPr="00E667DB">
        <w:rPr>
          <w:spacing w:val="-6"/>
          <w:lang w:val="el-GR"/>
        </w:rPr>
        <w:t xml:space="preserve"> </w:t>
      </w:r>
      <w:r w:rsidRPr="00E667DB">
        <w:rPr>
          <w:lang w:val="el-GR"/>
        </w:rPr>
        <w:t>φυσικών</w:t>
      </w:r>
      <w:r w:rsidRPr="00E667DB">
        <w:rPr>
          <w:spacing w:val="-2"/>
          <w:lang w:val="el-GR"/>
        </w:rPr>
        <w:t xml:space="preserve"> </w:t>
      </w:r>
      <w:r w:rsidRPr="00E667DB">
        <w:rPr>
          <w:lang w:val="el-GR"/>
        </w:rPr>
        <w:t>/</w:t>
      </w:r>
      <w:r w:rsidRPr="00E667DB">
        <w:rPr>
          <w:spacing w:val="-4"/>
          <w:lang w:val="el-GR"/>
        </w:rPr>
        <w:t xml:space="preserve"> </w:t>
      </w:r>
      <w:r w:rsidRPr="00E667DB">
        <w:rPr>
          <w:lang w:val="el-GR"/>
        </w:rPr>
        <w:t>νομικών</w:t>
      </w:r>
      <w:r w:rsidRPr="00E667DB">
        <w:rPr>
          <w:spacing w:val="-3"/>
          <w:lang w:val="el-GR"/>
        </w:rPr>
        <w:t xml:space="preserve"> </w:t>
      </w:r>
      <w:r w:rsidRPr="00E667DB">
        <w:rPr>
          <w:spacing w:val="-2"/>
          <w:lang w:val="el-GR"/>
        </w:rPr>
        <w:t>προσώπων</w:t>
      </w:r>
    </w:p>
    <w:p w14:paraId="3BC19B6D" w14:textId="77777777" w:rsidR="00E667DB" w:rsidRPr="00E667DB" w:rsidRDefault="00E667DB" w:rsidP="00E667DB">
      <w:pPr>
        <w:pStyle w:val="af0"/>
        <w:tabs>
          <w:tab w:val="left" w:pos="2378"/>
          <w:tab w:val="left" w:pos="3926"/>
          <w:tab w:val="left" w:pos="5802"/>
          <w:tab w:val="left" w:pos="8098"/>
          <w:tab w:val="left" w:pos="9553"/>
        </w:tabs>
        <w:jc w:val="left"/>
        <w:rPr>
          <w:lang w:val="el-GR"/>
        </w:rPr>
      </w:pPr>
      <w:r w:rsidRPr="00E667DB">
        <w:rPr>
          <w:spacing w:val="-5"/>
          <w:lang w:val="el-GR"/>
        </w:rPr>
        <w:t>α)</w:t>
      </w:r>
      <w:r w:rsidRPr="00E667DB">
        <w:rPr>
          <w:lang w:val="el-GR"/>
        </w:rPr>
        <w:tab/>
      </w:r>
      <w:r w:rsidRPr="00E667DB">
        <w:rPr>
          <w:spacing w:val="-2"/>
          <w:lang w:val="el-GR"/>
        </w:rPr>
        <w:t>(πλήρη</w:t>
      </w:r>
      <w:r w:rsidRPr="00E667DB">
        <w:rPr>
          <w:lang w:val="el-GR"/>
        </w:rPr>
        <w:tab/>
      </w:r>
      <w:r w:rsidRPr="00E667DB">
        <w:rPr>
          <w:spacing w:val="-2"/>
          <w:lang w:val="el-GR"/>
        </w:rPr>
        <w:t>επωνυμία)</w:t>
      </w:r>
      <w:r w:rsidRPr="00E667DB">
        <w:rPr>
          <w:lang w:val="el-GR"/>
        </w:rPr>
        <w:tab/>
      </w:r>
      <w:r w:rsidRPr="00E667DB">
        <w:rPr>
          <w:spacing w:val="-2"/>
          <w:lang w:val="el-GR"/>
        </w:rPr>
        <w:t>........................,</w:t>
      </w:r>
      <w:r w:rsidRPr="00E667DB">
        <w:rPr>
          <w:lang w:val="el-GR"/>
        </w:rPr>
        <w:tab/>
      </w:r>
      <w:r w:rsidRPr="00E667DB">
        <w:rPr>
          <w:spacing w:val="-4"/>
          <w:lang w:val="el-GR"/>
        </w:rPr>
        <w:t>ΑΦΜ:</w:t>
      </w:r>
      <w:r w:rsidRPr="00E667DB">
        <w:rPr>
          <w:lang w:val="el-GR"/>
        </w:rPr>
        <w:tab/>
      </w:r>
      <w:r w:rsidRPr="00E667DB">
        <w:rPr>
          <w:spacing w:val="-2"/>
          <w:lang w:val="el-GR"/>
        </w:rPr>
        <w:t>......................</w:t>
      </w:r>
    </w:p>
    <w:p w14:paraId="0D74741A" w14:textId="77777777" w:rsidR="00E667DB" w:rsidRPr="00E667DB" w:rsidRDefault="00E667DB" w:rsidP="00E667DB">
      <w:pPr>
        <w:pStyle w:val="af0"/>
        <w:jc w:val="left"/>
        <w:rPr>
          <w:lang w:val="el-GR"/>
        </w:rPr>
      </w:pPr>
      <w:r w:rsidRPr="00E667DB">
        <w:rPr>
          <w:spacing w:val="-2"/>
          <w:lang w:val="el-GR"/>
        </w:rPr>
        <w:t>(διεύθυνση).......................…………………………………..</w:t>
      </w:r>
    </w:p>
    <w:p w14:paraId="4796B235" w14:textId="77777777" w:rsidR="00E667DB" w:rsidRPr="00E667DB" w:rsidRDefault="00E667DB" w:rsidP="00E667DB">
      <w:pPr>
        <w:pStyle w:val="af0"/>
        <w:tabs>
          <w:tab w:val="left" w:pos="2373"/>
          <w:tab w:val="left" w:pos="3921"/>
          <w:tab w:val="left" w:pos="5797"/>
          <w:tab w:val="left" w:pos="8096"/>
          <w:tab w:val="left" w:pos="9550"/>
        </w:tabs>
        <w:spacing w:before="120"/>
        <w:jc w:val="left"/>
        <w:rPr>
          <w:lang w:val="el-GR"/>
        </w:rPr>
      </w:pPr>
      <w:r w:rsidRPr="00E667DB">
        <w:rPr>
          <w:spacing w:val="-5"/>
          <w:lang w:val="el-GR"/>
        </w:rPr>
        <w:t>β)</w:t>
      </w:r>
      <w:r w:rsidRPr="00E667DB">
        <w:rPr>
          <w:lang w:val="el-GR"/>
        </w:rPr>
        <w:tab/>
      </w:r>
      <w:r w:rsidRPr="00E667DB">
        <w:rPr>
          <w:spacing w:val="-2"/>
          <w:lang w:val="el-GR"/>
        </w:rPr>
        <w:t>(πλήρη</w:t>
      </w:r>
      <w:r w:rsidRPr="00E667DB">
        <w:rPr>
          <w:lang w:val="el-GR"/>
        </w:rPr>
        <w:tab/>
      </w:r>
      <w:r w:rsidRPr="00E667DB">
        <w:rPr>
          <w:spacing w:val="-2"/>
          <w:lang w:val="el-GR"/>
        </w:rPr>
        <w:t>επωνυμία)</w:t>
      </w:r>
      <w:r w:rsidRPr="00E667DB">
        <w:rPr>
          <w:lang w:val="el-GR"/>
        </w:rPr>
        <w:tab/>
      </w:r>
      <w:r w:rsidRPr="00E667DB">
        <w:rPr>
          <w:spacing w:val="-2"/>
          <w:lang w:val="el-GR"/>
        </w:rPr>
        <w:t>........................,</w:t>
      </w:r>
      <w:r w:rsidRPr="00E667DB">
        <w:rPr>
          <w:lang w:val="el-GR"/>
        </w:rPr>
        <w:tab/>
      </w:r>
      <w:r w:rsidRPr="00E667DB">
        <w:rPr>
          <w:spacing w:val="-4"/>
          <w:lang w:val="el-GR"/>
        </w:rPr>
        <w:t>ΑΦΜ:</w:t>
      </w:r>
      <w:r w:rsidRPr="00E667DB">
        <w:rPr>
          <w:lang w:val="el-GR"/>
        </w:rPr>
        <w:tab/>
      </w:r>
      <w:r w:rsidRPr="00E667DB">
        <w:rPr>
          <w:spacing w:val="-2"/>
          <w:lang w:val="el-GR"/>
        </w:rPr>
        <w:t>......................</w:t>
      </w:r>
    </w:p>
    <w:p w14:paraId="7B3F6DE6" w14:textId="77777777" w:rsidR="00E667DB" w:rsidRPr="00E667DB" w:rsidRDefault="00E667DB" w:rsidP="00E667DB">
      <w:pPr>
        <w:pStyle w:val="af0"/>
        <w:jc w:val="left"/>
        <w:rPr>
          <w:lang w:val="el-GR"/>
        </w:rPr>
      </w:pPr>
      <w:r w:rsidRPr="00E667DB">
        <w:rPr>
          <w:spacing w:val="-2"/>
          <w:lang w:val="el-GR"/>
        </w:rPr>
        <w:t>(διεύθυνση).......................…………………………………..</w:t>
      </w:r>
    </w:p>
    <w:p w14:paraId="4B67F7CE" w14:textId="77777777" w:rsidR="00E667DB" w:rsidRPr="00E667DB" w:rsidRDefault="00E667DB" w:rsidP="00E667DB">
      <w:pPr>
        <w:pStyle w:val="af0"/>
        <w:tabs>
          <w:tab w:val="left" w:pos="2359"/>
          <w:tab w:val="left" w:pos="3911"/>
          <w:tab w:val="left" w:pos="5792"/>
          <w:tab w:val="left" w:pos="8096"/>
          <w:tab w:val="left" w:pos="9552"/>
        </w:tabs>
        <w:spacing w:before="118"/>
        <w:jc w:val="left"/>
        <w:rPr>
          <w:lang w:val="el-GR"/>
        </w:rPr>
      </w:pPr>
      <w:r w:rsidRPr="00E667DB">
        <w:rPr>
          <w:spacing w:val="-5"/>
          <w:lang w:val="el-GR"/>
        </w:rPr>
        <w:t>γ)</w:t>
      </w:r>
      <w:r w:rsidRPr="00E667DB">
        <w:rPr>
          <w:lang w:val="el-GR"/>
        </w:rPr>
        <w:tab/>
      </w:r>
      <w:r w:rsidRPr="00E667DB">
        <w:rPr>
          <w:spacing w:val="-2"/>
          <w:lang w:val="el-GR"/>
        </w:rPr>
        <w:t>(πλήρη</w:t>
      </w:r>
      <w:r w:rsidRPr="00E667DB">
        <w:rPr>
          <w:lang w:val="el-GR"/>
        </w:rPr>
        <w:tab/>
      </w:r>
      <w:r w:rsidRPr="00E667DB">
        <w:rPr>
          <w:spacing w:val="-2"/>
          <w:lang w:val="el-GR"/>
        </w:rPr>
        <w:t>επωνυμία)</w:t>
      </w:r>
      <w:r w:rsidRPr="00E667DB">
        <w:rPr>
          <w:lang w:val="el-GR"/>
        </w:rPr>
        <w:tab/>
      </w:r>
      <w:r w:rsidRPr="00E667DB">
        <w:rPr>
          <w:spacing w:val="-2"/>
          <w:lang w:val="el-GR"/>
        </w:rPr>
        <w:t>........................,</w:t>
      </w:r>
      <w:r w:rsidRPr="00E667DB">
        <w:rPr>
          <w:lang w:val="el-GR"/>
        </w:rPr>
        <w:tab/>
      </w:r>
      <w:r w:rsidRPr="00E667DB">
        <w:rPr>
          <w:spacing w:val="-4"/>
          <w:lang w:val="el-GR"/>
        </w:rPr>
        <w:t>ΑΦΜ:</w:t>
      </w:r>
      <w:r w:rsidRPr="00E667DB">
        <w:rPr>
          <w:lang w:val="el-GR"/>
        </w:rPr>
        <w:tab/>
      </w:r>
      <w:r w:rsidRPr="00E667DB">
        <w:rPr>
          <w:spacing w:val="-2"/>
          <w:lang w:val="el-GR"/>
        </w:rPr>
        <w:t>......................</w:t>
      </w:r>
    </w:p>
    <w:p w14:paraId="6E9A7F5C" w14:textId="77777777" w:rsidR="00E667DB" w:rsidRPr="00E667DB" w:rsidRDefault="00E667DB" w:rsidP="00E667DB">
      <w:pPr>
        <w:pStyle w:val="af0"/>
        <w:spacing w:before="1"/>
        <w:jc w:val="left"/>
        <w:rPr>
          <w:lang w:val="el-GR"/>
        </w:rPr>
      </w:pPr>
      <w:r w:rsidRPr="00E667DB">
        <w:rPr>
          <w:spacing w:val="-2"/>
          <w:lang w:val="el-GR"/>
        </w:rPr>
        <w:t>(διεύθυνση).......................…………………………………..</w:t>
      </w:r>
    </w:p>
    <w:p w14:paraId="3814F158" w14:textId="77777777" w:rsidR="00E667DB" w:rsidRPr="00E667DB" w:rsidRDefault="00E667DB" w:rsidP="00E667DB">
      <w:pPr>
        <w:pStyle w:val="af0"/>
        <w:spacing w:before="120"/>
        <w:ind w:right="987"/>
        <w:jc w:val="left"/>
        <w:rPr>
          <w:lang w:val="el-GR"/>
        </w:rPr>
      </w:pPr>
      <w:r w:rsidRPr="00E667DB">
        <w:rPr>
          <w:lang w:val="el-GR"/>
        </w:rPr>
        <w:t>μελών της Ένωσης ή Κοινοπραξίας, ατομικά για κάθε</w:t>
      </w:r>
      <w:r w:rsidRPr="00E667DB">
        <w:rPr>
          <w:spacing w:val="-1"/>
          <w:lang w:val="el-GR"/>
        </w:rPr>
        <w:t xml:space="preserve"> </w:t>
      </w:r>
      <w:r w:rsidRPr="00E667DB">
        <w:rPr>
          <w:lang w:val="el-GR"/>
        </w:rPr>
        <w:t>ένα από αυτές και ως αλληλέγγυα</w:t>
      </w:r>
      <w:r w:rsidRPr="00E667DB">
        <w:rPr>
          <w:spacing w:val="-1"/>
          <w:lang w:val="el-GR"/>
        </w:rPr>
        <w:t xml:space="preserve"> </w:t>
      </w:r>
      <w:r w:rsidRPr="00E667DB">
        <w:rPr>
          <w:lang w:val="el-GR"/>
        </w:rPr>
        <w:t>και εις ολόκληρο υπόχρεων μεταξύ τους εκ της ιδιότητάς τους ως μελών της Ένωσης ή Κοινοπραξίας},</w:t>
      </w:r>
    </w:p>
    <w:p w14:paraId="167B9FCD" w14:textId="77777777" w:rsidR="00E667DB" w:rsidRPr="00E667DB" w:rsidRDefault="00E667DB" w:rsidP="00E667DB">
      <w:pPr>
        <w:pStyle w:val="af0"/>
        <w:jc w:val="left"/>
        <w:rPr>
          <w:lang w:val="el-GR"/>
        </w:rPr>
      </w:pPr>
      <w:r w:rsidRPr="00E667DB">
        <w:rPr>
          <w:lang w:val="el-GR"/>
        </w:rPr>
        <w:t>και</w:t>
      </w:r>
      <w:r w:rsidRPr="00E667DB">
        <w:rPr>
          <w:spacing w:val="27"/>
          <w:lang w:val="el-GR"/>
        </w:rPr>
        <w:t xml:space="preserve"> </w:t>
      </w:r>
      <w:r w:rsidRPr="00E667DB">
        <w:rPr>
          <w:lang w:val="el-GR"/>
        </w:rPr>
        <w:t>μέχρι</w:t>
      </w:r>
      <w:r w:rsidRPr="00E667DB">
        <w:rPr>
          <w:spacing w:val="27"/>
          <w:lang w:val="el-GR"/>
        </w:rPr>
        <w:t xml:space="preserve"> </w:t>
      </w:r>
      <w:r w:rsidRPr="00E667DB">
        <w:rPr>
          <w:lang w:val="el-GR"/>
        </w:rPr>
        <w:t>του</w:t>
      </w:r>
      <w:r w:rsidRPr="00E667DB">
        <w:rPr>
          <w:spacing w:val="30"/>
          <w:lang w:val="el-GR"/>
        </w:rPr>
        <w:t xml:space="preserve"> </w:t>
      </w:r>
      <w:r w:rsidRPr="00E667DB">
        <w:rPr>
          <w:lang w:val="el-GR"/>
        </w:rPr>
        <w:t>ποσού</w:t>
      </w:r>
      <w:r w:rsidRPr="00E667DB">
        <w:rPr>
          <w:spacing w:val="29"/>
          <w:lang w:val="el-GR"/>
        </w:rPr>
        <w:t xml:space="preserve"> </w:t>
      </w:r>
      <w:r w:rsidRPr="00E667DB">
        <w:rPr>
          <w:lang w:val="el-GR"/>
        </w:rPr>
        <w:t>των</w:t>
      </w:r>
      <w:r w:rsidRPr="00E667DB">
        <w:rPr>
          <w:spacing w:val="24"/>
          <w:lang w:val="el-GR"/>
        </w:rPr>
        <w:t xml:space="preserve"> </w:t>
      </w:r>
      <w:r w:rsidRPr="00E667DB">
        <w:rPr>
          <w:lang w:val="el-GR"/>
        </w:rPr>
        <w:t>ευρώ</w:t>
      </w:r>
      <w:r w:rsidRPr="00E667DB">
        <w:rPr>
          <w:spacing w:val="27"/>
          <w:lang w:val="el-GR"/>
        </w:rPr>
        <w:t xml:space="preserve"> </w:t>
      </w:r>
      <w:r w:rsidRPr="00E667DB">
        <w:rPr>
          <w:lang w:val="el-GR"/>
        </w:rPr>
        <w:t>……………</w:t>
      </w:r>
      <w:r w:rsidRPr="00E667DB">
        <w:rPr>
          <w:spacing w:val="30"/>
          <w:lang w:val="el-GR"/>
        </w:rPr>
        <w:t xml:space="preserve"> </w:t>
      </w:r>
      <w:r w:rsidRPr="00E667DB">
        <w:rPr>
          <w:lang w:val="el-GR"/>
        </w:rPr>
        <w:t>(………….</w:t>
      </w:r>
      <w:r w:rsidRPr="00E667DB">
        <w:rPr>
          <w:spacing w:val="29"/>
          <w:lang w:val="el-GR"/>
        </w:rPr>
        <w:t xml:space="preserve"> </w:t>
      </w:r>
      <w:r w:rsidRPr="00E667DB">
        <w:rPr>
          <w:lang w:val="el-GR"/>
        </w:rPr>
        <w:t>€),</w:t>
      </w:r>
      <w:r w:rsidRPr="00E667DB">
        <w:rPr>
          <w:spacing w:val="28"/>
          <w:lang w:val="el-GR"/>
        </w:rPr>
        <w:t xml:space="preserve"> </w:t>
      </w:r>
      <w:r w:rsidRPr="00E667DB">
        <w:rPr>
          <w:lang w:val="el-GR"/>
        </w:rPr>
        <w:t>για</w:t>
      </w:r>
      <w:r w:rsidRPr="00E667DB">
        <w:rPr>
          <w:spacing w:val="30"/>
          <w:lang w:val="el-GR"/>
        </w:rPr>
        <w:t xml:space="preserve"> </w:t>
      </w:r>
      <w:r w:rsidRPr="00E667DB">
        <w:rPr>
          <w:lang w:val="el-GR"/>
        </w:rPr>
        <w:t>την</w:t>
      </w:r>
      <w:r w:rsidRPr="00E667DB">
        <w:rPr>
          <w:spacing w:val="27"/>
          <w:lang w:val="el-GR"/>
        </w:rPr>
        <w:t xml:space="preserve"> </w:t>
      </w:r>
      <w:r w:rsidRPr="00E667DB">
        <w:rPr>
          <w:lang w:val="el-GR"/>
        </w:rPr>
        <w:t>καλή</w:t>
      </w:r>
      <w:r w:rsidRPr="00E667DB">
        <w:rPr>
          <w:spacing w:val="26"/>
          <w:lang w:val="el-GR"/>
        </w:rPr>
        <w:t xml:space="preserve"> </w:t>
      </w:r>
      <w:r w:rsidRPr="00E667DB">
        <w:rPr>
          <w:lang w:val="el-GR"/>
        </w:rPr>
        <w:t>εκτέλεση</w:t>
      </w:r>
      <w:r w:rsidRPr="00E667DB">
        <w:rPr>
          <w:spacing w:val="28"/>
          <w:lang w:val="el-GR"/>
        </w:rPr>
        <w:t xml:space="preserve"> </w:t>
      </w:r>
      <w:r w:rsidRPr="00E667DB">
        <w:rPr>
          <w:lang w:val="el-GR"/>
        </w:rPr>
        <w:t>της</w:t>
      </w:r>
      <w:r w:rsidRPr="00E667DB">
        <w:rPr>
          <w:spacing w:val="30"/>
          <w:lang w:val="el-GR"/>
        </w:rPr>
        <w:t xml:space="preserve"> </w:t>
      </w:r>
      <w:r w:rsidRPr="00E667DB">
        <w:rPr>
          <w:lang w:val="el-GR"/>
        </w:rPr>
        <w:t>σύμβασης</w:t>
      </w:r>
      <w:r w:rsidRPr="00E667DB">
        <w:rPr>
          <w:spacing w:val="26"/>
          <w:lang w:val="el-GR"/>
        </w:rPr>
        <w:t xml:space="preserve"> </w:t>
      </w:r>
      <w:r w:rsidRPr="00E667DB">
        <w:rPr>
          <w:lang w:val="el-GR"/>
        </w:rPr>
        <w:t>με</w:t>
      </w:r>
      <w:r w:rsidRPr="00E667DB">
        <w:rPr>
          <w:spacing w:val="31"/>
          <w:lang w:val="el-GR"/>
        </w:rPr>
        <w:t xml:space="preserve"> </w:t>
      </w:r>
      <w:r w:rsidRPr="00E667DB">
        <w:rPr>
          <w:spacing w:val="-2"/>
          <w:lang w:val="el-GR"/>
        </w:rPr>
        <w:t>αριθμό</w:t>
      </w:r>
    </w:p>
    <w:p w14:paraId="1FAE455B" w14:textId="77777777" w:rsidR="00E667DB" w:rsidRPr="00E667DB" w:rsidRDefault="00E667DB" w:rsidP="00E667DB">
      <w:pPr>
        <w:pStyle w:val="af0"/>
        <w:tabs>
          <w:tab w:val="left" w:pos="2435"/>
          <w:tab w:val="left" w:pos="3229"/>
          <w:tab w:val="left" w:pos="4288"/>
          <w:tab w:val="left" w:pos="5045"/>
          <w:tab w:val="left" w:pos="6548"/>
          <w:tab w:val="left" w:pos="7279"/>
          <w:tab w:val="left" w:pos="8987"/>
          <w:tab w:val="left" w:pos="9647"/>
        </w:tabs>
        <w:jc w:val="left"/>
        <w:rPr>
          <w:lang w:val="el-GR"/>
        </w:rPr>
      </w:pPr>
      <w:r w:rsidRPr="00E667DB">
        <w:rPr>
          <w:spacing w:val="-2"/>
          <w:lang w:val="el-GR"/>
        </w:rPr>
        <w:t>…………..</w:t>
      </w:r>
      <w:r w:rsidRPr="00E667DB">
        <w:rPr>
          <w:lang w:val="el-GR"/>
        </w:rPr>
        <w:tab/>
      </w:r>
      <w:r w:rsidRPr="00E667DB">
        <w:rPr>
          <w:spacing w:val="-5"/>
          <w:lang w:val="el-GR"/>
        </w:rPr>
        <w:t>που</w:t>
      </w:r>
      <w:r w:rsidRPr="00E667DB">
        <w:rPr>
          <w:lang w:val="el-GR"/>
        </w:rPr>
        <w:tab/>
      </w:r>
      <w:r w:rsidRPr="00E667DB">
        <w:rPr>
          <w:spacing w:val="-4"/>
          <w:lang w:val="el-GR"/>
        </w:rPr>
        <w:t>αφορά</w:t>
      </w:r>
      <w:r w:rsidRPr="00E667DB">
        <w:rPr>
          <w:lang w:val="el-GR"/>
        </w:rPr>
        <w:tab/>
      </w:r>
      <w:r w:rsidRPr="00E667DB">
        <w:rPr>
          <w:spacing w:val="-5"/>
          <w:lang w:val="el-GR"/>
        </w:rPr>
        <w:t>στο</w:t>
      </w:r>
      <w:r w:rsidRPr="00E667DB">
        <w:rPr>
          <w:lang w:val="el-GR"/>
        </w:rPr>
        <w:tab/>
      </w:r>
      <w:r w:rsidRPr="00E667DB">
        <w:rPr>
          <w:spacing w:val="-2"/>
          <w:lang w:val="el-GR"/>
        </w:rPr>
        <w:t>διαγωνισμό</w:t>
      </w:r>
      <w:r w:rsidRPr="00E667DB">
        <w:rPr>
          <w:lang w:val="el-GR"/>
        </w:rPr>
        <w:tab/>
      </w:r>
      <w:r w:rsidRPr="00E667DB">
        <w:rPr>
          <w:spacing w:val="-5"/>
          <w:lang w:val="el-GR"/>
        </w:rPr>
        <w:t>της</w:t>
      </w:r>
      <w:r w:rsidRPr="00E667DB">
        <w:rPr>
          <w:lang w:val="el-GR"/>
        </w:rPr>
        <w:tab/>
      </w:r>
      <w:r w:rsidRPr="00E667DB">
        <w:rPr>
          <w:spacing w:val="-2"/>
          <w:lang w:val="el-GR"/>
        </w:rPr>
        <w:t>…………………….</w:t>
      </w:r>
      <w:r w:rsidRPr="00E667DB">
        <w:rPr>
          <w:lang w:val="el-GR"/>
        </w:rPr>
        <w:tab/>
      </w:r>
      <w:r w:rsidRPr="00E667DB">
        <w:rPr>
          <w:spacing w:val="-5"/>
          <w:lang w:val="el-GR"/>
        </w:rPr>
        <w:t>με</w:t>
      </w:r>
      <w:r w:rsidRPr="00E667DB">
        <w:rPr>
          <w:lang w:val="el-GR"/>
        </w:rPr>
        <w:tab/>
      </w:r>
      <w:r w:rsidRPr="00E667DB">
        <w:rPr>
          <w:spacing w:val="-2"/>
          <w:lang w:val="el-GR"/>
        </w:rPr>
        <w:t>αντικείμενο:</w:t>
      </w:r>
    </w:p>
    <w:p w14:paraId="7BA76B47" w14:textId="77777777" w:rsidR="00E667DB" w:rsidRPr="00E667DB" w:rsidRDefault="00E667DB" w:rsidP="00E667DB">
      <w:pPr>
        <w:pStyle w:val="af0"/>
        <w:tabs>
          <w:tab w:val="left" w:leader="dot" w:pos="9198"/>
        </w:tabs>
        <w:jc w:val="left"/>
        <w:rPr>
          <w:lang w:val="el-GR"/>
        </w:rPr>
      </w:pPr>
      <w:r w:rsidRPr="00E667DB">
        <w:rPr>
          <w:lang w:val="el-GR"/>
        </w:rPr>
        <w:t>«…………………………………………………………..»,</w:t>
      </w:r>
      <w:r w:rsidRPr="00E667DB">
        <w:rPr>
          <w:spacing w:val="-1"/>
          <w:lang w:val="el-GR"/>
        </w:rPr>
        <w:t xml:space="preserve"> </w:t>
      </w:r>
      <w:r w:rsidRPr="00E667DB">
        <w:rPr>
          <w:lang w:val="el-GR"/>
        </w:rPr>
        <w:t>και</w:t>
      </w:r>
      <w:r w:rsidRPr="00E667DB">
        <w:rPr>
          <w:spacing w:val="-3"/>
          <w:lang w:val="el-GR"/>
        </w:rPr>
        <w:t xml:space="preserve"> </w:t>
      </w:r>
      <w:r w:rsidRPr="00E667DB">
        <w:rPr>
          <w:lang w:val="el-GR"/>
        </w:rPr>
        <w:t>συγκεκριμένα για</w:t>
      </w:r>
      <w:r w:rsidRPr="00E667DB">
        <w:rPr>
          <w:spacing w:val="-2"/>
          <w:lang w:val="el-GR"/>
        </w:rPr>
        <w:t xml:space="preserve"> </w:t>
      </w:r>
      <w:r w:rsidRPr="00E667DB">
        <w:rPr>
          <w:lang w:val="el-GR"/>
        </w:rPr>
        <w:t>το</w:t>
      </w:r>
      <w:r w:rsidRPr="00E667DB">
        <w:rPr>
          <w:spacing w:val="-1"/>
          <w:lang w:val="el-GR"/>
        </w:rPr>
        <w:t xml:space="preserve"> </w:t>
      </w:r>
      <w:r w:rsidRPr="00E667DB">
        <w:rPr>
          <w:lang w:val="el-GR"/>
        </w:rPr>
        <w:t>/τα</w:t>
      </w:r>
      <w:r w:rsidRPr="00E667DB">
        <w:rPr>
          <w:spacing w:val="1"/>
          <w:lang w:val="el-GR"/>
        </w:rPr>
        <w:t xml:space="preserve"> </w:t>
      </w:r>
      <w:r w:rsidRPr="00E667DB">
        <w:rPr>
          <w:spacing w:val="-2"/>
          <w:lang w:val="el-GR"/>
        </w:rPr>
        <w:t>τμήμα/τα</w:t>
      </w:r>
      <w:r w:rsidRPr="00E667DB">
        <w:rPr>
          <w:rFonts w:ascii="Times New Roman" w:hAnsi="Times New Roman"/>
          <w:lang w:val="el-GR"/>
        </w:rPr>
        <w:tab/>
      </w:r>
      <w:r w:rsidRPr="00E667DB">
        <w:rPr>
          <w:lang w:val="el-GR"/>
        </w:rPr>
        <w:t>,</w:t>
      </w:r>
      <w:r w:rsidRPr="00E667DB">
        <w:rPr>
          <w:spacing w:val="3"/>
          <w:lang w:val="el-GR"/>
        </w:rPr>
        <w:t xml:space="preserve"> </w:t>
      </w:r>
      <w:r w:rsidRPr="00E667DB">
        <w:rPr>
          <w:lang w:val="el-GR"/>
        </w:rPr>
        <w:t>συνολικής</w:t>
      </w:r>
      <w:r w:rsidRPr="00E667DB">
        <w:rPr>
          <w:spacing w:val="4"/>
          <w:lang w:val="el-GR"/>
        </w:rPr>
        <w:t xml:space="preserve"> </w:t>
      </w:r>
      <w:r w:rsidRPr="00E667DB">
        <w:rPr>
          <w:spacing w:val="-2"/>
          <w:lang w:val="el-GR"/>
        </w:rPr>
        <w:t>αξίας</w:t>
      </w:r>
    </w:p>
    <w:p w14:paraId="60CB7DF9" w14:textId="77777777" w:rsidR="00E667DB" w:rsidRPr="00E667DB" w:rsidRDefault="00E667DB" w:rsidP="00E667DB">
      <w:pPr>
        <w:pStyle w:val="af0"/>
        <w:tabs>
          <w:tab w:val="left" w:leader="dot" w:pos="6514"/>
        </w:tabs>
        <w:jc w:val="left"/>
        <w:rPr>
          <w:lang w:val="el-GR"/>
        </w:rPr>
      </w:pPr>
      <w:r w:rsidRPr="00E667DB">
        <w:rPr>
          <w:lang w:val="el-GR"/>
        </w:rPr>
        <w:t>ευρώ</w:t>
      </w:r>
      <w:r w:rsidRPr="00E667DB">
        <w:rPr>
          <w:spacing w:val="-5"/>
          <w:lang w:val="el-GR"/>
        </w:rPr>
        <w:t xml:space="preserve"> </w:t>
      </w:r>
      <w:r w:rsidRPr="00E667DB">
        <w:rPr>
          <w:lang w:val="el-GR"/>
        </w:rPr>
        <w:t>……………………..,</w:t>
      </w:r>
      <w:r w:rsidRPr="00E667DB">
        <w:rPr>
          <w:spacing w:val="-3"/>
          <w:lang w:val="el-GR"/>
        </w:rPr>
        <w:t xml:space="preserve"> </w:t>
      </w:r>
      <w:r w:rsidRPr="00E667DB">
        <w:rPr>
          <w:lang w:val="el-GR"/>
        </w:rPr>
        <w:t>σύμφωνα</w:t>
      </w:r>
      <w:r w:rsidRPr="00E667DB">
        <w:rPr>
          <w:spacing w:val="-3"/>
          <w:lang w:val="el-GR"/>
        </w:rPr>
        <w:t xml:space="preserve"> </w:t>
      </w:r>
      <w:r w:rsidRPr="00E667DB">
        <w:rPr>
          <w:lang w:val="el-GR"/>
        </w:rPr>
        <w:t>με</w:t>
      </w:r>
      <w:r w:rsidRPr="00E667DB">
        <w:rPr>
          <w:spacing w:val="-5"/>
          <w:lang w:val="el-GR"/>
        </w:rPr>
        <w:t xml:space="preserve"> </w:t>
      </w:r>
      <w:r w:rsidRPr="00E667DB">
        <w:rPr>
          <w:lang w:val="el-GR"/>
        </w:rPr>
        <w:t>την</w:t>
      </w:r>
      <w:r w:rsidRPr="00E667DB">
        <w:rPr>
          <w:spacing w:val="-3"/>
          <w:lang w:val="el-GR"/>
        </w:rPr>
        <w:t xml:space="preserve"> </w:t>
      </w:r>
      <w:r w:rsidRPr="00E667DB">
        <w:rPr>
          <w:lang w:val="el-GR"/>
        </w:rPr>
        <w:t>υπ’</w:t>
      </w:r>
      <w:r w:rsidRPr="00E667DB">
        <w:rPr>
          <w:spacing w:val="-3"/>
          <w:lang w:val="el-GR"/>
        </w:rPr>
        <w:t xml:space="preserve"> </w:t>
      </w:r>
      <w:r w:rsidRPr="00E667DB">
        <w:rPr>
          <w:lang w:val="el-GR"/>
        </w:rPr>
        <w:t>αρ.</w:t>
      </w:r>
      <w:r w:rsidRPr="00E667DB">
        <w:rPr>
          <w:spacing w:val="46"/>
          <w:lang w:val="el-GR"/>
        </w:rPr>
        <w:t xml:space="preserve"> </w:t>
      </w:r>
      <w:r w:rsidRPr="00E667DB">
        <w:rPr>
          <w:b/>
          <w:spacing w:val="-4"/>
          <w:lang w:val="el-GR"/>
        </w:rPr>
        <w:t>……./</w:t>
      </w:r>
      <w:r w:rsidRPr="00E667DB">
        <w:rPr>
          <w:rFonts w:ascii="Times New Roman" w:hAnsi="Times New Roman"/>
          <w:lang w:val="el-GR"/>
        </w:rPr>
        <w:tab/>
      </w:r>
      <w:r w:rsidRPr="00E667DB">
        <w:rPr>
          <w:lang w:val="el-GR"/>
        </w:rPr>
        <w:t>Διακήρυξή</w:t>
      </w:r>
      <w:r w:rsidRPr="00E667DB">
        <w:rPr>
          <w:spacing w:val="-7"/>
          <w:lang w:val="el-GR"/>
        </w:rPr>
        <w:t xml:space="preserve"> </w:t>
      </w:r>
      <w:r w:rsidRPr="00E667DB">
        <w:rPr>
          <w:spacing w:val="-4"/>
          <w:lang w:val="el-GR"/>
        </w:rPr>
        <w:t>σας.</w:t>
      </w:r>
    </w:p>
    <w:p w14:paraId="79ACAAF8" w14:textId="77777777" w:rsidR="00E667DB" w:rsidRPr="00E667DB" w:rsidRDefault="00E667DB" w:rsidP="00E667DB">
      <w:pPr>
        <w:pStyle w:val="af0"/>
        <w:spacing w:before="118"/>
        <w:ind w:right="992"/>
        <w:rPr>
          <w:lang w:val="el-GR"/>
        </w:rPr>
      </w:pPr>
      <w:r w:rsidRPr="00E667DB">
        <w:rPr>
          <w:lang w:val="el-GR"/>
        </w:rPr>
        <w:t>Το ανωτέρω ποσό της εγγύησης τηρούμε στη διάθεση σας και θα σας καταβληθεί ολικά ή μερικά χωρίς καμία από μέρους μας αντίρρηση ή ένσταση και χωρίς να ερευνηθεί το βάσιμο ή μη της απαίτησης σας, μέσα σε τρεις (3) ημέρες από την έγγραφη ειδοποίηση σας προς εμάς.</w:t>
      </w:r>
    </w:p>
    <w:p w14:paraId="7027F369" w14:textId="77777777" w:rsidR="00E667DB" w:rsidRPr="00E667DB" w:rsidRDefault="00E667DB" w:rsidP="00E667DB">
      <w:pPr>
        <w:pStyle w:val="af0"/>
        <w:ind w:right="994"/>
        <w:rPr>
          <w:lang w:val="el-GR"/>
        </w:rPr>
      </w:pPr>
      <w:r w:rsidRPr="00E667DB">
        <w:rPr>
          <w:lang w:val="el-GR"/>
        </w:rPr>
        <w:lastRenderedPageBreak/>
        <w:t>Η παρούσα ισχύει μέχρις ότου αυτή µας επιστραφεί ή μέχρις ότου λάβουμε έγγραφη δήλωσή σας ότι μπορούμε να θεωρήσουμε την Τράπεζά µας απαλλαγμένη από κάθε σχετική υποχρέωση.</w:t>
      </w:r>
    </w:p>
    <w:p w14:paraId="47B20525" w14:textId="77777777" w:rsidR="00E667DB" w:rsidRPr="00E667DB" w:rsidRDefault="00E667DB" w:rsidP="00E667DB">
      <w:pPr>
        <w:pStyle w:val="af0"/>
        <w:ind w:right="995"/>
        <w:rPr>
          <w:lang w:val="el-GR"/>
        </w:rPr>
      </w:pPr>
      <w:r w:rsidRPr="00E667DB">
        <w:rPr>
          <w:lang w:val="el-GR"/>
        </w:rPr>
        <w:t>Σε περίπτωση κατάπτωσης της εγγύησης, το ποσό της κατάπτωσης υπόκειται στο εκάστοτε ισχύον πάγιο τέλος χαρτοσήμου το οποίο σε καμία περίπτωση δεν μειώνει το ποσό της παρούσας.</w:t>
      </w:r>
    </w:p>
    <w:p w14:paraId="137C3BFA" w14:textId="77777777" w:rsidR="00E667DB" w:rsidRPr="00E667DB" w:rsidRDefault="00E667DB" w:rsidP="00E667DB">
      <w:pPr>
        <w:pStyle w:val="af0"/>
        <w:ind w:right="990"/>
        <w:rPr>
          <w:lang w:val="el-GR"/>
        </w:rPr>
      </w:pPr>
      <w:r w:rsidRPr="00E667DB">
        <w:rPr>
          <w:lang w:val="el-GR"/>
        </w:rPr>
        <w:t>Βεβαιώνουμε, τέλος ότι το σύνολο των σε ισχύ εγγυητικών επιστολών που χορήγησε η Τράπεζα μας στο Δημόσιο και στα Νομικά Πρόσωπα Δημοσίου Δικαίου, στις οποίες περιλαμβάνεται και η παρούσα, δεν υπερβαίνει το όριο που καθόρισε το Υπουργείο Οικονομικών για την Τράπεζα μας.</w:t>
      </w:r>
    </w:p>
    <w:p w14:paraId="2015B000" w14:textId="77777777" w:rsidR="00E667DB" w:rsidRPr="00EA1C9C" w:rsidRDefault="00E667DB" w:rsidP="00E667DB">
      <w:pPr>
        <w:pStyle w:val="af0"/>
        <w:spacing w:before="118"/>
        <w:rPr>
          <w:lang w:val="el-GR"/>
        </w:rPr>
      </w:pPr>
      <w:r w:rsidRPr="00EA1C9C">
        <w:rPr>
          <w:spacing w:val="-2"/>
          <w:lang w:val="el-GR"/>
        </w:rPr>
        <w:t>(Εξουσιοδοτημένη</w:t>
      </w:r>
      <w:r w:rsidRPr="00EA1C9C">
        <w:rPr>
          <w:spacing w:val="18"/>
          <w:lang w:val="el-GR"/>
        </w:rPr>
        <w:t xml:space="preserve"> </w:t>
      </w:r>
      <w:r w:rsidRPr="00EA1C9C">
        <w:rPr>
          <w:spacing w:val="-2"/>
          <w:lang w:val="el-GR"/>
        </w:rPr>
        <w:t>υπογραφή)</w:t>
      </w:r>
    </w:p>
    <w:p w14:paraId="3EF43041" w14:textId="77777777" w:rsidR="00E667DB" w:rsidRPr="00E667DB" w:rsidRDefault="00E667DB" w:rsidP="00E667DB">
      <w:pPr>
        <w:rPr>
          <w:lang w:val="el-GR"/>
        </w:rPr>
      </w:pPr>
    </w:p>
    <w:p w14:paraId="0C4892EB" w14:textId="36BEFFE9" w:rsidR="003929DA" w:rsidRDefault="003929DA" w:rsidP="00FC1E99">
      <w:pPr>
        <w:pStyle w:val="2"/>
        <w:tabs>
          <w:tab w:val="clear" w:pos="567"/>
          <w:tab w:val="left" w:pos="0"/>
        </w:tabs>
        <w:spacing w:before="57" w:after="57"/>
        <w:ind w:left="0" w:firstLine="0"/>
        <w:rPr>
          <w:lang w:val="el-GR"/>
        </w:rPr>
      </w:pPr>
      <w:bookmarkStart w:id="105" w:name="_Toc220972901"/>
      <w:r>
        <w:rPr>
          <w:lang w:val="el-GR"/>
        </w:rPr>
        <w:t xml:space="preserve">ΠΑΡΑΡΤΗΜΑ V – </w:t>
      </w:r>
      <w:r w:rsidR="00FC1E99" w:rsidRPr="00FC1E99">
        <w:rPr>
          <w:lang w:val="el-GR"/>
        </w:rPr>
        <w:t>Υπόδειγμα Οικονομικής Προσφοράς</w:t>
      </w:r>
      <w:bookmarkEnd w:id="105"/>
    </w:p>
    <w:p w14:paraId="639054D8" w14:textId="5F0074DF" w:rsidR="00081CCE" w:rsidRPr="00081CCE" w:rsidRDefault="00081CCE" w:rsidP="00081CCE">
      <w:pPr>
        <w:spacing w:before="120"/>
        <w:rPr>
          <w:lang w:val="el-GR"/>
        </w:rPr>
      </w:pPr>
      <w:r w:rsidRPr="00081CCE">
        <w:rPr>
          <w:lang w:val="el-GR"/>
        </w:rPr>
        <w:t>Ο προσφέροντες, επί ποινή απόρριψης, συμπληρώνουν τον πίνακα</w:t>
      </w:r>
      <w:r>
        <w:rPr>
          <w:lang w:val="el-GR"/>
        </w:rPr>
        <w:t xml:space="preserve"> Οικονομικής Προσφοράς</w:t>
      </w:r>
      <w:r w:rsidRPr="00081CCE">
        <w:rPr>
          <w:lang w:val="el-GR"/>
        </w:rPr>
        <w:t>, σύμφωνα με τις παρακάτω οδηγίες :</w:t>
      </w:r>
    </w:p>
    <w:p w14:paraId="180C2A49" w14:textId="0718975E" w:rsidR="00081CCE" w:rsidRPr="00081CCE" w:rsidRDefault="00081CCE" w:rsidP="00081CCE">
      <w:pPr>
        <w:spacing w:before="120"/>
        <w:rPr>
          <w:lang w:val="el-GR"/>
        </w:rPr>
      </w:pPr>
      <w:r w:rsidRPr="00081CCE">
        <w:rPr>
          <w:lang w:val="el-GR"/>
        </w:rPr>
        <w:t xml:space="preserve">1) </w:t>
      </w:r>
      <w:bookmarkStart w:id="106" w:name="_Hlk195900461"/>
      <w:r w:rsidRPr="00081CCE">
        <w:rPr>
          <w:lang w:val="el-GR"/>
        </w:rPr>
        <w:t>Όλες οι τιμές δίνονται σε ευρώ.</w:t>
      </w:r>
    </w:p>
    <w:bookmarkEnd w:id="106"/>
    <w:p w14:paraId="25BEFD60" w14:textId="4E2C5A91" w:rsidR="00081CCE" w:rsidRPr="00081CCE" w:rsidRDefault="00D57781" w:rsidP="00081CCE">
      <w:pPr>
        <w:spacing w:before="120"/>
        <w:rPr>
          <w:lang w:val="el-GR"/>
        </w:rPr>
      </w:pPr>
      <w:r>
        <w:rPr>
          <w:lang w:val="el-GR"/>
        </w:rPr>
        <w:t>2</w:t>
      </w:r>
      <w:r w:rsidR="00081CCE" w:rsidRPr="00081CCE">
        <w:rPr>
          <w:lang w:val="el-GR"/>
        </w:rPr>
        <w:t>) Η προσφορά πρέπει να καλύπτει το σύνολο των αιτούμενων ποσοτήτων.</w:t>
      </w:r>
    </w:p>
    <w:p w14:paraId="40C5B0D8" w14:textId="5F3798C0" w:rsidR="00081CCE" w:rsidRPr="00081CCE" w:rsidRDefault="00D57781" w:rsidP="00081CCE">
      <w:pPr>
        <w:spacing w:before="120"/>
        <w:rPr>
          <w:lang w:val="el-GR"/>
        </w:rPr>
      </w:pPr>
      <w:r>
        <w:rPr>
          <w:lang w:val="el-GR"/>
        </w:rPr>
        <w:t>3</w:t>
      </w:r>
      <w:r w:rsidR="00081CCE" w:rsidRPr="00081CCE">
        <w:rPr>
          <w:lang w:val="el-GR"/>
        </w:rPr>
        <w:t xml:space="preserve">) </w:t>
      </w:r>
      <w:bookmarkStart w:id="107" w:name="_Hlk195900484"/>
      <w:r w:rsidR="00081CCE" w:rsidRPr="00081CCE">
        <w:rPr>
          <w:lang w:val="el-GR"/>
        </w:rPr>
        <w:t>Στις τιμές περιλαμβάνονται οι πάσης φύσεως κρατήσεις υπέρ τρίτων καθώς και κάθε άλλη επιβάρυνση που προκύπτει από την κείμενη νομοθεσία.</w:t>
      </w:r>
    </w:p>
    <w:p w14:paraId="7B1E2801" w14:textId="3D2CD1F8" w:rsidR="00081CCE" w:rsidRPr="00081CCE" w:rsidRDefault="00D57781" w:rsidP="00081CCE">
      <w:pPr>
        <w:spacing w:before="120"/>
        <w:rPr>
          <w:lang w:val="el-GR"/>
        </w:rPr>
      </w:pPr>
      <w:r>
        <w:rPr>
          <w:lang w:val="el-GR"/>
        </w:rPr>
        <w:t>4</w:t>
      </w:r>
      <w:r w:rsidR="00081CCE" w:rsidRPr="00ED33FB">
        <w:rPr>
          <w:lang w:val="el-GR"/>
        </w:rPr>
        <w:t xml:space="preserve">) Στις τιμές περιλαμβάνονται τα έξοδα </w:t>
      </w:r>
      <w:r>
        <w:rPr>
          <w:lang w:val="el-GR"/>
        </w:rPr>
        <w:t>μεταφοράς, φόρτωσης και παράδοσης των ειδών</w:t>
      </w:r>
      <w:r w:rsidR="00ED33FB" w:rsidRPr="00ED33FB">
        <w:rPr>
          <w:lang w:val="el-GR"/>
        </w:rPr>
        <w:t>.</w:t>
      </w:r>
      <w:r w:rsidR="00081CCE" w:rsidRPr="00081CCE">
        <w:rPr>
          <w:lang w:val="el-GR"/>
        </w:rPr>
        <w:t xml:space="preserve">     </w:t>
      </w:r>
    </w:p>
    <w:p w14:paraId="14D11332" w14:textId="77777777" w:rsidR="00081CCE" w:rsidRPr="00081CCE" w:rsidRDefault="00081CCE" w:rsidP="00081CCE">
      <w:pPr>
        <w:jc w:val="center"/>
        <w:rPr>
          <w:lang w:val="el-GR"/>
        </w:rPr>
      </w:pPr>
      <w:bookmarkStart w:id="108" w:name="_Hlk195900207"/>
      <w:bookmarkEnd w:id="107"/>
      <w:r w:rsidRPr="00081CCE">
        <w:rPr>
          <w:b/>
          <w:lang w:val="el-GR"/>
        </w:rPr>
        <w:t>ΥΠΟΔΕΙΓΜΑ ΟΙΚΟΝΟΜΙΚΗΣ ΠΡΟΣΦΟΡΑΣ</w:t>
      </w:r>
    </w:p>
    <w:p w14:paraId="33DA12B9" w14:textId="303116FE" w:rsidR="00081CCE" w:rsidRPr="00081CCE" w:rsidRDefault="00081CCE" w:rsidP="00081CCE">
      <w:pPr>
        <w:rPr>
          <w:lang w:val="el-GR"/>
        </w:rPr>
      </w:pPr>
      <w:bookmarkStart w:id="109" w:name="_Hlk195901154"/>
      <w:r w:rsidRPr="00081CCE">
        <w:rPr>
          <w:lang w:val="el-GR"/>
        </w:rPr>
        <w:t>Αναθέτουσα Αρχή: ΓΕΝΙΚΟ ΝΟΣΟΚΟΜΕΙΟ</w:t>
      </w:r>
      <w:r>
        <w:rPr>
          <w:lang w:val="el-GR"/>
        </w:rPr>
        <w:t xml:space="preserve"> </w:t>
      </w:r>
      <w:r w:rsidR="004A1E47" w:rsidRPr="004A1E47">
        <w:rPr>
          <w:lang w:val="el-GR"/>
        </w:rPr>
        <w:t>ΜΥΤΙΛΗΝΗΣ  “ΒΟΣΤΑΝΕΙΟ”</w:t>
      </w:r>
    </w:p>
    <w:p w14:paraId="500D0777" w14:textId="4E10242E" w:rsidR="00081CCE" w:rsidRDefault="00081CCE" w:rsidP="00081CCE">
      <w:pPr>
        <w:rPr>
          <w:lang w:val="el-GR"/>
        </w:rPr>
      </w:pPr>
      <w:r w:rsidRPr="00081CCE">
        <w:rPr>
          <w:lang w:val="el-GR"/>
        </w:rPr>
        <w:t xml:space="preserve">Σύμβαση: </w:t>
      </w:r>
      <w:bookmarkStart w:id="110" w:name="_Hlk195889239"/>
      <w:r w:rsidR="004A1E47" w:rsidRPr="004A1E47">
        <w:rPr>
          <w:lang w:val="el-GR"/>
        </w:rPr>
        <w:t>Προμήθεια Αντιδραστηρίων για τη διενέργεια ταυτοποιήσεων μικροοργανισμών και αντιβιογράμματος  με συνοδό εξοπλισμό και αντιδραστηρίων για τη διενέργεια αιμοκαλλιεργειών με συνοδό εξοπλισμό</w:t>
      </w:r>
    </w:p>
    <w:tbl>
      <w:tblPr>
        <w:tblStyle w:val="1f"/>
        <w:tblW w:w="0" w:type="auto"/>
        <w:jc w:val="center"/>
        <w:tblLook w:val="04A0" w:firstRow="1" w:lastRow="0" w:firstColumn="1" w:lastColumn="0" w:noHBand="0" w:noVBand="1"/>
      </w:tblPr>
      <w:tblGrid>
        <w:gridCol w:w="1843"/>
        <w:gridCol w:w="5386"/>
      </w:tblGrid>
      <w:tr w:rsidR="00081CCE" w:rsidRPr="00081CCE" w14:paraId="14468F3A" w14:textId="77777777" w:rsidTr="00081CCE">
        <w:trPr>
          <w:jc w:val="center"/>
        </w:trPr>
        <w:tc>
          <w:tcPr>
            <w:tcW w:w="7229" w:type="dxa"/>
            <w:gridSpan w:val="2"/>
            <w:shd w:val="clear" w:color="auto" w:fill="D9D9D9"/>
            <w:vAlign w:val="center"/>
          </w:tcPr>
          <w:bookmarkEnd w:id="110"/>
          <w:p w14:paraId="7029F26F" w14:textId="77777777" w:rsidR="00081CCE" w:rsidRPr="00081CCE" w:rsidRDefault="00081CCE" w:rsidP="00081CCE">
            <w:pPr>
              <w:spacing w:after="0"/>
              <w:jc w:val="center"/>
              <w:rPr>
                <w:szCs w:val="22"/>
              </w:rPr>
            </w:pPr>
            <w:r w:rsidRPr="00081CCE">
              <w:rPr>
                <w:szCs w:val="22"/>
              </w:rPr>
              <w:t>ΣΤΟΙΧΕΙΑ ΠΡΟΣΦΕΡΟΝΤΟΣ</w:t>
            </w:r>
          </w:p>
        </w:tc>
      </w:tr>
      <w:tr w:rsidR="00081CCE" w:rsidRPr="00081CCE" w14:paraId="659E2393" w14:textId="77777777" w:rsidTr="00081CCE">
        <w:trPr>
          <w:jc w:val="center"/>
        </w:trPr>
        <w:tc>
          <w:tcPr>
            <w:tcW w:w="1843" w:type="dxa"/>
            <w:shd w:val="clear" w:color="auto" w:fill="D9D9D9"/>
          </w:tcPr>
          <w:p w14:paraId="71F16422" w14:textId="0AB66968" w:rsidR="00081CCE" w:rsidRPr="006263E3" w:rsidRDefault="006263E3" w:rsidP="00081CCE">
            <w:pPr>
              <w:spacing w:after="0"/>
              <w:rPr>
                <w:szCs w:val="22"/>
                <w:lang w:val="el-GR"/>
              </w:rPr>
            </w:pPr>
            <w:r>
              <w:rPr>
                <w:szCs w:val="22"/>
                <w:lang w:val="el-GR"/>
              </w:rPr>
              <w:t>Επωνυμία</w:t>
            </w:r>
          </w:p>
        </w:tc>
        <w:tc>
          <w:tcPr>
            <w:tcW w:w="5386" w:type="dxa"/>
          </w:tcPr>
          <w:p w14:paraId="549B51CE" w14:textId="77777777" w:rsidR="00081CCE" w:rsidRPr="00081CCE" w:rsidRDefault="00081CCE" w:rsidP="00081CCE">
            <w:pPr>
              <w:spacing w:after="0"/>
              <w:rPr>
                <w:szCs w:val="22"/>
              </w:rPr>
            </w:pPr>
          </w:p>
        </w:tc>
      </w:tr>
      <w:tr w:rsidR="00081CCE" w:rsidRPr="00081CCE" w14:paraId="2CF15A61" w14:textId="77777777" w:rsidTr="00081CCE">
        <w:trPr>
          <w:jc w:val="center"/>
        </w:trPr>
        <w:tc>
          <w:tcPr>
            <w:tcW w:w="1843" w:type="dxa"/>
            <w:shd w:val="clear" w:color="auto" w:fill="D9D9D9"/>
          </w:tcPr>
          <w:p w14:paraId="7EC7B323" w14:textId="77777777" w:rsidR="00081CCE" w:rsidRPr="00081CCE" w:rsidRDefault="00081CCE" w:rsidP="00081CCE">
            <w:pPr>
              <w:spacing w:after="0"/>
              <w:rPr>
                <w:szCs w:val="22"/>
              </w:rPr>
            </w:pPr>
            <w:r w:rsidRPr="00081CCE">
              <w:rPr>
                <w:szCs w:val="22"/>
              </w:rPr>
              <w:t>ΑΦΜ</w:t>
            </w:r>
          </w:p>
        </w:tc>
        <w:tc>
          <w:tcPr>
            <w:tcW w:w="5386" w:type="dxa"/>
          </w:tcPr>
          <w:p w14:paraId="4E3045C4" w14:textId="77777777" w:rsidR="00081CCE" w:rsidRPr="00081CCE" w:rsidRDefault="00081CCE" w:rsidP="00081CCE">
            <w:pPr>
              <w:spacing w:after="0"/>
              <w:rPr>
                <w:szCs w:val="22"/>
              </w:rPr>
            </w:pPr>
          </w:p>
        </w:tc>
      </w:tr>
      <w:tr w:rsidR="00081CCE" w:rsidRPr="00081CCE" w14:paraId="12C99205" w14:textId="77777777" w:rsidTr="00081CCE">
        <w:trPr>
          <w:jc w:val="center"/>
        </w:trPr>
        <w:tc>
          <w:tcPr>
            <w:tcW w:w="1843" w:type="dxa"/>
            <w:shd w:val="clear" w:color="auto" w:fill="D9D9D9"/>
          </w:tcPr>
          <w:p w14:paraId="4224FD7A" w14:textId="77777777" w:rsidR="00081CCE" w:rsidRPr="00081CCE" w:rsidRDefault="00081CCE" w:rsidP="00081CCE">
            <w:pPr>
              <w:spacing w:after="0"/>
              <w:rPr>
                <w:szCs w:val="22"/>
              </w:rPr>
            </w:pPr>
            <w:r w:rsidRPr="00081CCE">
              <w:rPr>
                <w:szCs w:val="22"/>
              </w:rPr>
              <w:t>Δ.Ο.Υ.</w:t>
            </w:r>
          </w:p>
        </w:tc>
        <w:tc>
          <w:tcPr>
            <w:tcW w:w="5386" w:type="dxa"/>
          </w:tcPr>
          <w:p w14:paraId="201CFAAD" w14:textId="77777777" w:rsidR="00081CCE" w:rsidRPr="00081CCE" w:rsidRDefault="00081CCE" w:rsidP="00081CCE">
            <w:pPr>
              <w:spacing w:after="0"/>
              <w:rPr>
                <w:szCs w:val="22"/>
              </w:rPr>
            </w:pPr>
          </w:p>
        </w:tc>
      </w:tr>
      <w:tr w:rsidR="00081CCE" w:rsidRPr="00081CCE" w14:paraId="26EED4FE" w14:textId="77777777" w:rsidTr="00081CCE">
        <w:trPr>
          <w:jc w:val="center"/>
        </w:trPr>
        <w:tc>
          <w:tcPr>
            <w:tcW w:w="1843" w:type="dxa"/>
            <w:shd w:val="clear" w:color="auto" w:fill="D9D9D9"/>
          </w:tcPr>
          <w:p w14:paraId="59F3951E" w14:textId="21610A2B" w:rsidR="00081CCE" w:rsidRPr="006263E3" w:rsidRDefault="006263E3" w:rsidP="00081CCE">
            <w:pPr>
              <w:spacing w:after="0"/>
              <w:rPr>
                <w:szCs w:val="22"/>
                <w:lang w:val="el-GR"/>
              </w:rPr>
            </w:pPr>
            <w:r>
              <w:rPr>
                <w:szCs w:val="22"/>
                <w:lang w:val="el-GR"/>
              </w:rPr>
              <w:t>Διεύθυνση</w:t>
            </w:r>
          </w:p>
        </w:tc>
        <w:tc>
          <w:tcPr>
            <w:tcW w:w="5386" w:type="dxa"/>
          </w:tcPr>
          <w:p w14:paraId="70AC8ECA" w14:textId="77777777" w:rsidR="00081CCE" w:rsidRPr="00081CCE" w:rsidRDefault="00081CCE" w:rsidP="00081CCE">
            <w:pPr>
              <w:spacing w:after="0"/>
              <w:rPr>
                <w:szCs w:val="22"/>
              </w:rPr>
            </w:pPr>
          </w:p>
        </w:tc>
      </w:tr>
      <w:tr w:rsidR="00081CCE" w:rsidRPr="00081CCE" w14:paraId="05118D95" w14:textId="77777777" w:rsidTr="00081CCE">
        <w:trPr>
          <w:jc w:val="center"/>
        </w:trPr>
        <w:tc>
          <w:tcPr>
            <w:tcW w:w="1843" w:type="dxa"/>
            <w:shd w:val="clear" w:color="auto" w:fill="D9D9D9"/>
          </w:tcPr>
          <w:p w14:paraId="336DE69F" w14:textId="77777777" w:rsidR="00081CCE" w:rsidRPr="00081CCE" w:rsidRDefault="00081CCE" w:rsidP="00081CCE">
            <w:pPr>
              <w:spacing w:after="0"/>
              <w:rPr>
                <w:szCs w:val="22"/>
              </w:rPr>
            </w:pPr>
            <w:r w:rsidRPr="00081CCE">
              <w:rPr>
                <w:szCs w:val="22"/>
                <w:lang w:val="en-US"/>
              </w:rPr>
              <w:t>email</w:t>
            </w:r>
          </w:p>
        </w:tc>
        <w:tc>
          <w:tcPr>
            <w:tcW w:w="5386" w:type="dxa"/>
          </w:tcPr>
          <w:p w14:paraId="1A352D24" w14:textId="77777777" w:rsidR="00081CCE" w:rsidRPr="00081CCE" w:rsidRDefault="00081CCE" w:rsidP="00081CCE">
            <w:pPr>
              <w:spacing w:after="0"/>
              <w:rPr>
                <w:szCs w:val="22"/>
              </w:rPr>
            </w:pPr>
          </w:p>
        </w:tc>
      </w:tr>
    </w:tbl>
    <w:bookmarkEnd w:id="109"/>
    <w:p w14:paraId="0D7135E5" w14:textId="6EBEFB43" w:rsidR="00081CCE" w:rsidRDefault="00081CCE" w:rsidP="00081CCE">
      <w:pPr>
        <w:spacing w:before="120"/>
        <w:jc w:val="center"/>
        <w:rPr>
          <w:u w:val="single"/>
          <w:lang w:val="el-GR"/>
        </w:rPr>
      </w:pPr>
      <w:r w:rsidRPr="00081CCE">
        <w:rPr>
          <w:u w:val="single"/>
          <w:lang w:val="el-GR"/>
        </w:rPr>
        <w:t xml:space="preserve">ΠΙΝΑΚΑΣ </w:t>
      </w:r>
      <w:r w:rsidR="004A1E47">
        <w:rPr>
          <w:u w:val="single"/>
          <w:lang w:val="el-GR"/>
        </w:rPr>
        <w:t xml:space="preserve">1 </w:t>
      </w:r>
      <w:r w:rsidRPr="00081CCE">
        <w:rPr>
          <w:u w:val="single"/>
          <w:lang w:val="el-GR"/>
        </w:rPr>
        <w:t>ΟΙΚΟΝΟΜΙΚΗΣ ΠΡΟΣΦΟΡΑΣ</w:t>
      </w:r>
    </w:p>
    <w:p w14:paraId="13C037F5" w14:textId="05293B9E" w:rsidR="004A1E47" w:rsidRPr="00081CCE" w:rsidRDefault="004A1E47" w:rsidP="00081CCE">
      <w:pPr>
        <w:spacing w:before="120"/>
        <w:jc w:val="center"/>
        <w:rPr>
          <w:u w:val="single"/>
          <w:lang w:val="el-GR"/>
        </w:rPr>
      </w:pPr>
      <w:r>
        <w:rPr>
          <w:u w:val="single"/>
          <w:lang w:val="el-GR"/>
        </w:rPr>
        <w:t>ΤΜΗΜΑ ……..</w:t>
      </w:r>
    </w:p>
    <w:bookmarkEnd w:id="108"/>
    <w:p w14:paraId="2DEEE860" w14:textId="19E40F09" w:rsidR="00FC1E99" w:rsidRDefault="00FC1E99">
      <w:pPr>
        <w:suppressAutoHyphens w:val="0"/>
        <w:spacing w:after="0"/>
        <w:jc w:val="left"/>
        <w:rPr>
          <w:rFonts w:asciiTheme="minorHAnsi" w:hAnsiTheme="minorHAnsi" w:cs="Arial"/>
          <w:b/>
          <w:color w:val="002060"/>
          <w:sz w:val="24"/>
          <w:szCs w:val="22"/>
          <w:lang w:val="el-GR"/>
        </w:rPr>
      </w:pPr>
    </w:p>
    <w:tbl>
      <w:tblPr>
        <w:tblStyle w:val="TableNormal4"/>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2268"/>
        <w:gridCol w:w="2268"/>
        <w:gridCol w:w="1701"/>
      </w:tblGrid>
      <w:tr w:rsidR="004A1E47" w:rsidRPr="004A1E47" w14:paraId="5F1A63AF" w14:textId="77777777" w:rsidTr="000A4E9E">
        <w:trPr>
          <w:trHeight w:val="340"/>
          <w:jc w:val="center"/>
        </w:trPr>
        <w:tc>
          <w:tcPr>
            <w:tcW w:w="9639" w:type="dxa"/>
            <w:gridSpan w:val="5"/>
            <w:vAlign w:val="center"/>
          </w:tcPr>
          <w:p w14:paraId="18D5DA0A" w14:textId="77777777" w:rsidR="004A1E47" w:rsidRPr="004A1E47" w:rsidRDefault="004A1E47" w:rsidP="000A4E9E">
            <w:pPr>
              <w:suppressAutoHyphens w:val="0"/>
              <w:spacing w:after="0" w:line="248" w:lineRule="exact"/>
              <w:ind w:left="10"/>
              <w:jc w:val="center"/>
              <w:rPr>
                <w:b/>
                <w:szCs w:val="22"/>
                <w:lang w:val="el-GR" w:eastAsia="en-US"/>
              </w:rPr>
            </w:pPr>
            <w:r w:rsidRPr="004A1E47">
              <w:rPr>
                <w:b/>
                <w:szCs w:val="22"/>
                <w:lang w:val="el-GR" w:eastAsia="en-US"/>
              </w:rPr>
              <w:t>ΠΙΝΑΚΑΣ</w:t>
            </w:r>
            <w:r w:rsidRPr="004A1E47">
              <w:rPr>
                <w:b/>
                <w:spacing w:val="-4"/>
                <w:szCs w:val="22"/>
                <w:lang w:val="el-GR" w:eastAsia="en-US"/>
              </w:rPr>
              <w:t xml:space="preserve"> </w:t>
            </w:r>
            <w:r w:rsidRPr="004A1E47">
              <w:rPr>
                <w:b/>
                <w:spacing w:val="-2"/>
                <w:szCs w:val="22"/>
                <w:lang w:val="el-GR" w:eastAsia="en-US"/>
              </w:rPr>
              <w:t>ΕΞΕΤΑΣΕΩΝ</w:t>
            </w:r>
          </w:p>
        </w:tc>
      </w:tr>
      <w:tr w:rsidR="004A1E47" w:rsidRPr="00AF3FC2" w14:paraId="3819214C" w14:textId="77777777" w:rsidTr="000A4E9E">
        <w:trPr>
          <w:trHeight w:val="567"/>
          <w:jc w:val="center"/>
        </w:trPr>
        <w:tc>
          <w:tcPr>
            <w:tcW w:w="9639" w:type="dxa"/>
            <w:gridSpan w:val="5"/>
            <w:vAlign w:val="center"/>
          </w:tcPr>
          <w:p w14:paraId="4ADDBFEF" w14:textId="37FC29D7" w:rsidR="004A1E47" w:rsidRPr="004A1E47" w:rsidRDefault="004A1E47" w:rsidP="000A4E9E">
            <w:pPr>
              <w:tabs>
                <w:tab w:val="left" w:leader="dot" w:pos="4225"/>
              </w:tabs>
              <w:suppressAutoHyphens w:val="0"/>
              <w:spacing w:after="0" w:line="268" w:lineRule="exact"/>
              <w:ind w:left="9"/>
              <w:jc w:val="center"/>
              <w:rPr>
                <w:b/>
                <w:szCs w:val="22"/>
                <w:lang w:val="el-GR" w:eastAsia="en-US"/>
              </w:rPr>
            </w:pPr>
            <w:r w:rsidRPr="000A4E9E">
              <w:rPr>
                <w:b/>
                <w:sz w:val="20"/>
                <w:szCs w:val="20"/>
                <w:lang w:val="el-GR" w:eastAsia="en-US"/>
              </w:rPr>
              <w:t>ΣΥΝΟΔΟΣ</w:t>
            </w:r>
            <w:r w:rsidRPr="000A4E9E">
              <w:rPr>
                <w:b/>
                <w:spacing w:val="-2"/>
                <w:sz w:val="20"/>
                <w:szCs w:val="20"/>
                <w:lang w:val="el-GR" w:eastAsia="en-US"/>
              </w:rPr>
              <w:t xml:space="preserve"> ΕΞΟΠΛΙΣΜΟΣ</w:t>
            </w:r>
            <w:r w:rsidR="000A4E9E">
              <w:rPr>
                <w:b/>
                <w:spacing w:val="-2"/>
                <w:sz w:val="20"/>
                <w:szCs w:val="20"/>
                <w:lang w:val="el-GR" w:eastAsia="en-US"/>
              </w:rPr>
              <w:t xml:space="preserve"> …………. </w:t>
            </w:r>
            <w:r w:rsidRPr="000A4E9E">
              <w:rPr>
                <w:bCs/>
                <w:i/>
                <w:iCs/>
                <w:sz w:val="20"/>
                <w:szCs w:val="20"/>
                <w:lang w:val="el-GR" w:eastAsia="en-US"/>
              </w:rPr>
              <w:t>(ΕΦΟΣΟΝ</w:t>
            </w:r>
            <w:r w:rsidRPr="000A4E9E">
              <w:rPr>
                <w:bCs/>
                <w:i/>
                <w:iCs/>
                <w:spacing w:val="-7"/>
                <w:sz w:val="20"/>
                <w:szCs w:val="20"/>
                <w:lang w:val="el-GR" w:eastAsia="en-US"/>
              </w:rPr>
              <w:t xml:space="preserve"> </w:t>
            </w:r>
            <w:r w:rsidRPr="000A4E9E">
              <w:rPr>
                <w:bCs/>
                <w:i/>
                <w:iCs/>
                <w:sz w:val="20"/>
                <w:szCs w:val="20"/>
                <w:lang w:val="el-GR" w:eastAsia="en-US"/>
              </w:rPr>
              <w:t>ΑΠΑΙΤΕΙΤΑΙ</w:t>
            </w:r>
            <w:r w:rsidRPr="000A4E9E">
              <w:rPr>
                <w:bCs/>
                <w:i/>
                <w:iCs/>
                <w:spacing w:val="-4"/>
                <w:sz w:val="20"/>
                <w:szCs w:val="20"/>
                <w:lang w:val="el-GR" w:eastAsia="en-US"/>
              </w:rPr>
              <w:t xml:space="preserve"> </w:t>
            </w:r>
            <w:r w:rsidRPr="000A4E9E">
              <w:rPr>
                <w:bCs/>
                <w:i/>
                <w:iCs/>
                <w:sz w:val="20"/>
                <w:szCs w:val="20"/>
                <w:lang w:val="el-GR" w:eastAsia="en-US"/>
              </w:rPr>
              <w:t>ΑΠΟ</w:t>
            </w:r>
            <w:r w:rsidRPr="000A4E9E">
              <w:rPr>
                <w:bCs/>
                <w:i/>
                <w:iCs/>
                <w:spacing w:val="-7"/>
                <w:sz w:val="20"/>
                <w:szCs w:val="20"/>
                <w:lang w:val="el-GR" w:eastAsia="en-US"/>
              </w:rPr>
              <w:t xml:space="preserve"> </w:t>
            </w:r>
            <w:r w:rsidRPr="000A4E9E">
              <w:rPr>
                <w:bCs/>
                <w:i/>
                <w:iCs/>
                <w:sz w:val="20"/>
                <w:szCs w:val="20"/>
                <w:lang w:val="el-GR" w:eastAsia="en-US"/>
              </w:rPr>
              <w:t>ΤΙΣ</w:t>
            </w:r>
            <w:r w:rsidRPr="000A4E9E">
              <w:rPr>
                <w:bCs/>
                <w:i/>
                <w:iCs/>
                <w:spacing w:val="-3"/>
                <w:sz w:val="20"/>
                <w:szCs w:val="20"/>
                <w:lang w:val="el-GR" w:eastAsia="en-US"/>
              </w:rPr>
              <w:t xml:space="preserve"> </w:t>
            </w:r>
            <w:r w:rsidRPr="000A4E9E">
              <w:rPr>
                <w:bCs/>
                <w:i/>
                <w:iCs/>
                <w:spacing w:val="-2"/>
                <w:sz w:val="20"/>
                <w:szCs w:val="20"/>
                <w:lang w:val="el-GR" w:eastAsia="en-US"/>
              </w:rPr>
              <w:t>ΤΕΧΝΙΚΕΣ</w:t>
            </w:r>
            <w:r w:rsidR="000A4E9E" w:rsidRPr="000A4E9E">
              <w:rPr>
                <w:bCs/>
                <w:i/>
                <w:iCs/>
                <w:spacing w:val="-2"/>
                <w:sz w:val="20"/>
                <w:szCs w:val="20"/>
                <w:lang w:val="el-GR" w:eastAsia="en-US"/>
              </w:rPr>
              <w:t xml:space="preserve"> </w:t>
            </w:r>
            <w:r w:rsidRPr="000A4E9E">
              <w:rPr>
                <w:bCs/>
                <w:i/>
                <w:iCs/>
                <w:spacing w:val="-2"/>
                <w:sz w:val="20"/>
                <w:szCs w:val="20"/>
                <w:lang w:val="el-GR" w:eastAsia="en-US"/>
              </w:rPr>
              <w:t>ΠΡΟΔΙΑΓΡΑΦΕΣ)</w:t>
            </w:r>
          </w:p>
        </w:tc>
      </w:tr>
      <w:tr w:rsidR="004A1E47" w:rsidRPr="004A1E47" w14:paraId="1040BC35" w14:textId="77777777" w:rsidTr="000A4E9E">
        <w:trPr>
          <w:trHeight w:val="567"/>
          <w:jc w:val="center"/>
        </w:trPr>
        <w:tc>
          <w:tcPr>
            <w:tcW w:w="567" w:type="dxa"/>
            <w:vAlign w:val="center"/>
          </w:tcPr>
          <w:p w14:paraId="371F228C" w14:textId="1A489FF4" w:rsidR="004A1E47" w:rsidRPr="000A4E9E" w:rsidRDefault="000A4E9E" w:rsidP="000A4E9E">
            <w:pPr>
              <w:suppressAutoHyphens w:val="0"/>
              <w:spacing w:before="1" w:after="0"/>
              <w:ind w:left="8"/>
              <w:jc w:val="center"/>
              <w:rPr>
                <w:bCs/>
                <w:sz w:val="20"/>
                <w:szCs w:val="20"/>
                <w:lang w:val="el-GR" w:eastAsia="en-US"/>
              </w:rPr>
            </w:pPr>
            <w:r w:rsidRPr="000A4E9E">
              <w:rPr>
                <w:bCs/>
                <w:spacing w:val="-5"/>
                <w:sz w:val="20"/>
                <w:szCs w:val="20"/>
                <w:lang w:val="el-GR" w:eastAsia="en-US"/>
              </w:rPr>
              <w:t>α</w:t>
            </w:r>
            <w:r w:rsidR="004A1E47" w:rsidRPr="000A4E9E">
              <w:rPr>
                <w:bCs/>
                <w:spacing w:val="-5"/>
                <w:sz w:val="20"/>
                <w:szCs w:val="20"/>
                <w:lang w:val="el-GR" w:eastAsia="en-US"/>
              </w:rPr>
              <w:t>/</w:t>
            </w:r>
            <w:r w:rsidRPr="000A4E9E">
              <w:rPr>
                <w:bCs/>
                <w:spacing w:val="-5"/>
                <w:sz w:val="20"/>
                <w:szCs w:val="20"/>
                <w:lang w:val="el-GR" w:eastAsia="en-US"/>
              </w:rPr>
              <w:t>α</w:t>
            </w:r>
          </w:p>
        </w:tc>
        <w:tc>
          <w:tcPr>
            <w:tcW w:w="2835" w:type="dxa"/>
            <w:vAlign w:val="center"/>
          </w:tcPr>
          <w:p w14:paraId="407D28B4" w14:textId="4038E6C6" w:rsidR="004A1E47" w:rsidRPr="000A4E9E" w:rsidRDefault="000A4E9E" w:rsidP="000A4E9E">
            <w:pPr>
              <w:suppressAutoHyphens w:val="0"/>
              <w:spacing w:after="0"/>
              <w:jc w:val="center"/>
              <w:rPr>
                <w:bCs/>
                <w:sz w:val="20"/>
                <w:szCs w:val="20"/>
                <w:lang w:val="el-GR" w:eastAsia="en-US"/>
              </w:rPr>
            </w:pPr>
            <w:r w:rsidRPr="000A4E9E">
              <w:rPr>
                <w:bCs/>
                <w:sz w:val="20"/>
                <w:szCs w:val="20"/>
                <w:lang w:val="el-GR" w:eastAsia="en-US"/>
              </w:rPr>
              <w:t>Περιγραφή</w:t>
            </w:r>
            <w:r w:rsidRPr="000A4E9E">
              <w:rPr>
                <w:bCs/>
                <w:spacing w:val="-3"/>
                <w:sz w:val="20"/>
                <w:szCs w:val="20"/>
                <w:lang w:val="el-GR" w:eastAsia="en-US"/>
              </w:rPr>
              <w:t xml:space="preserve"> </w:t>
            </w:r>
            <w:r w:rsidRPr="000A4E9E">
              <w:rPr>
                <w:bCs/>
                <w:spacing w:val="-2"/>
                <w:sz w:val="20"/>
                <w:szCs w:val="20"/>
                <w:lang w:val="el-GR" w:eastAsia="en-US"/>
              </w:rPr>
              <w:t>Εξέτασης</w:t>
            </w:r>
          </w:p>
        </w:tc>
        <w:tc>
          <w:tcPr>
            <w:tcW w:w="2268" w:type="dxa"/>
            <w:vAlign w:val="center"/>
          </w:tcPr>
          <w:p w14:paraId="4424472A" w14:textId="535EA11E" w:rsidR="004A1E47" w:rsidRPr="000A4E9E" w:rsidRDefault="000A4E9E" w:rsidP="000A4E9E">
            <w:pPr>
              <w:suppressAutoHyphens w:val="0"/>
              <w:spacing w:before="1" w:after="0"/>
              <w:ind w:left="156" w:right="142"/>
              <w:jc w:val="center"/>
              <w:rPr>
                <w:bCs/>
                <w:sz w:val="20"/>
                <w:szCs w:val="20"/>
                <w:lang w:val="el-GR" w:eastAsia="en-US"/>
              </w:rPr>
            </w:pPr>
            <w:r w:rsidRPr="000A4E9E">
              <w:rPr>
                <w:bCs/>
                <w:spacing w:val="-2"/>
                <w:sz w:val="20"/>
                <w:szCs w:val="20"/>
                <w:lang w:val="el-GR" w:eastAsia="en-US"/>
              </w:rPr>
              <w:t>Ποσότητα Αιτούμενων</w:t>
            </w:r>
            <w:r w:rsidRPr="000A4E9E">
              <w:rPr>
                <w:bCs/>
                <w:sz w:val="20"/>
                <w:szCs w:val="20"/>
                <w:lang w:val="el-GR" w:eastAsia="en-US"/>
              </w:rPr>
              <w:t xml:space="preserve"> </w:t>
            </w:r>
            <w:r w:rsidRPr="000A4E9E">
              <w:rPr>
                <w:bCs/>
                <w:spacing w:val="-2"/>
                <w:sz w:val="20"/>
                <w:szCs w:val="20"/>
                <w:lang w:val="el-GR" w:eastAsia="en-US"/>
              </w:rPr>
              <w:t>Εξετάσεων γ</w:t>
            </w:r>
            <w:r w:rsidRPr="000A4E9E">
              <w:rPr>
                <w:bCs/>
                <w:sz w:val="20"/>
                <w:szCs w:val="20"/>
                <w:lang w:val="el-GR" w:eastAsia="en-US"/>
              </w:rPr>
              <w:t>ια</w:t>
            </w:r>
            <w:r w:rsidRPr="000A4E9E">
              <w:rPr>
                <w:bCs/>
                <w:spacing w:val="-3"/>
                <w:sz w:val="20"/>
                <w:szCs w:val="20"/>
                <w:lang w:val="el-GR" w:eastAsia="en-US"/>
              </w:rPr>
              <w:t xml:space="preserve"> έ</w:t>
            </w:r>
            <w:r w:rsidRPr="000A4E9E">
              <w:rPr>
                <w:bCs/>
                <w:sz w:val="20"/>
                <w:szCs w:val="20"/>
                <w:lang w:val="el-GR" w:eastAsia="en-US"/>
              </w:rPr>
              <w:t>να</w:t>
            </w:r>
            <w:r w:rsidRPr="000A4E9E">
              <w:rPr>
                <w:bCs/>
                <w:spacing w:val="-1"/>
                <w:sz w:val="20"/>
                <w:szCs w:val="20"/>
                <w:lang w:val="el-GR" w:eastAsia="en-US"/>
              </w:rPr>
              <w:t xml:space="preserve"> έ</w:t>
            </w:r>
            <w:r w:rsidRPr="000A4E9E">
              <w:rPr>
                <w:bCs/>
                <w:spacing w:val="-5"/>
                <w:sz w:val="20"/>
                <w:szCs w:val="20"/>
                <w:lang w:val="el-GR" w:eastAsia="en-US"/>
              </w:rPr>
              <w:t>τος</w:t>
            </w:r>
          </w:p>
        </w:tc>
        <w:tc>
          <w:tcPr>
            <w:tcW w:w="2268" w:type="dxa"/>
            <w:vAlign w:val="center"/>
          </w:tcPr>
          <w:p w14:paraId="3ECAECE0" w14:textId="47D9A50F" w:rsidR="004A1E47" w:rsidRPr="000A4E9E" w:rsidRDefault="000A4E9E" w:rsidP="000A4E9E">
            <w:pPr>
              <w:suppressAutoHyphens w:val="0"/>
              <w:spacing w:before="1" w:after="0"/>
              <w:ind w:left="372" w:right="224" w:hanging="135"/>
              <w:jc w:val="center"/>
              <w:rPr>
                <w:bCs/>
                <w:sz w:val="20"/>
                <w:szCs w:val="20"/>
                <w:lang w:val="el-GR" w:eastAsia="en-US"/>
              </w:rPr>
            </w:pPr>
            <w:r w:rsidRPr="000A4E9E">
              <w:rPr>
                <w:bCs/>
                <w:sz w:val="20"/>
                <w:szCs w:val="20"/>
                <w:lang w:val="el-GR" w:eastAsia="en-US"/>
              </w:rPr>
              <w:t>Προσφερόμενη</w:t>
            </w:r>
            <w:r w:rsidRPr="000A4E9E">
              <w:rPr>
                <w:bCs/>
                <w:spacing w:val="-11"/>
                <w:sz w:val="20"/>
                <w:szCs w:val="20"/>
                <w:lang w:val="el-GR" w:eastAsia="en-US"/>
              </w:rPr>
              <w:t xml:space="preserve"> </w:t>
            </w:r>
            <w:r w:rsidRPr="000A4E9E">
              <w:rPr>
                <w:bCs/>
                <w:sz w:val="20"/>
                <w:szCs w:val="20"/>
                <w:lang w:val="el-GR" w:eastAsia="en-US"/>
              </w:rPr>
              <w:t xml:space="preserve">Τιμή Εξέτασης </w:t>
            </w:r>
            <w:r>
              <w:rPr>
                <w:bCs/>
                <w:sz w:val="20"/>
                <w:szCs w:val="20"/>
                <w:lang w:val="el-GR" w:eastAsia="en-US"/>
              </w:rPr>
              <w:t xml:space="preserve">πλέον </w:t>
            </w:r>
            <w:r w:rsidRPr="000A4E9E">
              <w:rPr>
                <w:bCs/>
                <w:sz w:val="20"/>
                <w:szCs w:val="20"/>
                <w:lang w:val="el-GR" w:eastAsia="en-US"/>
              </w:rPr>
              <w:t>Φ</w:t>
            </w:r>
            <w:r>
              <w:rPr>
                <w:bCs/>
                <w:sz w:val="20"/>
                <w:szCs w:val="20"/>
                <w:lang w:val="el-GR" w:eastAsia="en-US"/>
              </w:rPr>
              <w:t>ΠΑ</w:t>
            </w:r>
          </w:p>
        </w:tc>
        <w:tc>
          <w:tcPr>
            <w:tcW w:w="1701" w:type="dxa"/>
            <w:vAlign w:val="center"/>
          </w:tcPr>
          <w:p w14:paraId="09EE2652" w14:textId="232887E6" w:rsidR="004A1E47" w:rsidRPr="000A4E9E" w:rsidRDefault="000A4E9E" w:rsidP="000A4E9E">
            <w:pPr>
              <w:suppressAutoHyphens w:val="0"/>
              <w:spacing w:before="1" w:after="0"/>
              <w:ind w:left="238" w:right="224"/>
              <w:jc w:val="center"/>
              <w:rPr>
                <w:bCs/>
                <w:sz w:val="20"/>
                <w:szCs w:val="20"/>
                <w:lang w:val="el-GR" w:eastAsia="en-US"/>
              </w:rPr>
            </w:pPr>
            <w:r w:rsidRPr="000A4E9E">
              <w:rPr>
                <w:bCs/>
                <w:sz w:val="20"/>
                <w:szCs w:val="20"/>
                <w:lang w:val="el-GR" w:eastAsia="en-US"/>
              </w:rPr>
              <w:t>Συνολική</w:t>
            </w:r>
            <w:r>
              <w:rPr>
                <w:bCs/>
                <w:sz w:val="20"/>
                <w:szCs w:val="20"/>
                <w:lang w:val="el-GR" w:eastAsia="en-US"/>
              </w:rPr>
              <w:t xml:space="preserve"> </w:t>
            </w:r>
            <w:r w:rsidRPr="000A4E9E">
              <w:rPr>
                <w:bCs/>
                <w:sz w:val="20"/>
                <w:szCs w:val="20"/>
                <w:lang w:val="el-GR" w:eastAsia="en-US"/>
              </w:rPr>
              <w:t>Αξία</w:t>
            </w:r>
            <w:r w:rsidR="004A1E47" w:rsidRPr="000A4E9E">
              <w:rPr>
                <w:bCs/>
                <w:sz w:val="20"/>
                <w:szCs w:val="20"/>
                <w:lang w:val="el-GR" w:eastAsia="en-US"/>
              </w:rPr>
              <w:t xml:space="preserve"> </w:t>
            </w:r>
            <w:r>
              <w:rPr>
                <w:bCs/>
                <w:sz w:val="20"/>
                <w:szCs w:val="20"/>
                <w:lang w:val="el-GR" w:eastAsia="en-US"/>
              </w:rPr>
              <w:t xml:space="preserve">πλέον </w:t>
            </w:r>
            <w:r w:rsidR="004A1E47" w:rsidRPr="000A4E9E">
              <w:rPr>
                <w:bCs/>
                <w:sz w:val="20"/>
                <w:szCs w:val="20"/>
                <w:lang w:val="el-GR" w:eastAsia="en-US"/>
              </w:rPr>
              <w:t>ΦΠΑ</w:t>
            </w:r>
          </w:p>
        </w:tc>
      </w:tr>
      <w:tr w:rsidR="004A1E47" w:rsidRPr="004A1E47" w14:paraId="0E5742D8" w14:textId="77777777" w:rsidTr="000A4E9E">
        <w:trPr>
          <w:trHeight w:val="270"/>
          <w:jc w:val="center"/>
        </w:trPr>
        <w:tc>
          <w:tcPr>
            <w:tcW w:w="567" w:type="dxa"/>
          </w:tcPr>
          <w:p w14:paraId="1E80FB5F" w14:textId="77777777" w:rsidR="004A1E47" w:rsidRPr="000A4E9E" w:rsidRDefault="004A1E47" w:rsidP="004A1E47">
            <w:pPr>
              <w:suppressAutoHyphens w:val="0"/>
              <w:spacing w:before="1" w:after="0"/>
              <w:ind w:left="8" w:right="1"/>
              <w:jc w:val="center"/>
              <w:rPr>
                <w:bCs/>
                <w:sz w:val="20"/>
                <w:szCs w:val="20"/>
                <w:lang w:val="el-GR" w:eastAsia="en-US"/>
              </w:rPr>
            </w:pPr>
            <w:r w:rsidRPr="000A4E9E">
              <w:rPr>
                <w:bCs/>
                <w:spacing w:val="-10"/>
                <w:sz w:val="20"/>
                <w:szCs w:val="20"/>
                <w:lang w:val="el-GR" w:eastAsia="en-US"/>
              </w:rPr>
              <w:t>1</w:t>
            </w:r>
          </w:p>
        </w:tc>
        <w:tc>
          <w:tcPr>
            <w:tcW w:w="2835" w:type="dxa"/>
          </w:tcPr>
          <w:p w14:paraId="5538353D" w14:textId="77777777" w:rsidR="004A1E47" w:rsidRPr="004A1E47" w:rsidRDefault="004A1E47" w:rsidP="004A1E47">
            <w:pPr>
              <w:suppressAutoHyphens w:val="0"/>
              <w:spacing w:after="0"/>
              <w:jc w:val="left"/>
              <w:rPr>
                <w:szCs w:val="22"/>
                <w:lang w:val="el-GR" w:eastAsia="en-US"/>
              </w:rPr>
            </w:pPr>
          </w:p>
        </w:tc>
        <w:tc>
          <w:tcPr>
            <w:tcW w:w="2268" w:type="dxa"/>
          </w:tcPr>
          <w:p w14:paraId="685F5B2C" w14:textId="77777777" w:rsidR="004A1E47" w:rsidRPr="004A1E47" w:rsidRDefault="004A1E47" w:rsidP="004A1E47">
            <w:pPr>
              <w:suppressAutoHyphens w:val="0"/>
              <w:spacing w:after="0"/>
              <w:jc w:val="left"/>
              <w:rPr>
                <w:szCs w:val="22"/>
                <w:lang w:val="el-GR" w:eastAsia="en-US"/>
              </w:rPr>
            </w:pPr>
          </w:p>
        </w:tc>
        <w:tc>
          <w:tcPr>
            <w:tcW w:w="2268" w:type="dxa"/>
          </w:tcPr>
          <w:p w14:paraId="2D39840C" w14:textId="77777777" w:rsidR="004A1E47" w:rsidRPr="004A1E47" w:rsidRDefault="004A1E47" w:rsidP="004A1E47">
            <w:pPr>
              <w:suppressAutoHyphens w:val="0"/>
              <w:spacing w:after="0"/>
              <w:jc w:val="left"/>
              <w:rPr>
                <w:szCs w:val="22"/>
                <w:lang w:val="el-GR" w:eastAsia="en-US"/>
              </w:rPr>
            </w:pPr>
          </w:p>
        </w:tc>
        <w:tc>
          <w:tcPr>
            <w:tcW w:w="1701" w:type="dxa"/>
          </w:tcPr>
          <w:p w14:paraId="128B8AC4" w14:textId="77777777" w:rsidR="004A1E47" w:rsidRPr="004A1E47" w:rsidRDefault="004A1E47" w:rsidP="004A1E47">
            <w:pPr>
              <w:suppressAutoHyphens w:val="0"/>
              <w:spacing w:after="0"/>
              <w:jc w:val="left"/>
              <w:rPr>
                <w:szCs w:val="22"/>
                <w:lang w:val="el-GR" w:eastAsia="en-US"/>
              </w:rPr>
            </w:pPr>
          </w:p>
        </w:tc>
      </w:tr>
      <w:tr w:rsidR="004A1E47" w:rsidRPr="004A1E47" w14:paraId="51DC6A6E" w14:textId="77777777" w:rsidTr="000A4E9E">
        <w:trPr>
          <w:trHeight w:val="268"/>
          <w:jc w:val="center"/>
        </w:trPr>
        <w:tc>
          <w:tcPr>
            <w:tcW w:w="567" w:type="dxa"/>
          </w:tcPr>
          <w:p w14:paraId="44AC1071" w14:textId="77777777" w:rsidR="004A1E47" w:rsidRPr="000A4E9E" w:rsidRDefault="004A1E47" w:rsidP="004A1E47">
            <w:pPr>
              <w:suppressAutoHyphens w:val="0"/>
              <w:spacing w:after="0" w:line="219" w:lineRule="exact"/>
              <w:ind w:left="8" w:right="1"/>
              <w:jc w:val="center"/>
              <w:rPr>
                <w:bCs/>
                <w:sz w:val="20"/>
                <w:szCs w:val="20"/>
                <w:lang w:val="el-GR" w:eastAsia="en-US"/>
              </w:rPr>
            </w:pPr>
            <w:r w:rsidRPr="000A4E9E">
              <w:rPr>
                <w:bCs/>
                <w:spacing w:val="-10"/>
                <w:sz w:val="20"/>
                <w:szCs w:val="20"/>
                <w:lang w:val="el-GR" w:eastAsia="en-US"/>
              </w:rPr>
              <w:t>2</w:t>
            </w:r>
          </w:p>
        </w:tc>
        <w:tc>
          <w:tcPr>
            <w:tcW w:w="2835" w:type="dxa"/>
          </w:tcPr>
          <w:p w14:paraId="17FF8CD4" w14:textId="77777777" w:rsidR="004A1E47" w:rsidRPr="004A1E47" w:rsidRDefault="004A1E47" w:rsidP="004A1E47">
            <w:pPr>
              <w:suppressAutoHyphens w:val="0"/>
              <w:spacing w:after="0"/>
              <w:jc w:val="left"/>
              <w:rPr>
                <w:szCs w:val="22"/>
                <w:lang w:val="el-GR" w:eastAsia="en-US"/>
              </w:rPr>
            </w:pPr>
          </w:p>
        </w:tc>
        <w:tc>
          <w:tcPr>
            <w:tcW w:w="2268" w:type="dxa"/>
          </w:tcPr>
          <w:p w14:paraId="41CA6952" w14:textId="77777777" w:rsidR="004A1E47" w:rsidRPr="004A1E47" w:rsidRDefault="004A1E47" w:rsidP="004A1E47">
            <w:pPr>
              <w:suppressAutoHyphens w:val="0"/>
              <w:spacing w:after="0"/>
              <w:jc w:val="left"/>
              <w:rPr>
                <w:szCs w:val="22"/>
                <w:lang w:val="el-GR" w:eastAsia="en-US"/>
              </w:rPr>
            </w:pPr>
          </w:p>
        </w:tc>
        <w:tc>
          <w:tcPr>
            <w:tcW w:w="2268" w:type="dxa"/>
          </w:tcPr>
          <w:p w14:paraId="0D37537F" w14:textId="77777777" w:rsidR="004A1E47" w:rsidRPr="004A1E47" w:rsidRDefault="004A1E47" w:rsidP="004A1E47">
            <w:pPr>
              <w:suppressAutoHyphens w:val="0"/>
              <w:spacing w:after="0"/>
              <w:jc w:val="left"/>
              <w:rPr>
                <w:szCs w:val="22"/>
                <w:lang w:val="el-GR" w:eastAsia="en-US"/>
              </w:rPr>
            </w:pPr>
          </w:p>
        </w:tc>
        <w:tc>
          <w:tcPr>
            <w:tcW w:w="1701" w:type="dxa"/>
          </w:tcPr>
          <w:p w14:paraId="1E8AE769" w14:textId="77777777" w:rsidR="004A1E47" w:rsidRPr="004A1E47" w:rsidRDefault="004A1E47" w:rsidP="004A1E47">
            <w:pPr>
              <w:suppressAutoHyphens w:val="0"/>
              <w:spacing w:after="0"/>
              <w:jc w:val="left"/>
              <w:rPr>
                <w:szCs w:val="22"/>
                <w:lang w:val="el-GR" w:eastAsia="en-US"/>
              </w:rPr>
            </w:pPr>
          </w:p>
        </w:tc>
      </w:tr>
      <w:tr w:rsidR="004A1E47" w:rsidRPr="004A1E47" w14:paraId="6EB4321A" w14:textId="77777777" w:rsidTr="000A4E9E">
        <w:trPr>
          <w:trHeight w:val="268"/>
          <w:jc w:val="center"/>
        </w:trPr>
        <w:tc>
          <w:tcPr>
            <w:tcW w:w="567" w:type="dxa"/>
          </w:tcPr>
          <w:p w14:paraId="0FEBDC26" w14:textId="77777777" w:rsidR="004A1E47" w:rsidRPr="004A1E47" w:rsidRDefault="004A1E47" w:rsidP="004A1E47">
            <w:pPr>
              <w:suppressAutoHyphens w:val="0"/>
              <w:spacing w:after="0"/>
              <w:jc w:val="left"/>
              <w:rPr>
                <w:szCs w:val="22"/>
                <w:lang w:val="el-GR" w:eastAsia="en-US"/>
              </w:rPr>
            </w:pPr>
          </w:p>
        </w:tc>
        <w:tc>
          <w:tcPr>
            <w:tcW w:w="2835" w:type="dxa"/>
          </w:tcPr>
          <w:p w14:paraId="66695DA4" w14:textId="77777777" w:rsidR="004A1E47" w:rsidRPr="004A1E47" w:rsidRDefault="004A1E47" w:rsidP="004A1E47">
            <w:pPr>
              <w:suppressAutoHyphens w:val="0"/>
              <w:spacing w:after="0"/>
              <w:jc w:val="left"/>
              <w:rPr>
                <w:szCs w:val="22"/>
                <w:lang w:val="el-GR" w:eastAsia="en-US"/>
              </w:rPr>
            </w:pPr>
          </w:p>
        </w:tc>
        <w:tc>
          <w:tcPr>
            <w:tcW w:w="2268" w:type="dxa"/>
          </w:tcPr>
          <w:p w14:paraId="733A537D" w14:textId="77777777" w:rsidR="004A1E47" w:rsidRPr="004A1E47" w:rsidRDefault="004A1E47" w:rsidP="004A1E47">
            <w:pPr>
              <w:suppressAutoHyphens w:val="0"/>
              <w:spacing w:after="0"/>
              <w:jc w:val="left"/>
              <w:rPr>
                <w:szCs w:val="22"/>
                <w:lang w:val="el-GR" w:eastAsia="en-US"/>
              </w:rPr>
            </w:pPr>
          </w:p>
        </w:tc>
        <w:tc>
          <w:tcPr>
            <w:tcW w:w="2268" w:type="dxa"/>
          </w:tcPr>
          <w:p w14:paraId="1FA1C65E" w14:textId="77777777" w:rsidR="004A1E47" w:rsidRPr="004A1E47" w:rsidRDefault="004A1E47" w:rsidP="004A1E47">
            <w:pPr>
              <w:suppressAutoHyphens w:val="0"/>
              <w:spacing w:after="0"/>
              <w:jc w:val="left"/>
              <w:rPr>
                <w:szCs w:val="22"/>
                <w:lang w:val="el-GR" w:eastAsia="en-US"/>
              </w:rPr>
            </w:pPr>
          </w:p>
        </w:tc>
        <w:tc>
          <w:tcPr>
            <w:tcW w:w="1701" w:type="dxa"/>
          </w:tcPr>
          <w:p w14:paraId="1C43C39D" w14:textId="77777777" w:rsidR="004A1E47" w:rsidRPr="004A1E47" w:rsidRDefault="004A1E47" w:rsidP="004A1E47">
            <w:pPr>
              <w:suppressAutoHyphens w:val="0"/>
              <w:spacing w:after="0"/>
              <w:jc w:val="left"/>
              <w:rPr>
                <w:szCs w:val="22"/>
                <w:lang w:val="el-GR" w:eastAsia="en-US"/>
              </w:rPr>
            </w:pPr>
          </w:p>
        </w:tc>
      </w:tr>
      <w:tr w:rsidR="004A1E47" w:rsidRPr="004A1E47" w14:paraId="71958898" w14:textId="77777777" w:rsidTr="000A4E9E">
        <w:trPr>
          <w:trHeight w:val="268"/>
          <w:jc w:val="center"/>
        </w:trPr>
        <w:tc>
          <w:tcPr>
            <w:tcW w:w="567" w:type="dxa"/>
          </w:tcPr>
          <w:p w14:paraId="11F30802" w14:textId="77777777" w:rsidR="004A1E47" w:rsidRPr="004A1E47" w:rsidRDefault="004A1E47" w:rsidP="004A1E47">
            <w:pPr>
              <w:suppressAutoHyphens w:val="0"/>
              <w:spacing w:after="0"/>
              <w:jc w:val="left"/>
              <w:rPr>
                <w:szCs w:val="22"/>
                <w:lang w:val="el-GR" w:eastAsia="en-US"/>
              </w:rPr>
            </w:pPr>
          </w:p>
        </w:tc>
        <w:tc>
          <w:tcPr>
            <w:tcW w:w="2835" w:type="dxa"/>
          </w:tcPr>
          <w:p w14:paraId="3386F23E" w14:textId="77777777" w:rsidR="004A1E47" w:rsidRPr="004A1E47" w:rsidRDefault="004A1E47" w:rsidP="004A1E47">
            <w:pPr>
              <w:suppressAutoHyphens w:val="0"/>
              <w:spacing w:after="0"/>
              <w:jc w:val="left"/>
              <w:rPr>
                <w:szCs w:val="22"/>
                <w:lang w:val="el-GR" w:eastAsia="en-US"/>
              </w:rPr>
            </w:pPr>
          </w:p>
        </w:tc>
        <w:tc>
          <w:tcPr>
            <w:tcW w:w="2268" w:type="dxa"/>
          </w:tcPr>
          <w:p w14:paraId="5B08133B" w14:textId="77777777" w:rsidR="004A1E47" w:rsidRPr="004A1E47" w:rsidRDefault="004A1E47" w:rsidP="004A1E47">
            <w:pPr>
              <w:suppressAutoHyphens w:val="0"/>
              <w:spacing w:after="0"/>
              <w:jc w:val="left"/>
              <w:rPr>
                <w:szCs w:val="22"/>
                <w:lang w:val="el-GR" w:eastAsia="en-US"/>
              </w:rPr>
            </w:pPr>
          </w:p>
        </w:tc>
        <w:tc>
          <w:tcPr>
            <w:tcW w:w="2268" w:type="dxa"/>
          </w:tcPr>
          <w:p w14:paraId="5FD6AF0D" w14:textId="77777777" w:rsidR="004A1E47" w:rsidRPr="004A1E47" w:rsidRDefault="004A1E47" w:rsidP="004A1E47">
            <w:pPr>
              <w:suppressAutoHyphens w:val="0"/>
              <w:spacing w:after="0"/>
              <w:jc w:val="left"/>
              <w:rPr>
                <w:szCs w:val="22"/>
                <w:lang w:val="el-GR" w:eastAsia="en-US"/>
              </w:rPr>
            </w:pPr>
          </w:p>
        </w:tc>
        <w:tc>
          <w:tcPr>
            <w:tcW w:w="1701" w:type="dxa"/>
          </w:tcPr>
          <w:p w14:paraId="4A065FC9" w14:textId="77777777" w:rsidR="004A1E47" w:rsidRPr="004A1E47" w:rsidRDefault="004A1E47" w:rsidP="004A1E47">
            <w:pPr>
              <w:suppressAutoHyphens w:val="0"/>
              <w:spacing w:after="0"/>
              <w:jc w:val="left"/>
              <w:rPr>
                <w:szCs w:val="22"/>
                <w:lang w:val="el-GR" w:eastAsia="en-US"/>
              </w:rPr>
            </w:pPr>
          </w:p>
        </w:tc>
      </w:tr>
      <w:tr w:rsidR="004A1E47" w:rsidRPr="004A1E47" w14:paraId="1D255AF0" w14:textId="77777777" w:rsidTr="000A4E9E">
        <w:trPr>
          <w:trHeight w:val="268"/>
          <w:jc w:val="center"/>
        </w:trPr>
        <w:tc>
          <w:tcPr>
            <w:tcW w:w="567" w:type="dxa"/>
          </w:tcPr>
          <w:p w14:paraId="10A6229D" w14:textId="77777777" w:rsidR="004A1E47" w:rsidRPr="004A1E47" w:rsidRDefault="004A1E47" w:rsidP="004A1E47">
            <w:pPr>
              <w:suppressAutoHyphens w:val="0"/>
              <w:spacing w:after="0"/>
              <w:jc w:val="left"/>
              <w:rPr>
                <w:szCs w:val="22"/>
                <w:lang w:val="el-GR" w:eastAsia="en-US"/>
              </w:rPr>
            </w:pPr>
          </w:p>
        </w:tc>
        <w:tc>
          <w:tcPr>
            <w:tcW w:w="2835" w:type="dxa"/>
          </w:tcPr>
          <w:p w14:paraId="508A8A05" w14:textId="77777777" w:rsidR="004A1E47" w:rsidRPr="004A1E47" w:rsidRDefault="004A1E47" w:rsidP="004A1E47">
            <w:pPr>
              <w:suppressAutoHyphens w:val="0"/>
              <w:spacing w:after="0"/>
              <w:jc w:val="left"/>
              <w:rPr>
                <w:szCs w:val="22"/>
                <w:lang w:val="el-GR" w:eastAsia="en-US"/>
              </w:rPr>
            </w:pPr>
          </w:p>
        </w:tc>
        <w:tc>
          <w:tcPr>
            <w:tcW w:w="2268" w:type="dxa"/>
          </w:tcPr>
          <w:p w14:paraId="6DDDC95D" w14:textId="77777777" w:rsidR="004A1E47" w:rsidRPr="004A1E47" w:rsidRDefault="004A1E47" w:rsidP="004A1E47">
            <w:pPr>
              <w:suppressAutoHyphens w:val="0"/>
              <w:spacing w:after="0"/>
              <w:jc w:val="left"/>
              <w:rPr>
                <w:szCs w:val="22"/>
                <w:lang w:val="el-GR" w:eastAsia="en-US"/>
              </w:rPr>
            </w:pPr>
          </w:p>
        </w:tc>
        <w:tc>
          <w:tcPr>
            <w:tcW w:w="2268" w:type="dxa"/>
          </w:tcPr>
          <w:p w14:paraId="7082F609" w14:textId="77777777" w:rsidR="004A1E47" w:rsidRPr="004A1E47" w:rsidRDefault="004A1E47" w:rsidP="004A1E47">
            <w:pPr>
              <w:suppressAutoHyphens w:val="0"/>
              <w:spacing w:after="0"/>
              <w:jc w:val="left"/>
              <w:rPr>
                <w:szCs w:val="22"/>
                <w:lang w:val="el-GR" w:eastAsia="en-US"/>
              </w:rPr>
            </w:pPr>
          </w:p>
        </w:tc>
        <w:tc>
          <w:tcPr>
            <w:tcW w:w="1701" w:type="dxa"/>
          </w:tcPr>
          <w:p w14:paraId="6B259DD8" w14:textId="77777777" w:rsidR="004A1E47" w:rsidRPr="004A1E47" w:rsidRDefault="004A1E47" w:rsidP="004A1E47">
            <w:pPr>
              <w:suppressAutoHyphens w:val="0"/>
              <w:spacing w:after="0"/>
              <w:jc w:val="left"/>
              <w:rPr>
                <w:szCs w:val="22"/>
                <w:lang w:val="el-GR" w:eastAsia="en-US"/>
              </w:rPr>
            </w:pPr>
          </w:p>
        </w:tc>
      </w:tr>
    </w:tbl>
    <w:p w14:paraId="6E137342" w14:textId="77777777" w:rsidR="000A4E9E" w:rsidRDefault="000A4E9E" w:rsidP="000A4E9E">
      <w:pPr>
        <w:suppressAutoHyphens w:val="0"/>
        <w:spacing w:before="120"/>
        <w:rPr>
          <w:lang w:val="el-GR"/>
        </w:rPr>
      </w:pPr>
      <w:r w:rsidRPr="000A4E9E">
        <w:rPr>
          <w:lang w:val="el-GR"/>
        </w:rPr>
        <w:lastRenderedPageBreak/>
        <w:t>Στην προσφερόμενη τιμή ανά εξέταση θα πρέπει να συμπεριληφθεί το κόστος όλων των υλικών (αντιδραστήρια, control, calibrator κτλ) που απαιτούνται για τη διενέργεια των ζητούμενων εξετάσεων.</w:t>
      </w:r>
    </w:p>
    <w:p w14:paraId="3D8D8FD5" w14:textId="3A4B8996" w:rsidR="000A4E9E" w:rsidRDefault="000A4E9E" w:rsidP="000A4E9E">
      <w:pPr>
        <w:tabs>
          <w:tab w:val="left" w:pos="4195"/>
        </w:tabs>
        <w:spacing w:before="120"/>
        <w:jc w:val="center"/>
        <w:rPr>
          <w:u w:val="single"/>
          <w:lang w:val="el-GR"/>
        </w:rPr>
      </w:pPr>
      <w:r w:rsidRPr="00081CCE">
        <w:rPr>
          <w:u w:val="single"/>
          <w:lang w:val="el-GR"/>
        </w:rPr>
        <w:t xml:space="preserve">ΠΙΝΑΚΑΣ </w:t>
      </w:r>
      <w:r>
        <w:rPr>
          <w:u w:val="single"/>
          <w:lang w:val="el-GR"/>
        </w:rPr>
        <w:t xml:space="preserve">2 </w:t>
      </w:r>
      <w:r w:rsidRPr="00081CCE">
        <w:rPr>
          <w:u w:val="single"/>
          <w:lang w:val="el-GR"/>
        </w:rPr>
        <w:t>ΟΙΚΟΝΟΜΙΚΗΣ ΠΡΟΣΦΟΡΑΣ</w:t>
      </w:r>
    </w:p>
    <w:p w14:paraId="7AD3AE79" w14:textId="77777777" w:rsidR="000A4E9E" w:rsidRPr="00081CCE" w:rsidRDefault="000A4E9E" w:rsidP="000A4E9E">
      <w:pPr>
        <w:spacing w:before="120"/>
        <w:jc w:val="center"/>
        <w:rPr>
          <w:u w:val="single"/>
          <w:lang w:val="el-GR"/>
        </w:rPr>
      </w:pPr>
      <w:r>
        <w:rPr>
          <w:u w:val="single"/>
          <w:lang w:val="el-GR"/>
        </w:rPr>
        <w:t>ΤΜΗΜΑ ……..</w:t>
      </w:r>
    </w:p>
    <w:tbl>
      <w:tblPr>
        <w:tblStyle w:val="TableNormal5"/>
        <w:tblW w:w="10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1719"/>
        <w:gridCol w:w="745"/>
        <w:gridCol w:w="1662"/>
        <w:gridCol w:w="1204"/>
        <w:gridCol w:w="1146"/>
        <w:gridCol w:w="974"/>
        <w:gridCol w:w="573"/>
        <w:gridCol w:w="974"/>
        <w:gridCol w:w="1020"/>
        <w:gridCol w:w="11"/>
      </w:tblGrid>
      <w:tr w:rsidR="001D6297" w:rsidRPr="001D6297" w14:paraId="04AE6BE1" w14:textId="77777777" w:rsidTr="003D6F05">
        <w:trPr>
          <w:trHeight w:val="340"/>
          <w:jc w:val="center"/>
        </w:trPr>
        <w:tc>
          <w:tcPr>
            <w:tcW w:w="10488" w:type="dxa"/>
            <w:gridSpan w:val="11"/>
            <w:vAlign w:val="center"/>
          </w:tcPr>
          <w:p w14:paraId="372795E6" w14:textId="77777777" w:rsidR="001D6297" w:rsidRPr="001D6297" w:rsidRDefault="001D6297" w:rsidP="001D6297">
            <w:pPr>
              <w:suppressAutoHyphens w:val="0"/>
              <w:spacing w:before="1" w:after="0"/>
              <w:ind w:left="13"/>
              <w:jc w:val="center"/>
              <w:rPr>
                <w:b/>
                <w:szCs w:val="22"/>
                <w:lang w:val="el-GR" w:eastAsia="en-US"/>
              </w:rPr>
            </w:pPr>
            <w:r w:rsidRPr="001D6297">
              <w:rPr>
                <w:b/>
                <w:szCs w:val="22"/>
                <w:lang w:val="el-GR" w:eastAsia="en-US"/>
              </w:rPr>
              <w:t>ΠΙΝΑΚΑΣ</w:t>
            </w:r>
            <w:r w:rsidRPr="001D6297">
              <w:rPr>
                <w:b/>
                <w:spacing w:val="-6"/>
                <w:szCs w:val="22"/>
                <w:lang w:val="el-GR" w:eastAsia="en-US"/>
              </w:rPr>
              <w:t xml:space="preserve"> </w:t>
            </w:r>
            <w:r w:rsidRPr="001D6297">
              <w:rPr>
                <w:b/>
                <w:szCs w:val="22"/>
                <w:lang w:val="el-GR" w:eastAsia="en-US"/>
              </w:rPr>
              <w:t>ΑΠΑΙΤΟΥΜΕΝΩΝ</w:t>
            </w:r>
            <w:r w:rsidRPr="001D6297">
              <w:rPr>
                <w:b/>
                <w:spacing w:val="-5"/>
                <w:szCs w:val="22"/>
                <w:lang w:val="el-GR" w:eastAsia="en-US"/>
              </w:rPr>
              <w:t xml:space="preserve"> </w:t>
            </w:r>
            <w:r w:rsidRPr="001D6297">
              <w:rPr>
                <w:b/>
                <w:spacing w:val="-2"/>
                <w:szCs w:val="22"/>
                <w:lang w:val="el-GR" w:eastAsia="en-US"/>
              </w:rPr>
              <w:t>ΥΛΙΚΩΝ</w:t>
            </w:r>
          </w:p>
        </w:tc>
      </w:tr>
      <w:tr w:rsidR="001D6297" w:rsidRPr="00AF3FC2" w14:paraId="25ADF2B0" w14:textId="77777777" w:rsidTr="003D6F05">
        <w:trPr>
          <w:trHeight w:val="567"/>
          <w:jc w:val="center"/>
        </w:trPr>
        <w:tc>
          <w:tcPr>
            <w:tcW w:w="10488" w:type="dxa"/>
            <w:gridSpan w:val="11"/>
            <w:vAlign w:val="center"/>
          </w:tcPr>
          <w:p w14:paraId="326D499E" w14:textId="190F28DF" w:rsidR="001D6297" w:rsidRPr="001D6297" w:rsidRDefault="001D6297" w:rsidP="001D6297">
            <w:pPr>
              <w:tabs>
                <w:tab w:val="left" w:leader="dot" w:pos="4803"/>
              </w:tabs>
              <w:suppressAutoHyphens w:val="0"/>
              <w:spacing w:before="1" w:after="0"/>
              <w:ind w:left="1356"/>
              <w:jc w:val="center"/>
              <w:rPr>
                <w:b/>
                <w:szCs w:val="22"/>
                <w:lang w:val="el-GR" w:eastAsia="en-US"/>
              </w:rPr>
            </w:pPr>
            <w:r w:rsidRPr="000A4E9E">
              <w:rPr>
                <w:b/>
                <w:sz w:val="20"/>
                <w:szCs w:val="20"/>
                <w:lang w:val="el-GR" w:eastAsia="en-US"/>
              </w:rPr>
              <w:t>ΣΥΝΟΔΟΣ</w:t>
            </w:r>
            <w:r w:rsidRPr="000A4E9E">
              <w:rPr>
                <w:b/>
                <w:spacing w:val="-2"/>
                <w:sz w:val="20"/>
                <w:szCs w:val="20"/>
                <w:lang w:val="el-GR" w:eastAsia="en-US"/>
              </w:rPr>
              <w:t xml:space="preserve"> ΕΞΟΠΛΙΣΜΟΣ</w:t>
            </w:r>
            <w:r>
              <w:rPr>
                <w:b/>
                <w:spacing w:val="-2"/>
                <w:sz w:val="20"/>
                <w:szCs w:val="20"/>
                <w:lang w:val="el-GR" w:eastAsia="en-US"/>
              </w:rPr>
              <w:t xml:space="preserve"> …………. </w:t>
            </w:r>
            <w:r w:rsidRPr="000A4E9E">
              <w:rPr>
                <w:bCs/>
                <w:i/>
                <w:iCs/>
                <w:sz w:val="20"/>
                <w:szCs w:val="20"/>
                <w:lang w:val="el-GR" w:eastAsia="en-US"/>
              </w:rPr>
              <w:t>(ΕΦΟΣΟΝ</w:t>
            </w:r>
            <w:r w:rsidRPr="000A4E9E">
              <w:rPr>
                <w:bCs/>
                <w:i/>
                <w:iCs/>
                <w:spacing w:val="-7"/>
                <w:sz w:val="20"/>
                <w:szCs w:val="20"/>
                <w:lang w:val="el-GR" w:eastAsia="en-US"/>
              </w:rPr>
              <w:t xml:space="preserve"> </w:t>
            </w:r>
            <w:r w:rsidRPr="000A4E9E">
              <w:rPr>
                <w:bCs/>
                <w:i/>
                <w:iCs/>
                <w:sz w:val="20"/>
                <w:szCs w:val="20"/>
                <w:lang w:val="el-GR" w:eastAsia="en-US"/>
              </w:rPr>
              <w:t>ΑΠΑΙΤΕΙΤΑΙ</w:t>
            </w:r>
            <w:r w:rsidRPr="000A4E9E">
              <w:rPr>
                <w:bCs/>
                <w:i/>
                <w:iCs/>
                <w:spacing w:val="-4"/>
                <w:sz w:val="20"/>
                <w:szCs w:val="20"/>
                <w:lang w:val="el-GR" w:eastAsia="en-US"/>
              </w:rPr>
              <w:t xml:space="preserve"> </w:t>
            </w:r>
            <w:r w:rsidRPr="000A4E9E">
              <w:rPr>
                <w:bCs/>
                <w:i/>
                <w:iCs/>
                <w:sz w:val="20"/>
                <w:szCs w:val="20"/>
                <w:lang w:val="el-GR" w:eastAsia="en-US"/>
              </w:rPr>
              <w:t>ΑΠΟ</w:t>
            </w:r>
            <w:r w:rsidRPr="000A4E9E">
              <w:rPr>
                <w:bCs/>
                <w:i/>
                <w:iCs/>
                <w:spacing w:val="-7"/>
                <w:sz w:val="20"/>
                <w:szCs w:val="20"/>
                <w:lang w:val="el-GR" w:eastAsia="en-US"/>
              </w:rPr>
              <w:t xml:space="preserve"> </w:t>
            </w:r>
            <w:r w:rsidRPr="000A4E9E">
              <w:rPr>
                <w:bCs/>
                <w:i/>
                <w:iCs/>
                <w:sz w:val="20"/>
                <w:szCs w:val="20"/>
                <w:lang w:val="el-GR" w:eastAsia="en-US"/>
              </w:rPr>
              <w:t>ΤΙΣ</w:t>
            </w:r>
            <w:r w:rsidRPr="000A4E9E">
              <w:rPr>
                <w:bCs/>
                <w:i/>
                <w:iCs/>
                <w:spacing w:val="-3"/>
                <w:sz w:val="20"/>
                <w:szCs w:val="20"/>
                <w:lang w:val="el-GR" w:eastAsia="en-US"/>
              </w:rPr>
              <w:t xml:space="preserve"> </w:t>
            </w:r>
            <w:r w:rsidRPr="000A4E9E">
              <w:rPr>
                <w:bCs/>
                <w:i/>
                <w:iCs/>
                <w:spacing w:val="-2"/>
                <w:sz w:val="20"/>
                <w:szCs w:val="20"/>
                <w:lang w:val="el-GR" w:eastAsia="en-US"/>
              </w:rPr>
              <w:t>ΤΕΧΝΙΚΕΣ ΠΡΟΔΙΑΓΡΑΦΕΣ)</w:t>
            </w:r>
          </w:p>
        </w:tc>
      </w:tr>
      <w:tr w:rsidR="003D6F05" w:rsidRPr="00AF3FC2" w14:paraId="3FF44947" w14:textId="77777777" w:rsidTr="003D6F05">
        <w:trPr>
          <w:gridAfter w:val="1"/>
          <w:wAfter w:w="11" w:type="dxa"/>
          <w:trHeight w:val="1194"/>
          <w:jc w:val="center"/>
        </w:trPr>
        <w:tc>
          <w:tcPr>
            <w:tcW w:w="460" w:type="dxa"/>
            <w:vAlign w:val="center"/>
          </w:tcPr>
          <w:p w14:paraId="7439F6AB" w14:textId="41A69FCD" w:rsidR="003D6F05" w:rsidRPr="003D6F05" w:rsidRDefault="003D6F05" w:rsidP="003D6F05">
            <w:pPr>
              <w:suppressAutoHyphens w:val="0"/>
              <w:spacing w:after="0"/>
              <w:jc w:val="center"/>
              <w:rPr>
                <w:bCs/>
                <w:sz w:val="16"/>
                <w:szCs w:val="16"/>
                <w:lang w:val="el-GR" w:eastAsia="en-US"/>
              </w:rPr>
            </w:pPr>
            <w:r w:rsidRPr="003D6F05">
              <w:rPr>
                <w:bCs/>
                <w:spacing w:val="-5"/>
                <w:sz w:val="16"/>
                <w:szCs w:val="16"/>
                <w:lang w:val="el-GR" w:eastAsia="en-US"/>
              </w:rPr>
              <w:t>α/α</w:t>
            </w:r>
          </w:p>
        </w:tc>
        <w:tc>
          <w:tcPr>
            <w:tcW w:w="1719" w:type="dxa"/>
            <w:vAlign w:val="center"/>
          </w:tcPr>
          <w:p w14:paraId="19941F7E" w14:textId="5ABA26F4" w:rsidR="003D6F05" w:rsidRPr="003D6F05" w:rsidRDefault="003D6F05" w:rsidP="003D6F05">
            <w:pPr>
              <w:suppressAutoHyphens w:val="0"/>
              <w:spacing w:after="0"/>
              <w:jc w:val="center"/>
              <w:rPr>
                <w:bCs/>
                <w:sz w:val="16"/>
                <w:szCs w:val="16"/>
                <w:lang w:val="el-GR" w:eastAsia="en-US"/>
              </w:rPr>
            </w:pPr>
            <w:r w:rsidRPr="003D6F05">
              <w:rPr>
                <w:bCs/>
                <w:sz w:val="16"/>
                <w:szCs w:val="16"/>
                <w:lang w:val="el-GR" w:eastAsia="en-US"/>
              </w:rPr>
              <w:t>Περιγραφή Εξέτασης</w:t>
            </w:r>
          </w:p>
        </w:tc>
        <w:tc>
          <w:tcPr>
            <w:tcW w:w="745" w:type="dxa"/>
            <w:vAlign w:val="center"/>
          </w:tcPr>
          <w:p w14:paraId="6815D840" w14:textId="1C6A5969"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Κωδικός</w:t>
            </w:r>
            <w:r w:rsidRPr="003D6F05">
              <w:rPr>
                <w:bCs/>
                <w:spacing w:val="40"/>
                <w:sz w:val="16"/>
                <w:szCs w:val="16"/>
                <w:lang w:val="el-GR" w:eastAsia="en-US"/>
              </w:rPr>
              <w:t xml:space="preserve"> </w:t>
            </w:r>
            <w:r w:rsidRPr="003D6F05">
              <w:rPr>
                <w:bCs/>
                <w:spacing w:val="-2"/>
                <w:sz w:val="16"/>
                <w:szCs w:val="16"/>
                <w:lang w:val="el-GR" w:eastAsia="en-US"/>
              </w:rPr>
              <w:t>Εταιρείας</w:t>
            </w:r>
          </w:p>
        </w:tc>
        <w:tc>
          <w:tcPr>
            <w:tcW w:w="1662" w:type="dxa"/>
            <w:vAlign w:val="center"/>
          </w:tcPr>
          <w:p w14:paraId="2916106E" w14:textId="153F7F41"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Απαιτούμενα</w:t>
            </w:r>
            <w:r w:rsidRPr="003D6F05">
              <w:rPr>
                <w:bCs/>
                <w:spacing w:val="11"/>
                <w:sz w:val="16"/>
                <w:szCs w:val="16"/>
                <w:lang w:val="el-GR" w:eastAsia="en-US"/>
              </w:rPr>
              <w:t xml:space="preserve"> </w:t>
            </w:r>
            <w:r w:rsidRPr="003D6F05">
              <w:rPr>
                <w:bCs/>
                <w:spacing w:val="-2"/>
                <w:sz w:val="16"/>
                <w:szCs w:val="16"/>
                <w:lang w:val="el-GR" w:eastAsia="en-US"/>
              </w:rPr>
              <w:t>Υλικά</w:t>
            </w:r>
          </w:p>
          <w:p w14:paraId="20DA5DA1" w14:textId="7446B863" w:rsidR="003D6F05" w:rsidRPr="003D6F05" w:rsidRDefault="003D6F05" w:rsidP="003D6F05">
            <w:pPr>
              <w:suppressAutoHyphens w:val="0"/>
              <w:spacing w:after="0"/>
              <w:jc w:val="center"/>
              <w:rPr>
                <w:bCs/>
                <w:spacing w:val="40"/>
                <w:sz w:val="16"/>
                <w:szCs w:val="16"/>
                <w:lang w:val="el-GR" w:eastAsia="en-US"/>
              </w:rPr>
            </w:pPr>
            <w:r w:rsidRPr="003D6F05">
              <w:rPr>
                <w:bCs/>
                <w:spacing w:val="-2"/>
                <w:sz w:val="16"/>
                <w:szCs w:val="16"/>
                <w:lang w:val="el-GR" w:eastAsia="en-US"/>
              </w:rPr>
              <w:t>(αντιδραστήρια,</w:t>
            </w:r>
            <w:r w:rsidRPr="003D6F05">
              <w:rPr>
                <w:bCs/>
                <w:spacing w:val="40"/>
                <w:sz w:val="16"/>
                <w:szCs w:val="16"/>
                <w:lang w:val="el-GR" w:eastAsia="en-US"/>
              </w:rPr>
              <w:t xml:space="preserve"> </w:t>
            </w:r>
            <w:r w:rsidRPr="003D6F05">
              <w:rPr>
                <w:bCs/>
                <w:sz w:val="16"/>
                <w:szCs w:val="16"/>
                <w:lang w:val="el-GR" w:eastAsia="en-US"/>
              </w:rPr>
              <w:t>control,</w:t>
            </w:r>
            <w:r w:rsidRPr="003D6F05">
              <w:rPr>
                <w:bCs/>
                <w:spacing w:val="-8"/>
                <w:sz w:val="16"/>
                <w:szCs w:val="16"/>
                <w:lang w:val="el-GR" w:eastAsia="en-US"/>
              </w:rPr>
              <w:t xml:space="preserve"> </w:t>
            </w:r>
            <w:r w:rsidRPr="003D6F05">
              <w:rPr>
                <w:bCs/>
                <w:sz w:val="16"/>
                <w:szCs w:val="16"/>
                <w:lang w:val="el-GR" w:eastAsia="en-US"/>
              </w:rPr>
              <w:t>calibrator</w:t>
            </w:r>
            <w:r w:rsidRPr="003D6F05">
              <w:rPr>
                <w:bCs/>
                <w:spacing w:val="-8"/>
                <w:sz w:val="16"/>
                <w:szCs w:val="16"/>
                <w:lang w:val="el-GR" w:eastAsia="en-US"/>
              </w:rPr>
              <w:t xml:space="preserve"> </w:t>
            </w:r>
            <w:r w:rsidRPr="003D6F05">
              <w:rPr>
                <w:bCs/>
                <w:sz w:val="16"/>
                <w:szCs w:val="16"/>
                <w:lang w:val="el-GR" w:eastAsia="en-US"/>
              </w:rPr>
              <w:t>κτλ)</w:t>
            </w:r>
          </w:p>
          <w:p w14:paraId="4E810521" w14:textId="35EEAFC8" w:rsidR="003D6F05" w:rsidRPr="003D6F05" w:rsidRDefault="003D6F05" w:rsidP="003D6F05">
            <w:pPr>
              <w:suppressAutoHyphens w:val="0"/>
              <w:spacing w:after="0"/>
              <w:jc w:val="center"/>
              <w:rPr>
                <w:bCs/>
                <w:sz w:val="16"/>
                <w:szCs w:val="16"/>
                <w:lang w:val="el-GR" w:eastAsia="en-US"/>
              </w:rPr>
            </w:pPr>
            <w:r w:rsidRPr="003D6F05">
              <w:rPr>
                <w:bCs/>
                <w:sz w:val="16"/>
                <w:szCs w:val="16"/>
                <w:lang w:val="el-GR" w:eastAsia="en-US"/>
              </w:rPr>
              <w:t>για</w:t>
            </w:r>
            <w:r w:rsidRPr="003D6F05">
              <w:rPr>
                <w:bCs/>
                <w:spacing w:val="-5"/>
                <w:sz w:val="16"/>
                <w:szCs w:val="16"/>
                <w:lang w:val="el-GR" w:eastAsia="en-US"/>
              </w:rPr>
              <w:t xml:space="preserve"> </w:t>
            </w:r>
            <w:r w:rsidRPr="003D6F05">
              <w:rPr>
                <w:bCs/>
                <w:sz w:val="16"/>
                <w:szCs w:val="16"/>
                <w:lang w:val="el-GR" w:eastAsia="en-US"/>
              </w:rPr>
              <w:t>τη</w:t>
            </w:r>
            <w:r w:rsidRPr="003D6F05">
              <w:rPr>
                <w:bCs/>
                <w:spacing w:val="-4"/>
                <w:sz w:val="16"/>
                <w:szCs w:val="16"/>
                <w:lang w:val="el-GR" w:eastAsia="en-US"/>
              </w:rPr>
              <w:t xml:space="preserve"> </w:t>
            </w:r>
            <w:r w:rsidRPr="003D6F05">
              <w:rPr>
                <w:bCs/>
                <w:sz w:val="16"/>
                <w:szCs w:val="16"/>
                <w:lang w:val="el-GR" w:eastAsia="en-US"/>
              </w:rPr>
              <w:t>Διενέργεια</w:t>
            </w:r>
            <w:r w:rsidRPr="003D6F05">
              <w:rPr>
                <w:bCs/>
                <w:spacing w:val="-5"/>
                <w:sz w:val="16"/>
                <w:szCs w:val="16"/>
                <w:lang w:val="el-GR" w:eastAsia="en-US"/>
              </w:rPr>
              <w:t xml:space="preserve"> των</w:t>
            </w:r>
          </w:p>
          <w:p w14:paraId="46AEB388" w14:textId="684B9060"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Εξετάσεων</w:t>
            </w:r>
          </w:p>
        </w:tc>
        <w:tc>
          <w:tcPr>
            <w:tcW w:w="1204" w:type="dxa"/>
            <w:vAlign w:val="center"/>
          </w:tcPr>
          <w:p w14:paraId="372A3B81" w14:textId="4FD65169"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Ποσότητα</w:t>
            </w:r>
            <w:r w:rsidRPr="003D6F05">
              <w:rPr>
                <w:bCs/>
                <w:spacing w:val="40"/>
                <w:sz w:val="16"/>
                <w:szCs w:val="16"/>
                <w:lang w:val="el-GR" w:eastAsia="en-US"/>
              </w:rPr>
              <w:t xml:space="preserve"> </w:t>
            </w:r>
            <w:r w:rsidRPr="003D6F05">
              <w:rPr>
                <w:bCs/>
                <w:spacing w:val="-2"/>
                <w:sz w:val="16"/>
                <w:szCs w:val="16"/>
                <w:lang w:val="el-GR" w:eastAsia="en-US"/>
              </w:rPr>
              <w:t>Ακέραιων</w:t>
            </w:r>
          </w:p>
          <w:p w14:paraId="6A398832" w14:textId="6AE7AE38"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Συσκευασιών</w:t>
            </w:r>
            <w:r w:rsidRPr="003D6F05">
              <w:rPr>
                <w:bCs/>
                <w:spacing w:val="-6"/>
                <w:sz w:val="16"/>
                <w:szCs w:val="16"/>
                <w:lang w:val="el-GR" w:eastAsia="en-US"/>
              </w:rPr>
              <w:t xml:space="preserve"> γ</w:t>
            </w:r>
            <w:r w:rsidRPr="003D6F05">
              <w:rPr>
                <w:bCs/>
                <w:spacing w:val="-2"/>
                <w:sz w:val="16"/>
                <w:szCs w:val="16"/>
                <w:lang w:val="el-GR" w:eastAsia="en-US"/>
              </w:rPr>
              <w:t>ια τη</w:t>
            </w:r>
            <w:r w:rsidRPr="003D6F05">
              <w:rPr>
                <w:bCs/>
                <w:spacing w:val="40"/>
                <w:sz w:val="16"/>
                <w:szCs w:val="16"/>
                <w:lang w:val="el-GR" w:eastAsia="en-US"/>
              </w:rPr>
              <w:t xml:space="preserve"> </w:t>
            </w:r>
            <w:r w:rsidRPr="003D6F05">
              <w:rPr>
                <w:bCs/>
                <w:spacing w:val="-8"/>
                <w:sz w:val="16"/>
                <w:szCs w:val="16"/>
                <w:lang w:val="el-GR" w:eastAsia="en-US"/>
              </w:rPr>
              <w:t xml:space="preserve"> </w:t>
            </w:r>
            <w:r w:rsidRPr="003D6F05">
              <w:rPr>
                <w:bCs/>
                <w:sz w:val="16"/>
                <w:szCs w:val="16"/>
                <w:lang w:val="el-GR" w:eastAsia="en-US"/>
              </w:rPr>
              <w:t>Διενέργεια των</w:t>
            </w:r>
          </w:p>
          <w:p w14:paraId="3C2AD92E" w14:textId="10B94259"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ζητούμενων</w:t>
            </w:r>
          </w:p>
          <w:p w14:paraId="52DA8C95" w14:textId="7720029E"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εξετάσεων</w:t>
            </w:r>
          </w:p>
        </w:tc>
        <w:tc>
          <w:tcPr>
            <w:tcW w:w="1146" w:type="dxa"/>
            <w:vAlign w:val="center"/>
          </w:tcPr>
          <w:p w14:paraId="3E36227F" w14:textId="664219C2" w:rsidR="003D6F05" w:rsidRPr="003D6F05" w:rsidRDefault="003D6F05" w:rsidP="003D6F05">
            <w:pPr>
              <w:suppressAutoHyphens w:val="0"/>
              <w:spacing w:after="0"/>
              <w:jc w:val="center"/>
              <w:rPr>
                <w:bCs/>
                <w:sz w:val="16"/>
                <w:szCs w:val="16"/>
                <w:lang w:val="el-GR" w:eastAsia="en-US"/>
              </w:rPr>
            </w:pPr>
            <w:r w:rsidRPr="003D6F05">
              <w:rPr>
                <w:bCs/>
                <w:spacing w:val="-4"/>
                <w:sz w:val="16"/>
                <w:szCs w:val="16"/>
                <w:lang w:val="el-GR" w:eastAsia="en-US"/>
              </w:rPr>
              <w:t>Τιμή</w:t>
            </w:r>
          </w:p>
          <w:p w14:paraId="3DD6427F" w14:textId="74849ABE"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Συσκευασίας</w:t>
            </w:r>
          </w:p>
        </w:tc>
        <w:tc>
          <w:tcPr>
            <w:tcW w:w="974" w:type="dxa"/>
            <w:vAlign w:val="center"/>
          </w:tcPr>
          <w:p w14:paraId="3034F920" w14:textId="6AA70F6B" w:rsidR="003D6F05" w:rsidRPr="003D6F05" w:rsidRDefault="003D6F05" w:rsidP="003D6F05">
            <w:pPr>
              <w:suppressAutoHyphens w:val="0"/>
              <w:spacing w:after="0"/>
              <w:ind w:hanging="17"/>
              <w:jc w:val="center"/>
              <w:rPr>
                <w:bCs/>
                <w:sz w:val="16"/>
                <w:szCs w:val="16"/>
                <w:lang w:val="el-GR" w:eastAsia="en-US"/>
              </w:rPr>
            </w:pPr>
            <w:r w:rsidRPr="003D6F05">
              <w:rPr>
                <w:bCs/>
                <w:spacing w:val="-2"/>
                <w:sz w:val="16"/>
                <w:szCs w:val="16"/>
                <w:lang w:val="el-GR" w:eastAsia="en-US"/>
              </w:rPr>
              <w:t xml:space="preserve">Συνολική </w:t>
            </w:r>
            <w:r>
              <w:rPr>
                <w:bCs/>
                <w:spacing w:val="-2"/>
                <w:sz w:val="16"/>
                <w:szCs w:val="16"/>
                <w:lang w:val="el-GR" w:eastAsia="en-US"/>
              </w:rPr>
              <w:t>Τ</w:t>
            </w:r>
            <w:r w:rsidRPr="003D6F05">
              <w:rPr>
                <w:bCs/>
                <w:spacing w:val="-2"/>
                <w:sz w:val="16"/>
                <w:szCs w:val="16"/>
                <w:lang w:val="el-GR" w:eastAsia="en-US"/>
              </w:rPr>
              <w:t>ιμή</w:t>
            </w:r>
            <w:r w:rsidRPr="003D6F05">
              <w:rPr>
                <w:bCs/>
                <w:spacing w:val="-8"/>
                <w:sz w:val="16"/>
                <w:szCs w:val="16"/>
                <w:lang w:val="el-GR" w:eastAsia="en-US"/>
              </w:rPr>
              <w:t xml:space="preserve"> </w:t>
            </w:r>
            <w:r w:rsidRPr="003D6F05">
              <w:rPr>
                <w:bCs/>
                <w:sz w:val="16"/>
                <w:szCs w:val="16"/>
                <w:lang w:val="el-GR" w:eastAsia="en-US"/>
              </w:rPr>
              <w:t>πλέον</w:t>
            </w:r>
            <w:r w:rsidRPr="003D6F05">
              <w:rPr>
                <w:bCs/>
                <w:spacing w:val="40"/>
                <w:sz w:val="16"/>
                <w:szCs w:val="16"/>
                <w:lang w:val="el-GR" w:eastAsia="en-US"/>
              </w:rPr>
              <w:t xml:space="preserve"> </w:t>
            </w:r>
            <w:r w:rsidRPr="003D6F05">
              <w:rPr>
                <w:bCs/>
                <w:spacing w:val="-4"/>
                <w:sz w:val="16"/>
                <w:szCs w:val="16"/>
                <w:lang w:val="el-GR" w:eastAsia="en-US"/>
              </w:rPr>
              <w:t>ΦΠΑ</w:t>
            </w:r>
          </w:p>
        </w:tc>
        <w:tc>
          <w:tcPr>
            <w:tcW w:w="573" w:type="dxa"/>
            <w:vAlign w:val="center"/>
          </w:tcPr>
          <w:p w14:paraId="7B69512B" w14:textId="1330D83E" w:rsidR="003D6F05" w:rsidRPr="003D6F05" w:rsidRDefault="003D6F05" w:rsidP="003D6F05">
            <w:pPr>
              <w:suppressAutoHyphens w:val="0"/>
              <w:spacing w:after="0"/>
              <w:jc w:val="center"/>
              <w:rPr>
                <w:bCs/>
                <w:sz w:val="16"/>
                <w:szCs w:val="16"/>
                <w:lang w:val="el-GR" w:eastAsia="en-US"/>
              </w:rPr>
            </w:pPr>
            <w:r w:rsidRPr="003D6F05">
              <w:rPr>
                <w:bCs/>
                <w:spacing w:val="-4"/>
                <w:sz w:val="16"/>
                <w:szCs w:val="16"/>
                <w:lang w:val="el-GR" w:eastAsia="en-US"/>
              </w:rPr>
              <w:t>ΦΠΑ</w:t>
            </w:r>
            <w:r w:rsidRPr="003D6F05">
              <w:rPr>
                <w:bCs/>
                <w:spacing w:val="40"/>
                <w:sz w:val="16"/>
                <w:szCs w:val="16"/>
                <w:lang w:val="el-GR" w:eastAsia="en-US"/>
              </w:rPr>
              <w:t xml:space="preserve"> </w:t>
            </w:r>
            <w:r w:rsidRPr="003D6F05">
              <w:rPr>
                <w:bCs/>
                <w:spacing w:val="-4"/>
                <w:sz w:val="16"/>
                <w:szCs w:val="16"/>
                <w:lang w:val="el-GR" w:eastAsia="en-US"/>
              </w:rPr>
              <w:t>(17%)</w:t>
            </w:r>
          </w:p>
        </w:tc>
        <w:tc>
          <w:tcPr>
            <w:tcW w:w="974" w:type="dxa"/>
            <w:vAlign w:val="center"/>
          </w:tcPr>
          <w:p w14:paraId="6A23EEF3" w14:textId="0F6E450C" w:rsidR="003D6F05" w:rsidRPr="003D6F05" w:rsidRDefault="003D6F05" w:rsidP="003D6F05">
            <w:pPr>
              <w:suppressAutoHyphens w:val="0"/>
              <w:spacing w:after="0"/>
              <w:jc w:val="center"/>
              <w:rPr>
                <w:bCs/>
                <w:sz w:val="16"/>
                <w:szCs w:val="16"/>
                <w:lang w:val="el-GR" w:eastAsia="en-US"/>
              </w:rPr>
            </w:pPr>
            <w:r w:rsidRPr="003D6F05">
              <w:rPr>
                <w:bCs/>
                <w:spacing w:val="-2"/>
                <w:sz w:val="16"/>
                <w:szCs w:val="16"/>
                <w:lang w:val="el-GR" w:eastAsia="en-US"/>
              </w:rPr>
              <w:t xml:space="preserve">Συνολική Τιμή </w:t>
            </w:r>
            <w:r>
              <w:rPr>
                <w:bCs/>
                <w:spacing w:val="-2"/>
                <w:sz w:val="16"/>
                <w:szCs w:val="16"/>
                <w:lang w:val="el-GR" w:eastAsia="en-US"/>
              </w:rPr>
              <w:t>με</w:t>
            </w:r>
            <w:r w:rsidRPr="003D6F05">
              <w:rPr>
                <w:bCs/>
                <w:spacing w:val="-2"/>
                <w:sz w:val="16"/>
                <w:szCs w:val="16"/>
                <w:lang w:val="el-GR" w:eastAsia="en-US"/>
              </w:rPr>
              <w:t xml:space="preserve"> ΦΠΑ</w:t>
            </w:r>
          </w:p>
        </w:tc>
        <w:tc>
          <w:tcPr>
            <w:tcW w:w="1020" w:type="dxa"/>
            <w:vAlign w:val="center"/>
          </w:tcPr>
          <w:p w14:paraId="398521AC" w14:textId="77777777" w:rsidR="003D6F05" w:rsidRDefault="003D6F05" w:rsidP="003D6F05">
            <w:pPr>
              <w:suppressAutoHyphens w:val="0"/>
              <w:spacing w:after="0"/>
              <w:ind w:firstLine="2"/>
              <w:jc w:val="center"/>
              <w:rPr>
                <w:bCs/>
                <w:sz w:val="16"/>
                <w:szCs w:val="16"/>
                <w:lang w:val="el-GR" w:eastAsia="en-US"/>
              </w:rPr>
            </w:pPr>
            <w:r>
              <w:rPr>
                <w:bCs/>
                <w:sz w:val="16"/>
                <w:szCs w:val="16"/>
                <w:lang w:val="el-GR" w:eastAsia="en-US"/>
              </w:rPr>
              <w:t>Κωδικός Παρατηρητηρίου Τιμών</w:t>
            </w:r>
          </w:p>
          <w:p w14:paraId="7F92DB4E" w14:textId="7750F468" w:rsidR="003D6F05" w:rsidRPr="003D6F05" w:rsidRDefault="003D6F05" w:rsidP="003D6F05">
            <w:pPr>
              <w:suppressAutoHyphens w:val="0"/>
              <w:spacing w:after="0"/>
              <w:ind w:firstLine="2"/>
              <w:jc w:val="center"/>
              <w:rPr>
                <w:bCs/>
                <w:sz w:val="16"/>
                <w:szCs w:val="16"/>
                <w:lang w:val="el-GR" w:eastAsia="en-US"/>
              </w:rPr>
            </w:pPr>
            <w:r>
              <w:rPr>
                <w:bCs/>
                <w:sz w:val="16"/>
                <w:szCs w:val="16"/>
                <w:lang w:val="el-GR" w:eastAsia="en-US"/>
              </w:rPr>
              <w:t>και τιμή</w:t>
            </w:r>
          </w:p>
        </w:tc>
      </w:tr>
      <w:tr w:rsidR="003D6F05" w:rsidRPr="001D6297" w14:paraId="51DF80CA" w14:textId="77777777" w:rsidTr="00721BFA">
        <w:trPr>
          <w:gridAfter w:val="1"/>
          <w:wAfter w:w="11" w:type="dxa"/>
          <w:trHeight w:val="567"/>
          <w:jc w:val="center"/>
        </w:trPr>
        <w:tc>
          <w:tcPr>
            <w:tcW w:w="460" w:type="dxa"/>
            <w:vAlign w:val="center"/>
          </w:tcPr>
          <w:p w14:paraId="44A0FCFA" w14:textId="712A8079" w:rsidR="003D6F05" w:rsidRPr="003D6F05" w:rsidRDefault="00721BFA" w:rsidP="003D6F05">
            <w:pPr>
              <w:suppressAutoHyphens w:val="0"/>
              <w:spacing w:after="0"/>
              <w:jc w:val="center"/>
              <w:rPr>
                <w:bCs/>
                <w:spacing w:val="-5"/>
                <w:sz w:val="16"/>
                <w:szCs w:val="16"/>
                <w:lang w:val="el-GR" w:eastAsia="en-US"/>
              </w:rPr>
            </w:pPr>
            <w:r>
              <w:rPr>
                <w:bCs/>
                <w:spacing w:val="-5"/>
                <w:sz w:val="16"/>
                <w:szCs w:val="16"/>
                <w:lang w:val="el-GR" w:eastAsia="en-US"/>
              </w:rPr>
              <w:t>1</w:t>
            </w:r>
          </w:p>
        </w:tc>
        <w:tc>
          <w:tcPr>
            <w:tcW w:w="1719" w:type="dxa"/>
            <w:vAlign w:val="center"/>
          </w:tcPr>
          <w:p w14:paraId="6F15DC22" w14:textId="77777777" w:rsidR="003D6F05" w:rsidRPr="003D6F05" w:rsidRDefault="003D6F05" w:rsidP="003D6F05">
            <w:pPr>
              <w:suppressAutoHyphens w:val="0"/>
              <w:spacing w:after="0"/>
              <w:jc w:val="center"/>
              <w:rPr>
                <w:bCs/>
                <w:sz w:val="16"/>
                <w:szCs w:val="16"/>
                <w:lang w:val="el-GR" w:eastAsia="en-US"/>
              </w:rPr>
            </w:pPr>
          </w:p>
        </w:tc>
        <w:tc>
          <w:tcPr>
            <w:tcW w:w="745" w:type="dxa"/>
            <w:vAlign w:val="center"/>
          </w:tcPr>
          <w:p w14:paraId="34AAF1F9" w14:textId="77777777" w:rsidR="003D6F05" w:rsidRPr="003D6F05" w:rsidRDefault="003D6F05" w:rsidP="003D6F05">
            <w:pPr>
              <w:suppressAutoHyphens w:val="0"/>
              <w:spacing w:after="0"/>
              <w:jc w:val="center"/>
              <w:rPr>
                <w:bCs/>
                <w:spacing w:val="-2"/>
                <w:sz w:val="16"/>
                <w:szCs w:val="16"/>
                <w:lang w:val="el-GR" w:eastAsia="en-US"/>
              </w:rPr>
            </w:pPr>
          </w:p>
        </w:tc>
        <w:tc>
          <w:tcPr>
            <w:tcW w:w="1662" w:type="dxa"/>
            <w:vAlign w:val="center"/>
          </w:tcPr>
          <w:p w14:paraId="1D11AD68" w14:textId="77777777" w:rsidR="003D6F05" w:rsidRPr="003D6F05" w:rsidRDefault="003D6F05" w:rsidP="003D6F05">
            <w:pPr>
              <w:suppressAutoHyphens w:val="0"/>
              <w:spacing w:after="0"/>
              <w:jc w:val="center"/>
              <w:rPr>
                <w:bCs/>
                <w:spacing w:val="-2"/>
                <w:sz w:val="16"/>
                <w:szCs w:val="16"/>
                <w:lang w:val="el-GR" w:eastAsia="en-US"/>
              </w:rPr>
            </w:pPr>
          </w:p>
        </w:tc>
        <w:tc>
          <w:tcPr>
            <w:tcW w:w="1204" w:type="dxa"/>
            <w:vAlign w:val="center"/>
          </w:tcPr>
          <w:p w14:paraId="4A36415A" w14:textId="77777777" w:rsidR="003D6F05" w:rsidRPr="003D6F05" w:rsidRDefault="003D6F05" w:rsidP="003D6F05">
            <w:pPr>
              <w:suppressAutoHyphens w:val="0"/>
              <w:spacing w:after="0"/>
              <w:jc w:val="center"/>
              <w:rPr>
                <w:bCs/>
                <w:spacing w:val="-2"/>
                <w:sz w:val="16"/>
                <w:szCs w:val="16"/>
                <w:lang w:val="el-GR" w:eastAsia="en-US"/>
              </w:rPr>
            </w:pPr>
          </w:p>
        </w:tc>
        <w:tc>
          <w:tcPr>
            <w:tcW w:w="1146" w:type="dxa"/>
            <w:vAlign w:val="center"/>
          </w:tcPr>
          <w:p w14:paraId="1E75F9FB" w14:textId="77777777" w:rsidR="003D6F05" w:rsidRPr="003D6F05" w:rsidRDefault="003D6F05" w:rsidP="003D6F05">
            <w:pPr>
              <w:suppressAutoHyphens w:val="0"/>
              <w:spacing w:after="0"/>
              <w:jc w:val="center"/>
              <w:rPr>
                <w:bCs/>
                <w:spacing w:val="-4"/>
                <w:sz w:val="16"/>
                <w:szCs w:val="16"/>
                <w:lang w:val="el-GR" w:eastAsia="en-US"/>
              </w:rPr>
            </w:pPr>
          </w:p>
        </w:tc>
        <w:tc>
          <w:tcPr>
            <w:tcW w:w="974" w:type="dxa"/>
            <w:vAlign w:val="center"/>
          </w:tcPr>
          <w:p w14:paraId="2F03D552" w14:textId="77777777" w:rsidR="003D6F05" w:rsidRPr="003D6F05" w:rsidRDefault="003D6F05" w:rsidP="003D6F05">
            <w:pPr>
              <w:suppressAutoHyphens w:val="0"/>
              <w:spacing w:after="0"/>
              <w:ind w:hanging="17"/>
              <w:jc w:val="center"/>
              <w:rPr>
                <w:bCs/>
                <w:spacing w:val="-2"/>
                <w:sz w:val="16"/>
                <w:szCs w:val="16"/>
                <w:lang w:val="el-GR" w:eastAsia="en-US"/>
              </w:rPr>
            </w:pPr>
          </w:p>
        </w:tc>
        <w:tc>
          <w:tcPr>
            <w:tcW w:w="573" w:type="dxa"/>
            <w:vAlign w:val="center"/>
          </w:tcPr>
          <w:p w14:paraId="411B7B0A" w14:textId="77777777" w:rsidR="003D6F05" w:rsidRPr="003D6F05" w:rsidRDefault="003D6F05" w:rsidP="003D6F05">
            <w:pPr>
              <w:suppressAutoHyphens w:val="0"/>
              <w:spacing w:after="0"/>
              <w:jc w:val="center"/>
              <w:rPr>
                <w:bCs/>
                <w:spacing w:val="-4"/>
                <w:sz w:val="16"/>
                <w:szCs w:val="16"/>
                <w:lang w:val="el-GR" w:eastAsia="en-US"/>
              </w:rPr>
            </w:pPr>
          </w:p>
        </w:tc>
        <w:tc>
          <w:tcPr>
            <w:tcW w:w="974" w:type="dxa"/>
            <w:vAlign w:val="center"/>
          </w:tcPr>
          <w:p w14:paraId="564BF6B6" w14:textId="77777777" w:rsidR="003D6F05" w:rsidRPr="003D6F05" w:rsidRDefault="003D6F05" w:rsidP="003D6F05">
            <w:pPr>
              <w:suppressAutoHyphens w:val="0"/>
              <w:spacing w:after="0"/>
              <w:jc w:val="center"/>
              <w:rPr>
                <w:bCs/>
                <w:spacing w:val="-2"/>
                <w:sz w:val="16"/>
                <w:szCs w:val="16"/>
                <w:lang w:val="el-GR" w:eastAsia="en-US"/>
              </w:rPr>
            </w:pPr>
          </w:p>
        </w:tc>
        <w:tc>
          <w:tcPr>
            <w:tcW w:w="1020" w:type="dxa"/>
            <w:vAlign w:val="center"/>
          </w:tcPr>
          <w:p w14:paraId="3B449A48" w14:textId="77777777" w:rsidR="003D6F05" w:rsidRDefault="003D6F05" w:rsidP="003D6F05">
            <w:pPr>
              <w:suppressAutoHyphens w:val="0"/>
              <w:spacing w:after="0"/>
              <w:ind w:firstLine="2"/>
              <w:jc w:val="center"/>
              <w:rPr>
                <w:bCs/>
                <w:sz w:val="16"/>
                <w:szCs w:val="16"/>
                <w:lang w:val="el-GR" w:eastAsia="en-US"/>
              </w:rPr>
            </w:pPr>
          </w:p>
        </w:tc>
      </w:tr>
      <w:tr w:rsidR="003D6F05" w:rsidRPr="001D6297" w14:paraId="1BCCB360" w14:textId="77777777" w:rsidTr="00721BFA">
        <w:trPr>
          <w:gridAfter w:val="1"/>
          <w:wAfter w:w="11" w:type="dxa"/>
          <w:trHeight w:val="567"/>
          <w:jc w:val="center"/>
        </w:trPr>
        <w:tc>
          <w:tcPr>
            <w:tcW w:w="460" w:type="dxa"/>
            <w:vAlign w:val="center"/>
          </w:tcPr>
          <w:p w14:paraId="2FEBD992" w14:textId="068F9ECB" w:rsidR="003D6F05" w:rsidRPr="003D6F05" w:rsidRDefault="00721BFA" w:rsidP="003D6F05">
            <w:pPr>
              <w:suppressAutoHyphens w:val="0"/>
              <w:spacing w:after="0"/>
              <w:jc w:val="center"/>
              <w:rPr>
                <w:bCs/>
                <w:spacing w:val="-5"/>
                <w:sz w:val="16"/>
                <w:szCs w:val="16"/>
                <w:lang w:val="el-GR" w:eastAsia="en-US"/>
              </w:rPr>
            </w:pPr>
            <w:r>
              <w:rPr>
                <w:bCs/>
                <w:spacing w:val="-5"/>
                <w:sz w:val="16"/>
                <w:szCs w:val="16"/>
                <w:lang w:val="el-GR" w:eastAsia="en-US"/>
              </w:rPr>
              <w:t>2</w:t>
            </w:r>
          </w:p>
        </w:tc>
        <w:tc>
          <w:tcPr>
            <w:tcW w:w="1719" w:type="dxa"/>
            <w:vAlign w:val="center"/>
          </w:tcPr>
          <w:p w14:paraId="06068385" w14:textId="77777777" w:rsidR="003D6F05" w:rsidRPr="003D6F05" w:rsidRDefault="003D6F05" w:rsidP="003D6F05">
            <w:pPr>
              <w:suppressAutoHyphens w:val="0"/>
              <w:spacing w:after="0"/>
              <w:jc w:val="center"/>
              <w:rPr>
                <w:bCs/>
                <w:sz w:val="16"/>
                <w:szCs w:val="16"/>
                <w:lang w:val="el-GR" w:eastAsia="en-US"/>
              </w:rPr>
            </w:pPr>
          </w:p>
        </w:tc>
        <w:tc>
          <w:tcPr>
            <w:tcW w:w="745" w:type="dxa"/>
            <w:vAlign w:val="center"/>
          </w:tcPr>
          <w:p w14:paraId="42F031C0" w14:textId="77777777" w:rsidR="003D6F05" w:rsidRPr="003D6F05" w:rsidRDefault="003D6F05" w:rsidP="003D6F05">
            <w:pPr>
              <w:suppressAutoHyphens w:val="0"/>
              <w:spacing w:after="0"/>
              <w:jc w:val="center"/>
              <w:rPr>
                <w:bCs/>
                <w:spacing w:val="-2"/>
                <w:sz w:val="16"/>
                <w:szCs w:val="16"/>
                <w:lang w:val="el-GR" w:eastAsia="en-US"/>
              </w:rPr>
            </w:pPr>
          </w:p>
        </w:tc>
        <w:tc>
          <w:tcPr>
            <w:tcW w:w="1662" w:type="dxa"/>
            <w:vAlign w:val="center"/>
          </w:tcPr>
          <w:p w14:paraId="13B16194" w14:textId="77777777" w:rsidR="003D6F05" w:rsidRPr="003D6F05" w:rsidRDefault="003D6F05" w:rsidP="003D6F05">
            <w:pPr>
              <w:suppressAutoHyphens w:val="0"/>
              <w:spacing w:after="0"/>
              <w:jc w:val="center"/>
              <w:rPr>
                <w:bCs/>
                <w:spacing w:val="-2"/>
                <w:sz w:val="16"/>
                <w:szCs w:val="16"/>
                <w:lang w:val="el-GR" w:eastAsia="en-US"/>
              </w:rPr>
            </w:pPr>
          </w:p>
        </w:tc>
        <w:tc>
          <w:tcPr>
            <w:tcW w:w="1204" w:type="dxa"/>
            <w:vAlign w:val="center"/>
          </w:tcPr>
          <w:p w14:paraId="16F9218B" w14:textId="77777777" w:rsidR="003D6F05" w:rsidRPr="003D6F05" w:rsidRDefault="003D6F05" w:rsidP="003D6F05">
            <w:pPr>
              <w:suppressAutoHyphens w:val="0"/>
              <w:spacing w:after="0"/>
              <w:jc w:val="center"/>
              <w:rPr>
                <w:bCs/>
                <w:spacing w:val="-2"/>
                <w:sz w:val="16"/>
                <w:szCs w:val="16"/>
                <w:lang w:val="el-GR" w:eastAsia="en-US"/>
              </w:rPr>
            </w:pPr>
          </w:p>
        </w:tc>
        <w:tc>
          <w:tcPr>
            <w:tcW w:w="1146" w:type="dxa"/>
            <w:vAlign w:val="center"/>
          </w:tcPr>
          <w:p w14:paraId="6E887C81" w14:textId="77777777" w:rsidR="003D6F05" w:rsidRPr="003D6F05" w:rsidRDefault="003D6F05" w:rsidP="003D6F05">
            <w:pPr>
              <w:suppressAutoHyphens w:val="0"/>
              <w:spacing w:after="0"/>
              <w:jc w:val="center"/>
              <w:rPr>
                <w:bCs/>
                <w:spacing w:val="-4"/>
                <w:sz w:val="16"/>
                <w:szCs w:val="16"/>
                <w:lang w:val="el-GR" w:eastAsia="en-US"/>
              </w:rPr>
            </w:pPr>
          </w:p>
        </w:tc>
        <w:tc>
          <w:tcPr>
            <w:tcW w:w="974" w:type="dxa"/>
            <w:vAlign w:val="center"/>
          </w:tcPr>
          <w:p w14:paraId="051D44BF" w14:textId="77777777" w:rsidR="003D6F05" w:rsidRPr="003D6F05" w:rsidRDefault="003D6F05" w:rsidP="003D6F05">
            <w:pPr>
              <w:suppressAutoHyphens w:val="0"/>
              <w:spacing w:after="0"/>
              <w:ind w:hanging="17"/>
              <w:jc w:val="center"/>
              <w:rPr>
                <w:bCs/>
                <w:spacing w:val="-2"/>
                <w:sz w:val="16"/>
                <w:szCs w:val="16"/>
                <w:lang w:val="el-GR" w:eastAsia="en-US"/>
              </w:rPr>
            </w:pPr>
          </w:p>
        </w:tc>
        <w:tc>
          <w:tcPr>
            <w:tcW w:w="573" w:type="dxa"/>
            <w:vAlign w:val="center"/>
          </w:tcPr>
          <w:p w14:paraId="4EE30BCF" w14:textId="77777777" w:rsidR="003D6F05" w:rsidRPr="003D6F05" w:rsidRDefault="003D6F05" w:rsidP="003D6F05">
            <w:pPr>
              <w:suppressAutoHyphens w:val="0"/>
              <w:spacing w:after="0"/>
              <w:jc w:val="center"/>
              <w:rPr>
                <w:bCs/>
                <w:spacing w:val="-4"/>
                <w:sz w:val="16"/>
                <w:szCs w:val="16"/>
                <w:lang w:val="el-GR" w:eastAsia="en-US"/>
              </w:rPr>
            </w:pPr>
          </w:p>
        </w:tc>
        <w:tc>
          <w:tcPr>
            <w:tcW w:w="974" w:type="dxa"/>
            <w:vAlign w:val="center"/>
          </w:tcPr>
          <w:p w14:paraId="7748D56B" w14:textId="77777777" w:rsidR="003D6F05" w:rsidRPr="003D6F05" w:rsidRDefault="003D6F05" w:rsidP="003D6F05">
            <w:pPr>
              <w:suppressAutoHyphens w:val="0"/>
              <w:spacing w:after="0"/>
              <w:jc w:val="center"/>
              <w:rPr>
                <w:bCs/>
                <w:spacing w:val="-2"/>
                <w:sz w:val="16"/>
                <w:szCs w:val="16"/>
                <w:lang w:val="el-GR" w:eastAsia="en-US"/>
              </w:rPr>
            </w:pPr>
          </w:p>
        </w:tc>
        <w:tc>
          <w:tcPr>
            <w:tcW w:w="1020" w:type="dxa"/>
            <w:vAlign w:val="center"/>
          </w:tcPr>
          <w:p w14:paraId="4030662D" w14:textId="77777777" w:rsidR="003D6F05" w:rsidRDefault="003D6F05" w:rsidP="003D6F05">
            <w:pPr>
              <w:suppressAutoHyphens w:val="0"/>
              <w:spacing w:after="0"/>
              <w:ind w:firstLine="2"/>
              <w:jc w:val="center"/>
              <w:rPr>
                <w:bCs/>
                <w:sz w:val="16"/>
                <w:szCs w:val="16"/>
                <w:lang w:val="el-GR" w:eastAsia="en-US"/>
              </w:rPr>
            </w:pPr>
          </w:p>
        </w:tc>
      </w:tr>
      <w:tr w:rsidR="00721BFA" w:rsidRPr="001D6297" w14:paraId="7F4A0531" w14:textId="77777777" w:rsidTr="00721BFA">
        <w:trPr>
          <w:gridAfter w:val="1"/>
          <w:wAfter w:w="11" w:type="dxa"/>
          <w:trHeight w:val="567"/>
          <w:jc w:val="center"/>
        </w:trPr>
        <w:tc>
          <w:tcPr>
            <w:tcW w:w="460" w:type="dxa"/>
            <w:vAlign w:val="center"/>
          </w:tcPr>
          <w:p w14:paraId="7E2991EE" w14:textId="77777777" w:rsidR="00721BFA" w:rsidRDefault="00721BFA" w:rsidP="003D6F05">
            <w:pPr>
              <w:suppressAutoHyphens w:val="0"/>
              <w:spacing w:after="0"/>
              <w:jc w:val="center"/>
              <w:rPr>
                <w:bCs/>
                <w:spacing w:val="-5"/>
                <w:sz w:val="16"/>
                <w:szCs w:val="16"/>
                <w:lang w:val="el-GR" w:eastAsia="en-US"/>
              </w:rPr>
            </w:pPr>
          </w:p>
        </w:tc>
        <w:tc>
          <w:tcPr>
            <w:tcW w:w="1719" w:type="dxa"/>
            <w:vAlign w:val="center"/>
          </w:tcPr>
          <w:p w14:paraId="1BD06334" w14:textId="77777777" w:rsidR="00721BFA" w:rsidRPr="003D6F05" w:rsidRDefault="00721BFA" w:rsidP="003D6F05">
            <w:pPr>
              <w:suppressAutoHyphens w:val="0"/>
              <w:spacing w:after="0"/>
              <w:jc w:val="center"/>
              <w:rPr>
                <w:bCs/>
                <w:sz w:val="16"/>
                <w:szCs w:val="16"/>
                <w:lang w:val="el-GR" w:eastAsia="en-US"/>
              </w:rPr>
            </w:pPr>
          </w:p>
        </w:tc>
        <w:tc>
          <w:tcPr>
            <w:tcW w:w="745" w:type="dxa"/>
            <w:vAlign w:val="center"/>
          </w:tcPr>
          <w:p w14:paraId="247A9297" w14:textId="77777777" w:rsidR="00721BFA" w:rsidRPr="003D6F05" w:rsidRDefault="00721BFA" w:rsidP="003D6F05">
            <w:pPr>
              <w:suppressAutoHyphens w:val="0"/>
              <w:spacing w:after="0"/>
              <w:jc w:val="center"/>
              <w:rPr>
                <w:bCs/>
                <w:spacing w:val="-2"/>
                <w:sz w:val="16"/>
                <w:szCs w:val="16"/>
                <w:lang w:val="el-GR" w:eastAsia="en-US"/>
              </w:rPr>
            </w:pPr>
          </w:p>
        </w:tc>
        <w:tc>
          <w:tcPr>
            <w:tcW w:w="1662" w:type="dxa"/>
            <w:vAlign w:val="center"/>
          </w:tcPr>
          <w:p w14:paraId="0D567663" w14:textId="77777777" w:rsidR="00721BFA" w:rsidRPr="003D6F05" w:rsidRDefault="00721BFA" w:rsidP="003D6F05">
            <w:pPr>
              <w:suppressAutoHyphens w:val="0"/>
              <w:spacing w:after="0"/>
              <w:jc w:val="center"/>
              <w:rPr>
                <w:bCs/>
                <w:spacing w:val="-2"/>
                <w:sz w:val="16"/>
                <w:szCs w:val="16"/>
                <w:lang w:val="el-GR" w:eastAsia="en-US"/>
              </w:rPr>
            </w:pPr>
          </w:p>
        </w:tc>
        <w:tc>
          <w:tcPr>
            <w:tcW w:w="1204" w:type="dxa"/>
            <w:vAlign w:val="center"/>
          </w:tcPr>
          <w:p w14:paraId="49086B09" w14:textId="77777777" w:rsidR="00721BFA" w:rsidRPr="003D6F05" w:rsidRDefault="00721BFA" w:rsidP="003D6F05">
            <w:pPr>
              <w:suppressAutoHyphens w:val="0"/>
              <w:spacing w:after="0"/>
              <w:jc w:val="center"/>
              <w:rPr>
                <w:bCs/>
                <w:spacing w:val="-2"/>
                <w:sz w:val="16"/>
                <w:szCs w:val="16"/>
                <w:lang w:val="el-GR" w:eastAsia="en-US"/>
              </w:rPr>
            </w:pPr>
          </w:p>
        </w:tc>
        <w:tc>
          <w:tcPr>
            <w:tcW w:w="1146" w:type="dxa"/>
            <w:vAlign w:val="center"/>
          </w:tcPr>
          <w:p w14:paraId="62FF2583" w14:textId="77777777" w:rsidR="00721BFA" w:rsidRPr="003D6F05" w:rsidRDefault="00721BFA" w:rsidP="003D6F05">
            <w:pPr>
              <w:suppressAutoHyphens w:val="0"/>
              <w:spacing w:after="0"/>
              <w:jc w:val="center"/>
              <w:rPr>
                <w:bCs/>
                <w:spacing w:val="-4"/>
                <w:sz w:val="16"/>
                <w:szCs w:val="16"/>
                <w:lang w:val="el-GR" w:eastAsia="en-US"/>
              </w:rPr>
            </w:pPr>
          </w:p>
        </w:tc>
        <w:tc>
          <w:tcPr>
            <w:tcW w:w="974" w:type="dxa"/>
            <w:vAlign w:val="center"/>
          </w:tcPr>
          <w:p w14:paraId="714F0C58" w14:textId="77777777" w:rsidR="00721BFA" w:rsidRPr="003D6F05" w:rsidRDefault="00721BFA" w:rsidP="003D6F05">
            <w:pPr>
              <w:suppressAutoHyphens w:val="0"/>
              <w:spacing w:after="0"/>
              <w:ind w:hanging="17"/>
              <w:jc w:val="center"/>
              <w:rPr>
                <w:bCs/>
                <w:spacing w:val="-2"/>
                <w:sz w:val="16"/>
                <w:szCs w:val="16"/>
                <w:lang w:val="el-GR" w:eastAsia="en-US"/>
              </w:rPr>
            </w:pPr>
          </w:p>
        </w:tc>
        <w:tc>
          <w:tcPr>
            <w:tcW w:w="573" w:type="dxa"/>
            <w:vAlign w:val="center"/>
          </w:tcPr>
          <w:p w14:paraId="0099928B" w14:textId="77777777" w:rsidR="00721BFA" w:rsidRPr="003D6F05" w:rsidRDefault="00721BFA" w:rsidP="003D6F05">
            <w:pPr>
              <w:suppressAutoHyphens w:val="0"/>
              <w:spacing w:after="0"/>
              <w:jc w:val="center"/>
              <w:rPr>
                <w:bCs/>
                <w:spacing w:val="-4"/>
                <w:sz w:val="16"/>
                <w:szCs w:val="16"/>
                <w:lang w:val="el-GR" w:eastAsia="en-US"/>
              </w:rPr>
            </w:pPr>
          </w:p>
        </w:tc>
        <w:tc>
          <w:tcPr>
            <w:tcW w:w="974" w:type="dxa"/>
            <w:vAlign w:val="center"/>
          </w:tcPr>
          <w:p w14:paraId="1E979AAA" w14:textId="77777777" w:rsidR="00721BFA" w:rsidRPr="003D6F05" w:rsidRDefault="00721BFA" w:rsidP="003D6F05">
            <w:pPr>
              <w:suppressAutoHyphens w:val="0"/>
              <w:spacing w:after="0"/>
              <w:jc w:val="center"/>
              <w:rPr>
                <w:bCs/>
                <w:spacing w:val="-2"/>
                <w:sz w:val="16"/>
                <w:szCs w:val="16"/>
                <w:lang w:val="el-GR" w:eastAsia="en-US"/>
              </w:rPr>
            </w:pPr>
          </w:p>
        </w:tc>
        <w:tc>
          <w:tcPr>
            <w:tcW w:w="1020" w:type="dxa"/>
            <w:vAlign w:val="center"/>
          </w:tcPr>
          <w:p w14:paraId="39154021" w14:textId="77777777" w:rsidR="00721BFA" w:rsidRDefault="00721BFA" w:rsidP="003D6F05">
            <w:pPr>
              <w:suppressAutoHyphens w:val="0"/>
              <w:spacing w:after="0"/>
              <w:ind w:firstLine="2"/>
              <w:jc w:val="center"/>
              <w:rPr>
                <w:bCs/>
                <w:sz w:val="16"/>
                <w:szCs w:val="16"/>
                <w:lang w:val="el-GR" w:eastAsia="en-US"/>
              </w:rPr>
            </w:pPr>
          </w:p>
        </w:tc>
      </w:tr>
      <w:tr w:rsidR="00721BFA" w:rsidRPr="001D6297" w14:paraId="0EBD0F99" w14:textId="77777777" w:rsidTr="00721BFA">
        <w:trPr>
          <w:gridAfter w:val="1"/>
          <w:wAfter w:w="11" w:type="dxa"/>
          <w:trHeight w:val="567"/>
          <w:jc w:val="center"/>
        </w:trPr>
        <w:tc>
          <w:tcPr>
            <w:tcW w:w="460" w:type="dxa"/>
            <w:vAlign w:val="center"/>
          </w:tcPr>
          <w:p w14:paraId="37A81C7D" w14:textId="77777777" w:rsidR="00721BFA" w:rsidRDefault="00721BFA" w:rsidP="003D6F05">
            <w:pPr>
              <w:suppressAutoHyphens w:val="0"/>
              <w:spacing w:after="0"/>
              <w:jc w:val="center"/>
              <w:rPr>
                <w:bCs/>
                <w:spacing w:val="-5"/>
                <w:sz w:val="16"/>
                <w:szCs w:val="16"/>
                <w:lang w:val="el-GR" w:eastAsia="en-US"/>
              </w:rPr>
            </w:pPr>
          </w:p>
        </w:tc>
        <w:tc>
          <w:tcPr>
            <w:tcW w:w="1719" w:type="dxa"/>
            <w:vAlign w:val="center"/>
          </w:tcPr>
          <w:p w14:paraId="4759BD5A" w14:textId="77777777" w:rsidR="00721BFA" w:rsidRPr="003D6F05" w:rsidRDefault="00721BFA" w:rsidP="003D6F05">
            <w:pPr>
              <w:suppressAutoHyphens w:val="0"/>
              <w:spacing w:after="0"/>
              <w:jc w:val="center"/>
              <w:rPr>
                <w:bCs/>
                <w:sz w:val="16"/>
                <w:szCs w:val="16"/>
                <w:lang w:val="el-GR" w:eastAsia="en-US"/>
              </w:rPr>
            </w:pPr>
          </w:p>
        </w:tc>
        <w:tc>
          <w:tcPr>
            <w:tcW w:w="745" w:type="dxa"/>
            <w:vAlign w:val="center"/>
          </w:tcPr>
          <w:p w14:paraId="58C20CA5" w14:textId="77777777" w:rsidR="00721BFA" w:rsidRPr="003D6F05" w:rsidRDefault="00721BFA" w:rsidP="003D6F05">
            <w:pPr>
              <w:suppressAutoHyphens w:val="0"/>
              <w:spacing w:after="0"/>
              <w:jc w:val="center"/>
              <w:rPr>
                <w:bCs/>
                <w:spacing w:val="-2"/>
                <w:sz w:val="16"/>
                <w:szCs w:val="16"/>
                <w:lang w:val="el-GR" w:eastAsia="en-US"/>
              </w:rPr>
            </w:pPr>
          </w:p>
        </w:tc>
        <w:tc>
          <w:tcPr>
            <w:tcW w:w="1662" w:type="dxa"/>
            <w:vAlign w:val="center"/>
          </w:tcPr>
          <w:p w14:paraId="276C05D0" w14:textId="77777777" w:rsidR="00721BFA" w:rsidRPr="003D6F05" w:rsidRDefault="00721BFA" w:rsidP="003D6F05">
            <w:pPr>
              <w:suppressAutoHyphens w:val="0"/>
              <w:spacing w:after="0"/>
              <w:jc w:val="center"/>
              <w:rPr>
                <w:bCs/>
                <w:spacing w:val="-2"/>
                <w:sz w:val="16"/>
                <w:szCs w:val="16"/>
                <w:lang w:val="el-GR" w:eastAsia="en-US"/>
              </w:rPr>
            </w:pPr>
          </w:p>
        </w:tc>
        <w:tc>
          <w:tcPr>
            <w:tcW w:w="1204" w:type="dxa"/>
            <w:vAlign w:val="center"/>
          </w:tcPr>
          <w:p w14:paraId="7627B74E" w14:textId="77777777" w:rsidR="00721BFA" w:rsidRPr="003D6F05" w:rsidRDefault="00721BFA" w:rsidP="003D6F05">
            <w:pPr>
              <w:suppressAutoHyphens w:val="0"/>
              <w:spacing w:after="0"/>
              <w:jc w:val="center"/>
              <w:rPr>
                <w:bCs/>
                <w:spacing w:val="-2"/>
                <w:sz w:val="16"/>
                <w:szCs w:val="16"/>
                <w:lang w:val="el-GR" w:eastAsia="en-US"/>
              </w:rPr>
            </w:pPr>
          </w:p>
        </w:tc>
        <w:tc>
          <w:tcPr>
            <w:tcW w:w="1146" w:type="dxa"/>
            <w:vAlign w:val="center"/>
          </w:tcPr>
          <w:p w14:paraId="6CB014C2" w14:textId="77777777" w:rsidR="00721BFA" w:rsidRPr="003D6F05" w:rsidRDefault="00721BFA" w:rsidP="003D6F05">
            <w:pPr>
              <w:suppressAutoHyphens w:val="0"/>
              <w:spacing w:after="0"/>
              <w:jc w:val="center"/>
              <w:rPr>
                <w:bCs/>
                <w:spacing w:val="-4"/>
                <w:sz w:val="16"/>
                <w:szCs w:val="16"/>
                <w:lang w:val="el-GR" w:eastAsia="en-US"/>
              </w:rPr>
            </w:pPr>
          </w:p>
        </w:tc>
        <w:tc>
          <w:tcPr>
            <w:tcW w:w="974" w:type="dxa"/>
            <w:vAlign w:val="center"/>
          </w:tcPr>
          <w:p w14:paraId="3A194632" w14:textId="77777777" w:rsidR="00721BFA" w:rsidRPr="003D6F05" w:rsidRDefault="00721BFA" w:rsidP="003D6F05">
            <w:pPr>
              <w:suppressAutoHyphens w:val="0"/>
              <w:spacing w:after="0"/>
              <w:ind w:hanging="17"/>
              <w:jc w:val="center"/>
              <w:rPr>
                <w:bCs/>
                <w:spacing w:val="-2"/>
                <w:sz w:val="16"/>
                <w:szCs w:val="16"/>
                <w:lang w:val="el-GR" w:eastAsia="en-US"/>
              </w:rPr>
            </w:pPr>
          </w:p>
        </w:tc>
        <w:tc>
          <w:tcPr>
            <w:tcW w:w="573" w:type="dxa"/>
            <w:vAlign w:val="center"/>
          </w:tcPr>
          <w:p w14:paraId="76A6BF68" w14:textId="77777777" w:rsidR="00721BFA" w:rsidRPr="003D6F05" w:rsidRDefault="00721BFA" w:rsidP="003D6F05">
            <w:pPr>
              <w:suppressAutoHyphens w:val="0"/>
              <w:spacing w:after="0"/>
              <w:jc w:val="center"/>
              <w:rPr>
                <w:bCs/>
                <w:spacing w:val="-4"/>
                <w:sz w:val="16"/>
                <w:szCs w:val="16"/>
                <w:lang w:val="el-GR" w:eastAsia="en-US"/>
              </w:rPr>
            </w:pPr>
          </w:p>
        </w:tc>
        <w:tc>
          <w:tcPr>
            <w:tcW w:w="974" w:type="dxa"/>
            <w:vAlign w:val="center"/>
          </w:tcPr>
          <w:p w14:paraId="7609F16A" w14:textId="77777777" w:rsidR="00721BFA" w:rsidRPr="003D6F05" w:rsidRDefault="00721BFA" w:rsidP="003D6F05">
            <w:pPr>
              <w:suppressAutoHyphens w:val="0"/>
              <w:spacing w:after="0"/>
              <w:jc w:val="center"/>
              <w:rPr>
                <w:bCs/>
                <w:spacing w:val="-2"/>
                <w:sz w:val="16"/>
                <w:szCs w:val="16"/>
                <w:lang w:val="el-GR" w:eastAsia="en-US"/>
              </w:rPr>
            </w:pPr>
          </w:p>
        </w:tc>
        <w:tc>
          <w:tcPr>
            <w:tcW w:w="1020" w:type="dxa"/>
            <w:vAlign w:val="center"/>
          </w:tcPr>
          <w:p w14:paraId="767F5A6D" w14:textId="77777777" w:rsidR="00721BFA" w:rsidRDefault="00721BFA" w:rsidP="003D6F05">
            <w:pPr>
              <w:suppressAutoHyphens w:val="0"/>
              <w:spacing w:after="0"/>
              <w:ind w:firstLine="2"/>
              <w:jc w:val="center"/>
              <w:rPr>
                <w:bCs/>
                <w:sz w:val="16"/>
                <w:szCs w:val="16"/>
                <w:lang w:val="el-GR" w:eastAsia="en-US"/>
              </w:rPr>
            </w:pPr>
          </w:p>
        </w:tc>
      </w:tr>
    </w:tbl>
    <w:p w14:paraId="49E21070" w14:textId="77777777" w:rsidR="00721BFA" w:rsidRPr="00721BFA" w:rsidRDefault="00721BFA" w:rsidP="00721BFA">
      <w:pPr>
        <w:suppressAutoHyphens w:val="0"/>
        <w:spacing w:before="120"/>
        <w:rPr>
          <w:rFonts w:asciiTheme="minorHAnsi" w:hAnsiTheme="minorHAnsi" w:cs="Arial"/>
          <w:bCs/>
          <w:szCs w:val="22"/>
          <w:lang w:val="el-GR"/>
        </w:rPr>
      </w:pPr>
      <w:r w:rsidRPr="00721BFA">
        <w:rPr>
          <w:rFonts w:asciiTheme="minorHAnsi" w:hAnsiTheme="minorHAnsi" w:cs="Arial"/>
          <w:bCs/>
          <w:szCs w:val="22"/>
          <w:lang w:val="el-GR"/>
        </w:rPr>
        <w:t>Οι οικονομικοί φορείς οφείλουν να συμπληρώσουν τον ανωτέρω πίνακα, όπου για κάθε ζητούμενη εξέταση θα αναγράφονται αναλυτικά τα αντιδραστήρια, αναλώσιμα και κάθε λοιπά απαραίτητα υλικά που απαιτούνται για τη διενέργεια του συνολικού αριθμού των ζητούμενων εξετάσεων σε ακέραιες συσκευασίες.</w:t>
      </w:r>
    </w:p>
    <w:p w14:paraId="009D63D8" w14:textId="77777777" w:rsidR="00721BFA" w:rsidRPr="00721BFA" w:rsidRDefault="00721BFA" w:rsidP="00721BFA">
      <w:pPr>
        <w:suppressAutoHyphens w:val="0"/>
        <w:spacing w:before="120"/>
        <w:rPr>
          <w:rFonts w:asciiTheme="minorHAnsi" w:hAnsiTheme="minorHAnsi" w:cs="Arial"/>
          <w:bCs/>
          <w:szCs w:val="22"/>
          <w:lang w:val="el-GR"/>
        </w:rPr>
      </w:pPr>
      <w:r w:rsidRPr="00721BFA">
        <w:rPr>
          <w:rFonts w:asciiTheme="minorHAnsi" w:hAnsiTheme="minorHAnsi" w:cs="Arial"/>
          <w:bCs/>
          <w:szCs w:val="22"/>
          <w:lang w:val="el-GR"/>
        </w:rPr>
        <w:t>Για κάθε τμήμα το τελικό ποσό του πίνακα 1 θα πρέπει να είναι απόλυτα σύμφωνο με το τελικό ποσό του πίνακα 2.</w:t>
      </w:r>
    </w:p>
    <w:p w14:paraId="36D1114D" w14:textId="77777777" w:rsidR="00721BFA" w:rsidRPr="00721BFA" w:rsidRDefault="00721BFA" w:rsidP="00721BFA">
      <w:pPr>
        <w:suppressAutoHyphens w:val="0"/>
        <w:spacing w:before="120"/>
        <w:rPr>
          <w:rFonts w:asciiTheme="minorHAnsi" w:hAnsiTheme="minorHAnsi" w:cs="Arial"/>
          <w:bCs/>
          <w:szCs w:val="22"/>
          <w:lang w:val="el-GR"/>
        </w:rPr>
      </w:pPr>
      <w:r w:rsidRPr="00721BFA">
        <w:rPr>
          <w:rFonts w:asciiTheme="minorHAnsi" w:hAnsiTheme="minorHAnsi" w:cs="Arial"/>
          <w:bCs/>
          <w:szCs w:val="22"/>
          <w:lang w:val="el-GR"/>
        </w:rPr>
        <w:t>Ημερομηνία:</w:t>
      </w:r>
    </w:p>
    <w:p w14:paraId="55DA1D27" w14:textId="0D919400" w:rsidR="007C502F" w:rsidRPr="00721BFA" w:rsidRDefault="00721BFA" w:rsidP="00721BFA">
      <w:pPr>
        <w:suppressAutoHyphens w:val="0"/>
        <w:spacing w:before="120"/>
        <w:rPr>
          <w:rFonts w:asciiTheme="minorHAnsi" w:hAnsiTheme="minorHAnsi" w:cs="Arial"/>
          <w:bCs/>
          <w:szCs w:val="22"/>
          <w:lang w:val="el-GR"/>
        </w:rPr>
      </w:pPr>
      <w:r w:rsidRPr="00721BFA">
        <w:rPr>
          <w:rFonts w:asciiTheme="minorHAnsi" w:hAnsiTheme="minorHAnsi" w:cs="Arial"/>
          <w:bCs/>
          <w:szCs w:val="22"/>
          <w:lang w:val="el-GR"/>
        </w:rPr>
        <w:t>Ονοματεπώνυμο και Υπογραφή Νόμιμου Εκπρόσωπου:</w:t>
      </w:r>
    </w:p>
    <w:p w14:paraId="74BE105A" w14:textId="77777777" w:rsidR="000A4E9E" w:rsidRDefault="000A4E9E" w:rsidP="000A4E9E">
      <w:pPr>
        <w:suppressAutoHyphens w:val="0"/>
        <w:spacing w:before="120"/>
        <w:rPr>
          <w:rFonts w:asciiTheme="minorHAnsi" w:hAnsiTheme="minorHAnsi" w:cs="Arial"/>
          <w:b/>
          <w:color w:val="002060"/>
          <w:sz w:val="24"/>
          <w:szCs w:val="22"/>
          <w:lang w:val="el-GR"/>
        </w:rPr>
      </w:pPr>
    </w:p>
    <w:p w14:paraId="4B18FE22" w14:textId="77777777" w:rsidR="000A4E9E" w:rsidRDefault="000A4E9E" w:rsidP="000A4E9E">
      <w:pPr>
        <w:suppressAutoHyphens w:val="0"/>
        <w:spacing w:before="120"/>
        <w:rPr>
          <w:rFonts w:asciiTheme="minorHAnsi" w:hAnsiTheme="minorHAnsi" w:cs="Arial"/>
          <w:b/>
          <w:color w:val="002060"/>
          <w:sz w:val="24"/>
          <w:szCs w:val="22"/>
          <w:lang w:val="el-GR"/>
        </w:rPr>
      </w:pPr>
    </w:p>
    <w:p w14:paraId="633FFB7F" w14:textId="77777777" w:rsidR="000A4E9E" w:rsidRDefault="000A4E9E" w:rsidP="000A4E9E">
      <w:pPr>
        <w:suppressAutoHyphens w:val="0"/>
        <w:spacing w:before="120"/>
        <w:rPr>
          <w:rFonts w:asciiTheme="minorHAnsi" w:hAnsiTheme="minorHAnsi" w:cs="Arial"/>
          <w:b/>
          <w:color w:val="002060"/>
          <w:sz w:val="24"/>
          <w:szCs w:val="22"/>
          <w:lang w:val="el-GR"/>
        </w:rPr>
      </w:pPr>
    </w:p>
    <w:p w14:paraId="05D26DA4" w14:textId="77777777" w:rsidR="00721BFA" w:rsidRDefault="00721BFA">
      <w:pPr>
        <w:suppressAutoHyphens w:val="0"/>
        <w:spacing w:after="0"/>
        <w:jc w:val="left"/>
        <w:rPr>
          <w:rFonts w:asciiTheme="minorHAnsi" w:hAnsiTheme="minorHAnsi" w:cs="Arial"/>
          <w:b/>
          <w:color w:val="833C0B" w:themeColor="accent2" w:themeShade="80"/>
          <w:sz w:val="24"/>
          <w:szCs w:val="22"/>
          <w:lang w:val="el-GR"/>
        </w:rPr>
      </w:pPr>
      <w:r>
        <w:rPr>
          <w:lang w:val="el-GR"/>
        </w:rPr>
        <w:br w:type="page"/>
      </w:r>
    </w:p>
    <w:p w14:paraId="0FFF3B96" w14:textId="3A6D152F" w:rsidR="003929DA" w:rsidRPr="00FC1E99" w:rsidRDefault="003929DA" w:rsidP="00FC1E99">
      <w:pPr>
        <w:pStyle w:val="2"/>
        <w:tabs>
          <w:tab w:val="clear" w:pos="567"/>
          <w:tab w:val="left" w:pos="0"/>
        </w:tabs>
        <w:spacing w:before="57" w:after="57"/>
        <w:ind w:left="0" w:firstLine="0"/>
        <w:rPr>
          <w:i/>
          <w:color w:val="5B9BD5"/>
          <w:lang w:val="el-GR"/>
        </w:rPr>
      </w:pPr>
      <w:bookmarkStart w:id="111" w:name="_Toc220972902"/>
      <w:r>
        <w:rPr>
          <w:lang w:val="el-GR"/>
        </w:rPr>
        <w:lastRenderedPageBreak/>
        <w:t xml:space="preserve">ΠΑΡΑΡΤΗΜΑ VI – </w:t>
      </w:r>
      <w:r w:rsidR="00FC1E99" w:rsidRPr="00FC1E99">
        <w:rPr>
          <w:lang w:val="el-GR"/>
        </w:rPr>
        <w:t>Ενημέρωση φυσικών προσώπων για την επεξεργασία προσωπικών δεδομένων</w:t>
      </w:r>
      <w:bookmarkEnd w:id="111"/>
    </w:p>
    <w:p w14:paraId="0FEFEB7B" w14:textId="77777777" w:rsidR="00FC1E99" w:rsidRPr="00FC1E99" w:rsidRDefault="00FC1E99" w:rsidP="00FC1E99">
      <w:pPr>
        <w:spacing w:before="120"/>
        <w:rPr>
          <w:lang w:val="el-GR"/>
        </w:rPr>
      </w:pPr>
      <w:r w:rsidRPr="00FC1E9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02297A0C" w14:textId="77777777" w:rsidR="00FC1E99" w:rsidRPr="00FC1E99" w:rsidRDefault="00FC1E99" w:rsidP="00FC1E99">
      <w:pPr>
        <w:spacing w:before="120"/>
        <w:rPr>
          <w:lang w:val="el-GR"/>
        </w:rPr>
      </w:pPr>
      <w:r w:rsidRPr="00FC1E9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0C3BBFDB" w14:textId="77777777" w:rsidR="00FC1E99" w:rsidRPr="00FC1E99" w:rsidRDefault="00FC1E99" w:rsidP="00FC1E99">
      <w:pPr>
        <w:spacing w:before="120"/>
        <w:rPr>
          <w:lang w:val="el-GR"/>
        </w:rPr>
      </w:pPr>
      <w:r w:rsidRPr="00FC1E9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B3BEF74" w14:textId="77777777" w:rsidR="00FC1E99" w:rsidRPr="00FC1E99" w:rsidRDefault="00FC1E99" w:rsidP="00FC1E99">
      <w:pPr>
        <w:spacing w:before="120"/>
        <w:rPr>
          <w:lang w:val="el-GR"/>
        </w:rPr>
      </w:pPr>
      <w:r w:rsidRPr="00FC1E99">
        <w:rPr>
          <w:lang w:val="el-GR"/>
        </w:rPr>
        <w:t xml:space="preserve">ΙΙΙ. Αποδέκτες των ανωτέρω (υπό Α) δεδομένων στους οποίους κοινοποιούνται είναι: </w:t>
      </w:r>
    </w:p>
    <w:p w14:paraId="755E1D21" w14:textId="77777777" w:rsidR="00FC1E99" w:rsidRPr="00FC1E99" w:rsidRDefault="00FC1E99" w:rsidP="00FC1E99">
      <w:pPr>
        <w:spacing w:before="120"/>
        <w:rPr>
          <w:lang w:val="el-GR"/>
        </w:rPr>
      </w:pPr>
      <w:r w:rsidRPr="00FC1E99">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690708D" w14:textId="77777777" w:rsidR="00FC1E99" w:rsidRPr="00FC1E99" w:rsidRDefault="00FC1E99" w:rsidP="00FC1E99">
      <w:pPr>
        <w:spacing w:before="120"/>
        <w:rPr>
          <w:lang w:val="el-GR"/>
        </w:rPr>
      </w:pPr>
      <w:r w:rsidRPr="00FC1E99">
        <w:rPr>
          <w:lang w:val="el-GR"/>
        </w:rPr>
        <w:t>(β) Το Δημόσιο, άλλοι δημόσιοι φορείς ή δικαστικές αρχές ή άλλες αρχές ή δικαιοδοτικά όργανα, στο πλαίσιο των αρμοδιοτήτων τους.</w:t>
      </w:r>
    </w:p>
    <w:p w14:paraId="5E3AAAE9" w14:textId="77777777" w:rsidR="00FC1E99" w:rsidRPr="00FC1E99" w:rsidRDefault="00FC1E99" w:rsidP="00FC1E99">
      <w:pPr>
        <w:spacing w:before="120"/>
        <w:rPr>
          <w:lang w:val="el-GR"/>
        </w:rPr>
      </w:pPr>
      <w:r w:rsidRPr="00FC1E9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0BBB96BF" w14:textId="77777777" w:rsidR="00FC1E99" w:rsidRPr="00FC1E99" w:rsidRDefault="00FC1E99" w:rsidP="00FC1E99">
      <w:pPr>
        <w:spacing w:before="120"/>
        <w:rPr>
          <w:lang w:val="el-GR"/>
        </w:rPr>
      </w:pPr>
      <w:r w:rsidRPr="00FC1E99">
        <w:rPr>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692D8A8" w14:textId="77777777" w:rsidR="00FC1E99" w:rsidRPr="00FC1E99" w:rsidRDefault="00FC1E99" w:rsidP="00FC1E99">
      <w:pPr>
        <w:spacing w:before="120"/>
        <w:rPr>
          <w:lang w:val="el-GR"/>
        </w:rPr>
      </w:pPr>
      <w:r w:rsidRPr="00FC1E99">
        <w:rPr>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3A8E7282" w14:textId="77777777" w:rsidR="00FC1E99" w:rsidRPr="00FC1E99" w:rsidRDefault="00FC1E99" w:rsidP="00FC1E99">
      <w:pPr>
        <w:spacing w:before="120"/>
        <w:rPr>
          <w:lang w:val="el-GR"/>
        </w:rPr>
      </w:pPr>
      <w:r w:rsidRPr="00FC1E99">
        <w:rPr>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D9DA835" w14:textId="77777777" w:rsidR="003929DA" w:rsidRDefault="003929DA">
      <w:pPr>
        <w:spacing w:before="57" w:after="57"/>
        <w:rPr>
          <w:i/>
          <w:color w:val="5B9BD5"/>
          <w:szCs w:val="22"/>
          <w:lang w:val="el-GR"/>
        </w:rPr>
      </w:pPr>
    </w:p>
    <w:p w14:paraId="04702498" w14:textId="77777777" w:rsidR="00FC1E99" w:rsidRDefault="00FC1E99">
      <w:pPr>
        <w:suppressAutoHyphens w:val="0"/>
        <w:spacing w:after="0"/>
        <w:jc w:val="left"/>
        <w:rPr>
          <w:rFonts w:asciiTheme="minorHAnsi" w:hAnsiTheme="minorHAnsi" w:cs="Arial"/>
          <w:b/>
          <w:color w:val="002060"/>
          <w:sz w:val="24"/>
          <w:szCs w:val="22"/>
          <w:lang w:val="el-GR"/>
        </w:rPr>
      </w:pPr>
      <w:r>
        <w:rPr>
          <w:lang w:val="el-GR"/>
        </w:rPr>
        <w:br w:type="page"/>
      </w:r>
    </w:p>
    <w:p w14:paraId="35C1EF31" w14:textId="53F57130" w:rsidR="003929DA" w:rsidRDefault="003929DA" w:rsidP="00FC1E99">
      <w:pPr>
        <w:pStyle w:val="2"/>
        <w:tabs>
          <w:tab w:val="clear" w:pos="567"/>
          <w:tab w:val="left" w:pos="0"/>
        </w:tabs>
        <w:spacing w:before="57" w:after="57"/>
        <w:ind w:left="0" w:firstLine="0"/>
        <w:rPr>
          <w:lang w:val="el-GR"/>
        </w:rPr>
      </w:pPr>
      <w:bookmarkStart w:id="112" w:name="_Toc220972903"/>
      <w:r>
        <w:rPr>
          <w:lang w:val="el-GR"/>
        </w:rPr>
        <w:lastRenderedPageBreak/>
        <w:t xml:space="preserve">ΠΑΡΑΡΤΗΜΑ VIΙ – </w:t>
      </w:r>
      <w:r w:rsidR="00FC1E99" w:rsidRPr="00FC1E99">
        <w:rPr>
          <w:lang w:val="el-GR"/>
        </w:rPr>
        <w:t>Σχέδιο Σύμβασης</w:t>
      </w:r>
      <w:bookmarkEnd w:id="112"/>
    </w:p>
    <w:p w14:paraId="0C1C5CC0" w14:textId="77777777" w:rsidR="00721BFA" w:rsidRDefault="00721BFA" w:rsidP="000569DB">
      <w:pPr>
        <w:suppressAutoHyphens w:val="0"/>
        <w:spacing w:before="120"/>
        <w:jc w:val="center"/>
        <w:rPr>
          <w:b/>
          <w:bCs/>
          <w:szCs w:val="22"/>
          <w:lang w:val="el-GR" w:eastAsia="el-GR"/>
        </w:rPr>
      </w:pPr>
      <w:bookmarkStart w:id="113" w:name="_Hlk196831252"/>
    </w:p>
    <w:p w14:paraId="793237B4" w14:textId="77777777" w:rsidR="001A34DA" w:rsidRPr="00EA1C9C" w:rsidRDefault="001A34DA" w:rsidP="001A34DA">
      <w:pPr>
        <w:pStyle w:val="af0"/>
        <w:spacing w:before="90"/>
        <w:jc w:val="left"/>
        <w:rPr>
          <w:b/>
          <w:color w:val="EE0000"/>
          <w:sz w:val="20"/>
          <w:lang w:val="el-GR"/>
        </w:rPr>
      </w:pPr>
    </w:p>
    <w:p w14:paraId="168FF75E" w14:textId="77777777" w:rsidR="001A34DA" w:rsidRPr="0040525F" w:rsidRDefault="001A34DA" w:rsidP="001A34DA">
      <w:pPr>
        <w:pStyle w:val="Style4"/>
        <w:widowControl/>
        <w:tabs>
          <w:tab w:val="left" w:leader="dot" w:pos="2386"/>
        </w:tabs>
        <w:spacing w:before="38"/>
        <w:jc w:val="center"/>
        <w:rPr>
          <w:rStyle w:val="FontStyle17"/>
          <w:b/>
          <w:sz w:val="22"/>
          <w:szCs w:val="22"/>
        </w:rPr>
      </w:pPr>
      <w:r w:rsidRPr="0040525F">
        <w:rPr>
          <w:rStyle w:val="FontStyle17"/>
          <w:b/>
          <w:sz w:val="22"/>
          <w:szCs w:val="22"/>
        </w:rPr>
        <w:t>ΣΥΜΒΑΣΗ υπ' αρ ……..</w:t>
      </w:r>
    </w:p>
    <w:p w14:paraId="2C11981B" w14:textId="77777777" w:rsidR="001A34DA" w:rsidRPr="0040525F" w:rsidRDefault="001A34DA" w:rsidP="001A34DA">
      <w:pPr>
        <w:pStyle w:val="Style4"/>
        <w:widowControl/>
        <w:spacing w:line="240" w:lineRule="exact"/>
        <w:rPr>
          <w:rFonts w:cs="Calibri"/>
          <w:sz w:val="22"/>
          <w:szCs w:val="22"/>
        </w:rPr>
      </w:pPr>
    </w:p>
    <w:p w14:paraId="3A051E2C" w14:textId="41CB349A" w:rsidR="001A34DA" w:rsidRPr="00256233" w:rsidRDefault="001A34DA" w:rsidP="001A34DA">
      <w:pPr>
        <w:tabs>
          <w:tab w:val="left" w:pos="2565"/>
        </w:tabs>
        <w:rPr>
          <w:rStyle w:val="FontStyle18"/>
          <w:sz w:val="22"/>
          <w:szCs w:val="22"/>
          <w:lang w:val="el-GR"/>
        </w:rPr>
      </w:pPr>
      <w:r w:rsidRPr="00256233">
        <w:rPr>
          <w:rStyle w:val="FontStyle18"/>
          <w:sz w:val="22"/>
          <w:szCs w:val="22"/>
          <w:lang w:val="el-GR"/>
        </w:rPr>
        <w:t>Μεταξύ του Γενικού Νοσοκομείου Μυτιλήνης “Βοστάνειο” και της εταιρείας «……………….»</w:t>
      </w:r>
      <w:r w:rsidRPr="00256233">
        <w:rPr>
          <w:szCs w:val="22"/>
          <w:lang w:val="el-GR" w:eastAsia="el-GR"/>
        </w:rPr>
        <w:t>για την προμήθεια αντιδραστηρίων………………….. για τις ανάγκες του Νοσοκομείου  Μυτιλήνης «ΒΟΣΤΑΝΕΙΟ</w:t>
      </w:r>
      <w:r w:rsidRPr="00256233">
        <w:rPr>
          <w:rStyle w:val="FontStyle18"/>
          <w:sz w:val="22"/>
          <w:szCs w:val="22"/>
          <w:lang w:val="el-GR"/>
        </w:rPr>
        <w:t>», Συμβατικού Τιμήματος ………..€ συμπεριλαμβανομένου του Φ.Π.Α.</w:t>
      </w:r>
    </w:p>
    <w:p w14:paraId="71635A12" w14:textId="77777777" w:rsidR="001A34DA" w:rsidRPr="00256233" w:rsidRDefault="001A34DA" w:rsidP="001A34DA">
      <w:pPr>
        <w:pStyle w:val="Style6"/>
        <w:widowControl/>
        <w:tabs>
          <w:tab w:val="left" w:leader="dot" w:pos="3240"/>
          <w:tab w:val="left" w:leader="dot" w:pos="4910"/>
        </w:tabs>
        <w:rPr>
          <w:rStyle w:val="FontStyle18"/>
          <w:sz w:val="22"/>
          <w:szCs w:val="22"/>
        </w:rPr>
      </w:pPr>
      <w:r w:rsidRPr="00256233">
        <w:rPr>
          <w:rStyle w:val="FontStyle18"/>
          <w:sz w:val="22"/>
          <w:szCs w:val="22"/>
        </w:rPr>
        <w:t>Στη Μυτιλήνη σήμερα την</w:t>
      </w:r>
      <w:r w:rsidRPr="00256233">
        <w:rPr>
          <w:rStyle w:val="FontStyle18"/>
          <w:sz w:val="22"/>
          <w:szCs w:val="22"/>
        </w:rPr>
        <w:tab/>
        <w:t>του έτους</w:t>
      </w:r>
      <w:r w:rsidRPr="00256233">
        <w:rPr>
          <w:rStyle w:val="FontStyle18"/>
          <w:sz w:val="22"/>
          <w:szCs w:val="22"/>
        </w:rPr>
        <w:tab/>
        <w:t>, οι πιο κάτω συμβαλλόμενοι:</w:t>
      </w:r>
    </w:p>
    <w:p w14:paraId="0B834773" w14:textId="77777777" w:rsidR="001A34DA" w:rsidRPr="0015556D" w:rsidRDefault="001A34DA" w:rsidP="001A34DA">
      <w:pPr>
        <w:pStyle w:val="Style4"/>
        <w:widowControl/>
        <w:spacing w:line="240" w:lineRule="exact"/>
        <w:rPr>
          <w:rFonts w:cs="Calibri"/>
          <w:sz w:val="22"/>
          <w:szCs w:val="22"/>
        </w:rPr>
      </w:pPr>
    </w:p>
    <w:p w14:paraId="4658B143" w14:textId="77777777" w:rsidR="001A34DA" w:rsidRPr="0015556D" w:rsidRDefault="001A34DA" w:rsidP="001A34DA">
      <w:pPr>
        <w:pStyle w:val="Style4"/>
        <w:widowControl/>
        <w:spacing w:before="29"/>
        <w:rPr>
          <w:rStyle w:val="FontStyle17"/>
          <w:sz w:val="22"/>
          <w:szCs w:val="22"/>
        </w:rPr>
      </w:pPr>
      <w:r w:rsidRPr="0015556D">
        <w:rPr>
          <w:rStyle w:val="FontStyle17"/>
          <w:sz w:val="22"/>
          <w:szCs w:val="22"/>
        </w:rPr>
        <w:t>Αφενός</w:t>
      </w:r>
    </w:p>
    <w:p w14:paraId="539530CE" w14:textId="77777777" w:rsidR="001A34DA" w:rsidRPr="0015556D" w:rsidRDefault="001A34DA" w:rsidP="001A34DA">
      <w:pPr>
        <w:pStyle w:val="Style6"/>
        <w:widowControl/>
        <w:spacing w:before="115" w:line="250" w:lineRule="exact"/>
        <w:rPr>
          <w:rStyle w:val="FontStyle18"/>
          <w:sz w:val="22"/>
          <w:szCs w:val="22"/>
        </w:rPr>
      </w:pPr>
      <w:r w:rsidRPr="0015556D">
        <w:rPr>
          <w:rStyle w:val="FontStyle18"/>
          <w:sz w:val="22"/>
          <w:szCs w:val="22"/>
        </w:rPr>
        <w:t xml:space="preserve">Το </w:t>
      </w:r>
      <w:r w:rsidRPr="0015556D">
        <w:rPr>
          <w:rStyle w:val="FontStyle17"/>
          <w:sz w:val="22"/>
          <w:szCs w:val="22"/>
        </w:rPr>
        <w:t>Γενικό Νοσοκομείο Μυτιλήνης “Βοστάνειο”</w:t>
      </w:r>
      <w:r w:rsidRPr="0015556D">
        <w:rPr>
          <w:rStyle w:val="FontStyle18"/>
          <w:sz w:val="22"/>
          <w:szCs w:val="22"/>
        </w:rPr>
        <w:t xml:space="preserve"> που εδρεύει στη Μυτιλήνη επί της οδού Ε. Βοστάνη 48, Τ.Κ. 81100, με ΑΦΜ 999145895 και εκπροσωπείται νόμιμα για την υπογραφή της παρούσας από τον Διοικητή κ. …………… (σύμφωνα με την ……………….. απόφαση του Υπουργού Υγείας) και η οποία στο εξής θα αναφέρεται στην παρούσα σύμβαση ως «η Αναθέτουσα Αρχή»</w:t>
      </w:r>
    </w:p>
    <w:p w14:paraId="1D7E2408" w14:textId="77777777" w:rsidR="001A34DA" w:rsidRPr="0015556D" w:rsidRDefault="001A34DA" w:rsidP="001A34DA">
      <w:pPr>
        <w:pStyle w:val="Style4"/>
        <w:widowControl/>
        <w:spacing w:before="154"/>
        <w:rPr>
          <w:rStyle w:val="FontStyle17"/>
          <w:sz w:val="22"/>
          <w:szCs w:val="22"/>
        </w:rPr>
      </w:pPr>
      <w:r w:rsidRPr="0015556D">
        <w:rPr>
          <w:rStyle w:val="FontStyle17"/>
          <w:sz w:val="22"/>
          <w:szCs w:val="22"/>
        </w:rPr>
        <w:t>Και αφετέρου</w:t>
      </w:r>
    </w:p>
    <w:p w14:paraId="0B390E8B" w14:textId="77777777" w:rsidR="001A34DA" w:rsidRPr="0040525F" w:rsidRDefault="001A34DA" w:rsidP="001A34DA">
      <w:pPr>
        <w:pStyle w:val="Style6"/>
        <w:widowControl/>
        <w:tabs>
          <w:tab w:val="left" w:leader="dot" w:pos="2256"/>
          <w:tab w:val="left" w:leader="dot" w:pos="9182"/>
        </w:tabs>
        <w:spacing w:before="125" w:line="250" w:lineRule="exact"/>
        <w:rPr>
          <w:rStyle w:val="FontStyle18"/>
          <w:sz w:val="22"/>
          <w:szCs w:val="22"/>
        </w:rPr>
      </w:pPr>
      <w:r w:rsidRPr="0040525F">
        <w:rPr>
          <w:rStyle w:val="FontStyle18"/>
          <w:sz w:val="22"/>
          <w:szCs w:val="22"/>
        </w:rPr>
        <w:t xml:space="preserve">Η εταιρεία </w:t>
      </w:r>
      <w:r w:rsidRPr="0040525F">
        <w:rPr>
          <w:rStyle w:val="FontStyle18"/>
          <w:sz w:val="22"/>
          <w:szCs w:val="22"/>
        </w:rPr>
        <w:tab/>
        <w:t xml:space="preserve">   που εκπροσωπείται   νόμιμα   από   τον/την </w:t>
      </w:r>
      <w:r w:rsidRPr="0040525F">
        <w:rPr>
          <w:rStyle w:val="FontStyle18"/>
          <w:sz w:val="22"/>
          <w:szCs w:val="22"/>
        </w:rPr>
        <w:tab/>
        <w:t xml:space="preserve"> που</w:t>
      </w:r>
    </w:p>
    <w:p w14:paraId="26EF907D" w14:textId="77777777" w:rsidR="001A34DA" w:rsidRPr="0040525F" w:rsidRDefault="001A34DA" w:rsidP="001A34DA">
      <w:pPr>
        <w:pStyle w:val="Style6"/>
        <w:widowControl/>
        <w:tabs>
          <w:tab w:val="left" w:leader="dot" w:pos="6062"/>
          <w:tab w:val="left" w:leader="dot" w:pos="9600"/>
        </w:tabs>
        <w:spacing w:line="250" w:lineRule="exact"/>
        <w:rPr>
          <w:rStyle w:val="FontStyle18"/>
          <w:sz w:val="22"/>
          <w:szCs w:val="22"/>
        </w:rPr>
      </w:pPr>
      <w:r w:rsidRPr="0040525F">
        <w:rPr>
          <w:rStyle w:val="FontStyle18"/>
          <w:sz w:val="22"/>
          <w:szCs w:val="22"/>
        </w:rPr>
        <w:t>κατοικεί</w:t>
      </w:r>
      <w:r w:rsidRPr="0040525F">
        <w:rPr>
          <w:rStyle w:val="FontStyle18"/>
          <w:sz w:val="22"/>
          <w:szCs w:val="22"/>
        </w:rPr>
        <w:tab/>
        <w:t xml:space="preserve">, κάτοχο του ΑΔΤ </w:t>
      </w:r>
      <w:r w:rsidRPr="0040525F">
        <w:rPr>
          <w:rStyle w:val="FontStyle18"/>
          <w:sz w:val="22"/>
          <w:szCs w:val="22"/>
        </w:rPr>
        <w:tab/>
      </w:r>
    </w:p>
    <w:p w14:paraId="4F86C268" w14:textId="77777777" w:rsidR="001A34DA" w:rsidRPr="0040525F" w:rsidRDefault="001A34DA" w:rsidP="001A34DA">
      <w:pPr>
        <w:pStyle w:val="Style6"/>
        <w:widowControl/>
        <w:spacing w:line="250" w:lineRule="exact"/>
        <w:rPr>
          <w:rStyle w:val="FontStyle18"/>
          <w:sz w:val="22"/>
          <w:szCs w:val="22"/>
        </w:rPr>
      </w:pPr>
      <w:r w:rsidRPr="0040525F">
        <w:rPr>
          <w:rStyle w:val="FontStyle18"/>
          <w:sz w:val="22"/>
          <w:szCs w:val="22"/>
        </w:rPr>
        <w:t>και η οποία στο εξής θα αναφέρεται στην παρούσα σύμβαση ως «ο Ανάδοχος»,</w:t>
      </w:r>
    </w:p>
    <w:p w14:paraId="7FDCF60E" w14:textId="6CEDEC87" w:rsidR="001A34DA" w:rsidRPr="0040525F" w:rsidRDefault="001A34DA" w:rsidP="00E74AA6">
      <w:pPr>
        <w:pStyle w:val="Style5"/>
        <w:widowControl/>
        <w:numPr>
          <w:ilvl w:val="0"/>
          <w:numId w:val="13"/>
        </w:numPr>
        <w:tabs>
          <w:tab w:val="left" w:pos="221"/>
        </w:tabs>
        <w:spacing w:before="115" w:line="250" w:lineRule="exact"/>
        <w:rPr>
          <w:rStyle w:val="FontStyle18"/>
          <w:sz w:val="22"/>
          <w:szCs w:val="22"/>
        </w:rPr>
      </w:pPr>
      <w:r w:rsidRPr="0040525F">
        <w:rPr>
          <w:rStyle w:val="FontStyle18"/>
          <w:sz w:val="22"/>
          <w:szCs w:val="22"/>
        </w:rPr>
        <w:t xml:space="preserve">Την υπ. αρ. …/20…. διακήρυξη της Αναθέτουσας Αρχής </w:t>
      </w:r>
      <w:r w:rsidRPr="0040525F">
        <w:rPr>
          <w:sz w:val="22"/>
          <w:szCs w:val="22"/>
        </w:rPr>
        <w:t>για την προμήθεια</w:t>
      </w:r>
      <w:r>
        <w:rPr>
          <w:sz w:val="22"/>
          <w:szCs w:val="22"/>
        </w:rPr>
        <w:t>……………………</w:t>
      </w:r>
      <w:r w:rsidRPr="0040525F">
        <w:rPr>
          <w:sz w:val="22"/>
          <w:szCs w:val="22"/>
        </w:rPr>
        <w:t xml:space="preserve"> για τις ανάγκες του Νοσοκομείου Μυτιλήνης «ΒΟΣΤΑΝΕΙΟ</w:t>
      </w:r>
      <w:r w:rsidRPr="0040525F">
        <w:rPr>
          <w:rStyle w:val="FontStyle18"/>
          <w:sz w:val="22"/>
          <w:szCs w:val="22"/>
        </w:rPr>
        <w:t xml:space="preserve">», µε κριτήριο κατακύρωσης την πλέον συµφέρουσα από οικονοµική άποψη </w:t>
      </w:r>
      <w:r w:rsidRPr="0040525F">
        <w:rPr>
          <w:sz w:val="22"/>
          <w:szCs w:val="22"/>
        </w:rPr>
        <w:t>προσφοράς, βάσει σχέσης ποιότητας – τιμής (συμφερότερη προσφορά)</w:t>
      </w:r>
      <w:r w:rsidRPr="0040525F">
        <w:rPr>
          <w:rStyle w:val="FontStyle18"/>
          <w:sz w:val="22"/>
          <w:szCs w:val="22"/>
          <w:highlight w:val="yellow"/>
        </w:rPr>
        <w:t>…………………………………..ευρώ</w:t>
      </w:r>
      <w:r w:rsidRPr="0040525F">
        <w:rPr>
          <w:rStyle w:val="FontStyle18"/>
          <w:sz w:val="22"/>
          <w:szCs w:val="22"/>
        </w:rPr>
        <w:t xml:space="preserve"> (……...000 €) συµπεριλαµβανοµένου του ΦΠΑ. </w:t>
      </w:r>
    </w:p>
    <w:p w14:paraId="5AD874F7" w14:textId="77777777" w:rsidR="001A34DA" w:rsidRPr="0040525F" w:rsidRDefault="001A34DA" w:rsidP="00E74AA6">
      <w:pPr>
        <w:pStyle w:val="Style5"/>
        <w:widowControl/>
        <w:numPr>
          <w:ilvl w:val="0"/>
          <w:numId w:val="13"/>
        </w:numPr>
        <w:tabs>
          <w:tab w:val="left" w:pos="221"/>
        </w:tabs>
        <w:spacing w:before="115" w:line="250" w:lineRule="exact"/>
        <w:rPr>
          <w:rStyle w:val="FontStyle18"/>
          <w:sz w:val="22"/>
          <w:szCs w:val="22"/>
        </w:rPr>
      </w:pPr>
      <w:r w:rsidRPr="0040525F">
        <w:rPr>
          <w:rStyle w:val="FontStyle18"/>
          <w:sz w:val="22"/>
          <w:szCs w:val="22"/>
        </w:rPr>
        <w:t>Την υπ. αριθ ……… απόφαση της Αναθέτουσας Αρχής, με την οποία κατακυρώθηκε το αποτέλεσμα του διαγωνισμού της προαναφερόμενης διακήρυξης, στον Ανάδοχο</w:t>
      </w:r>
    </w:p>
    <w:p w14:paraId="3D0C0790" w14:textId="77777777" w:rsidR="001A34DA" w:rsidRPr="0040525F" w:rsidRDefault="001A34DA" w:rsidP="001A34DA">
      <w:pPr>
        <w:pStyle w:val="Style4"/>
        <w:widowControl/>
        <w:spacing w:before="163"/>
        <w:rPr>
          <w:rStyle w:val="FontStyle17"/>
          <w:sz w:val="22"/>
          <w:szCs w:val="22"/>
        </w:rPr>
      </w:pPr>
      <w:r w:rsidRPr="0040525F">
        <w:rPr>
          <w:rStyle w:val="FontStyle17"/>
          <w:sz w:val="22"/>
          <w:szCs w:val="22"/>
        </w:rPr>
        <w:t>Συμφώνησαν και έκαναν αμοιβαία αποδεκτά τα ακόλουθα:</w:t>
      </w:r>
    </w:p>
    <w:p w14:paraId="118B055E" w14:textId="77777777" w:rsidR="001A34DA" w:rsidRPr="0040525F" w:rsidRDefault="001A34DA" w:rsidP="001A34DA">
      <w:pPr>
        <w:pStyle w:val="Style4"/>
        <w:widowControl/>
        <w:spacing w:before="158"/>
        <w:rPr>
          <w:rStyle w:val="FontStyle17"/>
          <w:b/>
          <w:sz w:val="22"/>
          <w:szCs w:val="22"/>
        </w:rPr>
      </w:pPr>
      <w:r w:rsidRPr="0040525F">
        <w:rPr>
          <w:rStyle w:val="FontStyle17"/>
          <w:b/>
          <w:sz w:val="22"/>
          <w:szCs w:val="22"/>
        </w:rPr>
        <w:t>Άρθρο 1</w:t>
      </w:r>
    </w:p>
    <w:p w14:paraId="1D59A9C3" w14:textId="77777777" w:rsidR="001A34DA" w:rsidRPr="0040525F" w:rsidRDefault="001A34DA" w:rsidP="001A34DA">
      <w:pPr>
        <w:pStyle w:val="Style6"/>
        <w:widowControl/>
        <w:spacing w:before="120" w:line="254" w:lineRule="exact"/>
        <w:rPr>
          <w:rStyle w:val="FontStyle17"/>
          <w:b/>
          <w:sz w:val="22"/>
          <w:szCs w:val="22"/>
        </w:rPr>
      </w:pPr>
      <w:r w:rsidRPr="0040525F">
        <w:rPr>
          <w:rStyle w:val="FontStyle17"/>
          <w:b/>
          <w:sz w:val="22"/>
          <w:szCs w:val="22"/>
        </w:rPr>
        <w:t xml:space="preserve">ΟΡΙΣΜΟΙ </w:t>
      </w:r>
    </w:p>
    <w:p w14:paraId="13D263AD" w14:textId="77777777" w:rsidR="001A34DA" w:rsidRPr="0040525F" w:rsidRDefault="001A34DA" w:rsidP="001A34DA">
      <w:pPr>
        <w:pStyle w:val="Style6"/>
        <w:widowControl/>
        <w:spacing w:before="120" w:line="254" w:lineRule="exact"/>
        <w:rPr>
          <w:rStyle w:val="FontStyle18"/>
          <w:sz w:val="22"/>
          <w:szCs w:val="22"/>
        </w:rPr>
      </w:pPr>
      <w:r w:rsidRPr="0040525F">
        <w:rPr>
          <w:rStyle w:val="FontStyle17"/>
          <w:b/>
          <w:sz w:val="22"/>
          <w:szCs w:val="22"/>
        </w:rPr>
        <w:t>Αντίκλητος:</w:t>
      </w:r>
      <w:r w:rsidRPr="0040525F">
        <w:rPr>
          <w:rStyle w:val="FontStyle17"/>
          <w:sz w:val="22"/>
          <w:szCs w:val="22"/>
        </w:rPr>
        <w:t xml:space="preserve"> </w:t>
      </w:r>
      <w:r w:rsidRPr="0040525F">
        <w:rPr>
          <w:rStyle w:val="FontStyle18"/>
          <w:sz w:val="22"/>
          <w:szCs w:val="22"/>
        </w:rPr>
        <w:t xml:space="preserve">Το πρόσωπο που ο ΑΝΑΔΟΧΟΣ με έγγραφη δήλωσή του, στην οποία περιλαμβάνονται τα πλήρη στοιχεία του προσώπου (ονοματεπώνυμο, ταχυδρομική διεύθυνση, αριθμός τηλεφώνου, </w:t>
      </w:r>
      <w:r w:rsidRPr="0040525F">
        <w:rPr>
          <w:rStyle w:val="FontStyle18"/>
          <w:sz w:val="22"/>
          <w:szCs w:val="22"/>
          <w:lang w:val="en-US"/>
        </w:rPr>
        <w:t>fax</w:t>
      </w:r>
      <w:r w:rsidRPr="0040525F">
        <w:rPr>
          <w:rStyle w:val="FontStyle18"/>
          <w:sz w:val="22"/>
          <w:szCs w:val="22"/>
        </w:rPr>
        <w:t>, κλπ.) ορίζει ως υπεύθυνο για τις ενδεχόμενες ανάγκες επικοινωνίας της Αναθέτουσας Αρχής με αυτόν και αυτός με υπεύθυνη δήλωσή του αποδέχθηκε το διορισμό αυτό.</w:t>
      </w:r>
    </w:p>
    <w:p w14:paraId="0946A26B" w14:textId="77777777" w:rsidR="001A34DA" w:rsidRPr="0040525F" w:rsidRDefault="001A34DA" w:rsidP="001A34DA">
      <w:pPr>
        <w:pStyle w:val="Style6"/>
        <w:widowControl/>
        <w:spacing w:before="120" w:line="250" w:lineRule="exact"/>
        <w:rPr>
          <w:rStyle w:val="FontStyle18"/>
          <w:sz w:val="22"/>
          <w:szCs w:val="22"/>
        </w:rPr>
      </w:pPr>
      <w:r w:rsidRPr="0040525F">
        <w:rPr>
          <w:rStyle w:val="FontStyle17"/>
          <w:b/>
          <w:sz w:val="22"/>
          <w:szCs w:val="22"/>
        </w:rPr>
        <w:t>Διοικητική εντολή:</w:t>
      </w:r>
      <w:r w:rsidRPr="0040525F">
        <w:rPr>
          <w:rStyle w:val="FontStyle17"/>
          <w:sz w:val="22"/>
          <w:szCs w:val="22"/>
        </w:rPr>
        <w:t xml:space="preserve"> </w:t>
      </w:r>
      <w:r w:rsidRPr="0040525F">
        <w:rPr>
          <w:rStyle w:val="FontStyle18"/>
          <w:sz w:val="22"/>
          <w:szCs w:val="22"/>
        </w:rPr>
        <w:t>Οιαδήποτε οδηγία ή εντολή δίδεται γραπτώς από την Αναθέτουσα Αρχή ή την Επιτροπή Παρακολούθησης και Παραλαβής του Έργου στον Ανάδοχο σχετικά με την υλοποίηση του Έργου.</w:t>
      </w:r>
    </w:p>
    <w:p w14:paraId="75D189AE" w14:textId="77777777" w:rsidR="001A34DA" w:rsidRPr="0040525F" w:rsidRDefault="001A34DA" w:rsidP="001A34DA">
      <w:pPr>
        <w:pStyle w:val="Style6"/>
        <w:widowControl/>
        <w:spacing w:before="240" w:line="250" w:lineRule="exact"/>
        <w:rPr>
          <w:rStyle w:val="FontStyle18"/>
          <w:sz w:val="22"/>
          <w:szCs w:val="22"/>
        </w:rPr>
      </w:pPr>
      <w:r w:rsidRPr="0040525F">
        <w:rPr>
          <w:rStyle w:val="FontStyle17"/>
          <w:b/>
          <w:sz w:val="22"/>
          <w:szCs w:val="22"/>
        </w:rPr>
        <w:t>Έγγραφο:</w:t>
      </w:r>
      <w:r w:rsidRPr="0040525F">
        <w:rPr>
          <w:rStyle w:val="FontStyle17"/>
          <w:sz w:val="22"/>
          <w:szCs w:val="22"/>
        </w:rPr>
        <w:t xml:space="preserve"> </w:t>
      </w:r>
      <w:r w:rsidRPr="0040525F">
        <w:rPr>
          <w:rStyle w:val="FontStyle18"/>
          <w:sz w:val="22"/>
          <w:szCs w:val="22"/>
        </w:rPr>
        <w:t>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των τηλεομοιοτυπιών και των Τεχνολογιών Πληροφορικής και Επικοινωνιών.</w:t>
      </w:r>
    </w:p>
    <w:p w14:paraId="029BDBDD" w14:textId="77777777" w:rsidR="001A34DA" w:rsidRPr="0040525F" w:rsidRDefault="001A34DA" w:rsidP="001A34DA">
      <w:pPr>
        <w:pStyle w:val="Style6"/>
        <w:widowControl/>
        <w:spacing w:line="240" w:lineRule="exact"/>
        <w:rPr>
          <w:rFonts w:cs="Calibri"/>
          <w:sz w:val="22"/>
          <w:szCs w:val="22"/>
        </w:rPr>
      </w:pPr>
    </w:p>
    <w:p w14:paraId="304E664F" w14:textId="232F30B1" w:rsidR="001A34DA" w:rsidRPr="0040525F" w:rsidRDefault="001A34DA" w:rsidP="001A34DA">
      <w:pPr>
        <w:pStyle w:val="Style6"/>
        <w:spacing w:before="5" w:line="250" w:lineRule="exact"/>
        <w:rPr>
          <w:rStyle w:val="FontStyle18"/>
          <w:sz w:val="22"/>
          <w:szCs w:val="22"/>
        </w:rPr>
      </w:pPr>
      <w:r w:rsidRPr="0040525F">
        <w:rPr>
          <w:rStyle w:val="FontStyle17"/>
          <w:b/>
          <w:sz w:val="22"/>
          <w:szCs w:val="22"/>
        </w:rPr>
        <w:t>Προμήθεια:</w:t>
      </w:r>
      <w:r w:rsidRPr="0040525F">
        <w:rPr>
          <w:rStyle w:val="FontStyle17"/>
          <w:sz w:val="22"/>
          <w:szCs w:val="22"/>
        </w:rPr>
        <w:t xml:space="preserve"> </w:t>
      </w:r>
      <w:r w:rsidRPr="0040525F">
        <w:rPr>
          <w:rStyle w:val="FontStyle18"/>
          <w:bCs/>
          <w:sz w:val="22"/>
          <w:szCs w:val="22"/>
        </w:rPr>
        <w:t>«</w:t>
      </w:r>
      <w:r w:rsidRPr="0040525F">
        <w:rPr>
          <w:sz w:val="22"/>
          <w:szCs w:val="22"/>
        </w:rPr>
        <w:t>Προμήθεια αντιδραστηρίων</w:t>
      </w:r>
      <w:r w:rsidR="00123DE6">
        <w:rPr>
          <w:sz w:val="22"/>
          <w:szCs w:val="22"/>
        </w:rPr>
        <w:t>…………………………………………….</w:t>
      </w:r>
      <w:r w:rsidRPr="0040525F">
        <w:rPr>
          <w:sz w:val="22"/>
          <w:szCs w:val="22"/>
        </w:rPr>
        <w:t xml:space="preserve"> για τις ανάγκες του Νοσοκομείου  Μυτιλήνης «ΒΟΣΤΑΝΕΙΟ</w:t>
      </w:r>
      <w:r w:rsidRPr="0040525F">
        <w:rPr>
          <w:rStyle w:val="FontStyle18"/>
          <w:sz w:val="22"/>
          <w:szCs w:val="22"/>
        </w:rPr>
        <w:t>»,  όπως εξειδικεύεται στη Σύμβαση.</w:t>
      </w:r>
    </w:p>
    <w:p w14:paraId="4AB7A0F2" w14:textId="77777777" w:rsidR="001A34DA" w:rsidRPr="0040525F" w:rsidRDefault="001A34DA" w:rsidP="001A34DA">
      <w:pPr>
        <w:pStyle w:val="Style4"/>
        <w:widowControl/>
        <w:spacing w:before="154"/>
        <w:rPr>
          <w:rStyle w:val="FontStyle18"/>
          <w:sz w:val="22"/>
          <w:szCs w:val="22"/>
        </w:rPr>
      </w:pPr>
      <w:r w:rsidRPr="0040525F">
        <w:rPr>
          <w:rStyle w:val="FontStyle17"/>
          <w:b/>
          <w:sz w:val="22"/>
          <w:szCs w:val="22"/>
        </w:rPr>
        <w:t>Ημερομηνία έναρξης ισχύος της σύμβασης:</w:t>
      </w:r>
      <w:r w:rsidRPr="0040525F">
        <w:rPr>
          <w:rStyle w:val="FontStyle17"/>
          <w:sz w:val="22"/>
          <w:szCs w:val="22"/>
        </w:rPr>
        <w:t xml:space="preserve"> </w:t>
      </w:r>
      <w:r w:rsidRPr="0040525F">
        <w:rPr>
          <w:rStyle w:val="FontStyle18"/>
          <w:sz w:val="22"/>
          <w:szCs w:val="22"/>
        </w:rPr>
        <w:t>Η ημερομηνία υπογραφής της Σύμβασης.</w:t>
      </w:r>
    </w:p>
    <w:p w14:paraId="01A62FE5" w14:textId="77777777" w:rsidR="001A34DA" w:rsidRPr="0040525F" w:rsidRDefault="001A34DA" w:rsidP="001A34DA">
      <w:pPr>
        <w:pStyle w:val="Style6"/>
        <w:widowControl/>
        <w:spacing w:before="43"/>
        <w:rPr>
          <w:rStyle w:val="FontStyle18"/>
          <w:sz w:val="22"/>
          <w:szCs w:val="22"/>
        </w:rPr>
      </w:pPr>
      <w:r w:rsidRPr="0040525F">
        <w:rPr>
          <w:rStyle w:val="FontStyle18"/>
          <w:b/>
          <w:sz w:val="22"/>
          <w:szCs w:val="22"/>
        </w:rPr>
        <w:t>Ημέρα</w:t>
      </w:r>
      <w:r w:rsidRPr="0040525F">
        <w:rPr>
          <w:rStyle w:val="FontStyle18"/>
          <w:sz w:val="22"/>
          <w:szCs w:val="22"/>
        </w:rPr>
        <w:t>: η ημερολογιακή ημέρα.</w:t>
      </w:r>
    </w:p>
    <w:p w14:paraId="5F881EB5" w14:textId="77777777" w:rsidR="001A34DA" w:rsidRPr="0040525F" w:rsidRDefault="001A34DA" w:rsidP="001A34DA">
      <w:pPr>
        <w:pStyle w:val="Style6"/>
        <w:widowControl/>
        <w:spacing w:before="125" w:line="250" w:lineRule="exact"/>
        <w:rPr>
          <w:rStyle w:val="FontStyle18"/>
          <w:sz w:val="22"/>
          <w:szCs w:val="22"/>
        </w:rPr>
      </w:pPr>
      <w:r w:rsidRPr="0040525F">
        <w:rPr>
          <w:rStyle w:val="FontStyle18"/>
          <w:b/>
          <w:sz w:val="22"/>
          <w:szCs w:val="22"/>
        </w:rPr>
        <w:lastRenderedPageBreak/>
        <w:t>Επιτροπή Παρακολούθησης και Παραλαβής</w:t>
      </w:r>
      <w:r w:rsidRPr="0040525F">
        <w:rPr>
          <w:rStyle w:val="FontStyle18"/>
          <w:sz w:val="22"/>
          <w:szCs w:val="22"/>
        </w:rPr>
        <w:t>: Το αρμόδιο συλλογικό όργανο που ορίζεται από την Αναθέτουσα Αρχή, με βασικές αρμοδιότητες την επίβλεψη για την καλή εκτέλεση των όρων της σύμβασης και την παραλαβή των ειδών (τμηματική - οριστική).</w:t>
      </w:r>
    </w:p>
    <w:p w14:paraId="040F00A4" w14:textId="77777777" w:rsidR="001A34DA" w:rsidRPr="0040525F" w:rsidRDefault="001A34DA" w:rsidP="001A34DA">
      <w:pPr>
        <w:pStyle w:val="Style6"/>
        <w:widowControl/>
        <w:spacing w:before="240" w:line="250" w:lineRule="exact"/>
        <w:rPr>
          <w:rStyle w:val="FontStyle18"/>
          <w:sz w:val="22"/>
          <w:szCs w:val="22"/>
        </w:rPr>
      </w:pPr>
      <w:r w:rsidRPr="0040525F">
        <w:rPr>
          <w:rStyle w:val="FontStyle18"/>
          <w:b/>
          <w:sz w:val="22"/>
          <w:szCs w:val="22"/>
        </w:rPr>
        <w:t>Παραδοτέα:</w:t>
      </w:r>
      <w:r w:rsidRPr="0040525F">
        <w:rPr>
          <w:rStyle w:val="FontStyle18"/>
          <w:sz w:val="22"/>
          <w:szCs w:val="22"/>
        </w:rPr>
        <w:t xml:space="preserve"> Όλα τα προϊόντα που ο Ανάδοχος θα παραδώσει ή οφείλει να παραδώσει στην Αναθέτουσα Αρχή σύμφωνα με τη Σύμβαση.</w:t>
      </w:r>
    </w:p>
    <w:p w14:paraId="4E984E52" w14:textId="77777777" w:rsidR="001A34DA" w:rsidRPr="0040525F" w:rsidRDefault="001A34DA" w:rsidP="001A34DA">
      <w:pPr>
        <w:pStyle w:val="Style6"/>
        <w:widowControl/>
        <w:spacing w:before="240" w:line="250" w:lineRule="exact"/>
        <w:rPr>
          <w:rStyle w:val="FontStyle18"/>
          <w:sz w:val="22"/>
          <w:szCs w:val="22"/>
        </w:rPr>
      </w:pPr>
      <w:r w:rsidRPr="0040525F">
        <w:rPr>
          <w:rStyle w:val="FontStyle18"/>
          <w:b/>
          <w:sz w:val="22"/>
          <w:szCs w:val="22"/>
        </w:rPr>
        <w:t>Προθεσμίες:</w:t>
      </w:r>
      <w:r w:rsidRPr="0040525F">
        <w:rPr>
          <w:rStyle w:val="FontStyle18"/>
          <w:sz w:val="22"/>
          <w:szCs w:val="22"/>
        </w:rPr>
        <w:t xml:space="preserve">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14:paraId="44018937" w14:textId="77777777" w:rsidR="001A34DA" w:rsidRPr="0040525F" w:rsidRDefault="001A34DA" w:rsidP="001A34DA">
      <w:pPr>
        <w:pStyle w:val="Style6"/>
        <w:widowControl/>
        <w:spacing w:before="240" w:line="250" w:lineRule="exact"/>
        <w:rPr>
          <w:rStyle w:val="FontStyle18"/>
          <w:sz w:val="22"/>
          <w:szCs w:val="22"/>
        </w:rPr>
      </w:pPr>
      <w:r w:rsidRPr="0040525F">
        <w:rPr>
          <w:rStyle w:val="FontStyle18"/>
          <w:b/>
          <w:sz w:val="22"/>
          <w:szCs w:val="22"/>
        </w:rPr>
        <w:t>Σύμβαση:</w:t>
      </w:r>
      <w:r w:rsidRPr="0040525F">
        <w:rPr>
          <w:rStyle w:val="FontStyle18"/>
          <w:sz w:val="22"/>
          <w:szCs w:val="22"/>
        </w:rPr>
        <w:t xml:space="preserve"> Η παρούσα συμφωνία που συνάπτουν και υπογράφουν τα συμβαλλόμενα μέρη για την εκτέλεση της προμήθειας.</w:t>
      </w:r>
    </w:p>
    <w:p w14:paraId="09F9CC44" w14:textId="77777777" w:rsidR="001A34DA" w:rsidRPr="0040525F" w:rsidRDefault="001A34DA" w:rsidP="001A34DA">
      <w:pPr>
        <w:pStyle w:val="Style6"/>
        <w:widowControl/>
        <w:spacing w:line="240" w:lineRule="exact"/>
        <w:rPr>
          <w:rFonts w:cs="Calibri"/>
          <w:sz w:val="22"/>
          <w:szCs w:val="22"/>
        </w:rPr>
      </w:pPr>
    </w:p>
    <w:p w14:paraId="4F1DF28B" w14:textId="77777777" w:rsidR="001A34DA" w:rsidRPr="0040525F" w:rsidRDefault="001A34DA" w:rsidP="001A34DA">
      <w:pPr>
        <w:pStyle w:val="Style6"/>
        <w:widowControl/>
        <w:spacing w:before="5" w:line="250" w:lineRule="exact"/>
        <w:rPr>
          <w:rStyle w:val="FontStyle18"/>
          <w:sz w:val="22"/>
          <w:szCs w:val="22"/>
        </w:rPr>
      </w:pPr>
      <w:r w:rsidRPr="0040525F">
        <w:rPr>
          <w:rStyle w:val="FontStyle18"/>
          <w:b/>
          <w:sz w:val="22"/>
          <w:szCs w:val="22"/>
        </w:rPr>
        <w:t xml:space="preserve">Συμβατικά τεύχη : </w:t>
      </w:r>
      <w:r w:rsidRPr="0040525F">
        <w:rPr>
          <w:rStyle w:val="FontStyle18"/>
          <w:sz w:val="22"/>
          <w:szCs w:val="22"/>
        </w:rPr>
        <w:t>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α) τη Σύμβαση, β) τη Διακήρυξη, γ) την Προσφορά του Αναδόχου.</w:t>
      </w:r>
    </w:p>
    <w:p w14:paraId="4AEE8DEB" w14:textId="77777777" w:rsidR="001A34DA" w:rsidRPr="0040525F" w:rsidRDefault="001A34DA" w:rsidP="001A34DA">
      <w:pPr>
        <w:pStyle w:val="Style6"/>
        <w:widowControl/>
        <w:spacing w:line="240" w:lineRule="exact"/>
        <w:rPr>
          <w:rFonts w:cs="Calibri"/>
          <w:b/>
          <w:sz w:val="22"/>
          <w:szCs w:val="22"/>
        </w:rPr>
      </w:pPr>
    </w:p>
    <w:p w14:paraId="3CC75EE4" w14:textId="77777777" w:rsidR="001A34DA" w:rsidRPr="0040525F" w:rsidRDefault="001A34DA" w:rsidP="001A34DA">
      <w:pPr>
        <w:pStyle w:val="Style6"/>
        <w:widowControl/>
        <w:spacing w:before="38"/>
        <w:rPr>
          <w:rStyle w:val="FontStyle18"/>
          <w:sz w:val="22"/>
          <w:szCs w:val="22"/>
        </w:rPr>
      </w:pPr>
      <w:r w:rsidRPr="0040525F">
        <w:rPr>
          <w:rStyle w:val="FontStyle18"/>
          <w:b/>
          <w:sz w:val="22"/>
          <w:szCs w:val="22"/>
        </w:rPr>
        <w:t>Συμβατικό τίμημα:</w:t>
      </w:r>
      <w:r w:rsidRPr="0040525F">
        <w:rPr>
          <w:rStyle w:val="FontStyle18"/>
          <w:sz w:val="22"/>
          <w:szCs w:val="22"/>
        </w:rPr>
        <w:t xml:space="preserve"> Το συνολικό συμβατικό αντάλλαγμα για την υλοποίηση της προμήθειας.</w:t>
      </w:r>
    </w:p>
    <w:p w14:paraId="47902798" w14:textId="77777777" w:rsidR="001A34DA" w:rsidRPr="0040525F" w:rsidRDefault="001A34DA" w:rsidP="001A34DA">
      <w:pPr>
        <w:pStyle w:val="Style6"/>
        <w:widowControl/>
        <w:spacing w:line="240" w:lineRule="exact"/>
        <w:rPr>
          <w:rFonts w:cs="Calibri"/>
          <w:sz w:val="22"/>
          <w:szCs w:val="22"/>
        </w:rPr>
      </w:pPr>
    </w:p>
    <w:p w14:paraId="004BD919" w14:textId="77777777" w:rsidR="001A34DA" w:rsidRPr="0040525F" w:rsidRDefault="001A34DA" w:rsidP="001A34DA">
      <w:pPr>
        <w:pStyle w:val="Style6"/>
        <w:widowControl/>
        <w:spacing w:before="154"/>
        <w:rPr>
          <w:rStyle w:val="FontStyle17"/>
          <w:b/>
          <w:sz w:val="22"/>
          <w:szCs w:val="22"/>
        </w:rPr>
      </w:pPr>
      <w:r w:rsidRPr="0040525F">
        <w:rPr>
          <w:rStyle w:val="FontStyle18"/>
          <w:b/>
          <w:sz w:val="22"/>
          <w:szCs w:val="22"/>
        </w:rPr>
        <w:t xml:space="preserve">Άρθρο </w:t>
      </w:r>
      <w:r w:rsidRPr="0040525F">
        <w:rPr>
          <w:rStyle w:val="FontStyle17"/>
          <w:b/>
          <w:sz w:val="22"/>
          <w:szCs w:val="22"/>
        </w:rPr>
        <w:t>2</w:t>
      </w:r>
    </w:p>
    <w:p w14:paraId="78D4569D" w14:textId="77777777" w:rsidR="001A34DA" w:rsidRPr="0040525F" w:rsidRDefault="001A34DA" w:rsidP="001A34DA">
      <w:pPr>
        <w:pStyle w:val="Style6"/>
        <w:widowControl/>
        <w:spacing w:before="154"/>
        <w:rPr>
          <w:rStyle w:val="FontStyle18"/>
          <w:b/>
          <w:sz w:val="22"/>
          <w:szCs w:val="22"/>
        </w:rPr>
      </w:pPr>
      <w:r w:rsidRPr="0040525F">
        <w:rPr>
          <w:rStyle w:val="FontStyle18"/>
          <w:b/>
          <w:sz w:val="22"/>
          <w:szCs w:val="22"/>
        </w:rPr>
        <w:t>ΑΝΤΙΚΕΙΜΕΝΟ ΤΗΣ ΠΑΡΟΥΣΑΣ ΣΥΜΒΑΣΗΣ</w:t>
      </w:r>
    </w:p>
    <w:p w14:paraId="050BD0A2" w14:textId="66806C50" w:rsidR="001A34DA" w:rsidRPr="0040525F" w:rsidRDefault="001A34DA" w:rsidP="001A34DA">
      <w:pPr>
        <w:pStyle w:val="Style6"/>
        <w:widowControl/>
        <w:spacing w:before="130" w:line="250" w:lineRule="exact"/>
        <w:rPr>
          <w:rStyle w:val="FontStyle18"/>
          <w:sz w:val="22"/>
          <w:szCs w:val="22"/>
        </w:rPr>
      </w:pPr>
      <w:r w:rsidRPr="0040525F">
        <w:rPr>
          <w:rStyle w:val="FontStyle18"/>
          <w:sz w:val="22"/>
          <w:szCs w:val="22"/>
        </w:rPr>
        <w:t xml:space="preserve">Με την παρούσα, η Αναθέτουσα Αρχή αναθέτει και ο Ανάδοχος αναλαμβάνει, έναντι της αμοιβής που αναφέρεται πιο κάτω στην παρούσα, </w:t>
      </w:r>
      <w:r w:rsidRPr="0040525F">
        <w:rPr>
          <w:sz w:val="22"/>
          <w:szCs w:val="22"/>
        </w:rPr>
        <w:t>την προμήθεια</w:t>
      </w:r>
      <w:r w:rsidR="00D43857">
        <w:rPr>
          <w:sz w:val="22"/>
          <w:szCs w:val="22"/>
        </w:rPr>
        <w:t xml:space="preserve"> </w:t>
      </w:r>
      <w:r w:rsidR="00AF6CB5">
        <w:rPr>
          <w:sz w:val="22"/>
          <w:szCs w:val="22"/>
        </w:rPr>
        <w:t>………</w:t>
      </w:r>
      <w:r w:rsidRPr="0040525F">
        <w:rPr>
          <w:sz w:val="22"/>
          <w:szCs w:val="22"/>
        </w:rPr>
        <w:t xml:space="preserve">για τις ανάγκες του Νοσοκομείου  Μυτιλήνης </w:t>
      </w:r>
      <w:r w:rsidRPr="0040525F">
        <w:rPr>
          <w:szCs w:val="22"/>
        </w:rPr>
        <w:t>«ΒΟΣΤΑΝΕΙΟ</w:t>
      </w:r>
      <w:r w:rsidRPr="0040525F">
        <w:rPr>
          <w:rStyle w:val="FontStyle18"/>
          <w:sz w:val="22"/>
          <w:szCs w:val="22"/>
        </w:rPr>
        <w:t xml:space="preserve">», </w:t>
      </w:r>
      <w:r w:rsidRPr="0040525F">
        <w:rPr>
          <w:rFonts w:cs="Calibri"/>
          <w:sz w:val="22"/>
          <w:szCs w:val="22"/>
        </w:rPr>
        <w:t xml:space="preserve">για ένα (1)  έτος </w:t>
      </w:r>
      <w:r w:rsidRPr="0040525F">
        <w:rPr>
          <w:rStyle w:val="FontStyle18"/>
          <w:sz w:val="22"/>
          <w:szCs w:val="22"/>
        </w:rPr>
        <w:t>ως κάτωθι: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276"/>
        <w:gridCol w:w="1276"/>
        <w:gridCol w:w="992"/>
        <w:gridCol w:w="992"/>
      </w:tblGrid>
      <w:tr w:rsidR="001A34DA" w:rsidRPr="0040525F" w14:paraId="7856639F" w14:textId="77777777" w:rsidTr="00C24BE3">
        <w:tc>
          <w:tcPr>
            <w:tcW w:w="5103" w:type="dxa"/>
            <w:shd w:val="clear" w:color="auto" w:fill="DEEAF6"/>
            <w:vAlign w:val="center"/>
          </w:tcPr>
          <w:p w14:paraId="314F81A3" w14:textId="77777777" w:rsidR="001A34DA" w:rsidRPr="0040525F" w:rsidRDefault="001A34DA" w:rsidP="00C24BE3">
            <w:pPr>
              <w:rPr>
                <w:b/>
                <w:bCs/>
                <w:lang w:eastAsia="el-GR"/>
              </w:rPr>
            </w:pPr>
            <w:r w:rsidRPr="0040525F">
              <w:rPr>
                <w:b/>
                <w:bCs/>
                <w:lang w:eastAsia="el-GR"/>
              </w:rPr>
              <w:t>ΕΙΔΟΣ ΠΡΟΜΗΘΕΙΑΣ</w:t>
            </w:r>
          </w:p>
        </w:tc>
        <w:tc>
          <w:tcPr>
            <w:tcW w:w="1276" w:type="dxa"/>
            <w:shd w:val="clear" w:color="auto" w:fill="DEEAF6"/>
          </w:tcPr>
          <w:p w14:paraId="522D1930" w14:textId="77777777" w:rsidR="001A34DA" w:rsidRPr="0040525F" w:rsidRDefault="001A34DA" w:rsidP="00C24BE3">
            <w:pPr>
              <w:rPr>
                <w:b/>
                <w:bCs/>
                <w:lang w:eastAsia="el-GR"/>
              </w:rPr>
            </w:pPr>
            <w:r w:rsidRPr="0040525F">
              <w:rPr>
                <w:b/>
                <w:bCs/>
                <w:lang w:eastAsia="el-GR"/>
              </w:rPr>
              <w:t>ΜΟΝΑΔΑ ΜΕΤΡΗΣΗΣ</w:t>
            </w:r>
          </w:p>
        </w:tc>
        <w:tc>
          <w:tcPr>
            <w:tcW w:w="1276" w:type="dxa"/>
            <w:shd w:val="clear" w:color="auto" w:fill="DEEAF6"/>
            <w:vAlign w:val="center"/>
          </w:tcPr>
          <w:p w14:paraId="272C3183" w14:textId="77777777" w:rsidR="001A34DA" w:rsidRPr="0040525F" w:rsidRDefault="001A34DA" w:rsidP="00C24BE3">
            <w:pPr>
              <w:rPr>
                <w:b/>
                <w:bCs/>
                <w:lang w:eastAsia="el-GR"/>
              </w:rPr>
            </w:pPr>
            <w:r w:rsidRPr="0040525F">
              <w:rPr>
                <w:b/>
                <w:bCs/>
                <w:lang w:eastAsia="el-GR"/>
              </w:rPr>
              <w:t>ΠΟΣΟΤΗΤΑ</w:t>
            </w:r>
          </w:p>
        </w:tc>
        <w:tc>
          <w:tcPr>
            <w:tcW w:w="992" w:type="dxa"/>
            <w:shd w:val="clear" w:color="auto" w:fill="DEEAF6"/>
            <w:vAlign w:val="center"/>
          </w:tcPr>
          <w:p w14:paraId="657437B8" w14:textId="77777777" w:rsidR="001A34DA" w:rsidRPr="0040525F" w:rsidRDefault="001A34DA" w:rsidP="00C24BE3">
            <w:pPr>
              <w:rPr>
                <w:b/>
                <w:bCs/>
                <w:lang w:eastAsia="el-GR"/>
              </w:rPr>
            </w:pPr>
            <w:r w:rsidRPr="0040525F">
              <w:rPr>
                <w:b/>
                <w:bCs/>
                <w:lang w:eastAsia="el-GR"/>
              </w:rPr>
              <w:t>ΤΙΜΗ (€)</w:t>
            </w:r>
          </w:p>
        </w:tc>
        <w:tc>
          <w:tcPr>
            <w:tcW w:w="992" w:type="dxa"/>
            <w:shd w:val="clear" w:color="auto" w:fill="DEEAF6"/>
          </w:tcPr>
          <w:p w14:paraId="368A7279" w14:textId="77777777" w:rsidR="001A34DA" w:rsidRPr="0040525F" w:rsidRDefault="001A34DA" w:rsidP="00C24BE3">
            <w:pPr>
              <w:rPr>
                <w:b/>
                <w:bCs/>
                <w:lang w:eastAsia="el-GR"/>
              </w:rPr>
            </w:pPr>
            <w:r w:rsidRPr="0040525F">
              <w:rPr>
                <w:b/>
                <w:bCs/>
                <w:lang w:eastAsia="el-GR"/>
              </w:rPr>
              <w:t>ΚΑΘΑΡΗ ΑΞΙΑ (€)</w:t>
            </w:r>
          </w:p>
        </w:tc>
      </w:tr>
      <w:tr w:rsidR="001A34DA" w:rsidRPr="00AF3FC2" w14:paraId="0C0C174B" w14:textId="77777777" w:rsidTr="00C24BE3">
        <w:trPr>
          <w:trHeight w:val="652"/>
        </w:trPr>
        <w:tc>
          <w:tcPr>
            <w:tcW w:w="9639" w:type="dxa"/>
            <w:gridSpan w:val="5"/>
            <w:shd w:val="clear" w:color="auto" w:fill="BDD6EE"/>
            <w:vAlign w:val="center"/>
          </w:tcPr>
          <w:p w14:paraId="2538B889" w14:textId="0C907DFF" w:rsidR="001A34DA" w:rsidRPr="001A34DA" w:rsidRDefault="001A34DA" w:rsidP="00C24BE3">
            <w:pPr>
              <w:rPr>
                <w:b/>
                <w:bCs/>
                <w:lang w:val="el-GR" w:eastAsia="el-GR"/>
              </w:rPr>
            </w:pPr>
            <w:r w:rsidRPr="001A34DA">
              <w:rPr>
                <w:lang w:val="el-GR" w:eastAsia="el-GR"/>
              </w:rPr>
              <w:t xml:space="preserve">Προμήθεια </w:t>
            </w:r>
            <w:r w:rsidR="00D43857">
              <w:rPr>
                <w:lang w:val="el-GR" w:eastAsia="el-GR"/>
              </w:rPr>
              <w:t>…………………………………………….</w:t>
            </w:r>
            <w:r w:rsidRPr="001A34DA">
              <w:rPr>
                <w:lang w:val="el-GR" w:eastAsia="el-GR"/>
              </w:rPr>
              <w:t xml:space="preserve"> για τις ανάγκες του Νοσοκομείου  Μυτιλήνης «ΒΟΣΤΑΝΕΙΟ</w:t>
            </w:r>
            <w:r w:rsidRPr="001A34DA">
              <w:rPr>
                <w:rStyle w:val="FontStyle18"/>
                <w:lang w:val="el-GR"/>
              </w:rPr>
              <w:t>»,</w:t>
            </w:r>
          </w:p>
        </w:tc>
      </w:tr>
      <w:tr w:rsidR="001A34DA" w:rsidRPr="00AF3FC2" w14:paraId="52BFA1BD" w14:textId="77777777" w:rsidTr="00C24BE3">
        <w:tc>
          <w:tcPr>
            <w:tcW w:w="5103" w:type="dxa"/>
            <w:vAlign w:val="center"/>
          </w:tcPr>
          <w:p w14:paraId="46E66293" w14:textId="77777777" w:rsidR="001A34DA" w:rsidRPr="001A34DA" w:rsidRDefault="001A34DA" w:rsidP="00C24BE3">
            <w:pPr>
              <w:rPr>
                <w:lang w:val="el-GR" w:eastAsia="el-GR"/>
              </w:rPr>
            </w:pPr>
          </w:p>
        </w:tc>
        <w:tc>
          <w:tcPr>
            <w:tcW w:w="1276" w:type="dxa"/>
            <w:vAlign w:val="center"/>
          </w:tcPr>
          <w:p w14:paraId="0F608270" w14:textId="77777777" w:rsidR="001A34DA" w:rsidRPr="001A34DA" w:rsidRDefault="001A34DA" w:rsidP="00C24BE3">
            <w:pPr>
              <w:rPr>
                <w:lang w:val="el-GR"/>
              </w:rPr>
            </w:pPr>
          </w:p>
        </w:tc>
        <w:tc>
          <w:tcPr>
            <w:tcW w:w="1276" w:type="dxa"/>
            <w:vAlign w:val="center"/>
          </w:tcPr>
          <w:p w14:paraId="0478BEC9" w14:textId="77777777" w:rsidR="001A34DA" w:rsidRPr="001A34DA" w:rsidRDefault="001A34DA" w:rsidP="00C24BE3">
            <w:pPr>
              <w:rPr>
                <w:lang w:val="el-GR" w:eastAsia="el-GR"/>
              </w:rPr>
            </w:pPr>
          </w:p>
        </w:tc>
        <w:tc>
          <w:tcPr>
            <w:tcW w:w="992" w:type="dxa"/>
            <w:vAlign w:val="center"/>
          </w:tcPr>
          <w:p w14:paraId="273BCC0F" w14:textId="77777777" w:rsidR="001A34DA" w:rsidRPr="001A34DA" w:rsidRDefault="001A34DA" w:rsidP="00C24BE3">
            <w:pPr>
              <w:rPr>
                <w:lang w:val="el-GR" w:eastAsia="el-GR"/>
              </w:rPr>
            </w:pPr>
          </w:p>
        </w:tc>
        <w:tc>
          <w:tcPr>
            <w:tcW w:w="992" w:type="dxa"/>
            <w:vAlign w:val="center"/>
          </w:tcPr>
          <w:p w14:paraId="3C102747" w14:textId="77777777" w:rsidR="001A34DA" w:rsidRPr="001A34DA" w:rsidRDefault="001A34DA" w:rsidP="00C24BE3">
            <w:pPr>
              <w:rPr>
                <w:lang w:val="el-GR" w:eastAsia="el-GR"/>
              </w:rPr>
            </w:pPr>
          </w:p>
        </w:tc>
      </w:tr>
      <w:tr w:rsidR="001A34DA" w:rsidRPr="0040525F" w14:paraId="15C3441D" w14:textId="77777777" w:rsidTr="00C24BE3">
        <w:tc>
          <w:tcPr>
            <w:tcW w:w="8647" w:type="dxa"/>
            <w:gridSpan w:val="4"/>
            <w:vAlign w:val="bottom"/>
          </w:tcPr>
          <w:p w14:paraId="1CACAC6D" w14:textId="77777777" w:rsidR="001A34DA" w:rsidRPr="0040525F" w:rsidRDefault="001A34DA" w:rsidP="00C24BE3">
            <w:pPr>
              <w:rPr>
                <w:lang w:eastAsia="el-GR"/>
              </w:rPr>
            </w:pPr>
            <w:r w:rsidRPr="0040525F">
              <w:rPr>
                <w:lang w:eastAsia="el-GR"/>
              </w:rPr>
              <w:t>ΣΥΝΟΛΙΚΗ ΤΙΜΗ ΧΩΡΙΣ ΦΠΑ:</w:t>
            </w:r>
          </w:p>
        </w:tc>
        <w:tc>
          <w:tcPr>
            <w:tcW w:w="992" w:type="dxa"/>
            <w:vAlign w:val="bottom"/>
          </w:tcPr>
          <w:p w14:paraId="275F8021" w14:textId="77777777" w:rsidR="001A34DA" w:rsidRPr="0040525F" w:rsidRDefault="001A34DA" w:rsidP="00C24BE3">
            <w:pPr>
              <w:rPr>
                <w:lang w:eastAsia="el-GR"/>
              </w:rPr>
            </w:pPr>
          </w:p>
        </w:tc>
      </w:tr>
    </w:tbl>
    <w:p w14:paraId="7F18C301" w14:textId="61DC9112" w:rsidR="001A34DA" w:rsidRPr="0040525F" w:rsidRDefault="001A34DA" w:rsidP="001A34DA">
      <w:pPr>
        <w:pStyle w:val="Style6"/>
        <w:widowControl/>
        <w:spacing w:before="130" w:line="250" w:lineRule="exact"/>
        <w:rPr>
          <w:rStyle w:val="FontStyle18"/>
          <w:sz w:val="22"/>
          <w:szCs w:val="22"/>
        </w:rPr>
      </w:pPr>
      <w:r w:rsidRPr="0040525F">
        <w:rPr>
          <w:rStyle w:val="FontStyle18"/>
          <w:sz w:val="22"/>
          <w:szCs w:val="22"/>
        </w:rPr>
        <w:t>Η προμήθεια θα πραγματοποιηθεί σύμφωνα με τους όρους της υπ. αριθμ. …../202</w:t>
      </w:r>
      <w:r w:rsidR="001F3790">
        <w:rPr>
          <w:rStyle w:val="FontStyle18"/>
          <w:sz w:val="22"/>
          <w:szCs w:val="22"/>
        </w:rPr>
        <w:t xml:space="preserve">.. </w:t>
      </w:r>
      <w:r w:rsidRPr="0040525F">
        <w:rPr>
          <w:rStyle w:val="FontStyle18"/>
          <w:sz w:val="22"/>
          <w:szCs w:val="22"/>
        </w:rPr>
        <w:t xml:space="preserve"> Διακήρυξης και της υπ' αρ …………… απόφασης κατακύρωσης της Αναθέτουσας Αρχής που αποτελούν αναπόσπαστο μέρος της παρούσας, σε συνδυασμό με την προσφορά του Αναδόχου.</w:t>
      </w:r>
    </w:p>
    <w:p w14:paraId="73FDFF96" w14:textId="77777777" w:rsidR="001A34DA" w:rsidRPr="0040525F" w:rsidRDefault="001A34DA" w:rsidP="001A34DA">
      <w:pPr>
        <w:pStyle w:val="Style6"/>
        <w:spacing w:before="130" w:line="250" w:lineRule="exact"/>
        <w:rPr>
          <w:rStyle w:val="FontStyle18"/>
          <w:sz w:val="22"/>
          <w:szCs w:val="22"/>
        </w:rPr>
      </w:pPr>
      <w:r w:rsidRPr="0040525F">
        <w:rPr>
          <w:rStyle w:val="FontStyle18"/>
          <w:sz w:val="22"/>
          <w:szCs w:val="22"/>
        </w:rPr>
        <w:t xml:space="preserve">Σύμφωνα με την 20977/23-8-2007 (ΦΕΚ 1673/Β/23-8-2007) κοινή απόφαση των Υπουργών Ανάπτυξης και Επικρατείας «Δικαιολογητικά για την τήρηση των μητρώων του Ν. 3310/2005, όπως τροποποιήθηκε με το Ν. 3414/2005» η εταιρεία ………………. υπέβαλε την από …………..υπεύθυνη δήλωση του άρθρου 8 του Ν. 1599/1986 των νόμιμων εκπροσώπων της ότι δεν έχει εκδοθεί καταδικαστική απόφαση κατά την έννοια του Άρθρου 3 του Ν. 3310/2005 όπως αντικαταστάθηκε με το Άρθρο 3 του Ν. 3414/2005.  </w:t>
      </w:r>
    </w:p>
    <w:p w14:paraId="72431201" w14:textId="77777777" w:rsidR="001A34DA" w:rsidRPr="001A34DA" w:rsidRDefault="001A34DA" w:rsidP="001A34DA">
      <w:pPr>
        <w:spacing w:after="250" w:line="1" w:lineRule="exact"/>
        <w:rPr>
          <w:lang w:val="el-GR"/>
        </w:rPr>
      </w:pPr>
    </w:p>
    <w:p w14:paraId="12169B97" w14:textId="77777777" w:rsidR="001A34DA" w:rsidRPr="0040525F" w:rsidRDefault="001A34DA" w:rsidP="001A34DA">
      <w:pPr>
        <w:pStyle w:val="Style4"/>
        <w:widowControl/>
        <w:spacing w:before="43"/>
        <w:rPr>
          <w:rStyle w:val="FontStyle17"/>
          <w:b/>
          <w:sz w:val="22"/>
          <w:szCs w:val="22"/>
        </w:rPr>
      </w:pPr>
      <w:r w:rsidRPr="0040525F">
        <w:rPr>
          <w:rStyle w:val="FontStyle17"/>
          <w:b/>
          <w:sz w:val="22"/>
          <w:szCs w:val="22"/>
        </w:rPr>
        <w:t>Άρθρο 3</w:t>
      </w:r>
    </w:p>
    <w:p w14:paraId="085BA0A3" w14:textId="77777777" w:rsidR="001A34DA" w:rsidRPr="0040525F" w:rsidRDefault="001A34DA" w:rsidP="001A34DA">
      <w:pPr>
        <w:pStyle w:val="Style4"/>
        <w:widowControl/>
        <w:spacing w:before="158"/>
        <w:rPr>
          <w:rStyle w:val="FontStyle17"/>
          <w:b/>
          <w:sz w:val="22"/>
          <w:szCs w:val="22"/>
        </w:rPr>
      </w:pPr>
      <w:r w:rsidRPr="0040525F">
        <w:rPr>
          <w:rStyle w:val="FontStyle17"/>
          <w:b/>
          <w:sz w:val="22"/>
          <w:szCs w:val="22"/>
        </w:rPr>
        <w:t>ΔΙΑΡΚΕΙΑ ΤΗΣ ΣΥΜΒΑΣΗΣ - ΠΡΟΑΙΡΕΣΗ (ΠΑΡΑΤΑΣΗ) ΣΥΜΒΑΣΗΣ</w:t>
      </w:r>
    </w:p>
    <w:p w14:paraId="3E2E4A35" w14:textId="77777777" w:rsidR="001A34DA" w:rsidRPr="0040525F" w:rsidRDefault="001A34DA" w:rsidP="001A34DA">
      <w:pPr>
        <w:pStyle w:val="Style6"/>
        <w:widowControl/>
        <w:spacing w:line="240" w:lineRule="exact"/>
        <w:rPr>
          <w:rFonts w:cs="Calibri"/>
          <w:sz w:val="22"/>
          <w:szCs w:val="22"/>
        </w:rPr>
      </w:pPr>
    </w:p>
    <w:p w14:paraId="10E1A78D" w14:textId="77777777" w:rsidR="001A34DA" w:rsidRPr="0040525F" w:rsidRDefault="001A34DA" w:rsidP="001A34DA">
      <w:pPr>
        <w:pStyle w:val="Style6"/>
        <w:widowControl/>
        <w:tabs>
          <w:tab w:val="left" w:leader="dot" w:pos="9475"/>
        </w:tabs>
        <w:spacing w:before="48"/>
        <w:rPr>
          <w:rStyle w:val="FontStyle18"/>
          <w:sz w:val="22"/>
          <w:szCs w:val="22"/>
        </w:rPr>
      </w:pPr>
      <w:r w:rsidRPr="0040525F">
        <w:rPr>
          <w:rStyle w:val="FontStyle18"/>
          <w:sz w:val="22"/>
          <w:szCs w:val="22"/>
        </w:rPr>
        <w:t>Η συνολική διάρκεια της σύμβασης, είναι αυτή που ορίζεται από την διακήρυξη (12 μήνες),και θα ισχύει από την ημερομηνία υπογραφής της .</w:t>
      </w:r>
    </w:p>
    <w:p w14:paraId="3BE58CF6" w14:textId="77777777" w:rsidR="001A34DA" w:rsidRPr="0040525F" w:rsidRDefault="001A34DA" w:rsidP="001A34DA">
      <w:pPr>
        <w:pStyle w:val="Style6"/>
        <w:widowControl/>
        <w:tabs>
          <w:tab w:val="left" w:leader="dot" w:pos="9475"/>
        </w:tabs>
        <w:spacing w:before="48"/>
        <w:rPr>
          <w:rStyle w:val="FontStyle18"/>
          <w:sz w:val="22"/>
          <w:szCs w:val="22"/>
        </w:rPr>
      </w:pPr>
    </w:p>
    <w:p w14:paraId="705D90CE" w14:textId="77777777" w:rsidR="001A34DA" w:rsidRPr="0040525F" w:rsidRDefault="001A34DA" w:rsidP="001A34DA">
      <w:pPr>
        <w:pStyle w:val="Style4"/>
        <w:widowControl/>
        <w:spacing w:before="163"/>
        <w:rPr>
          <w:rStyle w:val="FontStyle17"/>
          <w:b/>
          <w:sz w:val="22"/>
          <w:szCs w:val="22"/>
          <w:u w:val="single"/>
        </w:rPr>
      </w:pPr>
      <w:r w:rsidRPr="0040525F">
        <w:rPr>
          <w:rStyle w:val="FontStyle17"/>
          <w:b/>
          <w:sz w:val="22"/>
          <w:szCs w:val="22"/>
          <w:u w:val="single"/>
        </w:rPr>
        <w:lastRenderedPageBreak/>
        <w:t>Προαίρεση (παράταση) σύμβασης</w:t>
      </w:r>
    </w:p>
    <w:p w14:paraId="50892E10" w14:textId="77777777" w:rsidR="001A34DA" w:rsidRPr="0040525F" w:rsidRDefault="001A34DA" w:rsidP="001A34DA">
      <w:pPr>
        <w:pStyle w:val="Style4"/>
        <w:widowControl/>
        <w:spacing w:before="163"/>
        <w:rPr>
          <w:rStyle w:val="FontStyle17"/>
          <w:b/>
          <w:sz w:val="22"/>
          <w:szCs w:val="22"/>
          <w:u w:val="single"/>
        </w:rPr>
      </w:pPr>
    </w:p>
    <w:p w14:paraId="39B90623" w14:textId="77777777" w:rsidR="001A34DA" w:rsidRPr="0040525F" w:rsidRDefault="001A34DA" w:rsidP="001A34DA">
      <w:pPr>
        <w:pStyle w:val="Style6"/>
        <w:widowControl/>
        <w:spacing w:before="58" w:line="250" w:lineRule="exact"/>
        <w:rPr>
          <w:rStyle w:val="FontStyle18"/>
          <w:sz w:val="22"/>
          <w:szCs w:val="22"/>
        </w:rPr>
      </w:pPr>
      <w:r w:rsidRPr="0040525F">
        <w:rPr>
          <w:rStyle w:val="FontStyle18"/>
          <w:sz w:val="22"/>
          <w:szCs w:val="22"/>
        </w:rPr>
        <w:t>Δυνατότητα παράτασης έξι (6) μηνών με μονομερή απόφαση του οργάνου διοίκησης του Γενικού Νοσοκομείου Μυτιλήνης “Βοστάνειο” χωρίς αύξηση του προϋπολογισμού με τις ίδιες συμβατικές τιμές και υποχρεώσεις.  Με σύμφωνη γνώμη του αναδόχου δύναται περαιτέρω παράταση της σύμβασης μέχρι εξάντλησης των ειδών και του προϋπολογισμού της σύμβασης για όσα από τα συμβατικά είδη δεν θα έχουν παραγγελθεί εντός του ενός χρόνος ισχύος αυτής.</w:t>
      </w:r>
    </w:p>
    <w:p w14:paraId="0A2D3CE4" w14:textId="77777777" w:rsidR="001A34DA" w:rsidRPr="0040525F" w:rsidRDefault="001A34DA" w:rsidP="001A34DA">
      <w:pPr>
        <w:pStyle w:val="Style13"/>
        <w:widowControl/>
        <w:spacing w:line="250" w:lineRule="exact"/>
        <w:jc w:val="left"/>
        <w:rPr>
          <w:rStyle w:val="FontStyle18"/>
          <w:sz w:val="22"/>
          <w:szCs w:val="22"/>
        </w:rPr>
      </w:pPr>
      <w:r w:rsidRPr="0040525F">
        <w:rPr>
          <w:rStyle w:val="FontStyle18"/>
          <w:sz w:val="22"/>
          <w:szCs w:val="22"/>
        </w:rPr>
        <w:t>Η σύμβαση θεωρείται ότι έχει εκτελεστεί όταν παραδοθεί οριστικά το σύνολο της προμήθειας, γίνει η αποπληρωμή του συμβατικού τιμήματος και εκπληρωθούν οι τυχόν λοιπές συμβατικές υποχρεώσεις από τα συμβαλλόμενα μέρη και αποδεσμευθούν οι σχετικές εγγυήσεις κατά τα προβλεπόμενα στη σύμβαση. Δεσμευτικό θεωρείτε μόνο το ποσό της σύμβασης.</w:t>
      </w:r>
    </w:p>
    <w:p w14:paraId="0485B7F2" w14:textId="77777777" w:rsidR="001A34DA" w:rsidRPr="0040525F" w:rsidRDefault="001A34DA" w:rsidP="001A34DA">
      <w:pPr>
        <w:pStyle w:val="Style6"/>
        <w:widowControl/>
        <w:spacing w:line="250" w:lineRule="exact"/>
        <w:rPr>
          <w:rStyle w:val="FontStyle18"/>
          <w:sz w:val="22"/>
          <w:szCs w:val="22"/>
        </w:rPr>
      </w:pPr>
      <w:r w:rsidRPr="0040525F">
        <w:rPr>
          <w:rStyle w:val="FontStyle18"/>
          <w:sz w:val="22"/>
          <w:szCs w:val="22"/>
        </w:rPr>
        <w:t>Στην περίπτωση που το ποσόν της συμβατικής δαπάνης έχει εξαντληθεί, δε θα εκτελούνται παραγγελίες χωρίς προηγούμενη έγκριση από τις αρμόδιες υπηρεσίες του Γενικού Νοσοκομείου Μυτιλήνης “Βοστάνειο”. Σε περίπτωση που χορηγηθούν είδη μετά τη λήξη του συμβατικού χρόνου ή όταν εξαντληθεί η συμβατική δαπάνη και δεν έχει ειδοποιηθεί εγγράφως ο χορηγητής για τη συνέχιση της χορήγησης, το Γενικό Νοσοκομείο Μυτιλήνης “Βοστάνειο”. δεν αναλαμβάνει την υποχρέωση της εξόφλησης της αξίας αυτών.</w:t>
      </w:r>
    </w:p>
    <w:p w14:paraId="18EE6C79" w14:textId="77777777" w:rsidR="001A34DA" w:rsidRPr="0040525F" w:rsidRDefault="001A34DA" w:rsidP="001A34DA">
      <w:pPr>
        <w:pStyle w:val="Style4"/>
        <w:widowControl/>
        <w:spacing w:line="240" w:lineRule="exact"/>
        <w:rPr>
          <w:rFonts w:cs="Calibri"/>
          <w:sz w:val="22"/>
          <w:szCs w:val="22"/>
        </w:rPr>
      </w:pPr>
    </w:p>
    <w:p w14:paraId="0DC42238" w14:textId="77777777" w:rsidR="001A34DA" w:rsidRPr="0040525F" w:rsidRDefault="001A34DA" w:rsidP="001A34DA">
      <w:pPr>
        <w:pStyle w:val="Style4"/>
        <w:widowControl/>
        <w:spacing w:before="168"/>
        <w:rPr>
          <w:rStyle w:val="FontStyle17"/>
          <w:b/>
          <w:sz w:val="22"/>
          <w:szCs w:val="22"/>
        </w:rPr>
      </w:pPr>
      <w:r w:rsidRPr="0040525F">
        <w:rPr>
          <w:rStyle w:val="FontStyle17"/>
          <w:b/>
          <w:sz w:val="22"/>
          <w:szCs w:val="22"/>
        </w:rPr>
        <w:t>Άρθρο 4</w:t>
      </w:r>
    </w:p>
    <w:p w14:paraId="38618407" w14:textId="77777777" w:rsidR="001A34DA" w:rsidRPr="0040525F" w:rsidRDefault="001A34DA" w:rsidP="001A34DA">
      <w:pPr>
        <w:pStyle w:val="Style8"/>
        <w:widowControl/>
        <w:tabs>
          <w:tab w:val="left" w:pos="336"/>
        </w:tabs>
        <w:spacing w:before="158"/>
        <w:jc w:val="left"/>
        <w:rPr>
          <w:rStyle w:val="FontStyle17"/>
          <w:sz w:val="22"/>
          <w:szCs w:val="22"/>
        </w:rPr>
      </w:pPr>
      <w:r w:rsidRPr="0040525F">
        <w:rPr>
          <w:rStyle w:val="FontStyle17"/>
          <w:b/>
          <w:sz w:val="22"/>
          <w:szCs w:val="22"/>
        </w:rPr>
        <w:t>4.1</w:t>
      </w:r>
      <w:r w:rsidRPr="0040525F">
        <w:rPr>
          <w:rStyle w:val="FontStyle17"/>
          <w:b/>
          <w:sz w:val="22"/>
          <w:szCs w:val="22"/>
        </w:rPr>
        <w:tab/>
      </w:r>
      <w:r w:rsidRPr="0040525F">
        <w:rPr>
          <w:rStyle w:val="FontStyle17"/>
          <w:sz w:val="22"/>
          <w:szCs w:val="22"/>
        </w:rPr>
        <w:t>ΠΑΡΑΛΑΒΗ ΥΛΙΚΩΝ - ΧΡΟΝΟΣ ΚΑΙ ΤΡΟΠΟΣ ΠΑΡΑΛΑΒΗΣ ΥΛΙΚΩΝ</w:t>
      </w:r>
    </w:p>
    <w:p w14:paraId="1012D78A" w14:textId="77777777" w:rsidR="001A34DA" w:rsidRPr="0040525F" w:rsidRDefault="001A34DA" w:rsidP="001A34DA">
      <w:pPr>
        <w:pStyle w:val="Style6"/>
        <w:widowControl/>
        <w:spacing w:before="91" w:line="250" w:lineRule="exact"/>
        <w:rPr>
          <w:rStyle w:val="FontStyle18"/>
          <w:sz w:val="22"/>
          <w:szCs w:val="22"/>
          <w:lang w:eastAsia="en-US"/>
        </w:rPr>
      </w:pPr>
      <w:r w:rsidRPr="0040525F">
        <w:rPr>
          <w:rStyle w:val="FontStyle18"/>
          <w:sz w:val="22"/>
          <w:szCs w:val="22"/>
          <w:lang w:val="en-US" w:eastAsia="en-US"/>
        </w:rPr>
        <w:t>H</w:t>
      </w:r>
      <w:r w:rsidRPr="0040525F">
        <w:rPr>
          <w:rStyle w:val="FontStyle18"/>
          <w:sz w:val="22"/>
          <w:szCs w:val="22"/>
          <w:lang w:eastAsia="en-US"/>
        </w:rPr>
        <w:t xml:space="preserve">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σύμφωνα με τις απαιτήσεις και τις διαδικασίες που προβλέπονται στο Παράρτημα Ι της διακήρυξης.</w:t>
      </w:r>
    </w:p>
    <w:p w14:paraId="3DE37830" w14:textId="77777777" w:rsidR="001A34DA" w:rsidRPr="0040525F" w:rsidRDefault="001A34DA" w:rsidP="001A34DA">
      <w:pPr>
        <w:pStyle w:val="Style6"/>
        <w:widowControl/>
        <w:spacing w:before="163"/>
        <w:rPr>
          <w:rStyle w:val="FontStyle18"/>
          <w:sz w:val="22"/>
          <w:szCs w:val="22"/>
        </w:rPr>
      </w:pPr>
      <w:r w:rsidRPr="0040525F">
        <w:rPr>
          <w:rStyle w:val="FontStyle18"/>
          <w:sz w:val="22"/>
          <w:szCs w:val="22"/>
        </w:rPr>
        <w:t>Το κόστος της διενέργειας των ελέγχων βαρύνει τον ανάδοχο.</w:t>
      </w:r>
    </w:p>
    <w:p w14:paraId="5A86A5F9" w14:textId="77777777" w:rsidR="001A34DA" w:rsidRPr="0040525F" w:rsidRDefault="001A34DA" w:rsidP="001A34DA">
      <w:pPr>
        <w:pStyle w:val="Style6"/>
        <w:widowControl/>
        <w:spacing w:before="43" w:line="254" w:lineRule="exact"/>
        <w:rPr>
          <w:rStyle w:val="FontStyle18"/>
          <w:sz w:val="22"/>
          <w:szCs w:val="22"/>
        </w:rPr>
      </w:pPr>
      <w:r w:rsidRPr="0040525F">
        <w:rPr>
          <w:rStyle w:val="FontStyle18"/>
          <w:sz w:val="22"/>
          <w:szCs w:val="22"/>
        </w:rPr>
        <w:t>Η επιτροπή παραλαβής, μετά τους προβλεπόμενους ελέγχους συντάσσει πρωτόκολλα (μακροσκοπικό -οριστικό- παραλαβής του υλικού με παρατηρήσεις -απόρριψης των υλικών) σύμφωνα με την παρ.3 του άρθρου 208 του ν. 4412/16.</w:t>
      </w:r>
    </w:p>
    <w:p w14:paraId="7A9A27CE" w14:textId="77777777" w:rsidR="001A34DA" w:rsidRPr="0040525F" w:rsidRDefault="001A34DA" w:rsidP="001A34DA">
      <w:pPr>
        <w:pStyle w:val="Style6"/>
        <w:widowControl/>
        <w:spacing w:before="120" w:line="254" w:lineRule="exact"/>
        <w:rPr>
          <w:rStyle w:val="FontStyle18"/>
          <w:sz w:val="22"/>
          <w:szCs w:val="22"/>
        </w:rPr>
      </w:pPr>
      <w:r w:rsidRPr="0040525F">
        <w:rPr>
          <w:rStyle w:val="FontStyle18"/>
          <w:sz w:val="22"/>
          <w:szCs w:val="22"/>
        </w:rPr>
        <w:t>Τα πρωτόκολλα που συντάσσονται από τις επιτροπές (πρωτοβάθμιες - δευτεροβάθμιες) κοινοποιούνται υποχρεωτικά και στους αναδόχους.</w:t>
      </w:r>
    </w:p>
    <w:p w14:paraId="06F60EB0" w14:textId="77777777" w:rsidR="001A34DA" w:rsidRPr="0040525F" w:rsidRDefault="001A34DA" w:rsidP="001A34DA">
      <w:pPr>
        <w:pStyle w:val="Style6"/>
        <w:widowControl/>
        <w:spacing w:before="43" w:line="254" w:lineRule="exact"/>
        <w:rPr>
          <w:rStyle w:val="FontStyle18"/>
          <w:sz w:val="22"/>
          <w:szCs w:val="22"/>
        </w:rPr>
      </w:pPr>
      <w:r w:rsidRPr="0040525F">
        <w:rPr>
          <w:rStyle w:val="FontStyle18"/>
          <w:sz w:val="22"/>
          <w:szCs w:val="22"/>
        </w:rPr>
        <w:t>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προβλεπόμενων από τη σύμβαση ελέγχων και τη σύνταξη των σχετικών πρωτοκόλλων.</w:t>
      </w:r>
    </w:p>
    <w:p w14:paraId="289E2B5D" w14:textId="77777777" w:rsidR="001A34DA" w:rsidRPr="0040525F" w:rsidRDefault="001A34DA" w:rsidP="001A34DA">
      <w:pPr>
        <w:pStyle w:val="Style4"/>
        <w:widowControl/>
        <w:spacing w:line="240" w:lineRule="exact"/>
        <w:rPr>
          <w:rFonts w:cs="Calibri"/>
          <w:sz w:val="22"/>
          <w:szCs w:val="22"/>
        </w:rPr>
      </w:pPr>
    </w:p>
    <w:p w14:paraId="56F255D1" w14:textId="77777777" w:rsidR="001A34DA" w:rsidRPr="0040525F" w:rsidRDefault="001A34DA" w:rsidP="001A34DA">
      <w:pPr>
        <w:pStyle w:val="Style4"/>
        <w:widowControl/>
        <w:spacing w:before="48"/>
        <w:rPr>
          <w:rStyle w:val="FontStyle17"/>
          <w:b/>
          <w:sz w:val="22"/>
          <w:szCs w:val="22"/>
        </w:rPr>
      </w:pPr>
      <w:r w:rsidRPr="0040525F">
        <w:rPr>
          <w:rStyle w:val="FontStyle17"/>
          <w:b/>
          <w:sz w:val="22"/>
          <w:szCs w:val="22"/>
        </w:rPr>
        <w:t>Άρθρο 5</w:t>
      </w:r>
    </w:p>
    <w:p w14:paraId="29D31442" w14:textId="77777777" w:rsidR="001A34DA" w:rsidRPr="0040525F" w:rsidRDefault="001A34DA" w:rsidP="001A34DA">
      <w:pPr>
        <w:pStyle w:val="Style4"/>
        <w:widowControl/>
        <w:spacing w:before="34"/>
        <w:rPr>
          <w:rStyle w:val="FontStyle17"/>
          <w:b/>
          <w:sz w:val="22"/>
          <w:szCs w:val="22"/>
        </w:rPr>
      </w:pPr>
      <w:r w:rsidRPr="0040525F">
        <w:rPr>
          <w:rStyle w:val="FontStyle17"/>
          <w:b/>
          <w:sz w:val="22"/>
          <w:szCs w:val="22"/>
        </w:rPr>
        <w:t>ΤΡΟΠΟΣ ΠΛΗΡΩΜΗΣ - ΚΡΑΤΗΣΕΙΣ - ΔΙΚΑΙΟΛΟΓΗΤΙΚΑ ΠΛΗΡΩΜΗΣ</w:t>
      </w:r>
    </w:p>
    <w:p w14:paraId="21BCFFF2" w14:textId="77777777" w:rsidR="001A34DA" w:rsidRPr="0040525F" w:rsidRDefault="001A34DA" w:rsidP="001A34DA">
      <w:pPr>
        <w:pStyle w:val="Style6"/>
        <w:widowControl/>
        <w:spacing w:before="130" w:line="250" w:lineRule="exact"/>
        <w:rPr>
          <w:rStyle w:val="FontStyle18"/>
          <w:sz w:val="22"/>
          <w:szCs w:val="22"/>
        </w:rPr>
      </w:pPr>
      <w:r w:rsidRPr="0040525F">
        <w:rPr>
          <w:rStyle w:val="FontStyle18"/>
          <w:sz w:val="22"/>
          <w:szCs w:val="22"/>
        </w:rPr>
        <w:t>Η πληρωμή των προμηθευτών θα πραγματοποιείται τμηματικά με έκδοση εντάλματος πληρωμής μετά την εκτέλεση κάθε παραγγελίας και την διενέργεια ποσοτικής-ποιοτικής παραλαβής, εντός προθεσμίας εξήντα (60) ημερών από τη λήψη του τιμολογίου.</w:t>
      </w:r>
    </w:p>
    <w:p w14:paraId="6AB3A3D4" w14:textId="77777777" w:rsidR="001A34DA" w:rsidRPr="0040525F" w:rsidRDefault="001A34DA" w:rsidP="001A34DA">
      <w:pPr>
        <w:pStyle w:val="Style6"/>
        <w:widowControl/>
        <w:spacing w:line="240" w:lineRule="exact"/>
        <w:rPr>
          <w:rFonts w:cs="Calibri"/>
          <w:sz w:val="22"/>
          <w:szCs w:val="22"/>
        </w:rPr>
      </w:pPr>
    </w:p>
    <w:p w14:paraId="08A0EFB5" w14:textId="77777777" w:rsidR="001A34DA" w:rsidRPr="0040525F" w:rsidRDefault="001A34DA" w:rsidP="001A34DA">
      <w:pPr>
        <w:pStyle w:val="Style6"/>
        <w:widowControl/>
        <w:spacing w:before="5" w:line="254" w:lineRule="exact"/>
        <w:rPr>
          <w:rStyle w:val="FontStyle18"/>
          <w:sz w:val="22"/>
          <w:szCs w:val="22"/>
        </w:rPr>
      </w:pPr>
      <w:r w:rsidRPr="0040525F">
        <w:rPr>
          <w:rStyle w:val="FontStyle18"/>
          <w:sz w:val="22"/>
          <w:szCs w:val="22"/>
        </w:rPr>
        <w:t xml:space="preserve">Οι πληρωμές θα γίνονται με την προσκόμιση των νόμιμων παραστατικών και δικαιολογητικών που προβλέπονται από τις ισχύουσες διατάξεις (παρ. 4 , άρθρου 200 ν.4412/16) καθώς και κάθε άλλου δικαιολογητικού που τυχόν ήθελε ζητηθεί από τις αρμόδιες υπηρεσίες που διενεργούν τον έλεγχο και την πληρωμή για λογαριασμό της Αναθέτουσας Αρχής. </w:t>
      </w:r>
    </w:p>
    <w:p w14:paraId="2118B79D" w14:textId="77777777" w:rsidR="001A34DA" w:rsidRPr="0040525F" w:rsidRDefault="001A34DA" w:rsidP="001A34DA">
      <w:pPr>
        <w:pStyle w:val="Style6"/>
        <w:widowControl/>
        <w:spacing w:line="240" w:lineRule="exact"/>
        <w:rPr>
          <w:rFonts w:cs="Calibri"/>
          <w:sz w:val="22"/>
          <w:szCs w:val="22"/>
        </w:rPr>
      </w:pPr>
    </w:p>
    <w:p w14:paraId="4C48D91A" w14:textId="77777777" w:rsidR="001A34DA" w:rsidRPr="0040525F" w:rsidRDefault="001A34DA" w:rsidP="001A34DA">
      <w:pPr>
        <w:pStyle w:val="Style6"/>
        <w:widowControl/>
        <w:spacing w:before="10" w:line="250" w:lineRule="exact"/>
        <w:rPr>
          <w:rStyle w:val="FontStyle18"/>
          <w:sz w:val="22"/>
          <w:szCs w:val="22"/>
        </w:rPr>
      </w:pPr>
      <w:r w:rsidRPr="0040525F">
        <w:rPr>
          <w:rStyle w:val="FontStyle18"/>
          <w:sz w:val="22"/>
          <w:szCs w:val="22"/>
        </w:rPr>
        <w:lastRenderedPageBreak/>
        <w:t>Στην αμοιβή του αναδόχου, περιλαμβάνονται οι υπέρ τρίτων νόμιμες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14:paraId="21BD96D6" w14:textId="77777777" w:rsidR="001A34DA" w:rsidRPr="0040525F" w:rsidRDefault="001A34DA" w:rsidP="001A34DA">
      <w:pPr>
        <w:pStyle w:val="Style6"/>
        <w:widowControl/>
        <w:spacing w:before="154"/>
        <w:rPr>
          <w:rStyle w:val="FontStyle18"/>
          <w:sz w:val="22"/>
          <w:szCs w:val="22"/>
        </w:rPr>
      </w:pPr>
      <w:r w:rsidRPr="0040525F">
        <w:rPr>
          <w:rStyle w:val="FontStyle18"/>
          <w:sz w:val="22"/>
          <w:szCs w:val="22"/>
        </w:rPr>
        <w:t>Ιδίως βαρύνεται με τις ακόλουθες κρατήσεις:</w:t>
      </w:r>
    </w:p>
    <w:p w14:paraId="015041CC" w14:textId="77777777" w:rsidR="001A34DA" w:rsidRPr="0040525F" w:rsidRDefault="001A34DA" w:rsidP="001A34DA">
      <w:pPr>
        <w:pStyle w:val="Style6"/>
        <w:widowControl/>
        <w:spacing w:before="120" w:line="254" w:lineRule="exact"/>
        <w:rPr>
          <w:rStyle w:val="FontStyle18"/>
          <w:sz w:val="22"/>
          <w:szCs w:val="22"/>
        </w:rPr>
      </w:pPr>
      <w:r w:rsidRPr="0040525F">
        <w:rPr>
          <w:rStyle w:val="FontStyle18"/>
          <w:sz w:val="22"/>
          <w:szCs w:val="22"/>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7EF8EF78" w14:textId="77777777" w:rsidR="001A34DA" w:rsidRPr="0040525F" w:rsidRDefault="001A34DA" w:rsidP="001A34DA">
      <w:pPr>
        <w:pStyle w:val="Style12"/>
        <w:widowControl/>
        <w:spacing w:before="14" w:line="240" w:lineRule="auto"/>
        <w:jc w:val="left"/>
        <w:rPr>
          <w:rStyle w:val="FontStyle18"/>
          <w:sz w:val="22"/>
          <w:szCs w:val="22"/>
        </w:rPr>
      </w:pPr>
      <w:r w:rsidRPr="0040525F">
        <w:rPr>
          <w:rStyle w:val="FontStyle18"/>
          <w:sz w:val="22"/>
          <w:szCs w:val="22"/>
        </w:rPr>
        <w:t xml:space="preserve">β) Χαρτόσημο 3% επί της κράτησης της Ε.Α.Α.ΔΗ.ΣΥ. και ΟΓΑ 20% επί της κράτησης του χαρτοσήμου. </w:t>
      </w:r>
    </w:p>
    <w:p w14:paraId="2F07CFEC" w14:textId="77777777" w:rsidR="001A34DA" w:rsidRPr="0040525F" w:rsidRDefault="001A34DA" w:rsidP="001A34DA">
      <w:pPr>
        <w:pStyle w:val="Style12"/>
        <w:widowControl/>
        <w:spacing w:before="14" w:line="240" w:lineRule="auto"/>
        <w:jc w:val="left"/>
        <w:rPr>
          <w:rStyle w:val="FontStyle18"/>
          <w:sz w:val="22"/>
          <w:szCs w:val="22"/>
        </w:rPr>
      </w:pPr>
      <w:r w:rsidRPr="0040525F">
        <w:rPr>
          <w:rStyle w:val="FontStyle18"/>
          <w:sz w:val="22"/>
          <w:szCs w:val="22"/>
        </w:rPr>
        <w:t xml:space="preserve">γ) Κράτηση 2% υπέρ Ψυχικής Υγείας σύμφωνα με το άρθρο 3 του Ν. 3580/2007. </w:t>
      </w:r>
    </w:p>
    <w:p w14:paraId="59C06361" w14:textId="77777777" w:rsidR="001A34DA" w:rsidRPr="0040525F" w:rsidRDefault="001A34DA" w:rsidP="001A34DA">
      <w:pPr>
        <w:pStyle w:val="Style12"/>
        <w:widowControl/>
        <w:spacing w:before="14" w:line="240" w:lineRule="auto"/>
        <w:jc w:val="left"/>
        <w:rPr>
          <w:rStyle w:val="FontStyle18"/>
          <w:sz w:val="22"/>
          <w:szCs w:val="22"/>
        </w:rPr>
      </w:pPr>
      <w:r w:rsidRPr="0040525F">
        <w:rPr>
          <w:rStyle w:val="FontStyle18"/>
          <w:sz w:val="22"/>
          <w:szCs w:val="22"/>
        </w:rPr>
        <w:t>δ)   Παρακράτηση ποσοστού 0,02 % υπέρ Δημοσίου</w:t>
      </w:r>
    </w:p>
    <w:p w14:paraId="44B1677D" w14:textId="77777777" w:rsidR="001A34DA" w:rsidRPr="0040525F" w:rsidRDefault="001A34DA" w:rsidP="001A34DA">
      <w:pPr>
        <w:pStyle w:val="Style6"/>
        <w:widowControl/>
        <w:spacing w:before="230" w:line="254" w:lineRule="exact"/>
        <w:rPr>
          <w:rStyle w:val="FontStyle18"/>
          <w:sz w:val="22"/>
          <w:szCs w:val="22"/>
        </w:rPr>
      </w:pPr>
      <w:r w:rsidRPr="0040525F">
        <w:rPr>
          <w:rStyle w:val="FontStyle18"/>
          <w:sz w:val="22"/>
          <w:szCs w:val="22"/>
        </w:rPr>
        <w:t>Ο Ανάδοχος επιβαρύνεται με παρακράτηση φόρου εισοδήματος σύμφωνα με τις ισχύουσες διατάξεις (Ν. 4172/2013, όπως εκάστοτε ισχύει).</w:t>
      </w:r>
    </w:p>
    <w:p w14:paraId="64DC0BC9" w14:textId="77777777" w:rsidR="001A34DA" w:rsidRPr="0040525F" w:rsidRDefault="001A34DA" w:rsidP="001A34DA">
      <w:pPr>
        <w:pStyle w:val="Style6"/>
        <w:widowControl/>
        <w:spacing w:line="240" w:lineRule="exact"/>
        <w:rPr>
          <w:rFonts w:cs="Calibri"/>
          <w:sz w:val="22"/>
          <w:szCs w:val="22"/>
        </w:rPr>
      </w:pPr>
    </w:p>
    <w:p w14:paraId="68BD1501" w14:textId="77777777" w:rsidR="001A34DA" w:rsidRPr="0040525F" w:rsidRDefault="001A34DA" w:rsidP="001A34DA">
      <w:pPr>
        <w:pStyle w:val="Style6"/>
        <w:widowControl/>
        <w:spacing w:before="10" w:line="250" w:lineRule="exact"/>
        <w:rPr>
          <w:rStyle w:val="FontStyle18"/>
          <w:sz w:val="22"/>
          <w:szCs w:val="22"/>
        </w:rPr>
      </w:pPr>
      <w:r w:rsidRPr="0040525F">
        <w:rPr>
          <w:rStyle w:val="FontStyle18"/>
          <w:sz w:val="22"/>
          <w:szCs w:val="22"/>
        </w:rPr>
        <w:t>Όλα τα τιμήματα της παρούσας σύμβασης (συνολικά και τιμές μονάδος χωρίς ΦΠΑ), παραμένουν σταθερά και δεν υπόκεινται σε καμία αναθεώρηση ή αύξηση έως τη συμβατική ημερομηνία ολοκλήρωσης της προμήθειας.</w:t>
      </w:r>
    </w:p>
    <w:p w14:paraId="38DBB249" w14:textId="77777777" w:rsidR="001A34DA" w:rsidRPr="0040525F" w:rsidRDefault="001A34DA" w:rsidP="001A34DA">
      <w:pPr>
        <w:pStyle w:val="Style6"/>
        <w:widowControl/>
        <w:spacing w:line="240" w:lineRule="exact"/>
        <w:rPr>
          <w:rFonts w:cs="Calibri"/>
          <w:sz w:val="22"/>
          <w:szCs w:val="22"/>
        </w:rPr>
      </w:pPr>
    </w:p>
    <w:p w14:paraId="5F537C13" w14:textId="77777777" w:rsidR="001A34DA" w:rsidRPr="0040525F" w:rsidRDefault="001A34DA" w:rsidP="001A34DA">
      <w:pPr>
        <w:pStyle w:val="Style6"/>
        <w:widowControl/>
        <w:spacing w:before="14" w:line="250" w:lineRule="exact"/>
        <w:rPr>
          <w:rStyle w:val="FontStyle18"/>
          <w:sz w:val="22"/>
          <w:szCs w:val="22"/>
        </w:rPr>
      </w:pPr>
      <w:r w:rsidRPr="0040525F">
        <w:rPr>
          <w:rStyle w:val="FontStyle18"/>
          <w:sz w:val="22"/>
          <w:szCs w:val="22"/>
        </w:rPr>
        <w:t>Τα δικαιολογητικά που απαιτούνται είναι κατ' ελάχιστον τα εξής:</w:t>
      </w:r>
    </w:p>
    <w:p w14:paraId="20CBD1C6" w14:textId="77777777" w:rsidR="001A34DA" w:rsidRPr="0040525F" w:rsidRDefault="001A34DA" w:rsidP="00E74AA6">
      <w:pPr>
        <w:pStyle w:val="Style11"/>
        <w:widowControl/>
        <w:numPr>
          <w:ilvl w:val="0"/>
          <w:numId w:val="14"/>
        </w:numPr>
        <w:tabs>
          <w:tab w:val="left" w:pos="158"/>
        </w:tabs>
        <w:spacing w:line="250" w:lineRule="exact"/>
        <w:rPr>
          <w:rStyle w:val="FontStyle18"/>
          <w:sz w:val="22"/>
          <w:szCs w:val="22"/>
        </w:rPr>
      </w:pPr>
      <w:r w:rsidRPr="0040525F">
        <w:rPr>
          <w:rStyle w:val="FontStyle18"/>
          <w:sz w:val="22"/>
          <w:szCs w:val="22"/>
        </w:rPr>
        <w:t>Πρωτόκολλο οριστικής ποσοτικής και ποιοτικής παραλαβής ή σε περίπτωση αυτοδίκαιης παραλαβής, αποδεικτικό προσκόμισης του υλικού στην αποθήκη, σύμφωνα με το άρθρο 208 του Ν. 4412/2016.</w:t>
      </w:r>
    </w:p>
    <w:p w14:paraId="463B6FD9" w14:textId="77777777" w:rsidR="001A34DA" w:rsidRPr="0040525F" w:rsidRDefault="001A34DA" w:rsidP="00E74AA6">
      <w:pPr>
        <w:pStyle w:val="Style11"/>
        <w:widowControl/>
        <w:numPr>
          <w:ilvl w:val="0"/>
          <w:numId w:val="14"/>
        </w:numPr>
        <w:tabs>
          <w:tab w:val="left" w:pos="158"/>
        </w:tabs>
        <w:spacing w:line="250" w:lineRule="exact"/>
        <w:rPr>
          <w:rStyle w:val="FontStyle18"/>
          <w:sz w:val="22"/>
          <w:szCs w:val="22"/>
        </w:rPr>
      </w:pPr>
      <w:r w:rsidRPr="0040525F">
        <w:rPr>
          <w:rStyle w:val="FontStyle18"/>
          <w:sz w:val="22"/>
          <w:szCs w:val="22"/>
        </w:rPr>
        <w:t>Τιμολόγιο του προμηθευτή εις τριπλούν που να αναφέρει την ένδειξη «Εξοφλήθηκε»</w:t>
      </w:r>
    </w:p>
    <w:p w14:paraId="713EA647" w14:textId="77777777" w:rsidR="001A34DA" w:rsidRPr="0040525F" w:rsidRDefault="001A34DA" w:rsidP="00E74AA6">
      <w:pPr>
        <w:pStyle w:val="Style11"/>
        <w:widowControl/>
        <w:numPr>
          <w:ilvl w:val="0"/>
          <w:numId w:val="14"/>
        </w:numPr>
        <w:tabs>
          <w:tab w:val="left" w:pos="158"/>
        </w:tabs>
        <w:spacing w:line="250" w:lineRule="exact"/>
        <w:rPr>
          <w:rStyle w:val="FontStyle18"/>
          <w:sz w:val="22"/>
          <w:szCs w:val="22"/>
        </w:rPr>
      </w:pPr>
      <w:r w:rsidRPr="0040525F">
        <w:rPr>
          <w:rStyle w:val="FontStyle18"/>
          <w:sz w:val="22"/>
          <w:szCs w:val="22"/>
        </w:rPr>
        <w:t>Εξοφλητική απόδειξη του προμηθευτή, εάν το τιμολόγιο δεν φέρει την ένδειξη «Εξοφλήθηκε»</w:t>
      </w:r>
    </w:p>
    <w:p w14:paraId="0B7DF8D1" w14:textId="77777777" w:rsidR="001A34DA" w:rsidRPr="0040525F" w:rsidRDefault="001A34DA" w:rsidP="00E74AA6">
      <w:pPr>
        <w:pStyle w:val="Style11"/>
        <w:widowControl/>
        <w:numPr>
          <w:ilvl w:val="0"/>
          <w:numId w:val="14"/>
        </w:numPr>
        <w:tabs>
          <w:tab w:val="left" w:pos="158"/>
        </w:tabs>
        <w:spacing w:line="250" w:lineRule="exact"/>
        <w:rPr>
          <w:rStyle w:val="FontStyle18"/>
          <w:sz w:val="22"/>
          <w:szCs w:val="22"/>
        </w:rPr>
      </w:pPr>
      <w:r w:rsidRPr="0040525F">
        <w:rPr>
          <w:rStyle w:val="FontStyle18"/>
          <w:sz w:val="22"/>
          <w:szCs w:val="22"/>
        </w:rPr>
        <w:t>Πιστοποιητικά φορολογικής και ασφαλιστικής ενημερότητας</w:t>
      </w:r>
    </w:p>
    <w:p w14:paraId="7ABF29B0" w14:textId="77777777" w:rsidR="001A34DA" w:rsidRPr="0040525F" w:rsidRDefault="001A34DA" w:rsidP="001A34DA">
      <w:pPr>
        <w:pStyle w:val="Style6"/>
        <w:widowControl/>
        <w:spacing w:line="240" w:lineRule="exact"/>
        <w:rPr>
          <w:rFonts w:cs="Calibri"/>
          <w:sz w:val="22"/>
          <w:szCs w:val="22"/>
        </w:rPr>
      </w:pPr>
    </w:p>
    <w:p w14:paraId="12AF34E2" w14:textId="77777777" w:rsidR="001A34DA" w:rsidRPr="0040525F" w:rsidRDefault="001A34DA" w:rsidP="001A34DA">
      <w:pPr>
        <w:pStyle w:val="Style6"/>
        <w:widowControl/>
        <w:spacing w:before="5" w:line="254" w:lineRule="exact"/>
        <w:rPr>
          <w:rStyle w:val="FontStyle18"/>
          <w:sz w:val="22"/>
          <w:szCs w:val="22"/>
        </w:rPr>
      </w:pPr>
      <w:r w:rsidRPr="0040525F">
        <w:rPr>
          <w:rStyle w:val="FontStyle18"/>
          <w:sz w:val="22"/>
          <w:szCs w:val="22"/>
        </w:rPr>
        <w:t>Πέραν των ανωτέρω δικαιολογητικών η αρμόδια Υπηρεσία Επιτρόπου που διενεργεί τον έλεγχο και την πληρωμή, μπορεί να ζητήσει και οποιοδήποτε άλλο δικαιολογητικό, εφόσον προβλέπεται στην κείμενη νομοθεσία.</w:t>
      </w:r>
    </w:p>
    <w:p w14:paraId="668C83F6" w14:textId="77777777" w:rsidR="001A34DA" w:rsidRPr="0040525F" w:rsidRDefault="001A34DA" w:rsidP="001A34DA">
      <w:pPr>
        <w:pStyle w:val="Style6"/>
        <w:widowControl/>
        <w:spacing w:line="240" w:lineRule="exact"/>
        <w:rPr>
          <w:rFonts w:cs="Calibri"/>
          <w:sz w:val="22"/>
          <w:szCs w:val="22"/>
        </w:rPr>
      </w:pPr>
    </w:p>
    <w:p w14:paraId="37AF679C" w14:textId="77777777" w:rsidR="001A34DA" w:rsidRPr="0040525F" w:rsidRDefault="001A34DA" w:rsidP="001A34DA">
      <w:pPr>
        <w:pStyle w:val="Style6"/>
        <w:widowControl/>
        <w:spacing w:before="5" w:line="254" w:lineRule="exact"/>
        <w:rPr>
          <w:rStyle w:val="FontStyle18"/>
          <w:sz w:val="22"/>
          <w:szCs w:val="22"/>
        </w:rPr>
      </w:pPr>
      <w:r w:rsidRPr="0040525F">
        <w:rPr>
          <w:rStyle w:val="FontStyle18"/>
          <w:sz w:val="22"/>
          <w:szCs w:val="22"/>
        </w:rPr>
        <w:t>Η πληρωμή θα πραγματοποιείται μετά από τη θεώρηση του σχετικού χρηματικού εντάλματος από τον επίτροπο του Ελεγκτικού Συνεδρίου ή όπως άλλως ορίζεται από τις διατάζεις του δημόσιου λογιστικού.</w:t>
      </w:r>
    </w:p>
    <w:p w14:paraId="5F268D15" w14:textId="77777777" w:rsidR="001A34DA" w:rsidRPr="0040525F" w:rsidRDefault="001A34DA" w:rsidP="001A34DA">
      <w:pPr>
        <w:pStyle w:val="Style6"/>
        <w:widowControl/>
        <w:spacing w:before="5" w:line="254" w:lineRule="exact"/>
        <w:rPr>
          <w:rStyle w:val="FontStyle18"/>
          <w:sz w:val="22"/>
          <w:szCs w:val="22"/>
        </w:rPr>
      </w:pPr>
    </w:p>
    <w:p w14:paraId="64FF4E6C" w14:textId="77777777" w:rsidR="001A34DA" w:rsidRPr="0040525F" w:rsidRDefault="001A34DA" w:rsidP="001A34DA">
      <w:pPr>
        <w:pStyle w:val="Style4"/>
        <w:widowControl/>
        <w:spacing w:before="43"/>
        <w:rPr>
          <w:rStyle w:val="FontStyle17"/>
          <w:b/>
          <w:sz w:val="22"/>
          <w:szCs w:val="22"/>
        </w:rPr>
      </w:pPr>
      <w:r w:rsidRPr="0040525F">
        <w:rPr>
          <w:rStyle w:val="FontStyle17"/>
          <w:b/>
          <w:sz w:val="22"/>
          <w:szCs w:val="22"/>
        </w:rPr>
        <w:t>Άρθρο 6</w:t>
      </w:r>
    </w:p>
    <w:p w14:paraId="31705F60" w14:textId="77777777" w:rsidR="001A34DA" w:rsidRPr="0040525F" w:rsidRDefault="001A34DA" w:rsidP="001A34DA">
      <w:pPr>
        <w:pStyle w:val="Style4"/>
        <w:widowControl/>
        <w:spacing w:before="38"/>
        <w:rPr>
          <w:rStyle w:val="FontStyle17"/>
          <w:b/>
          <w:sz w:val="22"/>
          <w:szCs w:val="22"/>
        </w:rPr>
      </w:pPr>
      <w:r w:rsidRPr="0040525F">
        <w:rPr>
          <w:rStyle w:val="FontStyle17"/>
          <w:b/>
          <w:sz w:val="22"/>
          <w:szCs w:val="22"/>
        </w:rPr>
        <w:t>ΕΓΓΥΗΤΙΚΗ ΕΠΙΣΤΟΛΗ ΚΑΛΗΣ ΕΚΤΕΛΕΣΗΣ</w:t>
      </w:r>
    </w:p>
    <w:p w14:paraId="3F07AD0F" w14:textId="77777777" w:rsidR="001A34DA" w:rsidRPr="0040525F" w:rsidRDefault="001A34DA" w:rsidP="001A34DA">
      <w:pPr>
        <w:pStyle w:val="Style6"/>
        <w:widowControl/>
        <w:spacing w:before="125" w:line="250" w:lineRule="exact"/>
        <w:rPr>
          <w:rStyle w:val="FontStyle18"/>
          <w:sz w:val="22"/>
          <w:szCs w:val="22"/>
        </w:rPr>
      </w:pPr>
      <w:r w:rsidRPr="0040525F">
        <w:rPr>
          <w:rStyle w:val="FontStyle18"/>
          <w:sz w:val="22"/>
          <w:szCs w:val="22"/>
        </w:rPr>
        <w:t>Για την καλή εκτέλεση της παρούσας, ο Ανάδοχος κατέθεσε στην Αναθέτουσα Αρχή τη με αριθμό ………….. εγγυητική επιστολή του/ της ………….</w:t>
      </w:r>
      <w:r w:rsidRPr="0040525F">
        <w:rPr>
          <w:rStyle w:val="FontStyle18"/>
          <w:sz w:val="22"/>
          <w:szCs w:val="22"/>
        </w:rPr>
        <w:tab/>
        <w:t>, ποσού ………….. ευρώ (4% της συμβατικής αξίας χωρίς ΦΠΑ). Επιστρέφεται στο σύνολό της μετά την οριστική ποσοτική και ποιοτική παραλαβή του αντικειμένου της σύμβασης (Ν.4412/16 άρθρο 72).</w:t>
      </w:r>
    </w:p>
    <w:p w14:paraId="2486E15B" w14:textId="77777777" w:rsidR="001A34DA" w:rsidRPr="0040525F" w:rsidRDefault="001A34DA" w:rsidP="001A34DA">
      <w:pPr>
        <w:pStyle w:val="Style4"/>
        <w:widowControl/>
        <w:spacing w:before="154"/>
        <w:rPr>
          <w:rStyle w:val="FontStyle17"/>
          <w:b/>
          <w:sz w:val="22"/>
          <w:szCs w:val="22"/>
        </w:rPr>
      </w:pPr>
      <w:r w:rsidRPr="0040525F">
        <w:rPr>
          <w:rStyle w:val="FontStyle17"/>
          <w:b/>
          <w:sz w:val="22"/>
          <w:szCs w:val="22"/>
        </w:rPr>
        <w:t>Άρθρο 7</w:t>
      </w:r>
    </w:p>
    <w:p w14:paraId="65802FC8" w14:textId="77777777" w:rsidR="001A34DA" w:rsidRPr="0040525F" w:rsidRDefault="001A34DA" w:rsidP="001A34DA">
      <w:pPr>
        <w:pStyle w:val="Style4"/>
        <w:widowControl/>
        <w:spacing w:before="158"/>
        <w:rPr>
          <w:rStyle w:val="FontStyle17"/>
          <w:b/>
          <w:sz w:val="22"/>
          <w:szCs w:val="22"/>
        </w:rPr>
      </w:pPr>
      <w:r w:rsidRPr="0040525F">
        <w:rPr>
          <w:rStyle w:val="FontStyle17"/>
          <w:b/>
          <w:sz w:val="22"/>
          <w:szCs w:val="22"/>
        </w:rPr>
        <w:t>ΛΥΣΗ ΣΥΜΒΑΣΗΣ - ΠΟΙΝΙΚΕΣ ΡΗΤΡΕΣ - ΕΚΠΤΩΣΕΙΣ-ΚΥΡΩΣΕΙΣ</w:t>
      </w:r>
    </w:p>
    <w:p w14:paraId="01B5EFB1" w14:textId="77777777" w:rsidR="001A34DA" w:rsidRPr="0040525F" w:rsidRDefault="001A34DA" w:rsidP="001A34DA">
      <w:pPr>
        <w:pStyle w:val="Style6"/>
        <w:widowControl/>
        <w:spacing w:before="120" w:line="250" w:lineRule="exact"/>
        <w:rPr>
          <w:rStyle w:val="FontStyle18"/>
          <w:sz w:val="22"/>
          <w:szCs w:val="22"/>
        </w:rPr>
      </w:pPr>
      <w:r w:rsidRPr="0040525F">
        <w:rPr>
          <w:rStyle w:val="FontStyle18"/>
          <w:sz w:val="22"/>
          <w:szCs w:val="22"/>
        </w:rPr>
        <w:t>Η Υπηρεσία δικαιούται να καταγγείλει τη σύμβαση σε κάθε περίπτωση παράβασης των όρων αυτής και κυρίως στις ακόλουθες περιπτώσεις:</w:t>
      </w:r>
    </w:p>
    <w:p w14:paraId="3BB8F939" w14:textId="77777777" w:rsidR="001A34DA" w:rsidRPr="0040525F" w:rsidRDefault="001A34DA" w:rsidP="001A34DA">
      <w:pPr>
        <w:pStyle w:val="Style6"/>
        <w:widowControl/>
        <w:rPr>
          <w:rStyle w:val="FontStyle18"/>
          <w:sz w:val="22"/>
          <w:szCs w:val="22"/>
        </w:rPr>
      </w:pPr>
      <w:r w:rsidRPr="0040525F">
        <w:rPr>
          <w:rStyle w:val="FontStyle17"/>
          <w:sz w:val="22"/>
          <w:szCs w:val="22"/>
        </w:rPr>
        <w:t xml:space="preserve">(α) </w:t>
      </w:r>
      <w:r w:rsidRPr="0040525F">
        <w:rPr>
          <w:rStyle w:val="FontStyle18"/>
          <w:sz w:val="22"/>
          <w:szCs w:val="22"/>
        </w:rPr>
        <w:t>αν ο Ανάδοχος δεν εκπληρώνει προσηκόντως τις υποχρεώσεις του που απορρέουν από τη σύμβαση,</w:t>
      </w:r>
    </w:p>
    <w:p w14:paraId="423DC1B9" w14:textId="77777777" w:rsidR="001A34DA" w:rsidRPr="0040525F" w:rsidRDefault="001A34DA" w:rsidP="001A34DA">
      <w:pPr>
        <w:pStyle w:val="Style6"/>
        <w:widowControl/>
        <w:rPr>
          <w:rStyle w:val="FontStyle18"/>
          <w:sz w:val="22"/>
          <w:szCs w:val="22"/>
        </w:rPr>
      </w:pPr>
      <w:r w:rsidRPr="0040525F">
        <w:rPr>
          <w:rStyle w:val="FontStyle17"/>
          <w:sz w:val="22"/>
          <w:szCs w:val="22"/>
        </w:rPr>
        <w:t xml:space="preserve">(β) </w:t>
      </w:r>
      <w:r w:rsidRPr="0040525F">
        <w:rPr>
          <w:rStyle w:val="FontStyle18"/>
          <w:sz w:val="22"/>
          <w:szCs w:val="22"/>
        </w:rPr>
        <w:t>αν ο Ανάδοχος δεν συμμορφώνεται προς τις σύμφωνες με τις διατάξεις της σύμβασης - εντολές της Αναθέτουσας Αρχής.</w:t>
      </w:r>
    </w:p>
    <w:p w14:paraId="563DA1A9" w14:textId="77777777" w:rsidR="001A34DA" w:rsidRPr="0040525F" w:rsidRDefault="001A34DA" w:rsidP="001A34DA">
      <w:pPr>
        <w:pStyle w:val="Style6"/>
        <w:widowControl/>
        <w:rPr>
          <w:rStyle w:val="FontStyle18"/>
          <w:sz w:val="22"/>
          <w:szCs w:val="22"/>
        </w:rPr>
      </w:pPr>
      <w:r w:rsidRPr="0040525F">
        <w:rPr>
          <w:rStyle w:val="FontStyle17"/>
          <w:sz w:val="22"/>
          <w:szCs w:val="22"/>
        </w:rPr>
        <w:t xml:space="preserve">(γ) </w:t>
      </w:r>
      <w:r w:rsidRPr="0040525F">
        <w:rPr>
          <w:rStyle w:val="FontStyle18"/>
          <w:sz w:val="22"/>
          <w:szCs w:val="22"/>
        </w:rPr>
        <w:t>αν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14:paraId="156FA6DD" w14:textId="77777777" w:rsidR="001A34DA" w:rsidRPr="0040525F" w:rsidRDefault="001A34DA" w:rsidP="001A34DA">
      <w:pPr>
        <w:pStyle w:val="Style6"/>
        <w:widowControl/>
        <w:rPr>
          <w:rStyle w:val="FontStyle18"/>
          <w:sz w:val="22"/>
          <w:szCs w:val="22"/>
        </w:rPr>
      </w:pPr>
      <w:r w:rsidRPr="0040525F">
        <w:rPr>
          <w:rStyle w:val="FontStyle17"/>
          <w:sz w:val="22"/>
          <w:szCs w:val="22"/>
        </w:rPr>
        <w:t xml:space="preserve">(δ) </w:t>
      </w:r>
      <w:r w:rsidRPr="0040525F">
        <w:rPr>
          <w:rStyle w:val="FontStyle18"/>
          <w:sz w:val="22"/>
          <w:szCs w:val="22"/>
        </w:rPr>
        <w:t>αν εκδοθεί τελεσίδικη απόφαση κατά του Αναδόχου για αδίκημα σχετικό με την άσκηση του επαγγέλματός του.</w:t>
      </w:r>
    </w:p>
    <w:p w14:paraId="77613749" w14:textId="77777777" w:rsidR="001A34DA" w:rsidRPr="0040525F" w:rsidRDefault="001A34DA" w:rsidP="001A34DA">
      <w:pPr>
        <w:pStyle w:val="Style6"/>
        <w:widowControl/>
        <w:rPr>
          <w:rStyle w:val="FontStyle18"/>
          <w:sz w:val="22"/>
          <w:szCs w:val="22"/>
        </w:rPr>
      </w:pPr>
      <w:r w:rsidRPr="0040525F">
        <w:rPr>
          <w:rStyle w:val="FontStyle17"/>
          <w:sz w:val="22"/>
          <w:szCs w:val="22"/>
        </w:rPr>
        <w:t xml:space="preserve">(ε) </w:t>
      </w:r>
      <w:r w:rsidRPr="0040525F">
        <w:rPr>
          <w:rStyle w:val="FontStyle18"/>
          <w:sz w:val="22"/>
          <w:szCs w:val="22"/>
        </w:rPr>
        <w:t>σύμφωνα με τα οριζόμενα στο άρθρο 133 του ν.4412/16</w:t>
      </w:r>
    </w:p>
    <w:p w14:paraId="6792E4E7" w14:textId="77777777" w:rsidR="001A34DA" w:rsidRPr="0040525F" w:rsidRDefault="001A34DA" w:rsidP="001A34DA">
      <w:pPr>
        <w:pStyle w:val="Style6"/>
        <w:widowControl/>
        <w:rPr>
          <w:rStyle w:val="FontStyle18"/>
          <w:sz w:val="22"/>
          <w:szCs w:val="22"/>
        </w:rPr>
      </w:pPr>
      <w:r w:rsidRPr="0040525F">
        <w:rPr>
          <w:rStyle w:val="FontStyle18"/>
          <w:sz w:val="22"/>
          <w:szCs w:val="22"/>
        </w:rPr>
        <w:lastRenderedPageBreak/>
        <w:t>Σε περίπτωση καθυστέρησης παράδοσης των ειδών με υπαιτιότητα του Αναδόχου επιβάλλονται κυρώσεις σύμφωνα με τα οριζόμενα στο άρθρο 207 του Ν.4412/2016. Κυρώσεις δεν επιβάλλονται αν ο προμηθευτής αποδείξει ότι η καθυστέρηση οφείλεται σε ανώτερη βία.</w:t>
      </w:r>
    </w:p>
    <w:p w14:paraId="096455A7" w14:textId="77777777" w:rsidR="001A34DA" w:rsidRPr="0040525F" w:rsidRDefault="001A34DA" w:rsidP="001A34DA">
      <w:pPr>
        <w:pStyle w:val="Style6"/>
        <w:widowControl/>
        <w:rPr>
          <w:rStyle w:val="FontStyle18"/>
          <w:sz w:val="22"/>
          <w:szCs w:val="22"/>
        </w:rPr>
      </w:pPr>
      <w:r w:rsidRPr="0040525F">
        <w:rPr>
          <w:rStyle w:val="FontStyle18"/>
          <w:sz w:val="22"/>
          <w:szCs w:val="22"/>
        </w:rPr>
        <w:t>Λοιπές κυρώσεις (πρόστιμα, ποινές, εκπτώσεις), σύμφωνα με τις διατάξεις του ανωτέρω Νόμου.</w:t>
      </w:r>
    </w:p>
    <w:p w14:paraId="69369213" w14:textId="77777777" w:rsidR="001A34DA" w:rsidRPr="0040525F" w:rsidRDefault="001A34DA" w:rsidP="001A34DA">
      <w:pPr>
        <w:pStyle w:val="Style6"/>
        <w:widowControl/>
        <w:rPr>
          <w:rStyle w:val="FontStyle18"/>
          <w:sz w:val="22"/>
          <w:szCs w:val="22"/>
        </w:rPr>
      </w:pPr>
      <w:r w:rsidRPr="0040525F">
        <w:rPr>
          <w:rStyle w:val="FontStyle18"/>
          <w:sz w:val="22"/>
          <w:szCs w:val="22"/>
        </w:rPr>
        <w:t>Σε περίπτωση κήρυξης του Αναδόχου ως έκπτωτου η Αναθέτουσα Αρχή δύναται να αξιώσει σωρευτικά και την ανόρθωση κάθε ζημίας θετικής ή αποθετικής που υπέστη.</w:t>
      </w:r>
    </w:p>
    <w:p w14:paraId="6D8EDBC2" w14:textId="77777777" w:rsidR="001A34DA" w:rsidRPr="0040525F" w:rsidRDefault="001A34DA" w:rsidP="001A34DA">
      <w:pPr>
        <w:pStyle w:val="Style4"/>
        <w:widowControl/>
        <w:spacing w:before="120" w:line="240" w:lineRule="auto"/>
        <w:rPr>
          <w:rStyle w:val="FontStyle17"/>
          <w:b/>
          <w:sz w:val="22"/>
          <w:szCs w:val="22"/>
        </w:rPr>
      </w:pPr>
      <w:r w:rsidRPr="0040525F">
        <w:rPr>
          <w:rStyle w:val="FontStyle17"/>
          <w:b/>
          <w:sz w:val="22"/>
          <w:szCs w:val="22"/>
        </w:rPr>
        <w:t>Άρθρο 8</w:t>
      </w:r>
    </w:p>
    <w:p w14:paraId="1C91A128" w14:textId="77777777" w:rsidR="001A34DA" w:rsidRPr="0040525F" w:rsidRDefault="001A34DA" w:rsidP="001A34DA">
      <w:pPr>
        <w:pStyle w:val="Style4"/>
        <w:widowControl/>
        <w:spacing w:before="120" w:line="240" w:lineRule="auto"/>
        <w:rPr>
          <w:rStyle w:val="FontStyle17"/>
          <w:b/>
          <w:sz w:val="22"/>
          <w:szCs w:val="22"/>
        </w:rPr>
      </w:pPr>
      <w:r w:rsidRPr="0040525F">
        <w:rPr>
          <w:rStyle w:val="FontStyle17"/>
          <w:b/>
          <w:sz w:val="22"/>
          <w:szCs w:val="22"/>
        </w:rPr>
        <w:t>ΑΠΟΡΡΙΨΗ ΣΥΜΒΑΤΙΚΩΝ ΥΛΙΚΩΝ - ΑΝΤΙΚΑΤΑΣΤΑΣΗ</w:t>
      </w:r>
    </w:p>
    <w:p w14:paraId="19E042CA" w14:textId="77777777" w:rsidR="001A34DA" w:rsidRPr="0040525F" w:rsidRDefault="001A34DA" w:rsidP="001A34DA">
      <w:pPr>
        <w:pStyle w:val="Style6"/>
        <w:widowControl/>
        <w:spacing w:before="106"/>
        <w:rPr>
          <w:rStyle w:val="FontStyle18"/>
          <w:sz w:val="22"/>
          <w:szCs w:val="22"/>
        </w:rPr>
      </w:pPr>
      <w:r w:rsidRPr="0040525F">
        <w:rPr>
          <w:rStyle w:val="FontStyle18"/>
          <w:sz w:val="22"/>
          <w:szCs w:val="22"/>
        </w:rPr>
        <w:t>Σε περίπτωση οριστικής απόρριψης ολόκληρης ή μέρους της συμβατικής ποσότητας των ειδών, από την αναθέτουσα αρχή ισχύουν τα οριζόμενα στο άρθρο 231 του Ν.4412/16.</w:t>
      </w:r>
    </w:p>
    <w:p w14:paraId="4B6F0F42" w14:textId="77777777" w:rsidR="001A34DA" w:rsidRPr="0040525F" w:rsidRDefault="001A34DA" w:rsidP="001A34DA">
      <w:pPr>
        <w:pStyle w:val="Style4"/>
        <w:widowControl/>
        <w:spacing w:before="19"/>
        <w:rPr>
          <w:rStyle w:val="FontStyle17"/>
          <w:b/>
          <w:sz w:val="22"/>
          <w:szCs w:val="22"/>
        </w:rPr>
      </w:pPr>
      <w:r w:rsidRPr="0040525F">
        <w:rPr>
          <w:rStyle w:val="FontStyle17"/>
          <w:b/>
          <w:sz w:val="22"/>
          <w:szCs w:val="22"/>
        </w:rPr>
        <w:t>Άρθρο 10</w:t>
      </w:r>
    </w:p>
    <w:p w14:paraId="7EA92293" w14:textId="77777777" w:rsidR="001A34DA" w:rsidRPr="0040525F" w:rsidRDefault="001A34DA" w:rsidP="001A34DA">
      <w:pPr>
        <w:pStyle w:val="Style4"/>
        <w:widowControl/>
        <w:rPr>
          <w:rStyle w:val="FontStyle17"/>
          <w:b/>
          <w:sz w:val="22"/>
          <w:szCs w:val="22"/>
        </w:rPr>
      </w:pPr>
      <w:r w:rsidRPr="0040525F">
        <w:rPr>
          <w:rStyle w:val="FontStyle17"/>
          <w:b/>
          <w:sz w:val="22"/>
          <w:szCs w:val="22"/>
        </w:rPr>
        <w:t>ΟΛΟΚΛΗΡΩΣΗ ΕΚΤΕΛΕΣΗΣ ΣΥΜΒΑΣΗΣ</w:t>
      </w:r>
    </w:p>
    <w:p w14:paraId="39A06C2C" w14:textId="77777777" w:rsidR="001A34DA" w:rsidRPr="0040525F" w:rsidRDefault="001A34DA" w:rsidP="001A34DA">
      <w:pPr>
        <w:pStyle w:val="Style6"/>
        <w:widowControl/>
        <w:spacing w:line="379" w:lineRule="exact"/>
        <w:rPr>
          <w:rStyle w:val="FontStyle18"/>
          <w:sz w:val="22"/>
          <w:szCs w:val="22"/>
        </w:rPr>
      </w:pPr>
      <w:r w:rsidRPr="0040525F">
        <w:rPr>
          <w:rStyle w:val="FontStyle18"/>
          <w:sz w:val="22"/>
          <w:szCs w:val="22"/>
        </w:rPr>
        <w:t>Η σύμβαση θεωρείται ότι εκτελέστηκε όταν συντρέχουν οι προϋποθέσεις του άρθρου 202 του Ν.4412/16.</w:t>
      </w:r>
    </w:p>
    <w:p w14:paraId="5A6296BF" w14:textId="77777777" w:rsidR="001A34DA" w:rsidRPr="0040525F" w:rsidRDefault="001A34DA" w:rsidP="001A34DA">
      <w:pPr>
        <w:pStyle w:val="Style4"/>
        <w:widowControl/>
        <w:rPr>
          <w:rStyle w:val="FontStyle17"/>
          <w:b/>
          <w:sz w:val="22"/>
          <w:szCs w:val="22"/>
        </w:rPr>
      </w:pPr>
    </w:p>
    <w:p w14:paraId="133DF129" w14:textId="77777777" w:rsidR="001A34DA" w:rsidRPr="0040525F" w:rsidRDefault="001A34DA" w:rsidP="001A34DA">
      <w:pPr>
        <w:pStyle w:val="Style4"/>
        <w:widowControl/>
        <w:rPr>
          <w:rStyle w:val="FontStyle17"/>
          <w:b/>
          <w:sz w:val="22"/>
          <w:szCs w:val="22"/>
        </w:rPr>
      </w:pPr>
      <w:r w:rsidRPr="0040525F">
        <w:rPr>
          <w:rStyle w:val="FontStyle17"/>
          <w:b/>
          <w:sz w:val="22"/>
          <w:szCs w:val="22"/>
        </w:rPr>
        <w:t>Άρθρο 11</w:t>
      </w:r>
    </w:p>
    <w:p w14:paraId="4A596838" w14:textId="77777777" w:rsidR="001A34DA" w:rsidRPr="0040525F" w:rsidRDefault="001A34DA" w:rsidP="001A34DA">
      <w:pPr>
        <w:pStyle w:val="Style4"/>
        <w:widowControl/>
        <w:spacing w:before="158"/>
        <w:rPr>
          <w:rStyle w:val="FontStyle17"/>
          <w:b/>
          <w:sz w:val="22"/>
          <w:szCs w:val="22"/>
        </w:rPr>
      </w:pPr>
      <w:r w:rsidRPr="0040525F">
        <w:rPr>
          <w:rStyle w:val="FontStyle17"/>
          <w:b/>
          <w:sz w:val="22"/>
          <w:szCs w:val="22"/>
        </w:rPr>
        <w:t>ΕΦΑΡΜΟΣΤΕΟ ΔΙΚΑΙΟ - ΕΠΙΛΥΣΗ ΔΙΑΦΟΡΩΝ</w:t>
      </w:r>
    </w:p>
    <w:p w14:paraId="62FFFA44" w14:textId="77777777" w:rsidR="001A34DA" w:rsidRPr="0040525F" w:rsidRDefault="001A34DA" w:rsidP="00E74AA6">
      <w:pPr>
        <w:pStyle w:val="Style11"/>
        <w:widowControl/>
        <w:numPr>
          <w:ilvl w:val="0"/>
          <w:numId w:val="15"/>
        </w:numPr>
        <w:tabs>
          <w:tab w:val="left" w:pos="398"/>
        </w:tabs>
        <w:spacing w:line="250" w:lineRule="exact"/>
        <w:rPr>
          <w:rStyle w:val="FontStyle18"/>
          <w:sz w:val="22"/>
          <w:szCs w:val="22"/>
        </w:rPr>
      </w:pPr>
      <w:r w:rsidRPr="0040525F">
        <w:rPr>
          <w:rStyle w:val="FontStyle18"/>
          <w:sz w:val="22"/>
          <w:szCs w:val="22"/>
        </w:rPr>
        <w:t>Οι προμηθευτές και το Γενικό Νοσοκομείο Μυτιλήνης “Βοστάνειο” θα προσπαθούν να ρυθμίζουν φιλικά κάθε διαφορά, που τυχόν θα προκύψει στις μεταξύ τους σχέσεις κατά τη διάρκεια της ισχύος της σύμβασης.</w:t>
      </w:r>
    </w:p>
    <w:p w14:paraId="1130FF50" w14:textId="77777777" w:rsidR="001A34DA" w:rsidRPr="0040525F" w:rsidRDefault="001A34DA" w:rsidP="00E74AA6">
      <w:pPr>
        <w:pStyle w:val="Style11"/>
        <w:widowControl/>
        <w:numPr>
          <w:ilvl w:val="0"/>
          <w:numId w:val="15"/>
        </w:numPr>
        <w:tabs>
          <w:tab w:val="left" w:pos="398"/>
        </w:tabs>
        <w:spacing w:line="250" w:lineRule="exact"/>
        <w:rPr>
          <w:rStyle w:val="FontStyle18"/>
          <w:sz w:val="22"/>
          <w:szCs w:val="22"/>
        </w:rPr>
      </w:pPr>
      <w:r w:rsidRPr="0040525F">
        <w:rPr>
          <w:rStyle w:val="FontStyle18"/>
          <w:sz w:val="22"/>
          <w:szCs w:val="22"/>
        </w:rPr>
        <w:t>Επί διαφωνίας, κάθε διαφορά θα λύεται από τα Ελληνικά Δικαστήρια και συγκεκριμένα τα Δικαστήρια της πόλης Μυτιλήνης, εφαρμοστέο δε δίκαιο είναι πάντοτε το Ελληνικό.</w:t>
      </w:r>
    </w:p>
    <w:p w14:paraId="1FBF562A" w14:textId="77777777" w:rsidR="001A34DA" w:rsidRPr="0040525F" w:rsidRDefault="001A34DA" w:rsidP="00E74AA6">
      <w:pPr>
        <w:pStyle w:val="Style11"/>
        <w:widowControl/>
        <w:numPr>
          <w:ilvl w:val="0"/>
          <w:numId w:val="15"/>
        </w:numPr>
        <w:tabs>
          <w:tab w:val="left" w:pos="398"/>
        </w:tabs>
        <w:spacing w:line="250" w:lineRule="exact"/>
        <w:rPr>
          <w:rStyle w:val="FontStyle18"/>
          <w:sz w:val="22"/>
          <w:szCs w:val="22"/>
        </w:rPr>
      </w:pPr>
      <w:r w:rsidRPr="0040525F">
        <w:rPr>
          <w:rStyle w:val="FontStyle18"/>
          <w:sz w:val="22"/>
          <w:szCs w:val="22"/>
        </w:rPr>
        <w:t>Δεν αποκλείεται όμως,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παραπάνω Παράγραφο.</w:t>
      </w:r>
    </w:p>
    <w:p w14:paraId="0A594248" w14:textId="77777777" w:rsidR="001A34DA" w:rsidRPr="0040525F" w:rsidRDefault="001A34DA" w:rsidP="001A34DA">
      <w:pPr>
        <w:pStyle w:val="Style4"/>
        <w:widowControl/>
        <w:spacing w:line="240" w:lineRule="exact"/>
        <w:rPr>
          <w:rFonts w:cs="Calibri"/>
          <w:sz w:val="22"/>
          <w:szCs w:val="22"/>
        </w:rPr>
      </w:pPr>
    </w:p>
    <w:p w14:paraId="1D508067" w14:textId="77777777" w:rsidR="001A34DA" w:rsidRPr="0040525F" w:rsidRDefault="001A34DA" w:rsidP="001A34DA">
      <w:pPr>
        <w:pStyle w:val="Style4"/>
        <w:widowControl/>
        <w:spacing w:before="5"/>
        <w:rPr>
          <w:rStyle w:val="FontStyle17"/>
          <w:b/>
          <w:sz w:val="22"/>
          <w:szCs w:val="22"/>
        </w:rPr>
      </w:pPr>
      <w:r w:rsidRPr="0040525F">
        <w:rPr>
          <w:rStyle w:val="FontStyle17"/>
          <w:b/>
          <w:sz w:val="22"/>
          <w:szCs w:val="22"/>
        </w:rPr>
        <w:t>Άρθρο 13</w:t>
      </w:r>
    </w:p>
    <w:p w14:paraId="345AA465" w14:textId="77777777" w:rsidR="001A34DA" w:rsidRPr="0040525F" w:rsidRDefault="001A34DA" w:rsidP="001A34DA">
      <w:pPr>
        <w:pStyle w:val="Style4"/>
        <w:widowControl/>
        <w:spacing w:before="154"/>
        <w:rPr>
          <w:rStyle w:val="FontStyle17"/>
          <w:b/>
          <w:sz w:val="22"/>
          <w:szCs w:val="22"/>
        </w:rPr>
      </w:pPr>
      <w:r w:rsidRPr="0040525F">
        <w:rPr>
          <w:rStyle w:val="FontStyle17"/>
          <w:b/>
          <w:sz w:val="22"/>
          <w:szCs w:val="22"/>
        </w:rPr>
        <w:t>ΥΠΟΧΡΕΩΣΕΙΣ ΑΝΑΔΟΧΟΥ</w:t>
      </w:r>
    </w:p>
    <w:p w14:paraId="14617A48" w14:textId="77777777" w:rsidR="001A34DA" w:rsidRPr="0040525F" w:rsidRDefault="001A34DA" w:rsidP="001A34DA">
      <w:pPr>
        <w:pStyle w:val="Style6"/>
        <w:widowControl/>
        <w:spacing w:before="115" w:line="259" w:lineRule="exact"/>
        <w:rPr>
          <w:rStyle w:val="FontStyle18"/>
          <w:sz w:val="22"/>
          <w:szCs w:val="22"/>
        </w:rPr>
      </w:pPr>
      <w:r w:rsidRPr="0040525F">
        <w:rPr>
          <w:rStyle w:val="FontStyle18"/>
          <w:sz w:val="22"/>
          <w:szCs w:val="22"/>
        </w:rPr>
        <w:t>Ο Ανάδοχος δηλώνει ανεπιφύλακτα ότι αποδέχεται όλους τους όρους που αναφέρονται στην παρούσα σύμβαση.</w:t>
      </w:r>
    </w:p>
    <w:p w14:paraId="7A9CC97C" w14:textId="77777777" w:rsidR="001A34DA" w:rsidRPr="0040525F" w:rsidRDefault="001A34DA" w:rsidP="001A34DA">
      <w:pPr>
        <w:pStyle w:val="Style6"/>
        <w:widowControl/>
        <w:spacing w:before="120" w:line="259" w:lineRule="exact"/>
        <w:rPr>
          <w:rStyle w:val="FontStyle18"/>
          <w:sz w:val="22"/>
          <w:szCs w:val="22"/>
        </w:rPr>
      </w:pPr>
      <w:r w:rsidRPr="0040525F">
        <w:rPr>
          <w:rStyle w:val="FontStyle18"/>
          <w:sz w:val="22"/>
          <w:szCs w:val="22"/>
        </w:rPr>
        <w:t>Πέραν των συνεπειών/κυρώσεων του Ν. 4412/16, για τυχόν καθυστέρηση παράδοσης της προμήθειας από τον Ανάδοχο, ή για τυχόν απόρριψης όλης ή μέρους της/των παραγγελίας/ων, η Υπηρεσία διατηρεί επιπλέον το δικαίωμα να ζητήσει την αποκατάσταση πάσης περαιτέρω θετικής και αποθετικής ζημίας.</w:t>
      </w:r>
    </w:p>
    <w:p w14:paraId="6BEA9620" w14:textId="77777777" w:rsidR="001A34DA" w:rsidRPr="0040525F" w:rsidRDefault="001A34DA" w:rsidP="001A34DA">
      <w:pPr>
        <w:pStyle w:val="Style6"/>
        <w:widowControl/>
        <w:spacing w:before="130" w:line="250" w:lineRule="exact"/>
        <w:rPr>
          <w:rStyle w:val="FontStyle18"/>
          <w:sz w:val="22"/>
          <w:szCs w:val="22"/>
        </w:rPr>
      </w:pPr>
      <w:r w:rsidRPr="0040525F">
        <w:rPr>
          <w:rStyle w:val="FontStyle18"/>
          <w:sz w:val="22"/>
          <w:szCs w:val="22"/>
        </w:rPr>
        <w:t>Ο Ανάδοχος αναλαμβάνει την υποχρέωση να υλοποιήσει και να παραδώσει τα συμβατικά είδη σύμφωνα με τα καθοριζόμενα στα σχετικά έγγραφα της σύμβασης, εκτελώντας προσηκόντως όλες τις επιμέρους εργασίες, ώστε να ανταποκριθεί στις απαιτήσεις της σύμβασης αυτής.</w:t>
      </w:r>
    </w:p>
    <w:p w14:paraId="218E4209" w14:textId="77777777" w:rsidR="001A34DA" w:rsidRPr="0040525F" w:rsidRDefault="001A34DA" w:rsidP="001A34DA">
      <w:pPr>
        <w:pStyle w:val="Style6"/>
        <w:widowControl/>
        <w:spacing w:before="106" w:line="259" w:lineRule="exact"/>
        <w:rPr>
          <w:rStyle w:val="FontStyle18"/>
          <w:sz w:val="22"/>
          <w:szCs w:val="22"/>
        </w:rPr>
      </w:pPr>
      <w:r w:rsidRPr="0040525F">
        <w:rPr>
          <w:rStyle w:val="FontStyle18"/>
          <w:sz w:val="22"/>
          <w:szCs w:val="22"/>
        </w:rPr>
        <w:t>Το αντικείμενο της παρούσας θα υλοποιήσει ο Ανάδοχος με δικό του προσωπικό, το οποίο ουδεμία σχέση έχει με το προσωπικό των δημοσίων δομών του Γενικού Νοσοκομείου Μυτιλήνης “Βοστάνειο”. Οι αμοιβές και οι εισφορές του προσωπικού του προμηθευτή, βαρύνουν αποκλειστικά και μόνο τον ίδιο.</w:t>
      </w:r>
    </w:p>
    <w:p w14:paraId="69882936" w14:textId="77777777" w:rsidR="001A34DA" w:rsidRPr="0040525F" w:rsidRDefault="001A34DA" w:rsidP="001A34DA">
      <w:pPr>
        <w:pStyle w:val="Style6"/>
        <w:widowControl/>
        <w:spacing w:before="115" w:line="259" w:lineRule="exact"/>
        <w:rPr>
          <w:rStyle w:val="FontStyle18"/>
          <w:sz w:val="22"/>
          <w:szCs w:val="22"/>
        </w:rPr>
      </w:pPr>
      <w:r w:rsidRPr="0040525F">
        <w:rPr>
          <w:rStyle w:val="FontStyle18"/>
          <w:sz w:val="22"/>
          <w:szCs w:val="22"/>
        </w:rPr>
        <w:t>Ο Ανάδοχος εγγυάται ότι κατά την εκτέλεση της σύμβασης, θα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27A1E392" w14:textId="77777777" w:rsidR="001A34DA" w:rsidRPr="0040525F" w:rsidRDefault="001A34DA" w:rsidP="001A34DA">
      <w:pPr>
        <w:pStyle w:val="Style6"/>
        <w:widowControl/>
        <w:spacing w:before="125" w:line="250" w:lineRule="exact"/>
        <w:rPr>
          <w:rStyle w:val="FontStyle18"/>
          <w:sz w:val="22"/>
          <w:szCs w:val="22"/>
        </w:rPr>
      </w:pPr>
      <w:r w:rsidRPr="0040525F">
        <w:rPr>
          <w:rStyle w:val="FontStyle18"/>
          <w:sz w:val="22"/>
          <w:szCs w:val="22"/>
        </w:rPr>
        <w:lastRenderedPageBreak/>
        <w:t>Ο Ανάδοχος εγγυάται και φέρει όλες τις υποχρεώσεις και ευθύνες, που προβλέπονται ή απορρέουν από την παρούσα Σύμβαση και την σχετική νομοθεσία. Σε περίπτωση οποιασδήποτε παράβασης ή ζημίας που προκληθεί σε τρίτους υποχρεούται μόνον αυτός προς αποκατάστασή της.</w:t>
      </w:r>
    </w:p>
    <w:p w14:paraId="08A4218C" w14:textId="77777777" w:rsidR="001A34DA" w:rsidRPr="0040525F" w:rsidRDefault="001A34DA" w:rsidP="001A34DA">
      <w:pPr>
        <w:pStyle w:val="Style6"/>
        <w:widowControl/>
        <w:spacing w:before="120" w:line="202" w:lineRule="exact"/>
        <w:rPr>
          <w:rStyle w:val="FontStyle18"/>
          <w:sz w:val="22"/>
          <w:szCs w:val="22"/>
        </w:rPr>
      </w:pPr>
      <w:r w:rsidRPr="0040525F">
        <w:rPr>
          <w:rStyle w:val="FontStyle18"/>
          <w:sz w:val="22"/>
          <w:szCs w:val="22"/>
        </w:rPr>
        <w:t>Καθ' όλη τη διάρκεια εκτέλεσης της σύμβασης, ο Ανάδοχος θα πρέπει να συνεργάζεται στενά με την Αναθέτουσα Αρχή, υποχρεούται δε να λαμβάνει υπόψη του οποιεσδήποτε παρατηρήσεις της σχετικά με την προμήθεια.</w:t>
      </w:r>
    </w:p>
    <w:p w14:paraId="1BA7B29B" w14:textId="77777777" w:rsidR="001A34DA" w:rsidRPr="0040525F" w:rsidRDefault="001A34DA" w:rsidP="001A34DA">
      <w:pPr>
        <w:pStyle w:val="Style6"/>
        <w:widowControl/>
        <w:spacing w:before="101" w:line="264" w:lineRule="exact"/>
        <w:rPr>
          <w:rStyle w:val="FontStyle18"/>
          <w:sz w:val="22"/>
          <w:szCs w:val="22"/>
        </w:rPr>
      </w:pPr>
      <w:r w:rsidRPr="0040525F">
        <w:rPr>
          <w:rStyle w:val="FontStyle18"/>
          <w:sz w:val="22"/>
          <w:szCs w:val="22"/>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0B7BA75F" w14:textId="77777777" w:rsidR="001A34DA" w:rsidRPr="0040525F" w:rsidRDefault="001A34DA" w:rsidP="001A34DA">
      <w:pPr>
        <w:pStyle w:val="Style6"/>
        <w:widowControl/>
        <w:spacing w:before="115" w:line="259" w:lineRule="exact"/>
        <w:rPr>
          <w:rStyle w:val="FontStyle18"/>
          <w:sz w:val="22"/>
          <w:szCs w:val="22"/>
        </w:rPr>
      </w:pPr>
      <w:r w:rsidRPr="0040525F">
        <w:rPr>
          <w:rStyle w:val="FontStyle18"/>
          <w:sz w:val="22"/>
          <w:szCs w:val="22"/>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21D0B0CB" w14:textId="77777777" w:rsidR="001A34DA" w:rsidRPr="0040525F" w:rsidRDefault="001A34DA" w:rsidP="001A34DA">
      <w:pPr>
        <w:pStyle w:val="Style6"/>
        <w:widowControl/>
        <w:spacing w:before="115" w:line="259" w:lineRule="exact"/>
        <w:rPr>
          <w:rStyle w:val="FontStyle18"/>
          <w:sz w:val="22"/>
          <w:szCs w:val="22"/>
        </w:rPr>
      </w:pPr>
    </w:p>
    <w:p w14:paraId="5E1B27F2" w14:textId="77777777" w:rsidR="001A34DA" w:rsidRPr="0040525F" w:rsidRDefault="001A34DA" w:rsidP="001A34DA">
      <w:pPr>
        <w:pStyle w:val="Style4"/>
        <w:widowControl/>
        <w:spacing w:before="43"/>
        <w:rPr>
          <w:rStyle w:val="FontStyle17"/>
          <w:b/>
          <w:sz w:val="22"/>
          <w:szCs w:val="22"/>
        </w:rPr>
      </w:pPr>
      <w:r w:rsidRPr="0040525F">
        <w:rPr>
          <w:rStyle w:val="FontStyle17"/>
          <w:b/>
          <w:sz w:val="22"/>
          <w:szCs w:val="22"/>
        </w:rPr>
        <w:t>Άρθρο 14</w:t>
      </w:r>
    </w:p>
    <w:p w14:paraId="52D864B3" w14:textId="77777777" w:rsidR="001A34DA" w:rsidRPr="0040525F" w:rsidRDefault="001A34DA" w:rsidP="001A34DA">
      <w:pPr>
        <w:pStyle w:val="Style4"/>
        <w:widowControl/>
        <w:spacing w:before="154"/>
        <w:rPr>
          <w:rStyle w:val="FontStyle17"/>
          <w:b/>
          <w:sz w:val="22"/>
          <w:szCs w:val="22"/>
        </w:rPr>
      </w:pPr>
      <w:r w:rsidRPr="0040525F">
        <w:rPr>
          <w:rStyle w:val="FontStyle17"/>
          <w:b/>
          <w:sz w:val="22"/>
          <w:szCs w:val="22"/>
        </w:rPr>
        <w:t>ΛΟΙΠΟΙ ΟΡΟΙ</w:t>
      </w:r>
    </w:p>
    <w:p w14:paraId="529C158C" w14:textId="77777777" w:rsidR="001A34DA" w:rsidRPr="0040525F" w:rsidRDefault="001A34DA" w:rsidP="001A34DA">
      <w:pPr>
        <w:pStyle w:val="Style6"/>
        <w:widowControl/>
        <w:spacing w:before="115" w:line="259" w:lineRule="exact"/>
        <w:rPr>
          <w:rStyle w:val="FontStyle18"/>
          <w:sz w:val="22"/>
          <w:szCs w:val="22"/>
        </w:rPr>
      </w:pPr>
      <w:r w:rsidRPr="0040525F">
        <w:rPr>
          <w:rStyle w:val="FontStyle18"/>
          <w:sz w:val="22"/>
          <w:szCs w:val="22"/>
        </w:rPr>
        <w:t>Έχουν πλήρη συμβατική ισχύ και αποτελούν αναπόσπαστα τμήματα της σύμβασης, στο μέτρο που δεν αντίκεινται στους όρους αυτής, α) η διακήρυξη του διενεργηθέντος διαγωνισμού και η αντίστοιχη κατακυρωτική απόφαση, β) η προσφορά του Προμηθευτή</w:t>
      </w:r>
    </w:p>
    <w:p w14:paraId="48F372A0" w14:textId="77777777" w:rsidR="001A34DA" w:rsidRPr="0040525F" w:rsidRDefault="001A34DA" w:rsidP="001A34DA">
      <w:pPr>
        <w:pStyle w:val="Style6"/>
        <w:widowControl/>
        <w:spacing w:line="240" w:lineRule="exact"/>
        <w:rPr>
          <w:rFonts w:cs="Calibri"/>
          <w:sz w:val="22"/>
          <w:szCs w:val="22"/>
        </w:rPr>
      </w:pPr>
    </w:p>
    <w:p w14:paraId="3E814B01" w14:textId="77777777" w:rsidR="001A34DA" w:rsidRPr="0040525F" w:rsidRDefault="001A34DA" w:rsidP="001A34DA">
      <w:pPr>
        <w:pStyle w:val="Style6"/>
        <w:widowControl/>
        <w:spacing w:before="10" w:line="250" w:lineRule="exact"/>
        <w:rPr>
          <w:rStyle w:val="FontStyle18"/>
          <w:sz w:val="22"/>
          <w:szCs w:val="22"/>
        </w:rPr>
      </w:pPr>
      <w:r w:rsidRPr="0040525F">
        <w:rPr>
          <w:rStyle w:val="FontStyle18"/>
          <w:sz w:val="22"/>
          <w:szCs w:val="22"/>
        </w:rPr>
        <w:t>Αντίκλητος του προμηθευτή, στον οποίο μπορούν να γίνονται όλες οι κοινοποιήσεις από την Αναθέτουσα Αρχή προς αυτόν ορίζεται με την παρούσα ο/η κ</w:t>
      </w:r>
      <w:r w:rsidRPr="0040525F">
        <w:rPr>
          <w:rStyle w:val="FontStyle18"/>
          <w:sz w:val="22"/>
          <w:szCs w:val="22"/>
        </w:rPr>
        <w:tab/>
        <w:t xml:space="preserve">, κάτοικος </w:t>
      </w:r>
      <w:r w:rsidRPr="0040525F">
        <w:rPr>
          <w:rStyle w:val="FontStyle18"/>
          <w:sz w:val="22"/>
          <w:szCs w:val="22"/>
        </w:rPr>
        <w:tab/>
        <w:t>, ΤΚ</w:t>
      </w:r>
    </w:p>
    <w:p w14:paraId="012727E7" w14:textId="77777777" w:rsidR="001A34DA" w:rsidRPr="0040525F" w:rsidRDefault="001A34DA" w:rsidP="001A34DA">
      <w:pPr>
        <w:pStyle w:val="Style6"/>
        <w:widowControl/>
        <w:tabs>
          <w:tab w:val="left" w:leader="dot" w:pos="1166"/>
          <w:tab w:val="left" w:leader="dot" w:pos="3168"/>
          <w:tab w:val="left" w:leader="dot" w:pos="5174"/>
          <w:tab w:val="left" w:leader="dot" w:pos="7210"/>
        </w:tabs>
        <w:spacing w:line="250" w:lineRule="exact"/>
        <w:rPr>
          <w:rStyle w:val="FontStyle18"/>
          <w:sz w:val="22"/>
          <w:szCs w:val="22"/>
        </w:rPr>
      </w:pPr>
      <w:r w:rsidRPr="0040525F">
        <w:rPr>
          <w:rStyle w:val="FontStyle18"/>
          <w:sz w:val="22"/>
          <w:szCs w:val="22"/>
        </w:rPr>
        <w:tab/>
        <w:t xml:space="preserve">τηλ: </w:t>
      </w:r>
      <w:r w:rsidRPr="0040525F">
        <w:rPr>
          <w:rStyle w:val="FontStyle18"/>
          <w:sz w:val="22"/>
          <w:szCs w:val="22"/>
        </w:rPr>
        <w:tab/>
        <w:t xml:space="preserve"> , </w:t>
      </w:r>
      <w:r w:rsidRPr="0040525F">
        <w:rPr>
          <w:rStyle w:val="FontStyle18"/>
          <w:sz w:val="22"/>
          <w:szCs w:val="22"/>
          <w:lang w:val="en-US"/>
        </w:rPr>
        <w:t>fax</w:t>
      </w:r>
      <w:r w:rsidRPr="0040525F">
        <w:rPr>
          <w:rStyle w:val="FontStyle18"/>
          <w:sz w:val="22"/>
          <w:szCs w:val="22"/>
        </w:rPr>
        <w:tab/>
        <w:t>,</w:t>
      </w:r>
      <w:r w:rsidRPr="0040525F">
        <w:rPr>
          <w:rStyle w:val="FontStyle18"/>
          <w:sz w:val="22"/>
          <w:szCs w:val="22"/>
        </w:rPr>
        <w:tab/>
      </w:r>
    </w:p>
    <w:p w14:paraId="563287C8" w14:textId="77777777" w:rsidR="001A34DA" w:rsidRPr="0040525F" w:rsidRDefault="001A34DA" w:rsidP="001A34DA">
      <w:pPr>
        <w:pStyle w:val="Style6"/>
        <w:widowControl/>
        <w:spacing w:before="226" w:line="264" w:lineRule="exact"/>
        <w:rPr>
          <w:rStyle w:val="FontStyle18"/>
          <w:sz w:val="22"/>
          <w:szCs w:val="22"/>
        </w:rPr>
      </w:pPr>
      <w:r w:rsidRPr="0040525F">
        <w:rPr>
          <w:rStyle w:val="FontStyle18"/>
          <w:sz w:val="22"/>
          <w:szCs w:val="22"/>
        </w:rPr>
        <w:t>Η κοινοποίηση εγγράφων από την Αναθέτουσα Αρχή στον Ανάδοχο θα γίνεται ταχυδρομικά στη διεύθυνση αυτή ή με φαξ.</w:t>
      </w:r>
    </w:p>
    <w:p w14:paraId="6B8FECB4" w14:textId="77777777" w:rsidR="001A34DA" w:rsidRPr="0040525F" w:rsidRDefault="001A34DA" w:rsidP="001A34DA">
      <w:pPr>
        <w:pStyle w:val="Style6"/>
        <w:widowControl/>
        <w:tabs>
          <w:tab w:val="left" w:leader="dot" w:pos="4094"/>
        </w:tabs>
        <w:spacing w:before="48"/>
        <w:rPr>
          <w:rStyle w:val="FontStyle18"/>
          <w:sz w:val="22"/>
          <w:szCs w:val="22"/>
        </w:rPr>
      </w:pPr>
      <w:r w:rsidRPr="0040525F">
        <w:rPr>
          <w:rStyle w:val="FontStyle18"/>
          <w:sz w:val="22"/>
          <w:szCs w:val="22"/>
        </w:rPr>
        <w:t xml:space="preserve">Η παρούσα, αφού γράφηκε σε </w:t>
      </w:r>
      <w:r w:rsidRPr="0040525F">
        <w:rPr>
          <w:rStyle w:val="FontStyle18"/>
          <w:sz w:val="22"/>
          <w:szCs w:val="22"/>
        </w:rPr>
        <w:tab/>
        <w:t xml:space="preserve"> όμοια αντίτυπα, αναγνώσθηκε, βεβαιώθηκε, υπογράφηκε ως έπεται και έλαβε από ένα αντίτυπο έκαστος εκ των συμβαλλομένων.</w:t>
      </w:r>
    </w:p>
    <w:p w14:paraId="0B78B406" w14:textId="77777777" w:rsidR="001A34DA" w:rsidRPr="0040525F" w:rsidRDefault="001A34DA" w:rsidP="001A34DA">
      <w:pPr>
        <w:pStyle w:val="Style6"/>
        <w:widowControl/>
        <w:spacing w:line="240" w:lineRule="exact"/>
        <w:ind w:left="3154"/>
        <w:rPr>
          <w:rFonts w:cs="Calibri"/>
          <w:sz w:val="22"/>
          <w:szCs w:val="22"/>
        </w:rPr>
      </w:pPr>
    </w:p>
    <w:p w14:paraId="309EFCC2" w14:textId="77777777" w:rsidR="001A34DA" w:rsidRPr="0040525F" w:rsidRDefault="001A34DA" w:rsidP="001A34DA">
      <w:pPr>
        <w:pStyle w:val="Style6"/>
        <w:spacing w:before="168" w:line="370" w:lineRule="exact"/>
        <w:ind w:left="8789" w:hanging="8789"/>
        <w:rPr>
          <w:rStyle w:val="FontStyle18"/>
          <w:sz w:val="22"/>
          <w:szCs w:val="22"/>
        </w:rPr>
      </w:pPr>
      <w:r w:rsidRPr="0040525F">
        <w:rPr>
          <w:rStyle w:val="FontStyle18"/>
          <w:sz w:val="22"/>
          <w:szCs w:val="22"/>
        </w:rPr>
        <w:t>ΟΙ ΣΥΜΒΑΛΛΟΜΕΝΟΙ</w:t>
      </w:r>
    </w:p>
    <w:p w14:paraId="5E536941" w14:textId="77777777" w:rsidR="001A34DA" w:rsidRPr="0040525F" w:rsidRDefault="001A34DA" w:rsidP="001A34DA">
      <w:pPr>
        <w:pStyle w:val="Style6"/>
        <w:spacing w:before="168" w:line="370" w:lineRule="exact"/>
        <w:ind w:left="8789" w:hanging="8789"/>
        <w:rPr>
          <w:rStyle w:val="FontStyle18"/>
          <w:sz w:val="22"/>
          <w:szCs w:val="22"/>
        </w:rPr>
      </w:pPr>
    </w:p>
    <w:tbl>
      <w:tblPr>
        <w:tblW w:w="0" w:type="auto"/>
        <w:tblInd w:w="959" w:type="dxa"/>
        <w:tblLayout w:type="fixed"/>
        <w:tblLook w:val="0000" w:firstRow="0" w:lastRow="0" w:firstColumn="0" w:lastColumn="0" w:noHBand="0" w:noVBand="0"/>
      </w:tblPr>
      <w:tblGrid>
        <w:gridCol w:w="3969"/>
        <w:gridCol w:w="3478"/>
      </w:tblGrid>
      <w:tr w:rsidR="001A34DA" w:rsidRPr="0040525F" w14:paraId="4068F70A" w14:textId="77777777" w:rsidTr="00C24BE3">
        <w:trPr>
          <w:trHeight w:val="979"/>
        </w:trPr>
        <w:tc>
          <w:tcPr>
            <w:tcW w:w="3969" w:type="dxa"/>
          </w:tcPr>
          <w:p w14:paraId="40F9C718" w14:textId="77777777" w:rsidR="001A34DA" w:rsidRPr="0040525F" w:rsidRDefault="001A34DA" w:rsidP="00C24BE3">
            <w:pPr>
              <w:pStyle w:val="Style6"/>
              <w:ind w:left="8789" w:hanging="8789"/>
              <w:rPr>
                <w:rStyle w:val="FontStyle18"/>
                <w:sz w:val="22"/>
                <w:szCs w:val="22"/>
              </w:rPr>
            </w:pPr>
            <w:r w:rsidRPr="0040525F">
              <w:rPr>
                <w:rStyle w:val="FontStyle18"/>
                <w:sz w:val="22"/>
                <w:szCs w:val="22"/>
              </w:rPr>
              <w:t xml:space="preserve">Για το Γ.Ν. ΜΥΤΙΛΗΝΗΣ </w:t>
            </w:r>
          </w:p>
          <w:p w14:paraId="4957AD73" w14:textId="77777777" w:rsidR="001A34DA" w:rsidRPr="0040525F" w:rsidRDefault="001A34DA" w:rsidP="00C24BE3">
            <w:pPr>
              <w:pStyle w:val="Style6"/>
              <w:ind w:left="8789" w:hanging="8789"/>
              <w:rPr>
                <w:rStyle w:val="FontStyle18"/>
                <w:sz w:val="22"/>
                <w:szCs w:val="22"/>
              </w:rPr>
            </w:pPr>
            <w:r w:rsidRPr="0040525F">
              <w:rPr>
                <w:rStyle w:val="FontStyle18"/>
                <w:sz w:val="22"/>
                <w:szCs w:val="22"/>
              </w:rPr>
              <w:t>«ΒΟΣΤΑΝΕΙΟ»</w:t>
            </w:r>
          </w:p>
          <w:p w14:paraId="43A5E46D" w14:textId="77777777" w:rsidR="001A34DA" w:rsidRPr="0040525F" w:rsidRDefault="001A34DA" w:rsidP="00C24BE3">
            <w:pPr>
              <w:pStyle w:val="Style6"/>
              <w:ind w:left="8789" w:hanging="8789"/>
              <w:rPr>
                <w:rStyle w:val="FontStyle18"/>
                <w:sz w:val="22"/>
                <w:szCs w:val="22"/>
              </w:rPr>
            </w:pPr>
          </w:p>
          <w:p w14:paraId="4E3906A8" w14:textId="77777777" w:rsidR="001A34DA" w:rsidRPr="0040525F" w:rsidRDefault="001A34DA" w:rsidP="00C24BE3">
            <w:pPr>
              <w:pStyle w:val="Style6"/>
              <w:ind w:left="8789" w:hanging="8789"/>
              <w:rPr>
                <w:rStyle w:val="FontStyle18"/>
                <w:sz w:val="22"/>
                <w:szCs w:val="22"/>
              </w:rPr>
            </w:pPr>
          </w:p>
          <w:p w14:paraId="7CC14BCC" w14:textId="77777777" w:rsidR="001A34DA" w:rsidRPr="0040525F" w:rsidRDefault="001A34DA" w:rsidP="00C24BE3">
            <w:pPr>
              <w:pStyle w:val="Style6"/>
              <w:rPr>
                <w:rStyle w:val="FontStyle18"/>
                <w:sz w:val="22"/>
                <w:szCs w:val="22"/>
              </w:rPr>
            </w:pPr>
            <w:r w:rsidRPr="0040525F">
              <w:rPr>
                <w:rStyle w:val="FontStyle18"/>
                <w:sz w:val="22"/>
                <w:szCs w:val="22"/>
              </w:rPr>
              <w:t xml:space="preserve">Ο ΔΙΟΙΚΗΤΗΣ </w:t>
            </w:r>
          </w:p>
          <w:p w14:paraId="1E85B91D" w14:textId="77777777" w:rsidR="001A34DA" w:rsidRPr="0040525F" w:rsidRDefault="001A34DA" w:rsidP="00C24BE3">
            <w:pPr>
              <w:pStyle w:val="Style6"/>
              <w:ind w:left="8789" w:hanging="8789"/>
              <w:rPr>
                <w:rStyle w:val="FontStyle18"/>
                <w:sz w:val="22"/>
                <w:szCs w:val="22"/>
              </w:rPr>
            </w:pPr>
          </w:p>
        </w:tc>
        <w:tc>
          <w:tcPr>
            <w:tcW w:w="3478" w:type="dxa"/>
          </w:tcPr>
          <w:p w14:paraId="0B1B4583" w14:textId="77777777" w:rsidR="001A34DA" w:rsidRPr="0040525F" w:rsidRDefault="001A34DA" w:rsidP="00C24BE3">
            <w:pPr>
              <w:pStyle w:val="Style6"/>
              <w:rPr>
                <w:rStyle w:val="FontStyle18"/>
                <w:sz w:val="22"/>
                <w:szCs w:val="22"/>
              </w:rPr>
            </w:pPr>
            <w:r w:rsidRPr="0040525F">
              <w:rPr>
                <w:rStyle w:val="FontStyle18"/>
                <w:sz w:val="22"/>
                <w:szCs w:val="22"/>
              </w:rPr>
              <w:t>Ο ΠΡΟΜΗΘΕΥΤΗΣ</w:t>
            </w:r>
          </w:p>
          <w:p w14:paraId="30465A01" w14:textId="77777777" w:rsidR="001A34DA" w:rsidRPr="0040525F" w:rsidRDefault="001A34DA" w:rsidP="00C24BE3">
            <w:pPr>
              <w:pStyle w:val="Style6"/>
              <w:rPr>
                <w:rStyle w:val="FontStyle18"/>
                <w:sz w:val="22"/>
                <w:szCs w:val="22"/>
              </w:rPr>
            </w:pPr>
          </w:p>
          <w:p w14:paraId="15F7A0AC" w14:textId="77777777" w:rsidR="001A34DA" w:rsidRPr="0040525F" w:rsidRDefault="001A34DA" w:rsidP="00C24BE3">
            <w:pPr>
              <w:pStyle w:val="Style6"/>
              <w:rPr>
                <w:rStyle w:val="FontStyle18"/>
                <w:sz w:val="22"/>
                <w:szCs w:val="22"/>
              </w:rPr>
            </w:pPr>
          </w:p>
          <w:p w14:paraId="57DBA4D3" w14:textId="77777777" w:rsidR="001A34DA" w:rsidRPr="0040525F" w:rsidRDefault="001A34DA" w:rsidP="00C24BE3">
            <w:pPr>
              <w:pStyle w:val="Style6"/>
              <w:rPr>
                <w:rStyle w:val="FontStyle18"/>
                <w:sz w:val="22"/>
                <w:szCs w:val="22"/>
              </w:rPr>
            </w:pPr>
          </w:p>
          <w:p w14:paraId="204F114A" w14:textId="77777777" w:rsidR="001A34DA" w:rsidRPr="0040525F" w:rsidRDefault="001A34DA" w:rsidP="00C24BE3">
            <w:pPr>
              <w:pStyle w:val="Style6"/>
              <w:rPr>
                <w:rStyle w:val="FontStyle18"/>
                <w:sz w:val="22"/>
                <w:szCs w:val="22"/>
              </w:rPr>
            </w:pPr>
          </w:p>
          <w:p w14:paraId="1457072C" w14:textId="77777777" w:rsidR="001A34DA" w:rsidRPr="0040525F" w:rsidRDefault="001A34DA" w:rsidP="00C24BE3">
            <w:pPr>
              <w:pStyle w:val="Style6"/>
              <w:rPr>
                <w:rStyle w:val="FontStyle18"/>
                <w:sz w:val="22"/>
                <w:szCs w:val="22"/>
              </w:rPr>
            </w:pPr>
          </w:p>
          <w:p w14:paraId="69BADACE" w14:textId="77777777" w:rsidR="001A34DA" w:rsidRPr="0040525F" w:rsidRDefault="001A34DA" w:rsidP="00C24BE3">
            <w:pPr>
              <w:pStyle w:val="Style6"/>
              <w:rPr>
                <w:rStyle w:val="FontStyle18"/>
                <w:sz w:val="22"/>
                <w:szCs w:val="22"/>
              </w:rPr>
            </w:pPr>
          </w:p>
        </w:tc>
      </w:tr>
    </w:tbl>
    <w:p w14:paraId="6ECD713D" w14:textId="77777777" w:rsidR="00721BFA" w:rsidRDefault="00721BFA" w:rsidP="000569DB">
      <w:pPr>
        <w:suppressAutoHyphens w:val="0"/>
        <w:spacing w:before="120"/>
        <w:jc w:val="center"/>
        <w:rPr>
          <w:b/>
          <w:bCs/>
          <w:szCs w:val="22"/>
          <w:lang w:val="el-GR" w:eastAsia="el-GR"/>
        </w:rPr>
      </w:pPr>
    </w:p>
    <w:p w14:paraId="1DA3EECE" w14:textId="77777777" w:rsidR="001F3790" w:rsidRDefault="001F3790" w:rsidP="000569DB">
      <w:pPr>
        <w:suppressAutoHyphens w:val="0"/>
        <w:spacing w:before="120"/>
        <w:jc w:val="center"/>
        <w:rPr>
          <w:b/>
          <w:bCs/>
          <w:szCs w:val="22"/>
          <w:lang w:val="el-GR" w:eastAsia="el-GR"/>
        </w:rPr>
      </w:pPr>
    </w:p>
    <w:p w14:paraId="52D35667" w14:textId="77777777" w:rsidR="001F3790" w:rsidRDefault="001F3790" w:rsidP="000569DB">
      <w:pPr>
        <w:suppressAutoHyphens w:val="0"/>
        <w:spacing w:before="120"/>
        <w:jc w:val="center"/>
        <w:rPr>
          <w:b/>
          <w:bCs/>
          <w:szCs w:val="22"/>
          <w:lang w:val="el-GR" w:eastAsia="el-GR"/>
        </w:rPr>
      </w:pPr>
    </w:p>
    <w:p w14:paraId="3E8092AB" w14:textId="77777777" w:rsidR="001F3790" w:rsidRDefault="001F3790" w:rsidP="000569DB">
      <w:pPr>
        <w:suppressAutoHyphens w:val="0"/>
        <w:spacing w:before="120"/>
        <w:jc w:val="center"/>
        <w:rPr>
          <w:b/>
          <w:bCs/>
          <w:szCs w:val="22"/>
          <w:lang w:val="el-GR" w:eastAsia="el-GR"/>
        </w:rPr>
      </w:pPr>
    </w:p>
    <w:p w14:paraId="12B1750B" w14:textId="77777777" w:rsidR="001F3790" w:rsidRDefault="001F3790" w:rsidP="000569DB">
      <w:pPr>
        <w:suppressAutoHyphens w:val="0"/>
        <w:spacing w:before="120"/>
        <w:jc w:val="center"/>
        <w:rPr>
          <w:b/>
          <w:bCs/>
          <w:szCs w:val="22"/>
          <w:lang w:val="el-GR" w:eastAsia="el-GR"/>
        </w:rPr>
      </w:pPr>
    </w:p>
    <w:p w14:paraId="068506FA" w14:textId="77777777" w:rsidR="001F3790" w:rsidRDefault="001F3790" w:rsidP="000569DB">
      <w:pPr>
        <w:suppressAutoHyphens w:val="0"/>
        <w:spacing w:before="120"/>
        <w:jc w:val="center"/>
        <w:rPr>
          <w:b/>
          <w:bCs/>
          <w:szCs w:val="22"/>
          <w:lang w:val="el-GR" w:eastAsia="el-GR"/>
        </w:rPr>
      </w:pPr>
    </w:p>
    <w:p w14:paraId="6CC9AFA4" w14:textId="77777777" w:rsidR="001F3790" w:rsidRDefault="001F3790" w:rsidP="000569DB">
      <w:pPr>
        <w:suppressAutoHyphens w:val="0"/>
        <w:spacing w:before="120"/>
        <w:jc w:val="center"/>
        <w:rPr>
          <w:b/>
          <w:bCs/>
          <w:szCs w:val="22"/>
          <w:lang w:val="el-GR" w:eastAsia="el-GR"/>
        </w:rPr>
      </w:pPr>
    </w:p>
    <w:p w14:paraId="25676E85" w14:textId="3F60C5E6" w:rsidR="003929DA" w:rsidRDefault="003929DA">
      <w:pPr>
        <w:pStyle w:val="2"/>
        <w:tabs>
          <w:tab w:val="clear" w:pos="567"/>
          <w:tab w:val="left" w:pos="0"/>
        </w:tabs>
        <w:spacing w:before="57" w:after="57"/>
        <w:ind w:left="0" w:firstLine="0"/>
        <w:rPr>
          <w:i/>
          <w:color w:val="538135"/>
          <w:lang w:val="el-GR"/>
        </w:rPr>
      </w:pPr>
      <w:bookmarkStart w:id="114" w:name="_Toc220972904"/>
      <w:r>
        <w:rPr>
          <w:lang w:val="el-GR"/>
        </w:rPr>
        <w:lastRenderedPageBreak/>
        <w:t xml:space="preserve">ΠΑΡΑΡΤΗΜΑ VIII – </w:t>
      </w:r>
      <w:r w:rsidR="00FC1E99">
        <w:rPr>
          <w:lang w:val="el-GR"/>
        </w:rPr>
        <w:t>Ρήτρα Ακεραιότητας</w:t>
      </w:r>
      <w:bookmarkEnd w:id="114"/>
    </w:p>
    <w:p w14:paraId="06E02469" w14:textId="77777777" w:rsidR="00FC1E99" w:rsidRPr="00FC1E99" w:rsidRDefault="00FC1E99" w:rsidP="00FC1E99">
      <w:pPr>
        <w:spacing w:before="120"/>
        <w:rPr>
          <w:lang w:val="el-GR"/>
        </w:rPr>
      </w:pPr>
      <w:r w:rsidRPr="00FC1E99">
        <w:rPr>
          <w:lang w:val="el-GR"/>
        </w:rPr>
        <w:t xml:space="preserve">Δηλώνω/ούμε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εξακολουθήσω/ουμε να ενεργώ/ούμε κατ’ αυτόν τον τρόπο κατά το στάδιο εκτέλεσης της σύμβασης αλλά και μετά τη λήξη αυτής. </w:t>
      </w:r>
    </w:p>
    <w:p w14:paraId="5FE1886A" w14:textId="77777777" w:rsidR="00FC1E99" w:rsidRPr="00FC1E99" w:rsidRDefault="00FC1E99" w:rsidP="00FC1E99">
      <w:pPr>
        <w:spacing w:before="120"/>
        <w:rPr>
          <w:lang w:val="el-GR"/>
        </w:rPr>
      </w:pPr>
      <w:r w:rsidRPr="00FC1E99">
        <w:rPr>
          <w:lang w:val="el-GR"/>
        </w:rPr>
        <w:t>Ειδικότερα ότι:</w:t>
      </w:r>
    </w:p>
    <w:p w14:paraId="6A3B3428" w14:textId="77777777" w:rsidR="00FC1E99" w:rsidRPr="00FC1E99" w:rsidRDefault="00FC1E99" w:rsidP="00FC1E99">
      <w:pPr>
        <w:spacing w:before="120"/>
        <w:rPr>
          <w:lang w:val="el-GR"/>
        </w:rPr>
      </w:pPr>
      <w:r w:rsidRPr="00FC1E99">
        <w:rPr>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7C4CC0B6" w14:textId="77777777" w:rsidR="00FC1E99" w:rsidRPr="00FC1E99" w:rsidRDefault="00FC1E99" w:rsidP="00FC1E99">
      <w:pPr>
        <w:spacing w:before="120"/>
        <w:rPr>
          <w:lang w:val="el-GR"/>
        </w:rPr>
      </w:pPr>
      <w:r w:rsidRPr="00FC1E99">
        <w:rPr>
          <w:lang w:val="el-GR"/>
        </w:rPr>
        <w:t>2) δεν πραγματοποίησα/ήσαμε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278A12AF" w14:textId="77777777" w:rsidR="00FC1E99" w:rsidRPr="00FC1E99" w:rsidRDefault="00FC1E99" w:rsidP="00FC1E99">
      <w:pPr>
        <w:spacing w:before="120"/>
        <w:rPr>
          <w:lang w:val="el-GR"/>
        </w:rPr>
      </w:pPr>
      <w:r w:rsidRPr="00FC1E99">
        <w:rPr>
          <w:lang w:val="el-GR"/>
        </w:rPr>
        <w:t>3) δεν διενήργησα/διενεργήσαμε ούτε θα διενεργήσω/ήσουμε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76FB941E" w14:textId="77777777" w:rsidR="00FC1E99" w:rsidRPr="00FC1E99" w:rsidRDefault="00FC1E99" w:rsidP="00FC1E99">
      <w:pPr>
        <w:spacing w:before="120"/>
        <w:rPr>
          <w:lang w:val="el-GR"/>
        </w:rPr>
      </w:pPr>
      <w:r w:rsidRPr="00FC1E99">
        <w:rPr>
          <w:lang w:val="el-GR"/>
        </w:rPr>
        <w:t>4) δεν πρόσφερα/προσφέραμε ούτε θα προσφέρω/ουμε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C6E4D38" w14:textId="77777777" w:rsidR="00FC1E99" w:rsidRPr="00FC1E99" w:rsidRDefault="00FC1E99" w:rsidP="00FC1E99">
      <w:pPr>
        <w:spacing w:before="120"/>
        <w:rPr>
          <w:lang w:val="el-GR"/>
        </w:rPr>
      </w:pPr>
      <w:r w:rsidRPr="00FC1E99">
        <w:rPr>
          <w:lang w:val="el-GR"/>
        </w:rPr>
        <w:t>5) δεν θα επιχειρήσω/ουμε  να επηρεάσω/ουμε με αθέμιτο τρόπο τη διαδικασία λήψης αποφάσεων της αναθέτουσας αρχής, ούτε θα παράσχω-ουμε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1E951CCF" w14:textId="77777777" w:rsidR="00FC1E99" w:rsidRPr="00FC1E99" w:rsidRDefault="00FC1E99" w:rsidP="00FC1E99">
      <w:pPr>
        <w:spacing w:before="120"/>
        <w:rPr>
          <w:lang w:val="el-GR"/>
        </w:rPr>
      </w:pPr>
      <w:r w:rsidRPr="00FC1E99">
        <w:rPr>
          <w:lang w:val="el-GR"/>
        </w:rPr>
        <w:t>6) δεν έχω/ουμε προβεί ούτε θα προβώ/ούμε, άμεσα (ο ίδιος) ή έμμεσα (μέσω τρίτων προσώπων), σε οποιαδήποτε πράξη ή παράλειψη [εναλλακτικά: ότι δεν έχω-ουμε εμπλακεί και δεν θα εμπλακώ-ουμε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597F0544" w14:textId="77777777" w:rsidR="00FC1E99" w:rsidRPr="00FC1E99" w:rsidRDefault="00FC1E99" w:rsidP="00FC1E99">
      <w:pPr>
        <w:spacing w:before="120"/>
        <w:rPr>
          <w:lang w:val="el-GR"/>
        </w:rPr>
      </w:pPr>
      <w:r w:rsidRPr="00FC1E99">
        <w:rPr>
          <w:lang w:val="el-GR"/>
        </w:rPr>
        <w:t xml:space="preserve">7) ότι θα απέχω/ουμε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78F9FA42" w14:textId="77777777" w:rsidR="00FC1E99" w:rsidRPr="00FC1E99" w:rsidRDefault="00FC1E99" w:rsidP="00FC1E99">
      <w:pPr>
        <w:spacing w:before="120"/>
        <w:rPr>
          <w:lang w:val="el-GR"/>
        </w:rPr>
      </w:pPr>
      <w:r w:rsidRPr="00FC1E99">
        <w:rPr>
          <w:lang w:val="el-GR"/>
        </w:rPr>
        <w:t xml:space="preserve">8) ότι θα δηλώσω/ουμε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2902C025" w14:textId="77777777" w:rsidR="00FC1E99" w:rsidRPr="00FC1E99" w:rsidRDefault="00FC1E99" w:rsidP="00FC1E99">
      <w:pPr>
        <w:spacing w:before="120"/>
        <w:rPr>
          <w:lang w:val="el-GR"/>
        </w:rPr>
      </w:pPr>
      <w:r w:rsidRPr="00FC1E99">
        <w:rPr>
          <w:lang w:val="el-GR"/>
        </w:rPr>
        <w:lastRenderedPageBreak/>
        <w:t xml:space="preserve">9) [Σε περίπτωση χρησιμοποίησης υπεργολάβου] </w:t>
      </w:r>
    </w:p>
    <w:p w14:paraId="6992232E" w14:textId="77777777" w:rsidR="00FC1E99" w:rsidRPr="00FC1E99" w:rsidRDefault="00FC1E99" w:rsidP="00FC1E99">
      <w:pPr>
        <w:spacing w:before="120"/>
        <w:rPr>
          <w:lang w:val="el-GR"/>
        </w:rPr>
      </w:pPr>
      <w:r w:rsidRPr="00FC1E99">
        <w:rPr>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C079AA5" w14:textId="265C9073" w:rsidR="001C3E1B" w:rsidRDefault="00FC1E99" w:rsidP="00FC1E99">
      <w:pPr>
        <w:spacing w:before="120"/>
        <w:rPr>
          <w:lang w:val="el-GR"/>
        </w:rPr>
      </w:pPr>
      <w:r w:rsidRPr="00FC1E99">
        <w:rPr>
          <w:lang w:val="el-GR"/>
        </w:rPr>
        <w:t>Υπογραφή/Σφραγίδα</w:t>
      </w:r>
    </w:p>
    <w:bookmarkEnd w:id="113"/>
    <w:p w14:paraId="62EC2945" w14:textId="77777777" w:rsidR="0037670C" w:rsidRDefault="0037670C">
      <w:pPr>
        <w:rPr>
          <w:lang w:val="el-GR"/>
        </w:rPr>
      </w:pPr>
    </w:p>
    <w:sectPr w:rsidR="0037670C">
      <w:headerReference w:type="even" r:id="rId62"/>
      <w:headerReference w:type="default" r:id="rId63"/>
      <w:footerReference w:type="even" r:id="rId64"/>
      <w:footerReference w:type="default" r:id="rId65"/>
      <w:headerReference w:type="first" r:id="rId66"/>
      <w:footerReference w:type="first" r:id="rId67"/>
      <w:pgSz w:w="11906" w:h="16838"/>
      <w:pgMar w:top="1134" w:right="1134" w:bottom="1134" w:left="1134" w:header="720" w:footer="709"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3" w:author="ΘΕΟΔΩΡΟΣ ΝΙΚΟΛΑΪΔΗΣ" w:date="2026-02-02T23:27:00Z" w:initials="ΘΝ">
    <w:p w14:paraId="48CFBAA6" w14:textId="77777777" w:rsidR="00173965" w:rsidRPr="00F618FF" w:rsidRDefault="00173965" w:rsidP="00173965">
      <w:pPr>
        <w:pStyle w:val="afe"/>
        <w:jc w:val="left"/>
        <w:rPr>
          <w:lang w:val="el-GR"/>
        </w:rPr>
      </w:pPr>
      <w:r>
        <w:rPr>
          <w:rStyle w:val="afd"/>
        </w:rPr>
        <w:annotationRef/>
      </w:r>
      <w:r>
        <w:rPr>
          <w:lang w:val="el-GR"/>
        </w:rPr>
        <w:t>Να προστεθεί γιατί έχουν υποχρέωση εγγραφής στο ΕΜΠΑ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FB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5E6D52" w16cex:dateUtc="2026-02-02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FBAA6" w16cid:durableId="725E6D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615B" w14:textId="77777777" w:rsidR="008E3D33" w:rsidRDefault="008E3D33">
      <w:pPr>
        <w:spacing w:after="0"/>
      </w:pPr>
      <w:r>
        <w:separator/>
      </w:r>
    </w:p>
  </w:endnote>
  <w:endnote w:type="continuationSeparator" w:id="0">
    <w:p w14:paraId="5C021478" w14:textId="77777777" w:rsidR="008E3D33" w:rsidRDefault="008E3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Cambria"/>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Andale Sans UI">
    <w:altName w:val="Arial Unicode MS"/>
    <w:charset w:val="A1"/>
    <w:family w:val="auto"/>
    <w:pitch w:val="variable"/>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9E23A8" w:rsidRDefault="009E23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4FB9" w14:textId="77777777" w:rsidR="008E3D33" w:rsidRDefault="008E3D33">
      <w:pPr>
        <w:spacing w:after="0"/>
      </w:pPr>
      <w:r>
        <w:separator/>
      </w:r>
    </w:p>
  </w:footnote>
  <w:footnote w:type="continuationSeparator" w:id="0">
    <w:p w14:paraId="467B6D49" w14:textId="77777777" w:rsidR="008E3D33" w:rsidRDefault="008E3D33">
      <w:pPr>
        <w:spacing w:after="0"/>
      </w:pPr>
      <w:r>
        <w:continuationSeparator/>
      </w:r>
    </w:p>
  </w:footnote>
  <w:footnote w:id="1">
    <w:p w14:paraId="324BA3B6" w14:textId="77777777" w:rsidR="009E23A8" w:rsidRPr="00BD65F6" w:rsidRDefault="009E23A8">
      <w:pPr>
        <w:pStyle w:val="af5"/>
        <w:rPr>
          <w:lang w:val="el-GR"/>
        </w:rPr>
      </w:pPr>
      <w:r>
        <w:rPr>
          <w:lang w:val="el-GR"/>
        </w:rP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9E23A8" w:rsidRDefault="009E2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9E23A8" w:rsidRDefault="009E23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8A97544"/>
    <w:multiLevelType w:val="hybridMultilevel"/>
    <w:tmpl w:val="297E4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2B26C5E"/>
    <w:multiLevelType w:val="hybridMultilevel"/>
    <w:tmpl w:val="CACA307C"/>
    <w:lvl w:ilvl="0" w:tplc="F3C21CC0">
      <w:start w:val="1"/>
      <w:numFmt w:val="decimal"/>
      <w:lvlText w:val="%1)"/>
      <w:lvlJc w:val="left"/>
      <w:pPr>
        <w:ind w:left="360" w:hanging="360"/>
      </w:pPr>
      <w:rPr>
        <w:rFonts w:hint="default"/>
        <w:b/>
      </w:rPr>
    </w:lvl>
    <w:lvl w:ilvl="1" w:tplc="04080019" w:tentative="1">
      <w:start w:val="1"/>
      <w:numFmt w:val="lowerLetter"/>
      <w:lvlText w:val="%2."/>
      <w:lvlJc w:val="left"/>
      <w:pPr>
        <w:ind w:left="960" w:hanging="360"/>
      </w:pPr>
    </w:lvl>
    <w:lvl w:ilvl="2" w:tplc="0408001B" w:tentative="1">
      <w:start w:val="1"/>
      <w:numFmt w:val="lowerRoman"/>
      <w:lvlText w:val="%3."/>
      <w:lvlJc w:val="right"/>
      <w:pPr>
        <w:ind w:left="1680" w:hanging="180"/>
      </w:pPr>
    </w:lvl>
    <w:lvl w:ilvl="3" w:tplc="0408000F" w:tentative="1">
      <w:start w:val="1"/>
      <w:numFmt w:val="decimal"/>
      <w:lvlText w:val="%4."/>
      <w:lvlJc w:val="left"/>
      <w:pPr>
        <w:ind w:left="2400" w:hanging="360"/>
      </w:pPr>
    </w:lvl>
    <w:lvl w:ilvl="4" w:tplc="04080019" w:tentative="1">
      <w:start w:val="1"/>
      <w:numFmt w:val="lowerLetter"/>
      <w:lvlText w:val="%5."/>
      <w:lvlJc w:val="left"/>
      <w:pPr>
        <w:ind w:left="3120" w:hanging="360"/>
      </w:pPr>
    </w:lvl>
    <w:lvl w:ilvl="5" w:tplc="0408001B" w:tentative="1">
      <w:start w:val="1"/>
      <w:numFmt w:val="lowerRoman"/>
      <w:lvlText w:val="%6."/>
      <w:lvlJc w:val="right"/>
      <w:pPr>
        <w:ind w:left="3840" w:hanging="180"/>
      </w:pPr>
    </w:lvl>
    <w:lvl w:ilvl="6" w:tplc="0408000F" w:tentative="1">
      <w:start w:val="1"/>
      <w:numFmt w:val="decimal"/>
      <w:lvlText w:val="%7."/>
      <w:lvlJc w:val="left"/>
      <w:pPr>
        <w:ind w:left="4560" w:hanging="360"/>
      </w:pPr>
    </w:lvl>
    <w:lvl w:ilvl="7" w:tplc="04080019" w:tentative="1">
      <w:start w:val="1"/>
      <w:numFmt w:val="lowerLetter"/>
      <w:lvlText w:val="%8."/>
      <w:lvlJc w:val="left"/>
      <w:pPr>
        <w:ind w:left="5280" w:hanging="360"/>
      </w:pPr>
    </w:lvl>
    <w:lvl w:ilvl="8" w:tplc="0408001B" w:tentative="1">
      <w:start w:val="1"/>
      <w:numFmt w:val="lowerRoman"/>
      <w:lvlText w:val="%9."/>
      <w:lvlJc w:val="right"/>
      <w:pPr>
        <w:ind w:left="6000" w:hanging="180"/>
      </w:pPr>
    </w:lvl>
  </w:abstractNum>
  <w:abstractNum w:abstractNumId="13" w15:restartNumberingAfterBreak="0">
    <w:nsid w:val="1C076A5A"/>
    <w:multiLevelType w:val="hybridMultilevel"/>
    <w:tmpl w:val="BDF4CDAA"/>
    <w:lvl w:ilvl="0" w:tplc="0408001B">
      <w:start w:val="1"/>
      <w:numFmt w:val="low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1FF3595C"/>
    <w:multiLevelType w:val="singleLevel"/>
    <w:tmpl w:val="1FF3595C"/>
    <w:lvl w:ilvl="0">
      <w:start w:val="1"/>
      <w:numFmt w:val="decimal"/>
      <w:lvlText w:val="%1."/>
      <w:legacy w:legacy="1" w:legacySpace="0" w:legacyIndent="158"/>
      <w:lvlJc w:val="left"/>
      <w:rPr>
        <w:rFonts w:ascii="Times New Roman" w:hAnsi="Times New Roman" w:cs="Times New Roman" w:hint="default"/>
      </w:rPr>
    </w:lvl>
  </w:abstractNum>
  <w:abstractNum w:abstractNumId="15" w15:restartNumberingAfterBreak="0">
    <w:nsid w:val="23844882"/>
    <w:multiLevelType w:val="hybridMultilevel"/>
    <w:tmpl w:val="F39AEDE8"/>
    <w:lvl w:ilvl="0" w:tplc="946EEB6A">
      <w:start w:val="1"/>
      <w:numFmt w:val="lowerRoman"/>
      <w:lvlText w:val="(%1)"/>
      <w:lvlJc w:val="left"/>
      <w:pPr>
        <w:ind w:left="1591" w:hanging="315"/>
      </w:pPr>
      <w:rPr>
        <w:rFonts w:ascii="Calibri" w:eastAsia="Calibri" w:hAnsi="Calibri" w:cs="Calibri" w:hint="default"/>
        <w:b w:val="0"/>
        <w:bCs w:val="0"/>
        <w:i w:val="0"/>
        <w:iCs w:val="0"/>
        <w:spacing w:val="-1"/>
        <w:w w:val="100"/>
        <w:sz w:val="22"/>
        <w:szCs w:val="22"/>
        <w:lang w:val="el-GR" w:eastAsia="en-US" w:bidi="ar-SA"/>
      </w:rPr>
    </w:lvl>
    <w:lvl w:ilvl="1" w:tplc="E9564E7A">
      <w:numFmt w:val="bullet"/>
      <w:lvlText w:val="•"/>
      <w:lvlJc w:val="left"/>
      <w:pPr>
        <w:ind w:left="2616" w:hanging="315"/>
      </w:pPr>
      <w:rPr>
        <w:rFonts w:hint="default"/>
        <w:lang w:val="el-GR" w:eastAsia="en-US" w:bidi="ar-SA"/>
      </w:rPr>
    </w:lvl>
    <w:lvl w:ilvl="2" w:tplc="08C480FC">
      <w:numFmt w:val="bullet"/>
      <w:lvlText w:val="•"/>
      <w:lvlJc w:val="left"/>
      <w:pPr>
        <w:ind w:left="3633" w:hanging="315"/>
      </w:pPr>
      <w:rPr>
        <w:rFonts w:hint="default"/>
        <w:lang w:val="el-GR" w:eastAsia="en-US" w:bidi="ar-SA"/>
      </w:rPr>
    </w:lvl>
    <w:lvl w:ilvl="3" w:tplc="E216E48E">
      <w:numFmt w:val="bullet"/>
      <w:lvlText w:val="•"/>
      <w:lvlJc w:val="left"/>
      <w:pPr>
        <w:ind w:left="4649" w:hanging="315"/>
      </w:pPr>
      <w:rPr>
        <w:rFonts w:hint="default"/>
        <w:lang w:val="el-GR" w:eastAsia="en-US" w:bidi="ar-SA"/>
      </w:rPr>
    </w:lvl>
    <w:lvl w:ilvl="4" w:tplc="CE869974">
      <w:numFmt w:val="bullet"/>
      <w:lvlText w:val="•"/>
      <w:lvlJc w:val="left"/>
      <w:pPr>
        <w:ind w:left="5666" w:hanging="315"/>
      </w:pPr>
      <w:rPr>
        <w:rFonts w:hint="default"/>
        <w:lang w:val="el-GR" w:eastAsia="en-US" w:bidi="ar-SA"/>
      </w:rPr>
    </w:lvl>
    <w:lvl w:ilvl="5" w:tplc="646E37C0">
      <w:numFmt w:val="bullet"/>
      <w:lvlText w:val="•"/>
      <w:lvlJc w:val="left"/>
      <w:pPr>
        <w:ind w:left="6682" w:hanging="315"/>
      </w:pPr>
      <w:rPr>
        <w:rFonts w:hint="default"/>
        <w:lang w:val="el-GR" w:eastAsia="en-US" w:bidi="ar-SA"/>
      </w:rPr>
    </w:lvl>
    <w:lvl w:ilvl="6" w:tplc="2BB8A8A4">
      <w:numFmt w:val="bullet"/>
      <w:lvlText w:val="•"/>
      <w:lvlJc w:val="left"/>
      <w:pPr>
        <w:ind w:left="7699" w:hanging="315"/>
      </w:pPr>
      <w:rPr>
        <w:rFonts w:hint="default"/>
        <w:lang w:val="el-GR" w:eastAsia="en-US" w:bidi="ar-SA"/>
      </w:rPr>
    </w:lvl>
    <w:lvl w:ilvl="7" w:tplc="0914BF5C">
      <w:numFmt w:val="bullet"/>
      <w:lvlText w:val="•"/>
      <w:lvlJc w:val="left"/>
      <w:pPr>
        <w:ind w:left="8715" w:hanging="315"/>
      </w:pPr>
      <w:rPr>
        <w:rFonts w:hint="default"/>
        <w:lang w:val="el-GR" w:eastAsia="en-US" w:bidi="ar-SA"/>
      </w:rPr>
    </w:lvl>
    <w:lvl w:ilvl="8" w:tplc="BAF86D98">
      <w:numFmt w:val="bullet"/>
      <w:lvlText w:val="•"/>
      <w:lvlJc w:val="left"/>
      <w:pPr>
        <w:ind w:left="9732" w:hanging="315"/>
      </w:pPr>
      <w:rPr>
        <w:rFonts w:hint="default"/>
        <w:lang w:val="el-GR" w:eastAsia="en-US" w:bidi="ar-SA"/>
      </w:rPr>
    </w:lvl>
  </w:abstractNum>
  <w:abstractNum w:abstractNumId="16" w15:restartNumberingAfterBreak="0">
    <w:nsid w:val="2F6E566F"/>
    <w:multiLevelType w:val="multilevel"/>
    <w:tmpl w:val="2F6E56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B023BE"/>
    <w:multiLevelType w:val="hybridMultilevel"/>
    <w:tmpl w:val="B1FEF6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8"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9" w15:restartNumberingAfterBreak="0">
    <w:nsid w:val="352C10FE"/>
    <w:multiLevelType w:val="hybridMultilevel"/>
    <w:tmpl w:val="3690A60A"/>
    <w:lvl w:ilvl="0" w:tplc="4E64C752">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0854BB"/>
    <w:multiLevelType w:val="hybridMultilevel"/>
    <w:tmpl w:val="C884F056"/>
    <w:lvl w:ilvl="0" w:tplc="BDEC915C">
      <w:start w:val="1"/>
      <w:numFmt w:val="lowerRoman"/>
      <w:lvlText w:val="(%1)"/>
      <w:lvlJc w:val="left"/>
      <w:pPr>
        <w:ind w:left="1591" w:hanging="315"/>
      </w:pPr>
      <w:rPr>
        <w:rFonts w:ascii="Calibri" w:eastAsia="Calibri" w:hAnsi="Calibri" w:cs="Calibri" w:hint="default"/>
        <w:b w:val="0"/>
        <w:bCs w:val="0"/>
        <w:i w:val="0"/>
        <w:iCs w:val="0"/>
        <w:spacing w:val="-1"/>
        <w:w w:val="100"/>
        <w:sz w:val="22"/>
        <w:szCs w:val="22"/>
        <w:lang w:val="el-GR" w:eastAsia="en-US" w:bidi="ar-SA"/>
      </w:rPr>
    </w:lvl>
    <w:lvl w:ilvl="1" w:tplc="18AA725A">
      <w:numFmt w:val="bullet"/>
      <w:lvlText w:val="•"/>
      <w:lvlJc w:val="left"/>
      <w:pPr>
        <w:ind w:left="2616" w:hanging="315"/>
      </w:pPr>
      <w:rPr>
        <w:rFonts w:hint="default"/>
        <w:lang w:val="el-GR" w:eastAsia="en-US" w:bidi="ar-SA"/>
      </w:rPr>
    </w:lvl>
    <w:lvl w:ilvl="2" w:tplc="7E945BD8">
      <w:numFmt w:val="bullet"/>
      <w:lvlText w:val="•"/>
      <w:lvlJc w:val="left"/>
      <w:pPr>
        <w:ind w:left="3633" w:hanging="315"/>
      </w:pPr>
      <w:rPr>
        <w:rFonts w:hint="default"/>
        <w:lang w:val="el-GR" w:eastAsia="en-US" w:bidi="ar-SA"/>
      </w:rPr>
    </w:lvl>
    <w:lvl w:ilvl="3" w:tplc="E16A2498">
      <w:numFmt w:val="bullet"/>
      <w:lvlText w:val="•"/>
      <w:lvlJc w:val="left"/>
      <w:pPr>
        <w:ind w:left="4649" w:hanging="315"/>
      </w:pPr>
      <w:rPr>
        <w:rFonts w:hint="default"/>
        <w:lang w:val="el-GR" w:eastAsia="en-US" w:bidi="ar-SA"/>
      </w:rPr>
    </w:lvl>
    <w:lvl w:ilvl="4" w:tplc="364EBB8E">
      <w:numFmt w:val="bullet"/>
      <w:lvlText w:val="•"/>
      <w:lvlJc w:val="left"/>
      <w:pPr>
        <w:ind w:left="5666" w:hanging="315"/>
      </w:pPr>
      <w:rPr>
        <w:rFonts w:hint="default"/>
        <w:lang w:val="el-GR" w:eastAsia="en-US" w:bidi="ar-SA"/>
      </w:rPr>
    </w:lvl>
    <w:lvl w:ilvl="5" w:tplc="A712F5A4">
      <w:numFmt w:val="bullet"/>
      <w:lvlText w:val="•"/>
      <w:lvlJc w:val="left"/>
      <w:pPr>
        <w:ind w:left="6682" w:hanging="315"/>
      </w:pPr>
      <w:rPr>
        <w:rFonts w:hint="default"/>
        <w:lang w:val="el-GR" w:eastAsia="en-US" w:bidi="ar-SA"/>
      </w:rPr>
    </w:lvl>
    <w:lvl w:ilvl="6" w:tplc="1ADE16D8">
      <w:numFmt w:val="bullet"/>
      <w:lvlText w:val="•"/>
      <w:lvlJc w:val="left"/>
      <w:pPr>
        <w:ind w:left="7699" w:hanging="315"/>
      </w:pPr>
      <w:rPr>
        <w:rFonts w:hint="default"/>
        <w:lang w:val="el-GR" w:eastAsia="en-US" w:bidi="ar-SA"/>
      </w:rPr>
    </w:lvl>
    <w:lvl w:ilvl="7" w:tplc="CFF6854C">
      <w:numFmt w:val="bullet"/>
      <w:lvlText w:val="•"/>
      <w:lvlJc w:val="left"/>
      <w:pPr>
        <w:ind w:left="8715" w:hanging="315"/>
      </w:pPr>
      <w:rPr>
        <w:rFonts w:hint="default"/>
        <w:lang w:val="el-GR" w:eastAsia="en-US" w:bidi="ar-SA"/>
      </w:rPr>
    </w:lvl>
    <w:lvl w:ilvl="8" w:tplc="4704ED8E">
      <w:numFmt w:val="bullet"/>
      <w:lvlText w:val="•"/>
      <w:lvlJc w:val="left"/>
      <w:pPr>
        <w:ind w:left="9732" w:hanging="315"/>
      </w:pPr>
      <w:rPr>
        <w:rFonts w:hint="default"/>
        <w:lang w:val="el-GR" w:eastAsia="en-US" w:bidi="ar-SA"/>
      </w:rPr>
    </w:lvl>
  </w:abstractNum>
  <w:abstractNum w:abstractNumId="21" w15:restartNumberingAfterBreak="0">
    <w:nsid w:val="549E7EAA"/>
    <w:multiLevelType w:val="singleLevel"/>
    <w:tmpl w:val="549E7EAA"/>
    <w:lvl w:ilvl="0">
      <w:start w:val="1"/>
      <w:numFmt w:val="decimal"/>
      <w:lvlText w:val="%1."/>
      <w:legacy w:legacy="1" w:legacySpace="0" w:legacyIndent="398"/>
      <w:lvlJc w:val="left"/>
      <w:rPr>
        <w:rFonts w:ascii="Calibri" w:hAnsi="Calibri" w:cs="Calibri" w:hint="default"/>
      </w:rPr>
    </w:lvl>
  </w:abstractNum>
  <w:abstractNum w:abstractNumId="22"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3" w15:restartNumberingAfterBreak="0">
    <w:nsid w:val="6EA322DC"/>
    <w:multiLevelType w:val="multilevel"/>
    <w:tmpl w:val="B55C19C6"/>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1987886">
    <w:abstractNumId w:val="0"/>
  </w:num>
  <w:num w:numId="2" w16cid:durableId="1623540017">
    <w:abstractNumId w:val="1"/>
  </w:num>
  <w:num w:numId="3" w16cid:durableId="200440010">
    <w:abstractNumId w:val="2"/>
  </w:num>
  <w:num w:numId="4" w16cid:durableId="720636812">
    <w:abstractNumId w:val="3"/>
  </w:num>
  <w:num w:numId="5" w16cid:durableId="1536506351">
    <w:abstractNumId w:val="10"/>
  </w:num>
  <w:num w:numId="6" w16cid:durableId="1668947443">
    <w:abstractNumId w:val="23"/>
  </w:num>
  <w:num w:numId="7" w16cid:durableId="1936592611">
    <w:abstractNumId w:val="18"/>
  </w:num>
  <w:num w:numId="8" w16cid:durableId="724257786">
    <w:abstractNumId w:val="22"/>
  </w:num>
  <w:num w:numId="9" w16cid:durableId="1726368127">
    <w:abstractNumId w:val="13"/>
  </w:num>
  <w:num w:numId="10" w16cid:durableId="898632931">
    <w:abstractNumId w:val="11"/>
  </w:num>
  <w:num w:numId="11" w16cid:durableId="592132303">
    <w:abstractNumId w:val="20"/>
  </w:num>
  <w:num w:numId="12" w16cid:durableId="712458244">
    <w:abstractNumId w:val="15"/>
  </w:num>
  <w:num w:numId="13" w16cid:durableId="117920308">
    <w:abstractNumId w:val="16"/>
  </w:num>
  <w:num w:numId="14" w16cid:durableId="1669599760">
    <w:abstractNumId w:val="14"/>
  </w:num>
  <w:num w:numId="15" w16cid:durableId="1077555526">
    <w:abstractNumId w:val="21"/>
  </w:num>
  <w:num w:numId="16" w16cid:durableId="2118672401">
    <w:abstractNumId w:val="17"/>
  </w:num>
  <w:num w:numId="17" w16cid:durableId="818617632">
    <w:abstractNumId w:val="12"/>
  </w:num>
  <w:num w:numId="18" w16cid:durableId="1234855720">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ΘΕΟΔΩΡΟΣ ΝΙΚΟΛΑΪΔΗΣ">
    <w15:presenceInfo w15:providerId="Windows Live" w15:userId="f63dcf48ef5813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3ADD"/>
    <w:rsid w:val="00017743"/>
    <w:rsid w:val="0002094F"/>
    <w:rsid w:val="00020A12"/>
    <w:rsid w:val="00020B6A"/>
    <w:rsid w:val="00020DCF"/>
    <w:rsid w:val="000215D3"/>
    <w:rsid w:val="00022572"/>
    <w:rsid w:val="0002320C"/>
    <w:rsid w:val="00023862"/>
    <w:rsid w:val="00023BEC"/>
    <w:rsid w:val="00024CFD"/>
    <w:rsid w:val="0002603A"/>
    <w:rsid w:val="00026266"/>
    <w:rsid w:val="00026E2E"/>
    <w:rsid w:val="000273D4"/>
    <w:rsid w:val="0002791C"/>
    <w:rsid w:val="0003014F"/>
    <w:rsid w:val="000313EC"/>
    <w:rsid w:val="000319DF"/>
    <w:rsid w:val="000325E7"/>
    <w:rsid w:val="00032BAF"/>
    <w:rsid w:val="00034ABD"/>
    <w:rsid w:val="00037801"/>
    <w:rsid w:val="00041E68"/>
    <w:rsid w:val="000421F7"/>
    <w:rsid w:val="00043016"/>
    <w:rsid w:val="0004319E"/>
    <w:rsid w:val="00043E26"/>
    <w:rsid w:val="00045253"/>
    <w:rsid w:val="000457F6"/>
    <w:rsid w:val="00047387"/>
    <w:rsid w:val="000500DC"/>
    <w:rsid w:val="000521DC"/>
    <w:rsid w:val="00052C3D"/>
    <w:rsid w:val="00052D56"/>
    <w:rsid w:val="000561E7"/>
    <w:rsid w:val="000569DB"/>
    <w:rsid w:val="00057051"/>
    <w:rsid w:val="000606A0"/>
    <w:rsid w:val="000609B8"/>
    <w:rsid w:val="00060A38"/>
    <w:rsid w:val="00061CDF"/>
    <w:rsid w:val="000620B3"/>
    <w:rsid w:val="00062BB2"/>
    <w:rsid w:val="00063B20"/>
    <w:rsid w:val="00064648"/>
    <w:rsid w:val="00064699"/>
    <w:rsid w:val="000649DF"/>
    <w:rsid w:val="00065002"/>
    <w:rsid w:val="000703B3"/>
    <w:rsid w:val="00070508"/>
    <w:rsid w:val="000715C3"/>
    <w:rsid w:val="000737CC"/>
    <w:rsid w:val="00073FFE"/>
    <w:rsid w:val="0007659D"/>
    <w:rsid w:val="00076C9E"/>
    <w:rsid w:val="00077DFF"/>
    <w:rsid w:val="00080FAE"/>
    <w:rsid w:val="0008133F"/>
    <w:rsid w:val="000819A2"/>
    <w:rsid w:val="00081CCE"/>
    <w:rsid w:val="00085195"/>
    <w:rsid w:val="00085585"/>
    <w:rsid w:val="00087B4D"/>
    <w:rsid w:val="00087B79"/>
    <w:rsid w:val="00091C4C"/>
    <w:rsid w:val="00092DA0"/>
    <w:rsid w:val="00092E0A"/>
    <w:rsid w:val="00093027"/>
    <w:rsid w:val="000933D8"/>
    <w:rsid w:val="00093DCC"/>
    <w:rsid w:val="00095308"/>
    <w:rsid w:val="00095E41"/>
    <w:rsid w:val="000961F5"/>
    <w:rsid w:val="00096265"/>
    <w:rsid w:val="00096856"/>
    <w:rsid w:val="00097F3B"/>
    <w:rsid w:val="000A0D4F"/>
    <w:rsid w:val="000A0FD7"/>
    <w:rsid w:val="000A223D"/>
    <w:rsid w:val="000A44F1"/>
    <w:rsid w:val="000A4E9E"/>
    <w:rsid w:val="000A5B86"/>
    <w:rsid w:val="000A6A2D"/>
    <w:rsid w:val="000A6F04"/>
    <w:rsid w:val="000A6F90"/>
    <w:rsid w:val="000A79A6"/>
    <w:rsid w:val="000B1EE7"/>
    <w:rsid w:val="000B2738"/>
    <w:rsid w:val="000B2932"/>
    <w:rsid w:val="000B2A9D"/>
    <w:rsid w:val="000B4E42"/>
    <w:rsid w:val="000B63C1"/>
    <w:rsid w:val="000C1E49"/>
    <w:rsid w:val="000C2D2C"/>
    <w:rsid w:val="000C4284"/>
    <w:rsid w:val="000C4BEA"/>
    <w:rsid w:val="000C5B34"/>
    <w:rsid w:val="000C6682"/>
    <w:rsid w:val="000C76F3"/>
    <w:rsid w:val="000C7F1C"/>
    <w:rsid w:val="000D02D1"/>
    <w:rsid w:val="000D0C47"/>
    <w:rsid w:val="000D2427"/>
    <w:rsid w:val="000D24F7"/>
    <w:rsid w:val="000D263D"/>
    <w:rsid w:val="000D2DDD"/>
    <w:rsid w:val="000D47C8"/>
    <w:rsid w:val="000D5A6B"/>
    <w:rsid w:val="000D74AF"/>
    <w:rsid w:val="000D7C22"/>
    <w:rsid w:val="000E082E"/>
    <w:rsid w:val="000E0DD6"/>
    <w:rsid w:val="000E1CCE"/>
    <w:rsid w:val="000E310F"/>
    <w:rsid w:val="000E4CE2"/>
    <w:rsid w:val="000E604F"/>
    <w:rsid w:val="000E636F"/>
    <w:rsid w:val="000E67AB"/>
    <w:rsid w:val="000E6C9D"/>
    <w:rsid w:val="000F03AE"/>
    <w:rsid w:val="000F12E3"/>
    <w:rsid w:val="000F1F04"/>
    <w:rsid w:val="000F27EF"/>
    <w:rsid w:val="000F28F9"/>
    <w:rsid w:val="000F2B9C"/>
    <w:rsid w:val="000F3AC7"/>
    <w:rsid w:val="000F3FCE"/>
    <w:rsid w:val="000F4A39"/>
    <w:rsid w:val="000F6067"/>
    <w:rsid w:val="000F7DEF"/>
    <w:rsid w:val="00100514"/>
    <w:rsid w:val="001017C9"/>
    <w:rsid w:val="00102E24"/>
    <w:rsid w:val="00103678"/>
    <w:rsid w:val="001036EA"/>
    <w:rsid w:val="00103DDF"/>
    <w:rsid w:val="00104CE2"/>
    <w:rsid w:val="00105314"/>
    <w:rsid w:val="001073F8"/>
    <w:rsid w:val="001101C6"/>
    <w:rsid w:val="001102C6"/>
    <w:rsid w:val="00110C30"/>
    <w:rsid w:val="00111901"/>
    <w:rsid w:val="00111E0D"/>
    <w:rsid w:val="00112610"/>
    <w:rsid w:val="001164F4"/>
    <w:rsid w:val="00117635"/>
    <w:rsid w:val="00117B40"/>
    <w:rsid w:val="001217F6"/>
    <w:rsid w:val="00122C70"/>
    <w:rsid w:val="00122DA3"/>
    <w:rsid w:val="00123C25"/>
    <w:rsid w:val="00123DE6"/>
    <w:rsid w:val="00124F2F"/>
    <w:rsid w:val="00125B0B"/>
    <w:rsid w:val="00127863"/>
    <w:rsid w:val="001308EC"/>
    <w:rsid w:val="001317FF"/>
    <w:rsid w:val="00131B13"/>
    <w:rsid w:val="001358DA"/>
    <w:rsid w:val="00136416"/>
    <w:rsid w:val="001365BB"/>
    <w:rsid w:val="00136687"/>
    <w:rsid w:val="00136C1B"/>
    <w:rsid w:val="00141F11"/>
    <w:rsid w:val="001434A8"/>
    <w:rsid w:val="00144E2E"/>
    <w:rsid w:val="0014575C"/>
    <w:rsid w:val="0014581D"/>
    <w:rsid w:val="00146373"/>
    <w:rsid w:val="00147E73"/>
    <w:rsid w:val="0015005C"/>
    <w:rsid w:val="00150871"/>
    <w:rsid w:val="00153744"/>
    <w:rsid w:val="001552C1"/>
    <w:rsid w:val="00160404"/>
    <w:rsid w:val="00160A1A"/>
    <w:rsid w:val="001611ED"/>
    <w:rsid w:val="00161D1D"/>
    <w:rsid w:val="00161FB1"/>
    <w:rsid w:val="00162616"/>
    <w:rsid w:val="00162DC2"/>
    <w:rsid w:val="00164E1F"/>
    <w:rsid w:val="00165736"/>
    <w:rsid w:val="00165E79"/>
    <w:rsid w:val="00166D03"/>
    <w:rsid w:val="00166EE4"/>
    <w:rsid w:val="00167980"/>
    <w:rsid w:val="00167F4B"/>
    <w:rsid w:val="00171EB5"/>
    <w:rsid w:val="00172FBA"/>
    <w:rsid w:val="001737BA"/>
    <w:rsid w:val="00173965"/>
    <w:rsid w:val="0017436B"/>
    <w:rsid w:val="00175691"/>
    <w:rsid w:val="001765C9"/>
    <w:rsid w:val="00176884"/>
    <w:rsid w:val="00177D6E"/>
    <w:rsid w:val="00182A81"/>
    <w:rsid w:val="00182EC0"/>
    <w:rsid w:val="00182FE8"/>
    <w:rsid w:val="00184870"/>
    <w:rsid w:val="0018557E"/>
    <w:rsid w:val="00185E1F"/>
    <w:rsid w:val="00186B76"/>
    <w:rsid w:val="00187B36"/>
    <w:rsid w:val="0019005A"/>
    <w:rsid w:val="001904D5"/>
    <w:rsid w:val="00191486"/>
    <w:rsid w:val="001934F6"/>
    <w:rsid w:val="00193C04"/>
    <w:rsid w:val="00194A54"/>
    <w:rsid w:val="00194AE3"/>
    <w:rsid w:val="00196314"/>
    <w:rsid w:val="001A1CBE"/>
    <w:rsid w:val="001A34DA"/>
    <w:rsid w:val="001A46F0"/>
    <w:rsid w:val="001A576C"/>
    <w:rsid w:val="001A5997"/>
    <w:rsid w:val="001A6C4B"/>
    <w:rsid w:val="001A7159"/>
    <w:rsid w:val="001A71FA"/>
    <w:rsid w:val="001A784D"/>
    <w:rsid w:val="001B060C"/>
    <w:rsid w:val="001B0B53"/>
    <w:rsid w:val="001B1284"/>
    <w:rsid w:val="001B1362"/>
    <w:rsid w:val="001B44A3"/>
    <w:rsid w:val="001B4C2F"/>
    <w:rsid w:val="001B4F76"/>
    <w:rsid w:val="001B5915"/>
    <w:rsid w:val="001B63D3"/>
    <w:rsid w:val="001B7A17"/>
    <w:rsid w:val="001C17BC"/>
    <w:rsid w:val="001C1814"/>
    <w:rsid w:val="001C2776"/>
    <w:rsid w:val="001C27C7"/>
    <w:rsid w:val="001C2D22"/>
    <w:rsid w:val="001C3331"/>
    <w:rsid w:val="001C3E1B"/>
    <w:rsid w:val="001C41F8"/>
    <w:rsid w:val="001C4D31"/>
    <w:rsid w:val="001C5104"/>
    <w:rsid w:val="001C57FC"/>
    <w:rsid w:val="001C5C40"/>
    <w:rsid w:val="001C7A2C"/>
    <w:rsid w:val="001D11D2"/>
    <w:rsid w:val="001D2422"/>
    <w:rsid w:val="001D2A5D"/>
    <w:rsid w:val="001D490D"/>
    <w:rsid w:val="001D4BC4"/>
    <w:rsid w:val="001D54BD"/>
    <w:rsid w:val="001D6297"/>
    <w:rsid w:val="001E006D"/>
    <w:rsid w:val="001E01BC"/>
    <w:rsid w:val="001E15FD"/>
    <w:rsid w:val="001E18DD"/>
    <w:rsid w:val="001E1A9F"/>
    <w:rsid w:val="001E243F"/>
    <w:rsid w:val="001E26D7"/>
    <w:rsid w:val="001E4CC6"/>
    <w:rsid w:val="001E5219"/>
    <w:rsid w:val="001E6028"/>
    <w:rsid w:val="001E6F85"/>
    <w:rsid w:val="001E7CA0"/>
    <w:rsid w:val="001F0491"/>
    <w:rsid w:val="001F0AED"/>
    <w:rsid w:val="001F18E1"/>
    <w:rsid w:val="001F1DCF"/>
    <w:rsid w:val="001F2C91"/>
    <w:rsid w:val="001F3790"/>
    <w:rsid w:val="001F37A8"/>
    <w:rsid w:val="001F45BE"/>
    <w:rsid w:val="001F4AC9"/>
    <w:rsid w:val="001F74C1"/>
    <w:rsid w:val="001F7E31"/>
    <w:rsid w:val="00200AB7"/>
    <w:rsid w:val="00200C6B"/>
    <w:rsid w:val="00203BDF"/>
    <w:rsid w:val="00204B65"/>
    <w:rsid w:val="00204DA6"/>
    <w:rsid w:val="00205CB7"/>
    <w:rsid w:val="00205EF0"/>
    <w:rsid w:val="00207038"/>
    <w:rsid w:val="002074F9"/>
    <w:rsid w:val="00207AA7"/>
    <w:rsid w:val="002101F7"/>
    <w:rsid w:val="0021260A"/>
    <w:rsid w:val="002128FF"/>
    <w:rsid w:val="00212D51"/>
    <w:rsid w:val="00213791"/>
    <w:rsid w:val="00214CA5"/>
    <w:rsid w:val="002157A0"/>
    <w:rsid w:val="00215ADE"/>
    <w:rsid w:val="00215CE3"/>
    <w:rsid w:val="00216ECA"/>
    <w:rsid w:val="00220BE2"/>
    <w:rsid w:val="00221710"/>
    <w:rsid w:val="0022250D"/>
    <w:rsid w:val="00222C4E"/>
    <w:rsid w:val="00223492"/>
    <w:rsid w:val="00223682"/>
    <w:rsid w:val="00230C0B"/>
    <w:rsid w:val="00230F20"/>
    <w:rsid w:val="002338CB"/>
    <w:rsid w:val="002338D8"/>
    <w:rsid w:val="00233FFA"/>
    <w:rsid w:val="002348E6"/>
    <w:rsid w:val="0023494F"/>
    <w:rsid w:val="002353B1"/>
    <w:rsid w:val="00235979"/>
    <w:rsid w:val="00235FBD"/>
    <w:rsid w:val="00236CCA"/>
    <w:rsid w:val="00240CF8"/>
    <w:rsid w:val="00242538"/>
    <w:rsid w:val="00243498"/>
    <w:rsid w:val="00244872"/>
    <w:rsid w:val="00245B54"/>
    <w:rsid w:val="00246120"/>
    <w:rsid w:val="00246C18"/>
    <w:rsid w:val="002471DF"/>
    <w:rsid w:val="00247874"/>
    <w:rsid w:val="00251043"/>
    <w:rsid w:val="002510A3"/>
    <w:rsid w:val="0025224F"/>
    <w:rsid w:val="002526FF"/>
    <w:rsid w:val="00252BDC"/>
    <w:rsid w:val="0025400A"/>
    <w:rsid w:val="002544F0"/>
    <w:rsid w:val="00255761"/>
    <w:rsid w:val="00255DA3"/>
    <w:rsid w:val="00256233"/>
    <w:rsid w:val="002567E1"/>
    <w:rsid w:val="00260F64"/>
    <w:rsid w:val="00261238"/>
    <w:rsid w:val="002615EB"/>
    <w:rsid w:val="0026258A"/>
    <w:rsid w:val="00263787"/>
    <w:rsid w:val="0026531F"/>
    <w:rsid w:val="0026561A"/>
    <w:rsid w:val="002656CE"/>
    <w:rsid w:val="0026679F"/>
    <w:rsid w:val="002667D1"/>
    <w:rsid w:val="002669A8"/>
    <w:rsid w:val="00266D9E"/>
    <w:rsid w:val="00267231"/>
    <w:rsid w:val="0027068B"/>
    <w:rsid w:val="002706B0"/>
    <w:rsid w:val="00270AFB"/>
    <w:rsid w:val="002714CB"/>
    <w:rsid w:val="0027167B"/>
    <w:rsid w:val="002719A2"/>
    <w:rsid w:val="00274969"/>
    <w:rsid w:val="00274AE9"/>
    <w:rsid w:val="002758D4"/>
    <w:rsid w:val="0027742B"/>
    <w:rsid w:val="002779F0"/>
    <w:rsid w:val="00280406"/>
    <w:rsid w:val="00281C28"/>
    <w:rsid w:val="00281EC7"/>
    <w:rsid w:val="0028204E"/>
    <w:rsid w:val="00282602"/>
    <w:rsid w:val="00282EBF"/>
    <w:rsid w:val="00283C02"/>
    <w:rsid w:val="00283E4C"/>
    <w:rsid w:val="00284BFD"/>
    <w:rsid w:val="00285BC5"/>
    <w:rsid w:val="00285C71"/>
    <w:rsid w:val="00285FCF"/>
    <w:rsid w:val="00286137"/>
    <w:rsid w:val="00286ED0"/>
    <w:rsid w:val="00287116"/>
    <w:rsid w:val="002912E5"/>
    <w:rsid w:val="002913F6"/>
    <w:rsid w:val="00292883"/>
    <w:rsid w:val="00293683"/>
    <w:rsid w:val="00295857"/>
    <w:rsid w:val="00295B08"/>
    <w:rsid w:val="00297743"/>
    <w:rsid w:val="002A0447"/>
    <w:rsid w:val="002A0571"/>
    <w:rsid w:val="002A135B"/>
    <w:rsid w:val="002A1BBF"/>
    <w:rsid w:val="002A2BF9"/>
    <w:rsid w:val="002A6DC8"/>
    <w:rsid w:val="002B20BB"/>
    <w:rsid w:val="002B2B97"/>
    <w:rsid w:val="002B2D40"/>
    <w:rsid w:val="002B301E"/>
    <w:rsid w:val="002B5777"/>
    <w:rsid w:val="002B61F6"/>
    <w:rsid w:val="002B65A6"/>
    <w:rsid w:val="002B65E2"/>
    <w:rsid w:val="002B6752"/>
    <w:rsid w:val="002C1220"/>
    <w:rsid w:val="002C27DC"/>
    <w:rsid w:val="002C436B"/>
    <w:rsid w:val="002C43FF"/>
    <w:rsid w:val="002D1218"/>
    <w:rsid w:val="002D1604"/>
    <w:rsid w:val="002D1EB4"/>
    <w:rsid w:val="002D2139"/>
    <w:rsid w:val="002D213E"/>
    <w:rsid w:val="002D2C87"/>
    <w:rsid w:val="002D365A"/>
    <w:rsid w:val="002D492F"/>
    <w:rsid w:val="002D6343"/>
    <w:rsid w:val="002D6D2F"/>
    <w:rsid w:val="002D74DF"/>
    <w:rsid w:val="002D777A"/>
    <w:rsid w:val="002E066C"/>
    <w:rsid w:val="002E0E04"/>
    <w:rsid w:val="002E1623"/>
    <w:rsid w:val="002E37DD"/>
    <w:rsid w:val="002E6277"/>
    <w:rsid w:val="002E668A"/>
    <w:rsid w:val="002E6CB5"/>
    <w:rsid w:val="002E7A08"/>
    <w:rsid w:val="002F297A"/>
    <w:rsid w:val="002F4478"/>
    <w:rsid w:val="002F46A5"/>
    <w:rsid w:val="002F4DB0"/>
    <w:rsid w:val="002F6B21"/>
    <w:rsid w:val="002F73F2"/>
    <w:rsid w:val="002F7A66"/>
    <w:rsid w:val="00300654"/>
    <w:rsid w:val="00301991"/>
    <w:rsid w:val="0030212E"/>
    <w:rsid w:val="00303600"/>
    <w:rsid w:val="00303923"/>
    <w:rsid w:val="00303AE1"/>
    <w:rsid w:val="00304651"/>
    <w:rsid w:val="00304771"/>
    <w:rsid w:val="00306F75"/>
    <w:rsid w:val="0031048C"/>
    <w:rsid w:val="00310D05"/>
    <w:rsid w:val="0031169D"/>
    <w:rsid w:val="00312742"/>
    <w:rsid w:val="0031472F"/>
    <w:rsid w:val="0031698B"/>
    <w:rsid w:val="00316FC6"/>
    <w:rsid w:val="00317B23"/>
    <w:rsid w:val="0032109F"/>
    <w:rsid w:val="003210D8"/>
    <w:rsid w:val="00321960"/>
    <w:rsid w:val="00321C96"/>
    <w:rsid w:val="00321EA9"/>
    <w:rsid w:val="00322771"/>
    <w:rsid w:val="00322DCB"/>
    <w:rsid w:val="0032301B"/>
    <w:rsid w:val="00325694"/>
    <w:rsid w:val="0032639F"/>
    <w:rsid w:val="003300B4"/>
    <w:rsid w:val="00330491"/>
    <w:rsid w:val="00334213"/>
    <w:rsid w:val="00335352"/>
    <w:rsid w:val="00335C69"/>
    <w:rsid w:val="00336C4D"/>
    <w:rsid w:val="00337208"/>
    <w:rsid w:val="0033792C"/>
    <w:rsid w:val="00342556"/>
    <w:rsid w:val="00344E52"/>
    <w:rsid w:val="00345415"/>
    <w:rsid w:val="0034590B"/>
    <w:rsid w:val="00346379"/>
    <w:rsid w:val="00347DC1"/>
    <w:rsid w:val="00350A87"/>
    <w:rsid w:val="00351D2C"/>
    <w:rsid w:val="00352042"/>
    <w:rsid w:val="0035283C"/>
    <w:rsid w:val="00353578"/>
    <w:rsid w:val="00355202"/>
    <w:rsid w:val="0035532D"/>
    <w:rsid w:val="003556ED"/>
    <w:rsid w:val="00355C21"/>
    <w:rsid w:val="00356A59"/>
    <w:rsid w:val="00357AA7"/>
    <w:rsid w:val="00360FA4"/>
    <w:rsid w:val="00361291"/>
    <w:rsid w:val="0036255B"/>
    <w:rsid w:val="0036403C"/>
    <w:rsid w:val="003643C7"/>
    <w:rsid w:val="00364DB0"/>
    <w:rsid w:val="0036629B"/>
    <w:rsid w:val="00366FFB"/>
    <w:rsid w:val="0036710F"/>
    <w:rsid w:val="0037098A"/>
    <w:rsid w:val="00370D37"/>
    <w:rsid w:val="00370D98"/>
    <w:rsid w:val="00371A60"/>
    <w:rsid w:val="00373623"/>
    <w:rsid w:val="003740D4"/>
    <w:rsid w:val="003744C0"/>
    <w:rsid w:val="00374B84"/>
    <w:rsid w:val="00375F44"/>
    <w:rsid w:val="0037670C"/>
    <w:rsid w:val="0037670E"/>
    <w:rsid w:val="0037683F"/>
    <w:rsid w:val="00382C52"/>
    <w:rsid w:val="00382D8C"/>
    <w:rsid w:val="0038463C"/>
    <w:rsid w:val="00384913"/>
    <w:rsid w:val="00386348"/>
    <w:rsid w:val="00386F86"/>
    <w:rsid w:val="0039051E"/>
    <w:rsid w:val="00390D33"/>
    <w:rsid w:val="003929DA"/>
    <w:rsid w:val="0039318E"/>
    <w:rsid w:val="00393416"/>
    <w:rsid w:val="003954C0"/>
    <w:rsid w:val="00397542"/>
    <w:rsid w:val="00397984"/>
    <w:rsid w:val="00397E25"/>
    <w:rsid w:val="003A221B"/>
    <w:rsid w:val="003A2ECF"/>
    <w:rsid w:val="003A39D2"/>
    <w:rsid w:val="003A3B38"/>
    <w:rsid w:val="003A4427"/>
    <w:rsid w:val="003A66C6"/>
    <w:rsid w:val="003A68B3"/>
    <w:rsid w:val="003A7635"/>
    <w:rsid w:val="003A78D9"/>
    <w:rsid w:val="003A7D22"/>
    <w:rsid w:val="003B0B9F"/>
    <w:rsid w:val="003B264E"/>
    <w:rsid w:val="003B5CF0"/>
    <w:rsid w:val="003B77D2"/>
    <w:rsid w:val="003C0899"/>
    <w:rsid w:val="003C1E68"/>
    <w:rsid w:val="003C2BC9"/>
    <w:rsid w:val="003C3253"/>
    <w:rsid w:val="003C4424"/>
    <w:rsid w:val="003C4CA4"/>
    <w:rsid w:val="003C54C6"/>
    <w:rsid w:val="003C7A40"/>
    <w:rsid w:val="003D0EC7"/>
    <w:rsid w:val="003D10BA"/>
    <w:rsid w:val="003D1320"/>
    <w:rsid w:val="003D21D6"/>
    <w:rsid w:val="003D37D8"/>
    <w:rsid w:val="003D4EA0"/>
    <w:rsid w:val="003D4EA1"/>
    <w:rsid w:val="003D62F0"/>
    <w:rsid w:val="003D6543"/>
    <w:rsid w:val="003D6F05"/>
    <w:rsid w:val="003D7490"/>
    <w:rsid w:val="003D7C44"/>
    <w:rsid w:val="003E3340"/>
    <w:rsid w:val="003E77F8"/>
    <w:rsid w:val="003F2C9C"/>
    <w:rsid w:val="003F4D71"/>
    <w:rsid w:val="003F4FB3"/>
    <w:rsid w:val="003F6649"/>
    <w:rsid w:val="003F6737"/>
    <w:rsid w:val="003F6DFD"/>
    <w:rsid w:val="003F7489"/>
    <w:rsid w:val="00401093"/>
    <w:rsid w:val="00405D54"/>
    <w:rsid w:val="00406754"/>
    <w:rsid w:val="0041076B"/>
    <w:rsid w:val="00410996"/>
    <w:rsid w:val="00410A54"/>
    <w:rsid w:val="00412714"/>
    <w:rsid w:val="00412A98"/>
    <w:rsid w:val="004134BB"/>
    <w:rsid w:val="00413AB8"/>
    <w:rsid w:val="004165DD"/>
    <w:rsid w:val="00416EF3"/>
    <w:rsid w:val="00417E8B"/>
    <w:rsid w:val="00420634"/>
    <w:rsid w:val="004209CE"/>
    <w:rsid w:val="004224C3"/>
    <w:rsid w:val="004246DE"/>
    <w:rsid w:val="00426732"/>
    <w:rsid w:val="0042733F"/>
    <w:rsid w:val="0043074A"/>
    <w:rsid w:val="00430D31"/>
    <w:rsid w:val="00431FAC"/>
    <w:rsid w:val="004324F3"/>
    <w:rsid w:val="004331C6"/>
    <w:rsid w:val="00433B0A"/>
    <w:rsid w:val="00433DA3"/>
    <w:rsid w:val="00436457"/>
    <w:rsid w:val="00436CE3"/>
    <w:rsid w:val="00436CFF"/>
    <w:rsid w:val="00436F2C"/>
    <w:rsid w:val="004370FE"/>
    <w:rsid w:val="004401C0"/>
    <w:rsid w:val="004409D2"/>
    <w:rsid w:val="004410D8"/>
    <w:rsid w:val="00441C72"/>
    <w:rsid w:val="00444121"/>
    <w:rsid w:val="004472F1"/>
    <w:rsid w:val="004473F4"/>
    <w:rsid w:val="00447403"/>
    <w:rsid w:val="00450623"/>
    <w:rsid w:val="004516D8"/>
    <w:rsid w:val="00451B52"/>
    <w:rsid w:val="00451FD1"/>
    <w:rsid w:val="00454B72"/>
    <w:rsid w:val="00454E15"/>
    <w:rsid w:val="00455376"/>
    <w:rsid w:val="00456DE2"/>
    <w:rsid w:val="00457204"/>
    <w:rsid w:val="004608D2"/>
    <w:rsid w:val="00460CF7"/>
    <w:rsid w:val="004618ED"/>
    <w:rsid w:val="00461C8F"/>
    <w:rsid w:val="004624A4"/>
    <w:rsid w:val="004629D9"/>
    <w:rsid w:val="00463070"/>
    <w:rsid w:val="00463282"/>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3F5"/>
    <w:rsid w:val="00482FAD"/>
    <w:rsid w:val="0048403F"/>
    <w:rsid w:val="00484A49"/>
    <w:rsid w:val="00485235"/>
    <w:rsid w:val="00485877"/>
    <w:rsid w:val="00487F20"/>
    <w:rsid w:val="004902F7"/>
    <w:rsid w:val="0049084E"/>
    <w:rsid w:val="0049092A"/>
    <w:rsid w:val="00490A67"/>
    <w:rsid w:val="00490EDB"/>
    <w:rsid w:val="00491658"/>
    <w:rsid w:val="004917F4"/>
    <w:rsid w:val="00491A48"/>
    <w:rsid w:val="00491A5A"/>
    <w:rsid w:val="00492222"/>
    <w:rsid w:val="004927EF"/>
    <w:rsid w:val="00493234"/>
    <w:rsid w:val="00493DD6"/>
    <w:rsid w:val="004941AF"/>
    <w:rsid w:val="00494393"/>
    <w:rsid w:val="004948C1"/>
    <w:rsid w:val="00494CB1"/>
    <w:rsid w:val="00495F28"/>
    <w:rsid w:val="00496A4E"/>
    <w:rsid w:val="00496CA8"/>
    <w:rsid w:val="004A1E47"/>
    <w:rsid w:val="004A208E"/>
    <w:rsid w:val="004A26E5"/>
    <w:rsid w:val="004A3EE3"/>
    <w:rsid w:val="004A408E"/>
    <w:rsid w:val="004A42FF"/>
    <w:rsid w:val="004A4732"/>
    <w:rsid w:val="004A54CF"/>
    <w:rsid w:val="004A654C"/>
    <w:rsid w:val="004A7D70"/>
    <w:rsid w:val="004B2C85"/>
    <w:rsid w:val="004B3495"/>
    <w:rsid w:val="004B48C3"/>
    <w:rsid w:val="004B56F4"/>
    <w:rsid w:val="004B5864"/>
    <w:rsid w:val="004C07DF"/>
    <w:rsid w:val="004C3C0C"/>
    <w:rsid w:val="004C4EC8"/>
    <w:rsid w:val="004C53A8"/>
    <w:rsid w:val="004C6B0C"/>
    <w:rsid w:val="004C6B70"/>
    <w:rsid w:val="004C742C"/>
    <w:rsid w:val="004D0C34"/>
    <w:rsid w:val="004D1CB6"/>
    <w:rsid w:val="004D299E"/>
    <w:rsid w:val="004D31C7"/>
    <w:rsid w:val="004D54FF"/>
    <w:rsid w:val="004D680D"/>
    <w:rsid w:val="004D69C8"/>
    <w:rsid w:val="004D6A9C"/>
    <w:rsid w:val="004D7EFC"/>
    <w:rsid w:val="004E217D"/>
    <w:rsid w:val="004E2A3A"/>
    <w:rsid w:val="004E4D7E"/>
    <w:rsid w:val="004E533E"/>
    <w:rsid w:val="004E592B"/>
    <w:rsid w:val="004E5944"/>
    <w:rsid w:val="004E6858"/>
    <w:rsid w:val="004E6C6E"/>
    <w:rsid w:val="004F35CD"/>
    <w:rsid w:val="004F3EF1"/>
    <w:rsid w:val="004F5118"/>
    <w:rsid w:val="004F7AEF"/>
    <w:rsid w:val="00501E52"/>
    <w:rsid w:val="00501F80"/>
    <w:rsid w:val="005028CF"/>
    <w:rsid w:val="005054D1"/>
    <w:rsid w:val="005055D4"/>
    <w:rsid w:val="00505A0F"/>
    <w:rsid w:val="00505B5C"/>
    <w:rsid w:val="0050618D"/>
    <w:rsid w:val="00506757"/>
    <w:rsid w:val="00510886"/>
    <w:rsid w:val="00510A93"/>
    <w:rsid w:val="0051271A"/>
    <w:rsid w:val="005148C2"/>
    <w:rsid w:val="00516126"/>
    <w:rsid w:val="00516A43"/>
    <w:rsid w:val="00516C3C"/>
    <w:rsid w:val="0051726E"/>
    <w:rsid w:val="005208A3"/>
    <w:rsid w:val="0052232F"/>
    <w:rsid w:val="005237FA"/>
    <w:rsid w:val="00523889"/>
    <w:rsid w:val="00524A70"/>
    <w:rsid w:val="00524CB7"/>
    <w:rsid w:val="005251C4"/>
    <w:rsid w:val="00531800"/>
    <w:rsid w:val="005345F5"/>
    <w:rsid w:val="005352FD"/>
    <w:rsid w:val="005353A3"/>
    <w:rsid w:val="0053596B"/>
    <w:rsid w:val="00535BEB"/>
    <w:rsid w:val="0053703A"/>
    <w:rsid w:val="00540F44"/>
    <w:rsid w:val="00544A4E"/>
    <w:rsid w:val="00546AB0"/>
    <w:rsid w:val="00546E82"/>
    <w:rsid w:val="005502D8"/>
    <w:rsid w:val="005518B6"/>
    <w:rsid w:val="00551F2E"/>
    <w:rsid w:val="00553602"/>
    <w:rsid w:val="00553E3F"/>
    <w:rsid w:val="0055437F"/>
    <w:rsid w:val="005543D9"/>
    <w:rsid w:val="0055520C"/>
    <w:rsid w:val="005563C6"/>
    <w:rsid w:val="00556F06"/>
    <w:rsid w:val="00557E99"/>
    <w:rsid w:val="005609B2"/>
    <w:rsid w:val="00563EF3"/>
    <w:rsid w:val="00564255"/>
    <w:rsid w:val="0056463B"/>
    <w:rsid w:val="00565CD0"/>
    <w:rsid w:val="00566051"/>
    <w:rsid w:val="00566C5D"/>
    <w:rsid w:val="00567051"/>
    <w:rsid w:val="00567862"/>
    <w:rsid w:val="00570C40"/>
    <w:rsid w:val="00571452"/>
    <w:rsid w:val="00574EB5"/>
    <w:rsid w:val="00575253"/>
    <w:rsid w:val="0057552B"/>
    <w:rsid w:val="005776A3"/>
    <w:rsid w:val="00581874"/>
    <w:rsid w:val="00585EAB"/>
    <w:rsid w:val="00586940"/>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3D0"/>
    <w:rsid w:val="005C14BB"/>
    <w:rsid w:val="005C355C"/>
    <w:rsid w:val="005C4697"/>
    <w:rsid w:val="005C5049"/>
    <w:rsid w:val="005C64D5"/>
    <w:rsid w:val="005C7311"/>
    <w:rsid w:val="005C746B"/>
    <w:rsid w:val="005C754C"/>
    <w:rsid w:val="005D11ED"/>
    <w:rsid w:val="005D22A6"/>
    <w:rsid w:val="005D2F9C"/>
    <w:rsid w:val="005D3196"/>
    <w:rsid w:val="005D5AAF"/>
    <w:rsid w:val="005D7EE8"/>
    <w:rsid w:val="005E15A7"/>
    <w:rsid w:val="005E1842"/>
    <w:rsid w:val="005E1BED"/>
    <w:rsid w:val="005E1DDC"/>
    <w:rsid w:val="005E21B2"/>
    <w:rsid w:val="005E3DC7"/>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0CD7"/>
    <w:rsid w:val="006112ED"/>
    <w:rsid w:val="00611572"/>
    <w:rsid w:val="0061165C"/>
    <w:rsid w:val="00611B14"/>
    <w:rsid w:val="006132F7"/>
    <w:rsid w:val="00613CC4"/>
    <w:rsid w:val="0061666B"/>
    <w:rsid w:val="00616EA9"/>
    <w:rsid w:val="006205EA"/>
    <w:rsid w:val="006225CB"/>
    <w:rsid w:val="0062326D"/>
    <w:rsid w:val="00624DED"/>
    <w:rsid w:val="00625129"/>
    <w:rsid w:val="006263E3"/>
    <w:rsid w:val="00626CCA"/>
    <w:rsid w:val="006277FA"/>
    <w:rsid w:val="00627C0D"/>
    <w:rsid w:val="00627FA4"/>
    <w:rsid w:val="00630E45"/>
    <w:rsid w:val="00631E49"/>
    <w:rsid w:val="00633777"/>
    <w:rsid w:val="00634CB4"/>
    <w:rsid w:val="006359FE"/>
    <w:rsid w:val="0063611C"/>
    <w:rsid w:val="00640676"/>
    <w:rsid w:val="00641E1B"/>
    <w:rsid w:val="006425E9"/>
    <w:rsid w:val="006430D7"/>
    <w:rsid w:val="00643125"/>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1B3"/>
    <w:rsid w:val="00665D80"/>
    <w:rsid w:val="006676BA"/>
    <w:rsid w:val="0067027D"/>
    <w:rsid w:val="00670518"/>
    <w:rsid w:val="00670871"/>
    <w:rsid w:val="00671B87"/>
    <w:rsid w:val="006766F7"/>
    <w:rsid w:val="0068067B"/>
    <w:rsid w:val="00680D7C"/>
    <w:rsid w:val="00680F2F"/>
    <w:rsid w:val="00680FA7"/>
    <w:rsid w:val="00681B37"/>
    <w:rsid w:val="0068231E"/>
    <w:rsid w:val="00682A3D"/>
    <w:rsid w:val="00683E15"/>
    <w:rsid w:val="006845C2"/>
    <w:rsid w:val="006848DA"/>
    <w:rsid w:val="0068575D"/>
    <w:rsid w:val="00685F43"/>
    <w:rsid w:val="006877E6"/>
    <w:rsid w:val="00691A67"/>
    <w:rsid w:val="00691CDD"/>
    <w:rsid w:val="00693538"/>
    <w:rsid w:val="006940A0"/>
    <w:rsid w:val="006959FE"/>
    <w:rsid w:val="00696AC4"/>
    <w:rsid w:val="00696DD7"/>
    <w:rsid w:val="006A00F7"/>
    <w:rsid w:val="006A1205"/>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4698"/>
    <w:rsid w:val="006C491E"/>
    <w:rsid w:val="006C65EC"/>
    <w:rsid w:val="006C6827"/>
    <w:rsid w:val="006C6CEC"/>
    <w:rsid w:val="006C6EF0"/>
    <w:rsid w:val="006C6F3C"/>
    <w:rsid w:val="006C72C3"/>
    <w:rsid w:val="006C7CFC"/>
    <w:rsid w:val="006D0720"/>
    <w:rsid w:val="006D1346"/>
    <w:rsid w:val="006D1BFC"/>
    <w:rsid w:val="006D2F39"/>
    <w:rsid w:val="006D48B8"/>
    <w:rsid w:val="006D50E7"/>
    <w:rsid w:val="006D5629"/>
    <w:rsid w:val="006D57DF"/>
    <w:rsid w:val="006D5AD0"/>
    <w:rsid w:val="006D6804"/>
    <w:rsid w:val="006E052D"/>
    <w:rsid w:val="006E0756"/>
    <w:rsid w:val="006E0AFF"/>
    <w:rsid w:val="006E1A76"/>
    <w:rsid w:val="006E3BA7"/>
    <w:rsid w:val="006E5293"/>
    <w:rsid w:val="006E6E8D"/>
    <w:rsid w:val="006E7166"/>
    <w:rsid w:val="006E772C"/>
    <w:rsid w:val="006E7B18"/>
    <w:rsid w:val="006F00BA"/>
    <w:rsid w:val="006F030C"/>
    <w:rsid w:val="006F09C2"/>
    <w:rsid w:val="006F0E81"/>
    <w:rsid w:val="006F23A6"/>
    <w:rsid w:val="006F597B"/>
    <w:rsid w:val="006F6BF0"/>
    <w:rsid w:val="006F6D9C"/>
    <w:rsid w:val="006F780D"/>
    <w:rsid w:val="006F7866"/>
    <w:rsid w:val="006F79E0"/>
    <w:rsid w:val="006F7A86"/>
    <w:rsid w:val="006F7FC8"/>
    <w:rsid w:val="0070081D"/>
    <w:rsid w:val="00700DD6"/>
    <w:rsid w:val="007037EB"/>
    <w:rsid w:val="00704E5C"/>
    <w:rsid w:val="00704E85"/>
    <w:rsid w:val="0070571D"/>
    <w:rsid w:val="007061D9"/>
    <w:rsid w:val="00706A3F"/>
    <w:rsid w:val="00706A55"/>
    <w:rsid w:val="00706B8B"/>
    <w:rsid w:val="00710C1D"/>
    <w:rsid w:val="00711B8B"/>
    <w:rsid w:val="00712E2A"/>
    <w:rsid w:val="007157A7"/>
    <w:rsid w:val="00716A90"/>
    <w:rsid w:val="007178D6"/>
    <w:rsid w:val="00717F11"/>
    <w:rsid w:val="007211A2"/>
    <w:rsid w:val="007213D0"/>
    <w:rsid w:val="007216AA"/>
    <w:rsid w:val="00721BFA"/>
    <w:rsid w:val="00721EEE"/>
    <w:rsid w:val="00721FA9"/>
    <w:rsid w:val="0072254B"/>
    <w:rsid w:val="0072469A"/>
    <w:rsid w:val="00725DA2"/>
    <w:rsid w:val="00726A0F"/>
    <w:rsid w:val="007275B3"/>
    <w:rsid w:val="00727E1E"/>
    <w:rsid w:val="007303AB"/>
    <w:rsid w:val="00732591"/>
    <w:rsid w:val="00733D63"/>
    <w:rsid w:val="007347A9"/>
    <w:rsid w:val="007403D9"/>
    <w:rsid w:val="00741A76"/>
    <w:rsid w:val="007441C1"/>
    <w:rsid w:val="00744353"/>
    <w:rsid w:val="00744620"/>
    <w:rsid w:val="007449D3"/>
    <w:rsid w:val="00744DEE"/>
    <w:rsid w:val="00744F87"/>
    <w:rsid w:val="007470A4"/>
    <w:rsid w:val="00747793"/>
    <w:rsid w:val="0074788C"/>
    <w:rsid w:val="007515FD"/>
    <w:rsid w:val="00752927"/>
    <w:rsid w:val="0075546C"/>
    <w:rsid w:val="0075574A"/>
    <w:rsid w:val="00755B97"/>
    <w:rsid w:val="0075635C"/>
    <w:rsid w:val="00756406"/>
    <w:rsid w:val="00756A9C"/>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5F66"/>
    <w:rsid w:val="00776DBF"/>
    <w:rsid w:val="00777399"/>
    <w:rsid w:val="007815A5"/>
    <w:rsid w:val="00783355"/>
    <w:rsid w:val="00783492"/>
    <w:rsid w:val="00783679"/>
    <w:rsid w:val="00784886"/>
    <w:rsid w:val="00785323"/>
    <w:rsid w:val="00785934"/>
    <w:rsid w:val="0078619D"/>
    <w:rsid w:val="00790D05"/>
    <w:rsid w:val="0079162C"/>
    <w:rsid w:val="007918B1"/>
    <w:rsid w:val="0079200C"/>
    <w:rsid w:val="00792BB6"/>
    <w:rsid w:val="00792C1D"/>
    <w:rsid w:val="00794EEB"/>
    <w:rsid w:val="00795675"/>
    <w:rsid w:val="007957FC"/>
    <w:rsid w:val="00795DC0"/>
    <w:rsid w:val="00796D21"/>
    <w:rsid w:val="007A5102"/>
    <w:rsid w:val="007A67C2"/>
    <w:rsid w:val="007A753B"/>
    <w:rsid w:val="007B05F8"/>
    <w:rsid w:val="007B18F5"/>
    <w:rsid w:val="007B2199"/>
    <w:rsid w:val="007B247E"/>
    <w:rsid w:val="007B25EC"/>
    <w:rsid w:val="007B2DB5"/>
    <w:rsid w:val="007B335B"/>
    <w:rsid w:val="007B3A65"/>
    <w:rsid w:val="007C03A7"/>
    <w:rsid w:val="007C0468"/>
    <w:rsid w:val="007C1146"/>
    <w:rsid w:val="007C12D7"/>
    <w:rsid w:val="007C1C9C"/>
    <w:rsid w:val="007C2136"/>
    <w:rsid w:val="007C3B35"/>
    <w:rsid w:val="007C4E1D"/>
    <w:rsid w:val="007C502F"/>
    <w:rsid w:val="007C5E41"/>
    <w:rsid w:val="007C6562"/>
    <w:rsid w:val="007C683E"/>
    <w:rsid w:val="007C7BC4"/>
    <w:rsid w:val="007D05C8"/>
    <w:rsid w:val="007D14A3"/>
    <w:rsid w:val="007D2531"/>
    <w:rsid w:val="007D265B"/>
    <w:rsid w:val="007D2701"/>
    <w:rsid w:val="007D2D76"/>
    <w:rsid w:val="007D37AB"/>
    <w:rsid w:val="007D4F03"/>
    <w:rsid w:val="007D516F"/>
    <w:rsid w:val="007D66F0"/>
    <w:rsid w:val="007D6C31"/>
    <w:rsid w:val="007D6C77"/>
    <w:rsid w:val="007E103E"/>
    <w:rsid w:val="007E46FC"/>
    <w:rsid w:val="007E4C88"/>
    <w:rsid w:val="007E56B8"/>
    <w:rsid w:val="007E5875"/>
    <w:rsid w:val="007E6E18"/>
    <w:rsid w:val="007F0D70"/>
    <w:rsid w:val="007F17CF"/>
    <w:rsid w:val="007F1FB5"/>
    <w:rsid w:val="007F363B"/>
    <w:rsid w:val="007F391B"/>
    <w:rsid w:val="007F3DC4"/>
    <w:rsid w:val="007F519F"/>
    <w:rsid w:val="007F6456"/>
    <w:rsid w:val="007F65D6"/>
    <w:rsid w:val="007F7A90"/>
    <w:rsid w:val="00800508"/>
    <w:rsid w:val="00800F6C"/>
    <w:rsid w:val="00801198"/>
    <w:rsid w:val="008028F4"/>
    <w:rsid w:val="00802C39"/>
    <w:rsid w:val="00802C51"/>
    <w:rsid w:val="00803F9D"/>
    <w:rsid w:val="0080420F"/>
    <w:rsid w:val="00804EA0"/>
    <w:rsid w:val="00804F36"/>
    <w:rsid w:val="0080679A"/>
    <w:rsid w:val="00806869"/>
    <w:rsid w:val="00807E23"/>
    <w:rsid w:val="00811D58"/>
    <w:rsid w:val="00813D99"/>
    <w:rsid w:val="008146D6"/>
    <w:rsid w:val="008154F1"/>
    <w:rsid w:val="00815BC7"/>
    <w:rsid w:val="00817869"/>
    <w:rsid w:val="008178FF"/>
    <w:rsid w:val="00817D5B"/>
    <w:rsid w:val="008202D7"/>
    <w:rsid w:val="00820EFC"/>
    <w:rsid w:val="0082142D"/>
    <w:rsid w:val="00821C4D"/>
    <w:rsid w:val="00825B66"/>
    <w:rsid w:val="008263B3"/>
    <w:rsid w:val="00827354"/>
    <w:rsid w:val="00827575"/>
    <w:rsid w:val="0083058A"/>
    <w:rsid w:val="00830755"/>
    <w:rsid w:val="00830ED8"/>
    <w:rsid w:val="00831BBF"/>
    <w:rsid w:val="00836B89"/>
    <w:rsid w:val="0083723B"/>
    <w:rsid w:val="008375C6"/>
    <w:rsid w:val="00841F3F"/>
    <w:rsid w:val="00843B71"/>
    <w:rsid w:val="00843DD1"/>
    <w:rsid w:val="00844C79"/>
    <w:rsid w:val="00845A73"/>
    <w:rsid w:val="00845AB8"/>
    <w:rsid w:val="00845E79"/>
    <w:rsid w:val="00850764"/>
    <w:rsid w:val="00850C01"/>
    <w:rsid w:val="00850EC1"/>
    <w:rsid w:val="008524EE"/>
    <w:rsid w:val="008537A7"/>
    <w:rsid w:val="008541E7"/>
    <w:rsid w:val="00855074"/>
    <w:rsid w:val="00855C3E"/>
    <w:rsid w:val="0085699A"/>
    <w:rsid w:val="00857470"/>
    <w:rsid w:val="008606B8"/>
    <w:rsid w:val="00862241"/>
    <w:rsid w:val="00864481"/>
    <w:rsid w:val="008668CF"/>
    <w:rsid w:val="00867E3C"/>
    <w:rsid w:val="00870C1A"/>
    <w:rsid w:val="008712B1"/>
    <w:rsid w:val="00871880"/>
    <w:rsid w:val="00872D7E"/>
    <w:rsid w:val="00873036"/>
    <w:rsid w:val="0087405E"/>
    <w:rsid w:val="008751C4"/>
    <w:rsid w:val="008809EB"/>
    <w:rsid w:val="008819EC"/>
    <w:rsid w:val="00882B55"/>
    <w:rsid w:val="00883D1B"/>
    <w:rsid w:val="00884F71"/>
    <w:rsid w:val="00887437"/>
    <w:rsid w:val="00887471"/>
    <w:rsid w:val="008910EA"/>
    <w:rsid w:val="008915CA"/>
    <w:rsid w:val="00892F64"/>
    <w:rsid w:val="0089409A"/>
    <w:rsid w:val="00895934"/>
    <w:rsid w:val="00895EC5"/>
    <w:rsid w:val="0089727E"/>
    <w:rsid w:val="008A2283"/>
    <w:rsid w:val="008A22C5"/>
    <w:rsid w:val="008A2B83"/>
    <w:rsid w:val="008A47B4"/>
    <w:rsid w:val="008A4977"/>
    <w:rsid w:val="008A4D44"/>
    <w:rsid w:val="008A6EB2"/>
    <w:rsid w:val="008B10D4"/>
    <w:rsid w:val="008B3ED8"/>
    <w:rsid w:val="008B4410"/>
    <w:rsid w:val="008B567A"/>
    <w:rsid w:val="008B5CF7"/>
    <w:rsid w:val="008B6220"/>
    <w:rsid w:val="008B6DCE"/>
    <w:rsid w:val="008C102F"/>
    <w:rsid w:val="008C11C4"/>
    <w:rsid w:val="008C27BC"/>
    <w:rsid w:val="008C4011"/>
    <w:rsid w:val="008C4069"/>
    <w:rsid w:val="008C53F2"/>
    <w:rsid w:val="008D0F8E"/>
    <w:rsid w:val="008D1AB5"/>
    <w:rsid w:val="008D2F1D"/>
    <w:rsid w:val="008D49DF"/>
    <w:rsid w:val="008D54C9"/>
    <w:rsid w:val="008D5F7E"/>
    <w:rsid w:val="008D6C2F"/>
    <w:rsid w:val="008D713A"/>
    <w:rsid w:val="008D7723"/>
    <w:rsid w:val="008D7778"/>
    <w:rsid w:val="008E02D4"/>
    <w:rsid w:val="008E072F"/>
    <w:rsid w:val="008E1F33"/>
    <w:rsid w:val="008E22B1"/>
    <w:rsid w:val="008E2569"/>
    <w:rsid w:val="008E26B0"/>
    <w:rsid w:val="008E32B1"/>
    <w:rsid w:val="008E36C6"/>
    <w:rsid w:val="008E3D33"/>
    <w:rsid w:val="008E4151"/>
    <w:rsid w:val="008E73B7"/>
    <w:rsid w:val="008E7A85"/>
    <w:rsid w:val="008F2BD2"/>
    <w:rsid w:val="008F5483"/>
    <w:rsid w:val="008F560D"/>
    <w:rsid w:val="008F57DA"/>
    <w:rsid w:val="00900485"/>
    <w:rsid w:val="00900A9A"/>
    <w:rsid w:val="00900AFD"/>
    <w:rsid w:val="00902331"/>
    <w:rsid w:val="0090302A"/>
    <w:rsid w:val="009056EA"/>
    <w:rsid w:val="009061C3"/>
    <w:rsid w:val="00906731"/>
    <w:rsid w:val="0090741F"/>
    <w:rsid w:val="00910ED2"/>
    <w:rsid w:val="00911D93"/>
    <w:rsid w:val="009129CD"/>
    <w:rsid w:val="009133EA"/>
    <w:rsid w:val="00913C8A"/>
    <w:rsid w:val="00917E74"/>
    <w:rsid w:val="00920F61"/>
    <w:rsid w:val="009217CA"/>
    <w:rsid w:val="00921AC1"/>
    <w:rsid w:val="00923806"/>
    <w:rsid w:val="009245F8"/>
    <w:rsid w:val="0092741C"/>
    <w:rsid w:val="009321B5"/>
    <w:rsid w:val="00932D9D"/>
    <w:rsid w:val="009331F9"/>
    <w:rsid w:val="0093411E"/>
    <w:rsid w:val="0094049E"/>
    <w:rsid w:val="00940FAD"/>
    <w:rsid w:val="00942EFB"/>
    <w:rsid w:val="00945152"/>
    <w:rsid w:val="009454AD"/>
    <w:rsid w:val="009454F5"/>
    <w:rsid w:val="00945A48"/>
    <w:rsid w:val="00946094"/>
    <w:rsid w:val="009460DF"/>
    <w:rsid w:val="00946777"/>
    <w:rsid w:val="00946DF6"/>
    <w:rsid w:val="00946FEF"/>
    <w:rsid w:val="00947102"/>
    <w:rsid w:val="00947864"/>
    <w:rsid w:val="009478F8"/>
    <w:rsid w:val="00947AEE"/>
    <w:rsid w:val="00947EF4"/>
    <w:rsid w:val="0095105C"/>
    <w:rsid w:val="00952832"/>
    <w:rsid w:val="00953911"/>
    <w:rsid w:val="00954CC6"/>
    <w:rsid w:val="00955D06"/>
    <w:rsid w:val="00955F4A"/>
    <w:rsid w:val="0095607B"/>
    <w:rsid w:val="00957158"/>
    <w:rsid w:val="0096270F"/>
    <w:rsid w:val="00963011"/>
    <w:rsid w:val="00963A30"/>
    <w:rsid w:val="00963B13"/>
    <w:rsid w:val="00963FF4"/>
    <w:rsid w:val="0096465E"/>
    <w:rsid w:val="00965E8C"/>
    <w:rsid w:val="0096690C"/>
    <w:rsid w:val="009669F2"/>
    <w:rsid w:val="009704CC"/>
    <w:rsid w:val="009723FE"/>
    <w:rsid w:val="00972DA0"/>
    <w:rsid w:val="0097317D"/>
    <w:rsid w:val="00973B6A"/>
    <w:rsid w:val="00975231"/>
    <w:rsid w:val="009828A6"/>
    <w:rsid w:val="009828EA"/>
    <w:rsid w:val="00983888"/>
    <w:rsid w:val="00985802"/>
    <w:rsid w:val="00986152"/>
    <w:rsid w:val="00990B68"/>
    <w:rsid w:val="00990B84"/>
    <w:rsid w:val="0099244D"/>
    <w:rsid w:val="00992B68"/>
    <w:rsid w:val="00993338"/>
    <w:rsid w:val="009939E9"/>
    <w:rsid w:val="00994540"/>
    <w:rsid w:val="0099564B"/>
    <w:rsid w:val="00995A4E"/>
    <w:rsid w:val="00996A20"/>
    <w:rsid w:val="00996C1E"/>
    <w:rsid w:val="00997810"/>
    <w:rsid w:val="009A05EC"/>
    <w:rsid w:val="009A5B96"/>
    <w:rsid w:val="009A6682"/>
    <w:rsid w:val="009A7257"/>
    <w:rsid w:val="009A7AE6"/>
    <w:rsid w:val="009B07C0"/>
    <w:rsid w:val="009B0E28"/>
    <w:rsid w:val="009B2C8B"/>
    <w:rsid w:val="009B518E"/>
    <w:rsid w:val="009B5734"/>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34B5"/>
    <w:rsid w:val="009D4996"/>
    <w:rsid w:val="009D4E36"/>
    <w:rsid w:val="009D58D0"/>
    <w:rsid w:val="009D6768"/>
    <w:rsid w:val="009D6F99"/>
    <w:rsid w:val="009E0828"/>
    <w:rsid w:val="009E1A81"/>
    <w:rsid w:val="009E23A8"/>
    <w:rsid w:val="009E3405"/>
    <w:rsid w:val="009E5776"/>
    <w:rsid w:val="009E6968"/>
    <w:rsid w:val="009F06DC"/>
    <w:rsid w:val="009F1406"/>
    <w:rsid w:val="009F2FB6"/>
    <w:rsid w:val="009F3D42"/>
    <w:rsid w:val="009F4790"/>
    <w:rsid w:val="009F57FD"/>
    <w:rsid w:val="009F601C"/>
    <w:rsid w:val="009F7E06"/>
    <w:rsid w:val="009F7F86"/>
    <w:rsid w:val="00A01334"/>
    <w:rsid w:val="00A01F40"/>
    <w:rsid w:val="00A02039"/>
    <w:rsid w:val="00A02E44"/>
    <w:rsid w:val="00A02F56"/>
    <w:rsid w:val="00A041F7"/>
    <w:rsid w:val="00A057A9"/>
    <w:rsid w:val="00A075BB"/>
    <w:rsid w:val="00A075DC"/>
    <w:rsid w:val="00A0787F"/>
    <w:rsid w:val="00A07C87"/>
    <w:rsid w:val="00A07D17"/>
    <w:rsid w:val="00A11FD7"/>
    <w:rsid w:val="00A13F6B"/>
    <w:rsid w:val="00A13FF3"/>
    <w:rsid w:val="00A14902"/>
    <w:rsid w:val="00A15EBE"/>
    <w:rsid w:val="00A16101"/>
    <w:rsid w:val="00A16A44"/>
    <w:rsid w:val="00A16B5C"/>
    <w:rsid w:val="00A16BFC"/>
    <w:rsid w:val="00A16E66"/>
    <w:rsid w:val="00A1766F"/>
    <w:rsid w:val="00A20B1C"/>
    <w:rsid w:val="00A229C6"/>
    <w:rsid w:val="00A24CB0"/>
    <w:rsid w:val="00A24EF3"/>
    <w:rsid w:val="00A302DC"/>
    <w:rsid w:val="00A3132D"/>
    <w:rsid w:val="00A3328F"/>
    <w:rsid w:val="00A355C0"/>
    <w:rsid w:val="00A36D55"/>
    <w:rsid w:val="00A406CA"/>
    <w:rsid w:val="00A41B4F"/>
    <w:rsid w:val="00A439C3"/>
    <w:rsid w:val="00A43D21"/>
    <w:rsid w:val="00A450A7"/>
    <w:rsid w:val="00A45C0A"/>
    <w:rsid w:val="00A46D55"/>
    <w:rsid w:val="00A477E5"/>
    <w:rsid w:val="00A47D34"/>
    <w:rsid w:val="00A502B3"/>
    <w:rsid w:val="00A50563"/>
    <w:rsid w:val="00A50B28"/>
    <w:rsid w:val="00A50C19"/>
    <w:rsid w:val="00A50D11"/>
    <w:rsid w:val="00A51A17"/>
    <w:rsid w:val="00A51F98"/>
    <w:rsid w:val="00A53602"/>
    <w:rsid w:val="00A6465C"/>
    <w:rsid w:val="00A64FBE"/>
    <w:rsid w:val="00A66309"/>
    <w:rsid w:val="00A66C8B"/>
    <w:rsid w:val="00A673D1"/>
    <w:rsid w:val="00A70436"/>
    <w:rsid w:val="00A707E8"/>
    <w:rsid w:val="00A70D41"/>
    <w:rsid w:val="00A70FC9"/>
    <w:rsid w:val="00A7211D"/>
    <w:rsid w:val="00A72E12"/>
    <w:rsid w:val="00A72F25"/>
    <w:rsid w:val="00A73090"/>
    <w:rsid w:val="00A75577"/>
    <w:rsid w:val="00A76488"/>
    <w:rsid w:val="00A76523"/>
    <w:rsid w:val="00A76580"/>
    <w:rsid w:val="00A7668A"/>
    <w:rsid w:val="00A802FD"/>
    <w:rsid w:val="00A806C8"/>
    <w:rsid w:val="00A80D47"/>
    <w:rsid w:val="00A811EA"/>
    <w:rsid w:val="00A8228C"/>
    <w:rsid w:val="00A82C24"/>
    <w:rsid w:val="00A82F2B"/>
    <w:rsid w:val="00A843ED"/>
    <w:rsid w:val="00A85C48"/>
    <w:rsid w:val="00A86FFA"/>
    <w:rsid w:val="00A876FB"/>
    <w:rsid w:val="00A9215B"/>
    <w:rsid w:val="00A92F87"/>
    <w:rsid w:val="00A93253"/>
    <w:rsid w:val="00A932DB"/>
    <w:rsid w:val="00A93AAD"/>
    <w:rsid w:val="00A94B44"/>
    <w:rsid w:val="00A94BCB"/>
    <w:rsid w:val="00A965A3"/>
    <w:rsid w:val="00A97D0D"/>
    <w:rsid w:val="00A97D45"/>
    <w:rsid w:val="00AA18A8"/>
    <w:rsid w:val="00AA2F5B"/>
    <w:rsid w:val="00AA3518"/>
    <w:rsid w:val="00AA42CB"/>
    <w:rsid w:val="00AA4B34"/>
    <w:rsid w:val="00AA517D"/>
    <w:rsid w:val="00AA5DF6"/>
    <w:rsid w:val="00AA6147"/>
    <w:rsid w:val="00AA718A"/>
    <w:rsid w:val="00AB1EBD"/>
    <w:rsid w:val="00AB247F"/>
    <w:rsid w:val="00AB275A"/>
    <w:rsid w:val="00AB3ABB"/>
    <w:rsid w:val="00AB4C07"/>
    <w:rsid w:val="00AB5685"/>
    <w:rsid w:val="00AB57B7"/>
    <w:rsid w:val="00AB6BB7"/>
    <w:rsid w:val="00AB70FF"/>
    <w:rsid w:val="00AB7369"/>
    <w:rsid w:val="00AB7804"/>
    <w:rsid w:val="00AB7995"/>
    <w:rsid w:val="00AC0B40"/>
    <w:rsid w:val="00AC3A25"/>
    <w:rsid w:val="00AC3AFE"/>
    <w:rsid w:val="00AC3B64"/>
    <w:rsid w:val="00AC41D3"/>
    <w:rsid w:val="00AC5457"/>
    <w:rsid w:val="00AC69D5"/>
    <w:rsid w:val="00AC7612"/>
    <w:rsid w:val="00AD0E8E"/>
    <w:rsid w:val="00AD164C"/>
    <w:rsid w:val="00AD398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E77EB"/>
    <w:rsid w:val="00AF0226"/>
    <w:rsid w:val="00AF16EB"/>
    <w:rsid w:val="00AF1790"/>
    <w:rsid w:val="00AF26CB"/>
    <w:rsid w:val="00AF36CF"/>
    <w:rsid w:val="00AF3FC2"/>
    <w:rsid w:val="00AF4473"/>
    <w:rsid w:val="00AF44F4"/>
    <w:rsid w:val="00AF5A1C"/>
    <w:rsid w:val="00AF6381"/>
    <w:rsid w:val="00AF6CB5"/>
    <w:rsid w:val="00B0135D"/>
    <w:rsid w:val="00B0174B"/>
    <w:rsid w:val="00B02BC7"/>
    <w:rsid w:val="00B03F31"/>
    <w:rsid w:val="00B05FF0"/>
    <w:rsid w:val="00B069AA"/>
    <w:rsid w:val="00B07649"/>
    <w:rsid w:val="00B1220E"/>
    <w:rsid w:val="00B126BF"/>
    <w:rsid w:val="00B14783"/>
    <w:rsid w:val="00B1515B"/>
    <w:rsid w:val="00B15CE7"/>
    <w:rsid w:val="00B17B5E"/>
    <w:rsid w:val="00B225B6"/>
    <w:rsid w:val="00B22682"/>
    <w:rsid w:val="00B22866"/>
    <w:rsid w:val="00B23685"/>
    <w:rsid w:val="00B2467E"/>
    <w:rsid w:val="00B24A4E"/>
    <w:rsid w:val="00B24B5B"/>
    <w:rsid w:val="00B2569E"/>
    <w:rsid w:val="00B27007"/>
    <w:rsid w:val="00B2771E"/>
    <w:rsid w:val="00B27D1B"/>
    <w:rsid w:val="00B303A5"/>
    <w:rsid w:val="00B3102C"/>
    <w:rsid w:val="00B319B1"/>
    <w:rsid w:val="00B3200C"/>
    <w:rsid w:val="00B32551"/>
    <w:rsid w:val="00B32842"/>
    <w:rsid w:val="00B32D43"/>
    <w:rsid w:val="00B33FA2"/>
    <w:rsid w:val="00B342E9"/>
    <w:rsid w:val="00B36300"/>
    <w:rsid w:val="00B363C0"/>
    <w:rsid w:val="00B3756B"/>
    <w:rsid w:val="00B37D4B"/>
    <w:rsid w:val="00B4068C"/>
    <w:rsid w:val="00B409C7"/>
    <w:rsid w:val="00B40DD7"/>
    <w:rsid w:val="00B410A5"/>
    <w:rsid w:val="00B425B2"/>
    <w:rsid w:val="00B4314E"/>
    <w:rsid w:val="00B43367"/>
    <w:rsid w:val="00B436DB"/>
    <w:rsid w:val="00B4440D"/>
    <w:rsid w:val="00B44470"/>
    <w:rsid w:val="00B45F50"/>
    <w:rsid w:val="00B462DB"/>
    <w:rsid w:val="00B467E3"/>
    <w:rsid w:val="00B47232"/>
    <w:rsid w:val="00B503CC"/>
    <w:rsid w:val="00B5125E"/>
    <w:rsid w:val="00B53E61"/>
    <w:rsid w:val="00B54043"/>
    <w:rsid w:val="00B55565"/>
    <w:rsid w:val="00B5585E"/>
    <w:rsid w:val="00B56EB5"/>
    <w:rsid w:val="00B60B8D"/>
    <w:rsid w:val="00B61974"/>
    <w:rsid w:val="00B62771"/>
    <w:rsid w:val="00B62C8E"/>
    <w:rsid w:val="00B63FC9"/>
    <w:rsid w:val="00B65FE0"/>
    <w:rsid w:val="00B7036E"/>
    <w:rsid w:val="00B709A5"/>
    <w:rsid w:val="00B716F1"/>
    <w:rsid w:val="00B743CE"/>
    <w:rsid w:val="00B7693B"/>
    <w:rsid w:val="00B76BFB"/>
    <w:rsid w:val="00B76F96"/>
    <w:rsid w:val="00B806FB"/>
    <w:rsid w:val="00B81249"/>
    <w:rsid w:val="00B81430"/>
    <w:rsid w:val="00B82A51"/>
    <w:rsid w:val="00B82F28"/>
    <w:rsid w:val="00B83A17"/>
    <w:rsid w:val="00B83EA6"/>
    <w:rsid w:val="00B83F3A"/>
    <w:rsid w:val="00B84966"/>
    <w:rsid w:val="00B8500B"/>
    <w:rsid w:val="00B85E78"/>
    <w:rsid w:val="00B860A1"/>
    <w:rsid w:val="00B87C70"/>
    <w:rsid w:val="00B92DDF"/>
    <w:rsid w:val="00B93CC6"/>
    <w:rsid w:val="00B948F4"/>
    <w:rsid w:val="00B951A4"/>
    <w:rsid w:val="00B95292"/>
    <w:rsid w:val="00B969C4"/>
    <w:rsid w:val="00B96C88"/>
    <w:rsid w:val="00B97850"/>
    <w:rsid w:val="00BA044A"/>
    <w:rsid w:val="00BA063F"/>
    <w:rsid w:val="00BA0FE8"/>
    <w:rsid w:val="00BA22A3"/>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4FD8"/>
    <w:rsid w:val="00BC5D3B"/>
    <w:rsid w:val="00BC610B"/>
    <w:rsid w:val="00BC6C35"/>
    <w:rsid w:val="00BC6F28"/>
    <w:rsid w:val="00BD07AC"/>
    <w:rsid w:val="00BD0FBF"/>
    <w:rsid w:val="00BD3645"/>
    <w:rsid w:val="00BD37A7"/>
    <w:rsid w:val="00BD41A8"/>
    <w:rsid w:val="00BD538A"/>
    <w:rsid w:val="00BD5C35"/>
    <w:rsid w:val="00BD60D0"/>
    <w:rsid w:val="00BD65F6"/>
    <w:rsid w:val="00BD751A"/>
    <w:rsid w:val="00BE19A7"/>
    <w:rsid w:val="00BE1FBB"/>
    <w:rsid w:val="00BE352B"/>
    <w:rsid w:val="00BE48BB"/>
    <w:rsid w:val="00BE4EEB"/>
    <w:rsid w:val="00BE6FAB"/>
    <w:rsid w:val="00BE7011"/>
    <w:rsid w:val="00BE7538"/>
    <w:rsid w:val="00BE7CDB"/>
    <w:rsid w:val="00BF1393"/>
    <w:rsid w:val="00BF1E2F"/>
    <w:rsid w:val="00BF2BFE"/>
    <w:rsid w:val="00BF429B"/>
    <w:rsid w:val="00BF4695"/>
    <w:rsid w:val="00BF5245"/>
    <w:rsid w:val="00BF54E6"/>
    <w:rsid w:val="00BF5B44"/>
    <w:rsid w:val="00BF6D04"/>
    <w:rsid w:val="00BF7DA0"/>
    <w:rsid w:val="00C01192"/>
    <w:rsid w:val="00C011D2"/>
    <w:rsid w:val="00C037C9"/>
    <w:rsid w:val="00C038FC"/>
    <w:rsid w:val="00C053F0"/>
    <w:rsid w:val="00C0581E"/>
    <w:rsid w:val="00C067A2"/>
    <w:rsid w:val="00C106B5"/>
    <w:rsid w:val="00C10D54"/>
    <w:rsid w:val="00C1181F"/>
    <w:rsid w:val="00C11B4E"/>
    <w:rsid w:val="00C128AB"/>
    <w:rsid w:val="00C1357F"/>
    <w:rsid w:val="00C14505"/>
    <w:rsid w:val="00C1586F"/>
    <w:rsid w:val="00C1604F"/>
    <w:rsid w:val="00C16448"/>
    <w:rsid w:val="00C16A5F"/>
    <w:rsid w:val="00C208C3"/>
    <w:rsid w:val="00C20DE7"/>
    <w:rsid w:val="00C21CC8"/>
    <w:rsid w:val="00C21FC9"/>
    <w:rsid w:val="00C22272"/>
    <w:rsid w:val="00C229F3"/>
    <w:rsid w:val="00C24120"/>
    <w:rsid w:val="00C24789"/>
    <w:rsid w:val="00C25AFF"/>
    <w:rsid w:val="00C25BBF"/>
    <w:rsid w:val="00C2740A"/>
    <w:rsid w:val="00C30FC2"/>
    <w:rsid w:val="00C31A05"/>
    <w:rsid w:val="00C31B49"/>
    <w:rsid w:val="00C32BD1"/>
    <w:rsid w:val="00C330D2"/>
    <w:rsid w:val="00C33868"/>
    <w:rsid w:val="00C342E8"/>
    <w:rsid w:val="00C348A0"/>
    <w:rsid w:val="00C37C88"/>
    <w:rsid w:val="00C4108D"/>
    <w:rsid w:val="00C41D3C"/>
    <w:rsid w:val="00C41D65"/>
    <w:rsid w:val="00C4346A"/>
    <w:rsid w:val="00C434F7"/>
    <w:rsid w:val="00C43570"/>
    <w:rsid w:val="00C4470E"/>
    <w:rsid w:val="00C457AB"/>
    <w:rsid w:val="00C45D8A"/>
    <w:rsid w:val="00C47DF3"/>
    <w:rsid w:val="00C513BF"/>
    <w:rsid w:val="00C513E3"/>
    <w:rsid w:val="00C5163A"/>
    <w:rsid w:val="00C51A74"/>
    <w:rsid w:val="00C522F5"/>
    <w:rsid w:val="00C528FE"/>
    <w:rsid w:val="00C533A4"/>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64E9"/>
    <w:rsid w:val="00C76611"/>
    <w:rsid w:val="00C76873"/>
    <w:rsid w:val="00C76A2D"/>
    <w:rsid w:val="00C813D9"/>
    <w:rsid w:val="00C823DC"/>
    <w:rsid w:val="00C84826"/>
    <w:rsid w:val="00C86FD3"/>
    <w:rsid w:val="00C906A6"/>
    <w:rsid w:val="00C925E8"/>
    <w:rsid w:val="00C926D6"/>
    <w:rsid w:val="00C93713"/>
    <w:rsid w:val="00C957FC"/>
    <w:rsid w:val="00C973C1"/>
    <w:rsid w:val="00CA1E74"/>
    <w:rsid w:val="00CA3778"/>
    <w:rsid w:val="00CA3AF4"/>
    <w:rsid w:val="00CA4B16"/>
    <w:rsid w:val="00CA79EA"/>
    <w:rsid w:val="00CB037C"/>
    <w:rsid w:val="00CB25FF"/>
    <w:rsid w:val="00CB3058"/>
    <w:rsid w:val="00CB3806"/>
    <w:rsid w:val="00CB3E18"/>
    <w:rsid w:val="00CB47D3"/>
    <w:rsid w:val="00CB4F08"/>
    <w:rsid w:val="00CB575F"/>
    <w:rsid w:val="00CB5BB8"/>
    <w:rsid w:val="00CB5D1B"/>
    <w:rsid w:val="00CB74CD"/>
    <w:rsid w:val="00CB75BD"/>
    <w:rsid w:val="00CC094B"/>
    <w:rsid w:val="00CC135C"/>
    <w:rsid w:val="00CC4109"/>
    <w:rsid w:val="00CC4200"/>
    <w:rsid w:val="00CC5053"/>
    <w:rsid w:val="00CC6A13"/>
    <w:rsid w:val="00CC7282"/>
    <w:rsid w:val="00CC76C4"/>
    <w:rsid w:val="00CD00FD"/>
    <w:rsid w:val="00CD04EE"/>
    <w:rsid w:val="00CD148D"/>
    <w:rsid w:val="00CD19C6"/>
    <w:rsid w:val="00CD28C5"/>
    <w:rsid w:val="00CD311B"/>
    <w:rsid w:val="00CD498F"/>
    <w:rsid w:val="00CD64AC"/>
    <w:rsid w:val="00CD7620"/>
    <w:rsid w:val="00CE0AF9"/>
    <w:rsid w:val="00CE17E0"/>
    <w:rsid w:val="00CE1AE4"/>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1C5"/>
    <w:rsid w:val="00CF56A4"/>
    <w:rsid w:val="00CF58B1"/>
    <w:rsid w:val="00CF6134"/>
    <w:rsid w:val="00CF7BDE"/>
    <w:rsid w:val="00D00B29"/>
    <w:rsid w:val="00D03553"/>
    <w:rsid w:val="00D0356C"/>
    <w:rsid w:val="00D04387"/>
    <w:rsid w:val="00D059B3"/>
    <w:rsid w:val="00D119B9"/>
    <w:rsid w:val="00D12E38"/>
    <w:rsid w:val="00D1340B"/>
    <w:rsid w:val="00D13A1A"/>
    <w:rsid w:val="00D14EF9"/>
    <w:rsid w:val="00D15BD2"/>
    <w:rsid w:val="00D16518"/>
    <w:rsid w:val="00D16BE7"/>
    <w:rsid w:val="00D23585"/>
    <w:rsid w:val="00D245F6"/>
    <w:rsid w:val="00D260E1"/>
    <w:rsid w:val="00D27292"/>
    <w:rsid w:val="00D27544"/>
    <w:rsid w:val="00D2789D"/>
    <w:rsid w:val="00D31DA2"/>
    <w:rsid w:val="00D325BD"/>
    <w:rsid w:val="00D32DAE"/>
    <w:rsid w:val="00D33320"/>
    <w:rsid w:val="00D3634D"/>
    <w:rsid w:val="00D424C9"/>
    <w:rsid w:val="00D43857"/>
    <w:rsid w:val="00D449E8"/>
    <w:rsid w:val="00D44EAF"/>
    <w:rsid w:val="00D455CF"/>
    <w:rsid w:val="00D455D4"/>
    <w:rsid w:val="00D45B04"/>
    <w:rsid w:val="00D45B71"/>
    <w:rsid w:val="00D461B1"/>
    <w:rsid w:val="00D46D13"/>
    <w:rsid w:val="00D50B10"/>
    <w:rsid w:val="00D50BB5"/>
    <w:rsid w:val="00D5130B"/>
    <w:rsid w:val="00D5206A"/>
    <w:rsid w:val="00D52419"/>
    <w:rsid w:val="00D52587"/>
    <w:rsid w:val="00D559B0"/>
    <w:rsid w:val="00D55AB5"/>
    <w:rsid w:val="00D57781"/>
    <w:rsid w:val="00D57CBB"/>
    <w:rsid w:val="00D61E70"/>
    <w:rsid w:val="00D61F89"/>
    <w:rsid w:val="00D62663"/>
    <w:rsid w:val="00D63A70"/>
    <w:rsid w:val="00D6575F"/>
    <w:rsid w:val="00D6713A"/>
    <w:rsid w:val="00D67487"/>
    <w:rsid w:val="00D718DE"/>
    <w:rsid w:val="00D74395"/>
    <w:rsid w:val="00D74A51"/>
    <w:rsid w:val="00D75CAB"/>
    <w:rsid w:val="00D760D8"/>
    <w:rsid w:val="00D762FC"/>
    <w:rsid w:val="00D76FC9"/>
    <w:rsid w:val="00D77A37"/>
    <w:rsid w:val="00D77F62"/>
    <w:rsid w:val="00D80B44"/>
    <w:rsid w:val="00D82F36"/>
    <w:rsid w:val="00D82FEE"/>
    <w:rsid w:val="00D83B92"/>
    <w:rsid w:val="00D83C6C"/>
    <w:rsid w:val="00D851A1"/>
    <w:rsid w:val="00D85700"/>
    <w:rsid w:val="00D8578D"/>
    <w:rsid w:val="00D85BA2"/>
    <w:rsid w:val="00D85C9E"/>
    <w:rsid w:val="00D8616E"/>
    <w:rsid w:val="00D86DC8"/>
    <w:rsid w:val="00D872E4"/>
    <w:rsid w:val="00D87F46"/>
    <w:rsid w:val="00D907AF"/>
    <w:rsid w:val="00D909FB"/>
    <w:rsid w:val="00D9108C"/>
    <w:rsid w:val="00D915FF"/>
    <w:rsid w:val="00D925B0"/>
    <w:rsid w:val="00D92A74"/>
    <w:rsid w:val="00D932EE"/>
    <w:rsid w:val="00D943A8"/>
    <w:rsid w:val="00D944C5"/>
    <w:rsid w:val="00D946B5"/>
    <w:rsid w:val="00D96451"/>
    <w:rsid w:val="00D9648A"/>
    <w:rsid w:val="00D97002"/>
    <w:rsid w:val="00D97704"/>
    <w:rsid w:val="00DA0402"/>
    <w:rsid w:val="00DA3D63"/>
    <w:rsid w:val="00DA7D9D"/>
    <w:rsid w:val="00DB1316"/>
    <w:rsid w:val="00DB360F"/>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4132"/>
    <w:rsid w:val="00DE4414"/>
    <w:rsid w:val="00DE7155"/>
    <w:rsid w:val="00DF1D56"/>
    <w:rsid w:val="00DF2388"/>
    <w:rsid w:val="00DF2AD4"/>
    <w:rsid w:val="00DF36C6"/>
    <w:rsid w:val="00DF3E25"/>
    <w:rsid w:val="00DF50DA"/>
    <w:rsid w:val="00E014DD"/>
    <w:rsid w:val="00E027C3"/>
    <w:rsid w:val="00E02A78"/>
    <w:rsid w:val="00E05032"/>
    <w:rsid w:val="00E05CA8"/>
    <w:rsid w:val="00E06ADE"/>
    <w:rsid w:val="00E07117"/>
    <w:rsid w:val="00E10690"/>
    <w:rsid w:val="00E10C71"/>
    <w:rsid w:val="00E1420D"/>
    <w:rsid w:val="00E14C02"/>
    <w:rsid w:val="00E171AD"/>
    <w:rsid w:val="00E17FAC"/>
    <w:rsid w:val="00E207BE"/>
    <w:rsid w:val="00E20E70"/>
    <w:rsid w:val="00E212F6"/>
    <w:rsid w:val="00E226AF"/>
    <w:rsid w:val="00E2389C"/>
    <w:rsid w:val="00E23DAC"/>
    <w:rsid w:val="00E24552"/>
    <w:rsid w:val="00E24B7C"/>
    <w:rsid w:val="00E26578"/>
    <w:rsid w:val="00E26671"/>
    <w:rsid w:val="00E300DD"/>
    <w:rsid w:val="00E325E0"/>
    <w:rsid w:val="00E32718"/>
    <w:rsid w:val="00E32CC8"/>
    <w:rsid w:val="00E34837"/>
    <w:rsid w:val="00E34A83"/>
    <w:rsid w:val="00E35233"/>
    <w:rsid w:val="00E35BB2"/>
    <w:rsid w:val="00E36C14"/>
    <w:rsid w:val="00E36D16"/>
    <w:rsid w:val="00E427F2"/>
    <w:rsid w:val="00E4286C"/>
    <w:rsid w:val="00E431A4"/>
    <w:rsid w:val="00E431F3"/>
    <w:rsid w:val="00E46AF9"/>
    <w:rsid w:val="00E47639"/>
    <w:rsid w:val="00E47A43"/>
    <w:rsid w:val="00E50687"/>
    <w:rsid w:val="00E51371"/>
    <w:rsid w:val="00E528D5"/>
    <w:rsid w:val="00E52BA5"/>
    <w:rsid w:val="00E52BB0"/>
    <w:rsid w:val="00E53D5B"/>
    <w:rsid w:val="00E54653"/>
    <w:rsid w:val="00E54FAC"/>
    <w:rsid w:val="00E56988"/>
    <w:rsid w:val="00E57522"/>
    <w:rsid w:val="00E57FC1"/>
    <w:rsid w:val="00E62802"/>
    <w:rsid w:val="00E644D4"/>
    <w:rsid w:val="00E657D2"/>
    <w:rsid w:val="00E664B2"/>
    <w:rsid w:val="00E667DB"/>
    <w:rsid w:val="00E677F7"/>
    <w:rsid w:val="00E67BF2"/>
    <w:rsid w:val="00E704B2"/>
    <w:rsid w:val="00E70558"/>
    <w:rsid w:val="00E70D21"/>
    <w:rsid w:val="00E713DD"/>
    <w:rsid w:val="00E718D7"/>
    <w:rsid w:val="00E71B02"/>
    <w:rsid w:val="00E74AA6"/>
    <w:rsid w:val="00E7536A"/>
    <w:rsid w:val="00E76521"/>
    <w:rsid w:val="00E776F0"/>
    <w:rsid w:val="00E77EB3"/>
    <w:rsid w:val="00E80CF3"/>
    <w:rsid w:val="00E80EF7"/>
    <w:rsid w:val="00E81525"/>
    <w:rsid w:val="00E81652"/>
    <w:rsid w:val="00E82F3B"/>
    <w:rsid w:val="00E85A8D"/>
    <w:rsid w:val="00E85DA7"/>
    <w:rsid w:val="00E867EC"/>
    <w:rsid w:val="00E906F0"/>
    <w:rsid w:val="00E90CD8"/>
    <w:rsid w:val="00E93D0A"/>
    <w:rsid w:val="00E962B7"/>
    <w:rsid w:val="00E96894"/>
    <w:rsid w:val="00E9694C"/>
    <w:rsid w:val="00E96A92"/>
    <w:rsid w:val="00E97D58"/>
    <w:rsid w:val="00EA0B5E"/>
    <w:rsid w:val="00EA1963"/>
    <w:rsid w:val="00EA1C9C"/>
    <w:rsid w:val="00EA1F30"/>
    <w:rsid w:val="00EA2C3C"/>
    <w:rsid w:val="00EA2D1D"/>
    <w:rsid w:val="00EA7626"/>
    <w:rsid w:val="00EA7949"/>
    <w:rsid w:val="00EA7C5F"/>
    <w:rsid w:val="00EB011E"/>
    <w:rsid w:val="00EB0F65"/>
    <w:rsid w:val="00EB16D5"/>
    <w:rsid w:val="00EB47FC"/>
    <w:rsid w:val="00EB485A"/>
    <w:rsid w:val="00EB50BD"/>
    <w:rsid w:val="00EB541B"/>
    <w:rsid w:val="00EB7FAC"/>
    <w:rsid w:val="00EC3618"/>
    <w:rsid w:val="00EC6A36"/>
    <w:rsid w:val="00EC7113"/>
    <w:rsid w:val="00ED0C60"/>
    <w:rsid w:val="00ED0CE2"/>
    <w:rsid w:val="00ED25EE"/>
    <w:rsid w:val="00ED33F5"/>
    <w:rsid w:val="00ED33FB"/>
    <w:rsid w:val="00ED4AE3"/>
    <w:rsid w:val="00ED4C85"/>
    <w:rsid w:val="00ED5847"/>
    <w:rsid w:val="00ED63CD"/>
    <w:rsid w:val="00ED6789"/>
    <w:rsid w:val="00ED726C"/>
    <w:rsid w:val="00EE08A6"/>
    <w:rsid w:val="00EE1374"/>
    <w:rsid w:val="00EE14FF"/>
    <w:rsid w:val="00EE166D"/>
    <w:rsid w:val="00EE4408"/>
    <w:rsid w:val="00EE4B81"/>
    <w:rsid w:val="00EE5BAB"/>
    <w:rsid w:val="00EE794C"/>
    <w:rsid w:val="00EE7A12"/>
    <w:rsid w:val="00EE7F95"/>
    <w:rsid w:val="00EF2D09"/>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5C40"/>
    <w:rsid w:val="00F16D78"/>
    <w:rsid w:val="00F1735D"/>
    <w:rsid w:val="00F17C55"/>
    <w:rsid w:val="00F20BF5"/>
    <w:rsid w:val="00F24BD1"/>
    <w:rsid w:val="00F25155"/>
    <w:rsid w:val="00F25605"/>
    <w:rsid w:val="00F25E51"/>
    <w:rsid w:val="00F30C79"/>
    <w:rsid w:val="00F30DD8"/>
    <w:rsid w:val="00F32854"/>
    <w:rsid w:val="00F33A0C"/>
    <w:rsid w:val="00F341C4"/>
    <w:rsid w:val="00F344C9"/>
    <w:rsid w:val="00F35450"/>
    <w:rsid w:val="00F363CF"/>
    <w:rsid w:val="00F363E7"/>
    <w:rsid w:val="00F401F6"/>
    <w:rsid w:val="00F40EF3"/>
    <w:rsid w:val="00F41138"/>
    <w:rsid w:val="00F43694"/>
    <w:rsid w:val="00F44003"/>
    <w:rsid w:val="00F4491C"/>
    <w:rsid w:val="00F4518B"/>
    <w:rsid w:val="00F45EB1"/>
    <w:rsid w:val="00F468CB"/>
    <w:rsid w:val="00F46CE2"/>
    <w:rsid w:val="00F47560"/>
    <w:rsid w:val="00F47B7B"/>
    <w:rsid w:val="00F50771"/>
    <w:rsid w:val="00F50CA4"/>
    <w:rsid w:val="00F52256"/>
    <w:rsid w:val="00F5300F"/>
    <w:rsid w:val="00F54D94"/>
    <w:rsid w:val="00F552B5"/>
    <w:rsid w:val="00F5572E"/>
    <w:rsid w:val="00F56B48"/>
    <w:rsid w:val="00F56E21"/>
    <w:rsid w:val="00F57F94"/>
    <w:rsid w:val="00F60F78"/>
    <w:rsid w:val="00F618FF"/>
    <w:rsid w:val="00F6278B"/>
    <w:rsid w:val="00F62DBC"/>
    <w:rsid w:val="00F63014"/>
    <w:rsid w:val="00F63A14"/>
    <w:rsid w:val="00F63ACC"/>
    <w:rsid w:val="00F64032"/>
    <w:rsid w:val="00F649FD"/>
    <w:rsid w:val="00F65455"/>
    <w:rsid w:val="00F65BE2"/>
    <w:rsid w:val="00F65F2F"/>
    <w:rsid w:val="00F66CA0"/>
    <w:rsid w:val="00F66EEF"/>
    <w:rsid w:val="00F67EEC"/>
    <w:rsid w:val="00F70008"/>
    <w:rsid w:val="00F72B26"/>
    <w:rsid w:val="00F735D2"/>
    <w:rsid w:val="00F757EE"/>
    <w:rsid w:val="00F75AF0"/>
    <w:rsid w:val="00F8081A"/>
    <w:rsid w:val="00F80F9B"/>
    <w:rsid w:val="00F80FD6"/>
    <w:rsid w:val="00F816F3"/>
    <w:rsid w:val="00F84A58"/>
    <w:rsid w:val="00F85F25"/>
    <w:rsid w:val="00F86FBD"/>
    <w:rsid w:val="00F91EAC"/>
    <w:rsid w:val="00F9231D"/>
    <w:rsid w:val="00F934C3"/>
    <w:rsid w:val="00F93782"/>
    <w:rsid w:val="00F93B93"/>
    <w:rsid w:val="00F93FE5"/>
    <w:rsid w:val="00F94419"/>
    <w:rsid w:val="00F945C1"/>
    <w:rsid w:val="00F94B37"/>
    <w:rsid w:val="00F94E68"/>
    <w:rsid w:val="00F95471"/>
    <w:rsid w:val="00F96D38"/>
    <w:rsid w:val="00F977A7"/>
    <w:rsid w:val="00FA0C24"/>
    <w:rsid w:val="00FA1CF4"/>
    <w:rsid w:val="00FA354F"/>
    <w:rsid w:val="00FA4E54"/>
    <w:rsid w:val="00FA58C6"/>
    <w:rsid w:val="00FA593B"/>
    <w:rsid w:val="00FB078D"/>
    <w:rsid w:val="00FB1103"/>
    <w:rsid w:val="00FB1284"/>
    <w:rsid w:val="00FB14E1"/>
    <w:rsid w:val="00FB3454"/>
    <w:rsid w:val="00FB5239"/>
    <w:rsid w:val="00FB6660"/>
    <w:rsid w:val="00FC0199"/>
    <w:rsid w:val="00FC0B5C"/>
    <w:rsid w:val="00FC0EE2"/>
    <w:rsid w:val="00FC110B"/>
    <w:rsid w:val="00FC1E99"/>
    <w:rsid w:val="00FC259E"/>
    <w:rsid w:val="00FC2E42"/>
    <w:rsid w:val="00FC2FD7"/>
    <w:rsid w:val="00FC4206"/>
    <w:rsid w:val="00FC516F"/>
    <w:rsid w:val="00FC54E8"/>
    <w:rsid w:val="00FC5953"/>
    <w:rsid w:val="00FC5E83"/>
    <w:rsid w:val="00FC7260"/>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20F2"/>
    <w:rsid w:val="00FF3AC6"/>
    <w:rsid w:val="00FF3D30"/>
    <w:rsid w:val="00FF3E90"/>
    <w:rsid w:val="00FF3E98"/>
    <w:rsid w:val="00FF4298"/>
    <w:rsid w:val="00FF450E"/>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3DB4F41D-7AD0-4168-871E-8B4BDA7E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D4F"/>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807E23"/>
    <w:pPr>
      <w:keepNext/>
      <w:pageBreakBefore/>
      <w:pBdr>
        <w:bottom w:val="thinThickThinSmallGap" w:sz="24" w:space="1" w:color="385623" w:themeColor="accent6" w:themeShade="80"/>
      </w:pBdr>
      <w:spacing w:before="320" w:after="160"/>
      <w:outlineLvl w:val="0"/>
    </w:pPr>
    <w:rPr>
      <w:rFonts w:cs="Arial"/>
      <w:b/>
      <w:bCs/>
      <w:color w:val="385623" w:themeColor="accent6" w:themeShade="80"/>
      <w:sz w:val="28"/>
      <w:szCs w:val="32"/>
      <w:lang w:val="en-US"/>
    </w:rPr>
  </w:style>
  <w:style w:type="paragraph" w:styleId="2">
    <w:name w:val="heading 2"/>
    <w:basedOn w:val="1"/>
    <w:next w:val="a"/>
    <w:link w:val="2Char"/>
    <w:uiPriority w:val="9"/>
    <w:qFormat/>
    <w:rsid w:val="00807E23"/>
    <w:pPr>
      <w:pageBreakBefore w:val="0"/>
      <w:pBdr>
        <w:bottom w:val="triple" w:sz="4" w:space="1" w:color="833C0B" w:themeColor="accent2" w:themeShade="80"/>
      </w:pBdr>
      <w:tabs>
        <w:tab w:val="left" w:pos="567"/>
      </w:tabs>
      <w:spacing w:before="240" w:after="80"/>
      <w:ind w:left="567" w:hanging="567"/>
      <w:outlineLvl w:val="1"/>
    </w:pPr>
    <w:rPr>
      <w:rFonts w:asciiTheme="minorHAnsi" w:hAnsiTheme="minorHAnsi"/>
      <w:bCs w:val="0"/>
      <w:color w:val="833C0B" w:themeColor="accent2" w:themeShade="80"/>
      <w:sz w:val="24"/>
      <w:szCs w:val="22"/>
      <w:lang w:val="en-GB"/>
    </w:rPr>
  </w:style>
  <w:style w:type="paragraph" w:styleId="3">
    <w:name w:val="heading 3"/>
    <w:basedOn w:val="a"/>
    <w:next w:val="a"/>
    <w:link w:val="3Char"/>
    <w:uiPriority w:val="9"/>
    <w:qFormat/>
    <w:rsid w:val="00807E23"/>
    <w:pPr>
      <w:keepNext/>
      <w:spacing w:before="120"/>
      <w:ind w:left="567" w:hanging="567"/>
      <w:outlineLvl w:val="2"/>
    </w:pPr>
    <w:rPr>
      <w:rFonts w:asciiTheme="minorHAnsi" w:hAnsiTheme="minorHAnsi" w:cs="Times New Roman"/>
      <w:b/>
      <w:bCs/>
      <w:color w:val="580000"/>
      <w:szCs w:val="26"/>
    </w:rPr>
  </w:style>
  <w:style w:type="paragraph" w:styleId="4">
    <w:name w:val="heading 4"/>
    <w:basedOn w:val="a"/>
    <w:next w:val="a"/>
    <w:link w:val="4Char"/>
    <w:uiPriority w:val="9"/>
    <w:qFormat/>
    <w:rsid w:val="00F66EEF"/>
    <w:pPr>
      <w:keepNext/>
      <w:spacing w:before="120"/>
      <w:outlineLvl w:val="3"/>
    </w:pPr>
    <w:rPr>
      <w:rFonts w:cs="Times New Roman"/>
      <w:b/>
      <w:bCs/>
      <w:szCs w:val="28"/>
    </w:rPr>
  </w:style>
  <w:style w:type="paragraph" w:styleId="5">
    <w:name w:val="heading 5"/>
    <w:basedOn w:val="a"/>
    <w:next w:val="a"/>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link w:val="Char10"/>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cs="Calibri"/>
      <w:sz w:val="40"/>
      <w:szCs w:val="40"/>
      <w:lang w:val="el-GR"/>
    </w:rPr>
  </w:style>
  <w:style w:type="paragraph" w:customStyle="1" w:styleId="Contents">
    <w:name w:val="Contents"/>
    <w:basedOn w:val="1"/>
    <w:rPr>
      <w:rFonts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2"/>
    <w:uiPriority w:val="99"/>
    <w:unhideWhenUsed/>
    <w:rsid w:val="009E5776"/>
    <w:rPr>
      <w:rFonts w:cs="Times New Roman"/>
      <w:sz w:val="20"/>
      <w:szCs w:val="20"/>
    </w:rPr>
  </w:style>
  <w:style w:type="character" w:customStyle="1" w:styleId="Char12">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3"/>
    <w:uiPriority w:val="99"/>
    <w:semiHidden/>
    <w:unhideWhenUsed/>
    <w:rsid w:val="009E5776"/>
    <w:rPr>
      <w:b/>
      <w:bCs/>
    </w:rPr>
  </w:style>
  <w:style w:type="character" w:customStyle="1" w:styleId="Char13">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807E23"/>
    <w:rPr>
      <w:rFonts w:asciiTheme="minorHAnsi" w:hAnsiTheme="minorHAnsi" w:cs="Arial"/>
      <w:b/>
      <w:color w:val="833C0B" w:themeColor="accent2" w:themeShade="80"/>
      <w:sz w:val="24"/>
      <w:szCs w:val="22"/>
      <w:lang w:val="en-GB" w:eastAsia="ar-SA"/>
    </w:rPr>
  </w:style>
  <w:style w:type="character" w:styleId="aff2">
    <w:name w:val="Unresolved Mention"/>
    <w:basedOn w:val="a0"/>
    <w:uiPriority w:val="99"/>
    <w:semiHidden/>
    <w:unhideWhenUsed/>
    <w:rsid w:val="006845C2"/>
    <w:rPr>
      <w:color w:val="605E5C"/>
      <w:shd w:val="clear" w:color="auto" w:fill="E1DFDD"/>
    </w:rPr>
  </w:style>
  <w:style w:type="table" w:styleId="aff3">
    <w:name w:val="Table Grid"/>
    <w:basedOn w:val="a1"/>
    <w:uiPriority w:val="59"/>
    <w:rsid w:val="0014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Πλέγμα πίνακα1"/>
    <w:basedOn w:val="a1"/>
    <w:next w:val="aff3"/>
    <w:uiPriority w:val="59"/>
    <w:rsid w:val="00081C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Πίνακας 1 με ανοιχτόχρωμο πλέγμα1"/>
    <w:basedOn w:val="a1"/>
    <w:uiPriority w:val="46"/>
    <w:rsid w:val="00D14EF9"/>
    <w:pPr>
      <w:spacing w:before="120"/>
      <w:jc w:val="both"/>
    </w:pPr>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Πλέγμα πίνακα11"/>
    <w:basedOn w:val="a1"/>
    <w:next w:val="aff3"/>
    <w:uiPriority w:val="59"/>
    <w:rsid w:val="0005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Πλέγμα πίνακα2"/>
    <w:basedOn w:val="a1"/>
    <w:next w:val="aff3"/>
    <w:uiPriority w:val="59"/>
    <w:rsid w:val="0005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xt">
    <w:name w:val="tabletxt"/>
    <w:basedOn w:val="a0"/>
    <w:rsid w:val="00ED4AE3"/>
  </w:style>
  <w:style w:type="table" w:customStyle="1" w:styleId="35">
    <w:name w:val="Πλέγμα πίνακα3"/>
    <w:basedOn w:val="a1"/>
    <w:next w:val="aff3"/>
    <w:uiPriority w:val="39"/>
    <w:rsid w:val="00FF3E90"/>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F6278B"/>
    <w:rPr>
      <w:rFonts w:ascii="Calibri" w:hAnsi="Calibri" w:cs="Arial"/>
      <w:b/>
      <w:bCs/>
      <w:color w:val="385623" w:themeColor="accent6" w:themeShade="80"/>
      <w:sz w:val="28"/>
      <w:szCs w:val="32"/>
      <w:lang w:val="en-US" w:eastAsia="ar-SA"/>
    </w:rPr>
  </w:style>
  <w:style w:type="character" w:customStyle="1" w:styleId="3Char">
    <w:name w:val="Επικεφαλίδα 3 Char"/>
    <w:basedOn w:val="a0"/>
    <w:link w:val="3"/>
    <w:uiPriority w:val="9"/>
    <w:rsid w:val="00F6278B"/>
    <w:rPr>
      <w:rFonts w:asciiTheme="minorHAnsi" w:hAnsiTheme="minorHAnsi"/>
      <w:b/>
      <w:bCs/>
      <w:color w:val="580000"/>
      <w:sz w:val="22"/>
      <w:szCs w:val="26"/>
      <w:lang w:val="en-GB" w:eastAsia="ar-SA"/>
    </w:rPr>
  </w:style>
  <w:style w:type="character" w:customStyle="1" w:styleId="4Char">
    <w:name w:val="Επικεφαλίδα 4 Char"/>
    <w:basedOn w:val="a0"/>
    <w:link w:val="4"/>
    <w:uiPriority w:val="9"/>
    <w:rsid w:val="00F6278B"/>
    <w:rPr>
      <w:rFonts w:ascii="Calibri" w:hAnsi="Calibri"/>
      <w:b/>
      <w:bCs/>
      <w:sz w:val="22"/>
      <w:szCs w:val="28"/>
      <w:lang w:val="en-GB" w:eastAsia="ar-SA"/>
    </w:rPr>
  </w:style>
  <w:style w:type="character" w:customStyle="1" w:styleId="5Char">
    <w:name w:val="Επικεφαλίδα 5 Char"/>
    <w:basedOn w:val="a0"/>
    <w:link w:val="5"/>
    <w:uiPriority w:val="9"/>
    <w:rsid w:val="00F6278B"/>
    <w:rPr>
      <w:rFonts w:ascii="Lucida Sans" w:hAnsi="Lucida Sans" w:cs="Lucida Sans"/>
      <w:b/>
      <w:sz w:val="22"/>
      <w:lang w:val="en-US" w:eastAsia="ar-SA"/>
    </w:rPr>
  </w:style>
  <w:style w:type="character" w:customStyle="1" w:styleId="Char3">
    <w:name w:val="Σώμα κειμένου Char"/>
    <w:basedOn w:val="a0"/>
    <w:link w:val="af0"/>
    <w:uiPriority w:val="1"/>
    <w:rsid w:val="00F6278B"/>
    <w:rPr>
      <w:rFonts w:ascii="Calibri" w:hAnsi="Calibri" w:cs="Calibri"/>
      <w:sz w:val="22"/>
      <w:szCs w:val="24"/>
      <w:lang w:val="en-GB" w:eastAsia="ar-SA"/>
    </w:rPr>
  </w:style>
  <w:style w:type="character" w:customStyle="1" w:styleId="Char4">
    <w:name w:val="Υποσέλιδο Char"/>
    <w:basedOn w:val="a0"/>
    <w:link w:val="af3"/>
    <w:rsid w:val="00F6278B"/>
    <w:rPr>
      <w:rFonts w:ascii="Calibri" w:eastAsia="MS Mincho" w:hAnsi="Calibri" w:cs="Calibri"/>
      <w:sz w:val="22"/>
      <w:szCs w:val="24"/>
      <w:lang w:val="en-US" w:eastAsia="ja-JP"/>
    </w:rPr>
  </w:style>
  <w:style w:type="character" w:customStyle="1" w:styleId="Char5">
    <w:name w:val="Κεφαλίδα Char"/>
    <w:basedOn w:val="a0"/>
    <w:link w:val="af4"/>
    <w:rsid w:val="00F6278B"/>
    <w:rPr>
      <w:rFonts w:ascii="Calibri" w:hAnsi="Calibri" w:cs="Calibri"/>
      <w:sz w:val="22"/>
      <w:szCs w:val="24"/>
      <w:lang w:val="en-GB" w:eastAsia="ar-SA"/>
    </w:rPr>
  </w:style>
  <w:style w:type="character" w:customStyle="1" w:styleId="Char10">
    <w:name w:val="Κείμενο υποσημείωσης Char1"/>
    <w:basedOn w:val="a0"/>
    <w:link w:val="af5"/>
    <w:rsid w:val="00F6278B"/>
    <w:rPr>
      <w:rFonts w:ascii="Calibri" w:hAnsi="Calibri" w:cs="Calibri"/>
      <w:sz w:val="18"/>
      <w:lang w:val="en-IE" w:eastAsia="ar-SA"/>
    </w:rPr>
  </w:style>
  <w:style w:type="character" w:customStyle="1" w:styleId="Char7">
    <w:name w:val="Σώμα κείμενου με εσοχή Char"/>
    <w:basedOn w:val="a0"/>
    <w:link w:val="af8"/>
    <w:rsid w:val="00F6278B"/>
    <w:rPr>
      <w:rFonts w:ascii="Arial" w:hAnsi="Arial" w:cs="Arial"/>
      <w:sz w:val="22"/>
      <w:szCs w:val="24"/>
      <w:lang w:val="en-GB" w:eastAsia="ar-SA"/>
    </w:rPr>
  </w:style>
  <w:style w:type="numbering" w:customStyle="1" w:styleId="1f0">
    <w:name w:val="Χωρίς λίστα1"/>
    <w:next w:val="a2"/>
    <w:uiPriority w:val="99"/>
    <w:semiHidden/>
    <w:unhideWhenUsed/>
    <w:rsid w:val="001D2A5D"/>
  </w:style>
  <w:style w:type="table" w:customStyle="1" w:styleId="TableNormal">
    <w:name w:val="Table Normal"/>
    <w:uiPriority w:val="2"/>
    <w:semiHidden/>
    <w:unhideWhenUsed/>
    <w:qFormat/>
    <w:rsid w:val="001D2A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4">
    <w:name w:val="Title"/>
    <w:basedOn w:val="a"/>
    <w:link w:val="Char8"/>
    <w:uiPriority w:val="10"/>
    <w:qFormat/>
    <w:rsid w:val="001D2A5D"/>
    <w:pPr>
      <w:widowControl w:val="0"/>
      <w:suppressAutoHyphens w:val="0"/>
      <w:autoSpaceDE w:val="0"/>
      <w:autoSpaceDN w:val="0"/>
      <w:spacing w:before="76" w:after="0"/>
      <w:ind w:left="1"/>
      <w:jc w:val="left"/>
    </w:pPr>
    <w:rPr>
      <w:rFonts w:ascii="Arial" w:eastAsia="Arial" w:hAnsi="Arial" w:cs="Arial"/>
      <w:b/>
      <w:bCs/>
      <w:sz w:val="24"/>
      <w:lang w:val="el-GR" w:eastAsia="en-US"/>
    </w:rPr>
  </w:style>
  <w:style w:type="character" w:customStyle="1" w:styleId="Char8">
    <w:name w:val="Τίτλος Char"/>
    <w:basedOn w:val="a0"/>
    <w:link w:val="aff4"/>
    <w:uiPriority w:val="10"/>
    <w:rsid w:val="001D2A5D"/>
    <w:rPr>
      <w:rFonts w:ascii="Arial" w:eastAsia="Arial" w:hAnsi="Arial" w:cs="Arial"/>
      <w:b/>
      <w:bCs/>
      <w:sz w:val="24"/>
      <w:szCs w:val="24"/>
      <w:lang w:eastAsia="en-US"/>
    </w:rPr>
  </w:style>
  <w:style w:type="paragraph" w:customStyle="1" w:styleId="TableParagraph">
    <w:name w:val="Table Paragraph"/>
    <w:basedOn w:val="a"/>
    <w:uiPriority w:val="1"/>
    <w:qFormat/>
    <w:rsid w:val="001D2A5D"/>
    <w:pPr>
      <w:widowControl w:val="0"/>
      <w:suppressAutoHyphens w:val="0"/>
      <w:autoSpaceDE w:val="0"/>
      <w:autoSpaceDN w:val="0"/>
      <w:spacing w:after="0"/>
      <w:jc w:val="left"/>
    </w:pPr>
    <w:rPr>
      <w:rFonts w:ascii="Microsoft Sans Serif" w:eastAsia="Microsoft Sans Serif" w:hAnsi="Microsoft Sans Serif" w:cs="Microsoft Sans Serif"/>
      <w:szCs w:val="22"/>
      <w:lang w:val="el-GR" w:eastAsia="en-US"/>
    </w:rPr>
  </w:style>
  <w:style w:type="table" w:styleId="5-1">
    <w:name w:val="Grid Table 5 Dark Accent 1"/>
    <w:basedOn w:val="a1"/>
    <w:uiPriority w:val="50"/>
    <w:rsid w:val="00283E4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TableNormal1">
    <w:name w:val="Table Normal1"/>
    <w:uiPriority w:val="2"/>
    <w:semiHidden/>
    <w:unhideWhenUsed/>
    <w:qFormat/>
    <w:rsid w:val="00E85A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7E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1E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A1E4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D629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8">
    <w:name w:val="Font Style18"/>
    <w:uiPriority w:val="99"/>
    <w:rsid w:val="001A34DA"/>
    <w:rPr>
      <w:rFonts w:ascii="Calibri" w:hAnsi="Calibri" w:cs="Calibri"/>
      <w:sz w:val="26"/>
      <w:szCs w:val="26"/>
    </w:rPr>
  </w:style>
  <w:style w:type="character" w:customStyle="1" w:styleId="FontStyle17">
    <w:name w:val="Font Style17"/>
    <w:uiPriority w:val="99"/>
    <w:rsid w:val="001A34DA"/>
    <w:rPr>
      <w:rFonts w:ascii="Calibri" w:hAnsi="Calibri" w:cs="Calibri"/>
      <w:sz w:val="28"/>
      <w:szCs w:val="28"/>
    </w:rPr>
  </w:style>
  <w:style w:type="paragraph" w:customStyle="1" w:styleId="Style4">
    <w:name w:val="Style4"/>
    <w:basedOn w:val="a"/>
    <w:uiPriority w:val="99"/>
    <w:rsid w:val="001A34DA"/>
    <w:pPr>
      <w:widowControl w:val="0"/>
      <w:suppressAutoHyphens w:val="0"/>
      <w:autoSpaceDE w:val="0"/>
      <w:autoSpaceDN w:val="0"/>
      <w:adjustRightInd w:val="0"/>
      <w:spacing w:after="0" w:line="379" w:lineRule="exact"/>
      <w:jc w:val="left"/>
    </w:pPr>
    <w:rPr>
      <w:rFonts w:cs="Times New Roman"/>
      <w:sz w:val="24"/>
      <w:lang w:val="el-GR" w:eastAsia="el-GR"/>
    </w:rPr>
  </w:style>
  <w:style w:type="paragraph" w:customStyle="1" w:styleId="Style11">
    <w:name w:val="Style11"/>
    <w:basedOn w:val="a"/>
    <w:uiPriority w:val="99"/>
    <w:rsid w:val="001A34DA"/>
    <w:pPr>
      <w:widowControl w:val="0"/>
      <w:suppressAutoHyphens w:val="0"/>
      <w:autoSpaceDE w:val="0"/>
      <w:autoSpaceDN w:val="0"/>
      <w:adjustRightInd w:val="0"/>
      <w:spacing w:after="0" w:line="379" w:lineRule="exact"/>
      <w:jc w:val="left"/>
    </w:pPr>
    <w:rPr>
      <w:rFonts w:cs="Times New Roman"/>
      <w:sz w:val="24"/>
      <w:lang w:val="el-GR" w:eastAsia="el-GR"/>
    </w:rPr>
  </w:style>
  <w:style w:type="paragraph" w:customStyle="1" w:styleId="Style5">
    <w:name w:val="Style5"/>
    <w:basedOn w:val="a"/>
    <w:uiPriority w:val="99"/>
    <w:rsid w:val="001A34DA"/>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6">
    <w:name w:val="Style6"/>
    <w:basedOn w:val="a"/>
    <w:uiPriority w:val="99"/>
    <w:rsid w:val="001A34DA"/>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8">
    <w:name w:val="Style8"/>
    <w:basedOn w:val="a"/>
    <w:uiPriority w:val="99"/>
    <w:rsid w:val="001A34DA"/>
    <w:pPr>
      <w:widowControl w:val="0"/>
      <w:suppressAutoHyphens w:val="0"/>
      <w:autoSpaceDE w:val="0"/>
      <w:autoSpaceDN w:val="0"/>
      <w:adjustRightInd w:val="0"/>
      <w:spacing w:after="0" w:line="379" w:lineRule="exact"/>
    </w:pPr>
    <w:rPr>
      <w:rFonts w:cs="Times New Roman"/>
      <w:sz w:val="24"/>
      <w:lang w:val="el-GR" w:eastAsia="el-GR"/>
    </w:rPr>
  </w:style>
  <w:style w:type="paragraph" w:customStyle="1" w:styleId="Style13">
    <w:name w:val="Style13"/>
    <w:basedOn w:val="a"/>
    <w:uiPriority w:val="99"/>
    <w:rsid w:val="001A34DA"/>
    <w:pPr>
      <w:widowControl w:val="0"/>
      <w:suppressAutoHyphens w:val="0"/>
      <w:autoSpaceDE w:val="0"/>
      <w:autoSpaceDN w:val="0"/>
      <w:adjustRightInd w:val="0"/>
      <w:spacing w:after="0"/>
    </w:pPr>
    <w:rPr>
      <w:rFonts w:cs="Times New Roman"/>
      <w:sz w:val="24"/>
      <w:lang w:val="el-GR" w:eastAsia="el-GR"/>
    </w:rPr>
  </w:style>
  <w:style w:type="paragraph" w:customStyle="1" w:styleId="Style12">
    <w:name w:val="Style12"/>
    <w:basedOn w:val="a"/>
    <w:uiPriority w:val="99"/>
    <w:qFormat/>
    <w:rsid w:val="001A34DA"/>
    <w:pPr>
      <w:widowControl w:val="0"/>
      <w:suppressAutoHyphens w:val="0"/>
      <w:autoSpaceDE w:val="0"/>
      <w:autoSpaceDN w:val="0"/>
      <w:adjustRightInd w:val="0"/>
      <w:spacing w:after="0" w:line="763" w:lineRule="exact"/>
    </w:pPr>
    <w:rPr>
      <w:rFonts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erpp.eprocurement.gov.gr/upgkimdis/protected/home.xhtml?cid=1" TargetMode="External"/><Relationship Id="rId21" Type="http://schemas.openxmlformats.org/officeDocument/2006/relationships/hyperlink" Target="https://cerpp.eprocurement.gov.gr/upgkimdis/protected/home.xhtml?cid=1" TargetMode="External"/><Relationship Id="rId42" Type="http://schemas.openxmlformats.org/officeDocument/2006/relationships/hyperlink" Target="http://www.promitheus.gov.gr/" TargetMode="External"/><Relationship Id="rId47" Type="http://schemas.openxmlformats.org/officeDocument/2006/relationships/hyperlink" Target="http://www.eaadhsy.gr/n4412/n4412fulltextlinks.html"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erpp.eprocurement.gov.gr/upgkimdis/protected/home.xhtml?cid=1" TargetMode="External"/><Relationship Id="rId29" Type="http://schemas.openxmlformats.org/officeDocument/2006/relationships/hyperlink" Target="https://cerpp.eprocurement.gov.gr/upgkimdis/protected/home.xhtml?cid=1" TargetMode="External"/><Relationship Id="rId11" Type="http://schemas.openxmlformats.org/officeDocument/2006/relationships/hyperlink" Target="https://cerpp.eprocurement.gov.gr/upgkimdis/protected/home.xhtml?cid=1" TargetMode="External"/><Relationship Id="rId24" Type="http://schemas.openxmlformats.org/officeDocument/2006/relationships/hyperlink" Target="https://cerpp.eprocurement.gov.gr/upgkimdis/protected/home.xhtml?cid=1" TargetMode="External"/><Relationship Id="rId32" Type="http://schemas.openxmlformats.org/officeDocument/2006/relationships/hyperlink" Target="https://cerpp.eprocurement.gov.gr/upgkimdis/protected/home.xhtml?cid=1" TargetMode="External"/><Relationship Id="rId37" Type="http://schemas.openxmlformats.org/officeDocument/2006/relationships/hyperlink" Target="http://www.vostanio.gov.gr" TargetMode="External"/><Relationship Id="rId40" Type="http://schemas.openxmlformats.org/officeDocument/2006/relationships/hyperlink" Target="https://portal.eprocurement.gov.gr/webcenter/portal/TestPortal" TargetMode="External"/><Relationship Id="rId45" Type="http://schemas.openxmlformats.org/officeDocument/2006/relationships/hyperlink" Target="http://www.hsppa.gr/" TargetMode="External"/><Relationship Id="rId53" Type="http://schemas.openxmlformats.org/officeDocument/2006/relationships/hyperlink" Target="http://www.eaadhsy.gr/n4412/n4412fulltextlinks.html" TargetMode="External"/><Relationship Id="rId58" Type="http://schemas.microsoft.com/office/2016/09/relationships/commentsIds" Target="commentsIds.xm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espdint.eprocurement.gov.gr/" TargetMode="External"/><Relationship Id="rId19" Type="http://schemas.openxmlformats.org/officeDocument/2006/relationships/hyperlink" Target="https://cerpp.eprocurement.gov.gr/upgkimdis/protected/home.xhtml?cid=1" TargetMode="External"/><Relationship Id="rId14" Type="http://schemas.openxmlformats.org/officeDocument/2006/relationships/hyperlink" Target="https://cerpp.eprocurement.gov.gr/upgkimdis/protected/home.xhtml?cid=1" TargetMode="External"/><Relationship Id="rId22" Type="http://schemas.openxmlformats.org/officeDocument/2006/relationships/hyperlink" Target="https://cerpp.eprocurement.gov.gr/upgkimdis/protected/home.xhtml?cid=1" TargetMode="External"/><Relationship Id="rId27" Type="http://schemas.openxmlformats.org/officeDocument/2006/relationships/hyperlink" Target="https://cerpp.eprocurement.gov.gr/upgkimdis/protected/home.xhtml?cid=1" TargetMode="External"/><Relationship Id="rId30" Type="http://schemas.openxmlformats.org/officeDocument/2006/relationships/hyperlink" Target="https://cerpp.eprocurement.gov.gr/upgkimdis/protected/home.xhtml?cid=1" TargetMode="External"/><Relationship Id="rId35" Type="http://schemas.openxmlformats.org/officeDocument/2006/relationships/image" Target="media/image2.png"/><Relationship Id="rId43" Type="http://schemas.openxmlformats.org/officeDocument/2006/relationships/hyperlink" Target="mailto:epanorthotika@eaadhsy.gr" TargetMode="External"/><Relationship Id="rId48" Type="http://schemas.openxmlformats.org/officeDocument/2006/relationships/hyperlink" Target="http://www.eaadhsy.gr/n4412/n4412fulltextlinks.html" TargetMode="External"/><Relationship Id="rId56" Type="http://schemas.openxmlformats.org/officeDocument/2006/relationships/comments" Target="comments.xm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www.eaadhsy.gr/n4412/prosarthmaA_index.html" TargetMode="External"/><Relationship Id="rId3" Type="http://schemas.openxmlformats.org/officeDocument/2006/relationships/styles" Target="styles.xml"/><Relationship Id="rId12" Type="http://schemas.openxmlformats.org/officeDocument/2006/relationships/hyperlink" Target="https://cerpp.eprocurement.gov.gr/upgkimdis/protected/home.xhtml?cid=1" TargetMode="External"/><Relationship Id="rId17" Type="http://schemas.openxmlformats.org/officeDocument/2006/relationships/hyperlink" Target="https://cerpp.eprocurement.gov.gr/upgkimdis/protected/home.xhtml?cid=1" TargetMode="External"/><Relationship Id="rId25" Type="http://schemas.openxmlformats.org/officeDocument/2006/relationships/hyperlink" Target="https://cerpp.eprocurement.gov.gr/upgkimdis/protected/home.xhtml?cid=1" TargetMode="External"/><Relationship Id="rId33" Type="http://schemas.openxmlformats.org/officeDocument/2006/relationships/hyperlink" Target="https://cerpp.eprocurement.gov.gr/upgkimdis/protected/home.xhtml?cid=1" TargetMode="External"/><Relationship Id="rId38" Type="http://schemas.openxmlformats.org/officeDocument/2006/relationships/hyperlink" Target="http://www.vostanio.gov.gr" TargetMode="External"/><Relationship Id="rId46" Type="http://schemas.openxmlformats.org/officeDocument/2006/relationships/hyperlink" Target="http://www.eaadhsy.gr/n4412/n4412fulltextlinks.html" TargetMode="External"/><Relationship Id="rId59" Type="http://schemas.microsoft.com/office/2018/08/relationships/commentsExtensible" Target="commentsExtensible.xml"/><Relationship Id="rId67" Type="http://schemas.openxmlformats.org/officeDocument/2006/relationships/footer" Target="footer3.xml"/><Relationship Id="rId20" Type="http://schemas.openxmlformats.org/officeDocument/2006/relationships/hyperlink" Target="https://cerpp.eprocurement.gov.gr/upgkimdis/protected/home.xhtml?cid=1" TargetMode="External"/><Relationship Id="rId41" Type="http://schemas.openxmlformats.org/officeDocument/2006/relationships/hyperlink" Target="http://www.vostanio.gov.gr" TargetMode="External"/><Relationship Id="rId54" Type="http://schemas.openxmlformats.org/officeDocument/2006/relationships/hyperlink" Target="http://www.eaadhsy.gr/n4412/n4412fulltextlinks.html" TargetMode="External"/><Relationship Id="rId62" Type="http://schemas.openxmlformats.org/officeDocument/2006/relationships/header" Target="header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erpp.eprocurement.gov.gr/upgkimdis/protected/home.xhtml?cid=1" TargetMode="External"/><Relationship Id="rId23" Type="http://schemas.openxmlformats.org/officeDocument/2006/relationships/hyperlink" Target="https://cerpp.eprocurement.gov.gr/upgkimdis/protected/home.xhtml?cid=1" TargetMode="External"/><Relationship Id="rId28" Type="http://schemas.openxmlformats.org/officeDocument/2006/relationships/hyperlink" Target="https://cerpp.eprocurement.gov.gr/upgkimdis/protected/home.xhtml?cid=1" TargetMode="External"/><Relationship Id="rId36" Type="http://schemas.openxmlformats.org/officeDocument/2006/relationships/hyperlink" Target="mailto:promithies@vostanio.gov.gr" TargetMode="External"/><Relationship Id="rId49" Type="http://schemas.openxmlformats.org/officeDocument/2006/relationships/hyperlink" Target="http://www.eaadhsy.gr/n4412/art79a" TargetMode="External"/><Relationship Id="rId57" Type="http://schemas.microsoft.com/office/2011/relationships/commentsExtended" Target="commentsExtended.xml"/><Relationship Id="rId10" Type="http://schemas.openxmlformats.org/officeDocument/2006/relationships/hyperlink" Target="https://cerpp.eprocurement.gov.gr/upgkimdis/protected/home.xhtml?cid=1" TargetMode="External"/><Relationship Id="rId31" Type="http://schemas.openxmlformats.org/officeDocument/2006/relationships/hyperlink" Target="https://cerpp.eprocurement.gov.gr/upgkimdis/protected/home.xhtml?cid=1" TargetMode="External"/><Relationship Id="rId44" Type="http://schemas.openxmlformats.org/officeDocument/2006/relationships/hyperlink" Target="http://www.eaadhsy.gr/" TargetMode="External"/><Relationship Id="rId52" Type="http://schemas.openxmlformats.org/officeDocument/2006/relationships/hyperlink" Target="http://www.eaadhsy.gr/n4412/n4412fulltextlinks.html" TargetMode="External"/><Relationship Id="rId60" Type="http://schemas.openxmlformats.org/officeDocument/2006/relationships/hyperlink" Target="file:///F:\stick\&#913;&#932;&#932;&#921;&#922;&#927;&#925;\&#922;&#933;&#932;&#932;&#913;&#929;&#927;&#923;&#927;&#915;&#921;&#922;&#927;\&#925;&#917;&#927;&#931;%20&#916;&#921;&#913;&#915;&#937;&#925;&#921;&#931;&#924;&#927;&#931;\final\Promitheus%20ESPDint&#160;"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erpp.eprocurement.gov.gr/upgkimdis/protected/home.xhtml?cid=1" TargetMode="External"/><Relationship Id="rId13" Type="http://schemas.openxmlformats.org/officeDocument/2006/relationships/hyperlink" Target="https://cerpp.eprocurement.gov.gr/upgkimdis/protected/home.xhtml?cid=1" TargetMode="External"/><Relationship Id="rId18" Type="http://schemas.openxmlformats.org/officeDocument/2006/relationships/hyperlink" Target="https://cerpp.eprocurement.gov.gr/upgkimdis/protected/home.xhtml?cid=1" TargetMode="External"/><Relationship Id="rId39" Type="http://schemas.openxmlformats.org/officeDocument/2006/relationships/hyperlink" Target="http://www.promitheus.gov.gr" TargetMode="External"/><Relationship Id="rId34" Type="http://schemas.openxmlformats.org/officeDocument/2006/relationships/hyperlink" Target="https://cerpp.eprocurement.gov.gr/upgkimdis/protected/home.xhtml?cid=1" TargetMode="External"/><Relationship Id="rId50" Type="http://schemas.openxmlformats.org/officeDocument/2006/relationships/hyperlink" Target="http://www.eaadhsy.gr/n4412/n4412fulltextlinks.html" TargetMode="External"/><Relationship Id="rId55" Type="http://schemas.openxmlformats.org/officeDocument/2006/relationships/hyperlink" Target="http://www.eaadhsy.gr/n4412/n4412fulltextlink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74</Pages>
  <Words>40073</Words>
  <Characters>216398</Characters>
  <Application>Microsoft Office Word</Application>
  <DocSecurity>0</DocSecurity>
  <Lines>1803</Lines>
  <Paragraphs>511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255960</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general hospital mytilene</cp:lastModifiedBy>
  <cp:revision>75</cp:revision>
  <cp:lastPrinted>2026-02-12T07:41:00Z</cp:lastPrinted>
  <dcterms:created xsi:type="dcterms:W3CDTF">2026-02-03T07:40:00Z</dcterms:created>
  <dcterms:modified xsi:type="dcterms:W3CDTF">2026-02-13T07:33:00Z</dcterms:modified>
</cp:coreProperties>
</file>