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462A7D" w14:textId="6A6AB053" w:rsidR="006D22BE" w:rsidRPr="006D22BE" w:rsidRDefault="006D22BE" w:rsidP="006D22BE">
      <w:pPr>
        <w:widowControl w:val="0"/>
        <w:tabs>
          <w:tab w:val="left" w:pos="425"/>
          <w:tab w:val="left" w:pos="567"/>
          <w:tab w:val="left" w:pos="851"/>
          <w:tab w:val="left" w:pos="1134"/>
          <w:tab w:val="left" w:pos="1418"/>
          <w:tab w:val="left" w:pos="1843"/>
          <w:tab w:val="left" w:pos="2552"/>
          <w:tab w:val="left" w:pos="3260"/>
        </w:tabs>
        <w:spacing w:after="200"/>
        <w:jc w:val="left"/>
        <w:rPr>
          <w:rFonts w:eastAsia="SimSun"/>
          <w:b/>
          <w:kern w:val="2"/>
          <w:sz w:val="24"/>
          <w:lang w:val="el-GR" w:eastAsia="el-GR"/>
        </w:rPr>
      </w:pPr>
      <w:r w:rsidRPr="006D22BE">
        <w:rPr>
          <w:rFonts w:eastAsia="SimSun"/>
          <w:b/>
          <w:kern w:val="2"/>
          <w:sz w:val="24"/>
          <w:lang w:val="el-GR" w:eastAsia="el-GR"/>
        </w:rPr>
        <w:t xml:space="preserve">                                                                     </w:t>
      </w:r>
      <w:bookmarkStart w:id="0" w:name="_Hlk174346595"/>
    </w:p>
    <w:p w14:paraId="25D8BDC7" w14:textId="77777777" w:rsidR="006D22BE" w:rsidRPr="006D22BE" w:rsidRDefault="006D22BE" w:rsidP="006D22BE">
      <w:pPr>
        <w:widowControl w:val="0"/>
        <w:tabs>
          <w:tab w:val="left" w:pos="425"/>
          <w:tab w:val="left" w:pos="567"/>
          <w:tab w:val="left" w:pos="851"/>
          <w:tab w:val="left" w:pos="1134"/>
          <w:tab w:val="left" w:pos="1418"/>
          <w:tab w:val="left" w:pos="1843"/>
          <w:tab w:val="left" w:pos="2552"/>
          <w:tab w:val="left" w:pos="3260"/>
        </w:tabs>
        <w:spacing w:after="200"/>
        <w:jc w:val="left"/>
        <w:rPr>
          <w:rFonts w:eastAsia="SimSun"/>
          <w:b/>
          <w:sz w:val="24"/>
          <w:lang w:val="el-GR" w:eastAsia="el-GR"/>
        </w:rPr>
      </w:pPr>
      <w:r w:rsidRPr="006D22BE">
        <w:rPr>
          <w:rFonts w:eastAsia="SimSun"/>
          <w:b/>
          <w:kern w:val="2"/>
          <w:sz w:val="24"/>
          <w:lang w:val="el-GR" w:eastAsia="el-GR"/>
        </w:rPr>
        <w:t xml:space="preserve">       </w:t>
      </w:r>
      <w:r w:rsidRPr="006D22BE">
        <w:rPr>
          <w:rFonts w:eastAsia="SimSun"/>
          <w:kern w:val="2"/>
          <w:sz w:val="24"/>
          <w:lang w:val="el-GR" w:eastAsia="el-GR"/>
        </w:rPr>
        <w:t xml:space="preserve">  </w:t>
      </w:r>
      <w:r w:rsidRPr="006D22BE">
        <w:rPr>
          <w:rFonts w:eastAsia="SimSun"/>
          <w:noProof/>
          <w:kern w:val="2"/>
          <w:sz w:val="24"/>
          <w:lang w:val="en-US" w:eastAsia="el-GR"/>
        </w:rPr>
        <w:drawing>
          <wp:inline distT="0" distB="0" distL="0" distR="0" wp14:anchorId="7DC67565" wp14:editId="4192A9AA">
            <wp:extent cx="371475" cy="381000"/>
            <wp:effectExtent l="0" t="0" r="9525" b="0"/>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solidFill>
                      <a:srgbClr val="FFFFFF"/>
                    </a:solidFill>
                    <a:ln>
                      <a:noFill/>
                    </a:ln>
                  </pic:spPr>
                </pic:pic>
              </a:graphicData>
            </a:graphic>
          </wp:inline>
        </w:drawing>
      </w:r>
      <w:r w:rsidRPr="006D22BE">
        <w:rPr>
          <w:rFonts w:eastAsia="SimSun"/>
          <w:kern w:val="2"/>
          <w:sz w:val="24"/>
          <w:lang w:val="el-GR" w:eastAsia="el-GR"/>
        </w:rPr>
        <w:t xml:space="preserve">                 </w:t>
      </w:r>
      <w:r w:rsidRPr="006D22BE">
        <w:rPr>
          <w:rFonts w:eastAsia="SimSun"/>
          <w:b/>
          <w:kern w:val="2"/>
          <w:sz w:val="24"/>
          <w:lang w:val="el-GR" w:eastAsia="el-GR"/>
        </w:rPr>
        <w:t xml:space="preserve">                                                </w:t>
      </w:r>
    </w:p>
    <w:p w14:paraId="06F52FE5" w14:textId="46DA0348" w:rsidR="006D22BE" w:rsidRPr="006D22BE" w:rsidRDefault="006D22BE" w:rsidP="006D22BE">
      <w:pPr>
        <w:widowControl w:val="0"/>
        <w:tabs>
          <w:tab w:val="left" w:pos="425"/>
          <w:tab w:val="left" w:pos="567"/>
          <w:tab w:val="left" w:pos="851"/>
          <w:tab w:val="left" w:pos="1134"/>
          <w:tab w:val="left" w:pos="1418"/>
          <w:tab w:val="left" w:pos="1843"/>
          <w:tab w:val="left" w:pos="2552"/>
          <w:tab w:val="left" w:pos="3260"/>
        </w:tabs>
        <w:spacing w:after="0"/>
        <w:jc w:val="left"/>
        <w:rPr>
          <w:rFonts w:eastAsia="SimSun"/>
          <w:b/>
          <w:kern w:val="2"/>
          <w:sz w:val="24"/>
          <w:lang w:val="el-GR" w:eastAsia="el-GR"/>
        </w:rPr>
      </w:pPr>
      <w:r w:rsidRPr="006D22BE">
        <w:rPr>
          <w:rFonts w:eastAsia="SimSun"/>
          <w:b/>
          <w:kern w:val="2"/>
          <w:sz w:val="24"/>
          <w:lang w:val="el-GR" w:eastAsia="el-GR"/>
        </w:rPr>
        <w:t xml:space="preserve">                                         </w:t>
      </w:r>
      <w:r>
        <w:rPr>
          <w:rFonts w:eastAsia="SimSun"/>
          <w:b/>
          <w:kern w:val="2"/>
          <w:sz w:val="24"/>
          <w:lang w:val="el-GR" w:eastAsia="el-GR"/>
        </w:rPr>
        <w:t xml:space="preserve">                                   </w:t>
      </w:r>
      <w:r w:rsidRPr="006D22BE">
        <w:rPr>
          <w:rFonts w:eastAsia="SimSun"/>
          <w:b/>
          <w:kern w:val="2"/>
          <w:sz w:val="24"/>
          <w:lang w:val="el-GR" w:eastAsia="el-GR"/>
        </w:rPr>
        <w:t xml:space="preserve"> ΜΥΤΙΛΗΝΗ 18/7/2025</w:t>
      </w:r>
    </w:p>
    <w:p w14:paraId="073B2B4D" w14:textId="6BCC9230" w:rsidR="006D22BE" w:rsidRPr="006D22BE" w:rsidRDefault="006D22BE" w:rsidP="006D22BE">
      <w:pPr>
        <w:widowControl w:val="0"/>
        <w:spacing w:after="0"/>
        <w:jc w:val="left"/>
        <w:rPr>
          <w:rFonts w:eastAsia="SimSun"/>
          <w:b/>
          <w:kern w:val="2"/>
          <w:sz w:val="24"/>
          <w:lang w:val="el-GR" w:eastAsia="el-GR"/>
        </w:rPr>
      </w:pPr>
      <w:r w:rsidRPr="006D22BE">
        <w:rPr>
          <w:rFonts w:eastAsia="SimSun"/>
          <w:b/>
          <w:kern w:val="2"/>
          <w:sz w:val="24"/>
          <w:lang w:val="el-GR" w:eastAsia="el-GR"/>
        </w:rPr>
        <w:t xml:space="preserve">ΕΛΛΗΝΙΚΗ ΔΗΜΟΚΡΑΤΙΑ                    </w:t>
      </w:r>
      <w:r>
        <w:rPr>
          <w:rFonts w:eastAsia="SimSun"/>
          <w:b/>
          <w:kern w:val="2"/>
          <w:sz w:val="24"/>
          <w:lang w:val="el-GR" w:eastAsia="el-GR"/>
        </w:rPr>
        <w:t xml:space="preserve">         </w:t>
      </w:r>
      <w:r w:rsidRPr="006D22BE">
        <w:rPr>
          <w:rFonts w:eastAsia="SimSun"/>
          <w:b/>
          <w:kern w:val="2"/>
          <w:sz w:val="24"/>
          <w:lang w:val="el-GR" w:eastAsia="el-GR"/>
        </w:rPr>
        <w:t xml:space="preserve">  </w:t>
      </w:r>
      <w:r w:rsidRPr="006D22BE">
        <w:rPr>
          <w:rFonts w:eastAsia="SimSun"/>
          <w:b/>
          <w:bCs/>
          <w:kern w:val="2"/>
          <w:sz w:val="24"/>
          <w:lang w:val="el-GR" w:eastAsia="el-GR"/>
        </w:rPr>
        <w:t>ΑΡ.ΠΡΩΤ.:16289</w:t>
      </w:r>
    </w:p>
    <w:p w14:paraId="03F8EAEA" w14:textId="77777777" w:rsidR="006D22BE" w:rsidRPr="006D22BE" w:rsidRDefault="006D22BE" w:rsidP="006D22BE">
      <w:pPr>
        <w:widowControl w:val="0"/>
        <w:spacing w:after="0"/>
        <w:jc w:val="left"/>
        <w:rPr>
          <w:rFonts w:eastAsia="SimSun"/>
          <w:b/>
          <w:kern w:val="2"/>
          <w:sz w:val="24"/>
          <w:lang w:val="el-GR" w:eastAsia="el-GR"/>
        </w:rPr>
      </w:pPr>
      <w:r w:rsidRPr="006D22BE">
        <w:rPr>
          <w:rFonts w:eastAsia="SimSun"/>
          <w:b/>
          <w:kern w:val="2"/>
          <w:sz w:val="24"/>
          <w:lang w:val="el-GR" w:eastAsia="el-GR"/>
        </w:rPr>
        <w:t xml:space="preserve">ΥΠΟΥΡΓΕΙΟ ΥΓΕΙΑΣ                            </w:t>
      </w:r>
    </w:p>
    <w:p w14:paraId="7F58C07C" w14:textId="77777777" w:rsidR="006D22BE" w:rsidRPr="006D22BE" w:rsidRDefault="006D22BE" w:rsidP="006D22BE">
      <w:pPr>
        <w:widowControl w:val="0"/>
        <w:spacing w:after="0"/>
        <w:jc w:val="left"/>
        <w:rPr>
          <w:rFonts w:eastAsia="SimSun"/>
          <w:b/>
          <w:kern w:val="2"/>
          <w:sz w:val="24"/>
          <w:lang w:val="el-GR" w:eastAsia="el-GR"/>
        </w:rPr>
      </w:pPr>
      <w:r w:rsidRPr="006D22BE">
        <w:rPr>
          <w:rFonts w:eastAsia="SimSun"/>
          <w:b/>
          <w:bCs/>
          <w:kern w:val="2"/>
          <w:sz w:val="24"/>
          <w:lang w:val="el-GR" w:eastAsia="el-GR"/>
        </w:rPr>
        <w:t>2</w:t>
      </w:r>
      <w:r w:rsidRPr="006D22BE">
        <w:rPr>
          <w:rFonts w:eastAsia="SimSun"/>
          <w:b/>
          <w:bCs/>
          <w:kern w:val="2"/>
          <w:sz w:val="24"/>
          <w:vertAlign w:val="superscript"/>
          <w:lang w:val="el-GR" w:eastAsia="el-GR"/>
        </w:rPr>
        <w:t>η</w:t>
      </w:r>
      <w:r w:rsidRPr="006D22BE">
        <w:rPr>
          <w:rFonts w:eastAsia="SimSun"/>
          <w:b/>
          <w:bCs/>
          <w:kern w:val="2"/>
          <w:sz w:val="24"/>
          <w:lang w:val="el-GR" w:eastAsia="el-GR"/>
        </w:rPr>
        <w:t xml:space="preserve"> ΥΓΕΙΟΝΟΜΙΚΗ ΠΕΡΙΦΕΡΕΙΑ                </w:t>
      </w:r>
      <w:r w:rsidRPr="006D22BE">
        <w:rPr>
          <w:rFonts w:eastAsia="SimSun"/>
          <w:b/>
          <w:kern w:val="2"/>
          <w:sz w:val="24"/>
          <w:lang w:val="el-GR" w:eastAsia="el-GR"/>
        </w:rPr>
        <w:t xml:space="preserve"> </w:t>
      </w:r>
    </w:p>
    <w:p w14:paraId="0ADD5F12" w14:textId="3911AB83" w:rsidR="006D22BE" w:rsidRPr="006D22BE" w:rsidRDefault="006D22BE" w:rsidP="006D22BE">
      <w:pPr>
        <w:widowControl w:val="0"/>
        <w:spacing w:after="0"/>
        <w:jc w:val="left"/>
        <w:rPr>
          <w:rFonts w:ascii="Times New Roman" w:eastAsia="Andale Sans UI" w:hAnsi="Times New Roman" w:cs="Times New Roman"/>
          <w:kern w:val="2"/>
          <w:sz w:val="24"/>
          <w:lang w:val="el-GR" w:eastAsia="el-GR"/>
        </w:rPr>
      </w:pPr>
      <w:r w:rsidRPr="006D22BE">
        <w:rPr>
          <w:rFonts w:eastAsia="SimSun"/>
          <w:b/>
          <w:bCs/>
          <w:kern w:val="2"/>
          <w:sz w:val="24"/>
          <w:lang w:val="el-GR" w:eastAsia="el-GR"/>
        </w:rPr>
        <w:t xml:space="preserve">ΠΕΙΡΑΙΩΣ ΚΑΙ ΑΙΓΑΙΟΥ                       </w:t>
      </w:r>
      <w:r>
        <w:rPr>
          <w:rFonts w:eastAsia="SimSun"/>
          <w:b/>
          <w:bCs/>
          <w:kern w:val="2"/>
          <w:sz w:val="24"/>
          <w:lang w:val="el-GR" w:eastAsia="el-GR"/>
        </w:rPr>
        <w:t xml:space="preserve">               </w:t>
      </w:r>
      <w:r w:rsidRPr="006D22BE">
        <w:rPr>
          <w:rFonts w:eastAsia="SimSun"/>
          <w:b/>
          <w:bCs/>
          <w:kern w:val="2"/>
          <w:sz w:val="24"/>
          <w:lang w:val="el-GR" w:eastAsia="el-GR"/>
        </w:rPr>
        <w:t xml:space="preserve"> ΑΔΑ:</w:t>
      </w:r>
      <w:r w:rsidRPr="006D22BE">
        <w:rPr>
          <w:rFonts w:ascii="Times New Roman" w:eastAsia="Andale Sans UI" w:hAnsi="Times New Roman" w:cs="Times New Roman"/>
          <w:kern w:val="2"/>
          <w:sz w:val="24"/>
          <w:lang w:val="el-GR" w:eastAsia="el-GR"/>
        </w:rPr>
        <w:t xml:space="preserve"> </w:t>
      </w:r>
      <w:r w:rsidR="00304102" w:rsidRPr="00304102">
        <w:rPr>
          <w:rFonts w:eastAsia="Andale Sans UI"/>
          <w:b/>
          <w:bCs/>
          <w:kern w:val="2"/>
          <w:sz w:val="24"/>
          <w:lang w:val="el-GR" w:eastAsia="el-GR"/>
        </w:rPr>
        <w:t>9Β6Τ46907Ο-ΜΔΝ</w:t>
      </w:r>
    </w:p>
    <w:p w14:paraId="6994D921" w14:textId="37B3B6FC" w:rsidR="006D22BE" w:rsidRPr="006D22BE" w:rsidRDefault="006D22BE" w:rsidP="006D22BE">
      <w:pPr>
        <w:widowControl w:val="0"/>
        <w:spacing w:after="0"/>
        <w:jc w:val="left"/>
        <w:rPr>
          <w:rFonts w:eastAsia="SimSun"/>
          <w:kern w:val="2"/>
          <w:sz w:val="24"/>
          <w:lang w:val="el-GR" w:eastAsia="el-GR"/>
        </w:rPr>
      </w:pPr>
      <w:r w:rsidRPr="006D22BE">
        <w:rPr>
          <w:rFonts w:eastAsia="SimSun"/>
          <w:b/>
          <w:kern w:val="2"/>
          <w:sz w:val="24"/>
          <w:lang w:val="el-GR" w:eastAsia="el-GR"/>
        </w:rPr>
        <w:t xml:space="preserve">ΝΟΣΟΚΟΜΕΙΟ ΜΥΤΙΛΗΝΗΣ                  </w:t>
      </w:r>
      <w:r>
        <w:rPr>
          <w:rFonts w:eastAsia="SimSun"/>
          <w:b/>
          <w:kern w:val="2"/>
          <w:sz w:val="24"/>
          <w:lang w:val="el-GR" w:eastAsia="el-GR"/>
        </w:rPr>
        <w:t xml:space="preserve">          </w:t>
      </w:r>
      <w:r w:rsidRPr="006D22BE">
        <w:rPr>
          <w:rFonts w:eastAsia="SimSun"/>
          <w:b/>
          <w:kern w:val="2"/>
          <w:sz w:val="24"/>
          <w:lang w:val="el-GR" w:eastAsia="el-GR"/>
        </w:rPr>
        <w:t xml:space="preserve"> </w:t>
      </w:r>
      <w:r w:rsidRPr="006D22BE">
        <w:rPr>
          <w:rFonts w:eastAsia="SimSun"/>
          <w:b/>
          <w:bCs/>
          <w:kern w:val="2"/>
          <w:sz w:val="24"/>
          <w:lang w:val="el-GR" w:eastAsia="el-GR"/>
        </w:rPr>
        <w:t>ΑΔΑΜ:</w:t>
      </w:r>
      <w:r w:rsidR="00CB346D" w:rsidRPr="00CB346D">
        <w:rPr>
          <w:rFonts w:eastAsia="SimSun"/>
          <w:b/>
          <w:bCs/>
        </w:rPr>
        <w:t xml:space="preserve"> </w:t>
      </w:r>
      <w:r w:rsidR="00CB346D">
        <w:rPr>
          <w:rFonts w:eastAsia="SimSun"/>
          <w:b/>
          <w:bCs/>
        </w:rPr>
        <w:t>25PROC017247620</w:t>
      </w:r>
      <w:r w:rsidRPr="006D22BE">
        <w:rPr>
          <w:rFonts w:eastAsia="Andale Sans UI"/>
          <w:kern w:val="2"/>
          <w:sz w:val="24"/>
          <w:lang w:val="el-GR" w:eastAsia="el-GR"/>
        </w:rPr>
        <w:t xml:space="preserve">  </w:t>
      </w:r>
    </w:p>
    <w:p w14:paraId="0E5AAB8C" w14:textId="77777777" w:rsidR="006D22BE" w:rsidRPr="006D22BE" w:rsidRDefault="006D22BE" w:rsidP="006D22BE">
      <w:pPr>
        <w:widowControl w:val="0"/>
        <w:spacing w:after="0"/>
        <w:jc w:val="left"/>
        <w:rPr>
          <w:rFonts w:eastAsia="SimSun"/>
          <w:b/>
          <w:bCs/>
          <w:kern w:val="2"/>
          <w:sz w:val="24"/>
          <w:lang w:val="el-GR" w:eastAsia="el-GR"/>
        </w:rPr>
      </w:pPr>
      <w:r w:rsidRPr="006D22BE">
        <w:rPr>
          <w:rFonts w:eastAsia="SimSun"/>
          <w:kern w:val="2"/>
          <w:sz w:val="24"/>
          <w:lang w:val="el-GR" w:eastAsia="el-GR"/>
        </w:rPr>
        <w:t xml:space="preserve">     </w:t>
      </w:r>
      <w:r w:rsidRPr="006D22BE">
        <w:rPr>
          <w:rFonts w:eastAsia="SimSun"/>
          <w:b/>
          <w:kern w:val="2"/>
          <w:sz w:val="24"/>
          <w:lang w:val="el-GR" w:eastAsia="el-GR"/>
        </w:rPr>
        <w:t xml:space="preserve">«ΒΟΣΤΑΝΕΙΟ»          </w:t>
      </w:r>
    </w:p>
    <w:p w14:paraId="4773C432" w14:textId="77777777" w:rsidR="006D22BE" w:rsidRPr="006D22BE" w:rsidRDefault="006D22BE" w:rsidP="006D22BE">
      <w:pPr>
        <w:widowControl w:val="0"/>
        <w:spacing w:after="0"/>
        <w:jc w:val="left"/>
        <w:rPr>
          <w:rFonts w:eastAsia="SimSun"/>
          <w:b/>
          <w:bCs/>
          <w:kern w:val="2"/>
          <w:sz w:val="24"/>
          <w:lang w:val="el-GR" w:eastAsia="el-GR"/>
        </w:rPr>
      </w:pPr>
      <w:r w:rsidRPr="006D22BE">
        <w:rPr>
          <w:rFonts w:eastAsia="SimSun"/>
          <w:b/>
          <w:bCs/>
          <w:kern w:val="2"/>
          <w:sz w:val="24"/>
          <w:lang w:val="el-GR" w:eastAsia="el-GR"/>
        </w:rPr>
        <w:t>ΟΙΚΟΝΟΜΙΚΕΣ ΥΠΗΡΕΣΙΕΣ</w:t>
      </w:r>
    </w:p>
    <w:p w14:paraId="3F3A7DB1" w14:textId="77777777" w:rsidR="006D22BE" w:rsidRPr="006D22BE" w:rsidRDefault="006D22BE" w:rsidP="006D22BE">
      <w:pPr>
        <w:widowControl w:val="0"/>
        <w:spacing w:after="0"/>
        <w:jc w:val="left"/>
        <w:rPr>
          <w:rFonts w:eastAsia="SimSun"/>
          <w:b/>
          <w:bCs/>
          <w:kern w:val="2"/>
          <w:sz w:val="24"/>
          <w:lang w:val="el-GR" w:eastAsia="el-GR"/>
        </w:rPr>
      </w:pPr>
      <w:r w:rsidRPr="006D22BE">
        <w:rPr>
          <w:rFonts w:eastAsia="SimSun"/>
          <w:b/>
          <w:bCs/>
          <w:kern w:val="2"/>
          <w:sz w:val="24"/>
          <w:lang w:val="el-GR" w:eastAsia="el-GR"/>
        </w:rPr>
        <w:t xml:space="preserve">ΤΜΗΜΑ: </w:t>
      </w:r>
      <w:r w:rsidRPr="006D22BE">
        <w:rPr>
          <w:rFonts w:eastAsia="SimSun"/>
          <w:bCs/>
          <w:kern w:val="2"/>
          <w:sz w:val="24"/>
          <w:lang w:val="el-GR" w:eastAsia="el-GR"/>
        </w:rPr>
        <w:t>ΓΡΑΦΕΙΟ  ΠΡΟΜΗΘΕΙΩΝ</w:t>
      </w:r>
      <w:r w:rsidRPr="006D22BE">
        <w:rPr>
          <w:rFonts w:eastAsia="SimSun"/>
          <w:b/>
          <w:bCs/>
          <w:kern w:val="2"/>
          <w:sz w:val="24"/>
          <w:lang w:val="el-GR" w:eastAsia="el-GR"/>
        </w:rPr>
        <w:t xml:space="preserve"> </w:t>
      </w:r>
    </w:p>
    <w:p w14:paraId="41F4CCBD" w14:textId="77777777" w:rsidR="006D22BE" w:rsidRPr="006D22BE" w:rsidRDefault="006D22BE" w:rsidP="006D22BE">
      <w:pPr>
        <w:widowControl w:val="0"/>
        <w:tabs>
          <w:tab w:val="left" w:pos="2700"/>
          <w:tab w:val="left" w:pos="2880"/>
          <w:tab w:val="left" w:pos="3420"/>
        </w:tabs>
        <w:spacing w:after="0"/>
        <w:jc w:val="left"/>
        <w:rPr>
          <w:rFonts w:eastAsia="SimSun"/>
          <w:b/>
          <w:bCs/>
          <w:kern w:val="2"/>
          <w:sz w:val="24"/>
          <w:lang w:val="el-GR" w:eastAsia="el-GR"/>
        </w:rPr>
      </w:pPr>
      <w:r w:rsidRPr="006D22BE">
        <w:rPr>
          <w:rFonts w:eastAsia="SimSun"/>
          <w:b/>
          <w:bCs/>
          <w:kern w:val="2"/>
          <w:sz w:val="24"/>
          <w:lang w:val="el-GR" w:eastAsia="el-GR"/>
        </w:rPr>
        <w:t>ΠΛΗΡ.:</w:t>
      </w:r>
      <w:r w:rsidRPr="006D22BE">
        <w:rPr>
          <w:rFonts w:eastAsia="SimSun"/>
          <w:bCs/>
          <w:kern w:val="2"/>
          <w:sz w:val="24"/>
          <w:lang w:val="el-GR" w:eastAsia="el-GR"/>
        </w:rPr>
        <w:t xml:space="preserve"> Τσουλέλλη Αθηνά   </w:t>
      </w:r>
    </w:p>
    <w:p w14:paraId="675F358A" w14:textId="77777777" w:rsidR="006D22BE" w:rsidRPr="006D22BE" w:rsidRDefault="006D22BE" w:rsidP="006D22BE">
      <w:pPr>
        <w:widowControl w:val="0"/>
        <w:spacing w:after="0"/>
        <w:jc w:val="left"/>
        <w:rPr>
          <w:rFonts w:eastAsia="SimSun"/>
          <w:b/>
          <w:kern w:val="2"/>
          <w:sz w:val="24"/>
          <w:lang w:val="en-US" w:eastAsia="el-GR"/>
        </w:rPr>
      </w:pPr>
      <w:r w:rsidRPr="006D22BE">
        <w:rPr>
          <w:rFonts w:eastAsia="SimSun"/>
          <w:b/>
          <w:bCs/>
          <w:kern w:val="2"/>
          <w:sz w:val="24"/>
          <w:lang w:val="el-GR" w:eastAsia="el-GR"/>
        </w:rPr>
        <w:t>ΤΗΛ</w:t>
      </w:r>
      <w:r w:rsidRPr="006D22BE">
        <w:rPr>
          <w:rFonts w:eastAsia="SimSun"/>
          <w:b/>
          <w:bCs/>
          <w:kern w:val="2"/>
          <w:sz w:val="24"/>
          <w:lang w:val="en-US" w:eastAsia="el-GR"/>
        </w:rPr>
        <w:t xml:space="preserve">: </w:t>
      </w:r>
      <w:r w:rsidRPr="006D22BE">
        <w:rPr>
          <w:rFonts w:eastAsia="SimSun"/>
          <w:bCs/>
          <w:kern w:val="2"/>
          <w:sz w:val="24"/>
          <w:lang w:val="en-US" w:eastAsia="el-GR"/>
        </w:rPr>
        <w:t>2251351351</w:t>
      </w:r>
    </w:p>
    <w:p w14:paraId="4A95E8E4" w14:textId="77777777" w:rsidR="006D22BE" w:rsidRPr="006D22BE" w:rsidRDefault="006D22BE" w:rsidP="006D22BE">
      <w:pPr>
        <w:widowControl w:val="0"/>
        <w:spacing w:after="0"/>
        <w:jc w:val="left"/>
        <w:rPr>
          <w:rFonts w:eastAsia="SimSun"/>
          <w:kern w:val="2"/>
          <w:sz w:val="24"/>
          <w:lang w:val="en-US" w:eastAsia="el-GR"/>
        </w:rPr>
      </w:pPr>
      <w:r w:rsidRPr="006D22BE">
        <w:rPr>
          <w:rFonts w:eastAsia="SimSun"/>
          <w:b/>
          <w:kern w:val="2"/>
          <w:sz w:val="24"/>
          <w:lang w:val="en-US" w:eastAsia="el-GR"/>
        </w:rPr>
        <w:t xml:space="preserve">Email: </w:t>
      </w:r>
      <w:hyperlink r:id="rId9" w:history="1">
        <w:r w:rsidRPr="006D22BE">
          <w:rPr>
            <w:rFonts w:eastAsia="SimSun"/>
            <w:color w:val="000080"/>
            <w:kern w:val="2"/>
            <w:sz w:val="24"/>
            <w:u w:val="single"/>
            <w:lang w:val="en-US" w:eastAsia="el-GR"/>
          </w:rPr>
          <w:t>promithies@vostanio.gov.gr</w:t>
        </w:r>
      </w:hyperlink>
    </w:p>
    <w:p w14:paraId="74145308" w14:textId="77777777" w:rsidR="006D22BE" w:rsidRPr="006D22BE" w:rsidRDefault="006D22BE" w:rsidP="006D22BE">
      <w:pPr>
        <w:widowControl w:val="0"/>
        <w:spacing w:after="0"/>
        <w:rPr>
          <w:rFonts w:eastAsia="Tahoma"/>
          <w:b/>
          <w:kern w:val="2"/>
          <w:sz w:val="24"/>
          <w:lang w:val="en-US" w:eastAsia="el-GR"/>
        </w:rPr>
      </w:pPr>
      <w:r w:rsidRPr="006D22BE">
        <w:rPr>
          <w:rFonts w:eastAsia="Tahoma"/>
          <w:b/>
          <w:kern w:val="2"/>
          <w:sz w:val="24"/>
          <w:lang w:val="en-US" w:eastAsia="el-GR"/>
        </w:rPr>
        <w:t xml:space="preserve">                                      </w:t>
      </w:r>
    </w:p>
    <w:p w14:paraId="4AC262CD" w14:textId="77777777" w:rsidR="006D22BE" w:rsidRPr="006D22BE" w:rsidRDefault="006D22BE" w:rsidP="006D22BE">
      <w:pPr>
        <w:widowControl w:val="0"/>
        <w:spacing w:after="0"/>
        <w:rPr>
          <w:rFonts w:eastAsia="Tahoma"/>
          <w:b/>
          <w:kern w:val="2"/>
          <w:sz w:val="24"/>
          <w:lang w:val="en-US" w:eastAsia="el-GR"/>
        </w:rPr>
      </w:pPr>
      <w:r w:rsidRPr="006D22BE">
        <w:rPr>
          <w:rFonts w:eastAsia="Tahoma"/>
          <w:b/>
          <w:kern w:val="2"/>
          <w:sz w:val="24"/>
          <w:lang w:val="en-US" w:eastAsia="el-GR"/>
        </w:rPr>
        <w:t xml:space="preserve">                               </w:t>
      </w:r>
    </w:p>
    <w:p w14:paraId="1E5526EB" w14:textId="0C5E685C" w:rsidR="006D22BE" w:rsidRPr="006D22BE" w:rsidRDefault="006D22BE" w:rsidP="006D22BE">
      <w:pPr>
        <w:widowControl w:val="0"/>
        <w:spacing w:after="0"/>
        <w:rPr>
          <w:rFonts w:eastAsia="Andale Sans UI"/>
          <w:b/>
          <w:kern w:val="2"/>
          <w:sz w:val="24"/>
          <w:lang w:val="el-GR" w:eastAsia="el-GR"/>
        </w:rPr>
      </w:pPr>
      <w:r w:rsidRPr="006D22BE">
        <w:rPr>
          <w:rFonts w:eastAsia="Tahoma"/>
          <w:b/>
          <w:kern w:val="2"/>
          <w:sz w:val="24"/>
          <w:lang w:val="en-US" w:eastAsia="el-GR"/>
        </w:rPr>
        <w:t xml:space="preserve">                              </w:t>
      </w:r>
      <w:r>
        <w:rPr>
          <w:rFonts w:eastAsia="Tahoma"/>
          <w:b/>
          <w:kern w:val="2"/>
          <w:sz w:val="24"/>
          <w:lang w:val="el-GR" w:eastAsia="el-GR"/>
        </w:rPr>
        <w:t xml:space="preserve">                                 </w:t>
      </w:r>
      <w:r w:rsidRPr="006D22BE">
        <w:rPr>
          <w:rFonts w:eastAsia="Tahoma"/>
          <w:b/>
          <w:kern w:val="2"/>
          <w:sz w:val="24"/>
          <w:lang w:val="en-US" w:eastAsia="el-GR"/>
        </w:rPr>
        <w:t xml:space="preserve">   </w:t>
      </w:r>
      <w:r w:rsidRPr="006D22BE">
        <w:rPr>
          <w:rFonts w:eastAsia="Tahoma"/>
          <w:b/>
          <w:kern w:val="2"/>
          <w:sz w:val="24"/>
          <w:lang w:val="el-GR" w:eastAsia="el-GR"/>
        </w:rPr>
        <w:t>ΠΡΟΚΗΡΥΞΗ</w:t>
      </w:r>
      <w:r w:rsidRPr="006D22BE">
        <w:rPr>
          <w:rFonts w:eastAsia="Andale Sans UI"/>
          <w:b/>
          <w:kern w:val="2"/>
          <w:sz w:val="24"/>
          <w:lang w:val="el-GR" w:eastAsia="el-GR"/>
        </w:rPr>
        <w:t xml:space="preserve"> </w:t>
      </w:r>
    </w:p>
    <w:p w14:paraId="43C2D40C" w14:textId="77777777" w:rsidR="006D22BE" w:rsidRPr="006D22BE" w:rsidRDefault="006D22BE" w:rsidP="006D22BE">
      <w:pPr>
        <w:widowControl w:val="0"/>
        <w:spacing w:after="0"/>
        <w:rPr>
          <w:rFonts w:eastAsia="Andale Sans UI"/>
          <w:kern w:val="2"/>
          <w:sz w:val="24"/>
          <w:lang w:val="el-GR" w:eastAsia="el-GR"/>
        </w:rPr>
      </w:pPr>
    </w:p>
    <w:p w14:paraId="244D9F90" w14:textId="77777777" w:rsidR="006D22BE" w:rsidRPr="006D22BE" w:rsidRDefault="006D22BE" w:rsidP="006D22BE">
      <w:pPr>
        <w:widowControl w:val="0"/>
        <w:spacing w:after="0"/>
        <w:jc w:val="left"/>
        <w:rPr>
          <w:rFonts w:eastAsia="Andale Sans UI"/>
          <w:kern w:val="2"/>
          <w:sz w:val="24"/>
          <w:lang w:val="el-GR" w:eastAsia="el-GR"/>
        </w:rPr>
      </w:pPr>
      <w:r w:rsidRPr="006D22BE">
        <w:rPr>
          <w:rFonts w:eastAsia="Tahoma"/>
          <w:kern w:val="2"/>
          <w:sz w:val="24"/>
          <w:lang w:val="el-GR" w:eastAsia="el-GR"/>
        </w:rPr>
        <w:t xml:space="preserve">         </w:t>
      </w:r>
      <w:r w:rsidRPr="006D22BE">
        <w:rPr>
          <w:rFonts w:eastAsia="Andale Sans UI"/>
          <w:kern w:val="2"/>
          <w:sz w:val="24"/>
          <w:lang w:val="el-GR" w:eastAsia="el-GR"/>
        </w:rPr>
        <w:t>Το Γενικό Νοσοκομείο Μυτιλήνης, δια της υπ’ αριθμ. πρωτ.25η/14.7.2025 θέμα 3</w:t>
      </w:r>
      <w:r w:rsidRPr="006D22BE">
        <w:rPr>
          <w:rFonts w:eastAsia="Andale Sans UI"/>
          <w:kern w:val="2"/>
          <w:sz w:val="24"/>
          <w:vertAlign w:val="superscript"/>
          <w:lang w:val="el-GR" w:eastAsia="el-GR"/>
        </w:rPr>
        <w:t>ο</w:t>
      </w:r>
      <w:r w:rsidRPr="006D22BE">
        <w:rPr>
          <w:rFonts w:eastAsia="Andale Sans UI"/>
          <w:kern w:val="2"/>
          <w:sz w:val="24"/>
          <w:lang w:val="el-GR" w:eastAsia="el-GR"/>
        </w:rPr>
        <w:t xml:space="preserve"> απόφασης Δ.Σ. , προκηρύσσει δημόσιο διαγωνισμό με κριτήριο κατακύρωσης </w:t>
      </w:r>
      <w:bookmarkStart w:id="1" w:name="_Hlk173931499"/>
      <w:r w:rsidRPr="006D22BE">
        <w:rPr>
          <w:rFonts w:eastAsia="Andale Sans UI"/>
          <w:kern w:val="2"/>
          <w:sz w:val="24"/>
          <w:lang w:val="el-GR" w:eastAsia="el-GR"/>
        </w:rPr>
        <w:t xml:space="preserve">την πλέον συμφέρουσα από οικονομική άποψη προσφορά βάσει </w:t>
      </w:r>
      <w:bookmarkEnd w:id="1"/>
      <w:r w:rsidRPr="006D22BE">
        <w:rPr>
          <w:rFonts w:eastAsia="Andale Sans UI"/>
          <w:kern w:val="2"/>
          <w:sz w:val="24"/>
          <w:lang w:val="el-GR" w:eastAsia="el-GR"/>
        </w:rPr>
        <w:t>τιμής, (χαμηλότερη τιμή) για την προμήθεια ιατροτεχνολογικού εξοπλισμού (</w:t>
      </w:r>
      <w:r w:rsidRPr="006D22BE">
        <w:rPr>
          <w:rFonts w:eastAsia="Andale Sans UI"/>
          <w:kern w:val="2"/>
          <w:sz w:val="24"/>
          <w:lang w:val="en-US" w:eastAsia="el-GR"/>
        </w:rPr>
        <w:t>CPV</w:t>
      </w:r>
      <w:r w:rsidRPr="006D22BE">
        <w:rPr>
          <w:rFonts w:eastAsia="Andale Sans UI"/>
          <w:kern w:val="2"/>
          <w:sz w:val="24"/>
          <w:lang w:val="el-GR" w:eastAsia="el-GR"/>
        </w:rPr>
        <w:t>: 33162000-3,33162100-4,33192340-7,33172100-7,33152000-0,33112000-8,331000000-132420000-3), για τις ανάγκες του Νοσοκομείου Μυτιλήνης «ΒΟΣΤΑΝΕΙΟ».</w:t>
      </w:r>
    </w:p>
    <w:p w14:paraId="50EF0A90" w14:textId="77777777" w:rsidR="006D22BE" w:rsidRPr="006D22BE" w:rsidRDefault="006D22BE" w:rsidP="006D22BE">
      <w:pPr>
        <w:widowControl w:val="0"/>
        <w:spacing w:after="0"/>
        <w:jc w:val="left"/>
        <w:rPr>
          <w:rFonts w:eastAsia="Andale Sans UI"/>
          <w:kern w:val="2"/>
          <w:sz w:val="24"/>
          <w:lang w:val="el-GR" w:eastAsia="el-GR"/>
        </w:rPr>
      </w:pPr>
    </w:p>
    <w:p w14:paraId="7D751970" w14:textId="77777777" w:rsidR="006D22BE" w:rsidRPr="006D22BE" w:rsidRDefault="006D22BE" w:rsidP="006D22BE">
      <w:pPr>
        <w:widowControl w:val="0"/>
        <w:spacing w:after="0"/>
        <w:jc w:val="left"/>
        <w:rPr>
          <w:rFonts w:eastAsia="Andale Sans UI"/>
          <w:b/>
          <w:kern w:val="2"/>
          <w:sz w:val="24"/>
          <w:lang w:val="el-GR" w:eastAsia="el-GR"/>
        </w:rPr>
      </w:pPr>
      <w:r w:rsidRPr="006D22BE">
        <w:rPr>
          <w:rFonts w:eastAsia="Andale Sans UI"/>
          <w:kern w:val="2"/>
          <w:sz w:val="24"/>
          <w:lang w:val="el-GR" w:eastAsia="el-GR"/>
        </w:rPr>
        <w:t xml:space="preserve">         Ο Διαγωνισμός θα πραγματοποιηθεί με χρήση της πλατφόρμας του Εθνικού Συστήματος Ηλεκτρονικών Δημοσίων Συμβάσεων (ΕΣΗΔΗΣ) μέσω της διαδικτυακής πύλης </w:t>
      </w:r>
      <w:hyperlink r:id="rId10" w:history="1">
        <w:r w:rsidRPr="006D22BE">
          <w:rPr>
            <w:rFonts w:eastAsia="Andale Sans UI"/>
            <w:color w:val="000080"/>
            <w:kern w:val="2"/>
            <w:sz w:val="24"/>
            <w:u w:val="single"/>
            <w:lang w:val="el-GR" w:eastAsia="el-GR"/>
          </w:rPr>
          <w:t>www.promitheus.gov.gr</w:t>
        </w:r>
      </w:hyperlink>
      <w:r w:rsidRPr="006D22BE">
        <w:rPr>
          <w:rFonts w:eastAsia="Andale Sans UI"/>
          <w:kern w:val="2"/>
          <w:sz w:val="24"/>
          <w:lang w:val="el-GR" w:eastAsia="el-GR"/>
        </w:rPr>
        <w:t xml:space="preserve"> με α/α συστήματος : 377476</w:t>
      </w:r>
    </w:p>
    <w:p w14:paraId="105DE9CF" w14:textId="77777777" w:rsidR="006D22BE" w:rsidRPr="006D22BE" w:rsidRDefault="006D22BE" w:rsidP="006D22BE">
      <w:pPr>
        <w:widowControl w:val="0"/>
        <w:spacing w:after="0"/>
        <w:jc w:val="left"/>
        <w:rPr>
          <w:rFonts w:eastAsia="Andale Sans UI"/>
          <w:kern w:val="2"/>
          <w:sz w:val="24"/>
          <w:lang w:val="el-GR" w:eastAsia="el-GR"/>
        </w:rPr>
      </w:pPr>
    </w:p>
    <w:p w14:paraId="7DDF5115" w14:textId="77777777" w:rsidR="006D22BE" w:rsidRPr="006D22BE" w:rsidRDefault="006D22BE" w:rsidP="006D22BE">
      <w:pPr>
        <w:widowControl w:val="0"/>
        <w:tabs>
          <w:tab w:val="left" w:pos="1035"/>
        </w:tabs>
        <w:spacing w:after="0"/>
        <w:rPr>
          <w:rFonts w:eastAsia="Andale Sans UI"/>
          <w:kern w:val="2"/>
          <w:sz w:val="24"/>
          <w:lang w:val="el-GR" w:eastAsia="el-GR"/>
        </w:rPr>
      </w:pPr>
      <w:r w:rsidRPr="006D22BE">
        <w:rPr>
          <w:rFonts w:eastAsia="Tahoma"/>
          <w:kern w:val="2"/>
          <w:sz w:val="24"/>
          <w:lang w:val="el-GR" w:eastAsia="el-GR"/>
        </w:rPr>
        <w:t xml:space="preserve">         </w:t>
      </w:r>
      <w:r w:rsidRPr="006D22BE">
        <w:rPr>
          <w:rFonts w:eastAsia="Andale Sans UI"/>
          <w:kern w:val="2"/>
          <w:sz w:val="24"/>
          <w:lang w:val="el-GR" w:eastAsia="el-GR"/>
        </w:rPr>
        <w:t xml:space="preserve">Προϋπολογισμός δαπάνης 1.760.000,00 ευρώ με Φ.Π.Α. 17%. </w:t>
      </w:r>
    </w:p>
    <w:p w14:paraId="7B369D3E" w14:textId="77777777" w:rsidR="006D22BE" w:rsidRPr="006D22BE" w:rsidRDefault="006D22BE" w:rsidP="006D22BE">
      <w:pPr>
        <w:widowControl w:val="0"/>
        <w:spacing w:after="0"/>
        <w:rPr>
          <w:rFonts w:eastAsia="Andale Sans UI"/>
          <w:kern w:val="2"/>
          <w:sz w:val="24"/>
          <w:lang w:val="el-GR" w:eastAsia="el-GR"/>
        </w:rPr>
      </w:pPr>
      <w:r w:rsidRPr="006D22BE">
        <w:rPr>
          <w:rFonts w:eastAsia="Tahoma"/>
          <w:kern w:val="2"/>
          <w:sz w:val="24"/>
          <w:lang w:val="el-GR" w:eastAsia="el-GR"/>
        </w:rPr>
        <w:t xml:space="preserve">         </w:t>
      </w:r>
      <w:r w:rsidRPr="006D22BE">
        <w:rPr>
          <w:rFonts w:eastAsia="Andale Sans UI"/>
          <w:kern w:val="2"/>
          <w:sz w:val="24"/>
          <w:lang w:val="el-GR" w:eastAsia="el-GR"/>
        </w:rPr>
        <w:t>Ο διαγωνισμός θα διενεργηθεί από αρμόδια επιτροπή στις 18/9/2025 ημέρα Πέμπτη και ώρα 10.00 π.μ. στα γραφεία του Νοσοκομείου.</w:t>
      </w:r>
    </w:p>
    <w:p w14:paraId="793B5539" w14:textId="77777777" w:rsidR="006D22BE" w:rsidRPr="006D22BE" w:rsidRDefault="006D22BE" w:rsidP="006D22BE">
      <w:pPr>
        <w:widowControl w:val="0"/>
        <w:spacing w:after="0"/>
        <w:rPr>
          <w:rFonts w:eastAsia="Andale Sans UI"/>
          <w:spacing w:val="1"/>
          <w:kern w:val="2"/>
          <w:sz w:val="24"/>
          <w:lang w:val="el-GR" w:eastAsia="el-GR"/>
        </w:rPr>
      </w:pPr>
      <w:r w:rsidRPr="006D22BE">
        <w:rPr>
          <w:rFonts w:eastAsia="Tahoma"/>
          <w:kern w:val="2"/>
          <w:sz w:val="24"/>
          <w:lang w:val="el-GR" w:eastAsia="el-GR"/>
        </w:rPr>
        <w:t xml:space="preserve">         Γραμματείς του ανωτέρω διαγωνισμού ορίζονται ο κ. Ρούσσος Αντώνης  </w:t>
      </w:r>
      <w:r w:rsidRPr="006D22BE">
        <w:rPr>
          <w:rFonts w:eastAsia="Andale Sans UI"/>
          <w:kern w:val="2"/>
          <w:sz w:val="24"/>
          <w:lang w:val="el-GR" w:eastAsia="el-GR"/>
        </w:rPr>
        <w:t xml:space="preserve">τηλ. </w:t>
      </w:r>
      <w:r w:rsidRPr="006D22BE">
        <w:rPr>
          <w:rFonts w:eastAsia="Andale Sans UI"/>
          <w:spacing w:val="1"/>
          <w:kern w:val="2"/>
          <w:sz w:val="24"/>
          <w:lang w:val="el-GR" w:eastAsia="el-GR"/>
        </w:rPr>
        <w:t>22510-41500 και ο κ. Πέτρας Νίκος τηλ.22510-46292.</w:t>
      </w:r>
    </w:p>
    <w:p w14:paraId="744155BA" w14:textId="77777777" w:rsidR="006D22BE" w:rsidRPr="006D22BE" w:rsidRDefault="006D22BE" w:rsidP="006D22BE">
      <w:pPr>
        <w:widowControl w:val="0"/>
        <w:spacing w:after="0"/>
        <w:rPr>
          <w:rFonts w:eastAsia="Andale Sans UI"/>
          <w:color w:val="000000"/>
          <w:kern w:val="2"/>
          <w:sz w:val="24"/>
          <w:lang w:val="el-GR" w:eastAsia="el-GR"/>
        </w:rPr>
      </w:pPr>
      <w:r w:rsidRPr="006D22BE">
        <w:rPr>
          <w:rFonts w:eastAsia="Tahoma"/>
          <w:kern w:val="2"/>
          <w:sz w:val="24"/>
          <w:lang w:val="el-GR" w:eastAsia="el-GR"/>
        </w:rPr>
        <w:t xml:space="preserve">         </w:t>
      </w:r>
      <w:r w:rsidRPr="006D22BE">
        <w:rPr>
          <w:rFonts w:eastAsia="Andale Sans UI"/>
          <w:kern w:val="2"/>
          <w:sz w:val="24"/>
          <w:lang w:val="el-GR" w:eastAsia="el-GR"/>
        </w:rPr>
        <w:t>Προς διευκόλυ</w:t>
      </w:r>
      <w:r w:rsidRPr="006D22BE">
        <w:rPr>
          <w:rFonts w:eastAsia="Andale Sans UI"/>
          <w:color w:val="000000"/>
          <w:kern w:val="2"/>
          <w:sz w:val="24"/>
          <w:lang w:val="el-GR" w:eastAsia="el-GR"/>
        </w:rPr>
        <w:t>νση των ενδιαφερομένων, το πλήρες κείμενο της Διακήρυξης  σε ηλεκτρονική μορφή έχει αναρτηθεί από την ιστοσελίδα της Αναθέτουσας Αρχής (</w:t>
      </w:r>
      <w:hyperlink r:id="rId11" w:history="1">
        <w:r w:rsidRPr="006D22BE">
          <w:rPr>
            <w:rFonts w:eastAsia="Andale Sans UI"/>
            <w:color w:val="000080"/>
            <w:kern w:val="2"/>
            <w:sz w:val="24"/>
            <w:u w:val="single"/>
            <w:lang w:val="el-GR" w:eastAsia="el-GR"/>
          </w:rPr>
          <w:t>www.</w:t>
        </w:r>
      </w:hyperlink>
      <w:hyperlink r:id="rId12" w:history="1">
        <w:r w:rsidRPr="006D22BE">
          <w:rPr>
            <w:rFonts w:eastAsia="Andale Sans UI"/>
            <w:color w:val="000080"/>
            <w:kern w:val="2"/>
            <w:sz w:val="24"/>
            <w:u w:val="single"/>
            <w:lang w:val="el-GR" w:eastAsia="el-GR"/>
          </w:rPr>
          <w:t>vostanio</w:t>
        </w:r>
      </w:hyperlink>
      <w:hyperlink r:id="rId13" w:history="1">
        <w:r w:rsidRPr="006D22BE">
          <w:rPr>
            <w:rFonts w:eastAsia="Andale Sans UI"/>
            <w:color w:val="000080"/>
            <w:kern w:val="2"/>
            <w:sz w:val="24"/>
            <w:u w:val="single"/>
            <w:lang w:val="el-GR" w:eastAsia="el-GR"/>
          </w:rPr>
          <w:t>.</w:t>
        </w:r>
        <w:r w:rsidRPr="006D22BE">
          <w:rPr>
            <w:rFonts w:eastAsia="Andale Sans UI"/>
            <w:color w:val="000080"/>
            <w:kern w:val="2"/>
            <w:sz w:val="24"/>
            <w:u w:val="single"/>
            <w:lang w:val="en-US" w:eastAsia="el-GR"/>
          </w:rPr>
          <w:t>gov</w:t>
        </w:r>
        <w:r w:rsidRPr="006D22BE">
          <w:rPr>
            <w:rFonts w:eastAsia="Andale Sans UI"/>
            <w:color w:val="000080"/>
            <w:kern w:val="2"/>
            <w:sz w:val="24"/>
            <w:u w:val="single"/>
            <w:lang w:val="el-GR" w:eastAsia="el-GR"/>
          </w:rPr>
          <w:t>.gr</w:t>
        </w:r>
      </w:hyperlink>
      <w:r w:rsidRPr="006D22BE">
        <w:rPr>
          <w:rFonts w:eastAsia="Andale Sans UI"/>
          <w:color w:val="000000"/>
          <w:kern w:val="2"/>
          <w:sz w:val="24"/>
          <w:lang w:val="el-GR" w:eastAsia="el-GR"/>
        </w:rPr>
        <w:t>) στον σύνδεσμο Διαγωνισμοί και στη Διαύγεια.</w:t>
      </w:r>
    </w:p>
    <w:p w14:paraId="0982C1AD" w14:textId="77777777" w:rsidR="006D22BE" w:rsidRPr="006D22BE" w:rsidRDefault="006D22BE" w:rsidP="006D22BE">
      <w:pPr>
        <w:widowControl w:val="0"/>
        <w:tabs>
          <w:tab w:val="left" w:pos="1035"/>
        </w:tabs>
        <w:spacing w:after="0"/>
        <w:rPr>
          <w:rFonts w:eastAsia="Andale Sans UI"/>
          <w:kern w:val="2"/>
          <w:sz w:val="24"/>
          <w:lang w:val="el-GR" w:eastAsia="el-GR"/>
        </w:rPr>
      </w:pPr>
    </w:p>
    <w:p w14:paraId="784CBC1F" w14:textId="77777777" w:rsidR="006D22BE" w:rsidRPr="006D22BE" w:rsidRDefault="006D22BE" w:rsidP="006D22BE">
      <w:pPr>
        <w:widowControl w:val="0"/>
        <w:spacing w:after="0"/>
        <w:rPr>
          <w:rFonts w:eastAsia="Andale Sans UI"/>
          <w:kern w:val="2"/>
          <w:sz w:val="24"/>
          <w:lang w:val="el-GR" w:eastAsia="el-GR"/>
        </w:rPr>
      </w:pPr>
    </w:p>
    <w:p w14:paraId="32D9ECE5" w14:textId="77777777" w:rsidR="006D22BE" w:rsidRPr="006D22BE" w:rsidRDefault="006D22BE" w:rsidP="006D22BE">
      <w:pPr>
        <w:widowControl w:val="0"/>
        <w:spacing w:after="0"/>
        <w:rPr>
          <w:rFonts w:eastAsia="Tahoma"/>
          <w:b/>
          <w:kern w:val="2"/>
          <w:sz w:val="24"/>
          <w:lang w:val="el-GR" w:eastAsia="el-GR"/>
        </w:rPr>
      </w:pPr>
      <w:r w:rsidRPr="006D22BE">
        <w:rPr>
          <w:rFonts w:eastAsia="Tahoma"/>
          <w:b/>
          <w:kern w:val="2"/>
          <w:sz w:val="24"/>
          <w:lang w:val="el-GR" w:eastAsia="el-GR"/>
        </w:rPr>
        <w:t xml:space="preserve">                                                                                                        </w:t>
      </w:r>
    </w:p>
    <w:p w14:paraId="6D61DBF0" w14:textId="2B8DAED4" w:rsidR="006D22BE" w:rsidRPr="006D22BE" w:rsidRDefault="006D22BE" w:rsidP="006D22BE">
      <w:pPr>
        <w:widowControl w:val="0"/>
        <w:spacing w:after="0"/>
        <w:rPr>
          <w:rFonts w:eastAsia="Tahoma"/>
          <w:b/>
          <w:kern w:val="2"/>
          <w:sz w:val="24"/>
          <w:lang w:val="el-GR" w:eastAsia="el-GR"/>
        </w:rPr>
      </w:pPr>
      <w:r w:rsidRPr="006D22BE">
        <w:rPr>
          <w:rFonts w:eastAsia="Tahoma"/>
          <w:b/>
          <w:kern w:val="2"/>
          <w:sz w:val="24"/>
          <w:lang w:val="el-GR" w:eastAsia="el-GR"/>
        </w:rPr>
        <w:t xml:space="preserve">                                          </w:t>
      </w:r>
      <w:r>
        <w:rPr>
          <w:rFonts w:eastAsia="Tahoma"/>
          <w:b/>
          <w:kern w:val="2"/>
          <w:sz w:val="24"/>
          <w:lang w:val="el-GR" w:eastAsia="el-GR"/>
        </w:rPr>
        <w:t xml:space="preserve">                               </w:t>
      </w:r>
      <w:r w:rsidRPr="006D22BE">
        <w:rPr>
          <w:rFonts w:eastAsia="Tahoma"/>
          <w:b/>
          <w:kern w:val="2"/>
          <w:sz w:val="24"/>
          <w:lang w:val="el-GR" w:eastAsia="el-GR"/>
        </w:rPr>
        <w:t xml:space="preserve">     Ο ΔΙΟΙΚΗΤΗΣ </w:t>
      </w:r>
    </w:p>
    <w:p w14:paraId="5E3F82B8" w14:textId="77777777" w:rsidR="006D22BE" w:rsidRPr="006D22BE" w:rsidRDefault="006D22BE" w:rsidP="006D22BE">
      <w:pPr>
        <w:widowControl w:val="0"/>
        <w:spacing w:after="0"/>
        <w:ind w:right="-1"/>
        <w:jc w:val="left"/>
        <w:rPr>
          <w:rFonts w:eastAsia="Andale Sans UI"/>
          <w:b/>
          <w:kern w:val="2"/>
          <w:sz w:val="24"/>
          <w:lang w:val="el-GR" w:eastAsia="el-GR"/>
        </w:rPr>
      </w:pPr>
    </w:p>
    <w:p w14:paraId="4586A27D" w14:textId="77777777" w:rsidR="006D22BE" w:rsidRPr="006D22BE" w:rsidRDefault="006D22BE" w:rsidP="006D22BE">
      <w:pPr>
        <w:widowControl w:val="0"/>
        <w:spacing w:after="0"/>
        <w:ind w:right="-1"/>
        <w:jc w:val="left"/>
        <w:rPr>
          <w:rFonts w:eastAsia="Andale Sans UI"/>
          <w:b/>
          <w:kern w:val="2"/>
          <w:sz w:val="24"/>
          <w:lang w:val="el-GR" w:eastAsia="el-GR"/>
        </w:rPr>
      </w:pPr>
    </w:p>
    <w:p w14:paraId="5914607D" w14:textId="3A96805E" w:rsidR="006D22BE" w:rsidRPr="006D22BE" w:rsidRDefault="006D22BE" w:rsidP="006D22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eastAsia="Andale Sans UI"/>
          <w:kern w:val="2"/>
          <w:sz w:val="24"/>
          <w:lang w:val="el-GR" w:eastAsia="el-GR"/>
        </w:rPr>
      </w:pPr>
      <w:r w:rsidRPr="006D22BE">
        <w:rPr>
          <w:rFonts w:eastAsia="Andale Sans UI"/>
          <w:b/>
          <w:kern w:val="2"/>
          <w:sz w:val="24"/>
          <w:lang w:val="el-GR" w:eastAsia="el-GR"/>
        </w:rPr>
        <w:t xml:space="preserve">                                      </w:t>
      </w:r>
      <w:r>
        <w:rPr>
          <w:rFonts w:eastAsia="Andale Sans UI"/>
          <w:b/>
          <w:kern w:val="2"/>
          <w:sz w:val="24"/>
          <w:lang w:val="el-GR" w:eastAsia="el-GR"/>
        </w:rPr>
        <w:t xml:space="preserve">                       </w:t>
      </w:r>
      <w:r w:rsidRPr="006D22BE">
        <w:rPr>
          <w:rFonts w:eastAsia="Andale Sans UI"/>
          <w:b/>
          <w:kern w:val="2"/>
          <w:sz w:val="24"/>
          <w:lang w:val="el-GR" w:eastAsia="el-GR"/>
        </w:rPr>
        <w:t xml:space="preserve">      ΚΟΥΤΣΑΝΤΩΝΗΣ ΑΛΕΞΑΝΔΡΟΣ          </w:t>
      </w:r>
      <w:r w:rsidRPr="006D22BE">
        <w:rPr>
          <w:rFonts w:eastAsia="Andale Sans UI"/>
          <w:kern w:val="2"/>
          <w:sz w:val="24"/>
          <w:lang w:val="el-GR" w:eastAsia="el-GR"/>
        </w:rPr>
        <w:t xml:space="preserve">                            </w:t>
      </w:r>
      <w:bookmarkEnd w:id="0"/>
    </w:p>
    <w:p w14:paraId="0CB1098C" w14:textId="77777777" w:rsidR="006D22BE" w:rsidRPr="006D22BE" w:rsidRDefault="006D22BE" w:rsidP="006D22BE">
      <w:pPr>
        <w:rPr>
          <w:lang w:val="el-GR" w:eastAsia="ja-JP"/>
        </w:rPr>
      </w:pPr>
    </w:p>
    <w:tbl>
      <w:tblPr>
        <w:tblStyle w:val="aff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1281"/>
        <w:gridCol w:w="2693"/>
      </w:tblGrid>
      <w:tr w:rsidR="00D97B10" w:rsidRPr="006D22BE" w14:paraId="1D6B92C2" w14:textId="77777777" w:rsidTr="00304102">
        <w:tc>
          <w:tcPr>
            <w:tcW w:w="5098" w:type="dxa"/>
          </w:tcPr>
          <w:p w14:paraId="62E3369B" w14:textId="77777777" w:rsidR="00D97B10" w:rsidRPr="00524CF5" w:rsidRDefault="00D97B10" w:rsidP="00D97B10">
            <w:pPr>
              <w:spacing w:after="0"/>
              <w:rPr>
                <w:rFonts w:asciiTheme="minorHAnsi" w:hAnsiTheme="minorHAnsi" w:cstheme="minorHAnsi"/>
                <w:sz w:val="24"/>
                <w:szCs w:val="22"/>
                <w:lang w:val="el-GR"/>
              </w:rPr>
            </w:pPr>
            <w:r w:rsidRPr="00524CF5">
              <w:rPr>
                <w:rFonts w:asciiTheme="minorHAnsi" w:hAnsiTheme="minorHAnsi" w:cstheme="minorHAnsi"/>
                <w:noProof/>
                <w:sz w:val="24"/>
                <w:szCs w:val="22"/>
                <w:lang w:val="el-GR" w:eastAsia="el-GR"/>
              </w:rPr>
              <w:drawing>
                <wp:inline distT="0" distB="0" distL="0" distR="0" wp14:anchorId="3589BF52" wp14:editId="007D8AD4">
                  <wp:extent cx="590550" cy="578971"/>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srcRect l="9524" t="9375" r="9524" b="12500"/>
                          <a:stretch/>
                        </pic:blipFill>
                        <pic:spPr bwMode="auto">
                          <a:xfrm>
                            <a:off x="0" y="0"/>
                            <a:ext cx="596995" cy="585289"/>
                          </a:xfrm>
                          <a:prstGeom prst="rect">
                            <a:avLst/>
                          </a:prstGeom>
                          <a:ln>
                            <a:noFill/>
                          </a:ln>
                          <a:extLst>
                            <a:ext uri="{53640926-AAD7-44D8-BBD7-CCE9431645EC}">
                              <a14:shadowObscured xmlns:a14="http://schemas.microsoft.com/office/drawing/2010/main"/>
                            </a:ext>
                          </a:extLst>
                        </pic:spPr>
                      </pic:pic>
                    </a:graphicData>
                  </a:graphic>
                </wp:inline>
              </w:drawing>
            </w:r>
          </w:p>
          <w:p w14:paraId="41B2D6CA" w14:textId="77777777" w:rsidR="00D97B10" w:rsidRPr="00524CF5" w:rsidRDefault="00D97B10" w:rsidP="00D97B10">
            <w:pPr>
              <w:spacing w:after="0"/>
              <w:rPr>
                <w:rFonts w:asciiTheme="minorHAnsi" w:hAnsiTheme="minorHAnsi" w:cstheme="minorHAnsi"/>
                <w:sz w:val="24"/>
                <w:szCs w:val="22"/>
                <w:lang w:val="el-GR"/>
              </w:rPr>
            </w:pPr>
            <w:r w:rsidRPr="00524CF5">
              <w:rPr>
                <w:rFonts w:asciiTheme="minorHAnsi" w:hAnsiTheme="minorHAnsi" w:cstheme="minorHAnsi"/>
                <w:sz w:val="24"/>
                <w:szCs w:val="22"/>
                <w:lang w:val="el-GR"/>
              </w:rPr>
              <w:t>ΕΛΛΗΝΙΚΗ ΔΗΜΟΚΡΑΤΙΑ</w:t>
            </w:r>
          </w:p>
          <w:p w14:paraId="04E6CE3D" w14:textId="77777777" w:rsidR="00D97B10" w:rsidRPr="00524CF5" w:rsidRDefault="00D97B10" w:rsidP="00D97B10">
            <w:pPr>
              <w:spacing w:after="0"/>
              <w:rPr>
                <w:rFonts w:asciiTheme="minorHAnsi" w:hAnsiTheme="minorHAnsi" w:cstheme="minorHAnsi"/>
                <w:sz w:val="24"/>
                <w:szCs w:val="22"/>
                <w:lang w:val="el-GR"/>
              </w:rPr>
            </w:pPr>
            <w:r w:rsidRPr="00524CF5">
              <w:rPr>
                <w:rFonts w:asciiTheme="minorHAnsi" w:hAnsiTheme="minorHAnsi" w:cstheme="minorHAnsi"/>
                <w:sz w:val="24"/>
                <w:szCs w:val="22"/>
                <w:lang w:val="el-GR"/>
              </w:rPr>
              <w:t>ΥΠΟΥΡΓΕΙΟ ΥΓΕΙΑΣ</w:t>
            </w:r>
          </w:p>
          <w:p w14:paraId="2582BF3F" w14:textId="77777777" w:rsidR="00D97B10" w:rsidRPr="00524CF5" w:rsidRDefault="00D97B10" w:rsidP="00D97B10">
            <w:pPr>
              <w:spacing w:after="0"/>
              <w:rPr>
                <w:rFonts w:asciiTheme="minorHAnsi" w:hAnsiTheme="minorHAnsi" w:cstheme="minorHAnsi"/>
                <w:sz w:val="24"/>
                <w:szCs w:val="22"/>
                <w:lang w:val="el-GR"/>
              </w:rPr>
            </w:pPr>
            <w:r w:rsidRPr="00524CF5">
              <w:rPr>
                <w:rFonts w:asciiTheme="minorHAnsi" w:hAnsiTheme="minorHAnsi" w:cstheme="minorHAnsi"/>
                <w:sz w:val="24"/>
                <w:szCs w:val="22"/>
                <w:lang w:val="el-GR"/>
              </w:rPr>
              <w:t>2η ΥΓΕΙΟΝΟΜΙΚΗ ΠΕΡΙΦΕΡΕΙΑ</w:t>
            </w:r>
          </w:p>
          <w:p w14:paraId="23EF997F" w14:textId="77777777" w:rsidR="00D97B10" w:rsidRPr="00524CF5" w:rsidRDefault="00D97B10" w:rsidP="00D97B10">
            <w:pPr>
              <w:spacing w:after="0"/>
              <w:rPr>
                <w:rFonts w:asciiTheme="minorHAnsi" w:hAnsiTheme="minorHAnsi" w:cstheme="minorHAnsi"/>
                <w:sz w:val="24"/>
                <w:szCs w:val="22"/>
                <w:lang w:val="el-GR"/>
              </w:rPr>
            </w:pPr>
            <w:r w:rsidRPr="00524CF5">
              <w:rPr>
                <w:rFonts w:asciiTheme="minorHAnsi" w:hAnsiTheme="minorHAnsi" w:cstheme="minorHAnsi"/>
                <w:sz w:val="24"/>
                <w:szCs w:val="22"/>
                <w:lang w:val="el-GR"/>
              </w:rPr>
              <w:t>ΠΕΙΡΑΙΩΣ ΚΑΙ ΑΙΓΑΙΟΥ</w:t>
            </w:r>
          </w:p>
          <w:p w14:paraId="39E06D29" w14:textId="77777777" w:rsidR="00D97B10" w:rsidRPr="00524CF5" w:rsidRDefault="00D97B10" w:rsidP="00D97B10">
            <w:pPr>
              <w:spacing w:after="0"/>
              <w:rPr>
                <w:rFonts w:asciiTheme="minorHAnsi" w:hAnsiTheme="minorHAnsi" w:cstheme="minorHAnsi"/>
                <w:sz w:val="24"/>
                <w:szCs w:val="22"/>
                <w:lang w:val="el-GR"/>
              </w:rPr>
            </w:pPr>
            <w:r w:rsidRPr="00524CF5">
              <w:rPr>
                <w:rFonts w:asciiTheme="minorHAnsi" w:hAnsiTheme="minorHAnsi" w:cstheme="minorHAnsi"/>
                <w:sz w:val="24"/>
                <w:szCs w:val="22"/>
                <w:lang w:val="el-GR"/>
              </w:rPr>
              <w:t>ΝΟΣΟΚΟΜΕΙΟ ΜΥΤΙΛΗΝΗΣ «ΒΟΣΤΑΝΕΙΟ»</w:t>
            </w:r>
          </w:p>
          <w:p w14:paraId="71C8976E" w14:textId="77777777" w:rsidR="00D97B10" w:rsidRPr="00524CF5" w:rsidRDefault="00D97B10" w:rsidP="00D97B10">
            <w:pPr>
              <w:spacing w:after="0"/>
              <w:rPr>
                <w:rFonts w:asciiTheme="minorHAnsi" w:hAnsiTheme="minorHAnsi" w:cstheme="minorHAnsi"/>
                <w:sz w:val="24"/>
                <w:szCs w:val="22"/>
                <w:lang w:val="el-GR"/>
              </w:rPr>
            </w:pPr>
            <w:r w:rsidRPr="00524CF5">
              <w:rPr>
                <w:rFonts w:asciiTheme="minorHAnsi" w:hAnsiTheme="minorHAnsi" w:cstheme="minorHAnsi"/>
                <w:sz w:val="24"/>
                <w:szCs w:val="22"/>
                <w:lang w:val="el-GR"/>
              </w:rPr>
              <w:t>ΟΙΚΟΝΟΜΙΚΕΣ ΥΠΗΡΕΣΙΕΣ</w:t>
            </w:r>
          </w:p>
          <w:p w14:paraId="3766597D" w14:textId="77777777" w:rsidR="00D97B10" w:rsidRPr="00524CF5" w:rsidRDefault="00D97B10" w:rsidP="00D97B10">
            <w:pPr>
              <w:spacing w:after="0"/>
              <w:rPr>
                <w:rFonts w:asciiTheme="minorHAnsi" w:hAnsiTheme="minorHAnsi" w:cstheme="minorHAnsi"/>
                <w:sz w:val="24"/>
                <w:szCs w:val="22"/>
                <w:lang w:val="el-GR"/>
              </w:rPr>
            </w:pPr>
            <w:r w:rsidRPr="00524CF5">
              <w:rPr>
                <w:rFonts w:asciiTheme="minorHAnsi" w:hAnsiTheme="minorHAnsi" w:cstheme="minorHAnsi"/>
                <w:sz w:val="24"/>
                <w:szCs w:val="22"/>
                <w:lang w:val="el-GR"/>
              </w:rPr>
              <w:t>ΓΡΑΦΕΙΟ ΠΡΟΜΗΘΕΙΩΝ</w:t>
            </w:r>
          </w:p>
          <w:p w14:paraId="6C83D411" w14:textId="77777777" w:rsidR="00D97B10" w:rsidRPr="00524CF5" w:rsidRDefault="00D97B10" w:rsidP="00D97B10">
            <w:pPr>
              <w:spacing w:after="0"/>
              <w:rPr>
                <w:rFonts w:asciiTheme="minorHAnsi" w:hAnsiTheme="minorHAnsi" w:cstheme="minorHAnsi"/>
                <w:sz w:val="24"/>
                <w:szCs w:val="22"/>
                <w:lang w:val="el-GR"/>
              </w:rPr>
            </w:pPr>
            <w:r w:rsidRPr="00524CF5">
              <w:rPr>
                <w:rFonts w:asciiTheme="minorHAnsi" w:hAnsiTheme="minorHAnsi" w:cstheme="minorHAnsi"/>
                <w:sz w:val="24"/>
                <w:szCs w:val="22"/>
                <w:lang w:val="el-GR"/>
              </w:rPr>
              <w:t>Ταχ. Δ/νση: Ε. Βοστάνη 48, 81132, Μυτιλήνη</w:t>
            </w:r>
          </w:p>
          <w:p w14:paraId="186B9134" w14:textId="77777777" w:rsidR="00D97B10" w:rsidRPr="00524CF5" w:rsidRDefault="00D97B10" w:rsidP="00D97B10">
            <w:pPr>
              <w:spacing w:after="0"/>
              <w:rPr>
                <w:rFonts w:asciiTheme="minorHAnsi" w:hAnsiTheme="minorHAnsi" w:cstheme="minorHAnsi"/>
                <w:sz w:val="24"/>
                <w:szCs w:val="22"/>
                <w:lang w:val="el-GR"/>
              </w:rPr>
            </w:pPr>
            <w:r w:rsidRPr="00524CF5">
              <w:rPr>
                <w:rFonts w:asciiTheme="minorHAnsi" w:hAnsiTheme="minorHAnsi" w:cstheme="minorHAnsi"/>
                <w:sz w:val="24"/>
                <w:szCs w:val="22"/>
                <w:lang w:val="el-GR"/>
              </w:rPr>
              <w:t xml:space="preserve">Πληροφορίες: </w:t>
            </w:r>
            <w:r w:rsidR="007C5841" w:rsidRPr="00524CF5">
              <w:rPr>
                <w:rFonts w:asciiTheme="minorHAnsi" w:hAnsiTheme="minorHAnsi" w:cstheme="minorHAnsi"/>
                <w:szCs w:val="22"/>
                <w:lang w:val="el-GR" w:eastAsia="el-GR"/>
              </w:rPr>
              <w:t>Αθηνά Τσουλέλλη</w:t>
            </w:r>
          </w:p>
          <w:p w14:paraId="71AE49A2" w14:textId="77777777" w:rsidR="00D97B10" w:rsidRPr="00524CF5" w:rsidRDefault="00D97B10" w:rsidP="00D97B10">
            <w:pPr>
              <w:spacing w:after="0"/>
              <w:rPr>
                <w:rFonts w:asciiTheme="minorHAnsi" w:hAnsiTheme="minorHAnsi" w:cstheme="minorHAnsi"/>
                <w:sz w:val="24"/>
                <w:szCs w:val="22"/>
                <w:lang w:val="el-GR"/>
              </w:rPr>
            </w:pPr>
            <w:r w:rsidRPr="00524CF5">
              <w:rPr>
                <w:rFonts w:asciiTheme="minorHAnsi" w:hAnsiTheme="minorHAnsi" w:cstheme="minorHAnsi"/>
                <w:sz w:val="24"/>
                <w:szCs w:val="22"/>
                <w:lang w:val="el-GR"/>
              </w:rPr>
              <w:t>Τηλ.: 2251351351</w:t>
            </w:r>
          </w:p>
          <w:p w14:paraId="464BD293" w14:textId="77777777" w:rsidR="00D97B10" w:rsidRPr="00524CF5" w:rsidRDefault="00D97B10" w:rsidP="00D97B10">
            <w:pPr>
              <w:spacing w:after="0"/>
              <w:rPr>
                <w:rFonts w:asciiTheme="minorHAnsi" w:hAnsiTheme="minorHAnsi" w:cstheme="minorHAnsi"/>
                <w:sz w:val="24"/>
                <w:szCs w:val="22"/>
                <w:lang w:val="el-GR"/>
              </w:rPr>
            </w:pPr>
            <w:r w:rsidRPr="00524CF5">
              <w:rPr>
                <w:rFonts w:asciiTheme="minorHAnsi" w:hAnsiTheme="minorHAnsi" w:cstheme="minorHAnsi"/>
                <w:sz w:val="24"/>
                <w:szCs w:val="22"/>
                <w:lang w:val="en-US"/>
              </w:rPr>
              <w:t>Email</w:t>
            </w:r>
            <w:r w:rsidRPr="00524CF5">
              <w:rPr>
                <w:rFonts w:asciiTheme="minorHAnsi" w:hAnsiTheme="minorHAnsi" w:cstheme="minorHAnsi"/>
                <w:sz w:val="24"/>
                <w:szCs w:val="22"/>
                <w:lang w:val="el-GR"/>
              </w:rPr>
              <w:t xml:space="preserve">: </w:t>
            </w:r>
            <w:hyperlink r:id="rId15" w:history="1">
              <w:r w:rsidRPr="00524CF5">
                <w:rPr>
                  <w:rStyle w:val="-"/>
                  <w:rFonts w:asciiTheme="minorHAnsi" w:hAnsiTheme="minorHAnsi" w:cstheme="minorHAnsi"/>
                  <w:sz w:val="24"/>
                  <w:szCs w:val="22"/>
                  <w:lang w:val="en-US"/>
                </w:rPr>
                <w:t>promithies</w:t>
              </w:r>
              <w:r w:rsidRPr="00524CF5">
                <w:rPr>
                  <w:rStyle w:val="-"/>
                  <w:rFonts w:asciiTheme="minorHAnsi" w:hAnsiTheme="minorHAnsi" w:cstheme="minorHAnsi"/>
                  <w:sz w:val="24"/>
                  <w:szCs w:val="22"/>
                  <w:lang w:val="el-GR"/>
                </w:rPr>
                <w:t>@</w:t>
              </w:r>
              <w:r w:rsidRPr="00524CF5">
                <w:rPr>
                  <w:rStyle w:val="-"/>
                  <w:rFonts w:asciiTheme="minorHAnsi" w:hAnsiTheme="minorHAnsi" w:cstheme="minorHAnsi"/>
                  <w:sz w:val="24"/>
                  <w:szCs w:val="22"/>
                  <w:lang w:val="en-US"/>
                </w:rPr>
                <w:t>vostanio</w:t>
              </w:r>
              <w:r w:rsidRPr="00524CF5">
                <w:rPr>
                  <w:rStyle w:val="-"/>
                  <w:rFonts w:asciiTheme="minorHAnsi" w:hAnsiTheme="minorHAnsi" w:cstheme="minorHAnsi"/>
                  <w:sz w:val="24"/>
                  <w:szCs w:val="22"/>
                  <w:lang w:val="el-GR"/>
                </w:rPr>
                <w:t>.</w:t>
              </w:r>
              <w:r w:rsidRPr="00524CF5">
                <w:rPr>
                  <w:rStyle w:val="-"/>
                  <w:rFonts w:asciiTheme="minorHAnsi" w:hAnsiTheme="minorHAnsi" w:cstheme="minorHAnsi"/>
                  <w:sz w:val="24"/>
                  <w:szCs w:val="22"/>
                  <w:lang w:val="en-US"/>
                </w:rPr>
                <w:t>gov</w:t>
              </w:r>
              <w:r w:rsidRPr="00524CF5">
                <w:rPr>
                  <w:rStyle w:val="-"/>
                  <w:rFonts w:asciiTheme="minorHAnsi" w:hAnsiTheme="minorHAnsi" w:cstheme="minorHAnsi"/>
                  <w:sz w:val="24"/>
                  <w:szCs w:val="22"/>
                  <w:lang w:val="el-GR"/>
                </w:rPr>
                <w:t>.</w:t>
              </w:r>
              <w:r w:rsidRPr="00524CF5">
                <w:rPr>
                  <w:rStyle w:val="-"/>
                  <w:rFonts w:asciiTheme="minorHAnsi" w:hAnsiTheme="minorHAnsi" w:cstheme="minorHAnsi"/>
                  <w:sz w:val="24"/>
                  <w:szCs w:val="22"/>
                  <w:lang w:val="en-US"/>
                </w:rPr>
                <w:t>gr</w:t>
              </w:r>
            </w:hyperlink>
            <w:r w:rsidRPr="00524CF5">
              <w:rPr>
                <w:rFonts w:asciiTheme="minorHAnsi" w:hAnsiTheme="minorHAnsi" w:cstheme="minorHAnsi"/>
                <w:sz w:val="24"/>
                <w:szCs w:val="22"/>
                <w:lang w:val="el-GR"/>
              </w:rPr>
              <w:t xml:space="preserve"> </w:t>
            </w:r>
          </w:p>
        </w:tc>
        <w:tc>
          <w:tcPr>
            <w:tcW w:w="1281" w:type="dxa"/>
          </w:tcPr>
          <w:p w14:paraId="65DA1BA8" w14:textId="77777777" w:rsidR="00D97B10" w:rsidRPr="00524CF5" w:rsidRDefault="00D97B10" w:rsidP="00304102">
            <w:pPr>
              <w:spacing w:after="0"/>
              <w:ind w:left="-102" w:right="-2371" w:firstLine="142"/>
              <w:rPr>
                <w:rFonts w:asciiTheme="minorHAnsi" w:hAnsiTheme="minorHAnsi" w:cstheme="minorHAnsi"/>
                <w:sz w:val="24"/>
                <w:szCs w:val="22"/>
                <w:lang w:val="el-GR"/>
              </w:rPr>
            </w:pPr>
          </w:p>
        </w:tc>
        <w:tc>
          <w:tcPr>
            <w:tcW w:w="2693" w:type="dxa"/>
          </w:tcPr>
          <w:p w14:paraId="131AC79E" w14:textId="77777777" w:rsidR="00562152" w:rsidRPr="008F76CF" w:rsidRDefault="00562152" w:rsidP="00D97B10">
            <w:pPr>
              <w:ind w:right="175"/>
              <w:rPr>
                <w:rFonts w:asciiTheme="minorHAnsi" w:hAnsiTheme="minorHAnsi" w:cstheme="minorHAnsi"/>
                <w:sz w:val="24"/>
                <w:szCs w:val="22"/>
                <w:lang w:val="el-GR"/>
              </w:rPr>
            </w:pPr>
          </w:p>
          <w:p w14:paraId="1A51B0AA" w14:textId="77777777" w:rsidR="00562152" w:rsidRPr="008F76CF" w:rsidRDefault="00562152" w:rsidP="00D97B10">
            <w:pPr>
              <w:ind w:right="175"/>
              <w:rPr>
                <w:rFonts w:asciiTheme="minorHAnsi" w:hAnsiTheme="minorHAnsi" w:cstheme="minorHAnsi"/>
                <w:sz w:val="24"/>
                <w:szCs w:val="22"/>
                <w:lang w:val="el-GR"/>
              </w:rPr>
            </w:pPr>
          </w:p>
          <w:p w14:paraId="235159B6" w14:textId="4072A69B" w:rsidR="00D97B10" w:rsidRPr="006D22BE" w:rsidRDefault="00D97B10" w:rsidP="00562152">
            <w:pPr>
              <w:ind w:left="-107"/>
              <w:rPr>
                <w:rFonts w:asciiTheme="minorHAnsi" w:hAnsiTheme="minorHAnsi" w:cstheme="minorHAnsi"/>
                <w:sz w:val="24"/>
                <w:szCs w:val="22"/>
                <w:lang w:val="el-GR"/>
              </w:rPr>
            </w:pPr>
            <w:r w:rsidRPr="00524CF5">
              <w:rPr>
                <w:rFonts w:asciiTheme="minorHAnsi" w:hAnsiTheme="minorHAnsi" w:cstheme="minorHAnsi"/>
                <w:sz w:val="24"/>
                <w:szCs w:val="22"/>
                <w:lang w:val="el-GR"/>
              </w:rPr>
              <w:t>Μυτιλήνη,</w:t>
            </w:r>
            <w:r w:rsidR="00562152" w:rsidRPr="006D22BE">
              <w:rPr>
                <w:rFonts w:asciiTheme="minorHAnsi" w:hAnsiTheme="minorHAnsi" w:cstheme="minorHAnsi"/>
                <w:sz w:val="24"/>
                <w:szCs w:val="22"/>
                <w:lang w:val="el-GR"/>
              </w:rPr>
              <w:t>18</w:t>
            </w:r>
            <w:r w:rsidRPr="00524CF5">
              <w:rPr>
                <w:rFonts w:asciiTheme="minorHAnsi" w:hAnsiTheme="minorHAnsi" w:cstheme="minorHAnsi"/>
                <w:sz w:val="24"/>
                <w:szCs w:val="22"/>
                <w:lang w:val="el-GR"/>
              </w:rPr>
              <w:t>-</w:t>
            </w:r>
            <w:r w:rsidR="00562152" w:rsidRPr="006D22BE">
              <w:rPr>
                <w:rFonts w:asciiTheme="minorHAnsi" w:hAnsiTheme="minorHAnsi" w:cstheme="minorHAnsi"/>
                <w:sz w:val="24"/>
                <w:szCs w:val="22"/>
                <w:lang w:val="el-GR"/>
              </w:rPr>
              <w:t>07</w:t>
            </w:r>
            <w:r w:rsidRPr="00524CF5">
              <w:rPr>
                <w:rFonts w:asciiTheme="minorHAnsi" w:hAnsiTheme="minorHAnsi" w:cstheme="minorHAnsi"/>
                <w:sz w:val="24"/>
                <w:szCs w:val="22"/>
                <w:lang w:val="el-GR"/>
              </w:rPr>
              <w:t>-</w:t>
            </w:r>
            <w:r w:rsidR="00562152" w:rsidRPr="006D22BE">
              <w:rPr>
                <w:rFonts w:asciiTheme="minorHAnsi" w:hAnsiTheme="minorHAnsi" w:cstheme="minorHAnsi"/>
                <w:sz w:val="24"/>
                <w:szCs w:val="22"/>
                <w:lang w:val="el-GR"/>
              </w:rPr>
              <w:t>2025</w:t>
            </w:r>
            <w:r w:rsidRPr="00524CF5">
              <w:rPr>
                <w:rFonts w:asciiTheme="minorHAnsi" w:hAnsiTheme="minorHAnsi" w:cstheme="minorHAnsi"/>
                <w:sz w:val="24"/>
                <w:szCs w:val="22"/>
                <w:lang w:val="el-GR"/>
              </w:rPr>
              <w:t xml:space="preserve">                                                         Αρ. Πρωτ.: </w:t>
            </w:r>
            <w:r w:rsidR="00562152" w:rsidRPr="006D22BE">
              <w:rPr>
                <w:rFonts w:asciiTheme="minorHAnsi" w:hAnsiTheme="minorHAnsi" w:cstheme="minorHAnsi"/>
                <w:sz w:val="24"/>
                <w:szCs w:val="22"/>
                <w:lang w:val="el-GR"/>
              </w:rPr>
              <w:t>16289</w:t>
            </w:r>
          </w:p>
          <w:p w14:paraId="23E67249" w14:textId="16B3F81E" w:rsidR="00D97B10" w:rsidRPr="00304102" w:rsidRDefault="008F76CF" w:rsidP="00304102">
            <w:pPr>
              <w:tabs>
                <w:tab w:val="left" w:pos="2160"/>
              </w:tabs>
              <w:spacing w:after="0"/>
              <w:ind w:left="-396" w:firstLine="147"/>
              <w:rPr>
                <w:rFonts w:asciiTheme="minorHAnsi" w:hAnsiTheme="minorHAnsi" w:cstheme="minorHAnsi"/>
                <w:sz w:val="24"/>
                <w:szCs w:val="22"/>
                <w:lang w:val="el-GR"/>
              </w:rPr>
            </w:pPr>
            <w:r>
              <w:rPr>
                <w:rFonts w:asciiTheme="minorHAnsi" w:hAnsiTheme="minorHAnsi" w:cstheme="minorHAnsi"/>
                <w:sz w:val="24"/>
                <w:szCs w:val="22"/>
                <w:lang w:val="el-GR"/>
              </w:rPr>
              <w:t>Α</w:t>
            </w:r>
            <w:r w:rsidR="00304102">
              <w:rPr>
                <w:rFonts w:asciiTheme="minorHAnsi" w:hAnsiTheme="minorHAnsi" w:cstheme="minorHAnsi"/>
                <w:sz w:val="24"/>
                <w:szCs w:val="22"/>
                <w:lang w:val="el-GR"/>
              </w:rPr>
              <w:t>Α</w:t>
            </w:r>
            <w:r>
              <w:rPr>
                <w:rFonts w:asciiTheme="minorHAnsi" w:hAnsiTheme="minorHAnsi" w:cstheme="minorHAnsi"/>
                <w:sz w:val="24"/>
                <w:szCs w:val="22"/>
                <w:lang w:val="el-GR"/>
              </w:rPr>
              <w:t>ΔΑ:</w:t>
            </w:r>
            <w:r w:rsidR="00304102" w:rsidRPr="00304102">
              <w:rPr>
                <w:rFonts w:eastAsia="Andale Sans UI"/>
                <w:kern w:val="2"/>
                <w:sz w:val="24"/>
                <w:lang w:val="el-GR" w:eastAsia="el-GR"/>
              </w:rPr>
              <w:t>9Β6Τ46907Ο-</w:t>
            </w:r>
            <w:r w:rsidR="00304102">
              <w:rPr>
                <w:rFonts w:eastAsia="Andale Sans UI"/>
                <w:kern w:val="2"/>
                <w:sz w:val="24"/>
                <w:lang w:val="el-GR" w:eastAsia="el-GR"/>
              </w:rPr>
              <w:t>Μ</w:t>
            </w:r>
            <w:r w:rsidR="00304102" w:rsidRPr="00304102">
              <w:rPr>
                <w:rFonts w:eastAsia="Andale Sans UI"/>
                <w:kern w:val="2"/>
                <w:sz w:val="24"/>
                <w:lang w:val="el-GR" w:eastAsia="el-GR"/>
              </w:rPr>
              <w:t>ΔΝ</w:t>
            </w:r>
          </w:p>
          <w:p w14:paraId="02EB7170" w14:textId="1A0E51C9" w:rsidR="008F76CF" w:rsidRPr="00140A33" w:rsidRDefault="008F76CF" w:rsidP="008F76CF">
            <w:pPr>
              <w:spacing w:after="0"/>
              <w:rPr>
                <w:rFonts w:asciiTheme="minorHAnsi" w:hAnsiTheme="minorHAnsi" w:cstheme="minorHAnsi"/>
                <w:sz w:val="24"/>
                <w:szCs w:val="22"/>
                <w:lang w:val="el-GR"/>
              </w:rPr>
            </w:pPr>
            <w:r>
              <w:rPr>
                <w:rFonts w:asciiTheme="minorHAnsi" w:hAnsiTheme="minorHAnsi" w:cstheme="minorHAnsi"/>
                <w:sz w:val="24"/>
                <w:szCs w:val="22"/>
                <w:lang w:val="el-GR"/>
              </w:rPr>
              <w:t>ΑΔΑΜ:</w:t>
            </w:r>
            <w:r w:rsidR="00CB346D">
              <w:rPr>
                <w:rFonts w:eastAsia="SimSun"/>
                <w:b/>
                <w:bCs/>
              </w:rPr>
              <w:t xml:space="preserve"> </w:t>
            </w:r>
            <w:r w:rsidR="00CB346D">
              <w:rPr>
                <w:rFonts w:eastAsia="SimSun"/>
                <w:b/>
                <w:bCs/>
              </w:rPr>
              <w:t>25PROC017247620</w:t>
            </w:r>
          </w:p>
        </w:tc>
      </w:tr>
    </w:tbl>
    <w:p w14:paraId="1F1249DC" w14:textId="77777777" w:rsidR="003929DA" w:rsidRPr="00140A33" w:rsidRDefault="003929DA">
      <w:pPr>
        <w:rPr>
          <w:rFonts w:asciiTheme="minorHAnsi" w:hAnsiTheme="minorHAnsi" w:cstheme="minorHAnsi"/>
          <w:szCs w:val="22"/>
          <w:lang w:val="el-GR"/>
        </w:rPr>
      </w:pPr>
    </w:p>
    <w:p w14:paraId="1BA84BAD" w14:textId="77777777" w:rsidR="007C5841" w:rsidRDefault="005F012C" w:rsidP="007C5841">
      <w:pPr>
        <w:pBdr>
          <w:top w:val="single" w:sz="24" w:space="1" w:color="002060"/>
          <w:left w:val="single" w:sz="24" w:space="4" w:color="002060"/>
          <w:bottom w:val="single" w:sz="24" w:space="1" w:color="002060"/>
          <w:right w:val="single" w:sz="24" w:space="4" w:color="002060"/>
        </w:pBdr>
        <w:spacing w:after="0" w:line="276" w:lineRule="auto"/>
        <w:jc w:val="center"/>
        <w:rPr>
          <w:rFonts w:asciiTheme="minorHAnsi" w:hAnsiTheme="minorHAnsi" w:cstheme="minorHAnsi"/>
          <w:b/>
          <w:color w:val="002060"/>
          <w:sz w:val="32"/>
          <w:lang w:val="el-GR"/>
        </w:rPr>
      </w:pPr>
      <w:r w:rsidRPr="00140A33">
        <w:rPr>
          <w:rFonts w:asciiTheme="minorHAnsi" w:hAnsiTheme="minorHAnsi" w:cstheme="minorHAnsi"/>
          <w:b/>
          <w:color w:val="002060"/>
          <w:sz w:val="32"/>
          <w:lang w:val="el-GR"/>
        </w:rPr>
        <w:t>Διακήρυξη σύμβασης Προμήθειας</w:t>
      </w:r>
    </w:p>
    <w:p w14:paraId="226BDBA7" w14:textId="77777777" w:rsidR="007C5841" w:rsidRDefault="007C5841" w:rsidP="007C5841">
      <w:pPr>
        <w:pBdr>
          <w:top w:val="single" w:sz="24" w:space="1" w:color="002060"/>
          <w:left w:val="single" w:sz="24" w:space="4" w:color="002060"/>
          <w:bottom w:val="single" w:sz="24" w:space="1" w:color="002060"/>
          <w:right w:val="single" w:sz="24" w:space="4" w:color="002060"/>
        </w:pBdr>
        <w:spacing w:after="0" w:line="276" w:lineRule="auto"/>
        <w:jc w:val="center"/>
        <w:rPr>
          <w:rFonts w:asciiTheme="minorHAnsi" w:hAnsiTheme="minorHAnsi" w:cstheme="minorHAnsi"/>
          <w:b/>
          <w:color w:val="002060"/>
          <w:sz w:val="32"/>
          <w:lang w:val="el-GR"/>
        </w:rPr>
      </w:pPr>
      <w:r>
        <w:rPr>
          <w:rFonts w:asciiTheme="minorHAnsi" w:hAnsiTheme="minorHAnsi" w:cstheme="minorHAnsi"/>
          <w:b/>
          <w:color w:val="002060"/>
          <w:sz w:val="32"/>
          <w:lang w:val="el-GR"/>
        </w:rPr>
        <w:t>Άνω των ορίων</w:t>
      </w:r>
    </w:p>
    <w:p w14:paraId="1ED66B2A" w14:textId="77777777" w:rsidR="007C5841" w:rsidRDefault="005F012C" w:rsidP="007C5841">
      <w:pPr>
        <w:pBdr>
          <w:top w:val="single" w:sz="24" w:space="1" w:color="002060"/>
          <w:left w:val="single" w:sz="24" w:space="4" w:color="002060"/>
          <w:bottom w:val="single" w:sz="24" w:space="1" w:color="002060"/>
          <w:right w:val="single" w:sz="24" w:space="4" w:color="002060"/>
        </w:pBdr>
        <w:spacing w:after="0" w:line="276" w:lineRule="auto"/>
        <w:jc w:val="center"/>
        <w:rPr>
          <w:rFonts w:asciiTheme="minorHAnsi" w:hAnsiTheme="minorHAnsi" w:cstheme="minorHAnsi"/>
          <w:b/>
          <w:color w:val="002060"/>
          <w:sz w:val="32"/>
          <w:lang w:val="el-GR"/>
        </w:rPr>
      </w:pPr>
      <w:r w:rsidRPr="00140A33">
        <w:rPr>
          <w:rFonts w:asciiTheme="minorHAnsi" w:hAnsiTheme="minorHAnsi" w:cstheme="minorHAnsi"/>
          <w:b/>
          <w:color w:val="002060"/>
          <w:sz w:val="32"/>
          <w:lang w:val="el-GR"/>
        </w:rPr>
        <w:t>με Ανοικτή Διαδικασία μέσω ΕΣΗΔΗΣ</w:t>
      </w:r>
    </w:p>
    <w:p w14:paraId="22D9E767" w14:textId="77777777" w:rsidR="007C5841" w:rsidRDefault="005F012C" w:rsidP="007C5841">
      <w:pPr>
        <w:pBdr>
          <w:top w:val="single" w:sz="24" w:space="1" w:color="002060"/>
          <w:left w:val="single" w:sz="24" w:space="4" w:color="002060"/>
          <w:bottom w:val="single" w:sz="24" w:space="1" w:color="002060"/>
          <w:right w:val="single" w:sz="24" w:space="4" w:color="002060"/>
        </w:pBdr>
        <w:spacing w:after="0" w:line="276" w:lineRule="auto"/>
        <w:jc w:val="center"/>
        <w:rPr>
          <w:rFonts w:asciiTheme="minorHAnsi" w:hAnsiTheme="minorHAnsi" w:cstheme="minorHAnsi"/>
          <w:b/>
          <w:color w:val="002060"/>
          <w:sz w:val="32"/>
          <w:lang w:val="el-GR"/>
        </w:rPr>
      </w:pPr>
      <w:r w:rsidRPr="00140A33">
        <w:rPr>
          <w:rFonts w:asciiTheme="minorHAnsi" w:hAnsiTheme="minorHAnsi" w:cstheme="minorHAnsi"/>
          <w:b/>
          <w:color w:val="002060"/>
          <w:sz w:val="32"/>
          <w:lang w:val="el-GR"/>
        </w:rPr>
        <w:t xml:space="preserve">για την </w:t>
      </w:r>
      <w:r w:rsidR="00FD3F9F">
        <w:rPr>
          <w:rFonts w:asciiTheme="minorHAnsi" w:hAnsiTheme="minorHAnsi" w:cstheme="minorHAnsi"/>
          <w:b/>
          <w:color w:val="002060"/>
          <w:sz w:val="32"/>
          <w:lang w:val="el-GR"/>
        </w:rPr>
        <w:t>προμήθε</w:t>
      </w:r>
      <w:r w:rsidR="007C5841">
        <w:rPr>
          <w:rFonts w:asciiTheme="minorHAnsi" w:hAnsiTheme="minorHAnsi" w:cstheme="minorHAnsi"/>
          <w:b/>
          <w:color w:val="002060"/>
          <w:sz w:val="32"/>
          <w:lang w:val="el-GR"/>
        </w:rPr>
        <w:t>ια ιατροτεχνολογικού εξοπλισμού</w:t>
      </w:r>
    </w:p>
    <w:p w14:paraId="1C8F164A" w14:textId="0129C5E1" w:rsidR="007C5841" w:rsidRDefault="003201B4" w:rsidP="007C5841">
      <w:pPr>
        <w:pBdr>
          <w:top w:val="single" w:sz="24" w:space="1" w:color="002060"/>
          <w:left w:val="single" w:sz="24" w:space="4" w:color="002060"/>
          <w:bottom w:val="single" w:sz="24" w:space="1" w:color="002060"/>
          <w:right w:val="single" w:sz="24" w:space="4" w:color="002060"/>
        </w:pBdr>
        <w:spacing w:after="0" w:line="276" w:lineRule="auto"/>
        <w:jc w:val="center"/>
        <w:rPr>
          <w:rFonts w:asciiTheme="minorHAnsi" w:hAnsiTheme="minorHAnsi" w:cstheme="minorHAnsi"/>
          <w:b/>
          <w:color w:val="002060"/>
          <w:sz w:val="32"/>
          <w:lang w:val="el-GR"/>
        </w:rPr>
      </w:pPr>
      <w:r>
        <w:rPr>
          <w:rFonts w:asciiTheme="minorHAnsi" w:hAnsiTheme="minorHAnsi" w:cstheme="minorHAnsi"/>
          <w:b/>
          <w:color w:val="002060"/>
          <w:sz w:val="32"/>
          <w:lang w:val="el-GR"/>
        </w:rPr>
        <w:t>αρ.διακ.71/2025 α/α 377476</w:t>
      </w:r>
    </w:p>
    <w:p w14:paraId="3856CD61" w14:textId="77777777" w:rsidR="007C5841" w:rsidRDefault="005F012C" w:rsidP="007C5841">
      <w:pPr>
        <w:pBdr>
          <w:top w:val="single" w:sz="24" w:space="1" w:color="002060"/>
          <w:left w:val="single" w:sz="24" w:space="4" w:color="002060"/>
          <w:bottom w:val="single" w:sz="24" w:space="1" w:color="002060"/>
          <w:right w:val="single" w:sz="24" w:space="4" w:color="002060"/>
        </w:pBdr>
        <w:spacing w:after="0" w:line="276" w:lineRule="auto"/>
        <w:jc w:val="center"/>
        <w:rPr>
          <w:rFonts w:asciiTheme="minorHAnsi" w:hAnsiTheme="minorHAnsi" w:cstheme="minorHAnsi"/>
          <w:b/>
          <w:color w:val="002060"/>
          <w:sz w:val="32"/>
          <w:lang w:val="el-GR"/>
        </w:rPr>
      </w:pPr>
      <w:r w:rsidRPr="00140A33">
        <w:rPr>
          <w:rFonts w:asciiTheme="minorHAnsi" w:hAnsiTheme="minorHAnsi" w:cstheme="minorHAnsi"/>
          <w:b/>
          <w:color w:val="002060"/>
          <w:sz w:val="32"/>
          <w:lang w:val="el-GR"/>
        </w:rPr>
        <w:t>στο πλαίσιο της Πράξης:</w:t>
      </w:r>
    </w:p>
    <w:p w14:paraId="7511DA6D" w14:textId="77777777" w:rsidR="005F012C" w:rsidRPr="007C5841" w:rsidRDefault="007C5841" w:rsidP="007C5841">
      <w:pPr>
        <w:pBdr>
          <w:top w:val="single" w:sz="24" w:space="1" w:color="002060"/>
          <w:left w:val="single" w:sz="24" w:space="4" w:color="002060"/>
          <w:bottom w:val="single" w:sz="24" w:space="1" w:color="002060"/>
          <w:right w:val="single" w:sz="24" w:space="4" w:color="002060"/>
        </w:pBdr>
        <w:spacing w:after="0" w:line="276" w:lineRule="auto"/>
        <w:jc w:val="center"/>
        <w:rPr>
          <w:rFonts w:asciiTheme="minorHAnsi" w:hAnsiTheme="minorHAnsi" w:cstheme="minorHAnsi"/>
          <w:b/>
          <w:bCs/>
          <w:color w:val="002060"/>
          <w:sz w:val="32"/>
          <w:szCs w:val="32"/>
          <w:lang w:val="el-GR"/>
        </w:rPr>
      </w:pPr>
      <w:r w:rsidRPr="0073319B">
        <w:rPr>
          <w:rFonts w:asciiTheme="minorHAnsi" w:hAnsiTheme="minorHAnsi" w:cstheme="minorHAnsi"/>
          <w:b/>
          <w:bCs/>
          <w:color w:val="002060"/>
          <w:sz w:val="32"/>
          <w:szCs w:val="32"/>
          <w:lang w:val="el-GR"/>
        </w:rPr>
        <w:t>«Προμήθεια Ιατροτεχνολογικού</w:t>
      </w:r>
      <w:r>
        <w:rPr>
          <w:rFonts w:asciiTheme="minorHAnsi" w:hAnsiTheme="minorHAnsi" w:cstheme="minorHAnsi"/>
          <w:b/>
          <w:bCs/>
          <w:color w:val="002060"/>
          <w:sz w:val="32"/>
          <w:szCs w:val="32"/>
          <w:lang w:val="el-GR"/>
        </w:rPr>
        <w:t xml:space="preserve"> Εξοπλισμού για τις ανάγκες του </w:t>
      </w:r>
      <w:r w:rsidRPr="0073319B">
        <w:rPr>
          <w:rFonts w:asciiTheme="minorHAnsi" w:hAnsiTheme="minorHAnsi" w:cstheme="minorHAnsi"/>
          <w:b/>
          <w:bCs/>
          <w:color w:val="002060"/>
          <w:sz w:val="32"/>
          <w:szCs w:val="32"/>
          <w:lang w:val="el-GR"/>
        </w:rPr>
        <w:t>Γενικού Νοσοκομείου Μυτιλήνης "Βοστάνειο</w:t>
      </w:r>
      <w:r>
        <w:rPr>
          <w:rFonts w:asciiTheme="minorHAnsi" w:hAnsiTheme="minorHAnsi" w:cstheme="minorHAnsi"/>
          <w:b/>
          <w:bCs/>
          <w:color w:val="002060"/>
          <w:sz w:val="32"/>
          <w:szCs w:val="32"/>
          <w:lang w:val="el-GR"/>
        </w:rPr>
        <w:t>», με Κωδικό</w:t>
      </w:r>
      <w:r w:rsidRPr="00140A33">
        <w:rPr>
          <w:rFonts w:asciiTheme="minorHAnsi" w:hAnsiTheme="minorHAnsi" w:cstheme="minorHAnsi"/>
          <w:b/>
          <w:bCs/>
          <w:color w:val="002060"/>
          <w:sz w:val="32"/>
          <w:szCs w:val="32"/>
          <w:lang w:val="el-GR"/>
        </w:rPr>
        <w:t xml:space="preserve"> ΟΠΣ (MIS) </w:t>
      </w:r>
      <w:r w:rsidRPr="0073319B">
        <w:rPr>
          <w:rFonts w:asciiTheme="minorHAnsi" w:hAnsiTheme="minorHAnsi" w:cstheme="minorHAnsi"/>
          <w:b/>
          <w:bCs/>
          <w:color w:val="002060"/>
          <w:sz w:val="32"/>
          <w:szCs w:val="32"/>
          <w:lang w:val="el-GR"/>
        </w:rPr>
        <w:t>6018354</w:t>
      </w:r>
    </w:p>
    <w:p w14:paraId="48F57FC8" w14:textId="77777777" w:rsidR="003929DA" w:rsidRPr="00140A33" w:rsidRDefault="003929DA">
      <w:pPr>
        <w:pStyle w:val="normalwithoutspacing"/>
        <w:rPr>
          <w:rFonts w:asciiTheme="minorHAnsi" w:hAnsiTheme="minorHAnsi" w:cstheme="minorHAnsi"/>
          <w:b/>
          <w:bCs/>
          <w:color w:val="000000"/>
        </w:rPr>
      </w:pPr>
    </w:p>
    <w:p w14:paraId="0D3402FC" w14:textId="77777777" w:rsidR="003929DA" w:rsidRPr="00140A33" w:rsidRDefault="003929DA">
      <w:pPr>
        <w:pStyle w:val="normalwithoutspacing"/>
        <w:jc w:val="center"/>
        <w:rPr>
          <w:rFonts w:asciiTheme="minorHAnsi" w:hAnsiTheme="minorHAnsi" w:cstheme="minorHAnsi"/>
          <w:b/>
          <w:color w:val="FF0000"/>
          <w:sz w:val="36"/>
          <w:szCs w:val="36"/>
        </w:rPr>
      </w:pPr>
    </w:p>
    <w:p w14:paraId="1F634388" w14:textId="77777777" w:rsidR="005F012C" w:rsidRPr="00140A33" w:rsidRDefault="005F012C" w:rsidP="005F012C">
      <w:pPr>
        <w:jc w:val="center"/>
        <w:rPr>
          <w:rFonts w:asciiTheme="minorHAnsi" w:hAnsiTheme="minorHAnsi" w:cstheme="minorHAnsi"/>
          <w:b/>
          <w:color w:val="002060"/>
          <w:sz w:val="28"/>
          <w:lang w:val="el-GR"/>
        </w:rPr>
      </w:pPr>
      <w:r w:rsidRPr="00140A33">
        <w:rPr>
          <w:rFonts w:asciiTheme="minorHAnsi" w:hAnsiTheme="minorHAnsi" w:cstheme="minorHAnsi"/>
          <w:b/>
          <w:color w:val="002060"/>
          <w:sz w:val="28"/>
          <w:lang w:val="el-GR"/>
        </w:rPr>
        <w:t xml:space="preserve">Αναθέτουσα Αρχή: </w:t>
      </w:r>
      <w:r w:rsidR="00D97B10" w:rsidRPr="00DA1A08">
        <w:rPr>
          <w:rFonts w:asciiTheme="minorHAnsi" w:hAnsiTheme="minorHAnsi" w:cstheme="minorHAnsi"/>
          <w:b/>
          <w:bCs/>
          <w:color w:val="002060"/>
          <w:sz w:val="28"/>
          <w:lang w:val="el-GR"/>
        </w:rPr>
        <w:t>Γενικό Νοσοκομείο</w:t>
      </w:r>
      <w:r w:rsidRPr="00DA1A08">
        <w:rPr>
          <w:rFonts w:asciiTheme="minorHAnsi" w:hAnsiTheme="minorHAnsi" w:cstheme="minorHAnsi"/>
          <w:b/>
          <w:bCs/>
          <w:color w:val="002060"/>
          <w:sz w:val="28"/>
          <w:lang w:val="el-GR"/>
        </w:rPr>
        <w:t xml:space="preserve"> Μυτιλήνης «Βοστάνειο»</w:t>
      </w:r>
    </w:p>
    <w:p w14:paraId="3E2284E9" w14:textId="77777777" w:rsidR="005F012C" w:rsidRPr="00140A33" w:rsidRDefault="005F012C" w:rsidP="005F012C">
      <w:pPr>
        <w:tabs>
          <w:tab w:val="left" w:pos="4125"/>
        </w:tabs>
        <w:rPr>
          <w:rFonts w:asciiTheme="minorHAnsi" w:hAnsiTheme="minorHAnsi" w:cstheme="minorHAnsi"/>
          <w:b/>
          <w:color w:val="002060"/>
          <w:sz w:val="28"/>
          <w:lang w:val="el-GR"/>
        </w:rPr>
      </w:pPr>
    </w:p>
    <w:p w14:paraId="4D51A394" w14:textId="77777777" w:rsidR="005F012C" w:rsidRPr="00140A33" w:rsidRDefault="005F012C" w:rsidP="005F012C">
      <w:pPr>
        <w:tabs>
          <w:tab w:val="left" w:pos="4125"/>
        </w:tabs>
        <w:jc w:val="center"/>
        <w:rPr>
          <w:rFonts w:asciiTheme="minorHAnsi" w:hAnsiTheme="minorHAnsi" w:cstheme="minorHAnsi"/>
          <w:b/>
          <w:color w:val="002060"/>
          <w:sz w:val="28"/>
          <w:lang w:val="el-GR"/>
        </w:rPr>
      </w:pPr>
      <w:r w:rsidRPr="00140A33">
        <w:rPr>
          <w:rFonts w:asciiTheme="minorHAnsi" w:hAnsiTheme="minorHAnsi" w:cstheme="minorHAnsi"/>
          <w:b/>
          <w:color w:val="002060"/>
          <w:sz w:val="28"/>
          <w:lang w:val="el-GR"/>
        </w:rPr>
        <w:t>Συνολική προϋπολογισθείσα δαπάνη</w:t>
      </w:r>
      <w:r w:rsidR="00FD3F9F">
        <w:rPr>
          <w:rFonts w:asciiTheme="minorHAnsi" w:hAnsiTheme="minorHAnsi" w:cstheme="minorHAnsi"/>
          <w:b/>
          <w:color w:val="002060"/>
          <w:sz w:val="28"/>
          <w:lang w:val="el-GR"/>
        </w:rPr>
        <w:t>: Έ</w:t>
      </w:r>
      <w:r w:rsidR="00DA1A08">
        <w:rPr>
          <w:rFonts w:asciiTheme="minorHAnsi" w:hAnsiTheme="minorHAnsi" w:cstheme="minorHAnsi"/>
          <w:b/>
          <w:color w:val="002060"/>
          <w:sz w:val="28"/>
          <w:lang w:val="el-GR"/>
        </w:rPr>
        <w:t xml:space="preserve">να εκατομύριο επτακόσιες εξήντα </w:t>
      </w:r>
      <w:r w:rsidR="00EE78FE" w:rsidRPr="00DA1A08">
        <w:rPr>
          <w:rFonts w:asciiTheme="minorHAnsi" w:hAnsiTheme="minorHAnsi" w:cstheme="minorHAnsi"/>
          <w:b/>
          <w:color w:val="002060"/>
          <w:sz w:val="28"/>
          <w:lang w:val="el-GR"/>
        </w:rPr>
        <w:t>χιλιάδες</w:t>
      </w:r>
      <w:r w:rsidRPr="00DA1A08">
        <w:rPr>
          <w:rFonts w:asciiTheme="minorHAnsi" w:hAnsiTheme="minorHAnsi" w:cstheme="minorHAnsi"/>
          <w:b/>
          <w:color w:val="002060"/>
          <w:sz w:val="28"/>
          <w:lang w:val="el-GR"/>
        </w:rPr>
        <w:t xml:space="preserve"> ευρώ – </w:t>
      </w:r>
      <w:r w:rsidR="00FD3F9F" w:rsidRPr="00DA1A08">
        <w:rPr>
          <w:rFonts w:asciiTheme="minorHAnsi" w:hAnsiTheme="minorHAnsi" w:cstheme="minorHAnsi"/>
          <w:b/>
          <w:color w:val="002060"/>
          <w:sz w:val="28"/>
          <w:lang w:val="el-GR"/>
        </w:rPr>
        <w:t>1.760.000</w:t>
      </w:r>
      <w:r w:rsidRPr="00DA1A08">
        <w:rPr>
          <w:rFonts w:asciiTheme="minorHAnsi" w:hAnsiTheme="minorHAnsi" w:cstheme="minorHAnsi"/>
          <w:b/>
          <w:color w:val="002060"/>
          <w:sz w:val="28"/>
          <w:lang w:val="el-GR"/>
        </w:rPr>
        <w:t xml:space="preserve">,00€ (συμπερ. ΦΠΑ </w:t>
      </w:r>
      <w:r w:rsidR="00DD03C2" w:rsidRPr="00DA1A08">
        <w:rPr>
          <w:rFonts w:asciiTheme="minorHAnsi" w:hAnsiTheme="minorHAnsi" w:cstheme="minorHAnsi"/>
          <w:b/>
          <w:color w:val="002060"/>
          <w:sz w:val="28"/>
          <w:lang w:val="el-GR"/>
        </w:rPr>
        <w:t>17</w:t>
      </w:r>
      <w:r w:rsidRPr="00DA1A08">
        <w:rPr>
          <w:rFonts w:asciiTheme="minorHAnsi" w:hAnsiTheme="minorHAnsi" w:cstheme="minorHAnsi"/>
          <w:b/>
          <w:color w:val="002060"/>
          <w:sz w:val="28"/>
          <w:lang w:val="el-GR"/>
        </w:rPr>
        <w:t>%)</w:t>
      </w:r>
    </w:p>
    <w:p w14:paraId="4FFD42CD" w14:textId="77777777" w:rsidR="005F012C" w:rsidRPr="00140A33" w:rsidRDefault="005F012C" w:rsidP="005F012C">
      <w:pPr>
        <w:tabs>
          <w:tab w:val="left" w:pos="4125"/>
        </w:tabs>
        <w:jc w:val="center"/>
        <w:rPr>
          <w:rFonts w:asciiTheme="minorHAnsi" w:hAnsiTheme="minorHAnsi" w:cstheme="minorHAnsi"/>
          <w:b/>
          <w:color w:val="002060"/>
          <w:sz w:val="28"/>
          <w:lang w:val="el-GR"/>
        </w:rPr>
      </w:pPr>
    </w:p>
    <w:p w14:paraId="41F88ABD" w14:textId="42071B3F" w:rsidR="005F012C" w:rsidRPr="00C24D8C" w:rsidRDefault="005F012C" w:rsidP="005F012C">
      <w:pPr>
        <w:tabs>
          <w:tab w:val="left" w:pos="4125"/>
        </w:tabs>
        <w:jc w:val="center"/>
        <w:rPr>
          <w:rFonts w:asciiTheme="minorHAnsi" w:hAnsiTheme="minorHAnsi" w:cstheme="minorHAnsi"/>
          <w:b/>
          <w:color w:val="002060"/>
          <w:sz w:val="28"/>
          <w:lang w:val="el-GR"/>
        </w:rPr>
      </w:pPr>
      <w:r w:rsidRPr="00140A33">
        <w:rPr>
          <w:rFonts w:asciiTheme="minorHAnsi" w:hAnsiTheme="minorHAnsi" w:cstheme="minorHAnsi"/>
          <w:b/>
          <w:color w:val="002060"/>
          <w:sz w:val="28"/>
          <w:lang w:val="el-GR"/>
        </w:rPr>
        <w:t>Καταληκτική ημερομηνία παραλαβής προσφορών</w:t>
      </w:r>
      <w:r w:rsidRPr="00C24D8C">
        <w:rPr>
          <w:rFonts w:asciiTheme="minorHAnsi" w:hAnsiTheme="minorHAnsi" w:cstheme="minorHAnsi"/>
          <w:b/>
          <w:color w:val="002060"/>
          <w:sz w:val="28"/>
          <w:lang w:val="el-GR"/>
        </w:rPr>
        <w:t xml:space="preserve">: </w:t>
      </w:r>
      <w:r w:rsidR="00524CF5" w:rsidRPr="00C24D8C">
        <w:rPr>
          <w:rFonts w:asciiTheme="minorHAnsi" w:hAnsiTheme="minorHAnsi" w:cstheme="minorHAnsi"/>
          <w:b/>
          <w:color w:val="002060"/>
          <w:sz w:val="28"/>
          <w:lang w:val="el-GR"/>
        </w:rPr>
        <w:t>15/9</w:t>
      </w:r>
      <w:r w:rsidRPr="00C24D8C">
        <w:rPr>
          <w:rFonts w:asciiTheme="minorHAnsi" w:hAnsiTheme="minorHAnsi" w:cstheme="minorHAnsi"/>
          <w:b/>
          <w:color w:val="002060"/>
          <w:sz w:val="28"/>
          <w:lang w:val="el-GR"/>
        </w:rPr>
        <w:t>/202</w:t>
      </w:r>
      <w:r w:rsidR="00DA1A08" w:rsidRPr="00C24D8C">
        <w:rPr>
          <w:rFonts w:asciiTheme="minorHAnsi" w:hAnsiTheme="minorHAnsi" w:cstheme="minorHAnsi"/>
          <w:b/>
          <w:color w:val="002060"/>
          <w:sz w:val="28"/>
          <w:lang w:val="el-GR"/>
        </w:rPr>
        <w:t>5</w:t>
      </w:r>
      <w:r w:rsidRPr="00C24D8C">
        <w:rPr>
          <w:rFonts w:asciiTheme="minorHAnsi" w:hAnsiTheme="minorHAnsi" w:cstheme="minorHAnsi"/>
          <w:b/>
          <w:color w:val="002060"/>
          <w:sz w:val="28"/>
          <w:lang w:val="el-GR"/>
        </w:rPr>
        <w:t xml:space="preserve"> και ώρα </w:t>
      </w:r>
      <w:r w:rsidR="00524CF5" w:rsidRPr="00C24D8C">
        <w:rPr>
          <w:rFonts w:asciiTheme="minorHAnsi" w:hAnsiTheme="minorHAnsi" w:cstheme="minorHAnsi"/>
          <w:b/>
          <w:color w:val="002060"/>
          <w:sz w:val="28"/>
          <w:lang w:val="el-GR"/>
        </w:rPr>
        <w:t>14</w:t>
      </w:r>
      <w:r w:rsidRPr="00C24D8C">
        <w:rPr>
          <w:rFonts w:asciiTheme="minorHAnsi" w:hAnsiTheme="minorHAnsi" w:cstheme="minorHAnsi"/>
          <w:b/>
          <w:color w:val="002060"/>
          <w:sz w:val="28"/>
          <w:lang w:val="el-GR"/>
        </w:rPr>
        <w:t>:</w:t>
      </w:r>
      <w:r w:rsidR="00524CF5" w:rsidRPr="00C24D8C">
        <w:rPr>
          <w:rFonts w:asciiTheme="minorHAnsi" w:hAnsiTheme="minorHAnsi" w:cstheme="minorHAnsi"/>
          <w:b/>
          <w:color w:val="002060"/>
          <w:sz w:val="28"/>
          <w:lang w:val="el-GR"/>
        </w:rPr>
        <w:t>30</w:t>
      </w:r>
      <w:r w:rsidR="00C24D8C">
        <w:rPr>
          <w:rFonts w:asciiTheme="minorHAnsi" w:hAnsiTheme="minorHAnsi" w:cstheme="minorHAnsi"/>
          <w:b/>
          <w:color w:val="002060"/>
          <w:sz w:val="28"/>
          <w:lang w:val="el-GR"/>
        </w:rPr>
        <w:t>μ.μ</w:t>
      </w:r>
    </w:p>
    <w:p w14:paraId="76EF4D72" w14:textId="77777777" w:rsidR="003929DA" w:rsidRPr="00140A33" w:rsidRDefault="003929DA">
      <w:pPr>
        <w:pStyle w:val="Contents"/>
        <w:rPr>
          <w:rFonts w:asciiTheme="minorHAnsi" w:hAnsiTheme="minorHAnsi" w:cstheme="minorHAnsi"/>
        </w:rPr>
      </w:pPr>
      <w:bookmarkStart w:id="2" w:name="_Toc198567646"/>
      <w:r w:rsidRPr="00140A33">
        <w:rPr>
          <w:rFonts w:asciiTheme="minorHAnsi" w:hAnsiTheme="minorHAnsi" w:cstheme="minorHAnsi"/>
        </w:rPr>
        <w:lastRenderedPageBreak/>
        <w:t>Περιεχόμενα</w:t>
      </w:r>
      <w:bookmarkEnd w:id="2"/>
    </w:p>
    <w:p w14:paraId="06209692" w14:textId="0034A0DE" w:rsidR="005F64E4" w:rsidRDefault="00936483">
      <w:pPr>
        <w:pStyle w:val="18"/>
        <w:tabs>
          <w:tab w:val="right" w:leader="dot" w:pos="9628"/>
        </w:tabs>
        <w:rPr>
          <w:rFonts w:asciiTheme="minorHAnsi" w:eastAsiaTheme="minorEastAsia" w:hAnsiTheme="minorHAnsi" w:cstheme="minorBidi"/>
          <w:b w:val="0"/>
          <w:bCs w:val="0"/>
          <w:caps w:val="0"/>
          <w:noProof/>
          <w:sz w:val="22"/>
          <w:szCs w:val="22"/>
          <w:lang w:val="el-GR" w:eastAsia="el-GR"/>
        </w:rPr>
      </w:pPr>
      <w:r w:rsidRPr="00140A33">
        <w:rPr>
          <w:rStyle w:val="-"/>
          <w:noProof/>
          <w:lang w:val="el-GR"/>
        </w:rPr>
        <w:fldChar w:fldCharType="begin"/>
      </w:r>
      <w:r w:rsidR="003929DA" w:rsidRPr="00140A33">
        <w:rPr>
          <w:rStyle w:val="-"/>
          <w:rFonts w:asciiTheme="minorHAnsi" w:hAnsiTheme="minorHAnsi" w:cstheme="minorHAnsi"/>
          <w:noProof/>
          <w:lang w:val="el-GR"/>
        </w:rPr>
        <w:instrText xml:space="preserve"> TOC \o "1-4" \h</w:instrText>
      </w:r>
      <w:r w:rsidRPr="00140A33">
        <w:rPr>
          <w:rStyle w:val="-"/>
          <w:noProof/>
          <w:lang w:val="el-GR"/>
        </w:rPr>
        <w:fldChar w:fldCharType="separate"/>
      </w:r>
      <w:hyperlink w:anchor="_Toc198567646" w:history="1">
        <w:r w:rsidR="005F64E4" w:rsidRPr="00425115">
          <w:rPr>
            <w:rStyle w:val="-"/>
            <w:rFonts w:cstheme="minorHAnsi"/>
            <w:noProof/>
          </w:rPr>
          <w:t>Περιεχόμενα</w:t>
        </w:r>
        <w:r w:rsidR="005F64E4">
          <w:rPr>
            <w:noProof/>
          </w:rPr>
          <w:tab/>
        </w:r>
        <w:r w:rsidR="005F64E4">
          <w:rPr>
            <w:noProof/>
          </w:rPr>
          <w:fldChar w:fldCharType="begin"/>
        </w:r>
        <w:r w:rsidR="005F64E4">
          <w:rPr>
            <w:noProof/>
          </w:rPr>
          <w:instrText xml:space="preserve"> PAGEREF _Toc198567646 \h </w:instrText>
        </w:r>
        <w:r w:rsidR="005F64E4">
          <w:rPr>
            <w:noProof/>
          </w:rPr>
        </w:r>
        <w:r w:rsidR="005F64E4">
          <w:rPr>
            <w:noProof/>
          </w:rPr>
          <w:fldChar w:fldCharType="separate"/>
        </w:r>
        <w:r w:rsidR="006D22BE">
          <w:rPr>
            <w:noProof/>
          </w:rPr>
          <w:t>3</w:t>
        </w:r>
        <w:r w:rsidR="005F64E4">
          <w:rPr>
            <w:noProof/>
          </w:rPr>
          <w:fldChar w:fldCharType="end"/>
        </w:r>
      </w:hyperlink>
    </w:p>
    <w:p w14:paraId="2B3D22B3" w14:textId="4CA9939B" w:rsidR="005F64E4" w:rsidRDefault="005F64E4">
      <w:pPr>
        <w:pStyle w:val="18"/>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98567647" w:history="1">
        <w:r w:rsidRPr="00425115">
          <w:rPr>
            <w:rStyle w:val="-"/>
            <w:rFonts w:cstheme="minorHAnsi"/>
            <w:noProof/>
            <w:lang w:val="el-GR"/>
          </w:rPr>
          <w:t>1.</w:t>
        </w:r>
        <w:r>
          <w:rPr>
            <w:rFonts w:asciiTheme="minorHAnsi" w:eastAsiaTheme="minorEastAsia" w:hAnsiTheme="minorHAnsi" w:cstheme="minorBidi"/>
            <w:b w:val="0"/>
            <w:bCs w:val="0"/>
            <w:caps w:val="0"/>
            <w:noProof/>
            <w:sz w:val="22"/>
            <w:szCs w:val="22"/>
            <w:lang w:val="el-GR" w:eastAsia="el-GR"/>
          </w:rPr>
          <w:tab/>
        </w:r>
        <w:r w:rsidRPr="00425115">
          <w:rPr>
            <w:rStyle w:val="-"/>
            <w:rFonts w:cstheme="minorHAnsi"/>
            <w:noProof/>
            <w:lang w:val="el-GR"/>
          </w:rPr>
          <w:t>ΑΝΑΘΕΤΟΥΣΑ ΑΡΧΗ ΚΑΙ ΑΝΤΙΚΕΙΜΕΝΟ ΣΥΜΒΑΣΗΣ</w:t>
        </w:r>
        <w:r>
          <w:rPr>
            <w:noProof/>
          </w:rPr>
          <w:tab/>
        </w:r>
        <w:r>
          <w:rPr>
            <w:noProof/>
          </w:rPr>
          <w:fldChar w:fldCharType="begin"/>
        </w:r>
        <w:r>
          <w:rPr>
            <w:noProof/>
          </w:rPr>
          <w:instrText xml:space="preserve"> PAGEREF _Toc198567647 \h </w:instrText>
        </w:r>
        <w:r>
          <w:rPr>
            <w:noProof/>
          </w:rPr>
        </w:r>
        <w:r>
          <w:rPr>
            <w:noProof/>
          </w:rPr>
          <w:fldChar w:fldCharType="separate"/>
        </w:r>
        <w:r w:rsidR="006D22BE">
          <w:rPr>
            <w:noProof/>
          </w:rPr>
          <w:t>5</w:t>
        </w:r>
        <w:r>
          <w:rPr>
            <w:noProof/>
          </w:rPr>
          <w:fldChar w:fldCharType="end"/>
        </w:r>
      </w:hyperlink>
    </w:p>
    <w:p w14:paraId="636907B0" w14:textId="5FA94B4E"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648" w:history="1">
        <w:r w:rsidRPr="00425115">
          <w:rPr>
            <w:rStyle w:val="-"/>
            <w:rFonts w:cstheme="minorHAnsi"/>
            <w:noProof/>
            <w:lang w:val="el-GR"/>
          </w:rPr>
          <w:t>1.1</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Στοιχεία Αναθέτουσας Αρχής</w:t>
        </w:r>
        <w:r>
          <w:rPr>
            <w:noProof/>
          </w:rPr>
          <w:tab/>
        </w:r>
        <w:r>
          <w:rPr>
            <w:noProof/>
          </w:rPr>
          <w:fldChar w:fldCharType="begin"/>
        </w:r>
        <w:r>
          <w:rPr>
            <w:noProof/>
          </w:rPr>
          <w:instrText xml:space="preserve"> PAGEREF _Toc198567648 \h </w:instrText>
        </w:r>
        <w:r>
          <w:rPr>
            <w:noProof/>
          </w:rPr>
        </w:r>
        <w:r>
          <w:rPr>
            <w:noProof/>
          </w:rPr>
          <w:fldChar w:fldCharType="separate"/>
        </w:r>
        <w:r w:rsidR="006D22BE">
          <w:rPr>
            <w:noProof/>
          </w:rPr>
          <w:t>5</w:t>
        </w:r>
        <w:r>
          <w:rPr>
            <w:noProof/>
          </w:rPr>
          <w:fldChar w:fldCharType="end"/>
        </w:r>
      </w:hyperlink>
    </w:p>
    <w:p w14:paraId="4F58E2E6" w14:textId="284B2C6A"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649" w:history="1">
        <w:r w:rsidRPr="00425115">
          <w:rPr>
            <w:rStyle w:val="-"/>
            <w:rFonts w:cstheme="minorHAnsi"/>
            <w:noProof/>
            <w:lang w:val="el-GR"/>
          </w:rPr>
          <w:t>1.2</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Στοιχεία Διαδικασίας-Χρηματοδότηση</w:t>
        </w:r>
        <w:r>
          <w:rPr>
            <w:noProof/>
          </w:rPr>
          <w:tab/>
        </w:r>
        <w:r>
          <w:rPr>
            <w:noProof/>
          </w:rPr>
          <w:fldChar w:fldCharType="begin"/>
        </w:r>
        <w:r>
          <w:rPr>
            <w:noProof/>
          </w:rPr>
          <w:instrText xml:space="preserve"> PAGEREF _Toc198567649 \h </w:instrText>
        </w:r>
        <w:r>
          <w:rPr>
            <w:noProof/>
          </w:rPr>
        </w:r>
        <w:r>
          <w:rPr>
            <w:noProof/>
          </w:rPr>
          <w:fldChar w:fldCharType="separate"/>
        </w:r>
        <w:r w:rsidR="006D22BE">
          <w:rPr>
            <w:noProof/>
          </w:rPr>
          <w:t>6</w:t>
        </w:r>
        <w:r>
          <w:rPr>
            <w:noProof/>
          </w:rPr>
          <w:fldChar w:fldCharType="end"/>
        </w:r>
      </w:hyperlink>
    </w:p>
    <w:p w14:paraId="200563FA" w14:textId="2AAFB126"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650" w:history="1">
        <w:r w:rsidRPr="00425115">
          <w:rPr>
            <w:rStyle w:val="-"/>
            <w:rFonts w:cstheme="minorHAnsi"/>
            <w:noProof/>
            <w:lang w:val="el-GR"/>
          </w:rPr>
          <w:t>1.3</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Συνοπτική Περιγραφή φυσικού και οικονομικού αντικειμένου της σύμβασης</w:t>
        </w:r>
        <w:r>
          <w:rPr>
            <w:noProof/>
          </w:rPr>
          <w:tab/>
        </w:r>
        <w:r>
          <w:rPr>
            <w:noProof/>
          </w:rPr>
          <w:fldChar w:fldCharType="begin"/>
        </w:r>
        <w:r>
          <w:rPr>
            <w:noProof/>
          </w:rPr>
          <w:instrText xml:space="preserve"> PAGEREF _Toc198567650 \h </w:instrText>
        </w:r>
        <w:r>
          <w:rPr>
            <w:noProof/>
          </w:rPr>
        </w:r>
        <w:r>
          <w:rPr>
            <w:noProof/>
          </w:rPr>
          <w:fldChar w:fldCharType="separate"/>
        </w:r>
        <w:r w:rsidR="006D22BE">
          <w:rPr>
            <w:noProof/>
          </w:rPr>
          <w:t>6</w:t>
        </w:r>
        <w:r>
          <w:rPr>
            <w:noProof/>
          </w:rPr>
          <w:fldChar w:fldCharType="end"/>
        </w:r>
      </w:hyperlink>
    </w:p>
    <w:p w14:paraId="09D9402C" w14:textId="79095049"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651" w:history="1">
        <w:r w:rsidRPr="00425115">
          <w:rPr>
            <w:rStyle w:val="-"/>
            <w:rFonts w:cstheme="minorHAnsi"/>
            <w:noProof/>
            <w:lang w:val="el-GR"/>
          </w:rPr>
          <w:t>1.4</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Θεσμικό πλαίσιο</w:t>
        </w:r>
        <w:r>
          <w:rPr>
            <w:noProof/>
          </w:rPr>
          <w:tab/>
        </w:r>
        <w:r>
          <w:rPr>
            <w:noProof/>
          </w:rPr>
          <w:fldChar w:fldCharType="begin"/>
        </w:r>
        <w:r>
          <w:rPr>
            <w:noProof/>
          </w:rPr>
          <w:instrText xml:space="preserve"> PAGEREF _Toc198567651 \h </w:instrText>
        </w:r>
        <w:r>
          <w:rPr>
            <w:noProof/>
          </w:rPr>
        </w:r>
        <w:r>
          <w:rPr>
            <w:noProof/>
          </w:rPr>
          <w:fldChar w:fldCharType="separate"/>
        </w:r>
        <w:r w:rsidR="006D22BE">
          <w:rPr>
            <w:noProof/>
          </w:rPr>
          <w:t>8</w:t>
        </w:r>
        <w:r>
          <w:rPr>
            <w:noProof/>
          </w:rPr>
          <w:fldChar w:fldCharType="end"/>
        </w:r>
      </w:hyperlink>
    </w:p>
    <w:p w14:paraId="6E7F7CFF" w14:textId="1611AB08"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652" w:history="1">
        <w:r w:rsidRPr="00425115">
          <w:rPr>
            <w:rStyle w:val="-"/>
            <w:rFonts w:cstheme="minorHAnsi"/>
            <w:noProof/>
            <w:lang w:val="el-GR"/>
          </w:rPr>
          <w:t>1.5</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Προθεσμία παραλαβής προσφορών</w:t>
        </w:r>
        <w:r>
          <w:rPr>
            <w:noProof/>
          </w:rPr>
          <w:tab/>
        </w:r>
        <w:r>
          <w:rPr>
            <w:noProof/>
          </w:rPr>
          <w:fldChar w:fldCharType="begin"/>
        </w:r>
        <w:r>
          <w:rPr>
            <w:noProof/>
          </w:rPr>
          <w:instrText xml:space="preserve"> PAGEREF _Toc198567652 \h </w:instrText>
        </w:r>
        <w:r>
          <w:rPr>
            <w:noProof/>
          </w:rPr>
        </w:r>
        <w:r>
          <w:rPr>
            <w:noProof/>
          </w:rPr>
          <w:fldChar w:fldCharType="separate"/>
        </w:r>
        <w:r w:rsidR="006D22BE">
          <w:rPr>
            <w:noProof/>
          </w:rPr>
          <w:t>11</w:t>
        </w:r>
        <w:r>
          <w:rPr>
            <w:noProof/>
          </w:rPr>
          <w:fldChar w:fldCharType="end"/>
        </w:r>
      </w:hyperlink>
    </w:p>
    <w:p w14:paraId="2BEB3880" w14:textId="72565EB0"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653" w:history="1">
        <w:r w:rsidRPr="00425115">
          <w:rPr>
            <w:rStyle w:val="-"/>
            <w:rFonts w:cstheme="minorHAnsi"/>
            <w:noProof/>
            <w:lang w:val="el-GR"/>
          </w:rPr>
          <w:t>1.6</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Δημοσιότητα</w:t>
        </w:r>
        <w:r>
          <w:rPr>
            <w:noProof/>
          </w:rPr>
          <w:tab/>
        </w:r>
        <w:r>
          <w:rPr>
            <w:noProof/>
          </w:rPr>
          <w:fldChar w:fldCharType="begin"/>
        </w:r>
        <w:r>
          <w:rPr>
            <w:noProof/>
          </w:rPr>
          <w:instrText xml:space="preserve"> PAGEREF _Toc198567653 \h </w:instrText>
        </w:r>
        <w:r>
          <w:rPr>
            <w:noProof/>
          </w:rPr>
        </w:r>
        <w:r>
          <w:rPr>
            <w:noProof/>
          </w:rPr>
          <w:fldChar w:fldCharType="separate"/>
        </w:r>
        <w:r w:rsidR="006D22BE">
          <w:rPr>
            <w:noProof/>
          </w:rPr>
          <w:t>11</w:t>
        </w:r>
        <w:r>
          <w:rPr>
            <w:noProof/>
          </w:rPr>
          <w:fldChar w:fldCharType="end"/>
        </w:r>
      </w:hyperlink>
    </w:p>
    <w:p w14:paraId="79E355B2" w14:textId="77D0D31F"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654" w:history="1">
        <w:r w:rsidRPr="00425115">
          <w:rPr>
            <w:rStyle w:val="-"/>
            <w:rFonts w:cstheme="minorHAnsi"/>
            <w:noProof/>
            <w:lang w:val="el-GR"/>
          </w:rPr>
          <w:t>1.7</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Αρχές εφαρμοζόμενες στη διαδικασία σύναψης</w:t>
        </w:r>
        <w:r>
          <w:rPr>
            <w:noProof/>
          </w:rPr>
          <w:tab/>
        </w:r>
        <w:r>
          <w:rPr>
            <w:noProof/>
          </w:rPr>
          <w:fldChar w:fldCharType="begin"/>
        </w:r>
        <w:r>
          <w:rPr>
            <w:noProof/>
          </w:rPr>
          <w:instrText xml:space="preserve"> PAGEREF _Toc198567654 \h </w:instrText>
        </w:r>
        <w:r>
          <w:rPr>
            <w:noProof/>
          </w:rPr>
        </w:r>
        <w:r>
          <w:rPr>
            <w:noProof/>
          </w:rPr>
          <w:fldChar w:fldCharType="separate"/>
        </w:r>
        <w:r w:rsidR="006D22BE">
          <w:rPr>
            <w:noProof/>
          </w:rPr>
          <w:t>12</w:t>
        </w:r>
        <w:r>
          <w:rPr>
            <w:noProof/>
          </w:rPr>
          <w:fldChar w:fldCharType="end"/>
        </w:r>
      </w:hyperlink>
    </w:p>
    <w:p w14:paraId="215B8DA5" w14:textId="38A01B8D" w:rsidR="005F64E4" w:rsidRDefault="005F64E4">
      <w:pPr>
        <w:pStyle w:val="18"/>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98567655" w:history="1">
        <w:r w:rsidRPr="00425115">
          <w:rPr>
            <w:rStyle w:val="-"/>
            <w:rFonts w:cstheme="minorHAnsi"/>
            <w:noProof/>
            <w:lang w:val="el-GR"/>
          </w:rPr>
          <w:t>2.</w:t>
        </w:r>
        <w:r>
          <w:rPr>
            <w:rFonts w:asciiTheme="minorHAnsi" w:eastAsiaTheme="minorEastAsia" w:hAnsiTheme="minorHAnsi" w:cstheme="minorBidi"/>
            <w:b w:val="0"/>
            <w:bCs w:val="0"/>
            <w:caps w:val="0"/>
            <w:noProof/>
            <w:sz w:val="22"/>
            <w:szCs w:val="22"/>
            <w:lang w:val="el-GR" w:eastAsia="el-GR"/>
          </w:rPr>
          <w:tab/>
        </w:r>
        <w:r w:rsidRPr="00425115">
          <w:rPr>
            <w:rStyle w:val="-"/>
            <w:rFonts w:cstheme="minorHAnsi"/>
            <w:noProof/>
            <w:lang w:val="el-GR"/>
          </w:rPr>
          <w:t>ΓΕΝΙΚΟΙ ΚΑΙ ΕΙΔΙΚΟΙ ΟΡΟΙ ΣΥΜΜΕΤΟΧΗΣ</w:t>
        </w:r>
        <w:r>
          <w:rPr>
            <w:noProof/>
          </w:rPr>
          <w:tab/>
        </w:r>
        <w:r>
          <w:rPr>
            <w:noProof/>
          </w:rPr>
          <w:fldChar w:fldCharType="begin"/>
        </w:r>
        <w:r>
          <w:rPr>
            <w:noProof/>
          </w:rPr>
          <w:instrText xml:space="preserve"> PAGEREF _Toc198567655 \h </w:instrText>
        </w:r>
        <w:r>
          <w:rPr>
            <w:noProof/>
          </w:rPr>
        </w:r>
        <w:r>
          <w:rPr>
            <w:noProof/>
          </w:rPr>
          <w:fldChar w:fldCharType="separate"/>
        </w:r>
        <w:r w:rsidR="006D22BE">
          <w:rPr>
            <w:noProof/>
          </w:rPr>
          <w:t>13</w:t>
        </w:r>
        <w:r>
          <w:rPr>
            <w:noProof/>
          </w:rPr>
          <w:fldChar w:fldCharType="end"/>
        </w:r>
      </w:hyperlink>
    </w:p>
    <w:p w14:paraId="5055AFB5" w14:textId="4DE3954A"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656" w:history="1">
        <w:r w:rsidRPr="00425115">
          <w:rPr>
            <w:rStyle w:val="-"/>
            <w:rFonts w:cstheme="minorHAnsi"/>
            <w:noProof/>
            <w:lang w:val="el-GR"/>
          </w:rPr>
          <w:t>2.1</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Γενικές Πληροφορίες</w:t>
        </w:r>
        <w:r>
          <w:rPr>
            <w:noProof/>
          </w:rPr>
          <w:tab/>
        </w:r>
        <w:r>
          <w:rPr>
            <w:noProof/>
          </w:rPr>
          <w:fldChar w:fldCharType="begin"/>
        </w:r>
        <w:r>
          <w:rPr>
            <w:noProof/>
          </w:rPr>
          <w:instrText xml:space="preserve"> PAGEREF _Toc198567656 \h </w:instrText>
        </w:r>
        <w:r>
          <w:rPr>
            <w:noProof/>
          </w:rPr>
        </w:r>
        <w:r>
          <w:rPr>
            <w:noProof/>
          </w:rPr>
          <w:fldChar w:fldCharType="separate"/>
        </w:r>
        <w:r w:rsidR="006D22BE">
          <w:rPr>
            <w:noProof/>
          </w:rPr>
          <w:t>13</w:t>
        </w:r>
        <w:r>
          <w:rPr>
            <w:noProof/>
          </w:rPr>
          <w:fldChar w:fldCharType="end"/>
        </w:r>
      </w:hyperlink>
    </w:p>
    <w:p w14:paraId="02429883" w14:textId="58AA3230" w:rsidR="005F64E4" w:rsidRDefault="005F64E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8567657" w:history="1">
        <w:r w:rsidRPr="00425115">
          <w:rPr>
            <w:rStyle w:val="-"/>
            <w:rFonts w:cstheme="minorHAnsi"/>
            <w:noProof/>
            <w:lang w:val="el-GR"/>
          </w:rPr>
          <w:t>2.1.1</w:t>
        </w:r>
        <w:r>
          <w:rPr>
            <w:rFonts w:asciiTheme="minorHAnsi" w:eastAsiaTheme="minorEastAsia" w:hAnsiTheme="minorHAnsi" w:cstheme="minorBidi"/>
            <w:i w:val="0"/>
            <w:iCs w:val="0"/>
            <w:noProof/>
            <w:sz w:val="22"/>
            <w:szCs w:val="22"/>
            <w:lang w:val="el-GR" w:eastAsia="el-GR"/>
          </w:rPr>
          <w:tab/>
        </w:r>
        <w:r w:rsidRPr="00425115">
          <w:rPr>
            <w:rStyle w:val="-"/>
            <w:rFonts w:cstheme="minorHAnsi"/>
            <w:noProof/>
            <w:lang w:val="el-GR"/>
          </w:rPr>
          <w:t>Έγγραφα της σύμβασης</w:t>
        </w:r>
        <w:r>
          <w:rPr>
            <w:noProof/>
          </w:rPr>
          <w:tab/>
        </w:r>
        <w:r>
          <w:rPr>
            <w:noProof/>
          </w:rPr>
          <w:fldChar w:fldCharType="begin"/>
        </w:r>
        <w:r>
          <w:rPr>
            <w:noProof/>
          </w:rPr>
          <w:instrText xml:space="preserve"> PAGEREF _Toc198567657 \h </w:instrText>
        </w:r>
        <w:r>
          <w:rPr>
            <w:noProof/>
          </w:rPr>
        </w:r>
        <w:r>
          <w:rPr>
            <w:noProof/>
          </w:rPr>
          <w:fldChar w:fldCharType="separate"/>
        </w:r>
        <w:r w:rsidR="006D22BE">
          <w:rPr>
            <w:noProof/>
          </w:rPr>
          <w:t>13</w:t>
        </w:r>
        <w:r>
          <w:rPr>
            <w:noProof/>
          </w:rPr>
          <w:fldChar w:fldCharType="end"/>
        </w:r>
      </w:hyperlink>
    </w:p>
    <w:p w14:paraId="4FE18054" w14:textId="7F0DE522" w:rsidR="005F64E4" w:rsidRDefault="005F64E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8567658" w:history="1">
        <w:r w:rsidRPr="00425115">
          <w:rPr>
            <w:rStyle w:val="-"/>
            <w:rFonts w:cstheme="minorHAnsi"/>
            <w:noProof/>
            <w:lang w:val="el-GR"/>
          </w:rPr>
          <w:t>2.1.2</w:t>
        </w:r>
        <w:r>
          <w:rPr>
            <w:rFonts w:asciiTheme="minorHAnsi" w:eastAsiaTheme="minorEastAsia" w:hAnsiTheme="minorHAnsi" w:cstheme="minorBidi"/>
            <w:i w:val="0"/>
            <w:iCs w:val="0"/>
            <w:noProof/>
            <w:sz w:val="22"/>
            <w:szCs w:val="22"/>
            <w:lang w:val="el-GR" w:eastAsia="el-GR"/>
          </w:rPr>
          <w:tab/>
        </w:r>
        <w:r w:rsidRPr="00425115">
          <w:rPr>
            <w:rStyle w:val="-"/>
            <w:rFonts w:cstheme="minorHAnsi"/>
            <w:noProof/>
            <w:lang w:val="el-GR"/>
          </w:rPr>
          <w:t>Επικοινωνία - Πρόσβαση στα έγγραφα της Σύμβασης</w:t>
        </w:r>
        <w:r>
          <w:rPr>
            <w:noProof/>
          </w:rPr>
          <w:tab/>
        </w:r>
        <w:r>
          <w:rPr>
            <w:noProof/>
          </w:rPr>
          <w:fldChar w:fldCharType="begin"/>
        </w:r>
        <w:r>
          <w:rPr>
            <w:noProof/>
          </w:rPr>
          <w:instrText xml:space="preserve"> PAGEREF _Toc198567658 \h </w:instrText>
        </w:r>
        <w:r>
          <w:rPr>
            <w:noProof/>
          </w:rPr>
        </w:r>
        <w:r>
          <w:rPr>
            <w:noProof/>
          </w:rPr>
          <w:fldChar w:fldCharType="separate"/>
        </w:r>
        <w:r w:rsidR="006D22BE">
          <w:rPr>
            <w:noProof/>
          </w:rPr>
          <w:t>13</w:t>
        </w:r>
        <w:r>
          <w:rPr>
            <w:noProof/>
          </w:rPr>
          <w:fldChar w:fldCharType="end"/>
        </w:r>
      </w:hyperlink>
    </w:p>
    <w:p w14:paraId="1904ECD7" w14:textId="7CE8B93B" w:rsidR="005F64E4" w:rsidRDefault="005F64E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8567659" w:history="1">
        <w:r w:rsidRPr="00425115">
          <w:rPr>
            <w:rStyle w:val="-"/>
            <w:rFonts w:cstheme="minorHAnsi"/>
            <w:noProof/>
            <w:lang w:val="el-GR"/>
          </w:rPr>
          <w:t>2.1.3</w:t>
        </w:r>
        <w:r>
          <w:rPr>
            <w:rFonts w:asciiTheme="minorHAnsi" w:eastAsiaTheme="minorEastAsia" w:hAnsiTheme="minorHAnsi" w:cstheme="minorBidi"/>
            <w:i w:val="0"/>
            <w:iCs w:val="0"/>
            <w:noProof/>
            <w:sz w:val="22"/>
            <w:szCs w:val="22"/>
            <w:lang w:val="el-GR" w:eastAsia="el-GR"/>
          </w:rPr>
          <w:tab/>
        </w:r>
        <w:r w:rsidRPr="00425115">
          <w:rPr>
            <w:rStyle w:val="-"/>
            <w:rFonts w:cstheme="minorHAnsi"/>
            <w:noProof/>
            <w:lang w:val="el-GR"/>
          </w:rPr>
          <w:t>Παροχή Διευκρινίσεων</w:t>
        </w:r>
        <w:r>
          <w:rPr>
            <w:noProof/>
          </w:rPr>
          <w:tab/>
        </w:r>
        <w:r>
          <w:rPr>
            <w:noProof/>
          </w:rPr>
          <w:fldChar w:fldCharType="begin"/>
        </w:r>
        <w:r>
          <w:rPr>
            <w:noProof/>
          </w:rPr>
          <w:instrText xml:space="preserve"> PAGEREF _Toc198567659 \h </w:instrText>
        </w:r>
        <w:r>
          <w:rPr>
            <w:noProof/>
          </w:rPr>
        </w:r>
        <w:r>
          <w:rPr>
            <w:noProof/>
          </w:rPr>
          <w:fldChar w:fldCharType="separate"/>
        </w:r>
        <w:r w:rsidR="006D22BE">
          <w:rPr>
            <w:noProof/>
          </w:rPr>
          <w:t>13</w:t>
        </w:r>
        <w:r>
          <w:rPr>
            <w:noProof/>
          </w:rPr>
          <w:fldChar w:fldCharType="end"/>
        </w:r>
      </w:hyperlink>
    </w:p>
    <w:p w14:paraId="6CFEA1CF" w14:textId="1780DB3E" w:rsidR="005F64E4" w:rsidRDefault="005F64E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8567660" w:history="1">
        <w:r w:rsidRPr="00425115">
          <w:rPr>
            <w:rStyle w:val="-"/>
            <w:rFonts w:cstheme="minorHAnsi"/>
            <w:noProof/>
            <w:lang w:val="el-GR"/>
          </w:rPr>
          <w:t>2.1.4</w:t>
        </w:r>
        <w:r>
          <w:rPr>
            <w:rFonts w:asciiTheme="minorHAnsi" w:eastAsiaTheme="minorEastAsia" w:hAnsiTheme="minorHAnsi" w:cstheme="minorBidi"/>
            <w:i w:val="0"/>
            <w:iCs w:val="0"/>
            <w:noProof/>
            <w:sz w:val="22"/>
            <w:szCs w:val="22"/>
            <w:lang w:val="el-GR" w:eastAsia="el-GR"/>
          </w:rPr>
          <w:tab/>
        </w:r>
        <w:r w:rsidRPr="00425115">
          <w:rPr>
            <w:rStyle w:val="-"/>
            <w:rFonts w:cstheme="minorHAnsi"/>
            <w:noProof/>
            <w:lang w:val="el-GR"/>
          </w:rPr>
          <w:t>Γλώσσα</w:t>
        </w:r>
        <w:r>
          <w:rPr>
            <w:noProof/>
          </w:rPr>
          <w:tab/>
        </w:r>
        <w:r>
          <w:rPr>
            <w:noProof/>
          </w:rPr>
          <w:fldChar w:fldCharType="begin"/>
        </w:r>
        <w:r>
          <w:rPr>
            <w:noProof/>
          </w:rPr>
          <w:instrText xml:space="preserve"> PAGEREF _Toc198567660 \h </w:instrText>
        </w:r>
        <w:r>
          <w:rPr>
            <w:noProof/>
          </w:rPr>
        </w:r>
        <w:r>
          <w:rPr>
            <w:noProof/>
          </w:rPr>
          <w:fldChar w:fldCharType="separate"/>
        </w:r>
        <w:r w:rsidR="006D22BE">
          <w:rPr>
            <w:noProof/>
          </w:rPr>
          <w:t>14</w:t>
        </w:r>
        <w:r>
          <w:rPr>
            <w:noProof/>
          </w:rPr>
          <w:fldChar w:fldCharType="end"/>
        </w:r>
      </w:hyperlink>
    </w:p>
    <w:p w14:paraId="7F927AC1" w14:textId="312BA414" w:rsidR="005F64E4" w:rsidRDefault="005F64E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8567661" w:history="1">
        <w:r w:rsidRPr="00425115">
          <w:rPr>
            <w:rStyle w:val="-"/>
            <w:rFonts w:cstheme="minorHAnsi"/>
            <w:noProof/>
            <w:lang w:val="el-GR"/>
          </w:rPr>
          <w:t>2.1.5</w:t>
        </w:r>
        <w:r>
          <w:rPr>
            <w:rFonts w:asciiTheme="minorHAnsi" w:eastAsiaTheme="minorEastAsia" w:hAnsiTheme="minorHAnsi" w:cstheme="minorBidi"/>
            <w:i w:val="0"/>
            <w:iCs w:val="0"/>
            <w:noProof/>
            <w:sz w:val="22"/>
            <w:szCs w:val="22"/>
            <w:lang w:val="el-GR" w:eastAsia="el-GR"/>
          </w:rPr>
          <w:tab/>
        </w:r>
        <w:r w:rsidRPr="00425115">
          <w:rPr>
            <w:rStyle w:val="-"/>
            <w:rFonts w:cstheme="minorHAnsi"/>
            <w:noProof/>
            <w:lang w:val="el-GR"/>
          </w:rPr>
          <w:t>Εγγυήσεις</w:t>
        </w:r>
        <w:r>
          <w:rPr>
            <w:noProof/>
          </w:rPr>
          <w:tab/>
        </w:r>
        <w:r>
          <w:rPr>
            <w:noProof/>
          </w:rPr>
          <w:fldChar w:fldCharType="begin"/>
        </w:r>
        <w:r>
          <w:rPr>
            <w:noProof/>
          </w:rPr>
          <w:instrText xml:space="preserve"> PAGEREF _Toc198567661 \h </w:instrText>
        </w:r>
        <w:r>
          <w:rPr>
            <w:noProof/>
          </w:rPr>
        </w:r>
        <w:r>
          <w:rPr>
            <w:noProof/>
          </w:rPr>
          <w:fldChar w:fldCharType="separate"/>
        </w:r>
        <w:r w:rsidR="006D22BE">
          <w:rPr>
            <w:noProof/>
          </w:rPr>
          <w:t>15</w:t>
        </w:r>
        <w:r>
          <w:rPr>
            <w:noProof/>
          </w:rPr>
          <w:fldChar w:fldCharType="end"/>
        </w:r>
      </w:hyperlink>
    </w:p>
    <w:p w14:paraId="317C485B" w14:textId="768EF6F0" w:rsidR="005F64E4" w:rsidRDefault="005F64E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8567662" w:history="1">
        <w:r w:rsidRPr="00425115">
          <w:rPr>
            <w:rStyle w:val="-"/>
            <w:rFonts w:cstheme="minorHAnsi"/>
            <w:noProof/>
            <w:lang w:val="el-GR"/>
          </w:rPr>
          <w:t>2.1.6</w:t>
        </w:r>
        <w:r>
          <w:rPr>
            <w:rFonts w:asciiTheme="minorHAnsi" w:eastAsiaTheme="minorEastAsia" w:hAnsiTheme="minorHAnsi" w:cstheme="minorBidi"/>
            <w:i w:val="0"/>
            <w:iCs w:val="0"/>
            <w:noProof/>
            <w:sz w:val="22"/>
            <w:szCs w:val="22"/>
            <w:lang w:val="el-GR" w:eastAsia="el-GR"/>
          </w:rPr>
          <w:tab/>
        </w:r>
        <w:r w:rsidRPr="00425115">
          <w:rPr>
            <w:rStyle w:val="-"/>
            <w:rFonts w:cstheme="minorHAnsi"/>
            <w:noProof/>
            <w:lang w:val="el-GR"/>
          </w:rPr>
          <w:t>Προστασία Προσωπικών Δεδομένων</w:t>
        </w:r>
        <w:r>
          <w:rPr>
            <w:noProof/>
          </w:rPr>
          <w:tab/>
        </w:r>
        <w:r>
          <w:rPr>
            <w:noProof/>
          </w:rPr>
          <w:fldChar w:fldCharType="begin"/>
        </w:r>
        <w:r>
          <w:rPr>
            <w:noProof/>
          </w:rPr>
          <w:instrText xml:space="preserve"> PAGEREF _Toc198567662 \h </w:instrText>
        </w:r>
        <w:r>
          <w:rPr>
            <w:noProof/>
          </w:rPr>
        </w:r>
        <w:r>
          <w:rPr>
            <w:noProof/>
          </w:rPr>
          <w:fldChar w:fldCharType="separate"/>
        </w:r>
        <w:r w:rsidR="006D22BE">
          <w:rPr>
            <w:noProof/>
          </w:rPr>
          <w:t>15</w:t>
        </w:r>
        <w:r>
          <w:rPr>
            <w:noProof/>
          </w:rPr>
          <w:fldChar w:fldCharType="end"/>
        </w:r>
      </w:hyperlink>
    </w:p>
    <w:p w14:paraId="07F0A9D9" w14:textId="6C27B22D"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663" w:history="1">
        <w:r w:rsidRPr="00425115">
          <w:rPr>
            <w:rStyle w:val="-"/>
            <w:rFonts w:cstheme="minorHAnsi"/>
            <w:noProof/>
            <w:lang w:val="el-GR"/>
          </w:rPr>
          <w:t>2.2</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Δικαίωμα Συμμετοχής - Κριτήρια Ποιοτικής Επιλογής</w:t>
        </w:r>
        <w:r>
          <w:rPr>
            <w:noProof/>
          </w:rPr>
          <w:tab/>
        </w:r>
        <w:r>
          <w:rPr>
            <w:noProof/>
          </w:rPr>
          <w:fldChar w:fldCharType="begin"/>
        </w:r>
        <w:r>
          <w:rPr>
            <w:noProof/>
          </w:rPr>
          <w:instrText xml:space="preserve"> PAGEREF _Toc198567663 \h </w:instrText>
        </w:r>
        <w:r>
          <w:rPr>
            <w:noProof/>
          </w:rPr>
        </w:r>
        <w:r>
          <w:rPr>
            <w:noProof/>
          </w:rPr>
          <w:fldChar w:fldCharType="separate"/>
        </w:r>
        <w:r w:rsidR="006D22BE">
          <w:rPr>
            <w:noProof/>
          </w:rPr>
          <w:t>16</w:t>
        </w:r>
        <w:r>
          <w:rPr>
            <w:noProof/>
          </w:rPr>
          <w:fldChar w:fldCharType="end"/>
        </w:r>
      </w:hyperlink>
    </w:p>
    <w:p w14:paraId="36B094B1" w14:textId="65A3EBBA" w:rsidR="005F64E4" w:rsidRDefault="005F64E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8567664" w:history="1">
        <w:r w:rsidRPr="00425115">
          <w:rPr>
            <w:rStyle w:val="-"/>
            <w:rFonts w:cstheme="minorHAnsi"/>
            <w:noProof/>
            <w:lang w:val="el-GR"/>
          </w:rPr>
          <w:t>2.2.1</w:t>
        </w:r>
        <w:r>
          <w:rPr>
            <w:rFonts w:asciiTheme="minorHAnsi" w:eastAsiaTheme="minorEastAsia" w:hAnsiTheme="minorHAnsi" w:cstheme="minorBidi"/>
            <w:i w:val="0"/>
            <w:iCs w:val="0"/>
            <w:noProof/>
            <w:sz w:val="22"/>
            <w:szCs w:val="22"/>
            <w:lang w:val="el-GR" w:eastAsia="el-GR"/>
          </w:rPr>
          <w:tab/>
        </w:r>
        <w:r w:rsidRPr="00425115">
          <w:rPr>
            <w:rStyle w:val="-"/>
            <w:rFonts w:cstheme="minorHAnsi"/>
            <w:noProof/>
            <w:lang w:val="el-GR"/>
          </w:rPr>
          <w:t>Δικαίωμα συμμετοχής</w:t>
        </w:r>
        <w:r>
          <w:rPr>
            <w:noProof/>
          </w:rPr>
          <w:tab/>
        </w:r>
        <w:r>
          <w:rPr>
            <w:noProof/>
          </w:rPr>
          <w:fldChar w:fldCharType="begin"/>
        </w:r>
        <w:r>
          <w:rPr>
            <w:noProof/>
          </w:rPr>
          <w:instrText xml:space="preserve"> PAGEREF _Toc198567664 \h </w:instrText>
        </w:r>
        <w:r>
          <w:rPr>
            <w:noProof/>
          </w:rPr>
        </w:r>
        <w:r>
          <w:rPr>
            <w:noProof/>
          </w:rPr>
          <w:fldChar w:fldCharType="separate"/>
        </w:r>
        <w:r w:rsidR="006D22BE">
          <w:rPr>
            <w:noProof/>
          </w:rPr>
          <w:t>16</w:t>
        </w:r>
        <w:r>
          <w:rPr>
            <w:noProof/>
          </w:rPr>
          <w:fldChar w:fldCharType="end"/>
        </w:r>
      </w:hyperlink>
    </w:p>
    <w:p w14:paraId="2F45203F" w14:textId="2CC3D7FB" w:rsidR="005F64E4" w:rsidRDefault="005F64E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8567665" w:history="1">
        <w:r w:rsidRPr="00425115">
          <w:rPr>
            <w:rStyle w:val="-"/>
            <w:rFonts w:cstheme="minorHAnsi"/>
            <w:noProof/>
            <w:lang w:val="el-GR"/>
          </w:rPr>
          <w:t>2.2.2</w:t>
        </w:r>
        <w:r>
          <w:rPr>
            <w:rFonts w:asciiTheme="minorHAnsi" w:eastAsiaTheme="minorEastAsia" w:hAnsiTheme="minorHAnsi" w:cstheme="minorBidi"/>
            <w:i w:val="0"/>
            <w:iCs w:val="0"/>
            <w:noProof/>
            <w:sz w:val="22"/>
            <w:szCs w:val="22"/>
            <w:lang w:val="el-GR" w:eastAsia="el-GR"/>
          </w:rPr>
          <w:tab/>
        </w:r>
        <w:r w:rsidRPr="00425115">
          <w:rPr>
            <w:rStyle w:val="-"/>
            <w:rFonts w:cstheme="minorHAnsi"/>
            <w:noProof/>
            <w:lang w:val="el-GR"/>
          </w:rPr>
          <w:t>Εγγύηση συμμετοχής</w:t>
        </w:r>
        <w:r>
          <w:rPr>
            <w:noProof/>
          </w:rPr>
          <w:tab/>
        </w:r>
        <w:r>
          <w:rPr>
            <w:noProof/>
          </w:rPr>
          <w:fldChar w:fldCharType="begin"/>
        </w:r>
        <w:r>
          <w:rPr>
            <w:noProof/>
          </w:rPr>
          <w:instrText xml:space="preserve"> PAGEREF _Toc198567665 \h </w:instrText>
        </w:r>
        <w:r>
          <w:rPr>
            <w:noProof/>
          </w:rPr>
        </w:r>
        <w:r>
          <w:rPr>
            <w:noProof/>
          </w:rPr>
          <w:fldChar w:fldCharType="separate"/>
        </w:r>
        <w:r w:rsidR="006D22BE">
          <w:rPr>
            <w:noProof/>
          </w:rPr>
          <w:t>17</w:t>
        </w:r>
        <w:r>
          <w:rPr>
            <w:noProof/>
          </w:rPr>
          <w:fldChar w:fldCharType="end"/>
        </w:r>
      </w:hyperlink>
    </w:p>
    <w:p w14:paraId="09F2D17B" w14:textId="1BA34359" w:rsidR="005F64E4" w:rsidRDefault="005F64E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8567666" w:history="1">
        <w:r w:rsidRPr="00425115">
          <w:rPr>
            <w:rStyle w:val="-"/>
            <w:rFonts w:cstheme="minorHAnsi"/>
            <w:noProof/>
            <w:lang w:val="el-GR"/>
          </w:rPr>
          <w:t>2.2.3</w:t>
        </w:r>
        <w:r>
          <w:rPr>
            <w:rFonts w:asciiTheme="minorHAnsi" w:eastAsiaTheme="minorEastAsia" w:hAnsiTheme="minorHAnsi" w:cstheme="minorBidi"/>
            <w:i w:val="0"/>
            <w:iCs w:val="0"/>
            <w:noProof/>
            <w:sz w:val="22"/>
            <w:szCs w:val="22"/>
            <w:lang w:val="el-GR" w:eastAsia="el-GR"/>
          </w:rPr>
          <w:tab/>
        </w:r>
        <w:r w:rsidRPr="00425115">
          <w:rPr>
            <w:rStyle w:val="-"/>
            <w:rFonts w:cstheme="minorHAnsi"/>
            <w:noProof/>
            <w:lang w:val="el-GR"/>
          </w:rPr>
          <w:t>Λόγοι αποκλεισμού</w:t>
        </w:r>
        <w:r>
          <w:rPr>
            <w:noProof/>
          </w:rPr>
          <w:tab/>
        </w:r>
        <w:r>
          <w:rPr>
            <w:noProof/>
          </w:rPr>
          <w:fldChar w:fldCharType="begin"/>
        </w:r>
        <w:r>
          <w:rPr>
            <w:noProof/>
          </w:rPr>
          <w:instrText xml:space="preserve"> PAGEREF _Toc198567666 \h </w:instrText>
        </w:r>
        <w:r>
          <w:rPr>
            <w:noProof/>
          </w:rPr>
        </w:r>
        <w:r>
          <w:rPr>
            <w:noProof/>
          </w:rPr>
          <w:fldChar w:fldCharType="separate"/>
        </w:r>
        <w:r w:rsidR="006D22BE">
          <w:rPr>
            <w:noProof/>
          </w:rPr>
          <w:t>18</w:t>
        </w:r>
        <w:r>
          <w:rPr>
            <w:noProof/>
          </w:rPr>
          <w:fldChar w:fldCharType="end"/>
        </w:r>
      </w:hyperlink>
    </w:p>
    <w:p w14:paraId="435AFED3" w14:textId="0E498113" w:rsidR="005F64E4" w:rsidRDefault="005F64E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8567667" w:history="1">
        <w:r w:rsidRPr="00425115">
          <w:rPr>
            <w:rStyle w:val="-"/>
            <w:rFonts w:cstheme="minorHAnsi"/>
            <w:noProof/>
            <w:lang w:val="el-GR"/>
          </w:rPr>
          <w:t>2.2.4</w:t>
        </w:r>
        <w:r>
          <w:rPr>
            <w:rFonts w:asciiTheme="minorHAnsi" w:eastAsiaTheme="minorEastAsia" w:hAnsiTheme="minorHAnsi" w:cstheme="minorBidi"/>
            <w:i w:val="0"/>
            <w:iCs w:val="0"/>
            <w:noProof/>
            <w:sz w:val="22"/>
            <w:szCs w:val="22"/>
            <w:lang w:val="el-GR" w:eastAsia="el-GR"/>
          </w:rPr>
          <w:tab/>
        </w:r>
        <w:r w:rsidRPr="00425115">
          <w:rPr>
            <w:rStyle w:val="-"/>
            <w:rFonts w:cstheme="minorHAnsi"/>
            <w:noProof/>
            <w:lang w:val="el-GR"/>
          </w:rPr>
          <w:t>Καταλληλότητα άσκησης επαγγελματικής δραστηριότητας</w:t>
        </w:r>
        <w:r>
          <w:rPr>
            <w:noProof/>
          </w:rPr>
          <w:tab/>
        </w:r>
        <w:r>
          <w:rPr>
            <w:noProof/>
          </w:rPr>
          <w:fldChar w:fldCharType="begin"/>
        </w:r>
        <w:r>
          <w:rPr>
            <w:noProof/>
          </w:rPr>
          <w:instrText xml:space="preserve"> PAGEREF _Toc198567667 \h </w:instrText>
        </w:r>
        <w:r>
          <w:rPr>
            <w:noProof/>
          </w:rPr>
        </w:r>
        <w:r>
          <w:rPr>
            <w:noProof/>
          </w:rPr>
          <w:fldChar w:fldCharType="separate"/>
        </w:r>
        <w:r w:rsidR="006D22BE">
          <w:rPr>
            <w:noProof/>
          </w:rPr>
          <w:t>23</w:t>
        </w:r>
        <w:r>
          <w:rPr>
            <w:noProof/>
          </w:rPr>
          <w:fldChar w:fldCharType="end"/>
        </w:r>
      </w:hyperlink>
    </w:p>
    <w:p w14:paraId="14EEC5C3" w14:textId="7B372BFE" w:rsidR="005F64E4" w:rsidRDefault="005F64E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8567668" w:history="1">
        <w:r w:rsidRPr="00425115">
          <w:rPr>
            <w:rStyle w:val="-"/>
            <w:rFonts w:cstheme="minorHAnsi"/>
            <w:noProof/>
            <w:lang w:val="el-GR"/>
          </w:rPr>
          <w:t>2.2.5</w:t>
        </w:r>
        <w:r>
          <w:rPr>
            <w:rFonts w:asciiTheme="minorHAnsi" w:eastAsiaTheme="minorEastAsia" w:hAnsiTheme="minorHAnsi" w:cstheme="minorBidi"/>
            <w:i w:val="0"/>
            <w:iCs w:val="0"/>
            <w:noProof/>
            <w:sz w:val="22"/>
            <w:szCs w:val="22"/>
            <w:lang w:val="el-GR" w:eastAsia="el-GR"/>
          </w:rPr>
          <w:tab/>
        </w:r>
        <w:r w:rsidRPr="00425115">
          <w:rPr>
            <w:rStyle w:val="-"/>
            <w:rFonts w:cstheme="minorHAnsi"/>
            <w:noProof/>
            <w:lang w:val="el-GR"/>
          </w:rPr>
          <w:t>Οικονομική και χρηματοοικονομική επάρκεια</w:t>
        </w:r>
        <w:r>
          <w:rPr>
            <w:noProof/>
          </w:rPr>
          <w:tab/>
        </w:r>
        <w:r>
          <w:rPr>
            <w:noProof/>
          </w:rPr>
          <w:fldChar w:fldCharType="begin"/>
        </w:r>
        <w:r>
          <w:rPr>
            <w:noProof/>
          </w:rPr>
          <w:instrText xml:space="preserve"> PAGEREF _Toc198567668 \h </w:instrText>
        </w:r>
        <w:r>
          <w:rPr>
            <w:noProof/>
          </w:rPr>
        </w:r>
        <w:r>
          <w:rPr>
            <w:noProof/>
          </w:rPr>
          <w:fldChar w:fldCharType="separate"/>
        </w:r>
        <w:r w:rsidR="006D22BE">
          <w:rPr>
            <w:noProof/>
          </w:rPr>
          <w:t>23</w:t>
        </w:r>
        <w:r>
          <w:rPr>
            <w:noProof/>
          </w:rPr>
          <w:fldChar w:fldCharType="end"/>
        </w:r>
      </w:hyperlink>
    </w:p>
    <w:p w14:paraId="27258CE7" w14:textId="1BEB51CC" w:rsidR="005F64E4" w:rsidRDefault="005F64E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8567669" w:history="1">
        <w:r w:rsidRPr="00425115">
          <w:rPr>
            <w:rStyle w:val="-"/>
            <w:rFonts w:cstheme="minorHAnsi"/>
            <w:noProof/>
            <w:lang w:val="el-GR"/>
          </w:rPr>
          <w:t>2.2.6</w:t>
        </w:r>
        <w:r>
          <w:rPr>
            <w:rFonts w:asciiTheme="minorHAnsi" w:eastAsiaTheme="minorEastAsia" w:hAnsiTheme="minorHAnsi" w:cstheme="minorBidi"/>
            <w:i w:val="0"/>
            <w:iCs w:val="0"/>
            <w:noProof/>
            <w:sz w:val="22"/>
            <w:szCs w:val="22"/>
            <w:lang w:val="el-GR" w:eastAsia="el-GR"/>
          </w:rPr>
          <w:tab/>
        </w:r>
        <w:r w:rsidRPr="00425115">
          <w:rPr>
            <w:rStyle w:val="-"/>
            <w:rFonts w:cstheme="minorHAnsi"/>
            <w:noProof/>
            <w:lang w:val="el-GR"/>
          </w:rPr>
          <w:t>Τεχνική και επαγγελματική ικανότητα</w:t>
        </w:r>
        <w:r>
          <w:rPr>
            <w:noProof/>
          </w:rPr>
          <w:tab/>
        </w:r>
        <w:r>
          <w:rPr>
            <w:noProof/>
          </w:rPr>
          <w:fldChar w:fldCharType="begin"/>
        </w:r>
        <w:r>
          <w:rPr>
            <w:noProof/>
          </w:rPr>
          <w:instrText xml:space="preserve"> PAGEREF _Toc198567669 \h </w:instrText>
        </w:r>
        <w:r>
          <w:rPr>
            <w:noProof/>
          </w:rPr>
        </w:r>
        <w:r>
          <w:rPr>
            <w:noProof/>
          </w:rPr>
          <w:fldChar w:fldCharType="separate"/>
        </w:r>
        <w:r w:rsidR="006D22BE">
          <w:rPr>
            <w:noProof/>
          </w:rPr>
          <w:t>24</w:t>
        </w:r>
        <w:r>
          <w:rPr>
            <w:noProof/>
          </w:rPr>
          <w:fldChar w:fldCharType="end"/>
        </w:r>
      </w:hyperlink>
    </w:p>
    <w:p w14:paraId="669B4332" w14:textId="7F8E6949" w:rsidR="005F64E4" w:rsidRDefault="005F64E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8567670" w:history="1">
        <w:r w:rsidRPr="00425115">
          <w:rPr>
            <w:rStyle w:val="-"/>
            <w:rFonts w:cstheme="minorHAnsi"/>
            <w:noProof/>
            <w:lang w:val="el-GR"/>
          </w:rPr>
          <w:t>2.2.7</w:t>
        </w:r>
        <w:r>
          <w:rPr>
            <w:rFonts w:asciiTheme="minorHAnsi" w:eastAsiaTheme="minorEastAsia" w:hAnsiTheme="minorHAnsi" w:cstheme="minorBidi"/>
            <w:i w:val="0"/>
            <w:iCs w:val="0"/>
            <w:noProof/>
            <w:sz w:val="22"/>
            <w:szCs w:val="22"/>
            <w:lang w:val="el-GR" w:eastAsia="el-GR"/>
          </w:rPr>
          <w:tab/>
        </w:r>
        <w:r w:rsidRPr="00425115">
          <w:rPr>
            <w:rStyle w:val="-"/>
            <w:rFonts w:cstheme="minorHAnsi"/>
            <w:noProof/>
            <w:lang w:val="el-GR"/>
          </w:rPr>
          <w:t>Πρότυπα διασφάλισης ποιότητας και πρότυπα περιβαλλοντικής διαχείρισης</w:t>
        </w:r>
        <w:r>
          <w:rPr>
            <w:noProof/>
          </w:rPr>
          <w:tab/>
        </w:r>
        <w:r>
          <w:rPr>
            <w:noProof/>
          </w:rPr>
          <w:fldChar w:fldCharType="begin"/>
        </w:r>
        <w:r>
          <w:rPr>
            <w:noProof/>
          </w:rPr>
          <w:instrText xml:space="preserve"> PAGEREF _Toc198567670 \h </w:instrText>
        </w:r>
        <w:r>
          <w:rPr>
            <w:noProof/>
          </w:rPr>
        </w:r>
        <w:r>
          <w:rPr>
            <w:noProof/>
          </w:rPr>
          <w:fldChar w:fldCharType="separate"/>
        </w:r>
        <w:r w:rsidR="006D22BE">
          <w:rPr>
            <w:noProof/>
          </w:rPr>
          <w:t>24</w:t>
        </w:r>
        <w:r>
          <w:rPr>
            <w:noProof/>
          </w:rPr>
          <w:fldChar w:fldCharType="end"/>
        </w:r>
      </w:hyperlink>
    </w:p>
    <w:p w14:paraId="6D6DC7BA" w14:textId="20299EE4" w:rsidR="005F64E4" w:rsidRDefault="005F64E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8567671" w:history="1">
        <w:r w:rsidRPr="00425115">
          <w:rPr>
            <w:rStyle w:val="-"/>
            <w:rFonts w:cstheme="minorHAnsi"/>
            <w:noProof/>
            <w:lang w:val="el-GR"/>
          </w:rPr>
          <w:t>2.2.8</w:t>
        </w:r>
        <w:r>
          <w:rPr>
            <w:rFonts w:asciiTheme="minorHAnsi" w:eastAsiaTheme="minorEastAsia" w:hAnsiTheme="minorHAnsi" w:cstheme="minorBidi"/>
            <w:i w:val="0"/>
            <w:iCs w:val="0"/>
            <w:noProof/>
            <w:sz w:val="22"/>
            <w:szCs w:val="22"/>
            <w:lang w:val="el-GR" w:eastAsia="el-GR"/>
          </w:rPr>
          <w:tab/>
        </w:r>
        <w:r w:rsidRPr="00425115">
          <w:rPr>
            <w:rStyle w:val="-"/>
            <w:rFonts w:cstheme="minorHAnsi"/>
            <w:noProof/>
            <w:lang w:val="el-GR"/>
          </w:rPr>
          <w:t>Στήριξη στην ικανότητα τρίτων – Υπεργολαβία</w:t>
        </w:r>
        <w:r>
          <w:rPr>
            <w:noProof/>
          </w:rPr>
          <w:tab/>
        </w:r>
        <w:r>
          <w:rPr>
            <w:noProof/>
          </w:rPr>
          <w:fldChar w:fldCharType="begin"/>
        </w:r>
        <w:r>
          <w:rPr>
            <w:noProof/>
          </w:rPr>
          <w:instrText xml:space="preserve"> PAGEREF _Toc198567671 \h </w:instrText>
        </w:r>
        <w:r>
          <w:rPr>
            <w:noProof/>
          </w:rPr>
        </w:r>
        <w:r>
          <w:rPr>
            <w:noProof/>
          </w:rPr>
          <w:fldChar w:fldCharType="separate"/>
        </w:r>
        <w:r w:rsidR="006D22BE">
          <w:rPr>
            <w:noProof/>
          </w:rPr>
          <w:t>24</w:t>
        </w:r>
        <w:r>
          <w:rPr>
            <w:noProof/>
          </w:rPr>
          <w:fldChar w:fldCharType="end"/>
        </w:r>
      </w:hyperlink>
    </w:p>
    <w:p w14:paraId="2794205C" w14:textId="50E12268" w:rsidR="005F64E4" w:rsidRDefault="005F64E4">
      <w:pPr>
        <w:pStyle w:val="44"/>
        <w:tabs>
          <w:tab w:val="right" w:leader="dot" w:pos="9628"/>
        </w:tabs>
        <w:rPr>
          <w:rFonts w:asciiTheme="minorHAnsi" w:eastAsiaTheme="minorEastAsia" w:hAnsiTheme="minorHAnsi" w:cstheme="minorBidi"/>
          <w:noProof/>
          <w:sz w:val="22"/>
          <w:szCs w:val="22"/>
          <w:lang w:val="el-GR" w:eastAsia="el-GR"/>
        </w:rPr>
      </w:pPr>
      <w:hyperlink w:anchor="_Toc198567672" w:history="1">
        <w:r w:rsidRPr="00425115">
          <w:rPr>
            <w:rStyle w:val="-"/>
            <w:rFonts w:cstheme="minorHAnsi"/>
            <w:noProof/>
            <w:lang w:val="el-GR"/>
          </w:rPr>
          <w:t>2.2.8.1. Στήριξη στην ικανότητα τρίτων</w:t>
        </w:r>
        <w:r>
          <w:rPr>
            <w:noProof/>
          </w:rPr>
          <w:tab/>
        </w:r>
        <w:r>
          <w:rPr>
            <w:noProof/>
          </w:rPr>
          <w:fldChar w:fldCharType="begin"/>
        </w:r>
        <w:r>
          <w:rPr>
            <w:noProof/>
          </w:rPr>
          <w:instrText xml:space="preserve"> PAGEREF _Toc198567672 \h </w:instrText>
        </w:r>
        <w:r>
          <w:rPr>
            <w:noProof/>
          </w:rPr>
        </w:r>
        <w:r>
          <w:rPr>
            <w:noProof/>
          </w:rPr>
          <w:fldChar w:fldCharType="separate"/>
        </w:r>
        <w:r w:rsidR="006D22BE">
          <w:rPr>
            <w:noProof/>
          </w:rPr>
          <w:t>24</w:t>
        </w:r>
        <w:r>
          <w:rPr>
            <w:noProof/>
          </w:rPr>
          <w:fldChar w:fldCharType="end"/>
        </w:r>
      </w:hyperlink>
    </w:p>
    <w:p w14:paraId="78AA3193" w14:textId="428E61E6" w:rsidR="005F64E4" w:rsidRDefault="005F64E4">
      <w:pPr>
        <w:pStyle w:val="44"/>
        <w:tabs>
          <w:tab w:val="right" w:leader="dot" w:pos="9628"/>
        </w:tabs>
        <w:rPr>
          <w:rFonts w:asciiTheme="minorHAnsi" w:eastAsiaTheme="minorEastAsia" w:hAnsiTheme="minorHAnsi" w:cstheme="minorBidi"/>
          <w:noProof/>
          <w:sz w:val="22"/>
          <w:szCs w:val="22"/>
          <w:lang w:val="el-GR" w:eastAsia="el-GR"/>
        </w:rPr>
      </w:pPr>
      <w:hyperlink w:anchor="_Toc198567673" w:history="1">
        <w:r w:rsidRPr="00425115">
          <w:rPr>
            <w:rStyle w:val="-"/>
            <w:rFonts w:cstheme="minorHAnsi"/>
            <w:noProof/>
            <w:lang w:val="el-GR"/>
          </w:rPr>
          <w:t>2.2.8.2. Υπεργολαβία</w:t>
        </w:r>
        <w:r>
          <w:rPr>
            <w:noProof/>
          </w:rPr>
          <w:tab/>
        </w:r>
        <w:r>
          <w:rPr>
            <w:noProof/>
          </w:rPr>
          <w:fldChar w:fldCharType="begin"/>
        </w:r>
        <w:r>
          <w:rPr>
            <w:noProof/>
          </w:rPr>
          <w:instrText xml:space="preserve"> PAGEREF _Toc198567673 \h </w:instrText>
        </w:r>
        <w:r>
          <w:rPr>
            <w:noProof/>
          </w:rPr>
        </w:r>
        <w:r>
          <w:rPr>
            <w:noProof/>
          </w:rPr>
          <w:fldChar w:fldCharType="separate"/>
        </w:r>
        <w:r w:rsidR="006D22BE">
          <w:rPr>
            <w:noProof/>
          </w:rPr>
          <w:t>25</w:t>
        </w:r>
        <w:r>
          <w:rPr>
            <w:noProof/>
          </w:rPr>
          <w:fldChar w:fldCharType="end"/>
        </w:r>
      </w:hyperlink>
    </w:p>
    <w:p w14:paraId="343CD189" w14:textId="3F241117" w:rsidR="005F64E4" w:rsidRDefault="005F64E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8567674" w:history="1">
        <w:r w:rsidRPr="00425115">
          <w:rPr>
            <w:rStyle w:val="-"/>
            <w:rFonts w:cstheme="minorHAnsi"/>
            <w:noProof/>
            <w:lang w:val="el-GR"/>
          </w:rPr>
          <w:t>2.2.9</w:t>
        </w:r>
        <w:r>
          <w:rPr>
            <w:rFonts w:asciiTheme="minorHAnsi" w:eastAsiaTheme="minorEastAsia" w:hAnsiTheme="minorHAnsi" w:cstheme="minorBidi"/>
            <w:i w:val="0"/>
            <w:iCs w:val="0"/>
            <w:noProof/>
            <w:sz w:val="22"/>
            <w:szCs w:val="22"/>
            <w:lang w:val="el-GR" w:eastAsia="el-GR"/>
          </w:rPr>
          <w:tab/>
        </w:r>
        <w:r w:rsidRPr="00425115">
          <w:rPr>
            <w:rStyle w:val="-"/>
            <w:rFonts w:cstheme="minorHAnsi"/>
            <w:noProof/>
            <w:lang w:val="el-GR"/>
          </w:rPr>
          <w:t>Κανόνες απόδειξης ποιοτικής επιλογής</w:t>
        </w:r>
        <w:r>
          <w:rPr>
            <w:noProof/>
          </w:rPr>
          <w:tab/>
        </w:r>
        <w:r>
          <w:rPr>
            <w:noProof/>
          </w:rPr>
          <w:fldChar w:fldCharType="begin"/>
        </w:r>
        <w:r>
          <w:rPr>
            <w:noProof/>
          </w:rPr>
          <w:instrText xml:space="preserve"> PAGEREF _Toc198567674 \h </w:instrText>
        </w:r>
        <w:r>
          <w:rPr>
            <w:noProof/>
          </w:rPr>
        </w:r>
        <w:r>
          <w:rPr>
            <w:noProof/>
          </w:rPr>
          <w:fldChar w:fldCharType="separate"/>
        </w:r>
        <w:r w:rsidR="006D22BE">
          <w:rPr>
            <w:noProof/>
          </w:rPr>
          <w:t>25</w:t>
        </w:r>
        <w:r>
          <w:rPr>
            <w:noProof/>
          </w:rPr>
          <w:fldChar w:fldCharType="end"/>
        </w:r>
      </w:hyperlink>
    </w:p>
    <w:p w14:paraId="1C3F356F" w14:textId="3BB960C5" w:rsidR="005F64E4" w:rsidRDefault="005F64E4">
      <w:pPr>
        <w:pStyle w:val="44"/>
        <w:tabs>
          <w:tab w:val="left" w:pos="1540"/>
          <w:tab w:val="right" w:leader="dot" w:pos="9628"/>
        </w:tabs>
        <w:rPr>
          <w:rFonts w:asciiTheme="minorHAnsi" w:eastAsiaTheme="minorEastAsia" w:hAnsiTheme="minorHAnsi" w:cstheme="minorBidi"/>
          <w:noProof/>
          <w:sz w:val="22"/>
          <w:szCs w:val="22"/>
          <w:lang w:val="el-GR" w:eastAsia="el-GR"/>
        </w:rPr>
      </w:pPr>
      <w:hyperlink w:anchor="_Toc198567675" w:history="1">
        <w:r w:rsidRPr="00425115">
          <w:rPr>
            <w:rStyle w:val="-"/>
            <w:rFonts w:cstheme="minorHAnsi"/>
            <w:noProof/>
            <w:lang w:val="el-GR"/>
          </w:rPr>
          <w:t>2.2.9.1</w:t>
        </w:r>
        <w:r>
          <w:rPr>
            <w:rFonts w:asciiTheme="minorHAnsi" w:eastAsiaTheme="minorEastAsia" w:hAnsiTheme="minorHAnsi" w:cstheme="minorBidi"/>
            <w:noProof/>
            <w:sz w:val="22"/>
            <w:szCs w:val="22"/>
            <w:lang w:val="el-GR" w:eastAsia="el-GR"/>
          </w:rPr>
          <w:tab/>
        </w:r>
        <w:r w:rsidRPr="00425115">
          <w:rPr>
            <w:rStyle w:val="-"/>
            <w:rFonts w:cstheme="minorHAnsi"/>
            <w:noProof/>
            <w:lang w:val="el-GR"/>
          </w:rPr>
          <w:t>Προκαταρκτική απόδειξη κατά την υποβολή προσφορών</w:t>
        </w:r>
        <w:r>
          <w:rPr>
            <w:noProof/>
          </w:rPr>
          <w:tab/>
        </w:r>
        <w:r>
          <w:rPr>
            <w:noProof/>
          </w:rPr>
          <w:fldChar w:fldCharType="begin"/>
        </w:r>
        <w:r>
          <w:rPr>
            <w:noProof/>
          </w:rPr>
          <w:instrText xml:space="preserve"> PAGEREF _Toc198567675 \h </w:instrText>
        </w:r>
        <w:r>
          <w:rPr>
            <w:noProof/>
          </w:rPr>
        </w:r>
        <w:r>
          <w:rPr>
            <w:noProof/>
          </w:rPr>
          <w:fldChar w:fldCharType="separate"/>
        </w:r>
        <w:r w:rsidR="006D22BE">
          <w:rPr>
            <w:noProof/>
          </w:rPr>
          <w:t>25</w:t>
        </w:r>
        <w:r>
          <w:rPr>
            <w:noProof/>
          </w:rPr>
          <w:fldChar w:fldCharType="end"/>
        </w:r>
      </w:hyperlink>
    </w:p>
    <w:p w14:paraId="3FF1B3CC" w14:textId="2520FDC8" w:rsidR="005F64E4" w:rsidRDefault="005F64E4">
      <w:pPr>
        <w:pStyle w:val="44"/>
        <w:tabs>
          <w:tab w:val="left" w:pos="1540"/>
          <w:tab w:val="right" w:leader="dot" w:pos="9628"/>
        </w:tabs>
        <w:rPr>
          <w:rFonts w:asciiTheme="minorHAnsi" w:eastAsiaTheme="minorEastAsia" w:hAnsiTheme="minorHAnsi" w:cstheme="minorBidi"/>
          <w:noProof/>
          <w:sz w:val="22"/>
          <w:szCs w:val="22"/>
          <w:lang w:val="el-GR" w:eastAsia="el-GR"/>
        </w:rPr>
      </w:pPr>
      <w:hyperlink w:anchor="_Toc198567676" w:history="1">
        <w:r w:rsidRPr="00425115">
          <w:rPr>
            <w:rStyle w:val="-"/>
            <w:rFonts w:cstheme="minorHAnsi"/>
            <w:noProof/>
            <w:lang w:val="el-GR"/>
          </w:rPr>
          <w:t>2.2.9.2</w:t>
        </w:r>
        <w:r>
          <w:rPr>
            <w:rFonts w:asciiTheme="minorHAnsi" w:eastAsiaTheme="minorEastAsia" w:hAnsiTheme="minorHAnsi" w:cstheme="minorBidi"/>
            <w:noProof/>
            <w:sz w:val="22"/>
            <w:szCs w:val="22"/>
            <w:lang w:val="el-GR" w:eastAsia="el-GR"/>
          </w:rPr>
          <w:tab/>
        </w:r>
        <w:r w:rsidRPr="00425115">
          <w:rPr>
            <w:rStyle w:val="-"/>
            <w:rFonts w:cstheme="minorHAnsi"/>
            <w:noProof/>
            <w:lang w:val="el-GR"/>
          </w:rPr>
          <w:t>Αποδεικτικά μέσα</w:t>
        </w:r>
        <w:r>
          <w:rPr>
            <w:noProof/>
          </w:rPr>
          <w:tab/>
        </w:r>
        <w:r>
          <w:rPr>
            <w:noProof/>
          </w:rPr>
          <w:fldChar w:fldCharType="begin"/>
        </w:r>
        <w:r>
          <w:rPr>
            <w:noProof/>
          </w:rPr>
          <w:instrText xml:space="preserve"> PAGEREF _Toc198567676 \h </w:instrText>
        </w:r>
        <w:r>
          <w:rPr>
            <w:noProof/>
          </w:rPr>
        </w:r>
        <w:r>
          <w:rPr>
            <w:noProof/>
          </w:rPr>
          <w:fldChar w:fldCharType="separate"/>
        </w:r>
        <w:r w:rsidR="006D22BE">
          <w:rPr>
            <w:noProof/>
          </w:rPr>
          <w:t>27</w:t>
        </w:r>
        <w:r>
          <w:rPr>
            <w:noProof/>
          </w:rPr>
          <w:fldChar w:fldCharType="end"/>
        </w:r>
      </w:hyperlink>
    </w:p>
    <w:p w14:paraId="368B7619" w14:textId="16706C81"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677" w:history="1">
        <w:r w:rsidRPr="00425115">
          <w:rPr>
            <w:rStyle w:val="-"/>
            <w:rFonts w:cstheme="minorHAnsi"/>
            <w:noProof/>
            <w:lang w:val="el-GR"/>
          </w:rPr>
          <w:t>2.3</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Κριτήρια Ανάθεσης</w:t>
        </w:r>
        <w:r>
          <w:rPr>
            <w:noProof/>
          </w:rPr>
          <w:tab/>
        </w:r>
        <w:r>
          <w:rPr>
            <w:noProof/>
          </w:rPr>
          <w:fldChar w:fldCharType="begin"/>
        </w:r>
        <w:r>
          <w:rPr>
            <w:noProof/>
          </w:rPr>
          <w:instrText xml:space="preserve"> PAGEREF _Toc198567677 \h </w:instrText>
        </w:r>
        <w:r>
          <w:rPr>
            <w:noProof/>
          </w:rPr>
        </w:r>
        <w:r>
          <w:rPr>
            <w:noProof/>
          </w:rPr>
          <w:fldChar w:fldCharType="separate"/>
        </w:r>
        <w:r w:rsidR="006D22BE">
          <w:rPr>
            <w:noProof/>
          </w:rPr>
          <w:t>36</w:t>
        </w:r>
        <w:r>
          <w:rPr>
            <w:noProof/>
          </w:rPr>
          <w:fldChar w:fldCharType="end"/>
        </w:r>
      </w:hyperlink>
    </w:p>
    <w:p w14:paraId="1F3E6085" w14:textId="6C9C64DB" w:rsidR="005F64E4" w:rsidRDefault="005F64E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8567678" w:history="1">
        <w:r w:rsidRPr="00425115">
          <w:rPr>
            <w:rStyle w:val="-"/>
            <w:rFonts w:cstheme="minorHAnsi"/>
            <w:noProof/>
            <w:lang w:val="el-GR"/>
          </w:rPr>
          <w:t>2.3.1</w:t>
        </w:r>
        <w:r>
          <w:rPr>
            <w:rFonts w:asciiTheme="minorHAnsi" w:eastAsiaTheme="minorEastAsia" w:hAnsiTheme="minorHAnsi" w:cstheme="minorBidi"/>
            <w:i w:val="0"/>
            <w:iCs w:val="0"/>
            <w:noProof/>
            <w:sz w:val="22"/>
            <w:szCs w:val="22"/>
            <w:lang w:val="el-GR" w:eastAsia="el-GR"/>
          </w:rPr>
          <w:tab/>
        </w:r>
        <w:r w:rsidRPr="00425115">
          <w:rPr>
            <w:rStyle w:val="-"/>
            <w:rFonts w:cstheme="minorHAnsi"/>
            <w:noProof/>
            <w:lang w:val="el-GR"/>
          </w:rPr>
          <w:t>Κριτήριο ανάθεσης</w:t>
        </w:r>
        <w:r>
          <w:rPr>
            <w:noProof/>
          </w:rPr>
          <w:tab/>
        </w:r>
        <w:r>
          <w:rPr>
            <w:noProof/>
          </w:rPr>
          <w:fldChar w:fldCharType="begin"/>
        </w:r>
        <w:r>
          <w:rPr>
            <w:noProof/>
          </w:rPr>
          <w:instrText xml:space="preserve"> PAGEREF _Toc198567678 \h </w:instrText>
        </w:r>
        <w:r>
          <w:rPr>
            <w:noProof/>
          </w:rPr>
        </w:r>
        <w:r>
          <w:rPr>
            <w:noProof/>
          </w:rPr>
          <w:fldChar w:fldCharType="separate"/>
        </w:r>
        <w:r w:rsidR="006D22BE">
          <w:rPr>
            <w:noProof/>
          </w:rPr>
          <w:t>36</w:t>
        </w:r>
        <w:r>
          <w:rPr>
            <w:noProof/>
          </w:rPr>
          <w:fldChar w:fldCharType="end"/>
        </w:r>
      </w:hyperlink>
    </w:p>
    <w:p w14:paraId="37099413" w14:textId="1F0F0BA0"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679" w:history="1">
        <w:r w:rsidRPr="00425115">
          <w:rPr>
            <w:rStyle w:val="-"/>
            <w:rFonts w:cstheme="minorHAnsi"/>
            <w:noProof/>
            <w:lang w:val="el-GR"/>
          </w:rPr>
          <w:t>2.4</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Κατάρτιση - Περιεχόμενο Προσφορών</w:t>
        </w:r>
        <w:r>
          <w:rPr>
            <w:noProof/>
          </w:rPr>
          <w:tab/>
        </w:r>
        <w:r>
          <w:rPr>
            <w:noProof/>
          </w:rPr>
          <w:fldChar w:fldCharType="begin"/>
        </w:r>
        <w:r>
          <w:rPr>
            <w:noProof/>
          </w:rPr>
          <w:instrText xml:space="preserve"> PAGEREF _Toc198567679 \h </w:instrText>
        </w:r>
        <w:r>
          <w:rPr>
            <w:noProof/>
          </w:rPr>
        </w:r>
        <w:r>
          <w:rPr>
            <w:noProof/>
          </w:rPr>
          <w:fldChar w:fldCharType="separate"/>
        </w:r>
        <w:r w:rsidR="006D22BE">
          <w:rPr>
            <w:noProof/>
          </w:rPr>
          <w:t>36</w:t>
        </w:r>
        <w:r>
          <w:rPr>
            <w:noProof/>
          </w:rPr>
          <w:fldChar w:fldCharType="end"/>
        </w:r>
      </w:hyperlink>
    </w:p>
    <w:p w14:paraId="05827ADE" w14:textId="1EE4E129" w:rsidR="005F64E4" w:rsidRDefault="005F64E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8567680" w:history="1">
        <w:r w:rsidRPr="00425115">
          <w:rPr>
            <w:rStyle w:val="-"/>
            <w:rFonts w:cstheme="minorHAnsi"/>
            <w:noProof/>
            <w:lang w:val="el-GR"/>
          </w:rPr>
          <w:t>2.4.1</w:t>
        </w:r>
        <w:r>
          <w:rPr>
            <w:rFonts w:asciiTheme="minorHAnsi" w:eastAsiaTheme="minorEastAsia" w:hAnsiTheme="minorHAnsi" w:cstheme="minorBidi"/>
            <w:i w:val="0"/>
            <w:iCs w:val="0"/>
            <w:noProof/>
            <w:sz w:val="22"/>
            <w:szCs w:val="22"/>
            <w:lang w:val="el-GR" w:eastAsia="el-GR"/>
          </w:rPr>
          <w:tab/>
        </w:r>
        <w:r w:rsidRPr="00425115">
          <w:rPr>
            <w:rStyle w:val="-"/>
            <w:rFonts w:cstheme="minorHAnsi"/>
            <w:noProof/>
            <w:lang w:val="el-GR"/>
          </w:rPr>
          <w:t>Γενικοί όροι υποβολής προσφορών</w:t>
        </w:r>
        <w:r>
          <w:rPr>
            <w:noProof/>
          </w:rPr>
          <w:tab/>
        </w:r>
        <w:r>
          <w:rPr>
            <w:noProof/>
          </w:rPr>
          <w:fldChar w:fldCharType="begin"/>
        </w:r>
        <w:r>
          <w:rPr>
            <w:noProof/>
          </w:rPr>
          <w:instrText xml:space="preserve"> PAGEREF _Toc198567680 \h </w:instrText>
        </w:r>
        <w:r>
          <w:rPr>
            <w:noProof/>
          </w:rPr>
        </w:r>
        <w:r>
          <w:rPr>
            <w:noProof/>
          </w:rPr>
          <w:fldChar w:fldCharType="separate"/>
        </w:r>
        <w:r w:rsidR="006D22BE">
          <w:rPr>
            <w:noProof/>
          </w:rPr>
          <w:t>36</w:t>
        </w:r>
        <w:r>
          <w:rPr>
            <w:noProof/>
          </w:rPr>
          <w:fldChar w:fldCharType="end"/>
        </w:r>
      </w:hyperlink>
    </w:p>
    <w:p w14:paraId="79B04194" w14:textId="57FA8D80" w:rsidR="005F64E4" w:rsidRDefault="005F64E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8567681" w:history="1">
        <w:r w:rsidRPr="00425115">
          <w:rPr>
            <w:rStyle w:val="-"/>
            <w:rFonts w:cstheme="minorHAnsi"/>
            <w:noProof/>
            <w:lang w:val="el-GR"/>
          </w:rPr>
          <w:t>2.4.2</w:t>
        </w:r>
        <w:r>
          <w:rPr>
            <w:rFonts w:asciiTheme="minorHAnsi" w:eastAsiaTheme="minorEastAsia" w:hAnsiTheme="minorHAnsi" w:cstheme="minorBidi"/>
            <w:i w:val="0"/>
            <w:iCs w:val="0"/>
            <w:noProof/>
            <w:sz w:val="22"/>
            <w:szCs w:val="22"/>
            <w:lang w:val="el-GR" w:eastAsia="el-GR"/>
          </w:rPr>
          <w:tab/>
        </w:r>
        <w:r w:rsidRPr="00425115">
          <w:rPr>
            <w:rStyle w:val="-"/>
            <w:rFonts w:cstheme="minorHAnsi"/>
            <w:noProof/>
            <w:lang w:val="el-GR"/>
          </w:rPr>
          <w:t>Χρόνος και Τρόπος υποβολής προσφορών</w:t>
        </w:r>
        <w:r>
          <w:rPr>
            <w:noProof/>
          </w:rPr>
          <w:tab/>
        </w:r>
        <w:r>
          <w:rPr>
            <w:noProof/>
          </w:rPr>
          <w:fldChar w:fldCharType="begin"/>
        </w:r>
        <w:r>
          <w:rPr>
            <w:noProof/>
          </w:rPr>
          <w:instrText xml:space="preserve"> PAGEREF _Toc198567681 \h </w:instrText>
        </w:r>
        <w:r>
          <w:rPr>
            <w:noProof/>
          </w:rPr>
        </w:r>
        <w:r>
          <w:rPr>
            <w:noProof/>
          </w:rPr>
          <w:fldChar w:fldCharType="separate"/>
        </w:r>
        <w:r w:rsidR="006D22BE">
          <w:rPr>
            <w:noProof/>
          </w:rPr>
          <w:t>37</w:t>
        </w:r>
        <w:r>
          <w:rPr>
            <w:noProof/>
          </w:rPr>
          <w:fldChar w:fldCharType="end"/>
        </w:r>
      </w:hyperlink>
    </w:p>
    <w:p w14:paraId="79D0CE09" w14:textId="7B257117" w:rsidR="005F64E4" w:rsidRDefault="005F64E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8567682" w:history="1">
        <w:r w:rsidRPr="00425115">
          <w:rPr>
            <w:rStyle w:val="-"/>
            <w:rFonts w:cstheme="minorHAnsi"/>
            <w:noProof/>
            <w:lang w:val="el-GR"/>
          </w:rPr>
          <w:t>2.4.3</w:t>
        </w:r>
        <w:r>
          <w:rPr>
            <w:rFonts w:asciiTheme="minorHAnsi" w:eastAsiaTheme="minorEastAsia" w:hAnsiTheme="minorHAnsi" w:cstheme="minorBidi"/>
            <w:i w:val="0"/>
            <w:iCs w:val="0"/>
            <w:noProof/>
            <w:sz w:val="22"/>
            <w:szCs w:val="22"/>
            <w:lang w:val="el-GR" w:eastAsia="el-GR"/>
          </w:rPr>
          <w:tab/>
        </w:r>
        <w:r w:rsidRPr="00425115">
          <w:rPr>
            <w:rStyle w:val="-"/>
            <w:rFonts w:cstheme="minorHAnsi"/>
            <w:noProof/>
            <w:lang w:val="el-GR"/>
          </w:rPr>
          <w:t>Περιεχόμενα Φακέλου «Δικαιολογητικά Συμμετοχής- Τεχνική Προσφορά»</w:t>
        </w:r>
        <w:r>
          <w:rPr>
            <w:noProof/>
          </w:rPr>
          <w:tab/>
        </w:r>
        <w:r>
          <w:rPr>
            <w:noProof/>
          </w:rPr>
          <w:fldChar w:fldCharType="begin"/>
        </w:r>
        <w:r>
          <w:rPr>
            <w:noProof/>
          </w:rPr>
          <w:instrText xml:space="preserve"> PAGEREF _Toc198567682 \h </w:instrText>
        </w:r>
        <w:r>
          <w:rPr>
            <w:noProof/>
          </w:rPr>
        </w:r>
        <w:r>
          <w:rPr>
            <w:noProof/>
          </w:rPr>
          <w:fldChar w:fldCharType="separate"/>
        </w:r>
        <w:r w:rsidR="006D22BE">
          <w:rPr>
            <w:noProof/>
          </w:rPr>
          <w:t>40</w:t>
        </w:r>
        <w:r>
          <w:rPr>
            <w:noProof/>
          </w:rPr>
          <w:fldChar w:fldCharType="end"/>
        </w:r>
      </w:hyperlink>
    </w:p>
    <w:p w14:paraId="5A7D3876" w14:textId="01A167BE" w:rsidR="005F64E4" w:rsidRDefault="005F64E4">
      <w:pPr>
        <w:pStyle w:val="44"/>
        <w:tabs>
          <w:tab w:val="right" w:leader="dot" w:pos="9628"/>
        </w:tabs>
        <w:rPr>
          <w:rFonts w:asciiTheme="minorHAnsi" w:eastAsiaTheme="minorEastAsia" w:hAnsiTheme="minorHAnsi" w:cstheme="minorBidi"/>
          <w:noProof/>
          <w:sz w:val="22"/>
          <w:szCs w:val="22"/>
          <w:lang w:val="el-GR" w:eastAsia="el-GR"/>
        </w:rPr>
      </w:pPr>
      <w:hyperlink w:anchor="_Toc198567683" w:history="1">
        <w:r w:rsidRPr="00425115">
          <w:rPr>
            <w:rStyle w:val="-"/>
            <w:rFonts w:cstheme="minorHAnsi"/>
            <w:noProof/>
            <w:lang w:val="el-GR"/>
          </w:rPr>
          <w:t>2.4.3.1 Δικαιολογητικά Συμμετοχής</w:t>
        </w:r>
        <w:r>
          <w:rPr>
            <w:noProof/>
          </w:rPr>
          <w:tab/>
        </w:r>
        <w:r>
          <w:rPr>
            <w:noProof/>
          </w:rPr>
          <w:fldChar w:fldCharType="begin"/>
        </w:r>
        <w:r>
          <w:rPr>
            <w:noProof/>
          </w:rPr>
          <w:instrText xml:space="preserve"> PAGEREF _Toc198567683 \h </w:instrText>
        </w:r>
        <w:r>
          <w:rPr>
            <w:noProof/>
          </w:rPr>
        </w:r>
        <w:r>
          <w:rPr>
            <w:noProof/>
          </w:rPr>
          <w:fldChar w:fldCharType="separate"/>
        </w:r>
        <w:r w:rsidR="006D22BE">
          <w:rPr>
            <w:noProof/>
          </w:rPr>
          <w:t>40</w:t>
        </w:r>
        <w:r>
          <w:rPr>
            <w:noProof/>
          </w:rPr>
          <w:fldChar w:fldCharType="end"/>
        </w:r>
      </w:hyperlink>
    </w:p>
    <w:p w14:paraId="10EBF730" w14:textId="5E568733" w:rsidR="005F64E4" w:rsidRDefault="005F64E4">
      <w:pPr>
        <w:pStyle w:val="44"/>
        <w:tabs>
          <w:tab w:val="right" w:leader="dot" w:pos="9628"/>
        </w:tabs>
        <w:rPr>
          <w:rFonts w:asciiTheme="minorHAnsi" w:eastAsiaTheme="minorEastAsia" w:hAnsiTheme="minorHAnsi" w:cstheme="minorBidi"/>
          <w:noProof/>
          <w:sz w:val="22"/>
          <w:szCs w:val="22"/>
          <w:lang w:val="el-GR" w:eastAsia="el-GR"/>
        </w:rPr>
      </w:pPr>
      <w:hyperlink w:anchor="_Toc198567684" w:history="1">
        <w:r w:rsidRPr="00425115">
          <w:rPr>
            <w:rStyle w:val="-"/>
            <w:rFonts w:cstheme="minorHAnsi"/>
            <w:noProof/>
            <w:lang w:val="el-GR"/>
          </w:rPr>
          <w:t>2.4.3.2 Τεχνική προσφορά</w:t>
        </w:r>
        <w:r>
          <w:rPr>
            <w:noProof/>
          </w:rPr>
          <w:tab/>
        </w:r>
        <w:r>
          <w:rPr>
            <w:noProof/>
          </w:rPr>
          <w:fldChar w:fldCharType="begin"/>
        </w:r>
        <w:r>
          <w:rPr>
            <w:noProof/>
          </w:rPr>
          <w:instrText xml:space="preserve"> PAGEREF _Toc198567684 \h </w:instrText>
        </w:r>
        <w:r>
          <w:rPr>
            <w:noProof/>
          </w:rPr>
        </w:r>
        <w:r>
          <w:rPr>
            <w:noProof/>
          </w:rPr>
          <w:fldChar w:fldCharType="separate"/>
        </w:r>
        <w:r w:rsidR="006D22BE">
          <w:rPr>
            <w:noProof/>
          </w:rPr>
          <w:t>41</w:t>
        </w:r>
        <w:r>
          <w:rPr>
            <w:noProof/>
          </w:rPr>
          <w:fldChar w:fldCharType="end"/>
        </w:r>
      </w:hyperlink>
    </w:p>
    <w:p w14:paraId="4776AAA1" w14:textId="2A754A5B" w:rsidR="005F64E4" w:rsidRDefault="005F64E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8567685" w:history="1">
        <w:r w:rsidRPr="00425115">
          <w:rPr>
            <w:rStyle w:val="-"/>
            <w:rFonts w:cstheme="minorHAnsi"/>
            <w:noProof/>
            <w:lang w:val="el-GR"/>
          </w:rPr>
          <w:t>2.4.4</w:t>
        </w:r>
        <w:r>
          <w:rPr>
            <w:rFonts w:asciiTheme="minorHAnsi" w:eastAsiaTheme="minorEastAsia" w:hAnsiTheme="minorHAnsi" w:cstheme="minorBidi"/>
            <w:i w:val="0"/>
            <w:iCs w:val="0"/>
            <w:noProof/>
            <w:sz w:val="22"/>
            <w:szCs w:val="22"/>
            <w:lang w:val="el-GR" w:eastAsia="el-GR"/>
          </w:rPr>
          <w:tab/>
        </w:r>
        <w:r w:rsidRPr="00425115">
          <w:rPr>
            <w:rStyle w:val="-"/>
            <w:rFonts w:cstheme="minorHAnsi"/>
            <w:noProof/>
            <w:lang w:val="el-GR"/>
          </w:rPr>
          <w:t>Περιεχόμενα Φακέλου «Οικονομική Προσφορά» / Τρόπος σύνταξης και υποβολής οικονομικών προσφορών</w:t>
        </w:r>
        <w:r>
          <w:rPr>
            <w:noProof/>
          </w:rPr>
          <w:tab/>
        </w:r>
        <w:r>
          <w:rPr>
            <w:noProof/>
          </w:rPr>
          <w:fldChar w:fldCharType="begin"/>
        </w:r>
        <w:r>
          <w:rPr>
            <w:noProof/>
          </w:rPr>
          <w:instrText xml:space="preserve"> PAGEREF _Toc198567685 \h </w:instrText>
        </w:r>
        <w:r>
          <w:rPr>
            <w:noProof/>
          </w:rPr>
        </w:r>
        <w:r>
          <w:rPr>
            <w:noProof/>
          </w:rPr>
          <w:fldChar w:fldCharType="separate"/>
        </w:r>
        <w:r w:rsidR="006D22BE">
          <w:rPr>
            <w:noProof/>
          </w:rPr>
          <w:t>42</w:t>
        </w:r>
        <w:r>
          <w:rPr>
            <w:noProof/>
          </w:rPr>
          <w:fldChar w:fldCharType="end"/>
        </w:r>
      </w:hyperlink>
    </w:p>
    <w:p w14:paraId="2E7CB330" w14:textId="0393CA64" w:rsidR="005F64E4" w:rsidRDefault="005F64E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8567686" w:history="1">
        <w:r w:rsidRPr="00425115">
          <w:rPr>
            <w:rStyle w:val="-"/>
            <w:rFonts w:cstheme="minorHAnsi"/>
            <w:noProof/>
            <w:lang w:val="el-GR"/>
          </w:rPr>
          <w:t>2.4.5</w:t>
        </w:r>
        <w:r>
          <w:rPr>
            <w:rFonts w:asciiTheme="minorHAnsi" w:eastAsiaTheme="minorEastAsia" w:hAnsiTheme="minorHAnsi" w:cstheme="minorBidi"/>
            <w:i w:val="0"/>
            <w:iCs w:val="0"/>
            <w:noProof/>
            <w:sz w:val="22"/>
            <w:szCs w:val="22"/>
            <w:lang w:val="el-GR" w:eastAsia="el-GR"/>
          </w:rPr>
          <w:tab/>
        </w:r>
        <w:r w:rsidRPr="00425115">
          <w:rPr>
            <w:rStyle w:val="-"/>
            <w:rFonts w:cstheme="minorHAnsi"/>
            <w:noProof/>
            <w:lang w:val="el-GR"/>
          </w:rPr>
          <w:t>Χρόνος ισχύος των προσφορών</w:t>
        </w:r>
        <w:r>
          <w:rPr>
            <w:noProof/>
          </w:rPr>
          <w:tab/>
        </w:r>
        <w:r>
          <w:rPr>
            <w:noProof/>
          </w:rPr>
          <w:fldChar w:fldCharType="begin"/>
        </w:r>
        <w:r>
          <w:rPr>
            <w:noProof/>
          </w:rPr>
          <w:instrText xml:space="preserve"> PAGEREF _Toc198567686 \h </w:instrText>
        </w:r>
        <w:r>
          <w:rPr>
            <w:noProof/>
          </w:rPr>
        </w:r>
        <w:r>
          <w:rPr>
            <w:noProof/>
          </w:rPr>
          <w:fldChar w:fldCharType="separate"/>
        </w:r>
        <w:r w:rsidR="006D22BE">
          <w:rPr>
            <w:noProof/>
          </w:rPr>
          <w:t>42</w:t>
        </w:r>
        <w:r>
          <w:rPr>
            <w:noProof/>
          </w:rPr>
          <w:fldChar w:fldCharType="end"/>
        </w:r>
      </w:hyperlink>
    </w:p>
    <w:p w14:paraId="00F303F8" w14:textId="2EC4FB83" w:rsidR="005F64E4" w:rsidRDefault="005F64E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8567687" w:history="1">
        <w:r w:rsidRPr="00425115">
          <w:rPr>
            <w:rStyle w:val="-"/>
            <w:rFonts w:cstheme="minorHAnsi"/>
            <w:noProof/>
            <w:lang w:val="el-GR"/>
          </w:rPr>
          <w:t>2.4.6</w:t>
        </w:r>
        <w:r>
          <w:rPr>
            <w:rFonts w:asciiTheme="minorHAnsi" w:eastAsiaTheme="minorEastAsia" w:hAnsiTheme="minorHAnsi" w:cstheme="minorBidi"/>
            <w:i w:val="0"/>
            <w:iCs w:val="0"/>
            <w:noProof/>
            <w:sz w:val="22"/>
            <w:szCs w:val="22"/>
            <w:lang w:val="el-GR" w:eastAsia="el-GR"/>
          </w:rPr>
          <w:tab/>
        </w:r>
        <w:r w:rsidRPr="00425115">
          <w:rPr>
            <w:rStyle w:val="-"/>
            <w:rFonts w:cstheme="minorHAnsi"/>
            <w:noProof/>
            <w:lang w:val="el-GR"/>
          </w:rPr>
          <w:t>Λόγοι απόρριψης προσφορών</w:t>
        </w:r>
        <w:r>
          <w:rPr>
            <w:noProof/>
          </w:rPr>
          <w:tab/>
        </w:r>
        <w:r>
          <w:rPr>
            <w:noProof/>
          </w:rPr>
          <w:fldChar w:fldCharType="begin"/>
        </w:r>
        <w:r>
          <w:rPr>
            <w:noProof/>
          </w:rPr>
          <w:instrText xml:space="preserve"> PAGEREF _Toc198567687 \h </w:instrText>
        </w:r>
        <w:r>
          <w:rPr>
            <w:noProof/>
          </w:rPr>
        </w:r>
        <w:r>
          <w:rPr>
            <w:noProof/>
          </w:rPr>
          <w:fldChar w:fldCharType="separate"/>
        </w:r>
        <w:r w:rsidR="006D22BE">
          <w:rPr>
            <w:noProof/>
          </w:rPr>
          <w:t>43</w:t>
        </w:r>
        <w:r>
          <w:rPr>
            <w:noProof/>
          </w:rPr>
          <w:fldChar w:fldCharType="end"/>
        </w:r>
      </w:hyperlink>
    </w:p>
    <w:p w14:paraId="05EBF82B" w14:textId="329FD595" w:rsidR="005F64E4" w:rsidRDefault="005F64E4">
      <w:pPr>
        <w:pStyle w:val="18"/>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98567688" w:history="1">
        <w:r w:rsidRPr="00425115">
          <w:rPr>
            <w:rStyle w:val="-"/>
            <w:rFonts w:cstheme="minorHAnsi"/>
            <w:noProof/>
            <w:lang w:val="el-GR"/>
          </w:rPr>
          <w:t>3.</w:t>
        </w:r>
        <w:r>
          <w:rPr>
            <w:rFonts w:asciiTheme="minorHAnsi" w:eastAsiaTheme="minorEastAsia" w:hAnsiTheme="minorHAnsi" w:cstheme="minorBidi"/>
            <w:b w:val="0"/>
            <w:bCs w:val="0"/>
            <w:caps w:val="0"/>
            <w:noProof/>
            <w:sz w:val="22"/>
            <w:szCs w:val="22"/>
            <w:lang w:val="el-GR" w:eastAsia="el-GR"/>
          </w:rPr>
          <w:tab/>
        </w:r>
        <w:r w:rsidRPr="00425115">
          <w:rPr>
            <w:rStyle w:val="-"/>
            <w:rFonts w:cstheme="minorHAnsi"/>
            <w:noProof/>
            <w:lang w:val="el-GR"/>
          </w:rPr>
          <w:t>ΔΙΕΝΕΡΓΕΙΑ ΔΙΑΔΙΚΑΣΙΑΣ - ΑΞΙΟΛΟΓΗΣΗ ΠΡΟΣΦΟΡΩΝ</w:t>
        </w:r>
        <w:r>
          <w:rPr>
            <w:noProof/>
          </w:rPr>
          <w:tab/>
        </w:r>
        <w:r>
          <w:rPr>
            <w:noProof/>
          </w:rPr>
          <w:fldChar w:fldCharType="begin"/>
        </w:r>
        <w:r>
          <w:rPr>
            <w:noProof/>
          </w:rPr>
          <w:instrText xml:space="preserve"> PAGEREF _Toc198567688 \h </w:instrText>
        </w:r>
        <w:r>
          <w:rPr>
            <w:noProof/>
          </w:rPr>
        </w:r>
        <w:r>
          <w:rPr>
            <w:noProof/>
          </w:rPr>
          <w:fldChar w:fldCharType="separate"/>
        </w:r>
        <w:r w:rsidR="006D22BE">
          <w:rPr>
            <w:noProof/>
          </w:rPr>
          <w:t>45</w:t>
        </w:r>
        <w:r>
          <w:rPr>
            <w:noProof/>
          </w:rPr>
          <w:fldChar w:fldCharType="end"/>
        </w:r>
      </w:hyperlink>
    </w:p>
    <w:p w14:paraId="489C5081" w14:textId="59FF166C"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689" w:history="1">
        <w:r w:rsidRPr="00425115">
          <w:rPr>
            <w:rStyle w:val="-"/>
            <w:rFonts w:cstheme="minorHAnsi"/>
            <w:noProof/>
            <w:lang w:val="el-GR"/>
          </w:rPr>
          <w:t xml:space="preserve">3.1 </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Αποσφράγιση και αξιολόγηση προσφορών</w:t>
        </w:r>
        <w:r>
          <w:rPr>
            <w:noProof/>
          </w:rPr>
          <w:tab/>
        </w:r>
        <w:r>
          <w:rPr>
            <w:noProof/>
          </w:rPr>
          <w:fldChar w:fldCharType="begin"/>
        </w:r>
        <w:r>
          <w:rPr>
            <w:noProof/>
          </w:rPr>
          <w:instrText xml:space="preserve"> PAGEREF _Toc198567689 \h </w:instrText>
        </w:r>
        <w:r>
          <w:rPr>
            <w:noProof/>
          </w:rPr>
        </w:r>
        <w:r>
          <w:rPr>
            <w:noProof/>
          </w:rPr>
          <w:fldChar w:fldCharType="separate"/>
        </w:r>
        <w:r w:rsidR="006D22BE">
          <w:rPr>
            <w:noProof/>
          </w:rPr>
          <w:t>45</w:t>
        </w:r>
        <w:r>
          <w:rPr>
            <w:noProof/>
          </w:rPr>
          <w:fldChar w:fldCharType="end"/>
        </w:r>
      </w:hyperlink>
    </w:p>
    <w:p w14:paraId="2FC943C2" w14:textId="29A37F25" w:rsidR="005F64E4" w:rsidRDefault="005F64E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8567690" w:history="1">
        <w:r w:rsidRPr="00425115">
          <w:rPr>
            <w:rStyle w:val="-"/>
            <w:rFonts w:cstheme="minorHAnsi"/>
            <w:noProof/>
            <w:kern w:val="1"/>
            <w:lang w:val="el-GR"/>
          </w:rPr>
          <w:t>3.1.1</w:t>
        </w:r>
        <w:r>
          <w:rPr>
            <w:rFonts w:asciiTheme="minorHAnsi" w:eastAsiaTheme="minorEastAsia" w:hAnsiTheme="minorHAnsi" w:cstheme="minorBidi"/>
            <w:i w:val="0"/>
            <w:iCs w:val="0"/>
            <w:noProof/>
            <w:sz w:val="22"/>
            <w:szCs w:val="22"/>
            <w:lang w:val="el-GR" w:eastAsia="el-GR"/>
          </w:rPr>
          <w:tab/>
        </w:r>
        <w:r w:rsidRPr="00425115">
          <w:rPr>
            <w:rStyle w:val="-"/>
            <w:rFonts w:cstheme="minorHAnsi"/>
            <w:noProof/>
            <w:kern w:val="1"/>
            <w:lang w:val="el-GR"/>
          </w:rPr>
          <w:t>Ηλεκτρονική αποσφράγιση προσφορών</w:t>
        </w:r>
        <w:r>
          <w:rPr>
            <w:noProof/>
          </w:rPr>
          <w:tab/>
        </w:r>
        <w:r>
          <w:rPr>
            <w:noProof/>
          </w:rPr>
          <w:fldChar w:fldCharType="begin"/>
        </w:r>
        <w:r>
          <w:rPr>
            <w:noProof/>
          </w:rPr>
          <w:instrText xml:space="preserve"> PAGEREF _Toc198567690 \h </w:instrText>
        </w:r>
        <w:r>
          <w:rPr>
            <w:noProof/>
          </w:rPr>
        </w:r>
        <w:r>
          <w:rPr>
            <w:noProof/>
          </w:rPr>
          <w:fldChar w:fldCharType="separate"/>
        </w:r>
        <w:r w:rsidR="006D22BE">
          <w:rPr>
            <w:noProof/>
          </w:rPr>
          <w:t>45</w:t>
        </w:r>
        <w:r>
          <w:rPr>
            <w:noProof/>
          </w:rPr>
          <w:fldChar w:fldCharType="end"/>
        </w:r>
      </w:hyperlink>
    </w:p>
    <w:p w14:paraId="57392A5D" w14:textId="528A07F7" w:rsidR="005F64E4" w:rsidRDefault="005F64E4">
      <w:pPr>
        <w:pStyle w:val="34"/>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198567691" w:history="1">
        <w:r w:rsidRPr="00425115">
          <w:rPr>
            <w:rStyle w:val="-"/>
            <w:rFonts w:cstheme="minorHAnsi"/>
            <w:noProof/>
            <w:lang w:val="el-GR"/>
          </w:rPr>
          <w:t>3.1.2</w:t>
        </w:r>
        <w:r>
          <w:rPr>
            <w:rFonts w:asciiTheme="minorHAnsi" w:eastAsiaTheme="minorEastAsia" w:hAnsiTheme="minorHAnsi" w:cstheme="minorBidi"/>
            <w:i w:val="0"/>
            <w:iCs w:val="0"/>
            <w:noProof/>
            <w:sz w:val="22"/>
            <w:szCs w:val="22"/>
            <w:lang w:val="el-GR" w:eastAsia="el-GR"/>
          </w:rPr>
          <w:tab/>
        </w:r>
        <w:r w:rsidRPr="00425115">
          <w:rPr>
            <w:rStyle w:val="-"/>
            <w:rFonts w:cstheme="minorHAnsi"/>
            <w:noProof/>
            <w:lang w:val="el-GR"/>
          </w:rPr>
          <w:t>Αξιολόγηση προσφορών</w:t>
        </w:r>
        <w:r>
          <w:rPr>
            <w:noProof/>
          </w:rPr>
          <w:tab/>
        </w:r>
        <w:r>
          <w:rPr>
            <w:noProof/>
          </w:rPr>
          <w:fldChar w:fldCharType="begin"/>
        </w:r>
        <w:r>
          <w:rPr>
            <w:noProof/>
          </w:rPr>
          <w:instrText xml:space="preserve"> PAGEREF _Toc198567691 \h </w:instrText>
        </w:r>
        <w:r>
          <w:rPr>
            <w:noProof/>
          </w:rPr>
        </w:r>
        <w:r>
          <w:rPr>
            <w:noProof/>
          </w:rPr>
          <w:fldChar w:fldCharType="separate"/>
        </w:r>
        <w:r w:rsidR="006D22BE">
          <w:rPr>
            <w:noProof/>
          </w:rPr>
          <w:t>45</w:t>
        </w:r>
        <w:r>
          <w:rPr>
            <w:noProof/>
          </w:rPr>
          <w:fldChar w:fldCharType="end"/>
        </w:r>
      </w:hyperlink>
    </w:p>
    <w:p w14:paraId="471B172A" w14:textId="540B2CE7"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692" w:history="1">
        <w:r w:rsidRPr="00425115">
          <w:rPr>
            <w:rStyle w:val="-"/>
            <w:rFonts w:cstheme="minorHAnsi"/>
            <w:noProof/>
            <w:lang w:val="el-GR"/>
          </w:rPr>
          <w:t>3.2</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Πρόσκληση υποβολής δικαιολογητικών προσωρινού αναδόχου - Δικαιολογητικά προσωρινού αναδόχου</w:t>
        </w:r>
        <w:r>
          <w:rPr>
            <w:noProof/>
          </w:rPr>
          <w:tab/>
        </w:r>
        <w:r>
          <w:rPr>
            <w:noProof/>
          </w:rPr>
          <w:fldChar w:fldCharType="begin"/>
        </w:r>
        <w:r>
          <w:rPr>
            <w:noProof/>
          </w:rPr>
          <w:instrText xml:space="preserve"> PAGEREF _Toc198567692 \h </w:instrText>
        </w:r>
        <w:r>
          <w:rPr>
            <w:noProof/>
          </w:rPr>
        </w:r>
        <w:r>
          <w:rPr>
            <w:noProof/>
          </w:rPr>
          <w:fldChar w:fldCharType="separate"/>
        </w:r>
        <w:r w:rsidR="006D22BE">
          <w:rPr>
            <w:noProof/>
          </w:rPr>
          <w:t>47</w:t>
        </w:r>
        <w:r>
          <w:rPr>
            <w:noProof/>
          </w:rPr>
          <w:fldChar w:fldCharType="end"/>
        </w:r>
      </w:hyperlink>
    </w:p>
    <w:p w14:paraId="755476E1" w14:textId="19E30DAA"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693" w:history="1">
        <w:r w:rsidRPr="00425115">
          <w:rPr>
            <w:rStyle w:val="-"/>
            <w:rFonts w:cstheme="minorHAnsi"/>
            <w:noProof/>
            <w:lang w:val="el-GR"/>
          </w:rPr>
          <w:t>3.3</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Κατακύρωση - σύναψη σύμβασης</w:t>
        </w:r>
        <w:r>
          <w:rPr>
            <w:noProof/>
          </w:rPr>
          <w:tab/>
        </w:r>
        <w:r>
          <w:rPr>
            <w:noProof/>
          </w:rPr>
          <w:fldChar w:fldCharType="begin"/>
        </w:r>
        <w:r>
          <w:rPr>
            <w:noProof/>
          </w:rPr>
          <w:instrText xml:space="preserve"> PAGEREF _Toc198567693 \h </w:instrText>
        </w:r>
        <w:r>
          <w:rPr>
            <w:noProof/>
          </w:rPr>
        </w:r>
        <w:r>
          <w:rPr>
            <w:noProof/>
          </w:rPr>
          <w:fldChar w:fldCharType="separate"/>
        </w:r>
        <w:r w:rsidR="006D22BE">
          <w:rPr>
            <w:noProof/>
          </w:rPr>
          <w:t>49</w:t>
        </w:r>
        <w:r>
          <w:rPr>
            <w:noProof/>
          </w:rPr>
          <w:fldChar w:fldCharType="end"/>
        </w:r>
      </w:hyperlink>
    </w:p>
    <w:p w14:paraId="446180A9" w14:textId="4C5A7C9F"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694" w:history="1">
        <w:r w:rsidRPr="00425115">
          <w:rPr>
            <w:rStyle w:val="-"/>
            <w:rFonts w:cstheme="minorHAnsi"/>
            <w:noProof/>
            <w:lang w:val="el-GR"/>
          </w:rPr>
          <w:t>3.4</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Προδικαστικές Προσφυγές - Προσωρινή και οριστική Δικαστική Προστασία</w:t>
        </w:r>
        <w:r>
          <w:rPr>
            <w:noProof/>
          </w:rPr>
          <w:tab/>
        </w:r>
        <w:r>
          <w:rPr>
            <w:noProof/>
          </w:rPr>
          <w:fldChar w:fldCharType="begin"/>
        </w:r>
        <w:r>
          <w:rPr>
            <w:noProof/>
          </w:rPr>
          <w:instrText xml:space="preserve"> PAGEREF _Toc198567694 \h </w:instrText>
        </w:r>
        <w:r>
          <w:rPr>
            <w:noProof/>
          </w:rPr>
        </w:r>
        <w:r>
          <w:rPr>
            <w:noProof/>
          </w:rPr>
          <w:fldChar w:fldCharType="separate"/>
        </w:r>
        <w:r w:rsidR="006D22BE">
          <w:rPr>
            <w:noProof/>
          </w:rPr>
          <w:t>50</w:t>
        </w:r>
        <w:r>
          <w:rPr>
            <w:noProof/>
          </w:rPr>
          <w:fldChar w:fldCharType="end"/>
        </w:r>
      </w:hyperlink>
    </w:p>
    <w:p w14:paraId="6B91B506" w14:textId="2C072E47"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695" w:history="1">
        <w:r w:rsidRPr="00425115">
          <w:rPr>
            <w:rStyle w:val="-"/>
            <w:rFonts w:cstheme="minorHAnsi"/>
            <w:noProof/>
            <w:lang w:val="el-GR"/>
          </w:rPr>
          <w:t>3.5</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Ματαίωση Διαδικασίας</w:t>
        </w:r>
        <w:r>
          <w:rPr>
            <w:noProof/>
          </w:rPr>
          <w:tab/>
        </w:r>
        <w:r>
          <w:rPr>
            <w:noProof/>
          </w:rPr>
          <w:fldChar w:fldCharType="begin"/>
        </w:r>
        <w:r>
          <w:rPr>
            <w:noProof/>
          </w:rPr>
          <w:instrText xml:space="preserve"> PAGEREF _Toc198567695 \h </w:instrText>
        </w:r>
        <w:r>
          <w:rPr>
            <w:noProof/>
          </w:rPr>
        </w:r>
        <w:r>
          <w:rPr>
            <w:noProof/>
          </w:rPr>
          <w:fldChar w:fldCharType="separate"/>
        </w:r>
        <w:r w:rsidR="006D22BE">
          <w:rPr>
            <w:noProof/>
          </w:rPr>
          <w:t>53</w:t>
        </w:r>
        <w:r>
          <w:rPr>
            <w:noProof/>
          </w:rPr>
          <w:fldChar w:fldCharType="end"/>
        </w:r>
      </w:hyperlink>
    </w:p>
    <w:p w14:paraId="4FDA9B05" w14:textId="1BE68CCA" w:rsidR="005F64E4" w:rsidRDefault="005F64E4">
      <w:pPr>
        <w:pStyle w:val="18"/>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98567696" w:history="1">
        <w:r w:rsidRPr="00425115">
          <w:rPr>
            <w:rStyle w:val="-"/>
            <w:rFonts w:cstheme="minorHAnsi"/>
            <w:noProof/>
            <w:lang w:val="el-GR"/>
          </w:rPr>
          <w:t>4.</w:t>
        </w:r>
        <w:r>
          <w:rPr>
            <w:rFonts w:asciiTheme="minorHAnsi" w:eastAsiaTheme="minorEastAsia" w:hAnsiTheme="minorHAnsi" w:cstheme="minorBidi"/>
            <w:b w:val="0"/>
            <w:bCs w:val="0"/>
            <w:caps w:val="0"/>
            <w:noProof/>
            <w:sz w:val="22"/>
            <w:szCs w:val="22"/>
            <w:lang w:val="el-GR" w:eastAsia="el-GR"/>
          </w:rPr>
          <w:tab/>
        </w:r>
        <w:r w:rsidRPr="00425115">
          <w:rPr>
            <w:rStyle w:val="-"/>
            <w:rFonts w:cstheme="minorHAnsi"/>
            <w:noProof/>
            <w:lang w:val="el-GR"/>
          </w:rPr>
          <w:t>ΟΡΟΙ ΕΚΤΕΛΕΣΗΣ ΤΗΣ ΣΥΜΒΑΣΗΣ</w:t>
        </w:r>
        <w:r>
          <w:rPr>
            <w:noProof/>
          </w:rPr>
          <w:tab/>
        </w:r>
        <w:r>
          <w:rPr>
            <w:noProof/>
          </w:rPr>
          <w:fldChar w:fldCharType="begin"/>
        </w:r>
        <w:r>
          <w:rPr>
            <w:noProof/>
          </w:rPr>
          <w:instrText xml:space="preserve"> PAGEREF _Toc198567696 \h </w:instrText>
        </w:r>
        <w:r>
          <w:rPr>
            <w:noProof/>
          </w:rPr>
        </w:r>
        <w:r>
          <w:rPr>
            <w:noProof/>
          </w:rPr>
          <w:fldChar w:fldCharType="separate"/>
        </w:r>
        <w:r w:rsidR="006D22BE">
          <w:rPr>
            <w:noProof/>
          </w:rPr>
          <w:t>54</w:t>
        </w:r>
        <w:r>
          <w:rPr>
            <w:noProof/>
          </w:rPr>
          <w:fldChar w:fldCharType="end"/>
        </w:r>
      </w:hyperlink>
    </w:p>
    <w:p w14:paraId="1079E1C4" w14:textId="6F5826CB"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697" w:history="1">
        <w:r w:rsidRPr="00425115">
          <w:rPr>
            <w:rStyle w:val="-"/>
            <w:rFonts w:cstheme="minorHAnsi"/>
            <w:noProof/>
            <w:lang w:val="el-GR"/>
          </w:rPr>
          <w:t>4.1</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Εγγυήσεις  (καλής εκτέλεσης, προκαταβολής, καλής λειτουργίας)</w:t>
        </w:r>
        <w:r>
          <w:rPr>
            <w:noProof/>
          </w:rPr>
          <w:tab/>
        </w:r>
        <w:r>
          <w:rPr>
            <w:noProof/>
          </w:rPr>
          <w:fldChar w:fldCharType="begin"/>
        </w:r>
        <w:r>
          <w:rPr>
            <w:noProof/>
          </w:rPr>
          <w:instrText xml:space="preserve"> PAGEREF _Toc198567697 \h </w:instrText>
        </w:r>
        <w:r>
          <w:rPr>
            <w:noProof/>
          </w:rPr>
        </w:r>
        <w:r>
          <w:rPr>
            <w:noProof/>
          </w:rPr>
          <w:fldChar w:fldCharType="separate"/>
        </w:r>
        <w:r w:rsidR="006D22BE">
          <w:rPr>
            <w:noProof/>
          </w:rPr>
          <w:t>54</w:t>
        </w:r>
        <w:r>
          <w:rPr>
            <w:noProof/>
          </w:rPr>
          <w:fldChar w:fldCharType="end"/>
        </w:r>
      </w:hyperlink>
    </w:p>
    <w:p w14:paraId="2ED6D29A" w14:textId="44C4008B"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698" w:history="1">
        <w:r w:rsidRPr="00425115">
          <w:rPr>
            <w:rStyle w:val="-"/>
            <w:rFonts w:cstheme="minorHAnsi"/>
            <w:noProof/>
            <w:lang w:val="el-GR"/>
          </w:rPr>
          <w:t xml:space="preserve">4.2 </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Συμβατικό Πλαίσιο - Εφαρμοστέα Νομοθεσία</w:t>
        </w:r>
        <w:r>
          <w:rPr>
            <w:noProof/>
          </w:rPr>
          <w:tab/>
        </w:r>
        <w:r>
          <w:rPr>
            <w:noProof/>
          </w:rPr>
          <w:fldChar w:fldCharType="begin"/>
        </w:r>
        <w:r>
          <w:rPr>
            <w:noProof/>
          </w:rPr>
          <w:instrText xml:space="preserve"> PAGEREF _Toc198567698 \h </w:instrText>
        </w:r>
        <w:r>
          <w:rPr>
            <w:noProof/>
          </w:rPr>
        </w:r>
        <w:r>
          <w:rPr>
            <w:noProof/>
          </w:rPr>
          <w:fldChar w:fldCharType="separate"/>
        </w:r>
        <w:r w:rsidR="006D22BE">
          <w:rPr>
            <w:noProof/>
          </w:rPr>
          <w:t>55</w:t>
        </w:r>
        <w:r>
          <w:rPr>
            <w:noProof/>
          </w:rPr>
          <w:fldChar w:fldCharType="end"/>
        </w:r>
      </w:hyperlink>
    </w:p>
    <w:p w14:paraId="025A32D8" w14:textId="286706E8"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699" w:history="1">
        <w:r w:rsidRPr="00425115">
          <w:rPr>
            <w:rStyle w:val="-"/>
            <w:rFonts w:cstheme="minorHAnsi"/>
            <w:noProof/>
            <w:lang w:val="el-GR"/>
          </w:rPr>
          <w:t>4.3</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Όροι εκτέλεσης της σύμβασης</w:t>
        </w:r>
        <w:r>
          <w:rPr>
            <w:noProof/>
          </w:rPr>
          <w:tab/>
        </w:r>
        <w:r>
          <w:rPr>
            <w:noProof/>
          </w:rPr>
          <w:fldChar w:fldCharType="begin"/>
        </w:r>
        <w:r>
          <w:rPr>
            <w:noProof/>
          </w:rPr>
          <w:instrText xml:space="preserve"> PAGEREF _Toc198567699 \h </w:instrText>
        </w:r>
        <w:r>
          <w:rPr>
            <w:noProof/>
          </w:rPr>
        </w:r>
        <w:r>
          <w:rPr>
            <w:noProof/>
          </w:rPr>
          <w:fldChar w:fldCharType="separate"/>
        </w:r>
        <w:r w:rsidR="006D22BE">
          <w:rPr>
            <w:noProof/>
          </w:rPr>
          <w:t>55</w:t>
        </w:r>
        <w:r>
          <w:rPr>
            <w:noProof/>
          </w:rPr>
          <w:fldChar w:fldCharType="end"/>
        </w:r>
      </w:hyperlink>
    </w:p>
    <w:p w14:paraId="595D343A" w14:textId="4D2C8991"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700" w:history="1">
        <w:r w:rsidRPr="00425115">
          <w:rPr>
            <w:rStyle w:val="-"/>
            <w:rFonts w:cstheme="minorHAnsi"/>
            <w:noProof/>
            <w:lang w:val="el-GR"/>
          </w:rPr>
          <w:t>4.4</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Υπεργολαβία</w:t>
        </w:r>
        <w:r>
          <w:rPr>
            <w:noProof/>
          </w:rPr>
          <w:tab/>
        </w:r>
        <w:r>
          <w:rPr>
            <w:noProof/>
          </w:rPr>
          <w:fldChar w:fldCharType="begin"/>
        </w:r>
        <w:r>
          <w:rPr>
            <w:noProof/>
          </w:rPr>
          <w:instrText xml:space="preserve"> PAGEREF _Toc198567700 \h </w:instrText>
        </w:r>
        <w:r>
          <w:rPr>
            <w:noProof/>
          </w:rPr>
        </w:r>
        <w:r>
          <w:rPr>
            <w:noProof/>
          </w:rPr>
          <w:fldChar w:fldCharType="separate"/>
        </w:r>
        <w:r w:rsidR="006D22BE">
          <w:rPr>
            <w:noProof/>
          </w:rPr>
          <w:t>56</w:t>
        </w:r>
        <w:r>
          <w:rPr>
            <w:noProof/>
          </w:rPr>
          <w:fldChar w:fldCharType="end"/>
        </w:r>
      </w:hyperlink>
    </w:p>
    <w:p w14:paraId="67A971E8" w14:textId="478B9CB9"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701" w:history="1">
        <w:r w:rsidRPr="00425115">
          <w:rPr>
            <w:rStyle w:val="-"/>
            <w:rFonts w:cstheme="minorHAnsi"/>
            <w:noProof/>
            <w:lang w:val="el-GR"/>
          </w:rPr>
          <w:t>4.5</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Τροποποίηση σύμβασης κατά τη διάρκειά της</w:t>
        </w:r>
        <w:r>
          <w:rPr>
            <w:noProof/>
          </w:rPr>
          <w:tab/>
        </w:r>
        <w:r>
          <w:rPr>
            <w:noProof/>
          </w:rPr>
          <w:fldChar w:fldCharType="begin"/>
        </w:r>
        <w:r>
          <w:rPr>
            <w:noProof/>
          </w:rPr>
          <w:instrText xml:space="preserve"> PAGEREF _Toc198567701 \h </w:instrText>
        </w:r>
        <w:r>
          <w:rPr>
            <w:noProof/>
          </w:rPr>
        </w:r>
        <w:r>
          <w:rPr>
            <w:noProof/>
          </w:rPr>
          <w:fldChar w:fldCharType="separate"/>
        </w:r>
        <w:r w:rsidR="006D22BE">
          <w:rPr>
            <w:noProof/>
          </w:rPr>
          <w:t>57</w:t>
        </w:r>
        <w:r>
          <w:rPr>
            <w:noProof/>
          </w:rPr>
          <w:fldChar w:fldCharType="end"/>
        </w:r>
      </w:hyperlink>
    </w:p>
    <w:p w14:paraId="6A83C425" w14:textId="1FA9F514"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702" w:history="1">
        <w:r w:rsidRPr="00425115">
          <w:rPr>
            <w:rStyle w:val="-"/>
            <w:rFonts w:cstheme="minorHAnsi"/>
            <w:noProof/>
            <w:lang w:val="el-GR"/>
          </w:rPr>
          <w:t>4.6</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Δικαίωμα μονομερούς λύσης της σύμβασης</w:t>
        </w:r>
        <w:r>
          <w:rPr>
            <w:noProof/>
          </w:rPr>
          <w:tab/>
        </w:r>
        <w:r>
          <w:rPr>
            <w:noProof/>
          </w:rPr>
          <w:fldChar w:fldCharType="begin"/>
        </w:r>
        <w:r>
          <w:rPr>
            <w:noProof/>
          </w:rPr>
          <w:instrText xml:space="preserve"> PAGEREF _Toc198567702 \h </w:instrText>
        </w:r>
        <w:r>
          <w:rPr>
            <w:noProof/>
          </w:rPr>
        </w:r>
        <w:r>
          <w:rPr>
            <w:noProof/>
          </w:rPr>
          <w:fldChar w:fldCharType="separate"/>
        </w:r>
        <w:r w:rsidR="006D22BE">
          <w:rPr>
            <w:noProof/>
          </w:rPr>
          <w:t>57</w:t>
        </w:r>
        <w:r>
          <w:rPr>
            <w:noProof/>
          </w:rPr>
          <w:fldChar w:fldCharType="end"/>
        </w:r>
      </w:hyperlink>
    </w:p>
    <w:p w14:paraId="5C08AABD" w14:textId="69474767" w:rsidR="005F64E4" w:rsidRDefault="005F64E4">
      <w:pPr>
        <w:pStyle w:val="18"/>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98567703" w:history="1">
        <w:r w:rsidRPr="00425115">
          <w:rPr>
            <w:rStyle w:val="-"/>
            <w:rFonts w:cstheme="minorHAnsi"/>
            <w:noProof/>
            <w:lang w:val="el-GR"/>
          </w:rPr>
          <w:t>5.</w:t>
        </w:r>
        <w:r>
          <w:rPr>
            <w:rFonts w:asciiTheme="minorHAnsi" w:eastAsiaTheme="minorEastAsia" w:hAnsiTheme="minorHAnsi" w:cstheme="minorBidi"/>
            <w:b w:val="0"/>
            <w:bCs w:val="0"/>
            <w:caps w:val="0"/>
            <w:noProof/>
            <w:sz w:val="22"/>
            <w:szCs w:val="22"/>
            <w:lang w:val="el-GR" w:eastAsia="el-GR"/>
          </w:rPr>
          <w:tab/>
        </w:r>
        <w:r w:rsidRPr="00425115">
          <w:rPr>
            <w:rStyle w:val="-"/>
            <w:rFonts w:cstheme="minorHAnsi"/>
            <w:noProof/>
            <w:lang w:val="el-GR"/>
          </w:rPr>
          <w:t>ΕΙΔΙΚΟΙ ΟΡΟΙ ΕΚΤΕΛΕΣΗΣ ΤΗΣ ΣΥΜΒΑΣΗΣ</w:t>
        </w:r>
        <w:r>
          <w:rPr>
            <w:noProof/>
          </w:rPr>
          <w:tab/>
        </w:r>
        <w:r>
          <w:rPr>
            <w:noProof/>
          </w:rPr>
          <w:fldChar w:fldCharType="begin"/>
        </w:r>
        <w:r>
          <w:rPr>
            <w:noProof/>
          </w:rPr>
          <w:instrText xml:space="preserve"> PAGEREF _Toc198567703 \h </w:instrText>
        </w:r>
        <w:r>
          <w:rPr>
            <w:noProof/>
          </w:rPr>
        </w:r>
        <w:r>
          <w:rPr>
            <w:noProof/>
          </w:rPr>
          <w:fldChar w:fldCharType="separate"/>
        </w:r>
        <w:r w:rsidR="006D22BE">
          <w:rPr>
            <w:noProof/>
          </w:rPr>
          <w:t>59</w:t>
        </w:r>
        <w:r>
          <w:rPr>
            <w:noProof/>
          </w:rPr>
          <w:fldChar w:fldCharType="end"/>
        </w:r>
      </w:hyperlink>
    </w:p>
    <w:p w14:paraId="538AF2B2" w14:textId="6D88A09D"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704" w:history="1">
        <w:r w:rsidRPr="00425115">
          <w:rPr>
            <w:rStyle w:val="-"/>
            <w:rFonts w:cstheme="minorHAnsi"/>
            <w:noProof/>
            <w:lang w:val="el-GR"/>
          </w:rPr>
          <w:t>5.1</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Τρόπος πληρωμής</w:t>
        </w:r>
        <w:r>
          <w:rPr>
            <w:noProof/>
          </w:rPr>
          <w:tab/>
        </w:r>
        <w:r>
          <w:rPr>
            <w:noProof/>
          </w:rPr>
          <w:fldChar w:fldCharType="begin"/>
        </w:r>
        <w:r>
          <w:rPr>
            <w:noProof/>
          </w:rPr>
          <w:instrText xml:space="preserve"> PAGEREF _Toc198567704 \h </w:instrText>
        </w:r>
        <w:r>
          <w:rPr>
            <w:noProof/>
          </w:rPr>
        </w:r>
        <w:r>
          <w:rPr>
            <w:noProof/>
          </w:rPr>
          <w:fldChar w:fldCharType="separate"/>
        </w:r>
        <w:r w:rsidR="006D22BE">
          <w:rPr>
            <w:noProof/>
          </w:rPr>
          <w:t>59</w:t>
        </w:r>
        <w:r>
          <w:rPr>
            <w:noProof/>
          </w:rPr>
          <w:fldChar w:fldCharType="end"/>
        </w:r>
      </w:hyperlink>
    </w:p>
    <w:p w14:paraId="148D6EEF" w14:textId="1F973A42"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705" w:history="1">
        <w:r w:rsidRPr="00425115">
          <w:rPr>
            <w:rStyle w:val="-"/>
            <w:rFonts w:cstheme="minorHAnsi"/>
            <w:noProof/>
            <w:lang w:val="el-GR"/>
          </w:rPr>
          <w:t>5.2</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Κήρυξη οικονομικού φορέα εκπτώτου - Κυρώσεις</w:t>
        </w:r>
        <w:r>
          <w:rPr>
            <w:noProof/>
          </w:rPr>
          <w:tab/>
        </w:r>
        <w:r>
          <w:rPr>
            <w:noProof/>
          </w:rPr>
          <w:fldChar w:fldCharType="begin"/>
        </w:r>
        <w:r>
          <w:rPr>
            <w:noProof/>
          </w:rPr>
          <w:instrText xml:space="preserve"> PAGEREF _Toc198567705 \h </w:instrText>
        </w:r>
        <w:r>
          <w:rPr>
            <w:noProof/>
          </w:rPr>
        </w:r>
        <w:r>
          <w:rPr>
            <w:noProof/>
          </w:rPr>
          <w:fldChar w:fldCharType="separate"/>
        </w:r>
        <w:r w:rsidR="006D22BE">
          <w:rPr>
            <w:noProof/>
          </w:rPr>
          <w:t>60</w:t>
        </w:r>
        <w:r>
          <w:rPr>
            <w:noProof/>
          </w:rPr>
          <w:fldChar w:fldCharType="end"/>
        </w:r>
      </w:hyperlink>
    </w:p>
    <w:p w14:paraId="10E57941" w14:textId="079629F2"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706" w:history="1">
        <w:r w:rsidRPr="00425115">
          <w:rPr>
            <w:rStyle w:val="-"/>
            <w:rFonts w:cstheme="minorHAnsi"/>
            <w:noProof/>
            <w:lang w:val="el-GR"/>
          </w:rPr>
          <w:t>5.3</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Διοικητικές προσφυγές κατά τη διαδικασία εκτέλεσης των συμβάσεων</w:t>
        </w:r>
        <w:r>
          <w:rPr>
            <w:noProof/>
          </w:rPr>
          <w:tab/>
        </w:r>
        <w:r>
          <w:rPr>
            <w:noProof/>
          </w:rPr>
          <w:fldChar w:fldCharType="begin"/>
        </w:r>
        <w:r>
          <w:rPr>
            <w:noProof/>
          </w:rPr>
          <w:instrText xml:space="preserve"> PAGEREF _Toc198567706 \h </w:instrText>
        </w:r>
        <w:r>
          <w:rPr>
            <w:noProof/>
          </w:rPr>
        </w:r>
        <w:r>
          <w:rPr>
            <w:noProof/>
          </w:rPr>
          <w:fldChar w:fldCharType="separate"/>
        </w:r>
        <w:r w:rsidR="006D22BE">
          <w:rPr>
            <w:noProof/>
          </w:rPr>
          <w:t>61</w:t>
        </w:r>
        <w:r>
          <w:rPr>
            <w:noProof/>
          </w:rPr>
          <w:fldChar w:fldCharType="end"/>
        </w:r>
      </w:hyperlink>
    </w:p>
    <w:p w14:paraId="4E696F74" w14:textId="26A13230"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707" w:history="1">
        <w:r w:rsidRPr="00425115">
          <w:rPr>
            <w:rStyle w:val="-"/>
            <w:rFonts w:cstheme="minorHAnsi"/>
            <w:noProof/>
            <w:lang w:val="el-GR"/>
          </w:rPr>
          <w:t>5.4</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Δικαστική επίλυση διαφορών</w:t>
        </w:r>
        <w:r>
          <w:rPr>
            <w:noProof/>
          </w:rPr>
          <w:tab/>
        </w:r>
        <w:r>
          <w:rPr>
            <w:noProof/>
          </w:rPr>
          <w:fldChar w:fldCharType="begin"/>
        </w:r>
        <w:r>
          <w:rPr>
            <w:noProof/>
          </w:rPr>
          <w:instrText xml:space="preserve"> PAGEREF _Toc198567707 \h </w:instrText>
        </w:r>
        <w:r>
          <w:rPr>
            <w:noProof/>
          </w:rPr>
        </w:r>
        <w:r>
          <w:rPr>
            <w:noProof/>
          </w:rPr>
          <w:fldChar w:fldCharType="separate"/>
        </w:r>
        <w:r w:rsidR="006D22BE">
          <w:rPr>
            <w:noProof/>
          </w:rPr>
          <w:t>62</w:t>
        </w:r>
        <w:r>
          <w:rPr>
            <w:noProof/>
          </w:rPr>
          <w:fldChar w:fldCharType="end"/>
        </w:r>
      </w:hyperlink>
    </w:p>
    <w:p w14:paraId="3DE5A1DD" w14:textId="0A2C13A4" w:rsidR="005F64E4" w:rsidRDefault="005F64E4">
      <w:pPr>
        <w:pStyle w:val="18"/>
        <w:tabs>
          <w:tab w:val="left" w:pos="440"/>
          <w:tab w:val="right" w:leader="dot" w:pos="9628"/>
        </w:tabs>
        <w:rPr>
          <w:rFonts w:asciiTheme="minorHAnsi" w:eastAsiaTheme="minorEastAsia" w:hAnsiTheme="minorHAnsi" w:cstheme="minorBidi"/>
          <w:b w:val="0"/>
          <w:bCs w:val="0"/>
          <w:caps w:val="0"/>
          <w:noProof/>
          <w:sz w:val="22"/>
          <w:szCs w:val="22"/>
          <w:lang w:val="el-GR" w:eastAsia="el-GR"/>
        </w:rPr>
      </w:pPr>
      <w:hyperlink w:anchor="_Toc198567708" w:history="1">
        <w:r w:rsidRPr="00425115">
          <w:rPr>
            <w:rStyle w:val="-"/>
            <w:rFonts w:cstheme="minorHAnsi"/>
            <w:noProof/>
            <w:lang w:val="el-GR"/>
          </w:rPr>
          <w:t>6.</w:t>
        </w:r>
        <w:r>
          <w:rPr>
            <w:rFonts w:asciiTheme="minorHAnsi" w:eastAsiaTheme="minorEastAsia" w:hAnsiTheme="minorHAnsi" w:cstheme="minorBidi"/>
            <w:b w:val="0"/>
            <w:bCs w:val="0"/>
            <w:caps w:val="0"/>
            <w:noProof/>
            <w:sz w:val="22"/>
            <w:szCs w:val="22"/>
            <w:lang w:val="el-GR" w:eastAsia="el-GR"/>
          </w:rPr>
          <w:tab/>
        </w:r>
        <w:r w:rsidRPr="00425115">
          <w:rPr>
            <w:rStyle w:val="-"/>
            <w:rFonts w:cstheme="minorHAnsi"/>
            <w:noProof/>
            <w:lang w:val="el-GR"/>
          </w:rPr>
          <w:t>ΧΡΟΝΟΣ ΚΑΙ ΤΡΟΠΟΣ ΕΚΤΕΛΕΣΗΣ</w:t>
        </w:r>
        <w:r>
          <w:rPr>
            <w:noProof/>
          </w:rPr>
          <w:tab/>
        </w:r>
        <w:r>
          <w:rPr>
            <w:noProof/>
          </w:rPr>
          <w:fldChar w:fldCharType="begin"/>
        </w:r>
        <w:r>
          <w:rPr>
            <w:noProof/>
          </w:rPr>
          <w:instrText xml:space="preserve"> PAGEREF _Toc198567708 \h </w:instrText>
        </w:r>
        <w:r>
          <w:rPr>
            <w:noProof/>
          </w:rPr>
        </w:r>
        <w:r>
          <w:rPr>
            <w:noProof/>
          </w:rPr>
          <w:fldChar w:fldCharType="separate"/>
        </w:r>
        <w:r w:rsidR="006D22BE">
          <w:rPr>
            <w:noProof/>
          </w:rPr>
          <w:t>63</w:t>
        </w:r>
        <w:r>
          <w:rPr>
            <w:noProof/>
          </w:rPr>
          <w:fldChar w:fldCharType="end"/>
        </w:r>
      </w:hyperlink>
    </w:p>
    <w:p w14:paraId="2D7F6444" w14:textId="329D8E14"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709" w:history="1">
        <w:r w:rsidRPr="00425115">
          <w:rPr>
            <w:rStyle w:val="-"/>
            <w:rFonts w:cstheme="minorHAnsi"/>
            <w:noProof/>
            <w:lang w:val="el-GR"/>
          </w:rPr>
          <w:t xml:space="preserve">6.1 </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Χρόνος παράδοσης αγαθών</w:t>
        </w:r>
        <w:r>
          <w:rPr>
            <w:noProof/>
          </w:rPr>
          <w:tab/>
        </w:r>
        <w:r>
          <w:rPr>
            <w:noProof/>
          </w:rPr>
          <w:fldChar w:fldCharType="begin"/>
        </w:r>
        <w:r>
          <w:rPr>
            <w:noProof/>
          </w:rPr>
          <w:instrText xml:space="preserve"> PAGEREF _Toc198567709 \h </w:instrText>
        </w:r>
        <w:r>
          <w:rPr>
            <w:noProof/>
          </w:rPr>
        </w:r>
        <w:r>
          <w:rPr>
            <w:noProof/>
          </w:rPr>
          <w:fldChar w:fldCharType="separate"/>
        </w:r>
        <w:r w:rsidR="006D22BE">
          <w:rPr>
            <w:noProof/>
          </w:rPr>
          <w:t>63</w:t>
        </w:r>
        <w:r>
          <w:rPr>
            <w:noProof/>
          </w:rPr>
          <w:fldChar w:fldCharType="end"/>
        </w:r>
      </w:hyperlink>
    </w:p>
    <w:p w14:paraId="0B365B66" w14:textId="4BE0CCFD"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710" w:history="1">
        <w:r w:rsidRPr="00425115">
          <w:rPr>
            <w:rStyle w:val="-"/>
            <w:rFonts w:cstheme="minorHAnsi"/>
            <w:noProof/>
            <w:lang w:val="el-GR"/>
          </w:rPr>
          <w:t xml:space="preserve">6.2 </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Παραλαβή αγαθών - Χρόνος και τρόπος παραλαβής αγαθών</w:t>
        </w:r>
        <w:r>
          <w:rPr>
            <w:noProof/>
          </w:rPr>
          <w:tab/>
        </w:r>
        <w:r>
          <w:rPr>
            <w:noProof/>
          </w:rPr>
          <w:fldChar w:fldCharType="begin"/>
        </w:r>
        <w:r>
          <w:rPr>
            <w:noProof/>
          </w:rPr>
          <w:instrText xml:space="preserve"> PAGEREF _Toc198567710 \h </w:instrText>
        </w:r>
        <w:r>
          <w:rPr>
            <w:noProof/>
          </w:rPr>
        </w:r>
        <w:r>
          <w:rPr>
            <w:noProof/>
          </w:rPr>
          <w:fldChar w:fldCharType="separate"/>
        </w:r>
        <w:r w:rsidR="006D22BE">
          <w:rPr>
            <w:noProof/>
          </w:rPr>
          <w:t>64</w:t>
        </w:r>
        <w:r>
          <w:rPr>
            <w:noProof/>
          </w:rPr>
          <w:fldChar w:fldCharType="end"/>
        </w:r>
      </w:hyperlink>
    </w:p>
    <w:p w14:paraId="3F5D119A" w14:textId="4429F49A"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711" w:history="1">
        <w:r w:rsidRPr="00425115">
          <w:rPr>
            <w:rStyle w:val="-"/>
            <w:rFonts w:cstheme="minorHAnsi"/>
            <w:noProof/>
            <w:lang w:val="el-GR"/>
          </w:rPr>
          <w:t xml:space="preserve">6.3 </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Ειδικοί όροι ναύλωσης – ασφάλισης - ανακοίνωσης φόρτωσης και ποιοτικού ελέγχου στο εξωτερικό</w:t>
        </w:r>
        <w:r>
          <w:rPr>
            <w:noProof/>
          </w:rPr>
          <w:tab/>
        </w:r>
        <w:r>
          <w:rPr>
            <w:noProof/>
          </w:rPr>
          <w:fldChar w:fldCharType="begin"/>
        </w:r>
        <w:r>
          <w:rPr>
            <w:noProof/>
          </w:rPr>
          <w:instrText xml:space="preserve"> PAGEREF _Toc198567711 \h </w:instrText>
        </w:r>
        <w:r>
          <w:rPr>
            <w:noProof/>
          </w:rPr>
        </w:r>
        <w:r>
          <w:rPr>
            <w:noProof/>
          </w:rPr>
          <w:fldChar w:fldCharType="separate"/>
        </w:r>
        <w:r w:rsidR="006D22BE">
          <w:rPr>
            <w:noProof/>
          </w:rPr>
          <w:t>65</w:t>
        </w:r>
        <w:r>
          <w:rPr>
            <w:noProof/>
          </w:rPr>
          <w:fldChar w:fldCharType="end"/>
        </w:r>
      </w:hyperlink>
    </w:p>
    <w:p w14:paraId="7079079A" w14:textId="575DB379"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712" w:history="1">
        <w:r w:rsidRPr="00425115">
          <w:rPr>
            <w:rStyle w:val="-"/>
            <w:rFonts w:cstheme="minorHAnsi"/>
            <w:noProof/>
            <w:lang w:val="el-GR"/>
          </w:rPr>
          <w:t xml:space="preserve">6.4 </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Απόρριψη συμβατικών αγαθών – Αντικατάσταση</w:t>
        </w:r>
        <w:r>
          <w:rPr>
            <w:noProof/>
          </w:rPr>
          <w:tab/>
        </w:r>
        <w:r>
          <w:rPr>
            <w:noProof/>
          </w:rPr>
          <w:fldChar w:fldCharType="begin"/>
        </w:r>
        <w:r>
          <w:rPr>
            <w:noProof/>
          </w:rPr>
          <w:instrText xml:space="preserve"> PAGEREF _Toc198567712 \h </w:instrText>
        </w:r>
        <w:r>
          <w:rPr>
            <w:noProof/>
          </w:rPr>
        </w:r>
        <w:r>
          <w:rPr>
            <w:noProof/>
          </w:rPr>
          <w:fldChar w:fldCharType="separate"/>
        </w:r>
        <w:r w:rsidR="006D22BE">
          <w:rPr>
            <w:noProof/>
          </w:rPr>
          <w:t>65</w:t>
        </w:r>
        <w:r>
          <w:rPr>
            <w:noProof/>
          </w:rPr>
          <w:fldChar w:fldCharType="end"/>
        </w:r>
      </w:hyperlink>
    </w:p>
    <w:p w14:paraId="6E2583CC" w14:textId="6449DC8B"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713" w:history="1">
        <w:r w:rsidRPr="00425115">
          <w:rPr>
            <w:rStyle w:val="-"/>
            <w:rFonts w:cstheme="minorHAnsi"/>
            <w:noProof/>
            <w:lang w:val="el-GR"/>
          </w:rPr>
          <w:t xml:space="preserve">6.5 </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Δείγματα – Δειγματοληψία – Εργαστηριακές εξετάσεις</w:t>
        </w:r>
        <w:r>
          <w:rPr>
            <w:noProof/>
          </w:rPr>
          <w:tab/>
        </w:r>
        <w:r>
          <w:rPr>
            <w:noProof/>
          </w:rPr>
          <w:fldChar w:fldCharType="begin"/>
        </w:r>
        <w:r>
          <w:rPr>
            <w:noProof/>
          </w:rPr>
          <w:instrText xml:space="preserve"> PAGEREF _Toc198567713 \h </w:instrText>
        </w:r>
        <w:r>
          <w:rPr>
            <w:noProof/>
          </w:rPr>
        </w:r>
        <w:r>
          <w:rPr>
            <w:noProof/>
          </w:rPr>
          <w:fldChar w:fldCharType="separate"/>
        </w:r>
        <w:r w:rsidR="006D22BE">
          <w:rPr>
            <w:noProof/>
          </w:rPr>
          <w:t>66</w:t>
        </w:r>
        <w:r>
          <w:rPr>
            <w:noProof/>
          </w:rPr>
          <w:fldChar w:fldCharType="end"/>
        </w:r>
      </w:hyperlink>
    </w:p>
    <w:p w14:paraId="303E15D5" w14:textId="61C42DB2"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714" w:history="1">
        <w:r w:rsidRPr="00425115">
          <w:rPr>
            <w:rStyle w:val="-"/>
            <w:rFonts w:cstheme="minorHAnsi"/>
            <w:noProof/>
            <w:lang w:val="el-GR"/>
          </w:rPr>
          <w:t xml:space="preserve">6.6 </w:t>
        </w:r>
        <w:r>
          <w:rPr>
            <w:rFonts w:asciiTheme="minorHAnsi" w:eastAsiaTheme="minorEastAsia" w:hAnsiTheme="minorHAnsi" w:cstheme="minorBidi"/>
            <w:smallCaps w:val="0"/>
            <w:noProof/>
            <w:sz w:val="22"/>
            <w:szCs w:val="22"/>
            <w:lang w:val="el-GR" w:eastAsia="el-GR"/>
          </w:rPr>
          <w:tab/>
        </w:r>
        <w:r w:rsidRPr="00A1627A">
          <w:rPr>
            <w:rStyle w:val="-"/>
            <w:rFonts w:cstheme="minorHAnsi"/>
            <w:noProof/>
            <w:lang w:val="el-GR"/>
          </w:rPr>
          <w:t>Εγγυημένη λειτουργία προμήθειας</w:t>
        </w:r>
        <w:r>
          <w:rPr>
            <w:noProof/>
          </w:rPr>
          <w:tab/>
        </w:r>
        <w:r>
          <w:rPr>
            <w:noProof/>
          </w:rPr>
          <w:fldChar w:fldCharType="begin"/>
        </w:r>
        <w:r>
          <w:rPr>
            <w:noProof/>
          </w:rPr>
          <w:instrText xml:space="preserve"> PAGEREF _Toc198567714 \h </w:instrText>
        </w:r>
        <w:r>
          <w:rPr>
            <w:noProof/>
          </w:rPr>
        </w:r>
        <w:r>
          <w:rPr>
            <w:noProof/>
          </w:rPr>
          <w:fldChar w:fldCharType="separate"/>
        </w:r>
        <w:r w:rsidR="006D22BE">
          <w:rPr>
            <w:noProof/>
          </w:rPr>
          <w:t>66</w:t>
        </w:r>
        <w:r>
          <w:rPr>
            <w:noProof/>
          </w:rPr>
          <w:fldChar w:fldCharType="end"/>
        </w:r>
      </w:hyperlink>
    </w:p>
    <w:p w14:paraId="58D8556F" w14:textId="01DC924A" w:rsidR="005F64E4" w:rsidRDefault="005F64E4">
      <w:pPr>
        <w:pStyle w:val="2a"/>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198567715" w:history="1">
        <w:r w:rsidRPr="00425115">
          <w:rPr>
            <w:rStyle w:val="-"/>
            <w:rFonts w:cstheme="minorHAnsi"/>
            <w:noProof/>
            <w:lang w:val="el-GR"/>
          </w:rPr>
          <w:t xml:space="preserve">6.7 </w:t>
        </w:r>
        <w:r>
          <w:rPr>
            <w:rFonts w:asciiTheme="minorHAnsi" w:eastAsiaTheme="minorEastAsia" w:hAnsiTheme="minorHAnsi" w:cstheme="minorBidi"/>
            <w:smallCaps w:val="0"/>
            <w:noProof/>
            <w:sz w:val="22"/>
            <w:szCs w:val="22"/>
            <w:lang w:val="el-GR" w:eastAsia="el-GR"/>
          </w:rPr>
          <w:tab/>
        </w:r>
        <w:r w:rsidRPr="00425115">
          <w:rPr>
            <w:rStyle w:val="-"/>
            <w:rFonts w:cstheme="minorHAnsi"/>
            <w:noProof/>
            <w:lang w:val="el-GR"/>
          </w:rPr>
          <w:t>Αναπροσαρμογή τιμής</w:t>
        </w:r>
        <w:r>
          <w:rPr>
            <w:noProof/>
          </w:rPr>
          <w:tab/>
        </w:r>
        <w:r>
          <w:rPr>
            <w:noProof/>
          </w:rPr>
          <w:fldChar w:fldCharType="begin"/>
        </w:r>
        <w:r>
          <w:rPr>
            <w:noProof/>
          </w:rPr>
          <w:instrText xml:space="preserve"> PAGEREF _Toc198567715 \h </w:instrText>
        </w:r>
        <w:r>
          <w:rPr>
            <w:noProof/>
          </w:rPr>
        </w:r>
        <w:r>
          <w:rPr>
            <w:noProof/>
          </w:rPr>
          <w:fldChar w:fldCharType="separate"/>
        </w:r>
        <w:r w:rsidR="006D22BE">
          <w:rPr>
            <w:noProof/>
          </w:rPr>
          <w:t>66</w:t>
        </w:r>
        <w:r>
          <w:rPr>
            <w:noProof/>
          </w:rPr>
          <w:fldChar w:fldCharType="end"/>
        </w:r>
      </w:hyperlink>
    </w:p>
    <w:p w14:paraId="7E5260FB" w14:textId="33F63EA7" w:rsidR="005F64E4" w:rsidRDefault="005F64E4">
      <w:pPr>
        <w:pStyle w:val="18"/>
        <w:tabs>
          <w:tab w:val="right" w:leader="dot" w:pos="9628"/>
        </w:tabs>
        <w:rPr>
          <w:rFonts w:asciiTheme="minorHAnsi" w:eastAsiaTheme="minorEastAsia" w:hAnsiTheme="minorHAnsi" w:cstheme="minorBidi"/>
          <w:b w:val="0"/>
          <w:bCs w:val="0"/>
          <w:caps w:val="0"/>
          <w:noProof/>
          <w:sz w:val="22"/>
          <w:szCs w:val="22"/>
          <w:lang w:val="el-GR" w:eastAsia="el-GR"/>
        </w:rPr>
      </w:pPr>
      <w:hyperlink w:anchor="_Toc198567716" w:history="1">
        <w:r w:rsidRPr="00425115">
          <w:rPr>
            <w:rStyle w:val="-"/>
            <w:rFonts w:cstheme="minorHAnsi"/>
            <w:noProof/>
            <w:lang w:val="el-GR"/>
          </w:rPr>
          <w:t>ΠΑΡΑΡΤΗΜΑΤΑ</w:t>
        </w:r>
        <w:r>
          <w:rPr>
            <w:noProof/>
          </w:rPr>
          <w:tab/>
        </w:r>
        <w:r>
          <w:rPr>
            <w:noProof/>
          </w:rPr>
          <w:fldChar w:fldCharType="begin"/>
        </w:r>
        <w:r>
          <w:rPr>
            <w:noProof/>
          </w:rPr>
          <w:instrText xml:space="preserve"> PAGEREF _Toc198567716 \h </w:instrText>
        </w:r>
        <w:r>
          <w:rPr>
            <w:noProof/>
          </w:rPr>
        </w:r>
        <w:r>
          <w:rPr>
            <w:noProof/>
          </w:rPr>
          <w:fldChar w:fldCharType="separate"/>
        </w:r>
        <w:r w:rsidR="006D22BE">
          <w:rPr>
            <w:noProof/>
          </w:rPr>
          <w:t>67</w:t>
        </w:r>
        <w:r>
          <w:rPr>
            <w:noProof/>
          </w:rPr>
          <w:fldChar w:fldCharType="end"/>
        </w:r>
      </w:hyperlink>
    </w:p>
    <w:p w14:paraId="395F7F56" w14:textId="7016EC3E" w:rsidR="005F64E4" w:rsidRDefault="005F64E4">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198567717" w:history="1">
        <w:r w:rsidRPr="00425115">
          <w:rPr>
            <w:rStyle w:val="-"/>
            <w:rFonts w:cstheme="minorHAnsi"/>
            <w:noProof/>
            <w:lang w:val="el-GR"/>
          </w:rPr>
          <w:t xml:space="preserve">ΠΑΡΑΡΤΗΜΑ Ι – Αναλυτική Περιγραφή Φυσικού και Οικονομικού Αντικειμένου της Σύμβασης </w:t>
        </w:r>
        <w:r>
          <w:rPr>
            <w:noProof/>
          </w:rPr>
          <w:tab/>
        </w:r>
        <w:r>
          <w:rPr>
            <w:noProof/>
          </w:rPr>
          <w:fldChar w:fldCharType="begin"/>
        </w:r>
        <w:r>
          <w:rPr>
            <w:noProof/>
          </w:rPr>
          <w:instrText xml:space="preserve"> PAGEREF _Toc198567717 \h </w:instrText>
        </w:r>
        <w:r>
          <w:rPr>
            <w:noProof/>
          </w:rPr>
        </w:r>
        <w:r>
          <w:rPr>
            <w:noProof/>
          </w:rPr>
          <w:fldChar w:fldCharType="separate"/>
        </w:r>
        <w:r w:rsidR="006D22BE">
          <w:rPr>
            <w:noProof/>
          </w:rPr>
          <w:t>67</w:t>
        </w:r>
        <w:r>
          <w:rPr>
            <w:noProof/>
          </w:rPr>
          <w:fldChar w:fldCharType="end"/>
        </w:r>
      </w:hyperlink>
    </w:p>
    <w:p w14:paraId="1FA4CD5A" w14:textId="411BCA94" w:rsidR="005F64E4" w:rsidRDefault="005F64E4">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198567718" w:history="1">
        <w:r w:rsidRPr="00425115">
          <w:rPr>
            <w:rStyle w:val="-"/>
            <w:rFonts w:cstheme="minorHAnsi"/>
            <w:noProof/>
            <w:lang w:val="el-GR"/>
          </w:rPr>
          <w:t>ΠΑΡΑΡΤΗΜΑ ΙΙ –  Φύλλα Συμμόρφωσης</w:t>
        </w:r>
        <w:r>
          <w:rPr>
            <w:noProof/>
          </w:rPr>
          <w:tab/>
        </w:r>
        <w:r>
          <w:rPr>
            <w:noProof/>
          </w:rPr>
          <w:fldChar w:fldCharType="begin"/>
        </w:r>
        <w:r>
          <w:rPr>
            <w:noProof/>
          </w:rPr>
          <w:instrText xml:space="preserve"> PAGEREF _Toc198567718 \h </w:instrText>
        </w:r>
        <w:r>
          <w:rPr>
            <w:noProof/>
          </w:rPr>
        </w:r>
        <w:r>
          <w:rPr>
            <w:noProof/>
          </w:rPr>
          <w:fldChar w:fldCharType="separate"/>
        </w:r>
        <w:r w:rsidR="006D22BE">
          <w:rPr>
            <w:noProof/>
          </w:rPr>
          <w:t>119</w:t>
        </w:r>
        <w:r>
          <w:rPr>
            <w:noProof/>
          </w:rPr>
          <w:fldChar w:fldCharType="end"/>
        </w:r>
      </w:hyperlink>
    </w:p>
    <w:p w14:paraId="1066B7A3" w14:textId="02205964" w:rsidR="005F64E4" w:rsidRDefault="005F64E4">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198567719" w:history="1">
        <w:r w:rsidRPr="00425115">
          <w:rPr>
            <w:rStyle w:val="-"/>
            <w:rFonts w:cstheme="minorHAnsi"/>
            <w:noProof/>
            <w:lang w:val="el-GR"/>
          </w:rPr>
          <w:t xml:space="preserve">ΠΑΡΑΡΤΗΜΑ ΙΙI – ΕΕΕΣ (Προσαρμοσμένο από την Αναθέτουσα Αρχή)- </w:t>
        </w:r>
        <w:r w:rsidRPr="00425115">
          <w:rPr>
            <w:rStyle w:val="-"/>
            <w:rFonts w:cstheme="minorHAnsi"/>
            <w:i/>
            <w:noProof/>
            <w:lang w:val="el-GR"/>
          </w:rPr>
          <w:t>[ΥΠΟΧΡΕΩΤΙΚΟ]</w:t>
        </w:r>
        <w:r>
          <w:rPr>
            <w:noProof/>
          </w:rPr>
          <w:tab/>
        </w:r>
        <w:r>
          <w:rPr>
            <w:noProof/>
          </w:rPr>
          <w:fldChar w:fldCharType="begin"/>
        </w:r>
        <w:r>
          <w:rPr>
            <w:noProof/>
          </w:rPr>
          <w:instrText xml:space="preserve"> PAGEREF _Toc198567719 \h </w:instrText>
        </w:r>
        <w:r>
          <w:rPr>
            <w:noProof/>
          </w:rPr>
        </w:r>
        <w:r>
          <w:rPr>
            <w:noProof/>
          </w:rPr>
          <w:fldChar w:fldCharType="separate"/>
        </w:r>
        <w:r w:rsidR="006D22BE">
          <w:rPr>
            <w:noProof/>
          </w:rPr>
          <w:t>197</w:t>
        </w:r>
        <w:r>
          <w:rPr>
            <w:noProof/>
          </w:rPr>
          <w:fldChar w:fldCharType="end"/>
        </w:r>
      </w:hyperlink>
    </w:p>
    <w:p w14:paraId="4F9F95B2" w14:textId="04240674" w:rsidR="005F64E4" w:rsidRPr="00C84CEC" w:rsidRDefault="005F64E4">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198567720" w:history="1">
        <w:r w:rsidRPr="00C84CEC">
          <w:rPr>
            <w:rStyle w:val="-"/>
            <w:rFonts w:cstheme="minorHAnsi"/>
            <w:noProof/>
            <w:lang w:val="el-GR"/>
          </w:rPr>
          <w:t xml:space="preserve">ΠΑΡΑΡΤΗΜΑ ΙV – Υπόδειγμα Οικονομικής Προσφοράς (Προσαρμοσμένο από την Αναθέτουσα Αρχή) </w:t>
        </w:r>
        <w:r w:rsidRPr="00C84CEC">
          <w:rPr>
            <w:rStyle w:val="-"/>
            <w:rFonts w:cstheme="minorHAnsi"/>
            <w:i/>
            <w:noProof/>
            <w:lang w:val="el-GR"/>
          </w:rPr>
          <w:t>[ΠΡΟΑΙΡΕΤΙΚΟ]</w:t>
        </w:r>
        <w:r w:rsidRPr="00C84CEC">
          <w:rPr>
            <w:noProof/>
          </w:rPr>
          <w:tab/>
        </w:r>
        <w:r w:rsidRPr="00C84CEC">
          <w:rPr>
            <w:noProof/>
          </w:rPr>
          <w:fldChar w:fldCharType="begin"/>
        </w:r>
        <w:r w:rsidRPr="00C84CEC">
          <w:rPr>
            <w:noProof/>
          </w:rPr>
          <w:instrText xml:space="preserve"> PAGEREF _Toc198567720 \h </w:instrText>
        </w:r>
        <w:r w:rsidRPr="00C84CEC">
          <w:rPr>
            <w:noProof/>
          </w:rPr>
        </w:r>
        <w:r w:rsidRPr="00C84CEC">
          <w:rPr>
            <w:noProof/>
          </w:rPr>
          <w:fldChar w:fldCharType="separate"/>
        </w:r>
        <w:r w:rsidR="006D22BE">
          <w:rPr>
            <w:noProof/>
          </w:rPr>
          <w:t>197</w:t>
        </w:r>
        <w:r w:rsidRPr="00C84CEC">
          <w:rPr>
            <w:noProof/>
          </w:rPr>
          <w:fldChar w:fldCharType="end"/>
        </w:r>
      </w:hyperlink>
    </w:p>
    <w:p w14:paraId="383EB152" w14:textId="400C08E1" w:rsidR="005F64E4" w:rsidRDefault="005F64E4">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198567721" w:history="1">
        <w:r w:rsidRPr="00C84CEC">
          <w:rPr>
            <w:rStyle w:val="-"/>
            <w:rFonts w:cstheme="minorHAnsi"/>
            <w:noProof/>
            <w:lang w:val="el-GR"/>
          </w:rPr>
          <w:t xml:space="preserve">ΠΑΡΑΡΤΗΜΑ V – Υποδείγματα Εγγυητικών Επιστολών (Προσαρμοσμένο από την Αναθέτουσα Αρχή) </w:t>
        </w:r>
        <w:r w:rsidRPr="00C84CEC">
          <w:rPr>
            <w:rStyle w:val="-"/>
            <w:rFonts w:cstheme="minorHAnsi"/>
            <w:i/>
            <w:noProof/>
            <w:lang w:val="el-GR"/>
          </w:rPr>
          <w:t>[ΠΡΟΑΙΡΕΤΙΚΟ]</w:t>
        </w:r>
        <w:r w:rsidRPr="00C84CEC">
          <w:rPr>
            <w:noProof/>
          </w:rPr>
          <w:tab/>
        </w:r>
        <w:r w:rsidRPr="00C84CEC">
          <w:rPr>
            <w:noProof/>
          </w:rPr>
          <w:fldChar w:fldCharType="begin"/>
        </w:r>
        <w:r w:rsidRPr="00C84CEC">
          <w:rPr>
            <w:noProof/>
          </w:rPr>
          <w:instrText xml:space="preserve"> PAGEREF _Toc198567721 \h </w:instrText>
        </w:r>
        <w:r w:rsidRPr="00C84CEC">
          <w:rPr>
            <w:noProof/>
          </w:rPr>
        </w:r>
        <w:r w:rsidRPr="00C84CEC">
          <w:rPr>
            <w:noProof/>
          </w:rPr>
          <w:fldChar w:fldCharType="separate"/>
        </w:r>
        <w:r w:rsidR="006D22BE">
          <w:rPr>
            <w:noProof/>
          </w:rPr>
          <w:t>197</w:t>
        </w:r>
        <w:r w:rsidRPr="00C84CEC">
          <w:rPr>
            <w:noProof/>
          </w:rPr>
          <w:fldChar w:fldCharType="end"/>
        </w:r>
      </w:hyperlink>
    </w:p>
    <w:p w14:paraId="58256098" w14:textId="081BF25F" w:rsidR="005F64E4" w:rsidRDefault="005F64E4">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198567722" w:history="1">
        <w:r w:rsidRPr="00425115">
          <w:rPr>
            <w:rStyle w:val="-"/>
            <w:rFonts w:cstheme="minorHAnsi"/>
            <w:noProof/>
            <w:lang w:val="el-GR"/>
          </w:rPr>
          <w:t>ΠΑΡΑΡΤΗΜΑ V</w:t>
        </w:r>
        <w:r w:rsidRPr="00425115">
          <w:rPr>
            <w:rStyle w:val="-"/>
            <w:rFonts w:cstheme="minorHAnsi"/>
            <w:noProof/>
            <w:lang w:val="en-US"/>
          </w:rPr>
          <w:t>I</w:t>
        </w:r>
        <w:r w:rsidRPr="00425115">
          <w:rPr>
            <w:rStyle w:val="-"/>
            <w:rFonts w:cstheme="minorHAnsi"/>
            <w:noProof/>
            <w:lang w:val="el-GR"/>
          </w:rPr>
          <w:t xml:space="preserve"> – Σχέδιο Σύμβασης (Προσαρμοσμένο από την Αναθέτουσα Αρχή)</w:t>
        </w:r>
        <w:r>
          <w:rPr>
            <w:noProof/>
          </w:rPr>
          <w:tab/>
        </w:r>
        <w:r>
          <w:rPr>
            <w:noProof/>
          </w:rPr>
          <w:fldChar w:fldCharType="begin"/>
        </w:r>
        <w:r>
          <w:rPr>
            <w:noProof/>
          </w:rPr>
          <w:instrText xml:space="preserve"> PAGEREF _Toc198567722 \h </w:instrText>
        </w:r>
        <w:r>
          <w:rPr>
            <w:noProof/>
          </w:rPr>
        </w:r>
        <w:r>
          <w:rPr>
            <w:noProof/>
          </w:rPr>
          <w:fldChar w:fldCharType="separate"/>
        </w:r>
        <w:r w:rsidR="006D22BE">
          <w:rPr>
            <w:noProof/>
          </w:rPr>
          <w:t>197</w:t>
        </w:r>
        <w:r>
          <w:rPr>
            <w:noProof/>
          </w:rPr>
          <w:fldChar w:fldCharType="end"/>
        </w:r>
      </w:hyperlink>
    </w:p>
    <w:p w14:paraId="2CF77DD6" w14:textId="029D3EBD" w:rsidR="005F64E4" w:rsidRDefault="005F64E4">
      <w:pPr>
        <w:pStyle w:val="2a"/>
        <w:tabs>
          <w:tab w:val="right" w:leader="dot" w:pos="9628"/>
        </w:tabs>
        <w:rPr>
          <w:rFonts w:asciiTheme="minorHAnsi" w:eastAsiaTheme="minorEastAsia" w:hAnsiTheme="minorHAnsi" w:cstheme="minorBidi"/>
          <w:smallCaps w:val="0"/>
          <w:noProof/>
          <w:sz w:val="22"/>
          <w:szCs w:val="22"/>
          <w:lang w:val="el-GR" w:eastAsia="el-GR"/>
        </w:rPr>
      </w:pPr>
      <w:hyperlink w:anchor="_Toc198567723" w:history="1">
        <w:r w:rsidRPr="00425115">
          <w:rPr>
            <w:rStyle w:val="-"/>
            <w:rFonts w:cstheme="minorHAnsi"/>
            <w:noProof/>
            <w:lang w:val="el-GR"/>
          </w:rPr>
          <w:t>ΠΑΡΑΡΤΗΜΑ VΙ</w:t>
        </w:r>
        <w:r w:rsidRPr="00425115">
          <w:rPr>
            <w:rStyle w:val="-"/>
            <w:rFonts w:cstheme="minorHAnsi"/>
            <w:noProof/>
            <w:lang w:val="en-US"/>
          </w:rPr>
          <w:t>I</w:t>
        </w:r>
        <w:r w:rsidRPr="00425115">
          <w:rPr>
            <w:rStyle w:val="-"/>
            <w:rFonts w:cstheme="minorHAnsi"/>
            <w:noProof/>
            <w:lang w:val="el-GR"/>
          </w:rPr>
          <w:t xml:space="preserve"> – Υπόδειγμα περιεχομένου Υ.Δ. περί μη ρωσικής εμπλοκής</w:t>
        </w:r>
        <w:r>
          <w:rPr>
            <w:noProof/>
          </w:rPr>
          <w:tab/>
        </w:r>
        <w:r>
          <w:rPr>
            <w:noProof/>
          </w:rPr>
          <w:fldChar w:fldCharType="begin"/>
        </w:r>
        <w:r>
          <w:rPr>
            <w:noProof/>
          </w:rPr>
          <w:instrText xml:space="preserve"> PAGEREF _Toc198567723 \h </w:instrText>
        </w:r>
        <w:r>
          <w:rPr>
            <w:noProof/>
          </w:rPr>
        </w:r>
        <w:r>
          <w:rPr>
            <w:noProof/>
          </w:rPr>
          <w:fldChar w:fldCharType="separate"/>
        </w:r>
        <w:r w:rsidR="006D22BE">
          <w:rPr>
            <w:noProof/>
          </w:rPr>
          <w:t>205</w:t>
        </w:r>
        <w:r>
          <w:rPr>
            <w:noProof/>
          </w:rPr>
          <w:fldChar w:fldCharType="end"/>
        </w:r>
      </w:hyperlink>
    </w:p>
    <w:p w14:paraId="0E3CAD42" w14:textId="77777777" w:rsidR="003929DA" w:rsidRPr="00140A33" w:rsidRDefault="00936483">
      <w:pPr>
        <w:rPr>
          <w:rFonts w:asciiTheme="minorHAnsi" w:eastAsia="MS Mincho" w:hAnsiTheme="minorHAnsi" w:cstheme="minorHAnsi"/>
          <w:b/>
          <w:bCs/>
          <w:caps/>
          <w:sz w:val="20"/>
          <w:szCs w:val="22"/>
          <w:lang w:val="el-GR"/>
        </w:rPr>
      </w:pPr>
      <w:r w:rsidRPr="00140A33">
        <w:rPr>
          <w:rFonts w:asciiTheme="minorHAnsi" w:hAnsiTheme="minorHAnsi" w:cstheme="minorHAnsi"/>
        </w:rPr>
        <w:fldChar w:fldCharType="end"/>
      </w:r>
    </w:p>
    <w:p w14:paraId="48CF7420" w14:textId="77777777" w:rsidR="003929DA" w:rsidRPr="00140A33" w:rsidRDefault="003929DA">
      <w:pPr>
        <w:pStyle w:val="1"/>
        <w:numPr>
          <w:ilvl w:val="0"/>
          <w:numId w:val="3"/>
        </w:numPr>
        <w:tabs>
          <w:tab w:val="left" w:pos="567"/>
        </w:tabs>
        <w:ind w:left="567" w:hanging="567"/>
        <w:rPr>
          <w:rFonts w:asciiTheme="minorHAnsi" w:hAnsiTheme="minorHAnsi" w:cstheme="minorHAnsi"/>
          <w:lang w:val="el-GR"/>
        </w:rPr>
      </w:pPr>
      <w:bookmarkStart w:id="3" w:name="_Toc198567647"/>
      <w:r w:rsidRPr="00140A33">
        <w:rPr>
          <w:rFonts w:asciiTheme="minorHAnsi" w:hAnsiTheme="minorHAnsi" w:cstheme="minorHAnsi"/>
          <w:lang w:val="el-GR"/>
        </w:rPr>
        <w:lastRenderedPageBreak/>
        <w:t>ΑΝΑΘΕΤΟΥΣΑ ΑΡΧΗ ΚΑΙ ΑΝΤΙΚΕΙΜΕΝΟ ΣΥΜΒΑΣΗΣ</w:t>
      </w:r>
      <w:bookmarkEnd w:id="3"/>
    </w:p>
    <w:p w14:paraId="59A6BD79" w14:textId="77777777" w:rsidR="003929DA" w:rsidRPr="00140A33" w:rsidRDefault="003929DA">
      <w:pPr>
        <w:pStyle w:val="2"/>
        <w:rPr>
          <w:rFonts w:asciiTheme="minorHAnsi" w:hAnsiTheme="minorHAnsi" w:cstheme="minorHAnsi"/>
        </w:rPr>
      </w:pPr>
      <w:bookmarkStart w:id="4" w:name="_Toc198567648"/>
      <w:r w:rsidRPr="00140A33">
        <w:rPr>
          <w:rFonts w:asciiTheme="minorHAnsi" w:hAnsiTheme="minorHAnsi" w:cstheme="minorHAnsi"/>
          <w:lang w:val="el-GR"/>
        </w:rPr>
        <w:t>1.1</w:t>
      </w:r>
      <w:r w:rsidRPr="00140A33">
        <w:rPr>
          <w:rFonts w:asciiTheme="minorHAnsi" w:hAnsiTheme="minorHAnsi" w:cstheme="minorHAnsi"/>
          <w:lang w:val="el-GR"/>
        </w:rPr>
        <w:tab/>
        <w:t>Στοιχεία Αναθέτουσας Αρχής</w:t>
      </w:r>
      <w:bookmarkEnd w:id="4"/>
      <w:r w:rsidRPr="00140A33">
        <w:rPr>
          <w:rFonts w:asciiTheme="minorHAnsi" w:hAnsiTheme="minorHAnsi" w:cstheme="minorHAnsi"/>
          <w:lang w:val="el-GR"/>
        </w:rPr>
        <w:t xml:space="preserve"> </w:t>
      </w:r>
    </w:p>
    <w:p w14:paraId="6CBFC098" w14:textId="77777777" w:rsidR="003929DA" w:rsidRPr="00140A33" w:rsidRDefault="003929DA">
      <w:pPr>
        <w:pStyle w:val="normalwithoutspacing"/>
        <w:rPr>
          <w:rFonts w:asciiTheme="minorHAnsi" w:hAnsiTheme="minorHAnsi" w:cstheme="minorHAnsi"/>
          <w:b/>
        </w:rPr>
      </w:pPr>
    </w:p>
    <w:tbl>
      <w:tblPr>
        <w:tblW w:w="9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19"/>
      </w:tblGrid>
      <w:tr w:rsidR="00140A33" w:rsidRPr="00140A33" w14:paraId="5A69EEAE" w14:textId="77777777" w:rsidTr="00140A33">
        <w:tc>
          <w:tcPr>
            <w:tcW w:w="5245" w:type="dxa"/>
          </w:tcPr>
          <w:p w14:paraId="134C67CE" w14:textId="77777777" w:rsidR="00140A33" w:rsidRPr="00140A33" w:rsidRDefault="00140A33" w:rsidP="00BA725E">
            <w:pPr>
              <w:pStyle w:val="normalwithoutspacing"/>
              <w:rPr>
                <w:rFonts w:asciiTheme="minorHAnsi" w:hAnsiTheme="minorHAnsi" w:cstheme="minorHAnsi"/>
              </w:rPr>
            </w:pPr>
            <w:r w:rsidRPr="00140A33">
              <w:rPr>
                <w:rFonts w:asciiTheme="minorHAnsi" w:hAnsiTheme="minorHAnsi" w:cstheme="minorHAnsi"/>
              </w:rPr>
              <w:t>Επωνυμία</w:t>
            </w:r>
          </w:p>
        </w:tc>
        <w:tc>
          <w:tcPr>
            <w:tcW w:w="4419" w:type="dxa"/>
          </w:tcPr>
          <w:p w14:paraId="7537028E" w14:textId="77777777" w:rsidR="00140A33" w:rsidRPr="00140A33" w:rsidRDefault="00140A33" w:rsidP="00BA725E">
            <w:pPr>
              <w:pStyle w:val="normalwithoutspacing"/>
              <w:snapToGrid w:val="0"/>
              <w:rPr>
                <w:rFonts w:asciiTheme="minorHAnsi" w:hAnsiTheme="minorHAnsi" w:cstheme="minorHAnsi"/>
                <w:szCs w:val="22"/>
              </w:rPr>
            </w:pPr>
            <w:r w:rsidRPr="00140A33">
              <w:rPr>
                <w:rFonts w:asciiTheme="minorHAnsi" w:eastAsia="Arial" w:hAnsiTheme="minorHAnsi" w:cstheme="minorHAnsi"/>
                <w:color w:val="000000"/>
                <w:szCs w:val="22"/>
              </w:rPr>
              <w:t>Γενικό Νοσοκομείο Μυτιλήνης «ΒΟΣΤΑΝΕΙΟ»</w:t>
            </w:r>
          </w:p>
        </w:tc>
      </w:tr>
      <w:tr w:rsidR="00140A33" w:rsidRPr="00140A33" w14:paraId="141F30D8" w14:textId="77777777" w:rsidTr="00140A33">
        <w:tc>
          <w:tcPr>
            <w:tcW w:w="5245" w:type="dxa"/>
          </w:tcPr>
          <w:p w14:paraId="2CF67509" w14:textId="77777777" w:rsidR="00140A33" w:rsidRPr="00140A33" w:rsidRDefault="00140A33" w:rsidP="00BA725E">
            <w:pPr>
              <w:pStyle w:val="normalwithoutspacing"/>
              <w:rPr>
                <w:rFonts w:asciiTheme="minorHAnsi" w:hAnsiTheme="minorHAnsi" w:cstheme="minorHAnsi"/>
              </w:rPr>
            </w:pPr>
            <w:r w:rsidRPr="00140A33">
              <w:rPr>
                <w:rFonts w:asciiTheme="minorHAnsi" w:hAnsiTheme="minorHAnsi" w:cstheme="minorHAnsi"/>
              </w:rPr>
              <w:t>Αριθμός Φορολογικού Μητρώου (Α.Φ.Μ.)</w:t>
            </w:r>
          </w:p>
        </w:tc>
        <w:tc>
          <w:tcPr>
            <w:tcW w:w="4419" w:type="dxa"/>
          </w:tcPr>
          <w:p w14:paraId="05F49C5C" w14:textId="77777777" w:rsidR="00140A33" w:rsidRPr="000E52D2" w:rsidRDefault="000E52D2" w:rsidP="00BA725E">
            <w:pPr>
              <w:pStyle w:val="normalwithoutspacing"/>
              <w:snapToGrid w:val="0"/>
              <w:rPr>
                <w:rFonts w:asciiTheme="minorHAnsi" w:hAnsiTheme="minorHAnsi" w:cstheme="minorHAnsi"/>
                <w:szCs w:val="22"/>
                <w:lang w:val="en-US"/>
              </w:rPr>
            </w:pPr>
            <w:r>
              <w:rPr>
                <w:rFonts w:asciiTheme="minorHAnsi" w:hAnsiTheme="minorHAnsi" w:cstheme="minorHAnsi"/>
                <w:szCs w:val="22"/>
                <w:lang w:val="en-US"/>
              </w:rPr>
              <w:t>999145895</w:t>
            </w:r>
          </w:p>
        </w:tc>
      </w:tr>
      <w:tr w:rsidR="00140A33" w:rsidRPr="00140A33" w14:paraId="6DE7ED95" w14:textId="77777777" w:rsidTr="00140A33">
        <w:tc>
          <w:tcPr>
            <w:tcW w:w="5245" w:type="dxa"/>
          </w:tcPr>
          <w:p w14:paraId="0BA18386" w14:textId="77777777" w:rsidR="00140A33" w:rsidRPr="00140A33" w:rsidRDefault="00140A33" w:rsidP="00BA725E">
            <w:pPr>
              <w:pStyle w:val="normalwithoutspacing"/>
              <w:rPr>
                <w:rFonts w:asciiTheme="minorHAnsi" w:hAnsiTheme="minorHAnsi" w:cstheme="minorHAnsi"/>
              </w:rPr>
            </w:pPr>
            <w:r w:rsidRPr="00140A33">
              <w:rPr>
                <w:rFonts w:asciiTheme="minorHAnsi" w:hAnsiTheme="minorHAnsi" w:cstheme="minorHAnsi"/>
              </w:rPr>
              <w:t>Κωδικός Αναθέτουσας Αρχής για την ηλεκτρονική τιμολόγηση</w:t>
            </w:r>
            <w:r w:rsidRPr="00140A33">
              <w:rPr>
                <w:rStyle w:val="a4"/>
                <w:rFonts w:asciiTheme="minorHAnsi" w:hAnsiTheme="minorHAnsi" w:cstheme="minorHAnsi"/>
                <w:szCs w:val="22"/>
              </w:rPr>
              <w:footnoteReference w:id="1"/>
            </w:r>
          </w:p>
        </w:tc>
        <w:tc>
          <w:tcPr>
            <w:tcW w:w="4419" w:type="dxa"/>
          </w:tcPr>
          <w:p w14:paraId="4E3F4FDF" w14:textId="77777777" w:rsidR="00140A33" w:rsidRPr="00140A33" w:rsidRDefault="004F3E6C" w:rsidP="00BA725E">
            <w:pPr>
              <w:pStyle w:val="normalwithoutspacing"/>
              <w:snapToGrid w:val="0"/>
              <w:rPr>
                <w:rFonts w:asciiTheme="minorHAnsi" w:hAnsiTheme="minorHAnsi" w:cstheme="minorHAnsi"/>
                <w:szCs w:val="22"/>
              </w:rPr>
            </w:pPr>
            <w:r>
              <w:rPr>
                <w:rFonts w:asciiTheme="minorHAnsi" w:hAnsiTheme="minorHAnsi" w:cstheme="minorHAnsi"/>
                <w:szCs w:val="22"/>
              </w:rPr>
              <w:t>1015.Ε00817.0001</w:t>
            </w:r>
          </w:p>
        </w:tc>
      </w:tr>
      <w:tr w:rsidR="00140A33" w:rsidRPr="00140A33" w14:paraId="72315706" w14:textId="77777777" w:rsidTr="00140A33">
        <w:tc>
          <w:tcPr>
            <w:tcW w:w="5245" w:type="dxa"/>
          </w:tcPr>
          <w:p w14:paraId="75926995" w14:textId="77777777" w:rsidR="00140A33" w:rsidRPr="00140A33" w:rsidRDefault="00140A33" w:rsidP="00BA725E">
            <w:pPr>
              <w:pStyle w:val="normalwithoutspacing"/>
              <w:rPr>
                <w:rFonts w:asciiTheme="minorHAnsi" w:hAnsiTheme="minorHAnsi" w:cstheme="minorHAnsi"/>
              </w:rPr>
            </w:pPr>
            <w:r w:rsidRPr="00140A33">
              <w:rPr>
                <w:rFonts w:asciiTheme="minorHAnsi" w:hAnsiTheme="minorHAnsi" w:cstheme="minorHAnsi"/>
              </w:rPr>
              <w:t>Ταχυδρομική διεύθυνση</w:t>
            </w:r>
          </w:p>
        </w:tc>
        <w:tc>
          <w:tcPr>
            <w:tcW w:w="4419" w:type="dxa"/>
          </w:tcPr>
          <w:p w14:paraId="0CE96E18" w14:textId="77777777" w:rsidR="00140A33" w:rsidRPr="004F3E6C" w:rsidRDefault="00140A33" w:rsidP="00BA725E">
            <w:pPr>
              <w:pStyle w:val="normalwithoutspacing"/>
              <w:snapToGrid w:val="0"/>
              <w:rPr>
                <w:rFonts w:asciiTheme="minorHAnsi" w:hAnsiTheme="minorHAnsi" w:cstheme="minorHAnsi"/>
                <w:szCs w:val="22"/>
              </w:rPr>
            </w:pPr>
            <w:r w:rsidRPr="004F3E6C">
              <w:rPr>
                <w:rFonts w:asciiTheme="minorHAnsi" w:eastAsia="Arial" w:hAnsiTheme="minorHAnsi" w:cstheme="minorHAnsi"/>
                <w:color w:val="000000"/>
                <w:szCs w:val="22"/>
              </w:rPr>
              <w:t>Ε.Βοστάνη 48</w:t>
            </w:r>
          </w:p>
        </w:tc>
      </w:tr>
      <w:tr w:rsidR="00140A33" w:rsidRPr="00140A33" w14:paraId="08EFAEF3" w14:textId="77777777" w:rsidTr="00140A33">
        <w:tc>
          <w:tcPr>
            <w:tcW w:w="5245" w:type="dxa"/>
          </w:tcPr>
          <w:p w14:paraId="69E465E2" w14:textId="77777777" w:rsidR="00140A33" w:rsidRPr="00140A33" w:rsidRDefault="00140A33" w:rsidP="00BA725E">
            <w:pPr>
              <w:pStyle w:val="normalwithoutspacing"/>
              <w:rPr>
                <w:rFonts w:asciiTheme="minorHAnsi" w:hAnsiTheme="minorHAnsi" w:cstheme="minorHAnsi"/>
              </w:rPr>
            </w:pPr>
            <w:r w:rsidRPr="00140A33">
              <w:rPr>
                <w:rFonts w:asciiTheme="minorHAnsi" w:hAnsiTheme="minorHAnsi" w:cstheme="minorHAnsi"/>
              </w:rPr>
              <w:t>Πόλη</w:t>
            </w:r>
          </w:p>
        </w:tc>
        <w:tc>
          <w:tcPr>
            <w:tcW w:w="4419" w:type="dxa"/>
          </w:tcPr>
          <w:p w14:paraId="7A256DBC" w14:textId="77777777" w:rsidR="00140A33" w:rsidRPr="004F3E6C" w:rsidRDefault="00140A33" w:rsidP="00BA725E">
            <w:pPr>
              <w:pStyle w:val="normalwithoutspacing"/>
              <w:snapToGrid w:val="0"/>
              <w:rPr>
                <w:rFonts w:asciiTheme="minorHAnsi" w:hAnsiTheme="minorHAnsi" w:cstheme="minorHAnsi"/>
                <w:szCs w:val="22"/>
              </w:rPr>
            </w:pPr>
            <w:r w:rsidRPr="004F3E6C">
              <w:rPr>
                <w:rFonts w:asciiTheme="minorHAnsi" w:hAnsiTheme="minorHAnsi" w:cstheme="minorHAnsi"/>
                <w:szCs w:val="22"/>
              </w:rPr>
              <w:t>ΜΥΤΙΛΗΝΗ</w:t>
            </w:r>
          </w:p>
        </w:tc>
      </w:tr>
      <w:tr w:rsidR="00140A33" w:rsidRPr="00140A33" w14:paraId="197A9E00" w14:textId="77777777" w:rsidTr="00140A33">
        <w:tc>
          <w:tcPr>
            <w:tcW w:w="5245" w:type="dxa"/>
          </w:tcPr>
          <w:p w14:paraId="6E17583F" w14:textId="77777777" w:rsidR="00140A33" w:rsidRPr="00140A33" w:rsidRDefault="00140A33" w:rsidP="00BA725E">
            <w:pPr>
              <w:pStyle w:val="normalwithoutspacing"/>
              <w:rPr>
                <w:rFonts w:asciiTheme="minorHAnsi" w:hAnsiTheme="minorHAnsi" w:cstheme="minorHAnsi"/>
              </w:rPr>
            </w:pPr>
            <w:r w:rsidRPr="00140A33">
              <w:rPr>
                <w:rFonts w:asciiTheme="minorHAnsi" w:hAnsiTheme="minorHAnsi" w:cstheme="minorHAnsi"/>
              </w:rPr>
              <w:t>Ταχυδρομικός Κωδικός</w:t>
            </w:r>
          </w:p>
        </w:tc>
        <w:tc>
          <w:tcPr>
            <w:tcW w:w="4419" w:type="dxa"/>
          </w:tcPr>
          <w:p w14:paraId="10A15D07" w14:textId="77777777" w:rsidR="00140A33" w:rsidRPr="004F3E6C" w:rsidRDefault="00140A33" w:rsidP="00BA725E">
            <w:pPr>
              <w:pStyle w:val="normalwithoutspacing"/>
              <w:snapToGrid w:val="0"/>
              <w:rPr>
                <w:rFonts w:asciiTheme="minorHAnsi" w:hAnsiTheme="minorHAnsi" w:cstheme="minorHAnsi"/>
                <w:szCs w:val="22"/>
              </w:rPr>
            </w:pPr>
            <w:r w:rsidRPr="004F3E6C">
              <w:rPr>
                <w:rFonts w:asciiTheme="minorHAnsi" w:hAnsiTheme="minorHAnsi" w:cstheme="minorHAnsi"/>
                <w:szCs w:val="22"/>
              </w:rPr>
              <w:t>811 32</w:t>
            </w:r>
          </w:p>
        </w:tc>
      </w:tr>
      <w:tr w:rsidR="00140A33" w:rsidRPr="00140A33" w14:paraId="57348979" w14:textId="77777777" w:rsidTr="00140A33">
        <w:tc>
          <w:tcPr>
            <w:tcW w:w="5245" w:type="dxa"/>
          </w:tcPr>
          <w:p w14:paraId="100C3248" w14:textId="77777777" w:rsidR="00140A33" w:rsidRPr="00140A33" w:rsidRDefault="00140A33" w:rsidP="00BA725E">
            <w:pPr>
              <w:pStyle w:val="normalwithoutspacing"/>
              <w:rPr>
                <w:rFonts w:asciiTheme="minorHAnsi" w:hAnsiTheme="minorHAnsi" w:cstheme="minorHAnsi"/>
              </w:rPr>
            </w:pPr>
            <w:r w:rsidRPr="00140A33">
              <w:rPr>
                <w:rFonts w:asciiTheme="minorHAnsi" w:hAnsiTheme="minorHAnsi" w:cstheme="minorHAnsi"/>
              </w:rPr>
              <w:t>Χώρα</w:t>
            </w:r>
            <w:r w:rsidRPr="00140A33">
              <w:rPr>
                <w:rStyle w:val="WW-FootnoteReference"/>
                <w:rFonts w:asciiTheme="minorHAnsi" w:hAnsiTheme="minorHAnsi" w:cstheme="minorHAnsi"/>
              </w:rPr>
              <w:footnoteReference w:id="2"/>
            </w:r>
          </w:p>
        </w:tc>
        <w:tc>
          <w:tcPr>
            <w:tcW w:w="4419" w:type="dxa"/>
          </w:tcPr>
          <w:p w14:paraId="3EF1A430" w14:textId="77777777" w:rsidR="00140A33" w:rsidRPr="004F3E6C" w:rsidRDefault="00140A33" w:rsidP="00BA725E">
            <w:pPr>
              <w:pStyle w:val="normalwithoutspacing"/>
              <w:snapToGrid w:val="0"/>
              <w:rPr>
                <w:rFonts w:asciiTheme="minorHAnsi" w:hAnsiTheme="minorHAnsi" w:cstheme="minorHAnsi"/>
                <w:szCs w:val="22"/>
              </w:rPr>
            </w:pPr>
            <w:r w:rsidRPr="004F3E6C">
              <w:rPr>
                <w:rFonts w:asciiTheme="minorHAnsi" w:hAnsiTheme="minorHAnsi" w:cstheme="minorHAnsi"/>
                <w:szCs w:val="22"/>
              </w:rPr>
              <w:t>ΕΛΛΑΔΑ</w:t>
            </w:r>
          </w:p>
        </w:tc>
      </w:tr>
      <w:tr w:rsidR="00140A33" w:rsidRPr="00140A33" w14:paraId="0269A4FC" w14:textId="77777777" w:rsidTr="00140A33">
        <w:tc>
          <w:tcPr>
            <w:tcW w:w="5245" w:type="dxa"/>
          </w:tcPr>
          <w:p w14:paraId="158ABE1A" w14:textId="77777777" w:rsidR="00140A33" w:rsidRPr="00140A33" w:rsidRDefault="00140A33" w:rsidP="00BA725E">
            <w:pPr>
              <w:pStyle w:val="normalwithoutspacing"/>
              <w:rPr>
                <w:rFonts w:asciiTheme="minorHAnsi" w:hAnsiTheme="minorHAnsi" w:cstheme="minorHAnsi"/>
              </w:rPr>
            </w:pPr>
            <w:r w:rsidRPr="00140A33">
              <w:rPr>
                <w:rFonts w:asciiTheme="minorHAnsi" w:hAnsiTheme="minorHAnsi" w:cstheme="minorHAnsi"/>
              </w:rPr>
              <w:t>Κωδικός ΝUTS</w:t>
            </w:r>
            <w:r w:rsidRPr="00140A33">
              <w:rPr>
                <w:rStyle w:val="WW-FootnoteReference"/>
                <w:rFonts w:asciiTheme="minorHAnsi" w:hAnsiTheme="minorHAnsi" w:cstheme="minorHAnsi"/>
              </w:rPr>
              <w:footnoteReference w:id="3"/>
            </w:r>
          </w:p>
        </w:tc>
        <w:tc>
          <w:tcPr>
            <w:tcW w:w="4419" w:type="dxa"/>
          </w:tcPr>
          <w:p w14:paraId="06ABA871" w14:textId="77777777" w:rsidR="00140A33" w:rsidRPr="004F3E6C" w:rsidRDefault="00140A33" w:rsidP="00BA725E">
            <w:pPr>
              <w:pStyle w:val="normalwithoutspacing"/>
              <w:snapToGrid w:val="0"/>
              <w:rPr>
                <w:rFonts w:asciiTheme="minorHAnsi" w:hAnsiTheme="minorHAnsi" w:cstheme="minorHAnsi"/>
                <w:szCs w:val="22"/>
              </w:rPr>
            </w:pPr>
            <w:r w:rsidRPr="004F3E6C">
              <w:rPr>
                <w:rFonts w:asciiTheme="minorHAnsi" w:hAnsiTheme="minorHAnsi" w:cstheme="minorHAnsi"/>
                <w:szCs w:val="22"/>
              </w:rPr>
              <w:t>EL411</w:t>
            </w:r>
          </w:p>
        </w:tc>
      </w:tr>
      <w:tr w:rsidR="00140A33" w:rsidRPr="00140A33" w14:paraId="5CACF03C" w14:textId="77777777" w:rsidTr="00140A33">
        <w:tc>
          <w:tcPr>
            <w:tcW w:w="5245" w:type="dxa"/>
          </w:tcPr>
          <w:p w14:paraId="29EB1849" w14:textId="77777777" w:rsidR="00140A33" w:rsidRPr="00140A33" w:rsidRDefault="00140A33" w:rsidP="00BA725E">
            <w:pPr>
              <w:pStyle w:val="normalwithoutspacing"/>
              <w:rPr>
                <w:rFonts w:asciiTheme="minorHAnsi" w:hAnsiTheme="minorHAnsi" w:cstheme="minorHAnsi"/>
              </w:rPr>
            </w:pPr>
            <w:r w:rsidRPr="00140A33">
              <w:rPr>
                <w:rFonts w:asciiTheme="minorHAnsi" w:hAnsiTheme="minorHAnsi" w:cstheme="minorHAnsi"/>
              </w:rPr>
              <w:t>Τηλέφωνο</w:t>
            </w:r>
          </w:p>
        </w:tc>
        <w:tc>
          <w:tcPr>
            <w:tcW w:w="4419" w:type="dxa"/>
          </w:tcPr>
          <w:p w14:paraId="3B0F7FF7" w14:textId="66E84AB8" w:rsidR="00140A33" w:rsidRPr="004F3E6C" w:rsidRDefault="00140A33" w:rsidP="00BA725E">
            <w:pPr>
              <w:pStyle w:val="normalwithoutspacing"/>
              <w:snapToGrid w:val="0"/>
              <w:rPr>
                <w:rFonts w:asciiTheme="minorHAnsi" w:hAnsiTheme="minorHAnsi" w:cstheme="minorHAnsi"/>
                <w:szCs w:val="22"/>
              </w:rPr>
            </w:pPr>
            <w:r w:rsidRPr="004F3E6C">
              <w:rPr>
                <w:rFonts w:asciiTheme="minorHAnsi" w:hAnsiTheme="minorHAnsi" w:cstheme="minorHAnsi"/>
                <w:sz w:val="24"/>
                <w:szCs w:val="22"/>
              </w:rPr>
              <w:t>225</w:t>
            </w:r>
            <w:r w:rsidR="00524CF5">
              <w:rPr>
                <w:rFonts w:asciiTheme="minorHAnsi" w:hAnsiTheme="minorHAnsi" w:cstheme="minorHAnsi"/>
                <w:sz w:val="24"/>
                <w:szCs w:val="22"/>
              </w:rPr>
              <w:t>10-41500 &amp; 22510-46292</w:t>
            </w:r>
          </w:p>
        </w:tc>
      </w:tr>
      <w:tr w:rsidR="00140A33" w:rsidRPr="00C9557A" w14:paraId="4F5A0253" w14:textId="77777777" w:rsidTr="00140A33">
        <w:tc>
          <w:tcPr>
            <w:tcW w:w="5245" w:type="dxa"/>
          </w:tcPr>
          <w:p w14:paraId="71890EE7" w14:textId="77777777" w:rsidR="00140A33" w:rsidRPr="00140A33" w:rsidRDefault="00140A33" w:rsidP="00BA725E">
            <w:pPr>
              <w:pStyle w:val="normalwithoutspacing"/>
              <w:rPr>
                <w:rFonts w:asciiTheme="minorHAnsi" w:hAnsiTheme="minorHAnsi" w:cstheme="minorHAnsi"/>
                <w:lang w:val="en-US"/>
              </w:rPr>
            </w:pPr>
            <w:r w:rsidRPr="00140A33">
              <w:rPr>
                <w:rFonts w:asciiTheme="minorHAnsi" w:hAnsiTheme="minorHAnsi" w:cstheme="minorHAnsi"/>
              </w:rPr>
              <w:t xml:space="preserve">Ηλεκτρονικό Ταχυδρομείο </w:t>
            </w:r>
            <w:r w:rsidRPr="00140A33">
              <w:rPr>
                <w:rFonts w:asciiTheme="minorHAnsi" w:hAnsiTheme="minorHAnsi" w:cstheme="minorHAnsi"/>
                <w:lang w:val="en-US"/>
              </w:rPr>
              <w:t>(e-mail)</w:t>
            </w:r>
          </w:p>
        </w:tc>
        <w:tc>
          <w:tcPr>
            <w:tcW w:w="4419" w:type="dxa"/>
          </w:tcPr>
          <w:p w14:paraId="320D9D58" w14:textId="77777777" w:rsidR="00140A33" w:rsidRPr="004F3E6C" w:rsidRDefault="00C9557A" w:rsidP="00BA725E">
            <w:pPr>
              <w:pStyle w:val="normalwithoutspacing"/>
              <w:snapToGrid w:val="0"/>
              <w:rPr>
                <w:rFonts w:asciiTheme="minorHAnsi" w:hAnsiTheme="minorHAnsi" w:cstheme="minorHAnsi"/>
                <w:szCs w:val="22"/>
              </w:rPr>
            </w:pPr>
            <w:r w:rsidRPr="004F3E6C">
              <w:rPr>
                <w:rFonts w:asciiTheme="minorHAnsi" w:eastAsia="Arial" w:hAnsiTheme="minorHAnsi" w:cstheme="minorHAnsi"/>
                <w:color w:val="000000"/>
                <w:szCs w:val="22"/>
              </w:rPr>
              <w:t>promithies@vostanio.gov.gr</w:t>
            </w:r>
          </w:p>
        </w:tc>
      </w:tr>
      <w:tr w:rsidR="00140A33" w:rsidRPr="00140A33" w14:paraId="20A96509" w14:textId="77777777" w:rsidTr="00140A33">
        <w:tc>
          <w:tcPr>
            <w:tcW w:w="5245" w:type="dxa"/>
          </w:tcPr>
          <w:p w14:paraId="4B17FD53" w14:textId="77777777" w:rsidR="00140A33" w:rsidRPr="00140A33" w:rsidRDefault="00140A33" w:rsidP="00BA725E">
            <w:pPr>
              <w:pStyle w:val="normalwithoutspacing"/>
              <w:rPr>
                <w:rFonts w:asciiTheme="minorHAnsi" w:hAnsiTheme="minorHAnsi" w:cstheme="minorHAnsi"/>
              </w:rPr>
            </w:pPr>
            <w:r w:rsidRPr="00140A33">
              <w:rPr>
                <w:rFonts w:asciiTheme="minorHAnsi" w:hAnsiTheme="minorHAnsi" w:cstheme="minorHAnsi"/>
              </w:rPr>
              <w:t>Αρμόδιος για πληροφορίες</w:t>
            </w:r>
            <w:r w:rsidRPr="00140A33">
              <w:rPr>
                <w:rStyle w:val="WW-FootnoteReference"/>
                <w:rFonts w:asciiTheme="minorHAnsi" w:hAnsiTheme="minorHAnsi" w:cstheme="minorHAnsi"/>
              </w:rPr>
              <w:footnoteReference w:id="4"/>
            </w:r>
          </w:p>
        </w:tc>
        <w:tc>
          <w:tcPr>
            <w:tcW w:w="4419" w:type="dxa"/>
            <w:vAlign w:val="center"/>
          </w:tcPr>
          <w:p w14:paraId="725E2474" w14:textId="2AAC9366" w:rsidR="00140A33" w:rsidRPr="00524CF5" w:rsidRDefault="00524CF5" w:rsidP="00BA725E">
            <w:pPr>
              <w:pStyle w:val="normalwithoutspacing"/>
              <w:snapToGrid w:val="0"/>
              <w:rPr>
                <w:rFonts w:asciiTheme="minorHAnsi" w:hAnsiTheme="minorHAnsi" w:cstheme="minorHAnsi"/>
                <w:szCs w:val="22"/>
              </w:rPr>
            </w:pPr>
            <w:r>
              <w:rPr>
                <w:rFonts w:asciiTheme="minorHAnsi" w:eastAsia="Arial" w:hAnsiTheme="minorHAnsi" w:cstheme="minorHAnsi"/>
                <w:color w:val="000000"/>
                <w:szCs w:val="22"/>
              </w:rPr>
              <w:t xml:space="preserve">Ρουσσος Αντώνιος – Πετράς Νικόλαος </w:t>
            </w:r>
          </w:p>
        </w:tc>
      </w:tr>
      <w:tr w:rsidR="00140A33" w:rsidRPr="00140A33" w14:paraId="0E9CEC7C" w14:textId="77777777" w:rsidTr="00140A33">
        <w:tc>
          <w:tcPr>
            <w:tcW w:w="5245" w:type="dxa"/>
          </w:tcPr>
          <w:p w14:paraId="1D95DD84" w14:textId="77777777" w:rsidR="00140A33" w:rsidRPr="00140A33" w:rsidRDefault="00140A33" w:rsidP="00BA725E">
            <w:pPr>
              <w:pStyle w:val="normalwithoutspacing"/>
              <w:rPr>
                <w:rFonts w:asciiTheme="minorHAnsi" w:hAnsiTheme="minorHAnsi" w:cstheme="minorHAnsi"/>
              </w:rPr>
            </w:pPr>
            <w:r w:rsidRPr="00140A33">
              <w:rPr>
                <w:rFonts w:asciiTheme="minorHAnsi" w:hAnsiTheme="minorHAnsi" w:cstheme="minorHAnsi"/>
              </w:rPr>
              <w:t>Γενική Διεύθυνση στο διαδίκτυο  (URL)</w:t>
            </w:r>
          </w:p>
        </w:tc>
        <w:tc>
          <w:tcPr>
            <w:tcW w:w="4419" w:type="dxa"/>
          </w:tcPr>
          <w:p w14:paraId="195FE33A" w14:textId="77777777" w:rsidR="00140A33" w:rsidRPr="004F3E6C" w:rsidRDefault="00140A33" w:rsidP="00BA725E">
            <w:pPr>
              <w:pStyle w:val="normalwithoutspacing"/>
              <w:snapToGrid w:val="0"/>
              <w:rPr>
                <w:rFonts w:asciiTheme="minorHAnsi" w:hAnsiTheme="minorHAnsi" w:cstheme="minorHAnsi"/>
                <w:szCs w:val="22"/>
              </w:rPr>
            </w:pPr>
            <w:r w:rsidRPr="004F3E6C">
              <w:rPr>
                <w:rFonts w:asciiTheme="minorHAnsi" w:hAnsiTheme="minorHAnsi" w:cstheme="minorHAnsi"/>
                <w:szCs w:val="22"/>
              </w:rPr>
              <w:t>https://vostanio.gov.gr/</w:t>
            </w:r>
          </w:p>
        </w:tc>
      </w:tr>
      <w:tr w:rsidR="00140A33" w:rsidRPr="006D22BE" w14:paraId="1885B32A" w14:textId="77777777" w:rsidTr="00140A33">
        <w:tc>
          <w:tcPr>
            <w:tcW w:w="5245" w:type="dxa"/>
          </w:tcPr>
          <w:p w14:paraId="3528FE4E" w14:textId="77777777" w:rsidR="00140A33" w:rsidRPr="00140A33" w:rsidRDefault="00140A33" w:rsidP="00BA725E">
            <w:pPr>
              <w:pStyle w:val="normalwithoutspacing"/>
              <w:rPr>
                <w:rFonts w:asciiTheme="minorHAnsi" w:hAnsiTheme="minorHAnsi" w:cstheme="minorHAnsi"/>
              </w:rPr>
            </w:pPr>
            <w:r w:rsidRPr="00140A33">
              <w:rPr>
                <w:rFonts w:asciiTheme="minorHAnsi" w:hAnsiTheme="minorHAnsi" w:cstheme="minorHAnsi"/>
              </w:rPr>
              <w:t>Διεύθυνση του προφίλ αγοραστή στο διαδίκτυο (URL)</w:t>
            </w:r>
            <w:r w:rsidRPr="00140A33">
              <w:rPr>
                <w:rStyle w:val="WW-FootnoteReference"/>
                <w:rFonts w:asciiTheme="minorHAnsi" w:hAnsiTheme="minorHAnsi" w:cstheme="minorHAnsi"/>
              </w:rPr>
              <w:footnoteReference w:id="5"/>
            </w:r>
          </w:p>
        </w:tc>
        <w:tc>
          <w:tcPr>
            <w:tcW w:w="4419" w:type="dxa"/>
          </w:tcPr>
          <w:p w14:paraId="00B0C517" w14:textId="77777777" w:rsidR="00140A33" w:rsidRPr="00140A33" w:rsidRDefault="00140A33" w:rsidP="00BA725E">
            <w:pPr>
              <w:pStyle w:val="normalwithoutspacing"/>
              <w:snapToGrid w:val="0"/>
              <w:rPr>
                <w:rFonts w:asciiTheme="minorHAnsi" w:hAnsiTheme="minorHAnsi" w:cstheme="minorHAnsi"/>
                <w:szCs w:val="22"/>
              </w:rPr>
            </w:pPr>
          </w:p>
        </w:tc>
      </w:tr>
    </w:tbl>
    <w:p w14:paraId="5C370163" w14:textId="77777777" w:rsidR="003929DA" w:rsidRPr="00140A33" w:rsidRDefault="003929DA">
      <w:pPr>
        <w:pStyle w:val="normalwithoutspacing"/>
        <w:rPr>
          <w:rFonts w:asciiTheme="minorHAnsi" w:hAnsiTheme="minorHAnsi" w:cstheme="minorHAnsi"/>
        </w:rPr>
      </w:pPr>
    </w:p>
    <w:p w14:paraId="453D21F9" w14:textId="77777777" w:rsidR="003929DA" w:rsidRPr="00140A33" w:rsidRDefault="003929DA">
      <w:pPr>
        <w:pStyle w:val="normalwithoutspacing"/>
        <w:rPr>
          <w:rFonts w:asciiTheme="minorHAnsi" w:hAnsiTheme="minorHAnsi" w:cstheme="minorHAnsi"/>
        </w:rPr>
      </w:pPr>
      <w:r w:rsidRPr="00140A33">
        <w:rPr>
          <w:rFonts w:asciiTheme="minorHAnsi" w:hAnsiTheme="minorHAnsi" w:cstheme="minorHAnsi"/>
          <w:b/>
        </w:rPr>
        <w:t xml:space="preserve">Είδος Αναθέτουσας Αρχής </w:t>
      </w:r>
    </w:p>
    <w:p w14:paraId="554D17EF" w14:textId="77777777" w:rsidR="00140A33" w:rsidRPr="004F3E6C" w:rsidRDefault="003929DA">
      <w:pPr>
        <w:pStyle w:val="normalwithoutspacing"/>
        <w:rPr>
          <w:rFonts w:asciiTheme="minorHAnsi" w:hAnsiTheme="minorHAnsi" w:cstheme="minorHAnsi"/>
        </w:rPr>
      </w:pPr>
      <w:r w:rsidRPr="004F3E6C">
        <w:rPr>
          <w:rFonts w:asciiTheme="minorHAnsi" w:hAnsiTheme="minorHAnsi" w:cstheme="minorHAnsi"/>
        </w:rPr>
        <w:t xml:space="preserve">Η Αναθέτουσα Αρχή είναι </w:t>
      </w:r>
      <w:r w:rsidR="00BA725E" w:rsidRPr="004F3E6C">
        <w:rPr>
          <w:rStyle w:val="a4"/>
          <w:rFonts w:asciiTheme="minorHAnsi" w:hAnsiTheme="minorHAnsi" w:cstheme="minorHAnsi"/>
          <w:szCs w:val="22"/>
        </w:rPr>
        <w:footnoteReference w:id="6"/>
      </w:r>
      <w:r w:rsidR="00140A33" w:rsidRPr="004F3E6C">
        <w:rPr>
          <w:rFonts w:asciiTheme="minorHAnsi" w:hAnsiTheme="minorHAnsi" w:cstheme="minorHAnsi"/>
        </w:rPr>
        <w:t xml:space="preserve"> Νοσοκομείο και αποτελεί Νομικό Πρόσωπο Δημοσίου Δικαίου (ΝΠΔΔ) το οποίο υπόκειται στον έλεγχο και την εποπτεία του Διοικητή της 2ης Υγειονομικής Περιφέρειας Πειραιώς και Αιγαίου.</w:t>
      </w:r>
    </w:p>
    <w:p w14:paraId="099C1ACC" w14:textId="77777777" w:rsidR="003929DA" w:rsidRPr="004F3E6C" w:rsidRDefault="003929DA">
      <w:pPr>
        <w:pStyle w:val="normalwithoutspacing"/>
        <w:rPr>
          <w:rFonts w:asciiTheme="minorHAnsi" w:hAnsiTheme="minorHAnsi" w:cstheme="minorHAnsi"/>
          <w:b/>
        </w:rPr>
      </w:pPr>
      <w:r w:rsidRPr="004F3E6C">
        <w:rPr>
          <w:rFonts w:asciiTheme="minorHAnsi" w:eastAsia="Calibri" w:hAnsiTheme="minorHAnsi" w:cstheme="minorHAnsi"/>
        </w:rPr>
        <w:t xml:space="preserve"> </w:t>
      </w:r>
    </w:p>
    <w:p w14:paraId="44BCB7F6" w14:textId="77777777" w:rsidR="003929DA" w:rsidRPr="004F3E6C" w:rsidRDefault="003929DA">
      <w:pPr>
        <w:pStyle w:val="normalwithoutspacing"/>
        <w:rPr>
          <w:rFonts w:asciiTheme="minorHAnsi" w:hAnsiTheme="minorHAnsi" w:cstheme="minorHAnsi"/>
        </w:rPr>
      </w:pPr>
      <w:r w:rsidRPr="004F3E6C">
        <w:rPr>
          <w:rFonts w:asciiTheme="minorHAnsi" w:hAnsiTheme="minorHAnsi" w:cstheme="minorHAnsi"/>
          <w:b/>
        </w:rPr>
        <w:t>Κύρια δραστηριότητα Α.Α.</w:t>
      </w:r>
      <w:r w:rsidRPr="004F3E6C">
        <w:rPr>
          <w:rStyle w:val="a4"/>
          <w:rFonts w:asciiTheme="minorHAnsi" w:hAnsiTheme="minorHAnsi" w:cstheme="minorHAnsi"/>
          <w:b/>
          <w:szCs w:val="22"/>
        </w:rPr>
        <w:footnoteReference w:id="7"/>
      </w:r>
    </w:p>
    <w:p w14:paraId="16EA2685" w14:textId="77777777" w:rsidR="003929DA" w:rsidRPr="004F3E6C" w:rsidRDefault="003929DA">
      <w:pPr>
        <w:pStyle w:val="normalwithoutspacing"/>
        <w:rPr>
          <w:rFonts w:asciiTheme="minorHAnsi" w:hAnsiTheme="minorHAnsi" w:cstheme="minorHAnsi"/>
        </w:rPr>
      </w:pPr>
      <w:r w:rsidRPr="004F3E6C">
        <w:rPr>
          <w:rFonts w:asciiTheme="minorHAnsi" w:hAnsiTheme="minorHAnsi" w:cstheme="minorHAnsi"/>
        </w:rPr>
        <w:t xml:space="preserve">Η κύρια δραστηριότητα της Αναθέτουσας Αρχής </w:t>
      </w:r>
      <w:r w:rsidR="00BA725E" w:rsidRPr="004F3E6C">
        <w:rPr>
          <w:rFonts w:asciiTheme="minorHAnsi" w:hAnsiTheme="minorHAnsi" w:cstheme="minorHAnsi"/>
        </w:rPr>
        <w:t>είναι η παροχή υπηρεσιών υγείας (πρωτοβάθμιας και δευτεροβάθμιας).</w:t>
      </w:r>
    </w:p>
    <w:p w14:paraId="2FD4811A" w14:textId="77777777" w:rsidR="00140A33" w:rsidRPr="00140A33" w:rsidRDefault="00140A33">
      <w:pPr>
        <w:pStyle w:val="normalwithoutspacing"/>
        <w:rPr>
          <w:rFonts w:asciiTheme="minorHAnsi" w:hAnsiTheme="minorHAnsi" w:cstheme="minorHAnsi"/>
        </w:rPr>
      </w:pPr>
      <w:r w:rsidRPr="004F3E6C">
        <w:rPr>
          <w:rFonts w:asciiTheme="minorHAnsi" w:hAnsiTheme="minorHAnsi" w:cstheme="minorHAnsi"/>
        </w:rPr>
        <w:t>Εφαρμοστέο εθνικό δίκαιο είναι το ελληνικό δίκαιο όπως αυτό ισχύει κατά την ημερομηνία διακήρυξης του διαγωνισμού.</w:t>
      </w:r>
    </w:p>
    <w:p w14:paraId="0669928C" w14:textId="77777777" w:rsidR="003929DA" w:rsidRPr="00140A33" w:rsidRDefault="003929DA">
      <w:pPr>
        <w:pStyle w:val="normalwithoutspacing"/>
        <w:rPr>
          <w:rFonts w:asciiTheme="minorHAnsi" w:hAnsiTheme="minorHAnsi" w:cstheme="minorHAnsi"/>
        </w:rPr>
      </w:pPr>
    </w:p>
    <w:p w14:paraId="1B27BF02" w14:textId="77777777" w:rsidR="003929DA" w:rsidRPr="00140A33" w:rsidRDefault="003929DA">
      <w:pPr>
        <w:pStyle w:val="normalwithoutspacing"/>
        <w:rPr>
          <w:rFonts w:asciiTheme="minorHAnsi" w:hAnsiTheme="minorHAnsi" w:cstheme="minorHAnsi"/>
          <w:kern w:val="1"/>
        </w:rPr>
      </w:pPr>
      <w:r w:rsidRPr="00140A33">
        <w:rPr>
          <w:rFonts w:asciiTheme="minorHAnsi" w:hAnsiTheme="minorHAnsi" w:cstheme="minorHAnsi"/>
          <w:b/>
        </w:rPr>
        <w:t xml:space="preserve">Στοιχεία Επικοινωνίας </w:t>
      </w:r>
      <w:r w:rsidRPr="00140A33">
        <w:rPr>
          <w:rStyle w:val="a4"/>
          <w:rFonts w:asciiTheme="minorHAnsi" w:hAnsiTheme="minorHAnsi" w:cstheme="minorHAnsi"/>
          <w:b/>
          <w:szCs w:val="22"/>
        </w:rPr>
        <w:footnoteReference w:id="8"/>
      </w:r>
      <w:r w:rsidRPr="00140A33">
        <w:rPr>
          <w:rFonts w:asciiTheme="minorHAnsi" w:hAnsiTheme="minorHAnsi" w:cstheme="minorHAnsi"/>
          <w:b/>
        </w:rPr>
        <w:t xml:space="preserve"> </w:t>
      </w:r>
    </w:p>
    <w:p w14:paraId="5ED76167" w14:textId="77777777" w:rsidR="003929DA" w:rsidRPr="00140A33" w:rsidRDefault="003929DA">
      <w:pPr>
        <w:pStyle w:val="normalwithoutspacing"/>
        <w:ind w:left="567" w:hanging="567"/>
        <w:rPr>
          <w:rFonts w:asciiTheme="minorHAnsi" w:hAnsiTheme="minorHAnsi" w:cstheme="minorHAnsi"/>
        </w:rPr>
      </w:pPr>
      <w:r w:rsidRPr="00140A33">
        <w:rPr>
          <w:rFonts w:asciiTheme="minorHAnsi" w:hAnsiTheme="minorHAnsi" w:cstheme="minorHAnsi"/>
          <w:kern w:val="1"/>
        </w:rPr>
        <w:t>α)</w:t>
      </w:r>
      <w:r w:rsidRPr="00140A33">
        <w:rPr>
          <w:rFonts w:asciiTheme="minorHAnsi" w:hAnsiTheme="minorHAnsi" w:cstheme="minorHAnsi"/>
          <w:kern w:val="1"/>
        </w:rPr>
        <w:tab/>
        <w:t xml:space="preserve">Τα έγγραφα της σύμβασης είναι διαθέσιμα για ελεύθερη, πλήρη, άμεση &amp; δωρεάν ηλεκτρονική πρόσβαση μέσω της </w:t>
      </w:r>
      <w:r w:rsidR="00996A20" w:rsidRPr="00140A33">
        <w:rPr>
          <w:rFonts w:asciiTheme="minorHAnsi" w:hAnsiTheme="minorHAnsi" w:cstheme="minorHAnsi"/>
          <w:kern w:val="1"/>
        </w:rPr>
        <w:t>Δ</w:t>
      </w:r>
      <w:r w:rsidRPr="00140A33">
        <w:rPr>
          <w:rFonts w:asciiTheme="minorHAnsi" w:hAnsiTheme="minorHAnsi" w:cstheme="minorHAnsi"/>
          <w:kern w:val="1"/>
        </w:rPr>
        <w:t xml:space="preserve">ιαδικτυακής </w:t>
      </w:r>
      <w:r w:rsidR="00996A20" w:rsidRPr="00140A33">
        <w:rPr>
          <w:rFonts w:asciiTheme="minorHAnsi" w:hAnsiTheme="minorHAnsi" w:cstheme="minorHAnsi"/>
          <w:kern w:val="1"/>
        </w:rPr>
        <w:t>Π</w:t>
      </w:r>
      <w:r w:rsidRPr="00140A33">
        <w:rPr>
          <w:rFonts w:asciiTheme="minorHAnsi" w:hAnsiTheme="minorHAnsi" w:cstheme="minorHAnsi"/>
          <w:kern w:val="1"/>
        </w:rPr>
        <w:t xml:space="preserve">ύλης </w:t>
      </w:r>
      <w:r w:rsidR="00996A20" w:rsidRPr="00140A33">
        <w:rPr>
          <w:rFonts w:asciiTheme="minorHAnsi" w:hAnsiTheme="minorHAnsi" w:cstheme="minorHAnsi"/>
          <w:kern w:val="1"/>
        </w:rPr>
        <w:t>(</w:t>
      </w:r>
      <w:r w:rsidRPr="00140A33">
        <w:rPr>
          <w:rFonts w:asciiTheme="minorHAnsi" w:hAnsiTheme="minorHAnsi" w:cstheme="minorHAnsi"/>
          <w:kern w:val="1"/>
        </w:rPr>
        <w:t>www.promitheus.gov.gr</w:t>
      </w:r>
      <w:r w:rsidR="00996A20" w:rsidRPr="00140A33">
        <w:rPr>
          <w:rFonts w:asciiTheme="minorHAnsi" w:hAnsiTheme="minorHAnsi" w:cstheme="minorHAnsi"/>
          <w:kern w:val="1"/>
        </w:rPr>
        <w:t>)</w:t>
      </w:r>
      <w:r w:rsidRPr="00140A33">
        <w:rPr>
          <w:rFonts w:asciiTheme="minorHAnsi" w:hAnsiTheme="minorHAnsi" w:cstheme="minorHAnsi"/>
          <w:kern w:val="1"/>
        </w:rPr>
        <w:t xml:space="preserve"> του </w:t>
      </w:r>
      <w:r w:rsidR="00996A20" w:rsidRPr="00140A33">
        <w:rPr>
          <w:rFonts w:asciiTheme="minorHAnsi" w:hAnsiTheme="minorHAnsi" w:cstheme="minorHAnsi"/>
          <w:kern w:val="1"/>
        </w:rPr>
        <w:t xml:space="preserve">ΟΠΣ </w:t>
      </w:r>
      <w:r w:rsidRPr="00140A33">
        <w:rPr>
          <w:rFonts w:asciiTheme="minorHAnsi" w:hAnsiTheme="minorHAnsi" w:cstheme="minorHAnsi"/>
          <w:kern w:val="1"/>
        </w:rPr>
        <w:t>ΕΣΗΔΗΣ.</w:t>
      </w:r>
      <w:r w:rsidRPr="00140A33">
        <w:rPr>
          <w:rStyle w:val="WW-FootnoteReference"/>
          <w:rFonts w:asciiTheme="minorHAnsi" w:hAnsiTheme="minorHAnsi" w:cstheme="minorHAnsi"/>
          <w:kern w:val="1"/>
        </w:rPr>
        <w:footnoteReference w:id="9"/>
      </w:r>
    </w:p>
    <w:p w14:paraId="07C096AC" w14:textId="77777777" w:rsidR="003929DA" w:rsidRPr="00140A33" w:rsidRDefault="003929DA">
      <w:pPr>
        <w:pStyle w:val="normalwithoutspacing"/>
        <w:ind w:left="567" w:hanging="567"/>
        <w:rPr>
          <w:rFonts w:asciiTheme="minorHAnsi" w:hAnsiTheme="minorHAnsi" w:cstheme="minorHAnsi"/>
        </w:rPr>
      </w:pPr>
      <w:r w:rsidRPr="00140A33">
        <w:rPr>
          <w:rFonts w:asciiTheme="minorHAnsi" w:hAnsiTheme="minorHAnsi" w:cstheme="minorHAnsi"/>
        </w:rPr>
        <w:t>β)</w:t>
      </w:r>
      <w:r w:rsidRPr="00140A33">
        <w:rPr>
          <w:rFonts w:asciiTheme="minorHAnsi" w:hAnsiTheme="minorHAnsi" w:cstheme="minorHAnsi"/>
        </w:rPr>
        <w:tab/>
        <w:t xml:space="preserve">Κάθε είδους επικοινωνία και ανταλλαγή πληροφοριών πραγματοποιείται μέσω </w:t>
      </w:r>
      <w:r w:rsidR="00996A20" w:rsidRPr="00140A33">
        <w:rPr>
          <w:rFonts w:asciiTheme="minorHAnsi" w:hAnsiTheme="minorHAnsi" w:cstheme="minorHAnsi"/>
        </w:rPr>
        <w:t>του ΕΣΗΔΗΣ</w:t>
      </w:r>
      <w:r w:rsidR="00AE1044" w:rsidRPr="00140A33">
        <w:rPr>
          <w:rFonts w:asciiTheme="minorHAnsi" w:hAnsiTheme="minorHAnsi" w:cstheme="minorHAnsi"/>
        </w:rPr>
        <w:t xml:space="preserve"> Προμήθειες και Υπηρεσίες (εφεξής ΕΣΗΔΗΣ)</w:t>
      </w:r>
      <w:r w:rsidR="00996A20" w:rsidRPr="00140A33">
        <w:rPr>
          <w:rFonts w:asciiTheme="minorHAnsi" w:hAnsiTheme="minorHAnsi" w:cstheme="minorHAnsi"/>
        </w:rPr>
        <w:t>, το οποίο είναι προσβάσιμο από τη</w:t>
      </w:r>
      <w:r w:rsidRPr="00140A33">
        <w:rPr>
          <w:rFonts w:asciiTheme="minorHAnsi" w:hAnsiTheme="minorHAnsi" w:cstheme="minorHAnsi"/>
        </w:rPr>
        <w:t xml:space="preserve"> </w:t>
      </w:r>
      <w:r w:rsidR="00996A20" w:rsidRPr="00140A33">
        <w:rPr>
          <w:rFonts w:asciiTheme="minorHAnsi" w:hAnsiTheme="minorHAnsi" w:cstheme="minorHAnsi"/>
        </w:rPr>
        <w:t>Δ</w:t>
      </w:r>
      <w:r w:rsidRPr="00140A33">
        <w:rPr>
          <w:rFonts w:asciiTheme="minorHAnsi" w:hAnsiTheme="minorHAnsi" w:cstheme="minorHAnsi"/>
        </w:rPr>
        <w:t xml:space="preserve">ιαδικτυακή </w:t>
      </w:r>
      <w:r w:rsidR="00494CB1" w:rsidRPr="00140A33">
        <w:rPr>
          <w:rFonts w:asciiTheme="minorHAnsi" w:hAnsiTheme="minorHAnsi" w:cstheme="minorHAnsi"/>
        </w:rPr>
        <w:t>Π</w:t>
      </w:r>
      <w:r w:rsidRPr="00140A33">
        <w:rPr>
          <w:rFonts w:asciiTheme="minorHAnsi" w:hAnsiTheme="minorHAnsi" w:cstheme="minorHAnsi"/>
        </w:rPr>
        <w:t xml:space="preserve">ύλη </w:t>
      </w:r>
      <w:r w:rsidR="00494CB1" w:rsidRPr="00140A33">
        <w:rPr>
          <w:rFonts w:asciiTheme="minorHAnsi" w:hAnsiTheme="minorHAnsi" w:cstheme="minorHAnsi"/>
        </w:rPr>
        <w:t>(</w:t>
      </w:r>
      <w:r w:rsidRPr="00140A33">
        <w:rPr>
          <w:rFonts w:asciiTheme="minorHAnsi" w:hAnsiTheme="minorHAnsi" w:cstheme="minorHAnsi"/>
        </w:rPr>
        <w:t>www.promitheus.gov.gr</w:t>
      </w:r>
      <w:r w:rsidR="00494CB1" w:rsidRPr="00140A33">
        <w:rPr>
          <w:rFonts w:asciiTheme="minorHAnsi" w:hAnsiTheme="minorHAnsi" w:cstheme="minorHAnsi"/>
        </w:rPr>
        <w:t>)</w:t>
      </w:r>
      <w:r w:rsidRPr="00140A33">
        <w:rPr>
          <w:rFonts w:asciiTheme="minorHAnsi" w:hAnsiTheme="minorHAnsi" w:cstheme="minorHAnsi"/>
        </w:rPr>
        <w:t xml:space="preserve"> του </w:t>
      </w:r>
      <w:r w:rsidR="00996A20" w:rsidRPr="00140A33">
        <w:rPr>
          <w:rFonts w:asciiTheme="minorHAnsi" w:hAnsiTheme="minorHAnsi" w:cstheme="minorHAnsi"/>
        </w:rPr>
        <w:t xml:space="preserve">ΟΠΣ </w:t>
      </w:r>
      <w:r w:rsidR="00494CB1" w:rsidRPr="00140A33">
        <w:rPr>
          <w:rFonts w:asciiTheme="minorHAnsi" w:hAnsiTheme="minorHAnsi" w:cstheme="minorHAnsi"/>
        </w:rPr>
        <w:t>ΕΣΗΔΗΣ.</w:t>
      </w:r>
    </w:p>
    <w:p w14:paraId="0260E755" w14:textId="77777777" w:rsidR="003929DA" w:rsidRPr="00140A33" w:rsidRDefault="003929DA" w:rsidP="006F597B">
      <w:pPr>
        <w:pStyle w:val="normalwithoutspacing"/>
        <w:ind w:left="567" w:hanging="567"/>
        <w:rPr>
          <w:rFonts w:asciiTheme="minorHAnsi" w:hAnsiTheme="minorHAnsi" w:cstheme="minorHAnsi"/>
          <w:kern w:val="1"/>
        </w:rPr>
      </w:pPr>
      <w:r w:rsidRPr="00140A33">
        <w:rPr>
          <w:rFonts w:asciiTheme="minorHAnsi" w:hAnsiTheme="minorHAnsi" w:cstheme="minorHAnsi"/>
        </w:rPr>
        <w:t>γ)</w:t>
      </w:r>
      <w:r w:rsidR="006F597B" w:rsidRPr="00140A33">
        <w:rPr>
          <w:rFonts w:asciiTheme="minorHAnsi" w:hAnsiTheme="minorHAnsi" w:cstheme="minorHAnsi"/>
        </w:rPr>
        <w:tab/>
      </w:r>
      <w:r w:rsidRPr="00140A33">
        <w:rPr>
          <w:rFonts w:asciiTheme="minorHAnsi" w:hAnsiTheme="minorHAnsi" w:cstheme="minorHAnsi"/>
        </w:rPr>
        <w:t>Περαιτέρω πληροφορίες είναι διαθέσιμες από:</w:t>
      </w:r>
    </w:p>
    <w:p w14:paraId="5A9746C0" w14:textId="7A8EB40D" w:rsidR="00BA725E" w:rsidRPr="00090EE8" w:rsidRDefault="00C24D8C" w:rsidP="00090EE8">
      <w:pPr>
        <w:pStyle w:val="normalwithoutspacing"/>
        <w:snapToGrid w:val="0"/>
        <w:rPr>
          <w:rFonts w:asciiTheme="minorHAnsi" w:hAnsiTheme="minorHAnsi" w:cstheme="minorHAnsi"/>
          <w:i/>
          <w:iCs/>
          <w:strike/>
          <w:color w:val="5B9BD5"/>
          <w:kern w:val="1"/>
        </w:rPr>
      </w:pPr>
      <w:r>
        <w:rPr>
          <w:rFonts w:asciiTheme="minorHAnsi" w:hAnsiTheme="minorHAnsi" w:cstheme="minorHAnsi"/>
          <w:kern w:val="1"/>
        </w:rPr>
        <w:t xml:space="preserve">            </w:t>
      </w:r>
      <w:r w:rsidR="003929DA" w:rsidRPr="00140A33">
        <w:rPr>
          <w:rFonts w:asciiTheme="minorHAnsi" w:hAnsiTheme="minorHAnsi" w:cstheme="minorHAnsi"/>
          <w:kern w:val="1"/>
        </w:rPr>
        <w:t xml:space="preserve">την προαναφερθείσα </w:t>
      </w:r>
      <w:r w:rsidR="00996A20" w:rsidRPr="00140A33">
        <w:rPr>
          <w:rFonts w:asciiTheme="minorHAnsi" w:hAnsiTheme="minorHAnsi" w:cstheme="minorHAnsi"/>
          <w:kern w:val="1"/>
        </w:rPr>
        <w:t>Γενική Διεύθυνση στο διαδίκτυο (</w:t>
      </w:r>
      <w:r w:rsidR="00996A20" w:rsidRPr="004F3E6C">
        <w:rPr>
          <w:rFonts w:asciiTheme="minorHAnsi" w:hAnsiTheme="minorHAnsi" w:cstheme="minorHAnsi"/>
          <w:kern w:val="1"/>
        </w:rPr>
        <w:t>URL</w:t>
      </w:r>
      <w:r w:rsidR="00BA725E" w:rsidRPr="004F3E6C">
        <w:rPr>
          <w:rFonts w:asciiTheme="minorHAnsi" w:hAnsiTheme="minorHAnsi" w:cstheme="minorHAnsi"/>
          <w:kern w:val="1"/>
        </w:rPr>
        <w:t xml:space="preserve">): </w:t>
      </w:r>
      <w:hyperlink r:id="rId16" w:history="1">
        <w:r w:rsidR="00090EE8" w:rsidRPr="004F3E6C">
          <w:rPr>
            <w:rStyle w:val="-"/>
            <w:rFonts w:asciiTheme="minorHAnsi" w:hAnsiTheme="minorHAnsi" w:cstheme="minorHAnsi"/>
            <w:szCs w:val="22"/>
          </w:rPr>
          <w:t>https://vostanio.gov.gr/</w:t>
        </w:r>
      </w:hyperlink>
      <w:r w:rsidR="00090EE8" w:rsidRPr="004F3E6C">
        <w:rPr>
          <w:rFonts w:asciiTheme="minorHAnsi" w:hAnsiTheme="minorHAnsi" w:cstheme="minorHAnsi"/>
          <w:szCs w:val="22"/>
        </w:rPr>
        <w:t xml:space="preserve"> </w:t>
      </w:r>
    </w:p>
    <w:p w14:paraId="7882074B" w14:textId="77777777" w:rsidR="00AE4565" w:rsidRPr="00140A33" w:rsidRDefault="00AE4565" w:rsidP="00B425B2">
      <w:pPr>
        <w:pStyle w:val="normalwithoutspacing"/>
        <w:ind w:left="567"/>
        <w:rPr>
          <w:rFonts w:asciiTheme="minorHAnsi" w:hAnsiTheme="minorHAnsi" w:cstheme="minorHAnsi"/>
        </w:rPr>
      </w:pPr>
    </w:p>
    <w:p w14:paraId="2F5ECD65" w14:textId="77777777" w:rsidR="003929DA" w:rsidRPr="00140A33" w:rsidRDefault="003929DA">
      <w:pPr>
        <w:pStyle w:val="2"/>
        <w:rPr>
          <w:rFonts w:asciiTheme="minorHAnsi" w:hAnsiTheme="minorHAnsi" w:cstheme="minorHAnsi"/>
          <w:lang w:val="el-GR"/>
        </w:rPr>
      </w:pPr>
      <w:bookmarkStart w:id="5" w:name="_Toc198567649"/>
      <w:r w:rsidRPr="00140A33">
        <w:rPr>
          <w:rFonts w:asciiTheme="minorHAnsi" w:hAnsiTheme="minorHAnsi" w:cstheme="minorHAnsi"/>
          <w:lang w:val="el-GR"/>
        </w:rPr>
        <w:t>1.2</w:t>
      </w:r>
      <w:r w:rsidRPr="00140A33">
        <w:rPr>
          <w:rFonts w:asciiTheme="minorHAnsi" w:hAnsiTheme="minorHAnsi" w:cstheme="minorHAnsi"/>
          <w:lang w:val="el-GR"/>
        </w:rPr>
        <w:tab/>
        <w:t>Στοιχεία Διαδικασίας-Χρηματοδότηση</w:t>
      </w:r>
      <w:bookmarkEnd w:id="5"/>
    </w:p>
    <w:p w14:paraId="62FA6CFD" w14:textId="77777777" w:rsidR="003929DA" w:rsidRPr="00140A33" w:rsidRDefault="003929DA">
      <w:pPr>
        <w:rPr>
          <w:rFonts w:asciiTheme="minorHAnsi" w:hAnsiTheme="minorHAnsi" w:cstheme="minorHAnsi"/>
          <w:lang w:val="el-GR"/>
        </w:rPr>
      </w:pPr>
      <w:r w:rsidRPr="00140A33">
        <w:rPr>
          <w:rFonts w:asciiTheme="minorHAnsi" w:hAnsiTheme="minorHAnsi" w:cstheme="minorHAnsi"/>
          <w:b/>
          <w:lang w:val="el-GR"/>
        </w:rPr>
        <w:t xml:space="preserve">Είδος διαδικασίας </w:t>
      </w:r>
    </w:p>
    <w:p w14:paraId="3C3402D2" w14:textId="77777777" w:rsidR="003929DA" w:rsidRPr="00140A33" w:rsidRDefault="003929DA">
      <w:pPr>
        <w:pStyle w:val="normalwithoutspacing"/>
        <w:rPr>
          <w:rFonts w:asciiTheme="minorHAnsi" w:hAnsiTheme="minorHAnsi" w:cstheme="minorHAnsi"/>
          <w:lang w:eastAsia="el-GR"/>
        </w:rPr>
      </w:pPr>
      <w:r w:rsidRPr="00FD3F9F">
        <w:rPr>
          <w:rFonts w:asciiTheme="minorHAnsi" w:hAnsiTheme="minorHAnsi" w:cstheme="minorHAnsi"/>
        </w:rPr>
        <w:t>Ο διαγωνισμός θα διεξαχθεί με την ανοικτή διαδικασία του άρθρου 27 του ν. 4412/16</w:t>
      </w:r>
      <w:r w:rsidR="008917CC">
        <w:rPr>
          <w:rFonts w:asciiTheme="minorHAnsi" w:hAnsiTheme="minorHAnsi" w:cstheme="minorHAnsi"/>
        </w:rPr>
        <w:t xml:space="preserve">, </w:t>
      </w:r>
      <w:r w:rsidR="00C96282">
        <w:rPr>
          <w:rFonts w:asciiTheme="minorHAnsi" w:hAnsiTheme="minorHAnsi" w:cstheme="minorHAnsi"/>
        </w:rPr>
        <w:t>όπως ισχύει</w:t>
      </w:r>
      <w:r w:rsidRPr="00FD3F9F">
        <w:rPr>
          <w:rFonts w:asciiTheme="minorHAnsi" w:hAnsiTheme="minorHAnsi" w:cstheme="minorHAnsi"/>
        </w:rPr>
        <w:t>.</w:t>
      </w:r>
      <w:r w:rsidRPr="00140A33">
        <w:rPr>
          <w:rFonts w:asciiTheme="minorHAnsi" w:hAnsiTheme="minorHAnsi" w:cstheme="minorHAnsi"/>
        </w:rPr>
        <w:t xml:space="preserve"> </w:t>
      </w:r>
    </w:p>
    <w:p w14:paraId="325D151F" w14:textId="77777777" w:rsidR="003929DA" w:rsidRPr="00140A33" w:rsidRDefault="003929DA">
      <w:pPr>
        <w:pStyle w:val="normalwithoutspacing"/>
        <w:rPr>
          <w:rFonts w:asciiTheme="minorHAnsi" w:hAnsiTheme="minorHAnsi" w:cstheme="minorHAnsi"/>
        </w:rPr>
      </w:pPr>
    </w:p>
    <w:p w14:paraId="38001024" w14:textId="77777777" w:rsidR="003929DA" w:rsidRPr="00140A33" w:rsidRDefault="003929DA">
      <w:pPr>
        <w:pStyle w:val="normalwithoutspacing"/>
        <w:rPr>
          <w:rFonts w:asciiTheme="minorHAnsi" w:hAnsiTheme="minorHAnsi" w:cstheme="minorHAnsi"/>
        </w:rPr>
      </w:pPr>
      <w:r w:rsidRPr="00140A33">
        <w:rPr>
          <w:rFonts w:asciiTheme="minorHAnsi" w:hAnsiTheme="minorHAnsi" w:cstheme="minorHAnsi"/>
          <w:b/>
        </w:rPr>
        <w:t>Χρηματοδότηση της σύμβασης</w:t>
      </w:r>
      <w:r w:rsidRPr="00140A33">
        <w:rPr>
          <w:rStyle w:val="a4"/>
          <w:rFonts w:asciiTheme="minorHAnsi" w:hAnsiTheme="minorHAnsi" w:cstheme="minorHAnsi"/>
          <w:b/>
          <w:szCs w:val="22"/>
        </w:rPr>
        <w:footnoteReference w:id="10"/>
      </w:r>
    </w:p>
    <w:p w14:paraId="12345AA4" w14:textId="13BD0D68" w:rsidR="00022154" w:rsidRDefault="008143AD" w:rsidP="00022154">
      <w:pPr>
        <w:pStyle w:val="normalwithoutspacing"/>
        <w:rPr>
          <w:rFonts w:eastAsia="SimSun"/>
          <w:lang w:eastAsia="zh-CN"/>
        </w:rPr>
      </w:pPr>
      <w:r w:rsidRPr="00381C0F">
        <w:t>Η παρούσα σύμβαση χρηματοδοτείται από Πιστώσεις του Προγράμματος Δημοσίων Επενδύσεων (Συλλογική Απόφαση</w:t>
      </w:r>
      <w:r w:rsidRPr="00381C0F">
        <w:rPr>
          <w:rStyle w:val="ad"/>
        </w:rPr>
        <w:footnoteReference w:id="11"/>
      </w:r>
      <w:r w:rsidRPr="00381C0F">
        <w:t>, Ενάριθμος Έργου</w:t>
      </w:r>
      <w:r w:rsidRPr="00381C0F">
        <w:rPr>
          <w:rStyle w:val="ad"/>
        </w:rPr>
        <w:footnoteReference w:id="12"/>
      </w:r>
      <w:r w:rsidRPr="00381C0F">
        <w:t xml:space="preserve"> </w:t>
      </w:r>
      <w:r w:rsidR="00AF1638" w:rsidRPr="00AF1638">
        <w:rPr>
          <w:b/>
        </w:rPr>
        <w:t>2024ΕΠ08870037</w:t>
      </w:r>
      <w:r w:rsidRPr="00381C0F">
        <w:t xml:space="preserve">). </w:t>
      </w:r>
      <w:r w:rsidR="00022154" w:rsidRPr="00022154">
        <w:rPr>
          <w:rFonts w:eastAsia="SimSun"/>
          <w:lang w:eastAsia="zh-CN"/>
        </w:rPr>
        <w:t xml:space="preserve">Η δαπάνη για την εν </w:t>
      </w:r>
      <w:r w:rsidR="00022154">
        <w:rPr>
          <w:rFonts w:eastAsia="SimSun"/>
          <w:lang w:eastAsia="zh-CN"/>
        </w:rPr>
        <w:t xml:space="preserve">λόγω </w:t>
      </w:r>
      <w:r w:rsidR="00022154" w:rsidRPr="00022154">
        <w:rPr>
          <w:rFonts w:eastAsia="SimSun"/>
          <w:lang w:eastAsia="zh-CN"/>
        </w:rPr>
        <w:t>σύμβαση βαρύνει τ</w:t>
      </w:r>
      <w:r w:rsidR="00022154">
        <w:rPr>
          <w:rFonts w:eastAsia="SimSun"/>
          <w:lang w:eastAsia="zh-CN"/>
        </w:rPr>
        <w:t>ον</w:t>
      </w:r>
      <w:r w:rsidR="00022154" w:rsidRPr="00022154">
        <w:rPr>
          <w:rFonts w:eastAsia="SimSun"/>
          <w:lang w:eastAsia="zh-CN"/>
        </w:rPr>
        <w:t xml:space="preserve"> Κ.Α.</w:t>
      </w:r>
      <w:r w:rsidR="00022154">
        <w:rPr>
          <w:rFonts w:eastAsia="SimSun"/>
          <w:lang w:eastAsia="zh-CN"/>
        </w:rPr>
        <w:t>Ε</w:t>
      </w:r>
      <w:r w:rsidR="00022154" w:rsidRPr="00022154">
        <w:rPr>
          <w:rFonts w:eastAsia="SimSun"/>
          <w:lang w:eastAsia="zh-CN"/>
        </w:rPr>
        <w:t xml:space="preserve"> : 9349</w:t>
      </w:r>
      <w:r w:rsidR="00022154">
        <w:rPr>
          <w:rFonts w:eastAsia="SimSun"/>
          <w:lang w:eastAsia="zh-CN"/>
        </w:rPr>
        <w:t>.01</w:t>
      </w:r>
      <w:r w:rsidR="00022154" w:rsidRPr="00022154">
        <w:rPr>
          <w:rFonts w:eastAsia="SimSun"/>
          <w:lang w:eastAsia="zh-CN"/>
        </w:rPr>
        <w:t xml:space="preserve"> σχετική πίστωση του προϋπολογισμού του οικονομικού έτους 20</w:t>
      </w:r>
      <w:r w:rsidR="00022154">
        <w:rPr>
          <w:rFonts w:eastAsia="SimSun"/>
          <w:lang w:eastAsia="zh-CN"/>
        </w:rPr>
        <w:t>25</w:t>
      </w:r>
      <w:r w:rsidR="00022154" w:rsidRPr="00022154">
        <w:rPr>
          <w:rFonts w:eastAsia="SimSun"/>
          <w:lang w:eastAsia="zh-CN"/>
        </w:rPr>
        <w:t xml:space="preserve">  του Φορέα. </w:t>
      </w:r>
    </w:p>
    <w:p w14:paraId="6FCD8685" w14:textId="77777777" w:rsidR="00022154" w:rsidRPr="00022154" w:rsidRDefault="00022154" w:rsidP="00022154">
      <w:pPr>
        <w:pStyle w:val="normalwithoutspacing"/>
        <w:rPr>
          <w:rFonts w:eastAsia="SimSun"/>
          <w:lang w:eastAsia="zh-CN"/>
        </w:rPr>
      </w:pPr>
    </w:p>
    <w:p w14:paraId="7BA31A26" w14:textId="7D860F3B" w:rsidR="003929DA" w:rsidRPr="00140A33" w:rsidRDefault="00C9557A">
      <w:pPr>
        <w:pStyle w:val="normalwithoutspacing"/>
        <w:rPr>
          <w:rFonts w:asciiTheme="minorHAnsi" w:hAnsiTheme="minorHAnsi" w:cstheme="minorHAnsi"/>
        </w:rPr>
      </w:pPr>
      <w:r w:rsidRPr="00140A33">
        <w:rPr>
          <w:rFonts w:asciiTheme="minorHAnsi" w:hAnsiTheme="minorHAnsi" w:cstheme="minorHAnsi"/>
        </w:rPr>
        <w:t xml:space="preserve">Η σύμβαση περιλαμβάνεται στο υποέργο </w:t>
      </w:r>
      <w:r w:rsidRPr="00C9557A">
        <w:rPr>
          <w:rFonts w:asciiTheme="minorHAnsi" w:hAnsiTheme="minorHAnsi" w:cstheme="minorHAnsi"/>
        </w:rPr>
        <w:t>Νο 1: «Προμήθεια Ιατροτεχνολογικού Εξοπλισμού για τις ανάγκες του Γενικού Νοσοκομείου Μυτιλήνης "Βοστάνειο"»</w:t>
      </w:r>
      <w:r>
        <w:rPr>
          <w:rFonts w:asciiTheme="minorHAnsi" w:hAnsiTheme="minorHAnsi" w:cstheme="minorHAnsi"/>
        </w:rPr>
        <w:t xml:space="preserve"> της Πράξης: </w:t>
      </w:r>
      <w:r w:rsidRPr="00CF60B4">
        <w:rPr>
          <w:rFonts w:asciiTheme="minorHAnsi" w:hAnsiTheme="minorHAnsi" w:cstheme="minorHAnsi"/>
        </w:rPr>
        <w:t>«Προμήθεια Ιατροτεχνολογικού Εξοπλισμού για τις ανάγκες του Γενικού Νοσοκομείου Μυτιλήνης "Βοστάνειο"»</w:t>
      </w:r>
      <w:r>
        <w:rPr>
          <w:rFonts w:asciiTheme="minorHAnsi" w:hAnsiTheme="minorHAnsi" w:cstheme="minorHAnsi"/>
        </w:rPr>
        <w:t xml:space="preserve"> </w:t>
      </w:r>
      <w:r w:rsidRPr="00140A33">
        <w:rPr>
          <w:rFonts w:asciiTheme="minorHAnsi" w:hAnsiTheme="minorHAnsi" w:cstheme="minorHAnsi"/>
        </w:rPr>
        <w:t xml:space="preserve">η οποία έχει ενταχθεί στο Επιχειρησιακό Πρόγραμμα </w:t>
      </w:r>
      <w:r w:rsidRPr="00CF60B4">
        <w:rPr>
          <w:rFonts w:asciiTheme="minorHAnsi" w:hAnsiTheme="minorHAnsi" w:cstheme="minorHAnsi"/>
        </w:rPr>
        <w:t>«Βόρειο Αιγαίο»</w:t>
      </w:r>
      <w:r w:rsidRPr="00140A33">
        <w:rPr>
          <w:rFonts w:asciiTheme="minorHAnsi" w:hAnsiTheme="minorHAnsi" w:cstheme="minorHAnsi"/>
        </w:rPr>
        <w:t xml:space="preserve"> με βάση την </w:t>
      </w:r>
      <w:r>
        <w:rPr>
          <w:rFonts w:asciiTheme="minorHAnsi" w:hAnsiTheme="minorHAnsi" w:cstheme="minorHAnsi"/>
        </w:rPr>
        <w:t xml:space="preserve">υπ΄αριθμ. 2559/17.12.2024 Απόφαση Ένταξης </w:t>
      </w:r>
      <w:r w:rsidRPr="00140A33">
        <w:rPr>
          <w:rFonts w:asciiTheme="minorHAnsi" w:hAnsiTheme="minorHAnsi" w:cstheme="minorHAnsi"/>
        </w:rPr>
        <w:t xml:space="preserve">και έχει λάβει κωδικό </w:t>
      </w:r>
      <w:r w:rsidRPr="00140A33">
        <w:rPr>
          <w:rFonts w:asciiTheme="minorHAnsi" w:hAnsiTheme="minorHAnsi" w:cstheme="minorHAnsi"/>
          <w:lang w:val="en-US"/>
        </w:rPr>
        <w:t>MIS</w:t>
      </w:r>
      <w:r w:rsidRPr="00140A33">
        <w:rPr>
          <w:rFonts w:asciiTheme="minorHAnsi" w:hAnsiTheme="minorHAnsi" w:cstheme="minorHAnsi"/>
        </w:rPr>
        <w:t xml:space="preserve"> </w:t>
      </w:r>
      <w:r w:rsidRPr="00CF60B4">
        <w:rPr>
          <w:rFonts w:asciiTheme="minorHAnsi" w:hAnsiTheme="minorHAnsi" w:cstheme="minorHAnsi"/>
        </w:rPr>
        <w:t>6018354</w:t>
      </w:r>
      <w:r w:rsidR="003929DA" w:rsidRPr="00140A33">
        <w:rPr>
          <w:rStyle w:val="a4"/>
          <w:rFonts w:asciiTheme="minorHAnsi" w:hAnsiTheme="minorHAnsi" w:cstheme="minorHAnsi"/>
          <w:szCs w:val="22"/>
        </w:rPr>
        <w:footnoteReference w:id="13"/>
      </w:r>
      <w:r w:rsidR="003929DA" w:rsidRPr="00140A33">
        <w:rPr>
          <w:rFonts w:asciiTheme="minorHAnsi" w:hAnsiTheme="minorHAnsi" w:cstheme="minorHAnsi"/>
        </w:rPr>
        <w:t xml:space="preserve">. </w:t>
      </w:r>
      <w:r w:rsidR="003929DA" w:rsidRPr="00524CF5">
        <w:rPr>
          <w:rFonts w:asciiTheme="minorHAnsi" w:hAnsiTheme="minorHAnsi" w:cstheme="minorHAnsi"/>
        </w:rPr>
        <w:t>Η παρούσα σύμβαση χρηματοδοτ</w:t>
      </w:r>
      <w:r w:rsidRPr="00524CF5">
        <w:rPr>
          <w:rFonts w:asciiTheme="minorHAnsi" w:hAnsiTheme="minorHAnsi" w:cstheme="minorHAnsi"/>
        </w:rPr>
        <w:t>είται από την Ευρωπαϊκή Ένωση (</w:t>
      </w:r>
      <w:r w:rsidR="00F21261" w:rsidRPr="00524CF5">
        <w:rPr>
          <w:rFonts w:asciiTheme="minorHAnsi" w:hAnsiTheme="minorHAnsi" w:cstheme="minorHAnsi"/>
        </w:rPr>
        <w:t>Ευρωπαϊκό Ταμείο Περιφερειακής Ανάπτυξης (ΕΤΠΑ)</w:t>
      </w:r>
      <w:r w:rsidR="003929DA" w:rsidRPr="00140A33">
        <w:rPr>
          <w:rFonts w:asciiTheme="minorHAnsi" w:hAnsiTheme="minorHAnsi" w:cstheme="minorHAnsi"/>
        </w:rPr>
        <w:t xml:space="preserve"> και από εθνικούς πόρους μέσω του ΠΔΕ</w:t>
      </w:r>
      <w:r w:rsidR="003929DA" w:rsidRPr="00140A33">
        <w:rPr>
          <w:rStyle w:val="WW-FootnoteReference6"/>
          <w:rFonts w:asciiTheme="minorHAnsi" w:hAnsiTheme="minorHAnsi" w:cstheme="minorHAnsi"/>
        </w:rPr>
        <w:footnoteReference w:id="14"/>
      </w:r>
      <w:r w:rsidR="003929DA" w:rsidRPr="00140A33">
        <w:rPr>
          <w:rFonts w:asciiTheme="minorHAnsi" w:hAnsiTheme="minorHAnsi" w:cstheme="minorHAnsi"/>
        </w:rPr>
        <w:t>.</w:t>
      </w:r>
    </w:p>
    <w:p w14:paraId="3B2F29A1" w14:textId="77777777" w:rsidR="00AE4565" w:rsidRPr="00140A33" w:rsidRDefault="00AE4565">
      <w:pPr>
        <w:pStyle w:val="normalwithoutspacing"/>
        <w:rPr>
          <w:rFonts w:asciiTheme="minorHAnsi" w:hAnsiTheme="minorHAnsi" w:cstheme="minorHAnsi"/>
        </w:rPr>
      </w:pPr>
    </w:p>
    <w:p w14:paraId="1B5CC8DA" w14:textId="77777777" w:rsidR="003929DA" w:rsidRPr="00140A33" w:rsidRDefault="003929DA">
      <w:pPr>
        <w:pStyle w:val="2"/>
        <w:rPr>
          <w:rFonts w:asciiTheme="minorHAnsi" w:hAnsiTheme="minorHAnsi" w:cstheme="minorHAnsi"/>
          <w:lang w:val="el-GR"/>
        </w:rPr>
      </w:pPr>
      <w:bookmarkStart w:id="6" w:name="_Toc198567650"/>
      <w:r w:rsidRPr="00140A33">
        <w:rPr>
          <w:rFonts w:asciiTheme="minorHAnsi" w:hAnsiTheme="minorHAnsi" w:cstheme="minorHAnsi"/>
          <w:lang w:val="el-GR"/>
        </w:rPr>
        <w:t>1.3</w:t>
      </w:r>
      <w:r w:rsidRPr="00140A33">
        <w:rPr>
          <w:rFonts w:asciiTheme="minorHAnsi" w:hAnsiTheme="minorHAnsi" w:cstheme="minorHAnsi"/>
          <w:lang w:val="el-GR"/>
        </w:rPr>
        <w:tab/>
        <w:t>Συνοπτική Περιγραφή φυσικού και οικονομικού αντικειμένου της σύμβασης</w:t>
      </w:r>
      <w:bookmarkEnd w:id="6"/>
      <w:r w:rsidRPr="00140A33">
        <w:rPr>
          <w:rFonts w:asciiTheme="minorHAnsi" w:hAnsiTheme="minorHAnsi" w:cstheme="minorHAnsi"/>
          <w:lang w:val="el-GR"/>
        </w:rPr>
        <w:t xml:space="preserve"> </w:t>
      </w:r>
    </w:p>
    <w:p w14:paraId="519211FC" w14:textId="77777777" w:rsidR="00BA725E" w:rsidRPr="001F095F" w:rsidRDefault="00584C5A" w:rsidP="00BA725E">
      <w:pPr>
        <w:rPr>
          <w:rFonts w:asciiTheme="minorHAnsi" w:hAnsiTheme="minorHAnsi" w:cstheme="minorHAnsi"/>
          <w:lang w:val="el-GR"/>
        </w:rPr>
      </w:pPr>
      <w:r w:rsidRPr="001F095F">
        <w:rPr>
          <w:rFonts w:asciiTheme="minorHAnsi" w:hAnsiTheme="minorHAnsi" w:cstheme="minorHAnsi"/>
          <w:lang w:val="el-GR"/>
        </w:rPr>
        <w:t xml:space="preserve">Αντικείμενο της σύμβασης </w:t>
      </w:r>
      <w:r w:rsidR="003929DA" w:rsidRPr="001F095F">
        <w:rPr>
          <w:rFonts w:asciiTheme="minorHAnsi" w:hAnsiTheme="minorHAnsi" w:cstheme="minorHAnsi"/>
          <w:lang w:val="el-GR"/>
        </w:rPr>
        <w:t xml:space="preserve">είναι </w:t>
      </w:r>
      <w:r w:rsidR="00BA725E" w:rsidRPr="001F095F">
        <w:rPr>
          <w:rFonts w:asciiTheme="minorHAnsi" w:hAnsiTheme="minorHAnsi" w:cstheme="minorHAnsi"/>
          <w:lang w:val="el-GR"/>
        </w:rPr>
        <w:t xml:space="preserve">η </w:t>
      </w:r>
      <w:r w:rsidR="00D6669B" w:rsidRPr="001F095F">
        <w:rPr>
          <w:rFonts w:asciiTheme="minorHAnsi" w:hAnsiTheme="minorHAnsi" w:cstheme="minorHAnsi"/>
          <w:lang w:val="el-GR"/>
        </w:rPr>
        <w:t>Π</w:t>
      </w:r>
      <w:r w:rsidR="00BA725E" w:rsidRPr="001F095F">
        <w:rPr>
          <w:rFonts w:asciiTheme="minorHAnsi" w:hAnsiTheme="minorHAnsi" w:cstheme="minorHAnsi"/>
          <w:lang w:val="el-GR"/>
        </w:rPr>
        <w:t xml:space="preserve">ρομήθεια </w:t>
      </w:r>
      <w:r w:rsidR="00D6669B" w:rsidRPr="001F095F">
        <w:rPr>
          <w:rFonts w:asciiTheme="minorHAnsi" w:hAnsiTheme="minorHAnsi" w:cstheme="minorHAnsi"/>
          <w:lang w:val="el-GR"/>
        </w:rPr>
        <w:t>Ι</w:t>
      </w:r>
      <w:r w:rsidR="00BA725E" w:rsidRPr="001F095F">
        <w:rPr>
          <w:rFonts w:asciiTheme="minorHAnsi" w:hAnsiTheme="minorHAnsi" w:cstheme="minorHAnsi"/>
          <w:lang w:val="el-GR"/>
        </w:rPr>
        <w:t xml:space="preserve">ατροτεχνολογικού </w:t>
      </w:r>
      <w:r w:rsidR="00D6669B" w:rsidRPr="001F095F">
        <w:rPr>
          <w:rFonts w:asciiTheme="minorHAnsi" w:hAnsiTheme="minorHAnsi" w:cstheme="minorHAnsi"/>
          <w:lang w:val="el-GR"/>
        </w:rPr>
        <w:t>Ε</w:t>
      </w:r>
      <w:r w:rsidR="00BA725E" w:rsidRPr="001F095F">
        <w:rPr>
          <w:rFonts w:asciiTheme="minorHAnsi" w:hAnsiTheme="minorHAnsi" w:cstheme="minorHAnsi"/>
          <w:lang w:val="el-GR"/>
        </w:rPr>
        <w:t>ξοπλισμού, ο οποίος θα καλύψει τις διαπιστωμένες ανάγκες του Γενικού Νοσοκομείου Μυτιλήνης «Βοστάνειο», συμβάλλοντας καθοριστικά στην αναβάθμιση των παρεχόμενων υπηρεσιών υγείας.</w:t>
      </w:r>
    </w:p>
    <w:p w14:paraId="6BC8D2A0" w14:textId="77777777" w:rsidR="00547076" w:rsidRPr="001F095F" w:rsidRDefault="00BA725E" w:rsidP="00547076">
      <w:pPr>
        <w:rPr>
          <w:rFonts w:asciiTheme="minorHAnsi" w:hAnsiTheme="minorHAnsi" w:cstheme="minorHAnsi"/>
          <w:lang w:val="el-GR"/>
        </w:rPr>
      </w:pPr>
      <w:r w:rsidRPr="001F095F">
        <w:rPr>
          <w:rFonts w:asciiTheme="minorHAnsi" w:hAnsiTheme="minorHAnsi" w:cstheme="minorHAnsi"/>
          <w:lang w:val="el-GR"/>
        </w:rPr>
        <w:t xml:space="preserve">Ο εν λόγω εξοπλισμός θα αντικαταστήσει τον υφιστάμενο, ο οποίος πλέον καθίσταται τεχνολογικά απαρχαιωμένος και χρήζει εκσυγχρονισμού, επιτρέποντας την εφαρμογή σύγχρονων και καινοτόμων </w:t>
      </w:r>
      <w:r w:rsidRPr="001F095F">
        <w:rPr>
          <w:rFonts w:asciiTheme="minorHAnsi" w:hAnsiTheme="minorHAnsi" w:cstheme="minorHAnsi"/>
          <w:lang w:val="el-GR"/>
        </w:rPr>
        <w:lastRenderedPageBreak/>
        <w:t>θεραπευτικών μεθόδων, διασφαλίζοντας, τοιουτοτρόπως, την παροχή ποιοτικών υπηρεσιών προς τους ασθ</w:t>
      </w:r>
      <w:r w:rsidR="00FD3F9F" w:rsidRPr="001F095F">
        <w:rPr>
          <w:rFonts w:asciiTheme="minorHAnsi" w:hAnsiTheme="minorHAnsi" w:cstheme="minorHAnsi"/>
          <w:lang w:val="el-GR"/>
        </w:rPr>
        <w:t>ε</w:t>
      </w:r>
      <w:r w:rsidRPr="001F095F">
        <w:rPr>
          <w:rFonts w:asciiTheme="minorHAnsi" w:hAnsiTheme="minorHAnsi" w:cstheme="minorHAnsi"/>
          <w:lang w:val="el-GR"/>
        </w:rPr>
        <w:t>νείες.</w:t>
      </w:r>
    </w:p>
    <w:p w14:paraId="12453B6A" w14:textId="77777777" w:rsidR="009C46AE" w:rsidRDefault="00FD4CDD" w:rsidP="009C46AE">
      <w:pPr>
        <w:rPr>
          <w:rFonts w:asciiTheme="minorHAnsi" w:hAnsiTheme="minorHAnsi" w:cstheme="minorHAnsi"/>
          <w:lang w:val="el-GR"/>
        </w:rPr>
      </w:pPr>
      <w:bookmarkStart w:id="7" w:name="_Hlk189566598"/>
      <w:r w:rsidRPr="001F095F">
        <w:rPr>
          <w:rFonts w:asciiTheme="minorHAnsi" w:hAnsiTheme="minorHAnsi" w:cstheme="minorHAnsi"/>
          <w:lang w:val="el-GR"/>
        </w:rPr>
        <w:t xml:space="preserve">Η εκτιμώμενη αξία της σύμβασης ανέρχεται στο ποσό των </w:t>
      </w:r>
      <w:r w:rsidR="007A3892" w:rsidRPr="001F095F">
        <w:rPr>
          <w:rFonts w:asciiTheme="minorHAnsi" w:hAnsiTheme="minorHAnsi" w:cstheme="minorHAnsi"/>
          <w:lang w:val="el-GR"/>
        </w:rPr>
        <w:t>1.760.000</w:t>
      </w:r>
      <w:r w:rsidRPr="001F095F">
        <w:rPr>
          <w:rFonts w:asciiTheme="minorHAnsi" w:hAnsiTheme="minorHAnsi" w:cstheme="minorHAnsi"/>
          <w:lang w:val="el-GR"/>
        </w:rPr>
        <w:t>,00€ συμπεριλαμβανόμενου ΦΠΑ 17% (προυπολογισμός χωρίς ΦΠΑ :1.</w:t>
      </w:r>
      <w:r w:rsidR="007A3892" w:rsidRPr="001F095F">
        <w:rPr>
          <w:rFonts w:asciiTheme="minorHAnsi" w:hAnsiTheme="minorHAnsi" w:cstheme="minorHAnsi"/>
          <w:lang w:val="el-GR"/>
        </w:rPr>
        <w:t>504.273</w:t>
      </w:r>
      <w:r w:rsidRPr="001F095F">
        <w:rPr>
          <w:rFonts w:asciiTheme="minorHAnsi" w:hAnsiTheme="minorHAnsi" w:cstheme="minorHAnsi"/>
          <w:lang w:val="el-GR"/>
        </w:rPr>
        <w:t>,</w:t>
      </w:r>
      <w:r w:rsidR="007A3892" w:rsidRPr="001F095F">
        <w:rPr>
          <w:rFonts w:asciiTheme="minorHAnsi" w:hAnsiTheme="minorHAnsi" w:cstheme="minorHAnsi"/>
          <w:lang w:val="el-GR"/>
        </w:rPr>
        <w:t>50</w:t>
      </w:r>
      <w:r w:rsidRPr="001F095F">
        <w:rPr>
          <w:rFonts w:asciiTheme="minorHAnsi" w:hAnsiTheme="minorHAnsi" w:cstheme="minorHAnsi"/>
          <w:lang w:val="el-GR"/>
        </w:rPr>
        <w:t xml:space="preserve">€  ΦΠΑ </w:t>
      </w:r>
      <w:r w:rsidR="007A3892" w:rsidRPr="001F095F">
        <w:rPr>
          <w:rFonts w:asciiTheme="minorHAnsi" w:hAnsiTheme="minorHAnsi" w:cstheme="minorHAnsi"/>
          <w:lang w:val="el-GR"/>
        </w:rPr>
        <w:t>255.726,50</w:t>
      </w:r>
      <w:r w:rsidRPr="001F095F">
        <w:rPr>
          <w:rFonts w:asciiTheme="minorHAnsi" w:hAnsiTheme="minorHAnsi" w:cstheme="minorHAnsi"/>
          <w:lang w:val="el-GR"/>
        </w:rPr>
        <w:t xml:space="preserve">€) </w:t>
      </w:r>
      <w:bookmarkEnd w:id="7"/>
    </w:p>
    <w:p w14:paraId="05050B95" w14:textId="77777777" w:rsidR="003929DA" w:rsidRPr="00140A33" w:rsidRDefault="00EE367C" w:rsidP="009C46AE">
      <w:pPr>
        <w:rPr>
          <w:rFonts w:asciiTheme="minorHAnsi" w:hAnsiTheme="minorHAnsi" w:cstheme="minorHAnsi"/>
          <w:lang w:val="el-GR"/>
        </w:rPr>
      </w:pPr>
      <w:r w:rsidRPr="00361CB3">
        <w:rPr>
          <w:rFonts w:asciiTheme="minorHAnsi" w:hAnsiTheme="minorHAnsi" w:cstheme="minorHAnsi"/>
          <w:lang w:val="el-GR"/>
        </w:rPr>
        <w:t>Το προς προμήθεια είδ</w:t>
      </w:r>
      <w:r>
        <w:rPr>
          <w:rFonts w:asciiTheme="minorHAnsi" w:hAnsiTheme="minorHAnsi" w:cstheme="minorHAnsi"/>
          <w:lang w:val="el-GR"/>
        </w:rPr>
        <w:t>η</w:t>
      </w:r>
      <w:r w:rsidRPr="00361CB3">
        <w:rPr>
          <w:rFonts w:asciiTheme="minorHAnsi" w:hAnsiTheme="minorHAnsi" w:cstheme="minorHAnsi"/>
          <w:lang w:val="el-GR"/>
        </w:rPr>
        <w:t xml:space="preserve"> κατατάσσ</w:t>
      </w:r>
      <w:r>
        <w:rPr>
          <w:rFonts w:asciiTheme="minorHAnsi" w:hAnsiTheme="minorHAnsi" w:cstheme="minorHAnsi"/>
          <w:lang w:val="el-GR"/>
        </w:rPr>
        <w:t>οντα</w:t>
      </w:r>
      <w:r w:rsidRPr="00361CB3">
        <w:rPr>
          <w:rFonts w:asciiTheme="minorHAnsi" w:hAnsiTheme="minorHAnsi" w:cstheme="minorHAnsi"/>
          <w:lang w:val="el-GR"/>
        </w:rPr>
        <w:t xml:space="preserve">ι </w:t>
      </w:r>
      <w:r>
        <w:rPr>
          <w:rFonts w:asciiTheme="minorHAnsi" w:hAnsiTheme="minorHAnsi" w:cstheme="minorHAnsi"/>
          <w:lang w:val="el-GR"/>
        </w:rPr>
        <w:t>στους κάτωθι κωδικούς</w:t>
      </w:r>
      <w:r w:rsidRPr="00361CB3">
        <w:rPr>
          <w:rFonts w:asciiTheme="minorHAnsi" w:hAnsiTheme="minorHAnsi" w:cstheme="minorHAnsi"/>
          <w:lang w:val="el-GR"/>
        </w:rPr>
        <w:t xml:space="preserve"> του Κοινού Λεξιλογίου δημοσίων συμβάσεων </w:t>
      </w:r>
      <w:r w:rsidRPr="00140A33">
        <w:rPr>
          <w:rFonts w:asciiTheme="minorHAnsi" w:hAnsiTheme="minorHAnsi" w:cstheme="minorHAnsi"/>
          <w:lang w:val="el-GR"/>
        </w:rPr>
        <w:t>(</w:t>
      </w:r>
      <w:r w:rsidRPr="00140A33">
        <w:rPr>
          <w:rFonts w:asciiTheme="minorHAnsi" w:hAnsiTheme="minorHAnsi" w:cstheme="minorHAnsi"/>
        </w:rPr>
        <w:t>CPV</w:t>
      </w:r>
      <w:r w:rsidRPr="00140A33">
        <w:rPr>
          <w:rFonts w:asciiTheme="minorHAnsi" w:hAnsiTheme="minorHAnsi" w:cstheme="minorHAnsi"/>
          <w:lang w:val="el-GR"/>
        </w:rPr>
        <w:t>) :</w:t>
      </w:r>
      <w:r w:rsidR="003929DA" w:rsidRPr="00140A33">
        <w:rPr>
          <w:rFonts w:asciiTheme="minorHAnsi" w:hAnsiTheme="minorHAnsi" w:cstheme="minorHAnsi"/>
          <w:lang w:val="el-GR"/>
        </w:rPr>
        <w:t xml:space="preserve"> </w:t>
      </w:r>
    </w:p>
    <w:tbl>
      <w:tblPr>
        <w:tblW w:w="0" w:type="auto"/>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843"/>
        <w:gridCol w:w="7229"/>
      </w:tblGrid>
      <w:tr w:rsidR="007A3892" w:rsidRPr="006326A9" w14:paraId="691AC65D" w14:textId="77777777" w:rsidTr="00570705">
        <w:trPr>
          <w:jc w:val="center"/>
        </w:trPr>
        <w:tc>
          <w:tcPr>
            <w:tcW w:w="1843" w:type="dxa"/>
            <w:shd w:val="clear" w:color="auto" w:fill="D9D9D9"/>
            <w:vAlign w:val="center"/>
          </w:tcPr>
          <w:p w14:paraId="2D99FDD7" w14:textId="77777777" w:rsidR="007A3892" w:rsidRPr="006326A9" w:rsidRDefault="007A3892" w:rsidP="00EE367C">
            <w:pPr>
              <w:jc w:val="center"/>
              <w:rPr>
                <w:rFonts w:asciiTheme="minorHAnsi" w:hAnsiTheme="minorHAnsi" w:cstheme="minorHAnsi"/>
                <w:b/>
                <w:lang w:val="en-US"/>
              </w:rPr>
            </w:pPr>
            <w:r w:rsidRPr="006326A9">
              <w:rPr>
                <w:rFonts w:asciiTheme="minorHAnsi" w:hAnsiTheme="minorHAnsi" w:cstheme="minorHAnsi"/>
                <w:b/>
                <w:lang w:val="el-GR"/>
              </w:rPr>
              <w:t xml:space="preserve">Κωδικός </w:t>
            </w:r>
            <w:r w:rsidRPr="006326A9">
              <w:rPr>
                <w:rFonts w:asciiTheme="minorHAnsi" w:hAnsiTheme="minorHAnsi" w:cstheme="minorHAnsi"/>
                <w:b/>
                <w:lang w:val="en-US"/>
              </w:rPr>
              <w:t>CPV</w:t>
            </w:r>
          </w:p>
        </w:tc>
        <w:tc>
          <w:tcPr>
            <w:tcW w:w="7229" w:type="dxa"/>
            <w:shd w:val="clear" w:color="auto" w:fill="D9D9D9"/>
            <w:vAlign w:val="center"/>
          </w:tcPr>
          <w:p w14:paraId="07ABE91E" w14:textId="77777777" w:rsidR="007A3892" w:rsidRPr="006326A9" w:rsidRDefault="007A3892" w:rsidP="00570705">
            <w:pPr>
              <w:jc w:val="center"/>
              <w:rPr>
                <w:rFonts w:asciiTheme="minorHAnsi" w:hAnsiTheme="minorHAnsi" w:cstheme="minorHAnsi"/>
                <w:b/>
                <w:lang w:val="el-GR"/>
              </w:rPr>
            </w:pPr>
            <w:r w:rsidRPr="006326A9">
              <w:rPr>
                <w:rFonts w:asciiTheme="minorHAnsi" w:hAnsiTheme="minorHAnsi" w:cstheme="minorHAnsi"/>
                <w:b/>
                <w:lang w:val="el-GR"/>
              </w:rPr>
              <w:t>Περιγραφή</w:t>
            </w:r>
          </w:p>
        </w:tc>
      </w:tr>
      <w:tr w:rsidR="007A3892" w:rsidRPr="006326A9" w14:paraId="736B5272" w14:textId="77777777" w:rsidTr="00570705">
        <w:trPr>
          <w:jc w:val="center"/>
        </w:trPr>
        <w:tc>
          <w:tcPr>
            <w:tcW w:w="1843" w:type="dxa"/>
            <w:shd w:val="clear" w:color="auto" w:fill="F2F2F2"/>
            <w:vAlign w:val="center"/>
          </w:tcPr>
          <w:p w14:paraId="4338CCE7" w14:textId="77777777" w:rsidR="007A3892" w:rsidRPr="006326A9" w:rsidRDefault="007A3892" w:rsidP="00EE367C">
            <w:pPr>
              <w:jc w:val="center"/>
              <w:rPr>
                <w:rFonts w:asciiTheme="minorHAnsi" w:hAnsiTheme="minorHAnsi" w:cstheme="minorHAnsi"/>
                <w:highlight w:val="yellow"/>
                <w:lang w:val="el-GR"/>
              </w:rPr>
            </w:pPr>
            <w:r w:rsidRPr="00D75BA0">
              <w:rPr>
                <w:rFonts w:asciiTheme="minorHAnsi" w:hAnsiTheme="minorHAnsi" w:cstheme="minorHAnsi"/>
                <w:lang w:val="el-GR"/>
              </w:rPr>
              <w:t>33162000-3</w:t>
            </w:r>
          </w:p>
        </w:tc>
        <w:tc>
          <w:tcPr>
            <w:tcW w:w="7229" w:type="dxa"/>
            <w:shd w:val="clear" w:color="auto" w:fill="F2F2F2"/>
            <w:vAlign w:val="center"/>
          </w:tcPr>
          <w:p w14:paraId="7519A211" w14:textId="77777777" w:rsidR="007A3892" w:rsidRPr="006326A9" w:rsidRDefault="007A3892" w:rsidP="00570705">
            <w:pPr>
              <w:jc w:val="center"/>
              <w:rPr>
                <w:rFonts w:asciiTheme="minorHAnsi" w:hAnsiTheme="minorHAnsi" w:cstheme="minorHAnsi"/>
                <w:lang w:val="el-GR"/>
              </w:rPr>
            </w:pPr>
            <w:r w:rsidRPr="00D75BA0">
              <w:rPr>
                <w:rFonts w:asciiTheme="minorHAnsi" w:hAnsiTheme="minorHAnsi" w:cstheme="minorHAnsi"/>
                <w:lang w:val="el-GR"/>
              </w:rPr>
              <w:t>Συσκευές και όργανα χειρουργείου</w:t>
            </w:r>
          </w:p>
        </w:tc>
      </w:tr>
      <w:tr w:rsidR="007A3892" w:rsidRPr="006326A9" w14:paraId="6E32F765" w14:textId="77777777" w:rsidTr="00570705">
        <w:trPr>
          <w:jc w:val="center"/>
        </w:trPr>
        <w:tc>
          <w:tcPr>
            <w:tcW w:w="1843" w:type="dxa"/>
            <w:shd w:val="clear" w:color="auto" w:fill="F2F2F2"/>
            <w:vAlign w:val="center"/>
          </w:tcPr>
          <w:p w14:paraId="7746CB62" w14:textId="77777777" w:rsidR="007A3892" w:rsidRPr="006326A9" w:rsidRDefault="007A3892" w:rsidP="00EE367C">
            <w:pPr>
              <w:jc w:val="center"/>
              <w:rPr>
                <w:rFonts w:asciiTheme="minorHAnsi" w:hAnsiTheme="minorHAnsi" w:cstheme="minorHAnsi"/>
                <w:lang w:val="el-GR"/>
              </w:rPr>
            </w:pPr>
            <w:r w:rsidRPr="00D75BA0">
              <w:rPr>
                <w:rFonts w:asciiTheme="minorHAnsi" w:hAnsiTheme="minorHAnsi" w:cstheme="minorHAnsi"/>
                <w:lang w:val="el-GR"/>
              </w:rPr>
              <w:t>33162100-4</w:t>
            </w:r>
          </w:p>
        </w:tc>
        <w:tc>
          <w:tcPr>
            <w:tcW w:w="7229" w:type="dxa"/>
            <w:shd w:val="clear" w:color="auto" w:fill="F2F2F2"/>
            <w:vAlign w:val="center"/>
          </w:tcPr>
          <w:p w14:paraId="71F5650F" w14:textId="77777777" w:rsidR="007A3892" w:rsidRPr="006326A9" w:rsidRDefault="007A3892" w:rsidP="00570705">
            <w:pPr>
              <w:jc w:val="center"/>
              <w:rPr>
                <w:rFonts w:asciiTheme="minorHAnsi" w:hAnsiTheme="minorHAnsi" w:cstheme="minorHAnsi"/>
                <w:lang w:val="el-GR"/>
              </w:rPr>
            </w:pPr>
            <w:r w:rsidRPr="00D75BA0">
              <w:rPr>
                <w:rFonts w:asciiTheme="minorHAnsi" w:hAnsiTheme="minorHAnsi" w:cstheme="minorHAnsi"/>
                <w:lang w:val="el-GR"/>
              </w:rPr>
              <w:t>Εξοπλισμός χειρουργείου</w:t>
            </w:r>
          </w:p>
        </w:tc>
      </w:tr>
      <w:tr w:rsidR="007A3892" w:rsidRPr="00D75BA0" w14:paraId="0DF0E2E0" w14:textId="77777777" w:rsidTr="00570705">
        <w:trPr>
          <w:jc w:val="center"/>
        </w:trPr>
        <w:tc>
          <w:tcPr>
            <w:tcW w:w="1843" w:type="dxa"/>
            <w:shd w:val="clear" w:color="auto" w:fill="F2F2F2"/>
            <w:vAlign w:val="center"/>
          </w:tcPr>
          <w:p w14:paraId="3449BCC7" w14:textId="77777777" w:rsidR="007A3892" w:rsidRPr="00D75BA0" w:rsidRDefault="007A3892" w:rsidP="00EE367C">
            <w:pPr>
              <w:jc w:val="center"/>
              <w:rPr>
                <w:rFonts w:asciiTheme="minorHAnsi" w:hAnsiTheme="minorHAnsi" w:cstheme="minorHAnsi"/>
                <w:lang w:val="el-GR"/>
              </w:rPr>
            </w:pPr>
            <w:r w:rsidRPr="00D75BA0">
              <w:rPr>
                <w:rFonts w:asciiTheme="minorHAnsi" w:hAnsiTheme="minorHAnsi" w:cstheme="minorHAnsi"/>
                <w:lang w:val="el-GR"/>
              </w:rPr>
              <w:t>33192230-3</w:t>
            </w:r>
          </w:p>
        </w:tc>
        <w:tc>
          <w:tcPr>
            <w:tcW w:w="7229" w:type="dxa"/>
            <w:shd w:val="clear" w:color="auto" w:fill="F2F2F2"/>
            <w:vAlign w:val="center"/>
          </w:tcPr>
          <w:p w14:paraId="0BDBE51B" w14:textId="77777777" w:rsidR="007A3892" w:rsidRPr="00D75BA0" w:rsidRDefault="007A3892" w:rsidP="00570705">
            <w:pPr>
              <w:jc w:val="center"/>
              <w:rPr>
                <w:rFonts w:asciiTheme="minorHAnsi" w:hAnsiTheme="minorHAnsi" w:cstheme="minorHAnsi"/>
                <w:lang w:val="el-GR"/>
              </w:rPr>
            </w:pPr>
            <w:r w:rsidRPr="00D75BA0">
              <w:rPr>
                <w:rFonts w:asciiTheme="minorHAnsi" w:hAnsiTheme="minorHAnsi" w:cstheme="minorHAnsi"/>
                <w:lang w:val="el-GR"/>
              </w:rPr>
              <w:t>Τράπεζες χειρουργείου</w:t>
            </w:r>
          </w:p>
        </w:tc>
      </w:tr>
      <w:tr w:rsidR="007A3892" w:rsidRPr="006D22BE" w14:paraId="0169E0E2" w14:textId="77777777" w:rsidTr="00570705">
        <w:trPr>
          <w:jc w:val="center"/>
        </w:trPr>
        <w:tc>
          <w:tcPr>
            <w:tcW w:w="1843" w:type="dxa"/>
            <w:shd w:val="clear" w:color="auto" w:fill="F2F2F2"/>
            <w:vAlign w:val="center"/>
          </w:tcPr>
          <w:p w14:paraId="6D3C6957" w14:textId="77777777" w:rsidR="007A3892" w:rsidRPr="00D75BA0" w:rsidRDefault="007A3892" w:rsidP="00EE367C">
            <w:pPr>
              <w:jc w:val="center"/>
              <w:rPr>
                <w:rFonts w:asciiTheme="minorHAnsi" w:hAnsiTheme="minorHAnsi" w:cstheme="minorHAnsi"/>
                <w:lang w:val="el-GR"/>
              </w:rPr>
            </w:pPr>
            <w:r w:rsidRPr="00D75BA0">
              <w:rPr>
                <w:rFonts w:asciiTheme="minorHAnsi" w:hAnsiTheme="minorHAnsi" w:cstheme="minorHAnsi"/>
                <w:lang w:val="el-GR"/>
              </w:rPr>
              <w:t>33192340-7</w:t>
            </w:r>
          </w:p>
        </w:tc>
        <w:tc>
          <w:tcPr>
            <w:tcW w:w="7229" w:type="dxa"/>
            <w:shd w:val="clear" w:color="auto" w:fill="F2F2F2"/>
            <w:vAlign w:val="center"/>
          </w:tcPr>
          <w:p w14:paraId="41A210C3" w14:textId="77777777" w:rsidR="007A3892" w:rsidRPr="00D75BA0" w:rsidRDefault="007A3892" w:rsidP="00570705">
            <w:pPr>
              <w:jc w:val="center"/>
              <w:rPr>
                <w:rFonts w:asciiTheme="minorHAnsi" w:hAnsiTheme="minorHAnsi" w:cstheme="minorHAnsi"/>
                <w:lang w:val="el-GR"/>
              </w:rPr>
            </w:pPr>
            <w:r w:rsidRPr="00D75BA0">
              <w:rPr>
                <w:rFonts w:asciiTheme="minorHAnsi" w:hAnsiTheme="minorHAnsi" w:cstheme="minorHAnsi"/>
                <w:lang w:val="el-GR"/>
              </w:rPr>
              <w:t>Εξοπλισμός αίθουσας χειρουργείου εκτός από τράπεζες</w:t>
            </w:r>
          </w:p>
        </w:tc>
      </w:tr>
      <w:tr w:rsidR="007A3892" w:rsidRPr="00D75BA0" w14:paraId="44991F99" w14:textId="77777777" w:rsidTr="00570705">
        <w:trPr>
          <w:jc w:val="center"/>
        </w:trPr>
        <w:tc>
          <w:tcPr>
            <w:tcW w:w="1843" w:type="dxa"/>
            <w:shd w:val="clear" w:color="auto" w:fill="F2F2F2"/>
            <w:vAlign w:val="center"/>
          </w:tcPr>
          <w:p w14:paraId="55E501FC" w14:textId="77777777" w:rsidR="007A3892" w:rsidRPr="00D75BA0" w:rsidRDefault="007A3892" w:rsidP="00EE367C">
            <w:pPr>
              <w:jc w:val="center"/>
              <w:rPr>
                <w:rFonts w:asciiTheme="minorHAnsi" w:hAnsiTheme="minorHAnsi" w:cstheme="minorHAnsi"/>
                <w:lang w:val="el-GR"/>
              </w:rPr>
            </w:pPr>
            <w:r w:rsidRPr="00D75BA0">
              <w:rPr>
                <w:rFonts w:asciiTheme="minorHAnsi" w:hAnsiTheme="minorHAnsi" w:cstheme="minorHAnsi"/>
                <w:lang w:val="el-GR"/>
              </w:rPr>
              <w:t>33172100-7</w:t>
            </w:r>
          </w:p>
        </w:tc>
        <w:tc>
          <w:tcPr>
            <w:tcW w:w="7229" w:type="dxa"/>
            <w:shd w:val="clear" w:color="auto" w:fill="F2F2F2"/>
            <w:vAlign w:val="center"/>
          </w:tcPr>
          <w:p w14:paraId="4D8A101E" w14:textId="77777777" w:rsidR="007A3892" w:rsidRPr="00D75BA0" w:rsidRDefault="007A3892" w:rsidP="00570705">
            <w:pPr>
              <w:jc w:val="center"/>
              <w:rPr>
                <w:rFonts w:asciiTheme="minorHAnsi" w:hAnsiTheme="minorHAnsi" w:cstheme="minorHAnsi"/>
                <w:lang w:val="el-GR"/>
              </w:rPr>
            </w:pPr>
            <w:r w:rsidRPr="00D75BA0">
              <w:rPr>
                <w:rFonts w:asciiTheme="minorHAnsi" w:hAnsiTheme="minorHAnsi" w:cstheme="minorHAnsi"/>
                <w:lang w:val="el-GR"/>
              </w:rPr>
              <w:t>Συσκευές αναισθησίας</w:t>
            </w:r>
          </w:p>
        </w:tc>
      </w:tr>
      <w:tr w:rsidR="007A3892" w:rsidRPr="00D75BA0" w14:paraId="3267768E" w14:textId="77777777" w:rsidTr="00570705">
        <w:trPr>
          <w:jc w:val="center"/>
        </w:trPr>
        <w:tc>
          <w:tcPr>
            <w:tcW w:w="1843" w:type="dxa"/>
            <w:shd w:val="clear" w:color="auto" w:fill="F2F2F2"/>
            <w:vAlign w:val="center"/>
          </w:tcPr>
          <w:p w14:paraId="415DFC1C" w14:textId="77777777" w:rsidR="007A3892" w:rsidRPr="00D75BA0" w:rsidRDefault="007A3892" w:rsidP="00EE367C">
            <w:pPr>
              <w:jc w:val="center"/>
              <w:rPr>
                <w:rFonts w:asciiTheme="minorHAnsi" w:hAnsiTheme="minorHAnsi" w:cstheme="minorHAnsi"/>
                <w:lang w:val="el-GR"/>
              </w:rPr>
            </w:pPr>
            <w:r w:rsidRPr="00D75BA0">
              <w:rPr>
                <w:rFonts w:asciiTheme="minorHAnsi" w:hAnsiTheme="minorHAnsi" w:cstheme="minorHAnsi"/>
                <w:lang w:val="el-GR"/>
              </w:rPr>
              <w:t>33152000-0</w:t>
            </w:r>
          </w:p>
        </w:tc>
        <w:tc>
          <w:tcPr>
            <w:tcW w:w="7229" w:type="dxa"/>
            <w:shd w:val="clear" w:color="auto" w:fill="F2F2F2"/>
            <w:vAlign w:val="center"/>
          </w:tcPr>
          <w:p w14:paraId="4D9D9B9B" w14:textId="77777777" w:rsidR="007A3892" w:rsidRPr="00D75BA0" w:rsidRDefault="007A3892" w:rsidP="00570705">
            <w:pPr>
              <w:jc w:val="center"/>
              <w:rPr>
                <w:rFonts w:asciiTheme="minorHAnsi" w:hAnsiTheme="minorHAnsi" w:cstheme="minorHAnsi"/>
                <w:lang w:val="el-GR"/>
              </w:rPr>
            </w:pPr>
            <w:r w:rsidRPr="00D75BA0">
              <w:rPr>
                <w:rFonts w:asciiTheme="minorHAnsi" w:hAnsiTheme="minorHAnsi" w:cstheme="minorHAnsi"/>
                <w:lang w:val="el-GR"/>
              </w:rPr>
              <w:t>Κλίβανος</w:t>
            </w:r>
          </w:p>
        </w:tc>
      </w:tr>
      <w:tr w:rsidR="007A3892" w:rsidRPr="00D75BA0" w14:paraId="6E2EFFDB" w14:textId="77777777" w:rsidTr="00570705">
        <w:trPr>
          <w:jc w:val="center"/>
        </w:trPr>
        <w:tc>
          <w:tcPr>
            <w:tcW w:w="1843" w:type="dxa"/>
            <w:shd w:val="clear" w:color="auto" w:fill="F2F2F2"/>
            <w:vAlign w:val="center"/>
          </w:tcPr>
          <w:p w14:paraId="463BF8FB" w14:textId="77777777" w:rsidR="007A3892" w:rsidRPr="00D75BA0" w:rsidRDefault="007A3892" w:rsidP="00EE367C">
            <w:pPr>
              <w:jc w:val="center"/>
              <w:rPr>
                <w:rFonts w:asciiTheme="minorHAnsi" w:hAnsiTheme="minorHAnsi" w:cstheme="minorHAnsi"/>
                <w:lang w:val="el-GR"/>
              </w:rPr>
            </w:pPr>
            <w:r w:rsidRPr="00547076">
              <w:rPr>
                <w:rFonts w:asciiTheme="minorHAnsi" w:hAnsiTheme="minorHAnsi" w:cstheme="minorHAnsi"/>
                <w:lang w:val="el-GR"/>
              </w:rPr>
              <w:t>33112000-8</w:t>
            </w:r>
          </w:p>
        </w:tc>
        <w:tc>
          <w:tcPr>
            <w:tcW w:w="7229" w:type="dxa"/>
            <w:shd w:val="clear" w:color="auto" w:fill="F2F2F2"/>
            <w:vAlign w:val="center"/>
          </w:tcPr>
          <w:p w14:paraId="05CB9565" w14:textId="77777777" w:rsidR="007A3892" w:rsidRPr="00D75BA0" w:rsidRDefault="007A3892" w:rsidP="00570705">
            <w:pPr>
              <w:jc w:val="center"/>
              <w:rPr>
                <w:rFonts w:asciiTheme="minorHAnsi" w:hAnsiTheme="minorHAnsi" w:cstheme="minorHAnsi"/>
                <w:lang w:val="el-GR"/>
              </w:rPr>
            </w:pPr>
            <w:r>
              <w:rPr>
                <w:rFonts w:asciiTheme="minorHAnsi" w:hAnsiTheme="minorHAnsi" w:cstheme="minorHAnsi"/>
                <w:lang w:val="el-GR"/>
              </w:rPr>
              <w:t>Γυναικολογικοί Υπέρηχοι</w:t>
            </w:r>
          </w:p>
        </w:tc>
      </w:tr>
      <w:tr w:rsidR="007A3892" w14:paraId="693CBEB3" w14:textId="77777777" w:rsidTr="00570705">
        <w:trPr>
          <w:jc w:val="center"/>
        </w:trPr>
        <w:tc>
          <w:tcPr>
            <w:tcW w:w="1843" w:type="dxa"/>
            <w:shd w:val="clear" w:color="auto" w:fill="F2F2F2"/>
            <w:vAlign w:val="center"/>
          </w:tcPr>
          <w:p w14:paraId="1C1A6F4B" w14:textId="77777777" w:rsidR="007A3892" w:rsidRPr="00547076" w:rsidRDefault="007A3892" w:rsidP="00EE367C">
            <w:pPr>
              <w:jc w:val="center"/>
              <w:rPr>
                <w:rFonts w:asciiTheme="minorHAnsi" w:hAnsiTheme="minorHAnsi" w:cstheme="minorHAnsi"/>
                <w:lang w:val="el-GR"/>
              </w:rPr>
            </w:pPr>
            <w:r w:rsidRPr="00547076">
              <w:rPr>
                <w:rFonts w:asciiTheme="minorHAnsi" w:hAnsiTheme="minorHAnsi" w:cstheme="minorHAnsi"/>
                <w:lang w:val="el-GR"/>
              </w:rPr>
              <w:t>33100000-1</w:t>
            </w:r>
          </w:p>
        </w:tc>
        <w:tc>
          <w:tcPr>
            <w:tcW w:w="7229" w:type="dxa"/>
            <w:shd w:val="clear" w:color="auto" w:fill="F2F2F2"/>
            <w:vAlign w:val="center"/>
          </w:tcPr>
          <w:p w14:paraId="3D2C581A" w14:textId="77777777" w:rsidR="007A3892" w:rsidRDefault="007A3892" w:rsidP="00570705">
            <w:pPr>
              <w:jc w:val="center"/>
              <w:rPr>
                <w:rFonts w:asciiTheme="minorHAnsi" w:hAnsiTheme="minorHAnsi" w:cstheme="minorHAnsi"/>
                <w:lang w:val="el-GR"/>
              </w:rPr>
            </w:pPr>
            <w:r>
              <w:rPr>
                <w:rFonts w:asciiTheme="minorHAnsi" w:hAnsiTheme="minorHAnsi" w:cstheme="minorHAnsi"/>
                <w:lang w:val="el-GR"/>
              </w:rPr>
              <w:t>Ιατρικές συσκευες</w:t>
            </w:r>
          </w:p>
        </w:tc>
      </w:tr>
      <w:tr w:rsidR="007A3892" w14:paraId="173BDC1A" w14:textId="77777777" w:rsidTr="00570705">
        <w:trPr>
          <w:jc w:val="center"/>
        </w:trPr>
        <w:tc>
          <w:tcPr>
            <w:tcW w:w="1843" w:type="dxa"/>
            <w:shd w:val="clear" w:color="auto" w:fill="F2F2F2"/>
            <w:vAlign w:val="center"/>
          </w:tcPr>
          <w:p w14:paraId="5A6CD063" w14:textId="77777777" w:rsidR="007A3892" w:rsidRPr="00547076" w:rsidRDefault="007A3892" w:rsidP="00EE367C">
            <w:pPr>
              <w:jc w:val="center"/>
              <w:rPr>
                <w:rFonts w:asciiTheme="minorHAnsi" w:hAnsiTheme="minorHAnsi" w:cstheme="minorHAnsi"/>
                <w:lang w:val="el-GR"/>
              </w:rPr>
            </w:pPr>
            <w:r w:rsidRPr="006326A9">
              <w:rPr>
                <w:rFonts w:asciiTheme="minorHAnsi" w:hAnsiTheme="minorHAnsi" w:cstheme="minorHAnsi"/>
                <w:lang w:val="el-GR"/>
              </w:rPr>
              <w:t>33111000-1</w:t>
            </w:r>
          </w:p>
        </w:tc>
        <w:tc>
          <w:tcPr>
            <w:tcW w:w="7229" w:type="dxa"/>
            <w:shd w:val="clear" w:color="auto" w:fill="F2F2F2"/>
            <w:vAlign w:val="center"/>
          </w:tcPr>
          <w:p w14:paraId="1B834D5E" w14:textId="77777777" w:rsidR="007A3892" w:rsidRDefault="007A3892" w:rsidP="00570705">
            <w:pPr>
              <w:jc w:val="center"/>
              <w:rPr>
                <w:rFonts w:asciiTheme="minorHAnsi" w:hAnsiTheme="minorHAnsi" w:cstheme="minorHAnsi"/>
                <w:lang w:val="el-GR"/>
              </w:rPr>
            </w:pPr>
            <w:r w:rsidRPr="006326A9">
              <w:rPr>
                <w:rFonts w:asciiTheme="minorHAnsi" w:hAnsiTheme="minorHAnsi" w:cstheme="minorHAnsi"/>
                <w:lang w:val="el-GR"/>
              </w:rPr>
              <w:t>Ακτινολογικά μηχανήματα</w:t>
            </w:r>
          </w:p>
        </w:tc>
      </w:tr>
      <w:tr w:rsidR="007A3892" w:rsidRPr="006326A9" w14:paraId="459F8DBE" w14:textId="77777777" w:rsidTr="00570705">
        <w:trPr>
          <w:jc w:val="center"/>
        </w:trPr>
        <w:tc>
          <w:tcPr>
            <w:tcW w:w="1843" w:type="dxa"/>
            <w:shd w:val="clear" w:color="auto" w:fill="F2F2F2"/>
            <w:vAlign w:val="center"/>
          </w:tcPr>
          <w:p w14:paraId="6E7799D3" w14:textId="77777777" w:rsidR="007A3892" w:rsidRPr="006326A9" w:rsidRDefault="007A3892" w:rsidP="00EE367C">
            <w:pPr>
              <w:jc w:val="center"/>
              <w:rPr>
                <w:rFonts w:asciiTheme="minorHAnsi" w:hAnsiTheme="minorHAnsi" w:cstheme="minorHAnsi"/>
                <w:lang w:val="el-GR"/>
              </w:rPr>
            </w:pPr>
            <w:r w:rsidRPr="00FD4CDD">
              <w:rPr>
                <w:rFonts w:asciiTheme="minorHAnsi" w:hAnsiTheme="minorHAnsi" w:cstheme="minorHAnsi"/>
                <w:lang w:val="el-GR"/>
              </w:rPr>
              <w:t>32420000-3</w:t>
            </w:r>
          </w:p>
        </w:tc>
        <w:tc>
          <w:tcPr>
            <w:tcW w:w="7229" w:type="dxa"/>
            <w:shd w:val="clear" w:color="auto" w:fill="F2F2F2"/>
            <w:vAlign w:val="center"/>
          </w:tcPr>
          <w:p w14:paraId="7D551F52" w14:textId="77777777" w:rsidR="007A3892" w:rsidRPr="006326A9" w:rsidRDefault="007A3892" w:rsidP="00570705">
            <w:pPr>
              <w:jc w:val="center"/>
              <w:rPr>
                <w:rFonts w:asciiTheme="minorHAnsi" w:hAnsiTheme="minorHAnsi" w:cstheme="minorHAnsi"/>
                <w:lang w:val="el-GR"/>
              </w:rPr>
            </w:pPr>
            <w:r>
              <w:rPr>
                <w:rFonts w:asciiTheme="minorHAnsi" w:hAnsiTheme="minorHAnsi" w:cstheme="minorHAnsi"/>
                <w:lang w:val="el-GR"/>
              </w:rPr>
              <w:t>Εξοπλισμός Δικτύου</w:t>
            </w:r>
          </w:p>
        </w:tc>
      </w:tr>
    </w:tbl>
    <w:p w14:paraId="150D7CBB" w14:textId="77777777" w:rsidR="003929DA" w:rsidRDefault="003929DA">
      <w:pPr>
        <w:rPr>
          <w:rFonts w:asciiTheme="minorHAnsi" w:hAnsiTheme="minorHAnsi" w:cstheme="minorHAnsi"/>
          <w:lang w:val="el-GR"/>
        </w:rPr>
      </w:pPr>
    </w:p>
    <w:p w14:paraId="4176C915" w14:textId="77777777" w:rsidR="009C46AE" w:rsidRDefault="009C46AE" w:rsidP="009C46AE">
      <w:pPr>
        <w:rPr>
          <w:lang w:val="el-GR"/>
        </w:rPr>
      </w:pPr>
      <w:r w:rsidRPr="004F3E6C">
        <w:rPr>
          <w:lang w:val="el-GR"/>
        </w:rPr>
        <w:t>Η παρούσα σύμβαση υποδιαιρείται στα κάτωθι τμήματα</w:t>
      </w:r>
      <w:r w:rsidRPr="004F3E6C">
        <w:rPr>
          <w:rStyle w:val="WW-FootnoteReference7"/>
          <w:lang w:val="el-GR"/>
        </w:rPr>
        <w:footnoteReference w:id="15"/>
      </w:r>
      <w:r w:rsidRPr="004F3E6C">
        <w:rPr>
          <w:lang w:val="el-GR"/>
        </w:rPr>
        <w:t>:</w:t>
      </w:r>
    </w:p>
    <w:tbl>
      <w:tblPr>
        <w:tblW w:w="0" w:type="auto"/>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970"/>
        <w:gridCol w:w="4938"/>
        <w:gridCol w:w="1418"/>
        <w:gridCol w:w="1766"/>
      </w:tblGrid>
      <w:tr w:rsidR="009C46AE" w:rsidRPr="006326A9" w14:paraId="633AA1A0" w14:textId="77777777" w:rsidTr="00550728">
        <w:trPr>
          <w:jc w:val="center"/>
        </w:trPr>
        <w:tc>
          <w:tcPr>
            <w:tcW w:w="970" w:type="dxa"/>
            <w:shd w:val="clear" w:color="auto" w:fill="D9D9D9"/>
            <w:vAlign w:val="center"/>
          </w:tcPr>
          <w:p w14:paraId="050CF87C" w14:textId="77777777" w:rsidR="009C46AE" w:rsidRPr="007F7148" w:rsidRDefault="009C46AE" w:rsidP="00550728">
            <w:pPr>
              <w:jc w:val="center"/>
              <w:rPr>
                <w:rFonts w:asciiTheme="minorHAnsi" w:hAnsiTheme="minorHAnsi" w:cstheme="minorHAnsi"/>
                <w:b/>
                <w:lang w:val="en-US"/>
              </w:rPr>
            </w:pPr>
            <w:bookmarkStart w:id="8" w:name="_Hlk189645457"/>
            <w:r>
              <w:rPr>
                <w:rFonts w:asciiTheme="minorHAnsi" w:hAnsiTheme="minorHAnsi" w:cstheme="minorHAnsi"/>
                <w:b/>
                <w:lang w:val="en-US"/>
              </w:rPr>
              <w:t>A/A</w:t>
            </w:r>
          </w:p>
        </w:tc>
        <w:tc>
          <w:tcPr>
            <w:tcW w:w="4938" w:type="dxa"/>
            <w:shd w:val="clear" w:color="auto" w:fill="D9D9D9"/>
            <w:vAlign w:val="center"/>
          </w:tcPr>
          <w:p w14:paraId="5DA555F5" w14:textId="77777777" w:rsidR="009C46AE" w:rsidRPr="006326A9" w:rsidRDefault="009C46AE" w:rsidP="00550728">
            <w:pPr>
              <w:jc w:val="center"/>
              <w:rPr>
                <w:rFonts w:asciiTheme="minorHAnsi" w:hAnsiTheme="minorHAnsi" w:cstheme="minorHAnsi"/>
                <w:b/>
                <w:lang w:val="en-US"/>
              </w:rPr>
            </w:pPr>
            <w:r>
              <w:rPr>
                <w:rFonts w:asciiTheme="minorHAnsi" w:hAnsiTheme="minorHAnsi" w:cstheme="minorHAnsi"/>
                <w:b/>
                <w:lang w:val="el-GR"/>
              </w:rPr>
              <w:t>ΠΕΡΙΓΡΑΦΗ</w:t>
            </w:r>
          </w:p>
        </w:tc>
        <w:tc>
          <w:tcPr>
            <w:tcW w:w="1418" w:type="dxa"/>
            <w:shd w:val="clear" w:color="auto" w:fill="D9D9D9"/>
            <w:vAlign w:val="center"/>
          </w:tcPr>
          <w:p w14:paraId="2ADF7897" w14:textId="77777777" w:rsidR="009C46AE" w:rsidRPr="006326A9" w:rsidRDefault="009C46AE" w:rsidP="00550728">
            <w:pPr>
              <w:jc w:val="center"/>
              <w:rPr>
                <w:rFonts w:asciiTheme="minorHAnsi" w:hAnsiTheme="minorHAnsi" w:cstheme="minorHAnsi"/>
                <w:b/>
                <w:lang w:val="el-GR"/>
              </w:rPr>
            </w:pPr>
            <w:r>
              <w:rPr>
                <w:rFonts w:asciiTheme="minorHAnsi" w:hAnsiTheme="minorHAnsi" w:cstheme="minorHAnsi"/>
                <w:b/>
                <w:lang w:val="el-GR"/>
              </w:rPr>
              <w:t>ΠΟΣΟΤΗΤΑ</w:t>
            </w:r>
          </w:p>
        </w:tc>
        <w:tc>
          <w:tcPr>
            <w:tcW w:w="1766" w:type="dxa"/>
            <w:shd w:val="clear" w:color="auto" w:fill="D9D9D9"/>
            <w:vAlign w:val="center"/>
          </w:tcPr>
          <w:p w14:paraId="5A21F180" w14:textId="77777777" w:rsidR="009C46AE" w:rsidRDefault="009C46AE" w:rsidP="00550728">
            <w:pPr>
              <w:jc w:val="center"/>
              <w:rPr>
                <w:rFonts w:asciiTheme="minorHAnsi" w:hAnsiTheme="minorHAnsi" w:cstheme="minorHAnsi"/>
                <w:b/>
                <w:lang w:val="el-GR"/>
              </w:rPr>
            </w:pPr>
            <w:r>
              <w:rPr>
                <w:rFonts w:asciiTheme="minorHAnsi" w:hAnsiTheme="minorHAnsi" w:cstheme="minorHAnsi"/>
                <w:b/>
                <w:lang w:val="el-GR"/>
              </w:rPr>
              <w:t>ΑΞΙΑ ΑΝΕΥ ΦΠΑ</w:t>
            </w:r>
          </w:p>
        </w:tc>
      </w:tr>
      <w:tr w:rsidR="009C46AE" w:rsidRPr="006326A9" w14:paraId="39E8F734" w14:textId="77777777" w:rsidTr="00550728">
        <w:trPr>
          <w:jc w:val="center"/>
        </w:trPr>
        <w:tc>
          <w:tcPr>
            <w:tcW w:w="970" w:type="dxa"/>
            <w:shd w:val="clear" w:color="auto" w:fill="F2F2F2"/>
            <w:vAlign w:val="center"/>
          </w:tcPr>
          <w:p w14:paraId="5B576711" w14:textId="77777777" w:rsidR="009C46AE" w:rsidRPr="007F7148" w:rsidRDefault="009C46AE" w:rsidP="00550728">
            <w:pPr>
              <w:jc w:val="center"/>
              <w:rPr>
                <w:rFonts w:asciiTheme="minorHAnsi" w:hAnsiTheme="minorHAnsi" w:cstheme="minorHAnsi"/>
                <w:lang w:val="en-US"/>
              </w:rPr>
            </w:pPr>
            <w:r>
              <w:rPr>
                <w:rFonts w:asciiTheme="minorHAnsi" w:hAnsiTheme="minorHAnsi" w:cstheme="minorHAnsi"/>
                <w:lang w:val="en-US"/>
              </w:rPr>
              <w:t>1</w:t>
            </w:r>
          </w:p>
        </w:tc>
        <w:tc>
          <w:tcPr>
            <w:tcW w:w="4938" w:type="dxa"/>
            <w:shd w:val="clear" w:color="auto" w:fill="F2F2F2"/>
            <w:vAlign w:val="center"/>
          </w:tcPr>
          <w:p w14:paraId="4319DF40" w14:textId="77777777" w:rsidR="009C46AE" w:rsidRPr="00E03042" w:rsidRDefault="009C46AE" w:rsidP="00550728">
            <w:pPr>
              <w:jc w:val="center"/>
              <w:rPr>
                <w:rFonts w:asciiTheme="minorHAnsi" w:hAnsiTheme="minorHAnsi" w:cstheme="minorHAnsi"/>
                <w:lang w:val="el-GR"/>
              </w:rPr>
            </w:pPr>
            <w:r w:rsidRPr="00E03042">
              <w:rPr>
                <w:rFonts w:asciiTheme="minorHAnsi" w:hAnsiTheme="minorHAnsi" w:cstheme="minorHAnsi"/>
                <w:lang w:val="el-GR"/>
              </w:rPr>
              <w:t>Φορητό ψηφιακό ακτινολογικό μηχάνημα</w:t>
            </w:r>
          </w:p>
        </w:tc>
        <w:tc>
          <w:tcPr>
            <w:tcW w:w="1418" w:type="dxa"/>
            <w:shd w:val="clear" w:color="auto" w:fill="F2F2F2"/>
            <w:vAlign w:val="center"/>
          </w:tcPr>
          <w:p w14:paraId="52967F8D" w14:textId="77777777" w:rsidR="009C46AE" w:rsidRPr="007F7148" w:rsidRDefault="009C46AE" w:rsidP="00550728">
            <w:pPr>
              <w:jc w:val="center"/>
              <w:rPr>
                <w:rFonts w:asciiTheme="minorHAnsi" w:hAnsiTheme="minorHAnsi" w:cstheme="minorHAnsi"/>
                <w:lang w:val="en-US"/>
              </w:rPr>
            </w:pPr>
            <w:r>
              <w:rPr>
                <w:rFonts w:asciiTheme="minorHAnsi" w:hAnsiTheme="minorHAnsi" w:cstheme="minorHAnsi"/>
                <w:lang w:val="en-US"/>
              </w:rPr>
              <w:t>1</w:t>
            </w:r>
          </w:p>
        </w:tc>
        <w:tc>
          <w:tcPr>
            <w:tcW w:w="1766" w:type="dxa"/>
            <w:shd w:val="clear" w:color="auto" w:fill="F2F2F2"/>
            <w:vAlign w:val="center"/>
          </w:tcPr>
          <w:p w14:paraId="72A8343D" w14:textId="77777777" w:rsidR="009C46AE" w:rsidRPr="00E03042" w:rsidRDefault="009C46AE" w:rsidP="00550728">
            <w:pPr>
              <w:jc w:val="center"/>
              <w:rPr>
                <w:rFonts w:asciiTheme="minorHAnsi" w:hAnsiTheme="minorHAnsi" w:cstheme="minorHAnsi"/>
                <w:lang w:val="en-US"/>
              </w:rPr>
            </w:pPr>
            <w:r>
              <w:rPr>
                <w:color w:val="000000"/>
                <w:lang w:eastAsia="el-GR"/>
              </w:rPr>
              <w:t>51.282,05</w:t>
            </w:r>
          </w:p>
        </w:tc>
      </w:tr>
      <w:tr w:rsidR="009C46AE" w:rsidRPr="006326A9" w14:paraId="323AD444" w14:textId="77777777" w:rsidTr="00550728">
        <w:trPr>
          <w:jc w:val="center"/>
        </w:trPr>
        <w:tc>
          <w:tcPr>
            <w:tcW w:w="970" w:type="dxa"/>
            <w:shd w:val="clear" w:color="auto" w:fill="F2F2F2"/>
            <w:vAlign w:val="center"/>
          </w:tcPr>
          <w:p w14:paraId="39606739" w14:textId="77777777" w:rsidR="009C46AE" w:rsidRPr="007F7148" w:rsidRDefault="009C46AE" w:rsidP="00550728">
            <w:pPr>
              <w:jc w:val="center"/>
              <w:rPr>
                <w:rFonts w:asciiTheme="minorHAnsi" w:hAnsiTheme="minorHAnsi" w:cstheme="minorHAnsi"/>
                <w:lang w:val="en-US"/>
              </w:rPr>
            </w:pPr>
            <w:r>
              <w:rPr>
                <w:rFonts w:asciiTheme="minorHAnsi" w:hAnsiTheme="minorHAnsi" w:cstheme="minorHAnsi"/>
                <w:lang w:val="en-US"/>
              </w:rPr>
              <w:t>2</w:t>
            </w:r>
          </w:p>
        </w:tc>
        <w:tc>
          <w:tcPr>
            <w:tcW w:w="4938" w:type="dxa"/>
            <w:shd w:val="clear" w:color="auto" w:fill="F2F2F2"/>
            <w:vAlign w:val="center"/>
          </w:tcPr>
          <w:p w14:paraId="4264CDAC" w14:textId="77777777" w:rsidR="009C46AE" w:rsidRPr="00E03042" w:rsidRDefault="009C46AE" w:rsidP="00550728">
            <w:pPr>
              <w:jc w:val="center"/>
              <w:rPr>
                <w:rFonts w:asciiTheme="minorHAnsi" w:hAnsiTheme="minorHAnsi" w:cstheme="minorHAnsi"/>
                <w:lang w:val="el-GR"/>
              </w:rPr>
            </w:pPr>
            <w:r w:rsidRPr="00E03042">
              <w:rPr>
                <w:rFonts w:asciiTheme="minorHAnsi" w:hAnsiTheme="minorHAnsi" w:cstheme="minorHAnsi"/>
                <w:lang w:val="el-GR"/>
              </w:rPr>
              <w:t>Ψηφιακό ακτινολογικό συγκρότημα</w:t>
            </w:r>
          </w:p>
        </w:tc>
        <w:tc>
          <w:tcPr>
            <w:tcW w:w="1418" w:type="dxa"/>
            <w:shd w:val="clear" w:color="auto" w:fill="F2F2F2"/>
            <w:vAlign w:val="center"/>
          </w:tcPr>
          <w:p w14:paraId="303322C4" w14:textId="77777777" w:rsidR="009C46AE" w:rsidRPr="007F7148" w:rsidRDefault="009C46AE" w:rsidP="00550728">
            <w:pPr>
              <w:jc w:val="center"/>
              <w:rPr>
                <w:rFonts w:asciiTheme="minorHAnsi" w:hAnsiTheme="minorHAnsi" w:cstheme="minorHAnsi"/>
                <w:lang w:val="en-US"/>
              </w:rPr>
            </w:pPr>
            <w:r>
              <w:rPr>
                <w:rFonts w:asciiTheme="minorHAnsi" w:hAnsiTheme="minorHAnsi" w:cstheme="minorHAnsi"/>
                <w:lang w:val="en-US"/>
              </w:rPr>
              <w:t>1</w:t>
            </w:r>
          </w:p>
        </w:tc>
        <w:tc>
          <w:tcPr>
            <w:tcW w:w="1766" w:type="dxa"/>
            <w:shd w:val="clear" w:color="auto" w:fill="F2F2F2"/>
            <w:vAlign w:val="center"/>
          </w:tcPr>
          <w:p w14:paraId="34C98688" w14:textId="77777777" w:rsidR="009C46AE" w:rsidRPr="00E03042" w:rsidRDefault="009C46AE" w:rsidP="00550728">
            <w:pPr>
              <w:jc w:val="center"/>
              <w:rPr>
                <w:rFonts w:asciiTheme="minorHAnsi" w:hAnsiTheme="minorHAnsi" w:cstheme="minorHAnsi"/>
                <w:lang w:val="en-US"/>
              </w:rPr>
            </w:pPr>
            <w:r>
              <w:rPr>
                <w:color w:val="000000"/>
                <w:lang w:eastAsia="el-GR"/>
              </w:rPr>
              <w:t>213.675,21</w:t>
            </w:r>
          </w:p>
        </w:tc>
      </w:tr>
      <w:tr w:rsidR="009C46AE" w:rsidRPr="00D75BA0" w14:paraId="7928FA99" w14:textId="77777777" w:rsidTr="00550728">
        <w:trPr>
          <w:jc w:val="center"/>
        </w:trPr>
        <w:tc>
          <w:tcPr>
            <w:tcW w:w="970" w:type="dxa"/>
            <w:shd w:val="clear" w:color="auto" w:fill="F2F2F2"/>
            <w:vAlign w:val="center"/>
          </w:tcPr>
          <w:p w14:paraId="15EE0BC6" w14:textId="77777777" w:rsidR="009C46AE" w:rsidRPr="007F7148" w:rsidRDefault="009C46AE" w:rsidP="00550728">
            <w:pPr>
              <w:jc w:val="center"/>
              <w:rPr>
                <w:rFonts w:asciiTheme="minorHAnsi" w:hAnsiTheme="minorHAnsi" w:cstheme="minorHAnsi"/>
                <w:lang w:val="en-US"/>
              </w:rPr>
            </w:pPr>
            <w:r>
              <w:rPr>
                <w:rFonts w:asciiTheme="minorHAnsi" w:hAnsiTheme="minorHAnsi" w:cstheme="minorHAnsi"/>
                <w:lang w:val="en-US"/>
              </w:rPr>
              <w:t>3</w:t>
            </w:r>
          </w:p>
        </w:tc>
        <w:tc>
          <w:tcPr>
            <w:tcW w:w="4938" w:type="dxa"/>
            <w:shd w:val="clear" w:color="auto" w:fill="F2F2F2"/>
            <w:vAlign w:val="center"/>
          </w:tcPr>
          <w:p w14:paraId="684660F3" w14:textId="77777777" w:rsidR="009C46AE" w:rsidRPr="007A3892" w:rsidRDefault="009C46AE" w:rsidP="00550728">
            <w:pPr>
              <w:jc w:val="center"/>
              <w:rPr>
                <w:rFonts w:asciiTheme="minorHAnsi" w:hAnsiTheme="minorHAnsi" w:cstheme="minorHAnsi"/>
                <w:lang w:val="el-GR"/>
              </w:rPr>
            </w:pPr>
            <w:r w:rsidRPr="007A3892">
              <w:rPr>
                <w:rFonts w:asciiTheme="minorHAnsi" w:hAnsiTheme="minorHAnsi" w:cstheme="minorHAnsi"/>
                <w:lang w:val="el-GR"/>
              </w:rPr>
              <w:t>Υπερηχοτομογράφος γενικής χρήσης</w:t>
            </w:r>
          </w:p>
        </w:tc>
        <w:tc>
          <w:tcPr>
            <w:tcW w:w="1418" w:type="dxa"/>
            <w:shd w:val="clear" w:color="auto" w:fill="F2F2F2"/>
            <w:vAlign w:val="center"/>
          </w:tcPr>
          <w:p w14:paraId="6F02490E" w14:textId="77777777" w:rsidR="009C46AE" w:rsidRPr="00D75BA0" w:rsidRDefault="009C46AE" w:rsidP="00550728">
            <w:pPr>
              <w:jc w:val="center"/>
              <w:rPr>
                <w:rFonts w:asciiTheme="minorHAnsi" w:hAnsiTheme="minorHAnsi" w:cstheme="minorHAnsi"/>
                <w:lang w:val="el-GR"/>
              </w:rPr>
            </w:pPr>
            <w:r>
              <w:rPr>
                <w:rFonts w:asciiTheme="minorHAnsi" w:hAnsiTheme="minorHAnsi" w:cstheme="minorHAnsi"/>
                <w:lang w:val="el-GR"/>
              </w:rPr>
              <w:t>1</w:t>
            </w:r>
          </w:p>
        </w:tc>
        <w:tc>
          <w:tcPr>
            <w:tcW w:w="1766" w:type="dxa"/>
            <w:shd w:val="clear" w:color="auto" w:fill="F2F2F2"/>
            <w:vAlign w:val="center"/>
          </w:tcPr>
          <w:p w14:paraId="45B984D0" w14:textId="77777777" w:rsidR="009C46AE" w:rsidRPr="00D75BA0" w:rsidRDefault="009C46AE" w:rsidP="00550728">
            <w:pPr>
              <w:jc w:val="center"/>
              <w:rPr>
                <w:rFonts w:asciiTheme="minorHAnsi" w:hAnsiTheme="minorHAnsi" w:cstheme="minorHAnsi"/>
                <w:lang w:val="el-GR"/>
              </w:rPr>
            </w:pPr>
            <w:r>
              <w:rPr>
                <w:color w:val="000000"/>
                <w:lang w:eastAsia="el-GR"/>
              </w:rPr>
              <w:t>51.282,05</w:t>
            </w:r>
          </w:p>
        </w:tc>
      </w:tr>
      <w:tr w:rsidR="009C46AE" w:rsidRPr="00D75BA0" w14:paraId="57714C45" w14:textId="77777777" w:rsidTr="00550728">
        <w:trPr>
          <w:jc w:val="center"/>
        </w:trPr>
        <w:tc>
          <w:tcPr>
            <w:tcW w:w="970" w:type="dxa"/>
            <w:shd w:val="clear" w:color="auto" w:fill="F2F2F2"/>
            <w:vAlign w:val="center"/>
          </w:tcPr>
          <w:p w14:paraId="3422B406" w14:textId="77777777" w:rsidR="009C46AE" w:rsidRPr="007F7148" w:rsidRDefault="009C46AE" w:rsidP="00550728">
            <w:pPr>
              <w:jc w:val="center"/>
              <w:rPr>
                <w:rFonts w:asciiTheme="minorHAnsi" w:hAnsiTheme="minorHAnsi" w:cstheme="minorHAnsi"/>
                <w:szCs w:val="22"/>
                <w:lang w:val="en-US"/>
              </w:rPr>
            </w:pPr>
            <w:r>
              <w:rPr>
                <w:rFonts w:asciiTheme="minorHAnsi" w:hAnsiTheme="minorHAnsi" w:cstheme="minorHAnsi"/>
                <w:szCs w:val="22"/>
                <w:lang w:val="en-US"/>
              </w:rPr>
              <w:t>4</w:t>
            </w:r>
          </w:p>
        </w:tc>
        <w:tc>
          <w:tcPr>
            <w:tcW w:w="4938" w:type="dxa"/>
            <w:shd w:val="clear" w:color="auto" w:fill="F2F2F2"/>
            <w:vAlign w:val="center"/>
          </w:tcPr>
          <w:p w14:paraId="32610826" w14:textId="77777777" w:rsidR="009C46AE" w:rsidRPr="007A3892" w:rsidRDefault="009C46AE" w:rsidP="00550728">
            <w:pPr>
              <w:jc w:val="center"/>
              <w:rPr>
                <w:rFonts w:asciiTheme="minorHAnsi" w:hAnsiTheme="minorHAnsi" w:cstheme="minorHAnsi"/>
                <w:lang w:val="el-GR"/>
              </w:rPr>
            </w:pPr>
            <w:r w:rsidRPr="007A3892">
              <w:rPr>
                <w:rFonts w:asciiTheme="minorHAnsi" w:hAnsiTheme="minorHAnsi" w:cstheme="minorHAnsi"/>
                <w:szCs w:val="22"/>
                <w:lang w:val="el-GR"/>
              </w:rPr>
              <w:t>Υπερηχοτομογράφος μαιευτικής – γυναικολογικής χρήσης και προγεννητικού ελέγχου</w:t>
            </w:r>
          </w:p>
        </w:tc>
        <w:tc>
          <w:tcPr>
            <w:tcW w:w="1418" w:type="dxa"/>
            <w:shd w:val="clear" w:color="auto" w:fill="F2F2F2"/>
            <w:vAlign w:val="center"/>
          </w:tcPr>
          <w:p w14:paraId="4F825599" w14:textId="77777777" w:rsidR="009C46AE" w:rsidRPr="00D75BA0" w:rsidRDefault="009C46AE" w:rsidP="00550728">
            <w:pPr>
              <w:jc w:val="center"/>
              <w:rPr>
                <w:rFonts w:asciiTheme="minorHAnsi" w:hAnsiTheme="minorHAnsi" w:cstheme="minorHAnsi"/>
                <w:lang w:val="el-GR"/>
              </w:rPr>
            </w:pPr>
            <w:r>
              <w:rPr>
                <w:rFonts w:asciiTheme="minorHAnsi" w:hAnsiTheme="minorHAnsi" w:cstheme="minorHAnsi"/>
                <w:lang w:val="el-GR"/>
              </w:rPr>
              <w:t>1</w:t>
            </w:r>
          </w:p>
        </w:tc>
        <w:tc>
          <w:tcPr>
            <w:tcW w:w="1766" w:type="dxa"/>
            <w:shd w:val="clear" w:color="auto" w:fill="F2F2F2"/>
            <w:vAlign w:val="center"/>
          </w:tcPr>
          <w:p w14:paraId="561AA679" w14:textId="77777777" w:rsidR="009C46AE" w:rsidRPr="00D75BA0" w:rsidRDefault="009C46AE" w:rsidP="00550728">
            <w:pPr>
              <w:jc w:val="center"/>
              <w:rPr>
                <w:rFonts w:asciiTheme="minorHAnsi" w:hAnsiTheme="minorHAnsi" w:cstheme="minorHAnsi"/>
                <w:lang w:val="el-GR"/>
              </w:rPr>
            </w:pPr>
            <w:r>
              <w:rPr>
                <w:color w:val="000000"/>
                <w:lang w:eastAsia="el-GR"/>
              </w:rPr>
              <w:t>42.735,04</w:t>
            </w:r>
          </w:p>
        </w:tc>
      </w:tr>
      <w:tr w:rsidR="009C46AE" w:rsidRPr="00D75BA0" w14:paraId="4D45B6C7" w14:textId="77777777" w:rsidTr="00550728">
        <w:trPr>
          <w:jc w:val="center"/>
        </w:trPr>
        <w:tc>
          <w:tcPr>
            <w:tcW w:w="970" w:type="dxa"/>
            <w:shd w:val="clear" w:color="auto" w:fill="F2F2F2"/>
            <w:vAlign w:val="center"/>
          </w:tcPr>
          <w:p w14:paraId="3087C484" w14:textId="77777777" w:rsidR="009C46AE" w:rsidRPr="007F7148" w:rsidRDefault="009C46AE" w:rsidP="00550728">
            <w:pPr>
              <w:jc w:val="center"/>
              <w:rPr>
                <w:rFonts w:asciiTheme="minorHAnsi" w:hAnsiTheme="minorHAnsi" w:cstheme="minorHAnsi"/>
                <w:lang w:val="en-US"/>
              </w:rPr>
            </w:pPr>
            <w:r w:rsidRPr="007F7148">
              <w:rPr>
                <w:rFonts w:asciiTheme="minorHAnsi" w:hAnsiTheme="minorHAnsi" w:cstheme="minorHAnsi"/>
                <w:lang w:val="en-US"/>
              </w:rPr>
              <w:t>5</w:t>
            </w:r>
          </w:p>
        </w:tc>
        <w:tc>
          <w:tcPr>
            <w:tcW w:w="4938" w:type="dxa"/>
            <w:shd w:val="clear" w:color="auto" w:fill="F2F2F2"/>
            <w:vAlign w:val="center"/>
          </w:tcPr>
          <w:p w14:paraId="638AC070" w14:textId="77777777" w:rsidR="009C46AE" w:rsidRPr="007F7148" w:rsidRDefault="009C46AE" w:rsidP="00550728">
            <w:pPr>
              <w:jc w:val="center"/>
              <w:rPr>
                <w:rFonts w:asciiTheme="minorHAnsi" w:hAnsiTheme="minorHAnsi" w:cstheme="minorHAnsi"/>
                <w:lang w:val="el-GR"/>
              </w:rPr>
            </w:pPr>
            <w:r w:rsidRPr="007F7148">
              <w:rPr>
                <w:rFonts w:asciiTheme="minorHAnsi" w:hAnsiTheme="minorHAnsi" w:cstheme="minorHAnsi"/>
                <w:lang w:val="el-GR"/>
              </w:rPr>
              <w:t>Χειρουργικές τράπεζες</w:t>
            </w:r>
          </w:p>
        </w:tc>
        <w:tc>
          <w:tcPr>
            <w:tcW w:w="1418" w:type="dxa"/>
            <w:shd w:val="clear" w:color="auto" w:fill="F2F2F2"/>
            <w:vAlign w:val="center"/>
          </w:tcPr>
          <w:p w14:paraId="5D056346" w14:textId="77777777" w:rsidR="009C46AE" w:rsidRPr="007F7148" w:rsidRDefault="009C46AE" w:rsidP="00550728">
            <w:pPr>
              <w:jc w:val="center"/>
              <w:rPr>
                <w:rFonts w:asciiTheme="minorHAnsi" w:hAnsiTheme="minorHAnsi" w:cstheme="minorHAnsi"/>
                <w:lang w:val="en-US"/>
              </w:rPr>
            </w:pPr>
            <w:r>
              <w:rPr>
                <w:rFonts w:asciiTheme="minorHAnsi" w:hAnsiTheme="minorHAnsi" w:cstheme="minorHAnsi"/>
                <w:lang w:val="en-US"/>
              </w:rPr>
              <w:t>3</w:t>
            </w:r>
          </w:p>
        </w:tc>
        <w:tc>
          <w:tcPr>
            <w:tcW w:w="1766" w:type="dxa"/>
            <w:shd w:val="clear" w:color="auto" w:fill="F2F2F2"/>
            <w:vAlign w:val="center"/>
          </w:tcPr>
          <w:p w14:paraId="32BE656C" w14:textId="77777777" w:rsidR="009C46AE" w:rsidRPr="007F7148" w:rsidRDefault="009C46AE" w:rsidP="00550728">
            <w:pPr>
              <w:jc w:val="center"/>
              <w:rPr>
                <w:rFonts w:asciiTheme="minorHAnsi" w:hAnsiTheme="minorHAnsi" w:cstheme="minorHAnsi"/>
                <w:lang w:val="en-US"/>
              </w:rPr>
            </w:pPr>
            <w:r>
              <w:rPr>
                <w:color w:val="000000"/>
                <w:lang w:eastAsia="el-GR"/>
              </w:rPr>
              <w:t>230.769,23</w:t>
            </w:r>
          </w:p>
        </w:tc>
      </w:tr>
      <w:tr w:rsidR="009C46AE" w:rsidRPr="00D75BA0" w14:paraId="75E5ACB6" w14:textId="77777777" w:rsidTr="00550728">
        <w:trPr>
          <w:jc w:val="center"/>
        </w:trPr>
        <w:tc>
          <w:tcPr>
            <w:tcW w:w="970" w:type="dxa"/>
            <w:shd w:val="clear" w:color="auto" w:fill="F2F2F2"/>
            <w:vAlign w:val="center"/>
          </w:tcPr>
          <w:p w14:paraId="0681C245" w14:textId="77777777" w:rsidR="009C46AE" w:rsidRPr="007F7148" w:rsidRDefault="009C46AE" w:rsidP="00550728">
            <w:pPr>
              <w:jc w:val="center"/>
              <w:rPr>
                <w:rFonts w:asciiTheme="minorHAnsi" w:hAnsiTheme="minorHAnsi" w:cstheme="minorHAnsi"/>
                <w:lang w:val="en-US"/>
              </w:rPr>
            </w:pPr>
            <w:r w:rsidRPr="007F7148">
              <w:rPr>
                <w:rFonts w:asciiTheme="minorHAnsi" w:hAnsiTheme="minorHAnsi" w:cstheme="minorHAnsi"/>
                <w:lang w:val="en-US"/>
              </w:rPr>
              <w:t>6</w:t>
            </w:r>
          </w:p>
        </w:tc>
        <w:tc>
          <w:tcPr>
            <w:tcW w:w="4938" w:type="dxa"/>
            <w:shd w:val="clear" w:color="auto" w:fill="F2F2F2"/>
            <w:vAlign w:val="center"/>
          </w:tcPr>
          <w:p w14:paraId="3B06799A" w14:textId="77777777" w:rsidR="009C46AE" w:rsidRPr="007F7148" w:rsidRDefault="009C46AE" w:rsidP="00550728">
            <w:pPr>
              <w:jc w:val="center"/>
              <w:rPr>
                <w:rFonts w:asciiTheme="minorHAnsi" w:hAnsiTheme="minorHAnsi" w:cstheme="minorHAnsi"/>
                <w:lang w:val="el-GR"/>
              </w:rPr>
            </w:pPr>
            <w:r w:rsidRPr="007F7148">
              <w:rPr>
                <w:rFonts w:asciiTheme="minorHAnsi" w:hAnsiTheme="minorHAnsi" w:cstheme="minorHAnsi"/>
                <w:lang w:val="el-GR"/>
              </w:rPr>
              <w:t>Αναισθησιολογικά μηχανήματα</w:t>
            </w:r>
          </w:p>
        </w:tc>
        <w:tc>
          <w:tcPr>
            <w:tcW w:w="1418" w:type="dxa"/>
            <w:shd w:val="clear" w:color="auto" w:fill="F2F2F2"/>
            <w:vAlign w:val="center"/>
          </w:tcPr>
          <w:p w14:paraId="0273ED0E" w14:textId="77777777" w:rsidR="009C46AE" w:rsidRPr="007F7148" w:rsidRDefault="009C46AE" w:rsidP="00550728">
            <w:pPr>
              <w:jc w:val="center"/>
              <w:rPr>
                <w:rFonts w:asciiTheme="minorHAnsi" w:hAnsiTheme="minorHAnsi" w:cstheme="minorHAnsi"/>
                <w:lang w:val="en-US"/>
              </w:rPr>
            </w:pPr>
            <w:r>
              <w:rPr>
                <w:rFonts w:asciiTheme="minorHAnsi" w:hAnsiTheme="minorHAnsi" w:cstheme="minorHAnsi"/>
                <w:lang w:val="en-US"/>
              </w:rPr>
              <w:t>3</w:t>
            </w:r>
          </w:p>
        </w:tc>
        <w:tc>
          <w:tcPr>
            <w:tcW w:w="1766" w:type="dxa"/>
            <w:shd w:val="clear" w:color="auto" w:fill="F2F2F2"/>
            <w:vAlign w:val="center"/>
          </w:tcPr>
          <w:p w14:paraId="3459D8FA" w14:textId="77777777" w:rsidR="009C46AE" w:rsidRPr="007F7148" w:rsidRDefault="009C46AE" w:rsidP="00550728">
            <w:pPr>
              <w:jc w:val="center"/>
              <w:rPr>
                <w:rFonts w:asciiTheme="minorHAnsi" w:hAnsiTheme="minorHAnsi" w:cstheme="minorHAnsi"/>
                <w:lang w:val="en-US"/>
              </w:rPr>
            </w:pPr>
            <w:r>
              <w:rPr>
                <w:color w:val="000000"/>
                <w:lang w:eastAsia="el-GR"/>
              </w:rPr>
              <w:t>230.769,23</w:t>
            </w:r>
          </w:p>
        </w:tc>
      </w:tr>
      <w:tr w:rsidR="009C46AE" w:rsidRPr="00D75BA0" w14:paraId="04339FA5" w14:textId="77777777" w:rsidTr="00550728">
        <w:trPr>
          <w:jc w:val="center"/>
        </w:trPr>
        <w:tc>
          <w:tcPr>
            <w:tcW w:w="970" w:type="dxa"/>
            <w:shd w:val="clear" w:color="auto" w:fill="F2F2F2"/>
            <w:vAlign w:val="center"/>
          </w:tcPr>
          <w:p w14:paraId="071FB450" w14:textId="77777777" w:rsidR="009C46AE" w:rsidRPr="007F7148" w:rsidRDefault="009C46AE" w:rsidP="00550728">
            <w:pPr>
              <w:jc w:val="center"/>
              <w:rPr>
                <w:rFonts w:asciiTheme="minorHAnsi" w:hAnsiTheme="minorHAnsi" w:cstheme="minorHAnsi"/>
                <w:lang w:val="en-US"/>
              </w:rPr>
            </w:pPr>
            <w:r w:rsidRPr="007F7148">
              <w:rPr>
                <w:rFonts w:asciiTheme="minorHAnsi" w:hAnsiTheme="minorHAnsi" w:cstheme="minorHAnsi"/>
                <w:lang w:val="en-US"/>
              </w:rPr>
              <w:t>7</w:t>
            </w:r>
          </w:p>
        </w:tc>
        <w:tc>
          <w:tcPr>
            <w:tcW w:w="4938" w:type="dxa"/>
            <w:shd w:val="clear" w:color="auto" w:fill="F2F2F2"/>
            <w:vAlign w:val="center"/>
          </w:tcPr>
          <w:p w14:paraId="66550DA5" w14:textId="013B5FF4" w:rsidR="009C46AE" w:rsidRPr="007F7148" w:rsidRDefault="009C46AE" w:rsidP="00550728">
            <w:pPr>
              <w:jc w:val="center"/>
              <w:rPr>
                <w:rFonts w:asciiTheme="minorHAnsi" w:hAnsiTheme="minorHAnsi" w:cstheme="minorHAnsi"/>
                <w:lang w:val="el-GR"/>
              </w:rPr>
            </w:pPr>
            <w:r w:rsidRPr="007F7148">
              <w:rPr>
                <w:rFonts w:asciiTheme="minorHAnsi" w:hAnsiTheme="minorHAnsi" w:cstheme="minorHAnsi"/>
                <w:lang w:val="el-GR"/>
              </w:rPr>
              <w:t>Κλίβανος θερμοευα</w:t>
            </w:r>
            <w:r w:rsidR="00524CF5">
              <w:rPr>
                <w:rFonts w:asciiTheme="minorHAnsi" w:hAnsiTheme="minorHAnsi" w:cstheme="minorHAnsi"/>
                <w:lang w:val="el-GR"/>
              </w:rPr>
              <w:t>ι</w:t>
            </w:r>
            <w:r w:rsidRPr="007F7148">
              <w:rPr>
                <w:rFonts w:asciiTheme="minorHAnsi" w:hAnsiTheme="minorHAnsi" w:cstheme="minorHAnsi"/>
                <w:lang w:val="el-GR"/>
              </w:rPr>
              <w:t>σθήτων – πλάσματος</w:t>
            </w:r>
          </w:p>
        </w:tc>
        <w:tc>
          <w:tcPr>
            <w:tcW w:w="1418" w:type="dxa"/>
            <w:shd w:val="clear" w:color="auto" w:fill="F2F2F2"/>
            <w:vAlign w:val="center"/>
          </w:tcPr>
          <w:p w14:paraId="67F94FB3" w14:textId="77777777" w:rsidR="009C46AE" w:rsidRPr="007F7148" w:rsidRDefault="009C46AE" w:rsidP="00550728">
            <w:pPr>
              <w:jc w:val="center"/>
              <w:rPr>
                <w:rFonts w:asciiTheme="minorHAnsi" w:hAnsiTheme="minorHAnsi" w:cstheme="minorHAnsi"/>
                <w:lang w:val="en-US"/>
              </w:rPr>
            </w:pPr>
            <w:r>
              <w:rPr>
                <w:rFonts w:asciiTheme="minorHAnsi" w:hAnsiTheme="minorHAnsi" w:cstheme="minorHAnsi"/>
                <w:lang w:val="en-US"/>
              </w:rPr>
              <w:t>1</w:t>
            </w:r>
          </w:p>
        </w:tc>
        <w:tc>
          <w:tcPr>
            <w:tcW w:w="1766" w:type="dxa"/>
            <w:shd w:val="clear" w:color="auto" w:fill="F2F2F2"/>
            <w:vAlign w:val="center"/>
          </w:tcPr>
          <w:p w14:paraId="62738148" w14:textId="77777777" w:rsidR="009C46AE" w:rsidRPr="007F7148" w:rsidRDefault="009C46AE" w:rsidP="00550728">
            <w:pPr>
              <w:jc w:val="center"/>
              <w:rPr>
                <w:rFonts w:asciiTheme="minorHAnsi" w:hAnsiTheme="minorHAnsi" w:cstheme="minorHAnsi"/>
                <w:lang w:val="en-US"/>
              </w:rPr>
            </w:pPr>
            <w:r>
              <w:rPr>
                <w:color w:val="000000"/>
                <w:lang w:eastAsia="el-GR"/>
              </w:rPr>
              <w:t>102.564,10</w:t>
            </w:r>
          </w:p>
        </w:tc>
      </w:tr>
      <w:tr w:rsidR="009C46AE" w14:paraId="2B7889D1" w14:textId="77777777" w:rsidTr="00550728">
        <w:trPr>
          <w:jc w:val="center"/>
        </w:trPr>
        <w:tc>
          <w:tcPr>
            <w:tcW w:w="970" w:type="dxa"/>
            <w:shd w:val="clear" w:color="auto" w:fill="F2F2F2"/>
            <w:vAlign w:val="center"/>
          </w:tcPr>
          <w:p w14:paraId="4B80336A" w14:textId="77777777" w:rsidR="009C46AE" w:rsidRPr="007F7148" w:rsidRDefault="009C46AE" w:rsidP="00550728">
            <w:pPr>
              <w:jc w:val="center"/>
              <w:rPr>
                <w:rFonts w:asciiTheme="minorHAnsi" w:hAnsiTheme="minorHAnsi" w:cstheme="minorHAnsi"/>
                <w:lang w:val="en-US"/>
              </w:rPr>
            </w:pPr>
            <w:r w:rsidRPr="007F7148">
              <w:rPr>
                <w:rFonts w:asciiTheme="minorHAnsi" w:hAnsiTheme="minorHAnsi" w:cstheme="minorHAnsi"/>
                <w:lang w:val="en-US"/>
              </w:rPr>
              <w:t>8</w:t>
            </w:r>
          </w:p>
        </w:tc>
        <w:tc>
          <w:tcPr>
            <w:tcW w:w="4938" w:type="dxa"/>
            <w:shd w:val="clear" w:color="auto" w:fill="F2F2F2"/>
            <w:vAlign w:val="center"/>
          </w:tcPr>
          <w:p w14:paraId="10414560" w14:textId="77777777" w:rsidR="009C46AE" w:rsidRPr="007F7148" w:rsidRDefault="009C46AE" w:rsidP="00550728">
            <w:pPr>
              <w:jc w:val="center"/>
              <w:rPr>
                <w:rFonts w:asciiTheme="minorHAnsi" w:hAnsiTheme="minorHAnsi" w:cstheme="minorHAnsi"/>
                <w:lang w:val="el-GR"/>
              </w:rPr>
            </w:pPr>
            <w:r w:rsidRPr="007F7148">
              <w:rPr>
                <w:rFonts w:asciiTheme="minorHAnsi" w:hAnsiTheme="minorHAnsi" w:cstheme="minorHAnsi"/>
                <w:lang w:val="el-GR"/>
              </w:rPr>
              <w:t>Κλίβανος αποστείρωσης</w:t>
            </w:r>
          </w:p>
        </w:tc>
        <w:tc>
          <w:tcPr>
            <w:tcW w:w="1418" w:type="dxa"/>
            <w:shd w:val="clear" w:color="auto" w:fill="F2F2F2"/>
            <w:vAlign w:val="center"/>
          </w:tcPr>
          <w:p w14:paraId="330F1B83" w14:textId="77777777" w:rsidR="009C46AE" w:rsidRPr="007F7148" w:rsidRDefault="009C46AE" w:rsidP="00550728">
            <w:pPr>
              <w:jc w:val="center"/>
              <w:rPr>
                <w:rFonts w:asciiTheme="minorHAnsi" w:hAnsiTheme="minorHAnsi" w:cstheme="minorHAnsi"/>
                <w:lang w:val="en-US"/>
              </w:rPr>
            </w:pPr>
            <w:r>
              <w:rPr>
                <w:rFonts w:asciiTheme="minorHAnsi" w:hAnsiTheme="minorHAnsi" w:cstheme="minorHAnsi"/>
                <w:lang w:val="en-US"/>
              </w:rPr>
              <w:t>1</w:t>
            </w:r>
          </w:p>
        </w:tc>
        <w:tc>
          <w:tcPr>
            <w:tcW w:w="1766" w:type="dxa"/>
            <w:shd w:val="clear" w:color="auto" w:fill="F2F2F2"/>
            <w:vAlign w:val="center"/>
          </w:tcPr>
          <w:p w14:paraId="659F4DCC" w14:textId="77777777" w:rsidR="009C46AE" w:rsidRPr="007F7148" w:rsidRDefault="009C46AE" w:rsidP="00550728">
            <w:pPr>
              <w:jc w:val="center"/>
              <w:rPr>
                <w:rFonts w:asciiTheme="minorHAnsi" w:hAnsiTheme="minorHAnsi" w:cstheme="minorHAnsi"/>
                <w:lang w:val="en-US"/>
              </w:rPr>
            </w:pPr>
            <w:r>
              <w:rPr>
                <w:color w:val="000000"/>
                <w:lang w:eastAsia="el-GR"/>
              </w:rPr>
              <w:t>72.649,57</w:t>
            </w:r>
          </w:p>
        </w:tc>
      </w:tr>
      <w:tr w:rsidR="009C46AE" w14:paraId="7AA673EF" w14:textId="77777777" w:rsidTr="00550728">
        <w:trPr>
          <w:jc w:val="center"/>
        </w:trPr>
        <w:tc>
          <w:tcPr>
            <w:tcW w:w="970" w:type="dxa"/>
            <w:shd w:val="clear" w:color="auto" w:fill="F2F2F2"/>
            <w:vAlign w:val="center"/>
          </w:tcPr>
          <w:p w14:paraId="4A4BD052" w14:textId="77777777" w:rsidR="009C46AE" w:rsidRPr="007F7148" w:rsidRDefault="009C46AE" w:rsidP="00550728">
            <w:pPr>
              <w:jc w:val="center"/>
              <w:rPr>
                <w:rFonts w:asciiTheme="minorHAnsi" w:hAnsiTheme="minorHAnsi" w:cstheme="minorHAnsi"/>
                <w:lang w:val="en-US"/>
              </w:rPr>
            </w:pPr>
            <w:r w:rsidRPr="007F7148">
              <w:rPr>
                <w:rFonts w:asciiTheme="minorHAnsi" w:hAnsiTheme="minorHAnsi" w:cstheme="minorHAnsi"/>
                <w:lang w:val="en-US"/>
              </w:rPr>
              <w:t>9</w:t>
            </w:r>
          </w:p>
        </w:tc>
        <w:tc>
          <w:tcPr>
            <w:tcW w:w="4938" w:type="dxa"/>
            <w:shd w:val="clear" w:color="auto" w:fill="F2F2F2"/>
            <w:vAlign w:val="center"/>
          </w:tcPr>
          <w:p w14:paraId="5983B8DF" w14:textId="77777777" w:rsidR="009C46AE" w:rsidRPr="007F7148" w:rsidRDefault="009C46AE" w:rsidP="00550728">
            <w:pPr>
              <w:jc w:val="center"/>
              <w:rPr>
                <w:rFonts w:asciiTheme="minorHAnsi" w:hAnsiTheme="minorHAnsi" w:cstheme="minorHAnsi"/>
                <w:lang w:val="el-GR"/>
              </w:rPr>
            </w:pPr>
            <w:r w:rsidRPr="007F7148">
              <w:rPr>
                <w:rFonts w:asciiTheme="minorHAnsi" w:hAnsiTheme="minorHAnsi" w:cstheme="minorHAnsi"/>
                <w:lang w:val="el-GR"/>
              </w:rPr>
              <w:t>Πλυντήρια χειρουργικών εργαλείων</w:t>
            </w:r>
          </w:p>
        </w:tc>
        <w:tc>
          <w:tcPr>
            <w:tcW w:w="1418" w:type="dxa"/>
            <w:shd w:val="clear" w:color="auto" w:fill="F2F2F2"/>
            <w:vAlign w:val="center"/>
          </w:tcPr>
          <w:p w14:paraId="2D58301C" w14:textId="77777777" w:rsidR="009C46AE" w:rsidRPr="007F7148" w:rsidRDefault="009C46AE" w:rsidP="00550728">
            <w:pPr>
              <w:jc w:val="center"/>
              <w:rPr>
                <w:rFonts w:asciiTheme="minorHAnsi" w:hAnsiTheme="minorHAnsi" w:cstheme="minorHAnsi"/>
                <w:lang w:val="en-US"/>
              </w:rPr>
            </w:pPr>
            <w:r>
              <w:rPr>
                <w:rFonts w:asciiTheme="minorHAnsi" w:hAnsiTheme="minorHAnsi" w:cstheme="minorHAnsi"/>
                <w:lang w:val="en-US"/>
              </w:rPr>
              <w:t>2</w:t>
            </w:r>
          </w:p>
        </w:tc>
        <w:tc>
          <w:tcPr>
            <w:tcW w:w="1766" w:type="dxa"/>
            <w:shd w:val="clear" w:color="auto" w:fill="F2F2F2"/>
            <w:vAlign w:val="center"/>
          </w:tcPr>
          <w:p w14:paraId="2B3A67A2" w14:textId="77777777" w:rsidR="009C46AE" w:rsidRPr="007F7148" w:rsidRDefault="009C46AE" w:rsidP="00550728">
            <w:pPr>
              <w:jc w:val="center"/>
              <w:rPr>
                <w:rFonts w:asciiTheme="minorHAnsi" w:hAnsiTheme="minorHAnsi" w:cstheme="minorHAnsi"/>
                <w:lang w:val="en-US"/>
              </w:rPr>
            </w:pPr>
            <w:r>
              <w:rPr>
                <w:color w:val="000000"/>
                <w:lang w:eastAsia="el-GR"/>
              </w:rPr>
              <w:t>68.376,07</w:t>
            </w:r>
          </w:p>
        </w:tc>
      </w:tr>
      <w:tr w:rsidR="009C46AE" w:rsidRPr="006326A9" w14:paraId="781ABABA" w14:textId="77777777" w:rsidTr="00550728">
        <w:trPr>
          <w:jc w:val="center"/>
        </w:trPr>
        <w:tc>
          <w:tcPr>
            <w:tcW w:w="970" w:type="dxa"/>
            <w:shd w:val="clear" w:color="auto" w:fill="F2F2F2"/>
            <w:vAlign w:val="center"/>
          </w:tcPr>
          <w:p w14:paraId="5EBA9FF8" w14:textId="77777777" w:rsidR="009C46AE" w:rsidRPr="007F7148" w:rsidRDefault="009C46AE" w:rsidP="00550728">
            <w:pPr>
              <w:jc w:val="center"/>
              <w:rPr>
                <w:rFonts w:asciiTheme="minorHAnsi" w:hAnsiTheme="minorHAnsi" w:cstheme="minorHAnsi"/>
                <w:lang w:val="en-US"/>
              </w:rPr>
            </w:pPr>
            <w:r w:rsidRPr="007F7148">
              <w:rPr>
                <w:rFonts w:asciiTheme="minorHAnsi" w:hAnsiTheme="minorHAnsi" w:cstheme="minorHAnsi"/>
                <w:lang w:val="en-US"/>
              </w:rPr>
              <w:t>10</w:t>
            </w:r>
          </w:p>
        </w:tc>
        <w:tc>
          <w:tcPr>
            <w:tcW w:w="4938" w:type="dxa"/>
            <w:shd w:val="clear" w:color="auto" w:fill="F2F2F2"/>
            <w:vAlign w:val="center"/>
          </w:tcPr>
          <w:p w14:paraId="3897C895" w14:textId="77777777" w:rsidR="009C46AE" w:rsidRPr="007F7148" w:rsidRDefault="009C46AE" w:rsidP="00550728">
            <w:pPr>
              <w:jc w:val="center"/>
              <w:rPr>
                <w:rFonts w:asciiTheme="minorHAnsi" w:hAnsiTheme="minorHAnsi" w:cstheme="minorHAnsi"/>
                <w:lang w:val="el-GR"/>
              </w:rPr>
            </w:pPr>
            <w:r w:rsidRPr="007F7148">
              <w:rPr>
                <w:rFonts w:asciiTheme="minorHAnsi" w:hAnsiTheme="minorHAnsi" w:cstheme="minorHAnsi"/>
                <w:lang w:val="el-GR"/>
              </w:rPr>
              <w:t>Αρθροσκοπικός πύργος</w:t>
            </w:r>
          </w:p>
        </w:tc>
        <w:tc>
          <w:tcPr>
            <w:tcW w:w="1418" w:type="dxa"/>
            <w:shd w:val="clear" w:color="auto" w:fill="F2F2F2"/>
            <w:vAlign w:val="center"/>
          </w:tcPr>
          <w:p w14:paraId="31F6CDA7" w14:textId="77777777" w:rsidR="009C46AE" w:rsidRPr="007F7148" w:rsidRDefault="009C46AE" w:rsidP="00550728">
            <w:pPr>
              <w:jc w:val="center"/>
              <w:rPr>
                <w:rFonts w:asciiTheme="minorHAnsi" w:hAnsiTheme="minorHAnsi" w:cstheme="minorHAnsi"/>
                <w:lang w:val="en-US"/>
              </w:rPr>
            </w:pPr>
            <w:r>
              <w:rPr>
                <w:rFonts w:asciiTheme="minorHAnsi" w:hAnsiTheme="minorHAnsi" w:cstheme="minorHAnsi"/>
                <w:lang w:val="en-US"/>
              </w:rPr>
              <w:t>1</w:t>
            </w:r>
          </w:p>
        </w:tc>
        <w:tc>
          <w:tcPr>
            <w:tcW w:w="1766" w:type="dxa"/>
            <w:shd w:val="clear" w:color="auto" w:fill="F2F2F2"/>
            <w:vAlign w:val="center"/>
          </w:tcPr>
          <w:p w14:paraId="643C4B1E" w14:textId="77777777" w:rsidR="009C46AE" w:rsidRPr="007F7148" w:rsidRDefault="009C46AE" w:rsidP="00550728">
            <w:pPr>
              <w:jc w:val="center"/>
              <w:rPr>
                <w:rFonts w:asciiTheme="minorHAnsi" w:hAnsiTheme="minorHAnsi" w:cstheme="minorHAnsi"/>
                <w:lang w:val="en-US"/>
              </w:rPr>
            </w:pPr>
            <w:r>
              <w:rPr>
                <w:color w:val="000000"/>
                <w:lang w:eastAsia="el-GR"/>
              </w:rPr>
              <w:t>111.111,11</w:t>
            </w:r>
          </w:p>
        </w:tc>
      </w:tr>
      <w:tr w:rsidR="009C46AE" w:rsidRPr="006326A9" w14:paraId="4AB7987D" w14:textId="77777777" w:rsidTr="00E9458A">
        <w:trPr>
          <w:trHeight w:val="488"/>
          <w:jc w:val="center"/>
        </w:trPr>
        <w:tc>
          <w:tcPr>
            <w:tcW w:w="970" w:type="dxa"/>
            <w:shd w:val="clear" w:color="auto" w:fill="F2F2F2"/>
            <w:vAlign w:val="center"/>
          </w:tcPr>
          <w:p w14:paraId="347A62F0" w14:textId="77777777" w:rsidR="009C46AE" w:rsidRPr="007F7148" w:rsidRDefault="009C46AE" w:rsidP="00550728">
            <w:pPr>
              <w:jc w:val="center"/>
              <w:rPr>
                <w:rFonts w:asciiTheme="minorHAnsi" w:hAnsiTheme="minorHAnsi" w:cstheme="minorHAnsi"/>
                <w:lang w:val="en-US"/>
              </w:rPr>
            </w:pPr>
            <w:r w:rsidRPr="007F7148">
              <w:rPr>
                <w:rFonts w:asciiTheme="minorHAnsi" w:hAnsiTheme="minorHAnsi" w:cstheme="minorHAnsi"/>
                <w:lang w:val="en-US"/>
              </w:rPr>
              <w:lastRenderedPageBreak/>
              <w:t>11</w:t>
            </w:r>
          </w:p>
        </w:tc>
        <w:tc>
          <w:tcPr>
            <w:tcW w:w="4938" w:type="dxa"/>
            <w:shd w:val="clear" w:color="auto" w:fill="F2F2F2"/>
            <w:vAlign w:val="center"/>
          </w:tcPr>
          <w:p w14:paraId="56326448" w14:textId="77777777" w:rsidR="009C46AE" w:rsidRPr="007F7148" w:rsidRDefault="009C46AE" w:rsidP="00550728">
            <w:pPr>
              <w:jc w:val="center"/>
              <w:rPr>
                <w:rFonts w:asciiTheme="minorHAnsi" w:hAnsiTheme="minorHAnsi" w:cstheme="minorHAnsi"/>
                <w:lang w:val="el-GR"/>
              </w:rPr>
            </w:pPr>
            <w:r w:rsidRPr="007F7148">
              <w:rPr>
                <w:rFonts w:asciiTheme="minorHAnsi" w:hAnsiTheme="minorHAnsi" w:cstheme="minorHAnsi"/>
                <w:lang w:val="el-GR"/>
              </w:rPr>
              <w:t>Λαπαροσκοπικός πύργος τρισδιάστατης απεικόνισης</w:t>
            </w:r>
          </w:p>
        </w:tc>
        <w:tc>
          <w:tcPr>
            <w:tcW w:w="1418" w:type="dxa"/>
            <w:shd w:val="clear" w:color="auto" w:fill="F2F2F2"/>
            <w:vAlign w:val="center"/>
          </w:tcPr>
          <w:p w14:paraId="663E08DA" w14:textId="77777777" w:rsidR="009C46AE" w:rsidRDefault="009C46AE" w:rsidP="00550728">
            <w:pPr>
              <w:jc w:val="center"/>
              <w:rPr>
                <w:rFonts w:asciiTheme="minorHAnsi" w:hAnsiTheme="minorHAnsi" w:cstheme="minorHAnsi"/>
                <w:lang w:val="en-US"/>
              </w:rPr>
            </w:pPr>
            <w:r>
              <w:rPr>
                <w:rFonts w:asciiTheme="minorHAnsi" w:hAnsiTheme="minorHAnsi" w:cstheme="minorHAnsi"/>
                <w:lang w:val="en-US"/>
              </w:rPr>
              <w:t>1</w:t>
            </w:r>
          </w:p>
        </w:tc>
        <w:tc>
          <w:tcPr>
            <w:tcW w:w="1766" w:type="dxa"/>
            <w:shd w:val="clear" w:color="auto" w:fill="F2F2F2"/>
            <w:vAlign w:val="center"/>
          </w:tcPr>
          <w:p w14:paraId="74E68635" w14:textId="77777777" w:rsidR="009C46AE" w:rsidRPr="00E9458A" w:rsidRDefault="001F1CD0" w:rsidP="00550728">
            <w:pPr>
              <w:jc w:val="center"/>
              <w:rPr>
                <w:rFonts w:asciiTheme="minorHAnsi" w:hAnsiTheme="minorHAnsi" w:cstheme="minorHAnsi"/>
                <w:lang w:val="en-US"/>
              </w:rPr>
            </w:pPr>
            <w:r w:rsidRPr="00E9458A">
              <w:rPr>
                <w:lang w:eastAsia="el-GR"/>
              </w:rPr>
              <w:t>192.307,70</w:t>
            </w:r>
          </w:p>
        </w:tc>
      </w:tr>
      <w:tr w:rsidR="00E9458A" w:rsidRPr="006326A9" w14:paraId="49566BA3" w14:textId="77777777" w:rsidTr="00E9458A">
        <w:trPr>
          <w:trHeight w:val="488"/>
          <w:jc w:val="center"/>
        </w:trPr>
        <w:tc>
          <w:tcPr>
            <w:tcW w:w="970" w:type="dxa"/>
            <w:shd w:val="clear" w:color="auto" w:fill="F2F2F2"/>
            <w:vAlign w:val="center"/>
          </w:tcPr>
          <w:p w14:paraId="15871EEE" w14:textId="7C7127E6" w:rsidR="00E9458A" w:rsidRPr="007F7148" w:rsidRDefault="00E9458A" w:rsidP="00550728">
            <w:pPr>
              <w:jc w:val="center"/>
              <w:rPr>
                <w:rFonts w:asciiTheme="minorHAnsi" w:hAnsiTheme="minorHAnsi" w:cstheme="minorHAnsi"/>
                <w:lang w:val="en-US"/>
              </w:rPr>
            </w:pPr>
            <w:r>
              <w:rPr>
                <w:rFonts w:asciiTheme="minorHAnsi" w:hAnsiTheme="minorHAnsi" w:cstheme="minorHAnsi"/>
                <w:lang w:val="en-US"/>
              </w:rPr>
              <w:t>12</w:t>
            </w:r>
          </w:p>
        </w:tc>
        <w:tc>
          <w:tcPr>
            <w:tcW w:w="4938" w:type="dxa"/>
            <w:shd w:val="clear" w:color="auto" w:fill="F2F2F2"/>
            <w:vAlign w:val="center"/>
          </w:tcPr>
          <w:p w14:paraId="7BBA4296" w14:textId="7A49600B" w:rsidR="00E9458A" w:rsidRPr="007F7148" w:rsidRDefault="00E9458A" w:rsidP="00550728">
            <w:pPr>
              <w:jc w:val="center"/>
              <w:rPr>
                <w:rFonts w:asciiTheme="minorHAnsi" w:hAnsiTheme="minorHAnsi" w:cstheme="minorHAnsi"/>
                <w:lang w:val="el-GR"/>
              </w:rPr>
            </w:pPr>
            <w:r w:rsidRPr="00605569">
              <w:rPr>
                <w:rFonts w:asciiTheme="minorHAnsi" w:hAnsiTheme="minorHAnsi" w:cstheme="minorHAnsi"/>
                <w:szCs w:val="22"/>
                <w:lang w:val="el-GR"/>
              </w:rPr>
              <w:t>Σύστημα απολύμανσης</w:t>
            </w:r>
          </w:p>
        </w:tc>
        <w:tc>
          <w:tcPr>
            <w:tcW w:w="1418" w:type="dxa"/>
            <w:shd w:val="clear" w:color="auto" w:fill="F2F2F2"/>
            <w:vAlign w:val="center"/>
          </w:tcPr>
          <w:p w14:paraId="33996230" w14:textId="6BF689F1" w:rsidR="00E9458A" w:rsidRPr="00E9458A" w:rsidRDefault="00E9458A" w:rsidP="00550728">
            <w:pPr>
              <w:jc w:val="center"/>
              <w:rPr>
                <w:rFonts w:asciiTheme="minorHAnsi" w:hAnsiTheme="minorHAnsi" w:cstheme="minorHAnsi"/>
                <w:lang w:val="el-GR"/>
              </w:rPr>
            </w:pPr>
            <w:r>
              <w:rPr>
                <w:rFonts w:asciiTheme="minorHAnsi" w:hAnsiTheme="minorHAnsi" w:cstheme="minorHAnsi"/>
                <w:lang w:val="el-GR"/>
              </w:rPr>
              <w:t>4</w:t>
            </w:r>
          </w:p>
        </w:tc>
        <w:tc>
          <w:tcPr>
            <w:tcW w:w="1766" w:type="dxa"/>
            <w:shd w:val="clear" w:color="auto" w:fill="F2F2F2"/>
            <w:vAlign w:val="center"/>
          </w:tcPr>
          <w:p w14:paraId="1E58A248" w14:textId="1E0FA693" w:rsidR="00E9458A" w:rsidRPr="00E9458A" w:rsidRDefault="00E9458A" w:rsidP="00550728">
            <w:pPr>
              <w:jc w:val="center"/>
              <w:rPr>
                <w:lang w:eastAsia="el-GR"/>
              </w:rPr>
            </w:pPr>
            <w:r w:rsidRPr="00E9458A">
              <w:rPr>
                <w:lang w:val="en-US"/>
              </w:rPr>
              <w:t>76.923,08</w:t>
            </w:r>
          </w:p>
        </w:tc>
      </w:tr>
      <w:tr w:rsidR="009C46AE" w:rsidRPr="006326A9" w14:paraId="786821DB" w14:textId="77777777" w:rsidTr="00550728">
        <w:trPr>
          <w:jc w:val="center"/>
        </w:trPr>
        <w:tc>
          <w:tcPr>
            <w:tcW w:w="970" w:type="dxa"/>
            <w:shd w:val="clear" w:color="auto" w:fill="F2F2F2"/>
            <w:vAlign w:val="center"/>
          </w:tcPr>
          <w:p w14:paraId="4C2BCD20" w14:textId="77777777" w:rsidR="009C46AE" w:rsidRPr="007F7148" w:rsidRDefault="009C46AE" w:rsidP="00550728">
            <w:pPr>
              <w:jc w:val="center"/>
              <w:rPr>
                <w:rFonts w:asciiTheme="minorHAnsi" w:hAnsiTheme="minorHAnsi" w:cstheme="minorHAnsi"/>
                <w:lang w:val="en-US"/>
              </w:rPr>
            </w:pPr>
            <w:r>
              <w:rPr>
                <w:rFonts w:asciiTheme="minorHAnsi" w:hAnsiTheme="minorHAnsi" w:cstheme="minorHAnsi"/>
                <w:lang w:val="en-US"/>
              </w:rPr>
              <w:t>13</w:t>
            </w:r>
          </w:p>
        </w:tc>
        <w:tc>
          <w:tcPr>
            <w:tcW w:w="4938" w:type="dxa"/>
            <w:shd w:val="clear" w:color="auto" w:fill="F2F2F2"/>
            <w:vAlign w:val="center"/>
          </w:tcPr>
          <w:p w14:paraId="47693265" w14:textId="77777777" w:rsidR="009C46AE" w:rsidRPr="00605569" w:rsidRDefault="009C46AE" w:rsidP="00550728">
            <w:pPr>
              <w:jc w:val="center"/>
              <w:rPr>
                <w:rFonts w:asciiTheme="minorHAnsi" w:hAnsiTheme="minorHAnsi" w:cstheme="minorHAnsi"/>
                <w:lang w:val="el-GR"/>
              </w:rPr>
            </w:pPr>
            <w:r w:rsidRPr="00605569">
              <w:rPr>
                <w:rFonts w:asciiTheme="minorHAnsi" w:hAnsiTheme="minorHAnsi" w:cstheme="minorHAnsi"/>
                <w:szCs w:val="22"/>
                <w:lang w:val="el-GR"/>
              </w:rPr>
              <w:t>Καταψύκτης πλάσματος</w:t>
            </w:r>
          </w:p>
        </w:tc>
        <w:tc>
          <w:tcPr>
            <w:tcW w:w="1418" w:type="dxa"/>
            <w:shd w:val="clear" w:color="auto" w:fill="F2F2F2"/>
            <w:vAlign w:val="center"/>
          </w:tcPr>
          <w:p w14:paraId="29BF2A81" w14:textId="77777777" w:rsidR="009C46AE" w:rsidRDefault="009C46AE" w:rsidP="00550728">
            <w:pPr>
              <w:jc w:val="center"/>
              <w:rPr>
                <w:rFonts w:asciiTheme="minorHAnsi" w:hAnsiTheme="minorHAnsi" w:cstheme="minorHAnsi"/>
                <w:lang w:val="en-US"/>
              </w:rPr>
            </w:pPr>
            <w:r>
              <w:rPr>
                <w:rFonts w:asciiTheme="minorHAnsi" w:hAnsiTheme="minorHAnsi" w:cstheme="minorHAnsi"/>
                <w:lang w:val="en-US"/>
              </w:rPr>
              <w:t>1</w:t>
            </w:r>
          </w:p>
        </w:tc>
        <w:tc>
          <w:tcPr>
            <w:tcW w:w="1766" w:type="dxa"/>
            <w:shd w:val="clear" w:color="auto" w:fill="F2F2F2"/>
            <w:vAlign w:val="center"/>
          </w:tcPr>
          <w:p w14:paraId="25CE5A3A" w14:textId="77777777" w:rsidR="009C46AE" w:rsidRDefault="009C46AE" w:rsidP="00550728">
            <w:pPr>
              <w:jc w:val="center"/>
              <w:rPr>
                <w:rFonts w:asciiTheme="minorHAnsi" w:hAnsiTheme="minorHAnsi" w:cstheme="minorHAnsi"/>
                <w:lang w:val="en-US"/>
              </w:rPr>
            </w:pPr>
            <w:r>
              <w:rPr>
                <w:color w:val="000000"/>
                <w:lang w:eastAsia="el-GR"/>
              </w:rPr>
              <w:t>17.094,02</w:t>
            </w:r>
          </w:p>
        </w:tc>
      </w:tr>
      <w:tr w:rsidR="009C46AE" w:rsidRPr="006326A9" w14:paraId="5D0D6BB0" w14:textId="77777777" w:rsidTr="00550728">
        <w:trPr>
          <w:jc w:val="center"/>
        </w:trPr>
        <w:tc>
          <w:tcPr>
            <w:tcW w:w="970" w:type="dxa"/>
            <w:shd w:val="clear" w:color="auto" w:fill="F2F2F2"/>
            <w:vAlign w:val="center"/>
          </w:tcPr>
          <w:p w14:paraId="4DE7D701" w14:textId="77777777" w:rsidR="009C46AE" w:rsidRPr="007F7148" w:rsidRDefault="009C46AE" w:rsidP="00550728">
            <w:pPr>
              <w:jc w:val="center"/>
              <w:rPr>
                <w:rFonts w:asciiTheme="minorHAnsi" w:hAnsiTheme="minorHAnsi" w:cstheme="minorHAnsi"/>
                <w:lang w:val="en-US"/>
              </w:rPr>
            </w:pPr>
            <w:r>
              <w:rPr>
                <w:rFonts w:asciiTheme="minorHAnsi" w:hAnsiTheme="minorHAnsi" w:cstheme="minorHAnsi"/>
                <w:lang w:val="en-US"/>
              </w:rPr>
              <w:t>14</w:t>
            </w:r>
          </w:p>
        </w:tc>
        <w:tc>
          <w:tcPr>
            <w:tcW w:w="4938" w:type="dxa"/>
            <w:shd w:val="clear" w:color="auto" w:fill="F2F2F2"/>
            <w:vAlign w:val="center"/>
          </w:tcPr>
          <w:p w14:paraId="5230125C" w14:textId="77777777" w:rsidR="009C46AE" w:rsidRPr="007F7148" w:rsidRDefault="009C46AE" w:rsidP="00550728">
            <w:pPr>
              <w:jc w:val="center"/>
              <w:rPr>
                <w:rFonts w:asciiTheme="minorHAnsi" w:hAnsiTheme="minorHAnsi" w:cstheme="minorHAnsi"/>
                <w:lang w:val="el-GR"/>
              </w:rPr>
            </w:pPr>
            <w:r w:rsidRPr="00605569">
              <w:rPr>
                <w:rFonts w:asciiTheme="minorHAnsi" w:hAnsiTheme="minorHAnsi" w:cstheme="minorHAnsi"/>
                <w:szCs w:val="22"/>
                <w:lang w:val="el-GR"/>
              </w:rPr>
              <w:t>Σύστημα διαμεταγωγής δεδομένων</w:t>
            </w:r>
          </w:p>
        </w:tc>
        <w:tc>
          <w:tcPr>
            <w:tcW w:w="1418" w:type="dxa"/>
            <w:shd w:val="clear" w:color="auto" w:fill="F2F2F2"/>
            <w:vAlign w:val="center"/>
          </w:tcPr>
          <w:p w14:paraId="193D3AD3" w14:textId="77777777" w:rsidR="009C46AE" w:rsidRDefault="009C46AE" w:rsidP="00550728">
            <w:pPr>
              <w:jc w:val="center"/>
              <w:rPr>
                <w:rFonts w:asciiTheme="minorHAnsi" w:hAnsiTheme="minorHAnsi" w:cstheme="minorHAnsi"/>
                <w:lang w:val="en-US"/>
              </w:rPr>
            </w:pPr>
            <w:r>
              <w:rPr>
                <w:rFonts w:asciiTheme="minorHAnsi" w:hAnsiTheme="minorHAnsi" w:cstheme="minorHAnsi"/>
                <w:lang w:val="en-US"/>
              </w:rPr>
              <w:t>1</w:t>
            </w:r>
          </w:p>
        </w:tc>
        <w:tc>
          <w:tcPr>
            <w:tcW w:w="1766" w:type="dxa"/>
            <w:shd w:val="clear" w:color="auto" w:fill="F2F2F2"/>
            <w:vAlign w:val="center"/>
          </w:tcPr>
          <w:p w14:paraId="5D067D9A" w14:textId="77777777" w:rsidR="009C46AE" w:rsidRDefault="009C46AE" w:rsidP="00550728">
            <w:pPr>
              <w:jc w:val="center"/>
              <w:rPr>
                <w:rFonts w:asciiTheme="minorHAnsi" w:hAnsiTheme="minorHAnsi" w:cstheme="minorHAnsi"/>
                <w:lang w:val="en-US"/>
              </w:rPr>
            </w:pPr>
            <w:r>
              <w:rPr>
                <w:color w:val="000000"/>
                <w:lang w:eastAsia="el-GR"/>
              </w:rPr>
              <w:t>42.735,04</w:t>
            </w:r>
          </w:p>
        </w:tc>
      </w:tr>
    </w:tbl>
    <w:bookmarkEnd w:id="8"/>
    <w:p w14:paraId="66E92A9B" w14:textId="34AD0D87" w:rsidR="009C46AE" w:rsidRPr="00664DD6" w:rsidRDefault="0093219A" w:rsidP="009C46AE">
      <w:pPr>
        <w:pStyle w:val="normalwithoutspacing"/>
        <w:spacing w:before="240"/>
      </w:pPr>
      <w:r w:rsidRPr="004F3E6C">
        <w:rPr>
          <w:u w:val="single"/>
        </w:rPr>
        <w:t xml:space="preserve">Προσφορές υποβάλλονται για </w:t>
      </w:r>
      <w:r w:rsidR="00DD4477" w:rsidRPr="004F3E6C">
        <w:rPr>
          <w:u w:val="single"/>
        </w:rPr>
        <w:t xml:space="preserve">το </w:t>
      </w:r>
      <w:r w:rsidRPr="004F3E6C">
        <w:rPr>
          <w:u w:val="single"/>
        </w:rPr>
        <w:t>σύνολο ή μέρος των ειδών με απαραίτητη προϋπόθεση τη πλήρη ποσότητα του κάθε είδους. Η μονάδα μέτρησης θα είναι το τεμάχιο</w:t>
      </w:r>
      <w:r w:rsidRPr="004F3E6C">
        <w:t>. Οι προσφερόμενες τιμές που θα κατακυρωθούν, θα παραμείνουν σταθερές σε όλη την διάρκεια της σύμβασης, καθώς και σε τυχόν παράταση αυτής.</w:t>
      </w:r>
    </w:p>
    <w:p w14:paraId="1A147D30" w14:textId="77777777" w:rsidR="00C0691F" w:rsidRPr="004F3E6C" w:rsidRDefault="00C0691F" w:rsidP="009C46AE">
      <w:pPr>
        <w:pStyle w:val="normalwithoutspacing"/>
        <w:spacing w:before="240"/>
      </w:pPr>
      <w:r w:rsidRPr="004F3E6C">
        <w:t>Ο μέγιστος αριθμός ΤΜΗΜΑΤΩΝ που μπορεί να ανατεθεί σε έναν προσφέροντα ορίζεται σε δεκατέσσερα (14).</w:t>
      </w:r>
    </w:p>
    <w:p w14:paraId="1F135E1A" w14:textId="77777777" w:rsidR="003738E4" w:rsidRPr="00C0691F" w:rsidRDefault="003738E4" w:rsidP="009C46AE">
      <w:pPr>
        <w:pStyle w:val="normalwithoutspacing"/>
        <w:spacing w:before="240"/>
      </w:pPr>
      <w:r w:rsidRPr="004F3E6C">
        <w:t>Σημειώνεται ότι</w:t>
      </w:r>
      <w:r w:rsidR="0048614D" w:rsidRPr="004F3E6C">
        <w:t xml:space="preserve">, </w:t>
      </w:r>
      <w:r w:rsidRPr="004F3E6C">
        <w:t xml:space="preserve">σε περίπτωση </w:t>
      </w:r>
      <w:r w:rsidR="00995ECB" w:rsidRPr="004F3E6C">
        <w:t xml:space="preserve">άσκησης </w:t>
      </w:r>
      <w:r w:rsidRPr="004F3E6C">
        <w:t xml:space="preserve">Προδικαστικής Προσφυγής </w:t>
      </w:r>
      <w:r w:rsidR="00995ECB" w:rsidRPr="004F3E6C">
        <w:t>σε</w:t>
      </w:r>
      <w:r w:rsidRPr="004F3E6C">
        <w:t xml:space="preserve"> ένα από τα 14 Τμήματα της Διακήρυξης, </w:t>
      </w:r>
      <w:r w:rsidRPr="004F3E6C">
        <w:rPr>
          <w:b/>
          <w:u w:val="single"/>
        </w:rPr>
        <w:t xml:space="preserve">δεν επηρεάζεται η συνέχιση της διαγωνιστικής διαδικασίας </w:t>
      </w:r>
      <w:r w:rsidRPr="004F3E6C">
        <w:t>για τα υπόλοιπα τμήματα της παρ</w:t>
      </w:r>
      <w:r w:rsidR="004F3E6C">
        <w:t>ού</w:t>
      </w:r>
      <w:r w:rsidRPr="004F3E6C">
        <w:t>σης.</w:t>
      </w:r>
      <w:r>
        <w:t xml:space="preserve"> </w:t>
      </w:r>
    </w:p>
    <w:p w14:paraId="450DBFBF" w14:textId="77777777" w:rsidR="009C46AE" w:rsidRDefault="007202F0" w:rsidP="009C46AE">
      <w:pPr>
        <w:pStyle w:val="normalwithoutspacing"/>
        <w:spacing w:before="240"/>
        <w:rPr>
          <w:rFonts w:asciiTheme="minorHAnsi" w:hAnsiTheme="minorHAnsi" w:cstheme="minorHAnsi"/>
        </w:rPr>
      </w:pPr>
      <w:r w:rsidRPr="001F095F">
        <w:rPr>
          <w:rFonts w:asciiTheme="minorHAnsi" w:hAnsiTheme="minorHAnsi" w:cstheme="minorHAnsi"/>
        </w:rPr>
        <w:t>Προσφορά με τιμή μεγαλύτερη από τα ανωτέρω αναφερόμενα ποσά, συνολικά ή και ανά είδος, θα απορρίπτεται.</w:t>
      </w:r>
    </w:p>
    <w:p w14:paraId="3B81D3FC" w14:textId="77777777" w:rsidR="00346E58" w:rsidRDefault="0093219A" w:rsidP="00346E58">
      <w:pPr>
        <w:pStyle w:val="normalwithoutspacing"/>
        <w:spacing w:before="240"/>
        <w:rPr>
          <w:rFonts w:asciiTheme="minorHAnsi" w:hAnsiTheme="minorHAnsi" w:cstheme="minorHAnsi"/>
        </w:rPr>
      </w:pPr>
      <w:r>
        <w:rPr>
          <w:rFonts w:asciiTheme="minorHAnsi" w:hAnsiTheme="minorHAnsi" w:cstheme="minorHAnsi"/>
        </w:rPr>
        <w:t xml:space="preserve">Η εκτιμώμενη αξία της σύμβασης ανέρχεται στο ποσό των 1.760.000,00€ συμπεριλαμβανόμενου ΦΠΑ 17% (προυπολογισμός χωρίς ΦΠΑ :1.504.273,50€  ΦΠΑ 255.726,50€) </w:t>
      </w:r>
    </w:p>
    <w:p w14:paraId="7EAE3CF7" w14:textId="77777777" w:rsidR="00346E58" w:rsidRPr="00346E58" w:rsidRDefault="00E568D6" w:rsidP="00346E58">
      <w:pPr>
        <w:pStyle w:val="normalwithoutspacing"/>
        <w:spacing w:before="240"/>
      </w:pPr>
      <w:r w:rsidRPr="00346E58">
        <w:rPr>
          <w:rFonts w:asciiTheme="minorHAnsi" w:hAnsiTheme="minorHAnsi" w:cstheme="minorHAnsi"/>
        </w:rPr>
        <w:t>Αναλυτική περιγραφή του φυσικού και οικονομικού αντικειμένου της σύμβασης δίδεται στο ΠΑΡΑΡΤΗΜΑ Ι της παρούσας διακήρυξης.</w:t>
      </w:r>
      <w:r>
        <w:rPr>
          <w:rFonts w:asciiTheme="minorHAnsi" w:hAnsiTheme="minorHAnsi" w:cstheme="minorHAnsi"/>
        </w:rPr>
        <w:t xml:space="preserve"> </w:t>
      </w:r>
    </w:p>
    <w:p w14:paraId="7D65C870" w14:textId="77777777" w:rsidR="00426E07" w:rsidRPr="00346E58" w:rsidRDefault="00426E07" w:rsidP="00346E58">
      <w:pPr>
        <w:spacing w:before="240"/>
        <w:rPr>
          <w:rFonts w:asciiTheme="minorHAnsi" w:hAnsiTheme="minorHAnsi" w:cstheme="minorHAnsi"/>
          <w:lang w:val="el-GR"/>
        </w:rPr>
      </w:pPr>
      <w:r w:rsidRPr="004F3E6C">
        <w:rPr>
          <w:lang w:val="el-GR" w:eastAsia="zh-CN"/>
        </w:rPr>
        <w:t>Η σύμβαση θα ανατεθεί με το κριτήριο της πλέον συμφέρουσας από οικονομική άποψη προσφοράς, βάσει τιμής.</w:t>
      </w:r>
    </w:p>
    <w:p w14:paraId="44C76281" w14:textId="77777777" w:rsidR="003929DA" w:rsidRPr="00140A33" w:rsidRDefault="003929DA">
      <w:pPr>
        <w:pStyle w:val="2"/>
        <w:rPr>
          <w:rFonts w:asciiTheme="minorHAnsi" w:hAnsiTheme="minorHAnsi" w:cstheme="minorHAnsi"/>
          <w:lang w:val="el-GR"/>
        </w:rPr>
      </w:pPr>
      <w:bookmarkStart w:id="9" w:name="_Toc198567651"/>
      <w:r w:rsidRPr="00140A33">
        <w:rPr>
          <w:rFonts w:asciiTheme="minorHAnsi" w:hAnsiTheme="minorHAnsi" w:cstheme="minorHAnsi"/>
          <w:lang w:val="el-GR"/>
        </w:rPr>
        <w:t>1.4</w:t>
      </w:r>
      <w:r w:rsidRPr="00140A33">
        <w:rPr>
          <w:rFonts w:asciiTheme="minorHAnsi" w:hAnsiTheme="minorHAnsi" w:cstheme="minorHAnsi"/>
          <w:lang w:val="el-GR"/>
        </w:rPr>
        <w:tab/>
        <w:t>Θεσμικό πλαίσιο</w:t>
      </w:r>
      <w:bookmarkEnd w:id="9"/>
      <w:r w:rsidRPr="00140A33">
        <w:rPr>
          <w:rFonts w:asciiTheme="minorHAnsi" w:hAnsiTheme="minorHAnsi" w:cstheme="minorHAnsi"/>
          <w:lang w:val="el-GR"/>
        </w:rPr>
        <w:t xml:space="preserve"> </w:t>
      </w:r>
    </w:p>
    <w:p w14:paraId="301AC568" w14:textId="77777777" w:rsidR="00DE2F44" w:rsidRPr="00140A33" w:rsidRDefault="00DE2F44" w:rsidP="00DE2F44">
      <w:pPr>
        <w:rPr>
          <w:rFonts w:asciiTheme="minorHAnsi" w:hAnsiTheme="minorHAnsi" w:cstheme="minorHAnsi"/>
          <w:lang w:val="el-GR"/>
        </w:rPr>
      </w:pPr>
      <w:r w:rsidRPr="00140A33">
        <w:rPr>
          <w:rFonts w:asciiTheme="minorHAnsi" w:hAnsiTheme="minorHAnsi" w:cstheme="minorHAnsi"/>
          <w:lang w:val="el-GR"/>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r w:rsidRPr="00140A33">
        <w:rPr>
          <w:rStyle w:val="a8"/>
          <w:rFonts w:asciiTheme="minorHAnsi" w:hAnsiTheme="minorHAnsi" w:cstheme="minorHAnsi"/>
          <w:szCs w:val="22"/>
        </w:rPr>
        <w:footnoteReference w:id="16"/>
      </w:r>
      <w:r w:rsidRPr="00140A33">
        <w:rPr>
          <w:rFonts w:asciiTheme="minorHAnsi" w:hAnsiTheme="minorHAnsi" w:cstheme="minorHAnsi"/>
          <w:lang w:val="el-GR"/>
        </w:rPr>
        <w:t>:</w:t>
      </w:r>
    </w:p>
    <w:p w14:paraId="0E13F8C2" w14:textId="77777777" w:rsidR="00DE2F44" w:rsidRPr="00140A33" w:rsidRDefault="00DE2F44" w:rsidP="00ED3D01">
      <w:pPr>
        <w:numPr>
          <w:ilvl w:val="0"/>
          <w:numId w:val="8"/>
        </w:numPr>
        <w:ind w:left="284" w:hanging="284"/>
        <w:rPr>
          <w:rFonts w:asciiTheme="minorHAnsi" w:hAnsiTheme="minorHAnsi" w:cstheme="minorHAnsi"/>
          <w:lang w:val="el-GR"/>
        </w:rPr>
      </w:pPr>
      <w:r w:rsidRPr="00140A33">
        <w:rPr>
          <w:rFonts w:asciiTheme="minorHAnsi" w:hAnsiTheme="minorHAnsi" w:cstheme="minorHAnsi"/>
          <w:lang w:val="el-GR"/>
        </w:rPr>
        <w:t>του ν. 4412/2016 (Α’ 147) “Δημόσιες Συμβάσεις Έργων, Προμηθειών και Υπηρεσιών (προσαρμογή στις Οδηγίες 2014/24/ ΕΕ και 2014/25/ΕΕ)»</w:t>
      </w:r>
      <w:r w:rsidR="00493DD6" w:rsidRPr="00140A33">
        <w:rPr>
          <w:rFonts w:asciiTheme="minorHAnsi" w:hAnsiTheme="minorHAnsi" w:cstheme="minorHAnsi"/>
          <w:lang w:val="el-GR"/>
        </w:rPr>
        <w:t>,</w:t>
      </w:r>
    </w:p>
    <w:p w14:paraId="2F3AD304" w14:textId="77777777" w:rsidR="008D54C9" w:rsidRPr="00140A33" w:rsidRDefault="008D54C9" w:rsidP="00ED3D01">
      <w:pPr>
        <w:numPr>
          <w:ilvl w:val="0"/>
          <w:numId w:val="8"/>
        </w:numPr>
        <w:ind w:left="284" w:hanging="284"/>
        <w:rPr>
          <w:rFonts w:asciiTheme="minorHAnsi" w:hAnsiTheme="minorHAnsi" w:cstheme="minorHAnsi"/>
          <w:lang w:val="el-GR"/>
        </w:rPr>
      </w:pPr>
      <w:r w:rsidRPr="00140A33">
        <w:rPr>
          <w:rFonts w:asciiTheme="minorHAnsi" w:hAnsiTheme="minorHAnsi" w:cstheme="minorHAnsi"/>
          <w:lang w:val="el-GR"/>
        </w:rPr>
        <w:t>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493DD6" w:rsidRPr="00140A33">
        <w:rPr>
          <w:rFonts w:asciiTheme="minorHAnsi" w:hAnsiTheme="minorHAnsi" w:cstheme="minorHAnsi"/>
          <w:lang w:val="el-GR"/>
        </w:rPr>
        <w:t>,</w:t>
      </w:r>
    </w:p>
    <w:p w14:paraId="7EBDFE31" w14:textId="77777777" w:rsidR="00DE2F44" w:rsidRPr="00140A33" w:rsidRDefault="00DE2F44" w:rsidP="00ED3D01">
      <w:pPr>
        <w:numPr>
          <w:ilvl w:val="0"/>
          <w:numId w:val="8"/>
        </w:numPr>
        <w:ind w:left="284" w:hanging="284"/>
        <w:rPr>
          <w:rFonts w:asciiTheme="minorHAnsi" w:hAnsiTheme="minorHAnsi" w:cstheme="minorHAnsi"/>
          <w:lang w:val="el-GR"/>
        </w:rPr>
      </w:pPr>
      <w:r w:rsidRPr="00140A33">
        <w:rPr>
          <w:rFonts w:asciiTheme="minorHAnsi" w:hAnsiTheme="minorHAnsi" w:cstheme="minorHAnsi"/>
          <w:lang w:val="el-GR"/>
        </w:rPr>
        <w:t>του ν. 4622/</w:t>
      </w:r>
      <w:r w:rsidR="009E23A8" w:rsidRPr="00140A33">
        <w:rPr>
          <w:rFonts w:asciiTheme="minorHAnsi" w:hAnsiTheme="minorHAnsi" w:cstheme="minorHAnsi"/>
          <w:lang w:val="el-GR"/>
        </w:rPr>
        <w:t>20</w:t>
      </w:r>
      <w:r w:rsidRPr="00140A33">
        <w:rPr>
          <w:rFonts w:asciiTheme="minorHAnsi" w:hAnsiTheme="minorHAnsi" w:cstheme="minorHAnsi"/>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sidRPr="00140A33">
        <w:rPr>
          <w:rFonts w:asciiTheme="minorHAnsi" w:hAnsiTheme="minorHAnsi" w:cstheme="minorHAnsi"/>
          <w:lang w:val="el-GR"/>
        </w:rPr>
        <w:t>,</w:t>
      </w:r>
      <w:r w:rsidRPr="00140A33">
        <w:rPr>
          <w:rFonts w:asciiTheme="minorHAnsi" w:hAnsiTheme="minorHAnsi" w:cstheme="minorHAnsi"/>
          <w:lang w:val="el-GR"/>
        </w:rPr>
        <w:t xml:space="preserve"> </w:t>
      </w:r>
    </w:p>
    <w:p w14:paraId="59CD916A" w14:textId="77777777" w:rsidR="00BC0066" w:rsidRPr="00140A33" w:rsidRDefault="00BC0066" w:rsidP="00ED3D01">
      <w:pPr>
        <w:numPr>
          <w:ilvl w:val="0"/>
          <w:numId w:val="8"/>
        </w:numPr>
        <w:ind w:left="284" w:hanging="284"/>
        <w:rPr>
          <w:rFonts w:asciiTheme="minorHAnsi" w:hAnsiTheme="minorHAnsi" w:cstheme="minorHAnsi"/>
          <w:lang w:val="el-GR"/>
        </w:rPr>
      </w:pPr>
      <w:r w:rsidRPr="00140A33">
        <w:rPr>
          <w:rFonts w:asciiTheme="minorHAnsi" w:hAnsiTheme="minorHAnsi" w:cstheme="minorHAnsi"/>
          <w:lang w:val="el-GR"/>
        </w:rPr>
        <w:lastRenderedPageBreak/>
        <w:t>του ν. 4601/2019 (Α’ 44) «</w:t>
      </w:r>
      <w:r w:rsidRPr="00140A33">
        <w:rPr>
          <w:rFonts w:asciiTheme="minorHAnsi" w:hAnsiTheme="minorHAnsi" w:cstheme="minorHAnsi"/>
          <w:i/>
          <w:lang w:val="el-GR"/>
        </w:rPr>
        <w:t>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r w:rsidR="00493DD6" w:rsidRPr="00140A33">
        <w:rPr>
          <w:rFonts w:asciiTheme="minorHAnsi" w:hAnsiTheme="minorHAnsi" w:cstheme="minorHAnsi"/>
          <w:i/>
          <w:lang w:val="el-GR"/>
        </w:rPr>
        <w:t>,</w:t>
      </w:r>
    </w:p>
    <w:p w14:paraId="3E5073D6" w14:textId="77777777" w:rsidR="00DE2F44" w:rsidRPr="00140A33" w:rsidRDefault="00DE2F44" w:rsidP="00ED3D01">
      <w:pPr>
        <w:numPr>
          <w:ilvl w:val="0"/>
          <w:numId w:val="8"/>
        </w:numPr>
        <w:ind w:left="284" w:hanging="284"/>
        <w:rPr>
          <w:rFonts w:asciiTheme="minorHAnsi" w:hAnsiTheme="minorHAnsi" w:cstheme="minorHAnsi"/>
          <w:lang w:val="el-GR"/>
        </w:rPr>
      </w:pPr>
      <w:r w:rsidRPr="00140A33">
        <w:rPr>
          <w:rFonts w:asciiTheme="minorHAnsi" w:hAnsiTheme="minorHAnsi" w:cstheme="minorHAnsi"/>
          <w:lang w:val="el-GR"/>
        </w:rPr>
        <w:t xml:space="preserve">του </w:t>
      </w:r>
      <w:r w:rsidR="00BC0066" w:rsidRPr="00140A33">
        <w:rPr>
          <w:rFonts w:asciiTheme="minorHAnsi" w:hAnsiTheme="minorHAnsi" w:cstheme="minorHAnsi"/>
          <w:lang w:val="el-GR"/>
        </w:rPr>
        <w:t xml:space="preserve">άρθρου 11 του </w:t>
      </w:r>
      <w:r w:rsidRPr="00140A33">
        <w:rPr>
          <w:rFonts w:asciiTheme="minorHAnsi" w:hAnsiTheme="minorHAnsi" w:cstheme="minorHAnsi"/>
          <w:lang w:val="el-GR"/>
        </w:rPr>
        <w:t>ν. 4013/2011 (Α’ 204) «Σύσταση ενιαίας Ανεξάρτητης Αρχής Δημοσίων Συμβάσεων και Κεντρικού Ηλεκτρονικού Μητρώου Δημοσίων Συμβάσεων…»,</w:t>
      </w:r>
    </w:p>
    <w:p w14:paraId="2F78BAE6" w14:textId="77777777" w:rsidR="00344E52" w:rsidRPr="00140A33" w:rsidRDefault="003C7A40" w:rsidP="00ED3D01">
      <w:pPr>
        <w:numPr>
          <w:ilvl w:val="0"/>
          <w:numId w:val="8"/>
        </w:numPr>
        <w:ind w:left="284" w:hanging="284"/>
        <w:rPr>
          <w:rFonts w:asciiTheme="minorHAnsi" w:hAnsiTheme="minorHAnsi" w:cstheme="minorHAnsi"/>
          <w:i/>
          <w:iCs/>
          <w:color w:val="5B9BD5"/>
          <w:lang w:val="el-GR"/>
        </w:rPr>
      </w:pPr>
      <w:r w:rsidRPr="00140A33">
        <w:rPr>
          <w:rFonts w:asciiTheme="minorHAnsi" w:hAnsiTheme="minorHAnsi" w:cstheme="minorHAnsi"/>
          <w:lang w:val="el-GR"/>
        </w:rPr>
        <w:t xml:space="preserve">του ν. 3548/2007 (Α’ 68) «Καταχώριση δημοσιεύσεων των φορέων του Δημοσίου στο νομαρχιακό και τοπικό Τύπο και άλλες διατάξεις», </w:t>
      </w:r>
    </w:p>
    <w:p w14:paraId="45A6E172" w14:textId="77777777" w:rsidR="00344E52" w:rsidRPr="001F095F" w:rsidRDefault="003C7A40" w:rsidP="00ED3D01">
      <w:pPr>
        <w:numPr>
          <w:ilvl w:val="0"/>
          <w:numId w:val="8"/>
        </w:numPr>
        <w:ind w:left="284" w:hanging="284"/>
        <w:rPr>
          <w:rFonts w:asciiTheme="minorHAnsi" w:hAnsiTheme="minorHAnsi" w:cstheme="minorHAnsi"/>
          <w:i/>
          <w:iCs/>
          <w:lang w:val="el-GR"/>
        </w:rPr>
      </w:pPr>
      <w:r w:rsidRPr="001F095F">
        <w:rPr>
          <w:rFonts w:asciiTheme="minorHAnsi" w:hAnsiTheme="minorHAnsi" w:cstheme="minorHAnsi"/>
          <w:lang w:val="el-GR"/>
        </w:rPr>
        <w:t xml:space="preserve"> </w:t>
      </w:r>
      <w:r w:rsidR="00344E52" w:rsidRPr="001F095F">
        <w:rPr>
          <w:rFonts w:asciiTheme="minorHAnsi" w:hAnsiTheme="minorHAnsi" w:cstheme="minorHAnsi"/>
          <w:lang w:val="el-GR"/>
        </w:rPr>
        <w:t>του άρθρου 4 του π.δ. 118/</w:t>
      </w:r>
      <w:r w:rsidR="009E23A8" w:rsidRPr="001F095F">
        <w:rPr>
          <w:rFonts w:asciiTheme="minorHAnsi" w:hAnsiTheme="minorHAnsi" w:cstheme="minorHAnsi"/>
          <w:lang w:val="el-GR"/>
        </w:rPr>
        <w:t>20</w:t>
      </w:r>
      <w:r w:rsidR="00344E52" w:rsidRPr="001F095F">
        <w:rPr>
          <w:rFonts w:asciiTheme="minorHAnsi" w:hAnsiTheme="minorHAnsi" w:cstheme="minorHAnsi"/>
          <w:lang w:val="el-GR"/>
        </w:rPr>
        <w:t xml:space="preserve">07 (Α’ 150) </w:t>
      </w:r>
      <w:r w:rsidR="00344E52" w:rsidRPr="001F095F">
        <w:rPr>
          <w:rFonts w:asciiTheme="minorHAnsi" w:hAnsiTheme="minorHAnsi" w:cstheme="minorHAnsi"/>
          <w:i/>
          <w:iCs/>
          <w:lang w:val="el-GR"/>
        </w:rPr>
        <w:t>[συμπληρώνεται κατά περίπτωση]</w:t>
      </w:r>
      <w:r w:rsidR="00493DD6" w:rsidRPr="001F095F">
        <w:rPr>
          <w:rFonts w:asciiTheme="minorHAnsi" w:hAnsiTheme="minorHAnsi" w:cstheme="minorHAnsi"/>
          <w:i/>
          <w:iCs/>
          <w:lang w:val="el-GR"/>
        </w:rPr>
        <w:t>,</w:t>
      </w:r>
    </w:p>
    <w:p w14:paraId="2E23AEBA" w14:textId="003AA749" w:rsidR="00344E52" w:rsidRPr="00E452EB" w:rsidRDefault="00344E52" w:rsidP="00ED3D01">
      <w:pPr>
        <w:numPr>
          <w:ilvl w:val="0"/>
          <w:numId w:val="8"/>
        </w:numPr>
        <w:ind w:left="284" w:hanging="284"/>
        <w:rPr>
          <w:rFonts w:asciiTheme="minorHAnsi" w:hAnsiTheme="minorHAnsi" w:cstheme="minorHAnsi"/>
          <w:lang w:val="el-GR"/>
        </w:rPr>
      </w:pPr>
      <w:r w:rsidRPr="00E452EB">
        <w:rPr>
          <w:rFonts w:asciiTheme="minorHAnsi" w:hAnsiTheme="minorHAnsi" w:cstheme="minorHAnsi"/>
          <w:lang w:val="el-GR"/>
        </w:rPr>
        <w:t>του άρθρου 5 της απόφασης με αριθμ. 11389/1993 (Β΄ 185) του Υπουργού Εσωτερικών</w:t>
      </w:r>
      <w:r w:rsidR="00E452EB">
        <w:rPr>
          <w:rFonts w:asciiTheme="minorHAnsi" w:hAnsiTheme="minorHAnsi" w:cstheme="minorHAnsi"/>
          <w:lang w:val="el-GR"/>
        </w:rPr>
        <w:t>.</w:t>
      </w:r>
      <w:r w:rsidRPr="00E452EB">
        <w:rPr>
          <w:rFonts w:asciiTheme="minorHAnsi" w:hAnsiTheme="minorHAnsi" w:cstheme="minorHAnsi"/>
          <w:i/>
          <w:iCs/>
          <w:color w:val="5B9BD5"/>
          <w:lang w:val="el-GR"/>
        </w:rPr>
        <w:t xml:space="preserve"> </w:t>
      </w:r>
    </w:p>
    <w:p w14:paraId="29F2E705" w14:textId="77777777" w:rsidR="003C7A40" w:rsidRPr="00140A33" w:rsidRDefault="00DE2F44" w:rsidP="00ED3D01">
      <w:pPr>
        <w:numPr>
          <w:ilvl w:val="0"/>
          <w:numId w:val="8"/>
        </w:numPr>
        <w:ind w:left="284" w:hanging="284"/>
        <w:rPr>
          <w:rFonts w:asciiTheme="minorHAnsi" w:hAnsiTheme="minorHAnsi" w:cstheme="minorHAnsi"/>
          <w:szCs w:val="22"/>
          <w:lang w:val="el-GR"/>
        </w:rPr>
      </w:pPr>
      <w:r w:rsidRPr="00140A33">
        <w:rPr>
          <w:rFonts w:asciiTheme="minorHAnsi" w:hAnsiTheme="minorHAnsi" w:cstheme="minorHAnsi"/>
          <w:lang w:val="el-GR"/>
        </w:rPr>
        <w:t xml:space="preserve">του ν. 3310/2005 (Α’ 30) </w:t>
      </w:r>
      <w:r w:rsidR="001C1814" w:rsidRPr="00140A33">
        <w:rPr>
          <w:rFonts w:asciiTheme="minorHAnsi" w:hAnsiTheme="minorHAnsi" w:cstheme="minorHAnsi"/>
          <w:i/>
          <w:lang w:val="el-GR"/>
        </w:rPr>
        <w:t>«</w:t>
      </w:r>
      <w:r w:rsidRPr="00140A33">
        <w:rPr>
          <w:rFonts w:asciiTheme="minorHAnsi" w:hAnsiTheme="minorHAnsi" w:cstheme="minorHAnsi"/>
          <w:i/>
          <w:lang w:val="el-GR"/>
        </w:rPr>
        <w:t>Μέτρα για τη διασφάλιση της διαφάνειας και την αποτροπή καταστρατηγήσεων κατά τη διαδικασία σύναψης δημοσίων συμβάσεων</w:t>
      </w:r>
      <w:r w:rsidR="001C1814" w:rsidRPr="00140A33">
        <w:rPr>
          <w:rFonts w:asciiTheme="minorHAnsi" w:hAnsiTheme="minorHAnsi" w:cstheme="minorHAnsi"/>
          <w:lang w:val="el-GR"/>
        </w:rPr>
        <w:t>»</w:t>
      </w:r>
      <w:r w:rsidRPr="00140A33">
        <w:rPr>
          <w:rFonts w:asciiTheme="minorHAnsi" w:hAnsiTheme="minorHAnsi" w:cstheme="minorHAnsi"/>
          <w:lang w:val="el-GR"/>
        </w:rPr>
        <w:t>, του π.δ/τος 82/1996 (</w:t>
      </w:r>
      <w:r w:rsidR="001C1814" w:rsidRPr="00140A33">
        <w:rPr>
          <w:rFonts w:asciiTheme="minorHAnsi" w:hAnsiTheme="minorHAnsi" w:cstheme="minorHAnsi"/>
          <w:lang w:val="el-GR"/>
        </w:rPr>
        <w:t>Α’</w:t>
      </w:r>
      <w:r w:rsidRPr="00140A33">
        <w:rPr>
          <w:rFonts w:asciiTheme="minorHAnsi" w:hAnsiTheme="minorHAnsi" w:cstheme="minorHAnsi"/>
          <w:lang w:val="el-GR"/>
        </w:rPr>
        <w:t xml:space="preserve"> 66) </w:t>
      </w:r>
      <w:r w:rsidRPr="00140A33">
        <w:rPr>
          <w:rFonts w:asciiTheme="minorHAnsi" w:hAnsiTheme="minorHAnsi" w:cstheme="minorHAnsi"/>
          <w:i/>
          <w:lang w:val="el-GR"/>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001C1814" w:rsidRPr="00140A33">
        <w:rPr>
          <w:rStyle w:val="ad"/>
          <w:rFonts w:asciiTheme="minorHAnsi" w:hAnsiTheme="minorHAnsi" w:cstheme="minorHAnsi"/>
          <w:i/>
          <w:lang w:val="el-GR"/>
        </w:rPr>
        <w:footnoteReference w:id="17"/>
      </w:r>
      <w:r w:rsidRPr="00140A33">
        <w:rPr>
          <w:rFonts w:asciiTheme="minorHAnsi" w:hAnsiTheme="minorHAnsi" w:cstheme="minorHAnsi"/>
          <w:lang w:val="el-GR"/>
        </w:rPr>
        <w:t xml:space="preserve">, της κοινής απόφασης των Υπουργών Ανάπτυξης και Επικρατείας με αρ. 20977/2007 (Β’ 1673) σχετικά με τα </w:t>
      </w:r>
      <w:r w:rsidR="001C1814" w:rsidRPr="00140A33">
        <w:rPr>
          <w:rFonts w:asciiTheme="minorHAnsi" w:hAnsiTheme="minorHAnsi" w:cstheme="minorHAnsi"/>
          <w:i/>
          <w:lang w:val="el-GR"/>
        </w:rPr>
        <w:t>«</w:t>
      </w:r>
      <w:r w:rsidRPr="00140A33">
        <w:rPr>
          <w:rFonts w:asciiTheme="minorHAnsi" w:hAnsiTheme="minorHAnsi" w:cstheme="minorHAnsi"/>
          <w:i/>
          <w:lang w:val="el-GR"/>
        </w:rPr>
        <w:t>Δικαιολογητικά για την τήρηση των μητρώων του ν.3310/2005, όπως τροποποιήθηκε με το</w:t>
      </w:r>
      <w:r w:rsidR="00544A4E" w:rsidRPr="00140A33">
        <w:rPr>
          <w:rFonts w:asciiTheme="minorHAnsi" w:hAnsiTheme="minorHAnsi" w:cstheme="minorHAnsi"/>
          <w:i/>
          <w:lang w:val="el-GR"/>
        </w:rPr>
        <w:t>ν</w:t>
      </w:r>
      <w:r w:rsidRPr="00140A33">
        <w:rPr>
          <w:rFonts w:asciiTheme="minorHAnsi" w:hAnsiTheme="minorHAnsi" w:cstheme="minorHAnsi"/>
          <w:i/>
          <w:lang w:val="el-GR"/>
        </w:rPr>
        <w:t xml:space="preserve"> ν.3414/2005</w:t>
      </w:r>
      <w:r w:rsidR="001C1814" w:rsidRPr="00140A33">
        <w:rPr>
          <w:rFonts w:asciiTheme="minorHAnsi" w:hAnsiTheme="minorHAnsi" w:cstheme="minorHAnsi"/>
          <w:i/>
          <w:lang w:val="el-GR"/>
        </w:rPr>
        <w:t>»</w:t>
      </w:r>
      <w:r w:rsidRPr="00140A33">
        <w:rPr>
          <w:rFonts w:asciiTheme="minorHAnsi" w:hAnsiTheme="minorHAnsi" w:cstheme="minorHAnsi"/>
          <w:lang w:val="el-GR"/>
        </w:rPr>
        <w:t>, καθώς και των υπουργικών αποφάσεων, οι οποίες εκδίδονται, κατ’ εξουσιοδότηση  του άρθρου 65 του ν. 4172/2013 (</w:t>
      </w:r>
      <w:r w:rsidR="001C1814" w:rsidRPr="00140A33">
        <w:rPr>
          <w:rFonts w:asciiTheme="minorHAnsi" w:hAnsiTheme="minorHAnsi" w:cstheme="minorHAnsi"/>
          <w:lang w:val="el-GR"/>
        </w:rPr>
        <w:t>Α’</w:t>
      </w:r>
      <w:r w:rsidRPr="00140A33">
        <w:rPr>
          <w:rFonts w:asciiTheme="minorHAnsi" w:hAnsiTheme="minorHAnsi" w:cstheme="minorHAnsi"/>
          <w:lang w:val="el-GR"/>
        </w:rPr>
        <w:t xml:space="preserve">167) για τον καθορισμό: α) των μη «συνεργάσιμων φορολογικά» κρατών και β) των κρατών με </w:t>
      </w:r>
      <w:r w:rsidRPr="00140A33">
        <w:rPr>
          <w:rFonts w:asciiTheme="minorHAnsi" w:hAnsiTheme="minorHAnsi" w:cstheme="minorHAnsi"/>
          <w:i/>
          <w:lang w:val="el-GR"/>
        </w:rPr>
        <w:t>«προνομιακό φορολογικό καθεστώς»</w:t>
      </w:r>
      <w:r w:rsidR="001C1814" w:rsidRPr="00140A33">
        <w:rPr>
          <w:rStyle w:val="ad"/>
          <w:rFonts w:asciiTheme="minorHAnsi" w:hAnsiTheme="minorHAnsi" w:cstheme="minorHAnsi"/>
          <w:lang w:val="el-GR"/>
        </w:rPr>
        <w:footnoteReference w:id="18"/>
      </w:r>
      <w:r w:rsidR="00493DD6" w:rsidRPr="00140A33">
        <w:rPr>
          <w:rFonts w:asciiTheme="minorHAnsi" w:hAnsiTheme="minorHAnsi" w:cstheme="minorHAnsi"/>
          <w:szCs w:val="22"/>
          <w:lang w:val="el-GR"/>
        </w:rPr>
        <w:t>,</w:t>
      </w:r>
    </w:p>
    <w:p w14:paraId="0DDBB790" w14:textId="77777777" w:rsidR="009C31D5" w:rsidRPr="00140A33" w:rsidRDefault="00DE2F44" w:rsidP="00ED3D01">
      <w:pPr>
        <w:numPr>
          <w:ilvl w:val="0"/>
          <w:numId w:val="8"/>
        </w:numPr>
        <w:ind w:left="284" w:hanging="284"/>
        <w:rPr>
          <w:rFonts w:asciiTheme="minorHAnsi" w:hAnsiTheme="minorHAnsi" w:cstheme="minorHAnsi"/>
          <w:i/>
          <w:lang w:val="el-GR"/>
        </w:rPr>
      </w:pPr>
      <w:r w:rsidRPr="00140A33">
        <w:rPr>
          <w:rFonts w:asciiTheme="minorHAnsi" w:hAnsiTheme="minorHAnsi" w:cstheme="minorHAnsi"/>
          <w:lang w:val="el-GR"/>
        </w:rPr>
        <w:t xml:space="preserve">του π.δ. 39/2017 (Α’ 64) </w:t>
      </w:r>
      <w:r w:rsidRPr="00140A33">
        <w:rPr>
          <w:rFonts w:asciiTheme="minorHAnsi" w:hAnsiTheme="minorHAnsi" w:cstheme="minorHAnsi"/>
          <w:i/>
          <w:lang w:val="el-GR"/>
        </w:rPr>
        <w:t>«Κανονισμός εξέτασης προδικαστικών προσφυγών ενώπιων της Α.Ε.Π.Π.</w:t>
      </w:r>
      <w:r w:rsidR="001C1814" w:rsidRPr="00140A33">
        <w:rPr>
          <w:rFonts w:asciiTheme="minorHAnsi" w:hAnsiTheme="minorHAnsi" w:cstheme="minorHAnsi"/>
          <w:i/>
          <w:lang w:val="el-GR"/>
        </w:rPr>
        <w:t>»</w:t>
      </w:r>
      <w:r w:rsidR="00493DD6" w:rsidRPr="00140A33">
        <w:rPr>
          <w:rFonts w:asciiTheme="minorHAnsi" w:hAnsiTheme="minorHAnsi" w:cstheme="minorHAnsi"/>
          <w:i/>
          <w:lang w:val="el-GR"/>
        </w:rPr>
        <w:t>,</w:t>
      </w:r>
    </w:p>
    <w:p w14:paraId="411DD9F1" w14:textId="77777777" w:rsidR="00DC1095" w:rsidRPr="00140A33" w:rsidRDefault="00DC1095" w:rsidP="00ED3D01">
      <w:pPr>
        <w:numPr>
          <w:ilvl w:val="0"/>
          <w:numId w:val="8"/>
        </w:numPr>
        <w:ind w:left="284" w:hanging="284"/>
        <w:rPr>
          <w:rFonts w:asciiTheme="minorHAnsi" w:hAnsiTheme="minorHAnsi" w:cstheme="minorHAnsi"/>
          <w:i/>
          <w:lang w:val="el-GR"/>
        </w:rPr>
      </w:pPr>
      <w:r w:rsidRPr="00140A33">
        <w:rPr>
          <w:rFonts w:asciiTheme="minorHAnsi" w:hAnsiTheme="minorHAnsi" w:cstheme="minorHAnsi"/>
          <w:lang w:val="el-GR"/>
        </w:rPr>
        <w:t>της υπ’ αριθμ. της</w:t>
      </w:r>
      <w:r w:rsidRPr="00140A33">
        <w:rPr>
          <w:rFonts w:asciiTheme="minorHAnsi" w:hAnsiTheme="minorHAnsi" w:cstheme="minorHAnsi"/>
          <w:i/>
          <w:lang w:val="el-GR"/>
        </w:rPr>
        <w:t xml:space="preserve"> </w:t>
      </w:r>
      <w:r w:rsidRPr="00140A33">
        <w:rPr>
          <w:rFonts w:asciiTheme="minorHAnsi" w:hAnsiTheme="minorHAnsi" w:cstheme="minorHAnsi"/>
          <w:lang w:val="el-GR"/>
        </w:rPr>
        <w:t>υπ΄ αριθμ</w:t>
      </w:r>
      <w:r w:rsidRPr="00140A33">
        <w:rPr>
          <w:rFonts w:asciiTheme="minorHAnsi" w:hAnsiTheme="minorHAnsi" w:cstheme="minorHAnsi"/>
          <w:i/>
          <w:lang w:val="el-GR"/>
        </w:rPr>
        <w:t xml:space="preserve">. Κ.Υ.Α. </w:t>
      </w:r>
      <w:r w:rsidRPr="00140A33">
        <w:rPr>
          <w:rFonts w:asciiTheme="minorHAnsi" w:hAnsiTheme="minorHAnsi" w:cstheme="minorHAnsi"/>
          <w:lang w:val="el-GR"/>
        </w:rPr>
        <w:t xml:space="preserve">52445 ΕΞ 2023 </w:t>
      </w:r>
      <w:r w:rsidRPr="00140A33">
        <w:rPr>
          <w:rFonts w:asciiTheme="minorHAnsi" w:hAnsiTheme="minorHAnsi" w:cstheme="minorHAnsi"/>
          <w:i/>
          <w:lang w:val="el-GR"/>
        </w:rPr>
        <w:t>(B’ 2385/12.04.2023) «Υποχρέωση υποβολής ηλεκτρονικών τιμολογίων από τους οικονομικούς φορείς»</w:t>
      </w:r>
      <w:r w:rsidR="00493DD6" w:rsidRPr="00140A33">
        <w:rPr>
          <w:rFonts w:asciiTheme="minorHAnsi" w:hAnsiTheme="minorHAnsi" w:cstheme="minorHAnsi"/>
          <w:i/>
          <w:lang w:val="el-GR"/>
        </w:rPr>
        <w:t>,</w:t>
      </w:r>
    </w:p>
    <w:p w14:paraId="313EC918" w14:textId="77777777" w:rsidR="00347DC1" w:rsidRPr="00140A33" w:rsidRDefault="00347DC1" w:rsidP="00ED3D01">
      <w:pPr>
        <w:numPr>
          <w:ilvl w:val="0"/>
          <w:numId w:val="8"/>
        </w:numPr>
        <w:ind w:left="284" w:hanging="284"/>
        <w:rPr>
          <w:rFonts w:asciiTheme="minorHAnsi" w:hAnsiTheme="minorHAnsi" w:cstheme="minorHAnsi"/>
          <w:i/>
          <w:iCs/>
          <w:color w:val="5B9BD5"/>
          <w:lang w:val="el-GR"/>
        </w:rPr>
      </w:pPr>
      <w:r w:rsidRPr="00140A33">
        <w:rPr>
          <w:rFonts w:asciiTheme="minorHAnsi" w:hAnsiTheme="minorHAnsi" w:cstheme="minorHAnsi"/>
          <w:lang w:val="el-GR"/>
        </w:rPr>
        <w:t>της υπ’ αριθμ. 102080/24-10-2022 (Β΄5623/02.11.2022) απόφασης του Υπουργού Ανάπτυξης και</w:t>
      </w:r>
      <w:r w:rsidRPr="00140A33">
        <w:rPr>
          <w:rFonts w:asciiTheme="minorHAnsi" w:hAnsiTheme="minorHAnsi" w:cstheme="minorHAnsi"/>
          <w:iCs/>
          <w:color w:val="5B9BD5"/>
          <w:lang w:val="el-GR"/>
        </w:rPr>
        <w:t xml:space="preserve"> </w:t>
      </w:r>
      <w:r w:rsidRPr="00140A33">
        <w:rPr>
          <w:rFonts w:asciiTheme="minorHAnsi" w:hAnsiTheme="minorHAnsi" w:cstheme="minorHAnsi"/>
          <w:i/>
          <w:lang w:val="el-GR"/>
        </w:rPr>
        <w:t>Επενδύσεων  «Ρύθμιση θεμάτων σχετικά με την εξέταση επανορθωτικών μέτρων από την Επιτροπή της παρ.  9 του άρθρου 73 του ν. 4412/2016»</w:t>
      </w:r>
      <w:r w:rsidR="00493DD6" w:rsidRPr="00140A33">
        <w:rPr>
          <w:rFonts w:asciiTheme="minorHAnsi" w:hAnsiTheme="minorHAnsi" w:cstheme="minorHAnsi"/>
          <w:i/>
          <w:lang w:val="el-GR"/>
        </w:rPr>
        <w:t>,</w:t>
      </w:r>
      <w:r w:rsidRPr="00140A33">
        <w:rPr>
          <w:rFonts w:asciiTheme="minorHAnsi" w:hAnsiTheme="minorHAnsi" w:cstheme="minorHAnsi"/>
          <w:i/>
          <w:iCs/>
          <w:color w:val="5B9BD5"/>
          <w:lang w:val="el-GR"/>
        </w:rPr>
        <w:t xml:space="preserve"> </w:t>
      </w:r>
    </w:p>
    <w:p w14:paraId="50B56FB1" w14:textId="77777777" w:rsidR="009C31D5" w:rsidRPr="00140A33" w:rsidRDefault="00DE2F44" w:rsidP="00ED3D01">
      <w:pPr>
        <w:numPr>
          <w:ilvl w:val="0"/>
          <w:numId w:val="8"/>
        </w:numPr>
        <w:ind w:left="284" w:hanging="284"/>
        <w:rPr>
          <w:rFonts w:asciiTheme="minorHAnsi" w:hAnsiTheme="minorHAnsi" w:cstheme="minorHAnsi"/>
          <w:i/>
          <w:lang w:val="el-GR"/>
        </w:rPr>
      </w:pPr>
      <w:r w:rsidRPr="00140A33">
        <w:rPr>
          <w:rFonts w:asciiTheme="minorHAnsi" w:hAnsiTheme="minorHAnsi" w:cstheme="minorHAnsi"/>
          <w:lang w:val="el-GR"/>
        </w:rPr>
        <w:t>της</w:t>
      </w:r>
      <w:r w:rsidRPr="00140A33">
        <w:rPr>
          <w:rFonts w:asciiTheme="minorHAnsi" w:hAnsiTheme="minorHAnsi" w:cstheme="minorHAnsi"/>
          <w:i/>
          <w:lang w:val="el-GR"/>
        </w:rPr>
        <w:t xml:space="preserve"> </w:t>
      </w:r>
      <w:r w:rsidR="00785934" w:rsidRPr="00140A33">
        <w:rPr>
          <w:rFonts w:asciiTheme="minorHAnsi" w:hAnsiTheme="minorHAnsi" w:cstheme="minorHAnsi"/>
          <w:lang w:val="el-GR"/>
        </w:rPr>
        <w:t xml:space="preserve">υπ' αριθμ. </w:t>
      </w:r>
      <w:r w:rsidR="00870C1A" w:rsidRPr="00140A33">
        <w:rPr>
          <w:rFonts w:asciiTheme="minorHAnsi" w:hAnsiTheme="minorHAnsi" w:cstheme="minorHAnsi"/>
          <w:lang w:val="el-GR"/>
        </w:rPr>
        <w:t>76928</w:t>
      </w:r>
      <w:r w:rsidR="00785934" w:rsidRPr="00140A33">
        <w:rPr>
          <w:rFonts w:asciiTheme="minorHAnsi" w:hAnsiTheme="minorHAnsi" w:cstheme="minorHAnsi"/>
          <w:lang w:val="el-GR"/>
        </w:rPr>
        <w:t>/</w:t>
      </w:r>
      <w:r w:rsidR="00870C1A" w:rsidRPr="00140A33">
        <w:rPr>
          <w:rFonts w:asciiTheme="minorHAnsi" w:hAnsiTheme="minorHAnsi" w:cstheme="minorHAnsi"/>
          <w:lang w:val="el-GR"/>
        </w:rPr>
        <w:t>13</w:t>
      </w:r>
      <w:r w:rsidR="00785934" w:rsidRPr="00140A33">
        <w:rPr>
          <w:rFonts w:asciiTheme="minorHAnsi" w:hAnsiTheme="minorHAnsi" w:cstheme="minorHAnsi"/>
          <w:lang w:val="el-GR"/>
        </w:rPr>
        <w:t>.0</w:t>
      </w:r>
      <w:r w:rsidR="00870C1A" w:rsidRPr="00140A33">
        <w:rPr>
          <w:rFonts w:asciiTheme="minorHAnsi" w:hAnsiTheme="minorHAnsi" w:cstheme="minorHAnsi"/>
          <w:lang w:val="el-GR"/>
        </w:rPr>
        <w:t>7</w:t>
      </w:r>
      <w:r w:rsidR="00785934" w:rsidRPr="00140A33">
        <w:rPr>
          <w:rFonts w:asciiTheme="minorHAnsi" w:hAnsiTheme="minorHAnsi" w:cstheme="minorHAnsi"/>
          <w:lang w:val="el-GR"/>
        </w:rPr>
        <w:t>.20</w:t>
      </w:r>
      <w:r w:rsidR="00870C1A" w:rsidRPr="00140A33">
        <w:rPr>
          <w:rFonts w:asciiTheme="minorHAnsi" w:hAnsiTheme="minorHAnsi" w:cstheme="minorHAnsi"/>
          <w:lang w:val="el-GR"/>
        </w:rPr>
        <w:t>2</w:t>
      </w:r>
      <w:r w:rsidR="00785934" w:rsidRPr="00140A33">
        <w:rPr>
          <w:rFonts w:asciiTheme="minorHAnsi" w:hAnsiTheme="minorHAnsi" w:cstheme="minorHAnsi"/>
          <w:lang w:val="el-GR"/>
        </w:rPr>
        <w:t>1 Απόφασης τ</w:t>
      </w:r>
      <w:r w:rsidR="00870C1A" w:rsidRPr="00140A33">
        <w:rPr>
          <w:rFonts w:asciiTheme="minorHAnsi" w:hAnsiTheme="minorHAnsi" w:cstheme="minorHAnsi"/>
          <w:lang w:val="el-GR"/>
        </w:rPr>
        <w:t>ων</w:t>
      </w:r>
      <w:r w:rsidR="00785934" w:rsidRPr="00140A33">
        <w:rPr>
          <w:rFonts w:asciiTheme="minorHAnsi" w:hAnsiTheme="minorHAnsi" w:cstheme="minorHAnsi"/>
          <w:lang w:val="el-GR"/>
        </w:rPr>
        <w:t xml:space="preserve"> Υπουργ</w:t>
      </w:r>
      <w:r w:rsidR="00870C1A" w:rsidRPr="00140A33">
        <w:rPr>
          <w:rFonts w:asciiTheme="minorHAnsi" w:hAnsiTheme="minorHAnsi" w:cstheme="minorHAnsi"/>
          <w:lang w:val="el-GR"/>
        </w:rPr>
        <w:t>ών</w:t>
      </w:r>
      <w:r w:rsidR="00785934" w:rsidRPr="00140A33">
        <w:rPr>
          <w:rFonts w:asciiTheme="minorHAnsi" w:hAnsiTheme="minorHAnsi" w:cstheme="minorHAnsi"/>
          <w:lang w:val="el-GR"/>
        </w:rPr>
        <w:t xml:space="preserve"> Ανάπτυξης </w:t>
      </w:r>
      <w:r w:rsidR="00870C1A" w:rsidRPr="00140A33">
        <w:rPr>
          <w:rFonts w:asciiTheme="minorHAnsi" w:hAnsiTheme="minorHAnsi" w:cstheme="minorHAnsi"/>
          <w:lang w:val="el-GR"/>
        </w:rPr>
        <w:t>και Επενδύσεων και Επικρατείας,</w:t>
      </w:r>
      <w:r w:rsidR="00785934" w:rsidRPr="00140A33">
        <w:rPr>
          <w:rFonts w:asciiTheme="minorHAnsi" w:hAnsiTheme="minorHAnsi" w:cstheme="minorHAnsi"/>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sidRPr="00140A33">
        <w:rPr>
          <w:rFonts w:asciiTheme="minorHAnsi" w:hAnsiTheme="minorHAnsi" w:cstheme="minorHAnsi"/>
          <w:i/>
          <w:lang w:val="el-GR"/>
        </w:rPr>
        <w:t>3075</w:t>
      </w:r>
      <w:r w:rsidR="00785934" w:rsidRPr="00140A33">
        <w:rPr>
          <w:rFonts w:asciiTheme="minorHAnsi" w:hAnsiTheme="minorHAnsi" w:cstheme="minorHAnsi"/>
          <w:i/>
          <w:lang w:val="el-GR"/>
        </w:rPr>
        <w:t>)</w:t>
      </w:r>
      <w:r w:rsidR="00493DD6" w:rsidRPr="00140A33">
        <w:rPr>
          <w:rFonts w:asciiTheme="minorHAnsi" w:hAnsiTheme="minorHAnsi" w:cstheme="minorHAnsi"/>
          <w:i/>
          <w:lang w:val="el-GR"/>
        </w:rPr>
        <w:t>,</w:t>
      </w:r>
      <w:r w:rsidRPr="00140A33">
        <w:rPr>
          <w:rFonts w:asciiTheme="minorHAnsi" w:hAnsiTheme="minorHAnsi" w:cstheme="minorHAnsi"/>
          <w:i/>
          <w:lang w:val="el-GR"/>
        </w:rPr>
        <w:t xml:space="preserve"> </w:t>
      </w:r>
    </w:p>
    <w:p w14:paraId="5B8AA833" w14:textId="77777777" w:rsidR="00347DC1" w:rsidRPr="00140A33" w:rsidRDefault="009460DF" w:rsidP="00ED3D01">
      <w:pPr>
        <w:numPr>
          <w:ilvl w:val="0"/>
          <w:numId w:val="8"/>
        </w:numPr>
        <w:ind w:left="284" w:hanging="284"/>
        <w:rPr>
          <w:rFonts w:asciiTheme="minorHAnsi" w:hAnsiTheme="minorHAnsi" w:cstheme="minorHAnsi"/>
          <w:i/>
          <w:lang w:val="el-GR"/>
        </w:rPr>
      </w:pPr>
      <w:r w:rsidRPr="00140A33">
        <w:rPr>
          <w:rFonts w:asciiTheme="minorHAnsi" w:hAnsiTheme="minorHAnsi" w:cstheme="minorHAnsi"/>
          <w:lang w:val="el-GR"/>
        </w:rPr>
        <w:t>της υπ΄αριθμ. 64233/08.06.2021 (Β΄2453/ 09.06.2021) Κοινής Απόφασης των Υπουργών Ανάπτυξης και Επενδύσεων  και Ψηφιακής Διακυβέρνησης</w:t>
      </w:r>
      <w:r w:rsidR="00544A4E" w:rsidRPr="00140A33">
        <w:rPr>
          <w:rFonts w:asciiTheme="minorHAnsi" w:hAnsiTheme="minorHAnsi" w:cstheme="minorHAnsi"/>
          <w:lang w:val="el-GR"/>
        </w:rPr>
        <w:t>,</w:t>
      </w:r>
      <w:r w:rsidRPr="00140A33">
        <w:rPr>
          <w:rFonts w:asciiTheme="minorHAnsi" w:hAnsiTheme="minorHAnsi" w:cstheme="minorHAnsi"/>
          <w:i/>
          <w:lang w:val="el-GR"/>
        </w:rPr>
        <w:t xml:space="preserve"> </w:t>
      </w:r>
      <w:r w:rsidRPr="00140A33">
        <w:rPr>
          <w:rFonts w:asciiTheme="minorHAnsi" w:hAnsiTheme="minorHAnsi" w:cstheme="minorHAnsi"/>
          <w:lang w:val="el-GR"/>
        </w:rPr>
        <w:t>με θέμα</w:t>
      </w:r>
      <w:r w:rsidRPr="00140A33">
        <w:rPr>
          <w:rFonts w:asciiTheme="minorHAnsi" w:hAnsiTheme="minorHAnsi" w:cstheme="minorHAnsi"/>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493DD6" w:rsidRPr="00140A33">
        <w:rPr>
          <w:rFonts w:asciiTheme="minorHAnsi" w:hAnsiTheme="minorHAnsi" w:cstheme="minorHAnsi"/>
          <w:i/>
          <w:lang w:val="el-GR"/>
        </w:rPr>
        <w:t>,</w:t>
      </w:r>
    </w:p>
    <w:p w14:paraId="716390A1" w14:textId="77777777" w:rsidR="00347DC1" w:rsidRPr="00140A33" w:rsidRDefault="00347DC1" w:rsidP="00ED3D01">
      <w:pPr>
        <w:numPr>
          <w:ilvl w:val="0"/>
          <w:numId w:val="8"/>
        </w:numPr>
        <w:ind w:left="284" w:hanging="284"/>
        <w:rPr>
          <w:rFonts w:asciiTheme="minorHAnsi" w:hAnsiTheme="minorHAnsi" w:cstheme="minorHAnsi"/>
          <w:i/>
          <w:lang w:val="el-GR"/>
        </w:rPr>
      </w:pPr>
      <w:r w:rsidRPr="00140A33">
        <w:rPr>
          <w:rFonts w:asciiTheme="minorHAnsi" w:hAnsiTheme="minorHAnsi" w:cstheme="minorHAnsi"/>
          <w:lang w:val="el-GR"/>
        </w:rPr>
        <w:t xml:space="preserve"> της</w:t>
      </w:r>
      <w:r w:rsidRPr="00140A33">
        <w:rPr>
          <w:rFonts w:asciiTheme="minorHAnsi" w:hAnsiTheme="minorHAnsi" w:cstheme="minorHAnsi"/>
          <w:i/>
          <w:lang w:val="el-GR"/>
        </w:rPr>
        <w:t xml:space="preserve"> </w:t>
      </w:r>
      <w:r w:rsidRPr="00140A33">
        <w:rPr>
          <w:rFonts w:asciiTheme="minorHAnsi" w:hAnsiTheme="minorHAnsi" w:cstheme="minorHAnsi"/>
          <w:lang w:val="el-GR"/>
        </w:rPr>
        <w:t>υπ’ αριθμ</w:t>
      </w:r>
      <w:r w:rsidRPr="00140A33">
        <w:rPr>
          <w:rFonts w:asciiTheme="minorHAnsi" w:hAnsiTheme="minorHAnsi" w:cstheme="minorHAnsi"/>
          <w:i/>
          <w:lang w:val="el-GR"/>
        </w:rPr>
        <w:t>. 63446/2021 Κ.Υ.Α. (B’ 2338/02.06.202</w:t>
      </w:r>
      <w:r w:rsidR="0026679F" w:rsidRPr="00140A33">
        <w:rPr>
          <w:rFonts w:asciiTheme="minorHAnsi" w:hAnsiTheme="minorHAnsi" w:cstheme="minorHAnsi"/>
          <w:i/>
          <w:lang w:val="el-GR"/>
        </w:rPr>
        <w:t>1</w:t>
      </w:r>
      <w:r w:rsidRPr="00140A33">
        <w:rPr>
          <w:rFonts w:asciiTheme="minorHAnsi" w:hAnsiTheme="minorHAnsi" w:cstheme="minorHAnsi"/>
          <w:i/>
          <w:lang w:val="el-GR"/>
        </w:rPr>
        <w:t>) «Καθορισμός Εθνικού Μορφότυπου ηλεκτρονικού τιμολογίου στο πλαίσιο των Δημοσίων Συμβάσεων»</w:t>
      </w:r>
      <w:r w:rsidR="00493DD6" w:rsidRPr="00140A33">
        <w:rPr>
          <w:rFonts w:asciiTheme="minorHAnsi" w:hAnsiTheme="minorHAnsi" w:cstheme="minorHAnsi"/>
          <w:i/>
          <w:lang w:val="el-GR"/>
        </w:rPr>
        <w:t>,</w:t>
      </w:r>
    </w:p>
    <w:p w14:paraId="13B0641B" w14:textId="77777777" w:rsidR="009C31D5" w:rsidRPr="00140A33" w:rsidRDefault="009460DF" w:rsidP="00ED3D01">
      <w:pPr>
        <w:numPr>
          <w:ilvl w:val="0"/>
          <w:numId w:val="8"/>
        </w:numPr>
        <w:ind w:left="284" w:hanging="284"/>
        <w:rPr>
          <w:rFonts w:asciiTheme="minorHAnsi" w:hAnsiTheme="minorHAnsi" w:cstheme="minorHAnsi"/>
          <w:i/>
          <w:lang w:val="el-GR"/>
        </w:rPr>
      </w:pPr>
      <w:r w:rsidRPr="00140A33">
        <w:rPr>
          <w:rFonts w:asciiTheme="minorHAnsi" w:hAnsiTheme="minorHAnsi" w:cstheme="minorHAnsi"/>
          <w:i/>
          <w:lang w:val="el-GR"/>
        </w:rPr>
        <w:t xml:space="preserve"> </w:t>
      </w:r>
      <w:r w:rsidR="009C31D5" w:rsidRPr="00140A33">
        <w:rPr>
          <w:rFonts w:asciiTheme="minorHAnsi" w:hAnsiTheme="minorHAnsi" w:cstheme="minorHAnsi"/>
          <w:lang w:val="el-GR"/>
        </w:rPr>
        <w:t>της</w:t>
      </w:r>
      <w:r w:rsidR="00DE2F44" w:rsidRPr="00140A33">
        <w:rPr>
          <w:rFonts w:asciiTheme="minorHAnsi" w:hAnsiTheme="minorHAnsi" w:cstheme="minorHAnsi"/>
          <w:i/>
          <w:lang w:val="el-GR"/>
        </w:rPr>
        <w:t xml:space="preserve"> </w:t>
      </w:r>
      <w:r w:rsidR="008E32B1" w:rsidRPr="00140A33">
        <w:rPr>
          <w:rFonts w:asciiTheme="minorHAnsi" w:hAnsiTheme="minorHAnsi" w:cstheme="minorHAnsi"/>
          <w:lang w:val="el-GR"/>
        </w:rPr>
        <w:t xml:space="preserve">υπ΄ </w:t>
      </w:r>
      <w:r w:rsidR="00DE2F44" w:rsidRPr="00140A33">
        <w:rPr>
          <w:rFonts w:asciiTheme="minorHAnsi" w:hAnsiTheme="minorHAnsi" w:cstheme="minorHAnsi"/>
          <w:lang w:val="el-GR"/>
        </w:rPr>
        <w:t>αριθμ</w:t>
      </w:r>
      <w:r w:rsidR="00DE2F44" w:rsidRPr="00140A33">
        <w:rPr>
          <w:rFonts w:asciiTheme="minorHAnsi" w:hAnsiTheme="minorHAnsi" w:cstheme="minorHAnsi"/>
          <w:i/>
          <w:lang w:val="el-GR"/>
        </w:rPr>
        <w:t xml:space="preserve">. Κ.Υ.Α. οικ. </w:t>
      </w:r>
      <w:r w:rsidR="00965E8C" w:rsidRPr="00140A33">
        <w:rPr>
          <w:rFonts w:asciiTheme="minorHAnsi" w:hAnsiTheme="minorHAnsi" w:cstheme="minorHAnsi"/>
          <w:i/>
          <w:lang w:val="el-GR"/>
        </w:rPr>
        <w:t xml:space="preserve">98979 ΕΞ2021 </w:t>
      </w:r>
      <w:r w:rsidR="00DE2F44" w:rsidRPr="00140A33">
        <w:rPr>
          <w:rFonts w:asciiTheme="minorHAnsi" w:hAnsiTheme="minorHAnsi" w:cstheme="minorHAnsi"/>
          <w:i/>
          <w:lang w:val="el-GR"/>
        </w:rPr>
        <w:t xml:space="preserve">(B’ </w:t>
      </w:r>
      <w:r w:rsidR="0026679F" w:rsidRPr="00140A33">
        <w:rPr>
          <w:rFonts w:asciiTheme="minorHAnsi" w:hAnsiTheme="minorHAnsi" w:cstheme="minorHAnsi"/>
          <w:i/>
          <w:lang w:val="el-GR"/>
        </w:rPr>
        <w:t>3766</w:t>
      </w:r>
      <w:r w:rsidR="00DE2F44" w:rsidRPr="00140A33">
        <w:rPr>
          <w:rFonts w:asciiTheme="minorHAnsi" w:hAnsiTheme="minorHAnsi" w:cstheme="minorHAnsi"/>
          <w:i/>
          <w:lang w:val="el-GR"/>
        </w:rPr>
        <w:t>/1</w:t>
      </w:r>
      <w:r w:rsidR="0026679F" w:rsidRPr="00140A33">
        <w:rPr>
          <w:rFonts w:asciiTheme="minorHAnsi" w:hAnsiTheme="minorHAnsi" w:cstheme="minorHAnsi"/>
          <w:i/>
          <w:lang w:val="el-GR"/>
        </w:rPr>
        <w:t>3</w:t>
      </w:r>
      <w:r w:rsidR="00DE2F44" w:rsidRPr="00140A33">
        <w:rPr>
          <w:rFonts w:asciiTheme="minorHAnsi" w:hAnsiTheme="minorHAnsi" w:cstheme="minorHAnsi"/>
          <w:i/>
          <w:lang w:val="el-GR"/>
        </w:rPr>
        <w:t>.0</w:t>
      </w:r>
      <w:r w:rsidR="0026679F" w:rsidRPr="00140A33">
        <w:rPr>
          <w:rFonts w:asciiTheme="minorHAnsi" w:hAnsiTheme="minorHAnsi" w:cstheme="minorHAnsi"/>
          <w:i/>
          <w:lang w:val="el-GR"/>
        </w:rPr>
        <w:t>8</w:t>
      </w:r>
      <w:r w:rsidR="00DE2F44" w:rsidRPr="00140A33">
        <w:rPr>
          <w:rFonts w:asciiTheme="minorHAnsi" w:hAnsiTheme="minorHAnsi" w:cstheme="minorHAnsi"/>
          <w:i/>
          <w:lang w:val="el-GR"/>
        </w:rPr>
        <w:t>.202</w:t>
      </w:r>
      <w:r w:rsidR="0026679F" w:rsidRPr="00140A33">
        <w:rPr>
          <w:rFonts w:asciiTheme="minorHAnsi" w:hAnsiTheme="minorHAnsi" w:cstheme="minorHAnsi"/>
          <w:i/>
          <w:lang w:val="el-GR"/>
        </w:rPr>
        <w:t>1</w:t>
      </w:r>
      <w:r w:rsidR="00DE2F44" w:rsidRPr="00140A33">
        <w:rPr>
          <w:rFonts w:asciiTheme="minorHAnsi" w:hAnsiTheme="minorHAnsi" w:cstheme="minorHAnsi"/>
          <w:i/>
          <w:lang w:val="el-GR"/>
        </w:rPr>
        <w:t>) «Ηλεκτρονική Τιμολόγηση στο πλαίσιο των Δημόσιων Συμβάσεων δυνάμει του ν. 4601/2019» (Α΄44)</w:t>
      </w:r>
      <w:r w:rsidR="00493DD6" w:rsidRPr="00140A33">
        <w:rPr>
          <w:rFonts w:asciiTheme="minorHAnsi" w:hAnsiTheme="minorHAnsi" w:cstheme="minorHAnsi"/>
          <w:i/>
          <w:lang w:val="el-GR"/>
        </w:rPr>
        <w:t>,</w:t>
      </w:r>
    </w:p>
    <w:p w14:paraId="70FD1DC6" w14:textId="77777777" w:rsidR="00710C1D" w:rsidRPr="00140A33" w:rsidRDefault="00710C1D" w:rsidP="00ED3D01">
      <w:pPr>
        <w:numPr>
          <w:ilvl w:val="0"/>
          <w:numId w:val="8"/>
        </w:numPr>
        <w:ind w:left="284" w:hanging="284"/>
        <w:rPr>
          <w:rFonts w:asciiTheme="minorHAnsi" w:hAnsiTheme="minorHAnsi" w:cstheme="minorHAnsi"/>
          <w:i/>
          <w:lang w:val="el-GR"/>
        </w:rPr>
      </w:pPr>
      <w:r w:rsidRPr="00140A33">
        <w:rPr>
          <w:rFonts w:asciiTheme="minorHAnsi" w:hAnsiTheme="minorHAnsi" w:cstheme="minorHAnsi"/>
          <w:lang w:val="el-GR"/>
        </w:rPr>
        <w:t>του ν. 5005/2022 (Α’ 236) «</w:t>
      </w:r>
      <w:r w:rsidRPr="00140A33">
        <w:rPr>
          <w:rFonts w:asciiTheme="minorHAnsi" w:hAnsiTheme="minorHAnsi" w:cstheme="minorHAnsi"/>
          <w:i/>
          <w:lang w:val="el-GR"/>
        </w:rPr>
        <w:t>Ενίσχυση δημοσιότητας και διαφάνειας στον έντυπο και ηλεκτρονικό Τύπο - Σύσταση ηλεκτρονικών μητρώων εντύπου και ηλεκτρονικού</w:t>
      </w:r>
      <w:r w:rsidRPr="00140A33">
        <w:rPr>
          <w:rFonts w:asciiTheme="minorHAnsi" w:hAnsiTheme="minorHAnsi" w:cstheme="minorHAnsi"/>
          <w:i/>
        </w:rPr>
        <w:t> </w:t>
      </w:r>
      <w:r w:rsidRPr="00140A33">
        <w:rPr>
          <w:rFonts w:asciiTheme="minorHAnsi" w:hAnsiTheme="minorHAnsi" w:cstheme="minorHAnsi"/>
          <w:i/>
          <w:lang w:val="el-GR"/>
        </w:rPr>
        <w:t>Τύπου - Διατάξεις αρμοδιότητας της Γενικής</w:t>
      </w:r>
      <w:r w:rsidRPr="00140A33">
        <w:rPr>
          <w:rFonts w:asciiTheme="minorHAnsi" w:hAnsiTheme="minorHAnsi" w:cstheme="minorHAnsi"/>
          <w:i/>
        </w:rPr>
        <w:t> </w:t>
      </w:r>
      <w:r w:rsidRPr="00140A33">
        <w:rPr>
          <w:rFonts w:asciiTheme="minorHAnsi" w:hAnsiTheme="minorHAnsi" w:cstheme="minorHAnsi"/>
          <w:i/>
          <w:lang w:val="el-GR"/>
        </w:rPr>
        <w:t>Γραμματείας Επικοινωνίας και Ενημέρωσης και</w:t>
      </w:r>
      <w:r w:rsidRPr="00140A33">
        <w:rPr>
          <w:rFonts w:asciiTheme="minorHAnsi" w:hAnsiTheme="minorHAnsi" w:cstheme="minorHAnsi"/>
          <w:i/>
        </w:rPr>
        <w:t> </w:t>
      </w:r>
      <w:r w:rsidRPr="00140A33">
        <w:rPr>
          <w:rFonts w:asciiTheme="minorHAnsi" w:hAnsiTheme="minorHAnsi" w:cstheme="minorHAnsi"/>
          <w:i/>
          <w:lang w:val="el-GR"/>
        </w:rPr>
        <w:t>λοιπές επείγουσες ρυθμίσεις</w:t>
      </w:r>
      <w:r w:rsidRPr="00140A33">
        <w:rPr>
          <w:rFonts w:asciiTheme="minorHAnsi" w:hAnsiTheme="minorHAnsi" w:cstheme="minorHAnsi"/>
          <w:lang w:val="el-GR"/>
        </w:rPr>
        <w:t>»,</w:t>
      </w:r>
    </w:p>
    <w:p w14:paraId="396C1716" w14:textId="77777777" w:rsidR="00EA7949" w:rsidRPr="00140A33" w:rsidRDefault="00EA7949" w:rsidP="00ED3D01">
      <w:pPr>
        <w:numPr>
          <w:ilvl w:val="0"/>
          <w:numId w:val="8"/>
        </w:numPr>
        <w:ind w:left="284" w:hanging="284"/>
        <w:rPr>
          <w:rFonts w:asciiTheme="minorHAnsi" w:hAnsiTheme="minorHAnsi" w:cstheme="minorHAnsi"/>
          <w:i/>
          <w:lang w:val="el-GR"/>
        </w:rPr>
      </w:pPr>
      <w:r w:rsidRPr="00140A33">
        <w:rPr>
          <w:rFonts w:asciiTheme="minorHAnsi" w:hAnsiTheme="minorHAnsi" w:cstheme="minorHAnsi"/>
          <w:lang w:val="el-GR"/>
        </w:rPr>
        <w:lastRenderedPageBreak/>
        <w:t>του ν. 4919/2022 (Α’ 71)</w:t>
      </w:r>
      <w:r w:rsidRPr="00140A33">
        <w:rPr>
          <w:rFonts w:asciiTheme="minorHAnsi" w:hAnsiTheme="minorHAnsi" w:cstheme="minorHAnsi"/>
          <w:i/>
          <w:lang w:val="el-GR"/>
        </w:rPr>
        <w:t xml:space="preserve">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140A33">
        <w:rPr>
          <w:rFonts w:asciiTheme="minorHAnsi" w:hAnsiTheme="minorHAnsi" w:cstheme="minorHAnsi"/>
          <w:i/>
        </w:rPr>
        <w:t>O</w:t>
      </w:r>
      <w:r w:rsidRPr="00140A33">
        <w:rPr>
          <w:rFonts w:asciiTheme="minorHAnsi" w:hAnsiTheme="minorHAnsi" w:cstheme="minorHAnsi"/>
          <w:i/>
          <w:lang w:val="el-GR"/>
        </w:rPr>
        <w:t>δηγίας (ΕΕ) 2017/1132, όσον αφορά τη χρήση ψηφιακών εργαλείων και διαδικασιών στον τομέα του εταιρικού δικαίου (</w:t>
      </w:r>
      <w:r w:rsidRPr="00140A33">
        <w:rPr>
          <w:rFonts w:asciiTheme="minorHAnsi" w:hAnsiTheme="minorHAnsi" w:cstheme="minorHAnsi"/>
          <w:i/>
        </w:rPr>
        <w:t>L</w:t>
      </w:r>
      <w:r w:rsidRPr="00140A33">
        <w:rPr>
          <w:rFonts w:asciiTheme="minorHAnsi" w:hAnsiTheme="minorHAnsi" w:cstheme="minorHAnsi"/>
          <w:i/>
          <w:lang w:val="el-GR"/>
        </w:rPr>
        <w:t xml:space="preserve"> 186) και λοιπές επείγουσες διατάξεις»</w:t>
      </w:r>
      <w:r w:rsidR="00493DD6" w:rsidRPr="00140A33">
        <w:rPr>
          <w:rFonts w:asciiTheme="minorHAnsi" w:hAnsiTheme="minorHAnsi" w:cstheme="minorHAnsi"/>
          <w:i/>
          <w:lang w:val="el-GR"/>
        </w:rPr>
        <w:t>,</w:t>
      </w:r>
    </w:p>
    <w:p w14:paraId="02BE7F09" w14:textId="77777777" w:rsidR="00957158" w:rsidRPr="00140A33" w:rsidRDefault="00957158" w:rsidP="00ED3D01">
      <w:pPr>
        <w:numPr>
          <w:ilvl w:val="0"/>
          <w:numId w:val="8"/>
        </w:numPr>
        <w:ind w:left="284" w:hanging="284"/>
        <w:rPr>
          <w:rFonts w:asciiTheme="minorHAnsi" w:hAnsiTheme="minorHAnsi" w:cstheme="minorHAnsi"/>
          <w:i/>
          <w:lang w:val="el-GR"/>
        </w:rPr>
      </w:pPr>
      <w:r w:rsidRPr="00140A33">
        <w:rPr>
          <w:rFonts w:asciiTheme="minorHAnsi" w:hAnsiTheme="minorHAnsi" w:cstheme="minorHAnsi"/>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sidRPr="00140A33">
        <w:rPr>
          <w:rFonts w:asciiTheme="minorHAnsi" w:hAnsiTheme="minorHAnsi" w:cstheme="minorHAnsi"/>
          <w:i/>
          <w:lang w:val="el-GR"/>
        </w:rPr>
        <w:t>,</w:t>
      </w:r>
      <w:r w:rsidRPr="00140A33">
        <w:rPr>
          <w:rFonts w:asciiTheme="minorHAnsi" w:hAnsiTheme="minorHAnsi" w:cstheme="minorHAnsi"/>
          <w:i/>
          <w:lang w:val="el-GR"/>
        </w:rPr>
        <w:t xml:space="preserve"> </w:t>
      </w:r>
    </w:p>
    <w:p w14:paraId="611C4027" w14:textId="77777777" w:rsidR="00D455D4" w:rsidRPr="00140A33" w:rsidRDefault="00D455D4" w:rsidP="00ED3D01">
      <w:pPr>
        <w:numPr>
          <w:ilvl w:val="0"/>
          <w:numId w:val="8"/>
        </w:numPr>
        <w:ind w:left="284" w:hanging="284"/>
        <w:rPr>
          <w:rFonts w:asciiTheme="minorHAnsi" w:hAnsiTheme="minorHAnsi" w:cstheme="minorHAnsi"/>
          <w:lang w:val="el-GR"/>
        </w:rPr>
      </w:pPr>
      <w:r w:rsidRPr="00140A33">
        <w:rPr>
          <w:rFonts w:asciiTheme="minorHAnsi" w:hAnsiTheme="minorHAnsi" w:cstheme="minorHAnsi"/>
          <w:lang w:val="el-GR"/>
        </w:rPr>
        <w:t xml:space="preserve">του  ν. 4727/2020 (Α’ 184) </w:t>
      </w:r>
      <w:r w:rsidRPr="00140A33">
        <w:rPr>
          <w:rFonts w:asciiTheme="minorHAnsi" w:hAnsiTheme="minorHAnsi" w:cstheme="minorHAnsi"/>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140A33">
        <w:rPr>
          <w:rFonts w:asciiTheme="minorHAnsi" w:hAnsiTheme="minorHAnsi" w:cstheme="minorHAnsi"/>
          <w:lang w:val="el-GR"/>
        </w:rPr>
        <w:t xml:space="preserve"> </w:t>
      </w:r>
    </w:p>
    <w:p w14:paraId="13D607BE" w14:textId="77777777" w:rsidR="00C906A6" w:rsidRPr="00140A33" w:rsidRDefault="00C906A6" w:rsidP="00ED3D01">
      <w:pPr>
        <w:numPr>
          <w:ilvl w:val="0"/>
          <w:numId w:val="8"/>
        </w:numPr>
        <w:ind w:left="284" w:hanging="284"/>
        <w:rPr>
          <w:rFonts w:asciiTheme="minorHAnsi" w:hAnsiTheme="minorHAnsi" w:cstheme="minorHAnsi"/>
          <w:i/>
          <w:lang w:val="el-GR"/>
        </w:rPr>
      </w:pPr>
      <w:r w:rsidRPr="00140A33">
        <w:rPr>
          <w:rFonts w:asciiTheme="minorHAnsi" w:hAnsiTheme="minorHAnsi" w:cstheme="minorHAnsi"/>
          <w:lang w:val="el-GR"/>
        </w:rPr>
        <w:t xml:space="preserve">του ν. 4624/2019 (Α’ 137) </w:t>
      </w:r>
      <w:r w:rsidRPr="00140A33">
        <w:rPr>
          <w:rFonts w:asciiTheme="minorHAnsi" w:hAnsiTheme="minorHAnsi" w:cstheme="minorHAnsi"/>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14F3B9E6" w14:textId="77777777" w:rsidR="00D455D4" w:rsidRPr="00140A33" w:rsidRDefault="00D455D4" w:rsidP="00ED3D01">
      <w:pPr>
        <w:numPr>
          <w:ilvl w:val="0"/>
          <w:numId w:val="8"/>
        </w:numPr>
        <w:ind w:left="284" w:hanging="284"/>
        <w:rPr>
          <w:rFonts w:asciiTheme="minorHAnsi" w:hAnsiTheme="minorHAnsi" w:cstheme="minorHAnsi"/>
          <w:lang w:val="el-GR"/>
        </w:rPr>
      </w:pPr>
      <w:r w:rsidRPr="00140A33">
        <w:rPr>
          <w:rFonts w:asciiTheme="minorHAnsi" w:hAnsiTheme="minorHAnsi" w:cstheme="minorHAnsi"/>
          <w:lang w:val="el-GR"/>
        </w:rPr>
        <w:t xml:space="preserve">του ν. 4270/2014 (Α’ 143) </w:t>
      </w:r>
      <w:r w:rsidRPr="00140A33">
        <w:rPr>
          <w:rFonts w:asciiTheme="minorHAnsi" w:hAnsiTheme="minorHAnsi" w:cstheme="minorHAnsi"/>
          <w:i/>
          <w:lang w:val="el-GR"/>
        </w:rPr>
        <w:t>«Αρχές δημοσιονομικής διαχείρισης και εποπτείας (ενσωμάτωση της Οδηγίας 2011/85/ΕΕ) – δημόσιο λογιστικό και άλλες διατάξεις»</w:t>
      </w:r>
      <w:r w:rsidR="00493DD6" w:rsidRPr="00140A33">
        <w:rPr>
          <w:rFonts w:asciiTheme="minorHAnsi" w:hAnsiTheme="minorHAnsi" w:cstheme="minorHAnsi"/>
          <w:i/>
          <w:lang w:val="el-GR"/>
        </w:rPr>
        <w:t>,</w:t>
      </w:r>
    </w:p>
    <w:p w14:paraId="652F7708" w14:textId="77777777" w:rsidR="00D455D4" w:rsidRPr="00140A33" w:rsidRDefault="00D455D4" w:rsidP="00ED3D01">
      <w:pPr>
        <w:numPr>
          <w:ilvl w:val="0"/>
          <w:numId w:val="8"/>
        </w:numPr>
        <w:ind w:left="284" w:hanging="284"/>
        <w:rPr>
          <w:rFonts w:asciiTheme="minorHAnsi" w:hAnsiTheme="minorHAnsi" w:cstheme="minorHAnsi"/>
          <w:lang w:val="el-GR"/>
        </w:rPr>
      </w:pPr>
      <w:r w:rsidRPr="00140A33">
        <w:rPr>
          <w:rFonts w:asciiTheme="minorHAnsi" w:hAnsiTheme="minorHAnsi" w:cstheme="minorHAnsi"/>
          <w:lang w:val="el-GR"/>
        </w:rPr>
        <w:t xml:space="preserve">της παρ. Ζ του </w:t>
      </w:r>
      <w:r w:rsidR="00544A4E" w:rsidRPr="00140A33">
        <w:rPr>
          <w:rFonts w:asciiTheme="minorHAnsi" w:hAnsiTheme="minorHAnsi" w:cstheme="minorHAnsi"/>
          <w:lang w:val="el-GR"/>
        </w:rPr>
        <w:t>ν</w:t>
      </w:r>
      <w:r w:rsidRPr="00140A33">
        <w:rPr>
          <w:rFonts w:asciiTheme="minorHAnsi" w:hAnsiTheme="minorHAnsi" w:cstheme="minorHAnsi"/>
          <w:lang w:val="el-GR"/>
        </w:rPr>
        <w:t xml:space="preserve">. 4152/2013 (Α’ 107) </w:t>
      </w:r>
      <w:r w:rsidRPr="00140A33">
        <w:rPr>
          <w:rFonts w:asciiTheme="minorHAnsi" w:hAnsiTheme="minorHAnsi" w:cstheme="minorHAnsi"/>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sidRPr="00140A33">
        <w:rPr>
          <w:rFonts w:asciiTheme="minorHAnsi" w:hAnsiTheme="minorHAnsi" w:cstheme="minorHAnsi"/>
          <w:i/>
          <w:lang w:val="el-GR"/>
        </w:rPr>
        <w:t>,</w:t>
      </w:r>
    </w:p>
    <w:p w14:paraId="68F65CDF" w14:textId="77777777" w:rsidR="00BA3A40" w:rsidRPr="00140A33" w:rsidRDefault="00BA3A40" w:rsidP="00ED3D01">
      <w:pPr>
        <w:numPr>
          <w:ilvl w:val="0"/>
          <w:numId w:val="8"/>
        </w:numPr>
        <w:ind w:left="284" w:hanging="284"/>
        <w:rPr>
          <w:rFonts w:asciiTheme="minorHAnsi" w:hAnsiTheme="minorHAnsi" w:cstheme="minorHAnsi"/>
          <w:i/>
          <w:lang w:val="el-GR"/>
        </w:rPr>
      </w:pPr>
      <w:r w:rsidRPr="00140A33">
        <w:rPr>
          <w:rFonts w:asciiTheme="minorHAnsi" w:hAnsiTheme="minorHAnsi" w:cstheme="minorHAnsi"/>
          <w:lang w:val="el-GR"/>
        </w:rPr>
        <w:t>του ν. 3419/2005 (Α’ 297)</w:t>
      </w:r>
      <w:r w:rsidR="00C330D2" w:rsidRPr="00140A33">
        <w:rPr>
          <w:rFonts w:asciiTheme="minorHAnsi" w:hAnsiTheme="minorHAnsi" w:cstheme="minorHAnsi"/>
          <w:lang w:val="el-GR"/>
        </w:rPr>
        <w:t xml:space="preserve"> </w:t>
      </w:r>
      <w:r w:rsidR="001C1814" w:rsidRPr="00140A33">
        <w:rPr>
          <w:rFonts w:asciiTheme="minorHAnsi" w:hAnsiTheme="minorHAnsi" w:cstheme="minorHAnsi"/>
          <w:i/>
          <w:lang w:val="el-GR"/>
        </w:rPr>
        <w:t>«</w:t>
      </w:r>
      <w:r w:rsidRPr="00140A33">
        <w:rPr>
          <w:rFonts w:asciiTheme="minorHAnsi" w:hAnsiTheme="minorHAnsi" w:cstheme="minorHAnsi"/>
          <w:i/>
          <w:lang w:val="el-GR"/>
        </w:rPr>
        <w:t>Γενικό Εμπορικό Μητρώο (Γ.Ε.ΜΗ.) και εκσυγχρονισμός της Επιμελητηριακής Νομοθεσίας</w:t>
      </w:r>
      <w:r w:rsidR="001C1814" w:rsidRPr="00140A33">
        <w:rPr>
          <w:rFonts w:asciiTheme="minorHAnsi" w:hAnsiTheme="minorHAnsi" w:cstheme="minorHAnsi"/>
          <w:i/>
          <w:lang w:val="el-GR"/>
        </w:rPr>
        <w:t>»</w:t>
      </w:r>
      <w:r w:rsidR="00493DD6" w:rsidRPr="00140A33">
        <w:rPr>
          <w:rFonts w:asciiTheme="minorHAnsi" w:hAnsiTheme="minorHAnsi" w:cstheme="minorHAnsi"/>
          <w:i/>
          <w:lang w:val="el-GR"/>
        </w:rPr>
        <w:t>,</w:t>
      </w:r>
    </w:p>
    <w:p w14:paraId="4E55D797" w14:textId="77777777" w:rsidR="004624A4" w:rsidRPr="00140A33" w:rsidRDefault="004624A4" w:rsidP="00ED3D01">
      <w:pPr>
        <w:numPr>
          <w:ilvl w:val="0"/>
          <w:numId w:val="8"/>
        </w:numPr>
        <w:ind w:left="284" w:hanging="284"/>
        <w:rPr>
          <w:rFonts w:asciiTheme="minorHAnsi" w:hAnsiTheme="minorHAnsi" w:cstheme="minorHAnsi"/>
          <w:lang w:val="el-GR"/>
        </w:rPr>
      </w:pPr>
      <w:r w:rsidRPr="00140A33">
        <w:rPr>
          <w:rFonts w:asciiTheme="minorHAnsi" w:hAnsiTheme="minorHAnsi" w:cstheme="minorHAnsi"/>
          <w:lang w:val="el-GR"/>
        </w:rPr>
        <w:t xml:space="preserve">του ν. 2859/2000 (Α’ 248) </w:t>
      </w:r>
      <w:r w:rsidRPr="00140A33">
        <w:rPr>
          <w:rFonts w:asciiTheme="minorHAnsi" w:hAnsiTheme="minorHAnsi" w:cstheme="minorHAnsi"/>
          <w:i/>
          <w:lang w:val="el-GR"/>
        </w:rPr>
        <w:t>«Κύρωση Κώδικα Φόρου Προστιθέμενης Αξίας»</w:t>
      </w:r>
      <w:r w:rsidR="00493DD6" w:rsidRPr="00140A33">
        <w:rPr>
          <w:rFonts w:asciiTheme="minorHAnsi" w:hAnsiTheme="minorHAnsi" w:cstheme="minorHAnsi"/>
          <w:i/>
          <w:lang w:val="el-GR"/>
        </w:rPr>
        <w:t>,</w:t>
      </w:r>
      <w:r w:rsidRPr="00140A33">
        <w:rPr>
          <w:rFonts w:asciiTheme="minorHAnsi" w:hAnsiTheme="minorHAnsi" w:cstheme="minorHAnsi"/>
          <w:lang w:val="el-GR"/>
        </w:rPr>
        <w:t xml:space="preserve"> </w:t>
      </w:r>
    </w:p>
    <w:p w14:paraId="4E3C8A01" w14:textId="77777777" w:rsidR="004624A4" w:rsidRPr="00140A33" w:rsidRDefault="004624A4" w:rsidP="00ED3D01">
      <w:pPr>
        <w:numPr>
          <w:ilvl w:val="0"/>
          <w:numId w:val="8"/>
        </w:numPr>
        <w:ind w:left="284" w:hanging="284"/>
        <w:rPr>
          <w:rFonts w:asciiTheme="minorHAnsi" w:hAnsiTheme="minorHAnsi" w:cstheme="minorHAnsi"/>
          <w:lang w:val="el-GR"/>
        </w:rPr>
      </w:pPr>
      <w:r w:rsidRPr="00140A33">
        <w:rPr>
          <w:rFonts w:asciiTheme="minorHAnsi" w:hAnsiTheme="minorHAnsi" w:cstheme="minorHAnsi"/>
          <w:lang w:val="el-GR"/>
        </w:rPr>
        <w:t xml:space="preserve">του ν.2690/1999 (Α’ 45) </w:t>
      </w:r>
      <w:r w:rsidRPr="00140A33">
        <w:rPr>
          <w:rFonts w:asciiTheme="minorHAnsi" w:hAnsiTheme="minorHAnsi" w:cstheme="minorHAnsi"/>
          <w:i/>
          <w:lang w:val="el-GR"/>
        </w:rPr>
        <w:t>«Κύρωση του Κώδικα Διοικητικής Διαδικασίας και άλλες διατάξεις»</w:t>
      </w:r>
      <w:r w:rsidRPr="00140A33">
        <w:rPr>
          <w:rFonts w:asciiTheme="minorHAnsi" w:hAnsiTheme="minorHAnsi" w:cstheme="minorHAnsi"/>
          <w:lang w:val="el-GR"/>
        </w:rPr>
        <w:t xml:space="preserve">  και ιδίως των άρθρων 1,2, 7, 11 και 13 έως 15</w:t>
      </w:r>
      <w:r w:rsidR="00493DD6" w:rsidRPr="00140A33">
        <w:rPr>
          <w:rFonts w:asciiTheme="minorHAnsi" w:hAnsiTheme="minorHAnsi" w:cstheme="minorHAnsi"/>
          <w:lang w:val="el-GR"/>
        </w:rPr>
        <w:t>,</w:t>
      </w:r>
    </w:p>
    <w:p w14:paraId="03873384" w14:textId="77777777" w:rsidR="004624A4" w:rsidRPr="00140A33" w:rsidRDefault="004624A4" w:rsidP="00ED3D01">
      <w:pPr>
        <w:numPr>
          <w:ilvl w:val="0"/>
          <w:numId w:val="8"/>
        </w:numPr>
        <w:ind w:left="284" w:hanging="284"/>
        <w:rPr>
          <w:rFonts w:asciiTheme="minorHAnsi" w:hAnsiTheme="minorHAnsi" w:cstheme="minorHAnsi"/>
          <w:lang w:val="el-GR"/>
        </w:rPr>
      </w:pPr>
      <w:r w:rsidRPr="00140A33">
        <w:rPr>
          <w:rFonts w:asciiTheme="minorHAnsi" w:hAnsiTheme="minorHAnsi" w:cstheme="minorHAnsi"/>
          <w:lang w:val="el-GR"/>
        </w:rPr>
        <w:t xml:space="preserve">του ν. 2121/1993 (Α’ 25) </w:t>
      </w:r>
      <w:r w:rsidRPr="00140A33">
        <w:rPr>
          <w:rFonts w:asciiTheme="minorHAnsi" w:hAnsiTheme="minorHAnsi" w:cstheme="minorHAnsi"/>
          <w:i/>
          <w:lang w:val="el-GR"/>
        </w:rPr>
        <w:t>«Πνευματική Ιδιοκτησία, Συγγενικά Δικαιώματα και Πολιτιστικά Θέματα»</w:t>
      </w:r>
      <w:r w:rsidR="00493DD6" w:rsidRPr="00140A33">
        <w:rPr>
          <w:rFonts w:asciiTheme="minorHAnsi" w:hAnsiTheme="minorHAnsi" w:cstheme="minorHAnsi"/>
          <w:i/>
          <w:lang w:val="el-GR"/>
        </w:rPr>
        <w:t>,</w:t>
      </w:r>
      <w:r w:rsidRPr="00140A33">
        <w:rPr>
          <w:rFonts w:asciiTheme="minorHAnsi" w:hAnsiTheme="minorHAnsi" w:cstheme="minorHAnsi"/>
          <w:lang w:val="el-GR"/>
        </w:rPr>
        <w:t xml:space="preserve"> </w:t>
      </w:r>
    </w:p>
    <w:p w14:paraId="74CFF8AF" w14:textId="77777777" w:rsidR="003C7A40" w:rsidRPr="00140A33" w:rsidRDefault="003C7A40" w:rsidP="00ED3D01">
      <w:pPr>
        <w:numPr>
          <w:ilvl w:val="0"/>
          <w:numId w:val="8"/>
        </w:numPr>
        <w:ind w:left="284" w:hanging="284"/>
        <w:rPr>
          <w:rFonts w:asciiTheme="minorHAnsi" w:hAnsiTheme="minorHAnsi" w:cstheme="minorHAnsi"/>
          <w:i/>
          <w:lang w:val="el-GR"/>
        </w:rPr>
      </w:pPr>
      <w:r w:rsidRPr="00140A33">
        <w:rPr>
          <w:rFonts w:asciiTheme="minorHAnsi" w:hAnsiTheme="minorHAnsi" w:cstheme="minorHAnsi"/>
          <w:lang w:val="el-GR"/>
        </w:rPr>
        <w:t xml:space="preserve">του π.δ. 80/2016 (Α’ 145) </w:t>
      </w:r>
      <w:r w:rsidR="001C1814" w:rsidRPr="00140A33">
        <w:rPr>
          <w:rFonts w:asciiTheme="minorHAnsi" w:hAnsiTheme="minorHAnsi" w:cstheme="minorHAnsi"/>
          <w:i/>
          <w:lang w:val="el-GR"/>
        </w:rPr>
        <w:t>«</w:t>
      </w:r>
      <w:r w:rsidRPr="00140A33">
        <w:rPr>
          <w:rFonts w:asciiTheme="minorHAnsi" w:hAnsiTheme="minorHAnsi" w:cstheme="minorHAnsi"/>
          <w:i/>
          <w:lang w:val="el-GR"/>
        </w:rPr>
        <w:t>Ανάληψη υποχρεώσεων από τους Διατάκτες</w:t>
      </w:r>
      <w:r w:rsidR="001C1814" w:rsidRPr="00140A33">
        <w:rPr>
          <w:rFonts w:asciiTheme="minorHAnsi" w:hAnsiTheme="minorHAnsi" w:cstheme="minorHAnsi"/>
          <w:i/>
          <w:lang w:val="el-GR"/>
        </w:rPr>
        <w:t>»</w:t>
      </w:r>
      <w:r w:rsidR="00493DD6" w:rsidRPr="00140A33">
        <w:rPr>
          <w:rFonts w:asciiTheme="minorHAnsi" w:hAnsiTheme="minorHAnsi" w:cstheme="minorHAnsi"/>
          <w:i/>
          <w:lang w:val="el-GR"/>
        </w:rPr>
        <w:t>,</w:t>
      </w:r>
    </w:p>
    <w:p w14:paraId="69845871" w14:textId="77777777" w:rsidR="003C7A40" w:rsidRPr="00140A33" w:rsidRDefault="003C7A40" w:rsidP="00ED3D01">
      <w:pPr>
        <w:numPr>
          <w:ilvl w:val="0"/>
          <w:numId w:val="8"/>
        </w:numPr>
        <w:ind w:left="284" w:hanging="284"/>
        <w:rPr>
          <w:rFonts w:asciiTheme="minorHAnsi" w:hAnsiTheme="minorHAnsi" w:cstheme="minorHAnsi"/>
          <w:i/>
          <w:szCs w:val="22"/>
          <w:lang w:val="el-GR"/>
        </w:rPr>
      </w:pPr>
      <w:r w:rsidRPr="00140A33">
        <w:rPr>
          <w:rFonts w:asciiTheme="minorHAnsi" w:hAnsiTheme="minorHAnsi" w:cstheme="minorHAnsi"/>
          <w:szCs w:val="22"/>
          <w:lang w:val="el-GR"/>
        </w:rPr>
        <w:t xml:space="preserve">του π.δ 28/2015 (Α’ 34) </w:t>
      </w:r>
      <w:r w:rsidR="001C1814" w:rsidRPr="00140A33">
        <w:rPr>
          <w:rFonts w:asciiTheme="minorHAnsi" w:hAnsiTheme="minorHAnsi" w:cstheme="minorHAnsi"/>
          <w:i/>
          <w:szCs w:val="22"/>
          <w:lang w:val="el-GR"/>
        </w:rPr>
        <w:t>«</w:t>
      </w:r>
      <w:r w:rsidRPr="00140A33">
        <w:rPr>
          <w:rFonts w:asciiTheme="minorHAnsi" w:hAnsiTheme="minorHAnsi" w:cstheme="minorHAnsi"/>
          <w:i/>
          <w:szCs w:val="22"/>
          <w:lang w:val="el-GR"/>
        </w:rPr>
        <w:t>Κωδικοποίηση διατάξεων για την πρόσβαση σε δημόσια έγγραφα και στοιχεία</w:t>
      </w:r>
      <w:r w:rsidR="001C1814" w:rsidRPr="00140A33">
        <w:rPr>
          <w:rFonts w:asciiTheme="minorHAnsi" w:hAnsiTheme="minorHAnsi" w:cstheme="minorHAnsi"/>
          <w:i/>
          <w:szCs w:val="22"/>
          <w:lang w:val="el-GR"/>
        </w:rPr>
        <w:t>»</w:t>
      </w:r>
      <w:r w:rsidR="0031698B" w:rsidRPr="00140A33">
        <w:rPr>
          <w:rFonts w:asciiTheme="minorHAnsi" w:hAnsiTheme="minorHAnsi" w:cstheme="minorHAnsi"/>
          <w:i/>
          <w:szCs w:val="22"/>
          <w:lang w:val="el-GR"/>
        </w:rPr>
        <w:t>,</w:t>
      </w:r>
      <w:r w:rsidRPr="00140A33">
        <w:rPr>
          <w:rFonts w:asciiTheme="minorHAnsi" w:hAnsiTheme="minorHAnsi" w:cstheme="minorHAnsi"/>
          <w:i/>
          <w:szCs w:val="22"/>
          <w:lang w:val="el-GR"/>
        </w:rPr>
        <w:t xml:space="preserve"> </w:t>
      </w:r>
    </w:p>
    <w:p w14:paraId="1541E575" w14:textId="77777777" w:rsidR="005E1BED" w:rsidRPr="00140A33" w:rsidRDefault="005E1BED" w:rsidP="00ED3D01">
      <w:pPr>
        <w:numPr>
          <w:ilvl w:val="0"/>
          <w:numId w:val="8"/>
        </w:numPr>
        <w:ind w:left="284" w:hanging="284"/>
        <w:rPr>
          <w:rFonts w:asciiTheme="minorHAnsi" w:hAnsiTheme="minorHAnsi" w:cstheme="minorHAnsi"/>
          <w:lang w:val="el-GR"/>
        </w:rPr>
      </w:pPr>
      <w:r w:rsidRPr="00140A33">
        <w:rPr>
          <w:rFonts w:asciiTheme="minorHAnsi" w:hAnsiTheme="minorHAnsi" w:cstheme="minorHAnsi"/>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sidRPr="00140A33">
        <w:rPr>
          <w:rFonts w:asciiTheme="minorHAnsi" w:hAnsiTheme="minorHAnsi" w:cstheme="minorHAnsi"/>
          <w:lang w:val="el-GR"/>
        </w:rPr>
        <w:t>,</w:t>
      </w:r>
    </w:p>
    <w:p w14:paraId="1C0C7D64" w14:textId="77777777" w:rsidR="005054D1" w:rsidRPr="00140A33" w:rsidRDefault="005054D1" w:rsidP="00ED3D01">
      <w:pPr>
        <w:numPr>
          <w:ilvl w:val="0"/>
          <w:numId w:val="8"/>
        </w:numPr>
        <w:ind w:left="284" w:hanging="284"/>
        <w:rPr>
          <w:rFonts w:asciiTheme="minorHAnsi" w:hAnsiTheme="minorHAnsi" w:cstheme="minorHAnsi"/>
          <w:szCs w:val="22"/>
          <w:lang w:val="el-GR"/>
        </w:rPr>
      </w:pPr>
      <w:r w:rsidRPr="00140A33">
        <w:rPr>
          <w:rFonts w:asciiTheme="minorHAnsi" w:hAnsiTheme="minorHAnsi" w:cstheme="minorHAnsi"/>
          <w:szCs w:val="22"/>
          <w:lang w:val="el-GR"/>
        </w:rPr>
        <w:t xml:space="preserve">του </w:t>
      </w:r>
      <w:r w:rsidRPr="00140A33">
        <w:rPr>
          <w:rFonts w:asciiTheme="minorHAnsi" w:hAnsiTheme="minorHAnsi" w:cstheme="minorHAnsi"/>
          <w:lang w:val="el-GR"/>
        </w:rPr>
        <w:t>Κανονισμού</w:t>
      </w:r>
      <w:r w:rsidRPr="00140A33">
        <w:rPr>
          <w:rFonts w:asciiTheme="minorHAnsi" w:hAnsiTheme="minorHAnsi" w:cstheme="minorHAnsi"/>
          <w:szCs w:val="22"/>
          <w:lang w:val="el-GR"/>
        </w:rPr>
        <w:t xml:space="preserve">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 </w:t>
      </w:r>
    </w:p>
    <w:p w14:paraId="148D0302" w14:textId="77777777" w:rsidR="00DE2F44" w:rsidRDefault="00DE2F44" w:rsidP="00ED3D01">
      <w:pPr>
        <w:numPr>
          <w:ilvl w:val="0"/>
          <w:numId w:val="8"/>
        </w:numPr>
        <w:ind w:left="284" w:hanging="284"/>
        <w:rPr>
          <w:rFonts w:asciiTheme="minorHAnsi" w:hAnsiTheme="minorHAnsi" w:cstheme="minorHAnsi"/>
          <w:szCs w:val="22"/>
          <w:lang w:val="el-GR"/>
        </w:rPr>
      </w:pPr>
      <w:r w:rsidRPr="00140A33">
        <w:rPr>
          <w:rFonts w:asciiTheme="minorHAnsi" w:hAnsiTheme="minorHAnsi" w:cstheme="minorHAnsi"/>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493DD6" w:rsidRPr="00140A33">
        <w:rPr>
          <w:rFonts w:asciiTheme="minorHAnsi" w:hAnsiTheme="minorHAnsi" w:cstheme="minorHAnsi"/>
          <w:szCs w:val="22"/>
          <w:lang w:val="el-GR"/>
        </w:rPr>
        <w:t>,</w:t>
      </w:r>
    </w:p>
    <w:p w14:paraId="0C4BB782" w14:textId="0E73D96A" w:rsidR="00C33CCD" w:rsidRDefault="00C33CCD" w:rsidP="00ED3D01">
      <w:pPr>
        <w:numPr>
          <w:ilvl w:val="0"/>
          <w:numId w:val="8"/>
        </w:numPr>
        <w:ind w:left="284" w:hanging="284"/>
        <w:rPr>
          <w:rFonts w:asciiTheme="minorHAnsi" w:hAnsiTheme="minorHAnsi" w:cstheme="minorHAnsi"/>
          <w:szCs w:val="22"/>
          <w:lang w:val="el-GR"/>
        </w:rPr>
      </w:pPr>
      <w:r>
        <w:rPr>
          <w:rFonts w:asciiTheme="minorHAnsi" w:hAnsiTheme="minorHAnsi" w:cstheme="minorHAnsi"/>
          <w:szCs w:val="22"/>
          <w:lang w:val="el-GR"/>
        </w:rPr>
        <w:t>Την υπ’αριθμ.1555/27.5.2025 σύμφωνη γνώμη της Ειδικής Υπηρεσίας διαχείρισης προγράμματος «Βόρειο Αιγαίο» της Περιφέρειας Βορείου Αιγαίου</w:t>
      </w:r>
    </w:p>
    <w:p w14:paraId="7717A5F6" w14:textId="2D0FBDC0" w:rsidR="00A30C3B" w:rsidRPr="00562152" w:rsidRDefault="00562152" w:rsidP="00C33CCD">
      <w:pPr>
        <w:numPr>
          <w:ilvl w:val="0"/>
          <w:numId w:val="8"/>
        </w:numPr>
        <w:ind w:left="284" w:hanging="284"/>
        <w:rPr>
          <w:rFonts w:asciiTheme="minorHAnsi" w:hAnsiTheme="minorHAnsi" w:cstheme="minorHAnsi"/>
          <w:szCs w:val="22"/>
          <w:lang w:val="el-GR"/>
        </w:rPr>
      </w:pPr>
      <w:r w:rsidRPr="00562152">
        <w:rPr>
          <w:rFonts w:asciiTheme="minorHAnsi" w:hAnsiTheme="minorHAnsi" w:cstheme="minorHAnsi"/>
          <w:szCs w:val="22"/>
          <w:lang w:val="el-GR"/>
        </w:rPr>
        <w:t>Την υπ’αριθμ.25</w:t>
      </w:r>
      <w:r w:rsidRPr="00562152">
        <w:rPr>
          <w:rFonts w:asciiTheme="minorHAnsi" w:hAnsiTheme="minorHAnsi" w:cstheme="minorHAnsi"/>
          <w:szCs w:val="22"/>
          <w:vertAlign w:val="superscript"/>
          <w:lang w:val="el-GR"/>
        </w:rPr>
        <w:t>η</w:t>
      </w:r>
      <w:r w:rsidRPr="00562152">
        <w:rPr>
          <w:rFonts w:asciiTheme="minorHAnsi" w:hAnsiTheme="minorHAnsi" w:cstheme="minorHAnsi"/>
          <w:szCs w:val="22"/>
          <w:lang w:val="el-GR"/>
        </w:rPr>
        <w:t>/14.7.2025 θέμα 3</w:t>
      </w:r>
      <w:r w:rsidRPr="00562152">
        <w:rPr>
          <w:rFonts w:asciiTheme="minorHAnsi" w:hAnsiTheme="minorHAnsi" w:cstheme="minorHAnsi"/>
          <w:szCs w:val="22"/>
          <w:vertAlign w:val="superscript"/>
          <w:lang w:val="el-GR"/>
        </w:rPr>
        <w:t>ο</w:t>
      </w:r>
      <w:r w:rsidRPr="00562152">
        <w:rPr>
          <w:rFonts w:asciiTheme="minorHAnsi" w:hAnsiTheme="minorHAnsi" w:cstheme="minorHAnsi"/>
          <w:szCs w:val="22"/>
          <w:lang w:val="el-GR"/>
        </w:rPr>
        <w:t xml:space="preserve"> απόφαση Δ.Σ. </w:t>
      </w:r>
      <w:r w:rsidR="00603156">
        <w:rPr>
          <w:rFonts w:asciiTheme="minorHAnsi" w:hAnsiTheme="minorHAnsi" w:cstheme="minorHAnsi"/>
          <w:szCs w:val="22"/>
          <w:lang w:val="el-GR"/>
        </w:rPr>
        <w:t>έ</w:t>
      </w:r>
      <w:r w:rsidRPr="00562152">
        <w:rPr>
          <w:rFonts w:asciiTheme="minorHAnsi" w:hAnsiTheme="minorHAnsi" w:cstheme="minorHAnsi"/>
          <w:szCs w:val="22"/>
          <w:lang w:val="el-GR"/>
        </w:rPr>
        <w:t>γκρισης διενέργειας διαγωνισμού.</w:t>
      </w:r>
    </w:p>
    <w:p w14:paraId="56CA826D" w14:textId="13493CDA" w:rsidR="003929DA" w:rsidRPr="00C33CCD" w:rsidRDefault="00C33CCD" w:rsidP="00C33CCD">
      <w:pPr>
        <w:numPr>
          <w:ilvl w:val="0"/>
          <w:numId w:val="8"/>
        </w:numPr>
        <w:ind w:left="284" w:hanging="284"/>
        <w:rPr>
          <w:rFonts w:asciiTheme="minorHAnsi" w:hAnsiTheme="minorHAnsi" w:cstheme="minorHAnsi"/>
          <w:szCs w:val="22"/>
          <w:lang w:val="el-GR"/>
        </w:rPr>
      </w:pPr>
      <w:r>
        <w:rPr>
          <w:rFonts w:asciiTheme="minorHAnsi" w:hAnsiTheme="minorHAnsi" w:cstheme="minorHAnsi"/>
          <w:szCs w:val="22"/>
          <w:lang w:val="el-GR"/>
        </w:rPr>
        <w:lastRenderedPageBreak/>
        <w:t>Την υπ’αριθμ</w:t>
      </w:r>
      <w:r w:rsidR="00865CF3">
        <w:rPr>
          <w:rFonts w:asciiTheme="minorHAnsi" w:hAnsiTheme="minorHAnsi" w:cstheme="minorHAnsi"/>
          <w:szCs w:val="22"/>
          <w:lang w:val="el-GR"/>
        </w:rPr>
        <w:t xml:space="preserve">.πρωτ.15192/11.7.2025 </w:t>
      </w:r>
      <w:r>
        <w:rPr>
          <w:rFonts w:asciiTheme="minorHAnsi" w:hAnsiTheme="minorHAnsi" w:cstheme="minorHAnsi"/>
          <w:szCs w:val="22"/>
          <w:lang w:val="el-GR"/>
        </w:rPr>
        <w:t>απόφαση</w:t>
      </w:r>
      <w:r w:rsidR="00865CF3">
        <w:rPr>
          <w:rFonts w:asciiTheme="minorHAnsi" w:hAnsiTheme="minorHAnsi" w:cstheme="minorHAnsi"/>
          <w:szCs w:val="22"/>
          <w:lang w:val="el-GR"/>
        </w:rPr>
        <w:t xml:space="preserve"> επιτροπής κληρώσεων, </w:t>
      </w:r>
      <w:r>
        <w:rPr>
          <w:rFonts w:asciiTheme="minorHAnsi" w:hAnsiTheme="minorHAnsi" w:cstheme="minorHAnsi"/>
          <w:szCs w:val="22"/>
          <w:lang w:val="el-GR"/>
        </w:rPr>
        <w:t>έγκρισης επιτροπής διενέργειας του διαγωνισμού.</w:t>
      </w:r>
      <w:r w:rsidR="00562152">
        <w:rPr>
          <w:rFonts w:asciiTheme="minorHAnsi" w:hAnsiTheme="minorHAnsi" w:cstheme="minorHAnsi"/>
          <w:szCs w:val="22"/>
          <w:lang w:val="el-GR"/>
        </w:rPr>
        <w:t xml:space="preserve"> </w:t>
      </w:r>
    </w:p>
    <w:p w14:paraId="31FA69E3" w14:textId="77777777" w:rsidR="003929DA" w:rsidRPr="00140A33" w:rsidRDefault="003929DA">
      <w:pPr>
        <w:pStyle w:val="2"/>
        <w:rPr>
          <w:rFonts w:asciiTheme="minorHAnsi" w:hAnsiTheme="minorHAnsi" w:cstheme="minorHAnsi"/>
          <w:lang w:val="el-GR" w:eastAsia="el-GR"/>
        </w:rPr>
      </w:pPr>
      <w:bookmarkStart w:id="10" w:name="_Toc198567652"/>
      <w:r w:rsidRPr="00140A33">
        <w:rPr>
          <w:rFonts w:asciiTheme="minorHAnsi" w:hAnsiTheme="minorHAnsi" w:cstheme="minorHAnsi"/>
          <w:lang w:val="el-GR"/>
        </w:rPr>
        <w:t>1.5</w:t>
      </w:r>
      <w:r w:rsidRPr="00140A33">
        <w:rPr>
          <w:rFonts w:asciiTheme="minorHAnsi" w:hAnsiTheme="minorHAnsi" w:cstheme="minorHAnsi"/>
          <w:lang w:val="el-GR"/>
        </w:rPr>
        <w:tab/>
        <w:t>Προθεσμία παραλαβής προσφορών</w:t>
      </w:r>
      <w:bookmarkEnd w:id="10"/>
      <w:r w:rsidRPr="00140A33">
        <w:rPr>
          <w:rFonts w:asciiTheme="minorHAnsi" w:hAnsiTheme="minorHAnsi" w:cstheme="minorHAnsi"/>
          <w:lang w:val="el-GR"/>
        </w:rPr>
        <w:t xml:space="preserve"> </w:t>
      </w:r>
    </w:p>
    <w:p w14:paraId="6EBD0A0B" w14:textId="58F45EAD" w:rsidR="003929DA" w:rsidRPr="00140A33" w:rsidRDefault="003929DA">
      <w:pPr>
        <w:rPr>
          <w:rFonts w:asciiTheme="minorHAnsi" w:hAnsiTheme="minorHAnsi" w:cstheme="minorHAnsi"/>
          <w:lang w:val="el-GR" w:eastAsia="el-GR"/>
        </w:rPr>
      </w:pPr>
      <w:r w:rsidRPr="00140A33">
        <w:rPr>
          <w:rFonts w:asciiTheme="minorHAnsi" w:hAnsiTheme="minorHAnsi" w:cstheme="minorHAnsi"/>
          <w:lang w:val="el-GR" w:eastAsia="el-GR"/>
        </w:rPr>
        <w:t xml:space="preserve">Η καταληκτική ημερομηνία παραλαβής των προσφορών είναι </w:t>
      </w:r>
      <w:r w:rsidRPr="00865CF3">
        <w:rPr>
          <w:rFonts w:asciiTheme="minorHAnsi" w:hAnsiTheme="minorHAnsi" w:cstheme="minorHAnsi"/>
          <w:lang w:val="el-GR" w:eastAsia="el-GR"/>
        </w:rPr>
        <w:t xml:space="preserve">η </w:t>
      </w:r>
      <w:r w:rsidR="00E452EB" w:rsidRPr="00865CF3">
        <w:rPr>
          <w:rFonts w:asciiTheme="minorHAnsi" w:hAnsiTheme="minorHAnsi" w:cstheme="minorHAnsi"/>
          <w:lang w:val="el-GR" w:eastAsia="el-GR"/>
        </w:rPr>
        <w:t>15</w:t>
      </w:r>
      <w:r w:rsidRPr="00865CF3">
        <w:rPr>
          <w:rFonts w:asciiTheme="minorHAnsi" w:hAnsiTheme="minorHAnsi" w:cstheme="minorHAnsi"/>
          <w:lang w:val="el-GR" w:eastAsia="el-GR"/>
        </w:rPr>
        <w:t>/</w:t>
      </w:r>
      <w:r w:rsidR="00E452EB" w:rsidRPr="00865CF3">
        <w:rPr>
          <w:rFonts w:asciiTheme="minorHAnsi" w:hAnsiTheme="minorHAnsi" w:cstheme="minorHAnsi"/>
          <w:lang w:val="el-GR" w:eastAsia="el-GR"/>
        </w:rPr>
        <w:t>09</w:t>
      </w:r>
      <w:r w:rsidRPr="00865CF3">
        <w:rPr>
          <w:rFonts w:asciiTheme="minorHAnsi" w:hAnsiTheme="minorHAnsi" w:cstheme="minorHAnsi"/>
          <w:lang w:val="el-GR" w:eastAsia="el-GR"/>
        </w:rPr>
        <w:t>/</w:t>
      </w:r>
      <w:r w:rsidR="00E452EB" w:rsidRPr="00865CF3">
        <w:rPr>
          <w:rFonts w:asciiTheme="minorHAnsi" w:hAnsiTheme="minorHAnsi" w:cstheme="minorHAnsi"/>
          <w:lang w:val="el-GR" w:eastAsia="el-GR"/>
        </w:rPr>
        <w:t xml:space="preserve">2025 </w:t>
      </w:r>
      <w:r w:rsidRPr="00865CF3">
        <w:rPr>
          <w:rFonts w:asciiTheme="minorHAnsi" w:hAnsiTheme="minorHAnsi" w:cstheme="minorHAnsi"/>
          <w:lang w:val="el-GR" w:eastAsia="el-GR"/>
        </w:rPr>
        <w:t xml:space="preserve">και ώρα </w:t>
      </w:r>
      <w:r w:rsidR="00E452EB" w:rsidRPr="00865CF3">
        <w:rPr>
          <w:rFonts w:asciiTheme="minorHAnsi" w:hAnsiTheme="minorHAnsi" w:cstheme="minorHAnsi"/>
          <w:lang w:val="el-GR" w:eastAsia="el-GR"/>
        </w:rPr>
        <w:t>14:30</w:t>
      </w:r>
      <w:r w:rsidR="00865CF3">
        <w:rPr>
          <w:rFonts w:asciiTheme="minorHAnsi" w:hAnsiTheme="minorHAnsi" w:cstheme="minorHAnsi"/>
          <w:lang w:val="el-GR" w:eastAsia="el-GR"/>
        </w:rPr>
        <w:t>μ.μ.</w:t>
      </w:r>
      <w:r w:rsidRPr="00865CF3">
        <w:rPr>
          <w:rStyle w:val="WW-FootnoteReference7"/>
          <w:rFonts w:asciiTheme="minorHAnsi" w:hAnsiTheme="minorHAnsi" w:cstheme="minorHAnsi"/>
          <w:lang w:val="el-GR" w:eastAsia="el-GR"/>
        </w:rPr>
        <w:footnoteReference w:id="19"/>
      </w:r>
    </w:p>
    <w:p w14:paraId="65374D5E" w14:textId="3198934C" w:rsidR="003929DA" w:rsidRDefault="003929DA">
      <w:pPr>
        <w:rPr>
          <w:rFonts w:asciiTheme="minorHAnsi" w:hAnsiTheme="minorHAnsi" w:cstheme="minorHAnsi"/>
          <w:lang w:val="el-GR" w:eastAsia="el-GR"/>
        </w:rPr>
      </w:pPr>
      <w:r w:rsidRPr="00140A33">
        <w:rPr>
          <w:rFonts w:asciiTheme="minorHAnsi" w:hAnsiTheme="minorHAnsi" w:cstheme="minorHAnsi"/>
          <w:lang w:val="el-GR" w:eastAsia="el-GR"/>
        </w:rPr>
        <w:t xml:space="preserve">Η διαδικασία θα διενεργηθεί με χρήση </w:t>
      </w:r>
      <w:r w:rsidR="004D680D" w:rsidRPr="00140A33">
        <w:rPr>
          <w:rFonts w:asciiTheme="minorHAnsi" w:hAnsiTheme="minorHAnsi" w:cstheme="minorHAnsi"/>
          <w:lang w:val="el-GR" w:eastAsia="el-GR"/>
        </w:rPr>
        <w:t xml:space="preserve">του </w:t>
      </w:r>
      <w:r w:rsidR="002913F6" w:rsidRPr="00140A33">
        <w:rPr>
          <w:rFonts w:asciiTheme="minorHAnsi" w:hAnsiTheme="minorHAnsi" w:cstheme="minorHAnsi"/>
          <w:lang w:val="el-GR" w:eastAsia="el-GR"/>
        </w:rPr>
        <w:t>Εθνικού Συστήματος Ηλεκτρονικών Δημόσιων Συμβάσεων (</w:t>
      </w:r>
      <w:r w:rsidR="004D680D" w:rsidRPr="00140A33">
        <w:rPr>
          <w:rFonts w:asciiTheme="minorHAnsi" w:hAnsiTheme="minorHAnsi" w:cstheme="minorHAnsi"/>
          <w:lang w:val="el-GR" w:eastAsia="el-GR"/>
        </w:rPr>
        <w:t>ΕΣΗΔΗΣ</w:t>
      </w:r>
      <w:r w:rsidR="002913F6" w:rsidRPr="00140A33">
        <w:rPr>
          <w:rFonts w:asciiTheme="minorHAnsi" w:hAnsiTheme="minorHAnsi" w:cstheme="minorHAnsi"/>
          <w:lang w:val="el-GR" w:eastAsia="el-GR"/>
        </w:rPr>
        <w:t>)</w:t>
      </w:r>
      <w:r w:rsidR="004D680D" w:rsidRPr="00140A33">
        <w:rPr>
          <w:rFonts w:asciiTheme="minorHAnsi" w:hAnsiTheme="minorHAnsi" w:cstheme="minorHAnsi"/>
          <w:lang w:val="el-GR" w:eastAsia="el-GR"/>
        </w:rPr>
        <w:t xml:space="preserve"> </w:t>
      </w:r>
      <w:r w:rsidR="002913F6" w:rsidRPr="00140A33">
        <w:rPr>
          <w:rFonts w:asciiTheme="minorHAnsi" w:hAnsiTheme="minorHAnsi" w:cstheme="minorHAnsi"/>
          <w:lang w:val="el-GR" w:eastAsia="el-GR"/>
        </w:rPr>
        <w:t xml:space="preserve">Προμήθειες και Υπηρεσίες του </w:t>
      </w:r>
      <w:r w:rsidRPr="00140A33">
        <w:rPr>
          <w:rFonts w:asciiTheme="minorHAnsi" w:hAnsiTheme="minorHAnsi" w:cstheme="minorHAnsi"/>
          <w:lang w:val="el-GR" w:eastAsia="el-GR"/>
        </w:rPr>
        <w:t xml:space="preserve"> </w:t>
      </w:r>
      <w:r w:rsidR="002913F6" w:rsidRPr="00140A33">
        <w:rPr>
          <w:rFonts w:asciiTheme="minorHAnsi" w:hAnsiTheme="minorHAnsi" w:cstheme="minorHAnsi"/>
          <w:lang w:val="el-GR" w:eastAsia="el-GR"/>
        </w:rPr>
        <w:t xml:space="preserve">ΟΠΣ ΕΣΗΔΗΣ </w:t>
      </w:r>
      <w:r w:rsidR="004D680D" w:rsidRPr="00140A33">
        <w:rPr>
          <w:rFonts w:asciiTheme="minorHAnsi" w:hAnsiTheme="minorHAnsi" w:cstheme="minorHAnsi"/>
          <w:lang w:val="el-GR" w:eastAsia="el-GR"/>
        </w:rPr>
        <w:t>(</w:t>
      </w:r>
      <w:r w:rsidRPr="00140A33">
        <w:rPr>
          <w:rFonts w:asciiTheme="minorHAnsi" w:hAnsiTheme="minorHAnsi" w:cstheme="minorHAnsi"/>
          <w:lang w:val="el-GR" w:eastAsia="el-GR"/>
        </w:rPr>
        <w:t xml:space="preserve">Διαδικτυακή </w:t>
      </w:r>
      <w:r w:rsidR="004D680D" w:rsidRPr="00140A33">
        <w:rPr>
          <w:rFonts w:asciiTheme="minorHAnsi" w:hAnsiTheme="minorHAnsi" w:cstheme="minorHAnsi"/>
          <w:lang w:val="el-GR" w:eastAsia="el-GR"/>
        </w:rPr>
        <w:t>Π</w:t>
      </w:r>
      <w:r w:rsidRPr="00140A33">
        <w:rPr>
          <w:rFonts w:asciiTheme="minorHAnsi" w:hAnsiTheme="minorHAnsi" w:cstheme="minorHAnsi"/>
          <w:lang w:val="el-GR" w:eastAsia="el-GR"/>
        </w:rPr>
        <w:t xml:space="preserve">ύλη </w:t>
      </w:r>
      <w:hyperlink r:id="rId17" w:history="1">
        <w:r w:rsidR="00AD7834" w:rsidRPr="00140A33">
          <w:rPr>
            <w:rStyle w:val="-"/>
            <w:rFonts w:asciiTheme="minorHAnsi" w:hAnsiTheme="minorHAnsi" w:cstheme="minorHAnsi"/>
            <w:lang w:val="el-GR" w:eastAsia="el-GR"/>
          </w:rPr>
          <w:t>www.promitheus.gov.gr</w:t>
        </w:r>
      </w:hyperlink>
      <w:r w:rsidR="004D680D" w:rsidRPr="00140A33">
        <w:rPr>
          <w:rFonts w:asciiTheme="minorHAnsi" w:hAnsiTheme="minorHAnsi" w:cstheme="minorHAnsi"/>
          <w:lang w:val="el-GR" w:eastAsia="el-GR"/>
        </w:rPr>
        <w:t>)</w:t>
      </w:r>
      <w:r w:rsidR="00AD7834" w:rsidRPr="00140A33">
        <w:rPr>
          <w:rFonts w:asciiTheme="minorHAnsi" w:hAnsiTheme="minorHAnsi" w:cstheme="minorHAnsi"/>
          <w:lang w:val="el-GR" w:eastAsia="el-GR"/>
        </w:rPr>
        <w:t xml:space="preserve"> </w:t>
      </w:r>
      <w:hyperlink r:id="rId18" w:history="1">
        <w:r w:rsidR="00AA075E" w:rsidRPr="00BE2298">
          <w:rPr>
            <w:rStyle w:val="-"/>
            <w:rFonts w:asciiTheme="minorHAnsi" w:hAnsiTheme="minorHAnsi" w:cstheme="minorHAnsi"/>
            <w:lang w:val="el-GR" w:eastAsia="el-GR"/>
          </w:rPr>
          <w:t>https://portal.eprocurement.gov.gr/webcenter/portal/TestPortal</w:t>
        </w:r>
      </w:hyperlink>
      <w:r w:rsidR="00AA075E">
        <w:rPr>
          <w:rFonts w:asciiTheme="minorHAnsi" w:hAnsiTheme="minorHAnsi" w:cstheme="minorHAnsi"/>
          <w:lang w:val="el-GR" w:eastAsia="el-GR"/>
        </w:rPr>
        <w:t xml:space="preserve"> </w:t>
      </w:r>
      <w:r w:rsidR="00AA075E" w:rsidRPr="00AA075E">
        <w:rPr>
          <w:rFonts w:asciiTheme="minorHAnsi" w:hAnsiTheme="minorHAnsi" w:cstheme="minorHAnsi"/>
          <w:lang w:val="el-GR" w:eastAsia="el-GR"/>
        </w:rPr>
        <w:t xml:space="preserve">στις </w:t>
      </w:r>
      <w:r w:rsidR="00E452EB" w:rsidRPr="00865CF3">
        <w:rPr>
          <w:rFonts w:asciiTheme="minorHAnsi" w:hAnsiTheme="minorHAnsi" w:cstheme="minorHAnsi"/>
          <w:lang w:val="el-GR" w:eastAsia="el-GR"/>
        </w:rPr>
        <w:t>18</w:t>
      </w:r>
      <w:r w:rsidR="00AA075E" w:rsidRPr="00865CF3">
        <w:rPr>
          <w:rFonts w:asciiTheme="minorHAnsi" w:hAnsiTheme="minorHAnsi" w:cstheme="minorHAnsi"/>
          <w:lang w:val="el-GR" w:eastAsia="el-GR"/>
        </w:rPr>
        <w:t>/</w:t>
      </w:r>
      <w:r w:rsidR="00E452EB" w:rsidRPr="00865CF3">
        <w:rPr>
          <w:rFonts w:asciiTheme="minorHAnsi" w:hAnsiTheme="minorHAnsi" w:cstheme="minorHAnsi"/>
          <w:lang w:val="el-GR" w:eastAsia="el-GR"/>
        </w:rPr>
        <w:t>09</w:t>
      </w:r>
      <w:r w:rsidR="00AA075E" w:rsidRPr="00865CF3">
        <w:rPr>
          <w:rFonts w:asciiTheme="minorHAnsi" w:hAnsiTheme="minorHAnsi" w:cstheme="minorHAnsi"/>
          <w:lang w:val="el-GR" w:eastAsia="el-GR"/>
        </w:rPr>
        <w:t>/</w:t>
      </w:r>
      <w:r w:rsidR="00E452EB" w:rsidRPr="00865CF3">
        <w:rPr>
          <w:rFonts w:asciiTheme="minorHAnsi" w:hAnsiTheme="minorHAnsi" w:cstheme="minorHAnsi"/>
          <w:lang w:val="el-GR" w:eastAsia="el-GR"/>
        </w:rPr>
        <w:t>2025</w:t>
      </w:r>
      <w:r w:rsidR="00AA075E" w:rsidRPr="00865CF3">
        <w:rPr>
          <w:rFonts w:asciiTheme="minorHAnsi" w:hAnsiTheme="minorHAnsi" w:cstheme="minorHAnsi"/>
          <w:lang w:val="el-GR" w:eastAsia="el-GR"/>
        </w:rPr>
        <w:t xml:space="preserve">, ημέρα </w:t>
      </w:r>
      <w:r w:rsidR="00E452EB" w:rsidRPr="00865CF3">
        <w:rPr>
          <w:rFonts w:asciiTheme="minorHAnsi" w:hAnsiTheme="minorHAnsi" w:cstheme="minorHAnsi"/>
          <w:lang w:val="el-GR" w:eastAsia="el-GR"/>
        </w:rPr>
        <w:t>Πέμπτη</w:t>
      </w:r>
      <w:r w:rsidR="00AA075E" w:rsidRPr="00865CF3">
        <w:rPr>
          <w:rFonts w:asciiTheme="minorHAnsi" w:hAnsiTheme="minorHAnsi" w:cstheme="minorHAnsi"/>
          <w:lang w:val="el-GR" w:eastAsia="el-GR"/>
        </w:rPr>
        <w:t xml:space="preserve"> και ώρα </w:t>
      </w:r>
      <w:r w:rsidR="00E452EB" w:rsidRPr="00865CF3">
        <w:rPr>
          <w:rFonts w:asciiTheme="minorHAnsi" w:hAnsiTheme="minorHAnsi" w:cstheme="minorHAnsi"/>
          <w:lang w:val="el-GR" w:eastAsia="el-GR"/>
        </w:rPr>
        <w:t>10.00π.μ.</w:t>
      </w:r>
    </w:p>
    <w:p w14:paraId="159FF547" w14:textId="77777777" w:rsidR="00AA075E" w:rsidRPr="00140A33" w:rsidRDefault="00AA075E">
      <w:pPr>
        <w:rPr>
          <w:rFonts w:asciiTheme="minorHAnsi" w:hAnsiTheme="minorHAnsi" w:cstheme="minorHAnsi"/>
          <w:lang w:val="el-GR" w:eastAsia="el-GR"/>
        </w:rPr>
      </w:pPr>
      <w:r w:rsidRPr="00E833CB">
        <w:rPr>
          <w:rFonts w:asciiTheme="minorHAnsi" w:hAnsiTheme="minorHAnsi" w:cstheme="minorHAnsi"/>
          <w:lang w:val="el-GR" w:eastAsia="el-GR"/>
        </w:rPr>
        <w:t>Μετά την παρέλευση της καταληκτικής ημερομηνίας και ώρας, δεν υφίσταται η δυνατότητα υποβολής προσφοράς στο Σύστημα. Σε περιπτώσεις τεχνικής αδυναμίας λειτουργίας του ΕΣΗΔΗΣ, η αναθέτουσα αρχή θα ρυθμίσει τη συνέχεια του διαγωνισμού με σχετική ανακοίνωσή της.</w:t>
      </w:r>
    </w:p>
    <w:p w14:paraId="34916E60" w14:textId="77777777" w:rsidR="003929DA" w:rsidRPr="00140A33" w:rsidRDefault="003929DA">
      <w:pPr>
        <w:pStyle w:val="2"/>
        <w:rPr>
          <w:rFonts w:asciiTheme="minorHAnsi" w:hAnsiTheme="minorHAnsi" w:cstheme="minorHAnsi"/>
          <w:lang w:val="el-GR"/>
        </w:rPr>
      </w:pPr>
      <w:bookmarkStart w:id="11" w:name="_Toc198567653"/>
      <w:r w:rsidRPr="00140A33">
        <w:rPr>
          <w:rFonts w:asciiTheme="minorHAnsi" w:hAnsiTheme="minorHAnsi" w:cstheme="minorHAnsi"/>
          <w:lang w:val="el-GR"/>
        </w:rPr>
        <w:t>1.6</w:t>
      </w:r>
      <w:r w:rsidRPr="00140A33">
        <w:rPr>
          <w:rFonts w:asciiTheme="minorHAnsi" w:hAnsiTheme="minorHAnsi" w:cstheme="minorHAnsi"/>
          <w:lang w:val="el-GR"/>
        </w:rPr>
        <w:tab/>
        <w:t>Δημοσιότητα</w:t>
      </w:r>
      <w:bookmarkEnd w:id="11"/>
    </w:p>
    <w:p w14:paraId="4A441A96" w14:textId="77777777" w:rsidR="003929DA" w:rsidRPr="00A622F7" w:rsidRDefault="003929DA" w:rsidP="00AE4565">
      <w:pPr>
        <w:tabs>
          <w:tab w:val="left" w:pos="709"/>
        </w:tabs>
        <w:rPr>
          <w:rFonts w:asciiTheme="minorHAnsi" w:hAnsiTheme="minorHAnsi" w:cstheme="minorHAnsi"/>
          <w:u w:val="single"/>
          <w:lang w:val="el-GR"/>
        </w:rPr>
      </w:pPr>
      <w:r w:rsidRPr="00A622F7">
        <w:rPr>
          <w:rFonts w:asciiTheme="minorHAnsi" w:hAnsiTheme="minorHAnsi" w:cstheme="minorHAnsi"/>
          <w:b/>
          <w:u w:val="single"/>
          <w:lang w:val="el-GR"/>
        </w:rPr>
        <w:t>Α.</w:t>
      </w:r>
      <w:r w:rsidRPr="00A622F7">
        <w:rPr>
          <w:rFonts w:asciiTheme="minorHAnsi" w:hAnsiTheme="minorHAnsi" w:cstheme="minorHAnsi"/>
          <w:b/>
          <w:u w:val="single"/>
          <w:lang w:val="el-GR"/>
        </w:rPr>
        <w:tab/>
        <w:t>Δημοσίευση στην Επίσημη Εφημερίδα της Ευρωπαϊκής Ένωσης</w:t>
      </w:r>
      <w:r w:rsidRPr="00A622F7">
        <w:rPr>
          <w:rStyle w:val="a4"/>
          <w:rFonts w:asciiTheme="minorHAnsi" w:hAnsiTheme="minorHAnsi" w:cstheme="minorHAnsi"/>
          <w:szCs w:val="22"/>
          <w:u w:val="single"/>
        </w:rPr>
        <w:footnoteReference w:id="20"/>
      </w:r>
      <w:r w:rsidRPr="00A622F7">
        <w:rPr>
          <w:rFonts w:asciiTheme="minorHAnsi" w:hAnsiTheme="minorHAnsi" w:cstheme="minorHAnsi"/>
          <w:b/>
          <w:u w:val="single"/>
          <w:lang w:val="el-GR"/>
        </w:rPr>
        <w:t xml:space="preserve"> </w:t>
      </w:r>
    </w:p>
    <w:p w14:paraId="31BCD1CC" w14:textId="4AE50116" w:rsidR="003929DA" w:rsidRPr="00A622F7" w:rsidRDefault="003929DA">
      <w:pPr>
        <w:rPr>
          <w:rFonts w:asciiTheme="minorHAnsi" w:hAnsiTheme="minorHAnsi" w:cstheme="minorHAnsi"/>
          <w:color w:val="000000" w:themeColor="text1"/>
          <w:lang w:val="el-GR"/>
        </w:rPr>
      </w:pPr>
      <w:r w:rsidRPr="00A622F7">
        <w:rPr>
          <w:rFonts w:asciiTheme="minorHAnsi" w:hAnsiTheme="minorHAnsi" w:cstheme="minorHAnsi"/>
          <w:color w:val="000000" w:themeColor="text1"/>
          <w:lang w:val="el-GR"/>
        </w:rPr>
        <w:t>Προκήρυξη</w:t>
      </w:r>
      <w:r w:rsidRPr="00A622F7">
        <w:rPr>
          <w:rStyle w:val="WW-FootnoteReference7"/>
          <w:rFonts w:asciiTheme="minorHAnsi" w:hAnsiTheme="minorHAnsi" w:cstheme="minorHAnsi"/>
          <w:color w:val="000000" w:themeColor="text1"/>
          <w:lang w:val="el-GR"/>
        </w:rPr>
        <w:footnoteReference w:id="21"/>
      </w:r>
      <w:r w:rsidRPr="00A622F7">
        <w:rPr>
          <w:rFonts w:asciiTheme="minorHAnsi" w:hAnsiTheme="minorHAnsi" w:cstheme="minorHAnsi"/>
          <w:color w:val="000000" w:themeColor="text1"/>
          <w:lang w:val="el-GR"/>
        </w:rPr>
        <w:t xml:space="preserve"> της παρούσας σύμβασης απεστάλη με ηλεκτρονικά μέσα για δημοσίευση </w:t>
      </w:r>
      <w:r w:rsidRPr="00865CF3">
        <w:rPr>
          <w:rFonts w:asciiTheme="minorHAnsi" w:hAnsiTheme="minorHAnsi" w:cstheme="minorHAnsi"/>
          <w:color w:val="000000" w:themeColor="text1"/>
          <w:lang w:val="el-GR"/>
        </w:rPr>
        <w:t xml:space="preserve">στις </w:t>
      </w:r>
      <w:r w:rsidR="00865CF3" w:rsidRPr="00865CF3">
        <w:rPr>
          <w:rFonts w:asciiTheme="minorHAnsi" w:hAnsiTheme="minorHAnsi" w:cstheme="minorHAnsi"/>
          <w:color w:val="000000" w:themeColor="text1"/>
          <w:lang w:val="el-GR"/>
        </w:rPr>
        <w:t>11</w:t>
      </w:r>
      <w:r w:rsidRPr="00865CF3">
        <w:rPr>
          <w:rFonts w:asciiTheme="minorHAnsi" w:hAnsiTheme="minorHAnsi" w:cstheme="minorHAnsi"/>
          <w:color w:val="000000" w:themeColor="text1"/>
          <w:lang w:val="el-GR"/>
        </w:rPr>
        <w:t>/</w:t>
      </w:r>
      <w:r w:rsidR="00865CF3" w:rsidRPr="00865CF3">
        <w:rPr>
          <w:rFonts w:asciiTheme="minorHAnsi" w:hAnsiTheme="minorHAnsi" w:cstheme="minorHAnsi"/>
          <w:color w:val="000000" w:themeColor="text1"/>
          <w:lang w:val="el-GR"/>
        </w:rPr>
        <w:t>7</w:t>
      </w:r>
      <w:r w:rsidRPr="00865CF3">
        <w:rPr>
          <w:rFonts w:asciiTheme="minorHAnsi" w:hAnsiTheme="minorHAnsi" w:cstheme="minorHAnsi"/>
          <w:color w:val="000000" w:themeColor="text1"/>
          <w:lang w:val="el-GR"/>
        </w:rPr>
        <w:t>/</w:t>
      </w:r>
      <w:r w:rsidR="00865CF3" w:rsidRPr="00865CF3">
        <w:rPr>
          <w:rFonts w:asciiTheme="minorHAnsi" w:hAnsiTheme="minorHAnsi" w:cstheme="minorHAnsi"/>
          <w:color w:val="000000" w:themeColor="text1"/>
          <w:lang w:val="el-GR"/>
        </w:rPr>
        <w:t>2025</w:t>
      </w:r>
      <w:r w:rsidRPr="00A622F7">
        <w:rPr>
          <w:rFonts w:asciiTheme="minorHAnsi" w:hAnsiTheme="minorHAnsi" w:cstheme="minorHAnsi"/>
          <w:color w:val="000000" w:themeColor="text1"/>
          <w:lang w:val="el-GR"/>
        </w:rPr>
        <w:t xml:space="preserve"> στην Υπηρεσία Εκδόσεων της Ευρωπαϊκής Ένωσης. </w:t>
      </w:r>
    </w:p>
    <w:p w14:paraId="33C948C4" w14:textId="77777777" w:rsidR="003929DA" w:rsidRPr="00140A33" w:rsidRDefault="003929DA">
      <w:pPr>
        <w:rPr>
          <w:rFonts w:asciiTheme="minorHAnsi" w:hAnsiTheme="minorHAnsi" w:cstheme="minorHAnsi"/>
          <w:lang w:val="el-GR"/>
        </w:rPr>
      </w:pPr>
      <w:r w:rsidRPr="00140A33">
        <w:rPr>
          <w:rFonts w:asciiTheme="minorHAnsi" w:hAnsiTheme="minorHAnsi" w:cstheme="minorHAnsi"/>
          <w:b/>
          <w:lang w:val="el-GR"/>
        </w:rPr>
        <w:t>Β.</w:t>
      </w:r>
      <w:r w:rsidR="00AE4565" w:rsidRPr="00140A33">
        <w:rPr>
          <w:rFonts w:asciiTheme="minorHAnsi" w:hAnsiTheme="minorHAnsi" w:cstheme="minorHAnsi"/>
          <w:b/>
          <w:lang w:val="el-GR"/>
        </w:rPr>
        <w:t xml:space="preserve"> </w:t>
      </w:r>
      <w:r w:rsidR="00AE4565" w:rsidRPr="00140A33">
        <w:rPr>
          <w:rFonts w:asciiTheme="minorHAnsi" w:hAnsiTheme="minorHAnsi" w:cstheme="minorHAnsi"/>
          <w:b/>
          <w:lang w:val="el-GR"/>
        </w:rPr>
        <w:tab/>
      </w:r>
      <w:r w:rsidRPr="00140A33">
        <w:rPr>
          <w:rFonts w:asciiTheme="minorHAnsi" w:hAnsiTheme="minorHAnsi" w:cstheme="minorHAnsi"/>
          <w:b/>
          <w:lang w:val="el-GR"/>
        </w:rPr>
        <w:t xml:space="preserve">Δημοσίευση σε εθνικό επίπεδο </w:t>
      </w:r>
      <w:r w:rsidRPr="00140A33">
        <w:rPr>
          <w:rStyle w:val="a4"/>
          <w:rFonts w:asciiTheme="minorHAnsi" w:hAnsiTheme="minorHAnsi" w:cstheme="minorHAnsi"/>
          <w:b/>
          <w:szCs w:val="22"/>
        </w:rPr>
        <w:footnoteReference w:id="22"/>
      </w:r>
    </w:p>
    <w:p w14:paraId="4BF94FE2" w14:textId="178E4F8F" w:rsidR="003929DA" w:rsidRPr="00140A33" w:rsidRDefault="003929DA">
      <w:pPr>
        <w:rPr>
          <w:rFonts w:asciiTheme="minorHAnsi" w:hAnsiTheme="minorHAnsi" w:cstheme="minorHAnsi"/>
          <w:lang w:val="el-GR"/>
        </w:rPr>
      </w:pPr>
      <w:r w:rsidRPr="00140A33">
        <w:rPr>
          <w:rFonts w:asciiTheme="minorHAnsi" w:hAnsiTheme="minorHAnsi" w:cstheme="minorHAnsi"/>
          <w:lang w:val="el-GR"/>
        </w:rPr>
        <w:t>Η προκήρυξη</w:t>
      </w:r>
      <w:r w:rsidR="00F91EAC" w:rsidRPr="00140A33">
        <w:rPr>
          <w:rStyle w:val="ad"/>
          <w:rFonts w:asciiTheme="minorHAnsi" w:hAnsiTheme="minorHAnsi" w:cstheme="minorHAnsi"/>
          <w:lang w:val="el-GR"/>
        </w:rPr>
        <w:footnoteReference w:id="23"/>
      </w:r>
      <w:r w:rsidRPr="00140A33">
        <w:rPr>
          <w:rFonts w:asciiTheme="minorHAnsi" w:hAnsiTheme="minorHAnsi" w:cstheme="minorHAnsi"/>
          <w:lang w:val="el-GR"/>
        </w:rPr>
        <w:t xml:space="preserve"> και το πλήρες κείμενο της παρούσας Διακήρυξης καταχωρήθηκαν στο Κεντρικό Ηλεκτρονικό Μητρώο Δημοσίων Συμβάσεων (ΚΗΜΔ</w:t>
      </w:r>
      <w:r w:rsidR="00450E2A">
        <w:rPr>
          <w:rFonts w:asciiTheme="minorHAnsi" w:hAnsiTheme="minorHAnsi" w:cstheme="minorHAnsi"/>
          <w:lang w:val="el-GR"/>
        </w:rPr>
        <w:t xml:space="preserve">ΗΣ), στις </w:t>
      </w:r>
      <w:r w:rsidR="00610500" w:rsidRPr="00610500">
        <w:rPr>
          <w:rFonts w:asciiTheme="minorHAnsi" w:hAnsiTheme="minorHAnsi" w:cstheme="minorHAnsi"/>
          <w:lang w:val="el-GR"/>
        </w:rPr>
        <w:t>18/7/2025.</w:t>
      </w:r>
    </w:p>
    <w:p w14:paraId="367A7249" w14:textId="589E39A6" w:rsidR="00F50CA4" w:rsidRPr="00140A33" w:rsidRDefault="006B3C5C">
      <w:pPr>
        <w:rPr>
          <w:rFonts w:asciiTheme="minorHAnsi" w:hAnsiTheme="minorHAnsi" w:cstheme="minorHAnsi"/>
          <w:lang w:val="el-GR"/>
        </w:rPr>
      </w:pPr>
      <w:r w:rsidRPr="00140A33">
        <w:rPr>
          <w:rFonts w:asciiTheme="minorHAnsi" w:hAnsiTheme="minorHAnsi" w:cstheme="minorHAnsi"/>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w:t>
      </w:r>
      <w:r w:rsidRPr="00C33CCD">
        <w:rPr>
          <w:rFonts w:asciiTheme="minorHAnsi" w:hAnsiTheme="minorHAnsi" w:cstheme="minorHAnsi"/>
          <w:lang w:val="el-GR"/>
        </w:rPr>
        <w:t xml:space="preserve">Συστημικό Αύξοντα Αριθμό: </w:t>
      </w:r>
      <w:r w:rsidR="00C33CCD" w:rsidRPr="00C33CCD">
        <w:rPr>
          <w:rFonts w:asciiTheme="minorHAnsi" w:hAnsiTheme="minorHAnsi" w:cstheme="minorHAnsi"/>
          <w:b/>
          <w:bCs/>
          <w:lang w:val="el-GR"/>
        </w:rPr>
        <w:t>377476</w:t>
      </w:r>
      <w:r w:rsidR="00C33CCD">
        <w:rPr>
          <w:rFonts w:asciiTheme="minorHAnsi" w:hAnsiTheme="minorHAnsi" w:cstheme="minorHAnsi"/>
          <w:lang w:val="el-GR"/>
        </w:rPr>
        <w:t xml:space="preserve"> </w:t>
      </w:r>
      <w:r w:rsidRPr="00140A33">
        <w:rPr>
          <w:rFonts w:asciiTheme="minorHAnsi" w:hAnsiTheme="minorHAnsi" w:cstheme="minorHAnsi"/>
          <w:lang w:val="el-GR"/>
        </w:rPr>
        <w:t>και αναρτήθηκαν στη Διαδικτυακή Πύλη (www.promitheus.gov.gr) του ΟΠΣ ΕΣΗΔΗΣ</w:t>
      </w:r>
      <w:r w:rsidR="005A0EC7" w:rsidRPr="00140A33">
        <w:rPr>
          <w:rFonts w:asciiTheme="minorHAnsi" w:hAnsiTheme="minorHAnsi" w:cstheme="minorHAnsi"/>
          <w:lang w:val="el-GR"/>
        </w:rPr>
        <w:t>.</w:t>
      </w:r>
      <w:r w:rsidR="004D680D" w:rsidRPr="00140A33">
        <w:rPr>
          <w:rFonts w:asciiTheme="minorHAnsi" w:hAnsiTheme="minorHAnsi" w:cstheme="minorHAnsi"/>
          <w:lang w:val="el-GR"/>
        </w:rPr>
        <w:t xml:space="preserve"> </w:t>
      </w:r>
    </w:p>
    <w:p w14:paraId="127F248D" w14:textId="422CDBAA" w:rsidR="003929DA" w:rsidRPr="00E833CB" w:rsidRDefault="00077DFF">
      <w:pPr>
        <w:rPr>
          <w:rFonts w:asciiTheme="minorHAnsi" w:hAnsiTheme="minorHAnsi" w:cstheme="minorHAnsi"/>
          <w:i/>
          <w:iCs/>
          <w:kern w:val="1"/>
          <w:lang w:val="el-GR"/>
        </w:rPr>
      </w:pPr>
      <w:r w:rsidRPr="00C33CCD">
        <w:rPr>
          <w:rFonts w:asciiTheme="minorHAnsi" w:hAnsiTheme="minorHAnsi" w:cstheme="minorHAnsi"/>
          <w:lang w:val="el-GR"/>
        </w:rPr>
        <w:t>Περίληψη</w:t>
      </w:r>
      <w:r w:rsidR="003929DA" w:rsidRPr="00C33CCD">
        <w:rPr>
          <w:rFonts w:asciiTheme="minorHAnsi" w:hAnsiTheme="minorHAnsi" w:cstheme="minorHAnsi"/>
          <w:lang w:val="el-GR"/>
        </w:rPr>
        <w:t xml:space="preserve"> της παρούσας Διακήρυξης δημοσ</w:t>
      </w:r>
      <w:r w:rsidR="00C93713" w:rsidRPr="00C33CCD">
        <w:rPr>
          <w:rFonts w:asciiTheme="minorHAnsi" w:hAnsiTheme="minorHAnsi" w:cstheme="minorHAnsi"/>
          <w:lang w:val="el-GR"/>
        </w:rPr>
        <w:t>ιεύεται και στον Ελληνικό Τύπο</w:t>
      </w:r>
      <w:r w:rsidR="003929DA" w:rsidRPr="00C33CCD">
        <w:rPr>
          <w:rStyle w:val="a4"/>
          <w:rFonts w:asciiTheme="minorHAnsi" w:hAnsiTheme="minorHAnsi" w:cstheme="minorHAnsi"/>
          <w:szCs w:val="22"/>
        </w:rPr>
        <w:footnoteReference w:id="24"/>
      </w:r>
      <w:r w:rsidR="003929DA" w:rsidRPr="00C33CCD">
        <w:rPr>
          <w:rFonts w:asciiTheme="minorHAnsi" w:hAnsiTheme="minorHAnsi" w:cstheme="minorHAnsi"/>
          <w:lang w:val="el-GR"/>
        </w:rPr>
        <w:t xml:space="preserve"> </w:t>
      </w:r>
      <w:r w:rsidR="003929DA" w:rsidRPr="00C33CCD">
        <w:rPr>
          <w:rStyle w:val="a4"/>
          <w:rFonts w:asciiTheme="minorHAnsi" w:hAnsiTheme="minorHAnsi" w:cstheme="minorHAnsi"/>
          <w:szCs w:val="22"/>
        </w:rPr>
        <w:footnoteReference w:id="25"/>
      </w:r>
      <w:r w:rsidR="003929DA" w:rsidRPr="00C33CCD">
        <w:rPr>
          <w:rFonts w:asciiTheme="minorHAnsi" w:hAnsiTheme="minorHAnsi" w:cstheme="minorHAnsi"/>
          <w:lang w:val="el-GR"/>
        </w:rPr>
        <w:t xml:space="preserve"> </w:t>
      </w:r>
      <w:r w:rsidR="003929DA" w:rsidRPr="00C33CCD">
        <w:rPr>
          <w:rStyle w:val="WW-0"/>
          <w:rFonts w:asciiTheme="minorHAnsi" w:hAnsiTheme="minorHAnsi" w:cstheme="minorHAnsi"/>
          <w:lang w:val="el-GR"/>
        </w:rPr>
        <w:footnoteReference w:id="26"/>
      </w:r>
      <w:r w:rsidR="003929DA" w:rsidRPr="00C33CCD">
        <w:rPr>
          <w:rFonts w:asciiTheme="minorHAnsi" w:hAnsiTheme="minorHAnsi" w:cstheme="minorHAnsi"/>
          <w:lang w:val="el-GR"/>
        </w:rPr>
        <w:t>, σύμφωνα με</w:t>
      </w:r>
      <w:r w:rsidR="00450E2A" w:rsidRPr="00C33CCD">
        <w:rPr>
          <w:rFonts w:asciiTheme="minorHAnsi" w:hAnsiTheme="minorHAnsi" w:cstheme="minorHAnsi"/>
          <w:lang w:val="el-GR"/>
        </w:rPr>
        <w:t xml:space="preserve"> το άρθρο 66 του Ν. 4412/2016.</w:t>
      </w:r>
      <w:r w:rsidR="00C33CCD">
        <w:rPr>
          <w:rFonts w:asciiTheme="minorHAnsi" w:hAnsiTheme="minorHAnsi" w:cstheme="minorHAnsi"/>
          <w:lang w:val="el-GR"/>
        </w:rPr>
        <w:t xml:space="preserve"> (δεν αφορά τη συγκεκριμένη διακήρυξη) </w:t>
      </w:r>
      <w:r w:rsidR="00450E2A" w:rsidRPr="00E833CB">
        <w:rPr>
          <w:rFonts w:asciiTheme="minorHAnsi" w:hAnsiTheme="minorHAnsi" w:cstheme="minorHAnsi"/>
          <w:lang w:val="el-GR"/>
        </w:rPr>
        <w:t xml:space="preserve"> </w:t>
      </w:r>
    </w:p>
    <w:p w14:paraId="32A9FA62" w14:textId="77777777" w:rsidR="003929DA" w:rsidRPr="00E833CB" w:rsidRDefault="003929DA">
      <w:pPr>
        <w:rPr>
          <w:rFonts w:asciiTheme="minorHAnsi" w:hAnsiTheme="minorHAnsi" w:cstheme="minorHAnsi"/>
          <w:lang w:val="el-GR"/>
        </w:rPr>
      </w:pPr>
      <w:r w:rsidRPr="00E833CB">
        <w:rPr>
          <w:rFonts w:asciiTheme="minorHAnsi" w:hAnsiTheme="minorHAnsi" w:cstheme="minorHAnsi"/>
          <w:i/>
          <w:iCs/>
          <w:kern w:val="1"/>
          <w:lang w:val="el-GR"/>
        </w:rPr>
        <w:lastRenderedPageBreak/>
        <w:t>[συμπληρώνεται ο ελληνικός τύπος (αναφορά σε έντυπα, ημερομηνία αποστολής και δημοσίευσης, εφόσον η τελευταία είναι γνωστή) αναλόγως εάν η Α.Α. υπάγεται στο πεδίο εφαρμογής του άρθρου 4 του π.δ. 118/2007 ή του άρθρου 5 του ΕΚΠΟΤΑ, τηρουμένων και των διατάξεων του ν. 3548/2007]</w:t>
      </w:r>
      <w:r w:rsidRPr="00E833CB">
        <w:rPr>
          <w:rFonts w:asciiTheme="minorHAnsi" w:hAnsiTheme="minorHAnsi" w:cstheme="minorHAnsi"/>
          <w:lang w:val="el-GR"/>
        </w:rPr>
        <w:t>.</w:t>
      </w:r>
    </w:p>
    <w:p w14:paraId="3DF74E2E" w14:textId="77777777" w:rsidR="003929DA" w:rsidRPr="00E833CB" w:rsidRDefault="004D680D">
      <w:pPr>
        <w:rPr>
          <w:rFonts w:asciiTheme="minorHAnsi" w:hAnsiTheme="minorHAnsi" w:cstheme="minorHAnsi"/>
          <w:lang w:val="el-GR"/>
        </w:rPr>
      </w:pPr>
      <w:r w:rsidRPr="00E833CB">
        <w:rPr>
          <w:rFonts w:asciiTheme="minorHAnsi" w:hAnsiTheme="minorHAnsi" w:cstheme="minorHAnsi"/>
          <w:lang w:val="el-GR"/>
        </w:rPr>
        <w:t>Π</w:t>
      </w:r>
      <w:r w:rsidR="003929DA" w:rsidRPr="00E833CB">
        <w:rPr>
          <w:rFonts w:asciiTheme="minorHAnsi" w:hAnsiTheme="minorHAnsi" w:cstheme="minorHAnsi"/>
          <w:lang w:val="el-GR"/>
        </w:rPr>
        <w:t>ερίληψη της παρούσας Διακήρυξης</w:t>
      </w:r>
      <w:r w:rsidR="00544A4E" w:rsidRPr="00E833CB">
        <w:rPr>
          <w:rFonts w:asciiTheme="minorHAnsi" w:hAnsiTheme="minorHAnsi" w:cstheme="minorHAnsi"/>
          <w:lang w:val="el-GR"/>
        </w:rPr>
        <w:t>,</w:t>
      </w:r>
      <w:r w:rsidR="003929DA" w:rsidRPr="00E833CB">
        <w:rPr>
          <w:rFonts w:asciiTheme="minorHAnsi" w:hAnsiTheme="minorHAnsi" w:cstheme="minorHAnsi"/>
          <w:lang w:val="el-GR"/>
        </w:rPr>
        <w:t xml:space="preserve"> </w:t>
      </w:r>
      <w:r w:rsidR="003929DA" w:rsidRPr="00E833CB">
        <w:rPr>
          <w:rFonts w:asciiTheme="minorHAnsi" w:hAnsiTheme="minorHAnsi" w:cstheme="minorHAnsi"/>
          <w:lang w:val="el-GR" w:eastAsia="el-GR"/>
        </w:rPr>
        <w:t xml:space="preserve">όπως προβλέπεται στην περίπτωση (ιστ) της παραγράφου 3 του άρθρου 76 του Ν.4727/2020, αναρτήθηκε στο διαδίκτυο, στον ιστότοπο </w:t>
      </w:r>
      <w:hyperlink r:id="rId19" w:history="1">
        <w:r w:rsidR="003929DA" w:rsidRPr="00E833CB">
          <w:rPr>
            <w:rStyle w:val="-"/>
            <w:rFonts w:asciiTheme="minorHAnsi" w:hAnsiTheme="minorHAnsi" w:cstheme="minorHAnsi"/>
            <w:color w:val="auto"/>
            <w:szCs w:val="22"/>
            <w:lang w:val="el-GR" w:eastAsia="el-GR"/>
          </w:rPr>
          <w:t>http://et.diavgeia.gov.gr/</w:t>
        </w:r>
      </w:hyperlink>
      <w:r w:rsidR="003929DA" w:rsidRPr="00E833CB">
        <w:rPr>
          <w:rFonts w:asciiTheme="minorHAnsi" w:hAnsiTheme="minorHAnsi" w:cstheme="minorHAnsi"/>
          <w:lang w:val="el-GR" w:eastAsia="el-GR"/>
        </w:rPr>
        <w:t xml:space="preserve"> (ΠΡΟΓΡΑΜΜΑ ΔΙΑΥΓΕΙΑ)</w:t>
      </w:r>
      <w:r w:rsidR="00D16BE7" w:rsidRPr="00E833CB">
        <w:rPr>
          <w:rFonts w:asciiTheme="minorHAnsi" w:hAnsiTheme="minorHAnsi" w:cstheme="minorHAnsi"/>
          <w:lang w:val="el-GR" w:eastAsia="el-GR"/>
        </w:rPr>
        <w:t>.</w:t>
      </w:r>
      <w:r w:rsidR="000F3AC7" w:rsidRPr="00E833CB">
        <w:rPr>
          <w:rStyle w:val="WW-0"/>
          <w:rFonts w:asciiTheme="minorHAnsi" w:hAnsiTheme="minorHAnsi" w:cstheme="minorHAnsi"/>
          <w:lang w:val="el-GR" w:eastAsia="el-GR"/>
        </w:rPr>
        <w:t xml:space="preserve"> </w:t>
      </w:r>
      <w:hyperlink r:id="rId20" w:history="1"/>
      <w:r w:rsidR="003929DA" w:rsidRPr="00E833CB">
        <w:rPr>
          <w:rFonts w:asciiTheme="minorHAnsi" w:hAnsiTheme="minorHAnsi" w:cstheme="minorHAnsi"/>
          <w:lang w:val="el-GR" w:eastAsia="el-GR"/>
        </w:rPr>
        <w:t xml:space="preserve"> </w:t>
      </w:r>
    </w:p>
    <w:p w14:paraId="537F069D" w14:textId="6AB50089" w:rsidR="003929DA" w:rsidRPr="00E833CB" w:rsidRDefault="003929DA" w:rsidP="009704CC">
      <w:pPr>
        <w:spacing w:before="120"/>
        <w:rPr>
          <w:rFonts w:asciiTheme="minorHAnsi" w:hAnsiTheme="minorHAnsi" w:cstheme="minorHAnsi"/>
          <w:lang w:val="el-GR"/>
        </w:rPr>
      </w:pPr>
      <w:r w:rsidRPr="00E833CB">
        <w:rPr>
          <w:rFonts w:asciiTheme="minorHAnsi" w:hAnsiTheme="minorHAnsi" w:cstheme="minorHAnsi"/>
          <w:lang w:val="el-GR"/>
        </w:rPr>
        <w:t xml:space="preserve">Η Διακήρυξη καταχωρήθηκε </w:t>
      </w:r>
      <w:r w:rsidRPr="00E833CB">
        <w:rPr>
          <w:rFonts w:asciiTheme="minorHAnsi" w:hAnsiTheme="minorHAnsi" w:cstheme="minorHAnsi"/>
          <w:i/>
          <w:iCs/>
          <w:kern w:val="1"/>
          <w:lang w:val="el-GR"/>
        </w:rPr>
        <w:t>[ή θα καταχωρηθεί]</w:t>
      </w:r>
      <w:r w:rsidRPr="00E833CB">
        <w:rPr>
          <w:rFonts w:asciiTheme="minorHAnsi" w:hAnsiTheme="minorHAnsi" w:cstheme="minorHAnsi"/>
          <w:lang w:val="el-GR"/>
        </w:rPr>
        <w:t xml:space="preserve"> στο διαδίκτυο, στην ιστοσελίδα της αναθέτουσας αρχής, στη διεύθυνση (</w:t>
      </w:r>
      <w:r w:rsidRPr="00E833CB">
        <w:rPr>
          <w:rFonts w:asciiTheme="minorHAnsi" w:hAnsiTheme="minorHAnsi" w:cstheme="minorHAnsi"/>
        </w:rPr>
        <w:t>URL</w:t>
      </w:r>
      <w:r w:rsidRPr="00021263">
        <w:rPr>
          <w:rFonts w:asciiTheme="minorHAnsi" w:hAnsiTheme="minorHAnsi" w:cstheme="minorHAnsi"/>
          <w:lang w:val="el-GR"/>
        </w:rPr>
        <w:t xml:space="preserve">):   </w:t>
      </w:r>
      <w:hyperlink r:id="rId21" w:history="1">
        <w:r w:rsidR="00450E2A" w:rsidRPr="00021263">
          <w:rPr>
            <w:rStyle w:val="-"/>
            <w:rFonts w:asciiTheme="minorHAnsi" w:hAnsiTheme="minorHAnsi" w:cstheme="minorHAnsi"/>
            <w:color w:val="auto"/>
          </w:rPr>
          <w:t>https</w:t>
        </w:r>
        <w:r w:rsidR="00450E2A" w:rsidRPr="00021263">
          <w:rPr>
            <w:rStyle w:val="-"/>
            <w:rFonts w:asciiTheme="minorHAnsi" w:hAnsiTheme="minorHAnsi" w:cstheme="minorHAnsi"/>
            <w:color w:val="auto"/>
            <w:lang w:val="el-GR"/>
          </w:rPr>
          <w:t>://</w:t>
        </w:r>
        <w:r w:rsidR="00450E2A" w:rsidRPr="00021263">
          <w:rPr>
            <w:rStyle w:val="-"/>
            <w:rFonts w:asciiTheme="minorHAnsi" w:hAnsiTheme="minorHAnsi" w:cstheme="minorHAnsi"/>
            <w:color w:val="auto"/>
          </w:rPr>
          <w:t>vostanio</w:t>
        </w:r>
        <w:r w:rsidR="00450E2A" w:rsidRPr="00021263">
          <w:rPr>
            <w:rStyle w:val="-"/>
            <w:rFonts w:asciiTheme="minorHAnsi" w:hAnsiTheme="minorHAnsi" w:cstheme="minorHAnsi"/>
            <w:color w:val="auto"/>
            <w:lang w:val="el-GR"/>
          </w:rPr>
          <w:t>.</w:t>
        </w:r>
        <w:r w:rsidR="00450E2A" w:rsidRPr="00021263">
          <w:rPr>
            <w:rStyle w:val="-"/>
            <w:rFonts w:asciiTheme="minorHAnsi" w:hAnsiTheme="minorHAnsi" w:cstheme="minorHAnsi"/>
            <w:color w:val="auto"/>
          </w:rPr>
          <w:t>gov</w:t>
        </w:r>
        <w:r w:rsidR="00450E2A" w:rsidRPr="00021263">
          <w:rPr>
            <w:rStyle w:val="-"/>
            <w:rFonts w:asciiTheme="minorHAnsi" w:hAnsiTheme="minorHAnsi" w:cstheme="minorHAnsi"/>
            <w:color w:val="auto"/>
            <w:lang w:val="el-GR"/>
          </w:rPr>
          <w:t>.</w:t>
        </w:r>
        <w:r w:rsidR="00450E2A" w:rsidRPr="00021263">
          <w:rPr>
            <w:rStyle w:val="-"/>
            <w:rFonts w:asciiTheme="minorHAnsi" w:hAnsiTheme="minorHAnsi" w:cstheme="minorHAnsi"/>
            <w:color w:val="auto"/>
          </w:rPr>
          <w:t>gr</w:t>
        </w:r>
        <w:r w:rsidR="00450E2A" w:rsidRPr="00021263">
          <w:rPr>
            <w:rStyle w:val="-"/>
            <w:rFonts w:asciiTheme="minorHAnsi" w:hAnsiTheme="minorHAnsi" w:cstheme="minorHAnsi"/>
            <w:color w:val="auto"/>
            <w:lang w:val="el-GR"/>
          </w:rPr>
          <w:t>/</w:t>
        </w:r>
      </w:hyperlink>
      <w:r w:rsidR="00450E2A" w:rsidRPr="00021263">
        <w:rPr>
          <w:rFonts w:asciiTheme="minorHAnsi" w:hAnsiTheme="minorHAnsi" w:cstheme="minorHAnsi"/>
          <w:lang w:val="el-GR"/>
        </w:rPr>
        <w:t xml:space="preserve"> </w:t>
      </w:r>
      <w:r w:rsidRPr="00021263">
        <w:rPr>
          <w:rFonts w:asciiTheme="minorHAnsi" w:hAnsiTheme="minorHAnsi" w:cstheme="minorHAnsi"/>
          <w:lang w:val="el-GR"/>
        </w:rPr>
        <w:t xml:space="preserve">στη διαδρομή: </w:t>
      </w:r>
      <w:r w:rsidR="00021263" w:rsidRPr="00021263">
        <w:rPr>
          <w:rFonts w:asciiTheme="minorHAnsi" w:hAnsiTheme="minorHAnsi" w:cstheme="minorHAnsi"/>
          <w:lang w:val="en-US"/>
        </w:rPr>
        <w:t>www</w:t>
      </w:r>
      <w:r w:rsidR="00021263" w:rsidRPr="00021263">
        <w:rPr>
          <w:rFonts w:asciiTheme="minorHAnsi" w:hAnsiTheme="minorHAnsi" w:cstheme="minorHAnsi"/>
          <w:lang w:val="el-GR"/>
        </w:rPr>
        <w:t>.</w:t>
      </w:r>
      <w:r w:rsidR="00021263" w:rsidRPr="00021263">
        <w:rPr>
          <w:rFonts w:asciiTheme="minorHAnsi" w:hAnsiTheme="minorHAnsi" w:cstheme="minorHAnsi"/>
          <w:lang w:val="en-US"/>
        </w:rPr>
        <w:t>vostanio</w:t>
      </w:r>
      <w:r w:rsidR="00021263" w:rsidRPr="00021263">
        <w:rPr>
          <w:rFonts w:asciiTheme="minorHAnsi" w:hAnsiTheme="minorHAnsi" w:cstheme="minorHAnsi"/>
          <w:lang w:val="el-GR"/>
        </w:rPr>
        <w:t>.</w:t>
      </w:r>
      <w:r w:rsidR="00021263" w:rsidRPr="00021263">
        <w:rPr>
          <w:rFonts w:asciiTheme="minorHAnsi" w:hAnsiTheme="minorHAnsi" w:cstheme="minorHAnsi"/>
          <w:lang w:val="en-US"/>
        </w:rPr>
        <w:t>gov</w:t>
      </w:r>
      <w:r w:rsidR="00021263" w:rsidRPr="00021263">
        <w:rPr>
          <w:rFonts w:asciiTheme="minorHAnsi" w:hAnsiTheme="minorHAnsi" w:cstheme="minorHAnsi"/>
          <w:lang w:val="el-GR"/>
        </w:rPr>
        <w:t>.</w:t>
      </w:r>
      <w:r w:rsidR="00021263" w:rsidRPr="00021263">
        <w:rPr>
          <w:rFonts w:asciiTheme="minorHAnsi" w:hAnsiTheme="minorHAnsi" w:cstheme="minorHAnsi"/>
          <w:lang w:val="en-US"/>
        </w:rPr>
        <w:t>gr</w:t>
      </w:r>
      <w:r w:rsidRPr="00021263">
        <w:rPr>
          <w:rFonts w:ascii="Arial" w:hAnsi="Arial" w:cs="Arial"/>
          <w:smallCaps/>
          <w:lang w:val="el-GR"/>
        </w:rPr>
        <w:t>►</w:t>
      </w:r>
      <w:r w:rsidR="00021263" w:rsidRPr="00021263">
        <w:rPr>
          <w:rFonts w:asciiTheme="minorHAnsi" w:hAnsiTheme="minorHAnsi" w:cstheme="minorHAnsi"/>
          <w:lang w:val="el-GR"/>
        </w:rPr>
        <w:t>prokiryxeis</w:t>
      </w:r>
      <w:r w:rsidRPr="00021263">
        <w:rPr>
          <w:rFonts w:ascii="Arial" w:hAnsi="Arial" w:cs="Arial"/>
          <w:smallCaps/>
          <w:lang w:val="el-GR"/>
        </w:rPr>
        <w:t>►</w:t>
      </w:r>
      <w:r w:rsidRPr="00021263">
        <w:rPr>
          <w:rFonts w:asciiTheme="minorHAnsi" w:hAnsiTheme="minorHAnsi" w:cstheme="minorHAnsi"/>
          <w:lang w:val="el-GR"/>
        </w:rPr>
        <w:t xml:space="preserve"> </w:t>
      </w:r>
      <w:r w:rsidR="00021263" w:rsidRPr="00021263">
        <w:rPr>
          <w:rFonts w:asciiTheme="minorHAnsi" w:hAnsiTheme="minorHAnsi" w:cstheme="minorHAnsi"/>
          <w:lang w:val="el-GR"/>
        </w:rPr>
        <w:t>diagonismoi</w:t>
      </w:r>
      <w:r w:rsidRPr="00021263">
        <w:rPr>
          <w:rFonts w:asciiTheme="minorHAnsi" w:hAnsiTheme="minorHAnsi" w:cstheme="minorHAnsi"/>
          <w:lang w:val="el-GR"/>
        </w:rPr>
        <w:t xml:space="preserve">, </w:t>
      </w:r>
      <w:r w:rsidRPr="00610500">
        <w:rPr>
          <w:rFonts w:asciiTheme="minorHAnsi" w:hAnsiTheme="minorHAnsi" w:cstheme="minorHAnsi"/>
          <w:lang w:val="el-GR"/>
        </w:rPr>
        <w:t xml:space="preserve">στις </w:t>
      </w:r>
      <w:r w:rsidR="00610500" w:rsidRPr="00610500">
        <w:rPr>
          <w:rFonts w:asciiTheme="minorHAnsi" w:hAnsiTheme="minorHAnsi" w:cstheme="minorHAnsi"/>
          <w:lang w:val="el-GR"/>
        </w:rPr>
        <w:t>18/7/2025</w:t>
      </w:r>
      <w:r w:rsidR="00610500">
        <w:rPr>
          <w:rFonts w:asciiTheme="minorHAnsi" w:hAnsiTheme="minorHAnsi" w:cstheme="minorHAnsi"/>
          <w:lang w:val="el-GR"/>
        </w:rPr>
        <w:t>.</w:t>
      </w:r>
      <w:r w:rsidR="00CB75BD" w:rsidRPr="00E833CB">
        <w:rPr>
          <w:rFonts w:asciiTheme="minorHAnsi" w:hAnsiTheme="minorHAnsi" w:cstheme="minorHAnsi"/>
          <w:lang w:val="el-GR"/>
        </w:rPr>
        <w:t xml:space="preserve"> </w:t>
      </w:r>
    </w:p>
    <w:p w14:paraId="4B2D8EF3" w14:textId="77777777" w:rsidR="003929DA" w:rsidRPr="00140A33" w:rsidRDefault="003929DA" w:rsidP="009704CC">
      <w:pPr>
        <w:spacing w:before="240"/>
        <w:rPr>
          <w:rFonts w:asciiTheme="minorHAnsi" w:eastAsia="ArialMT" w:hAnsiTheme="minorHAnsi" w:cstheme="minorHAnsi"/>
          <w:lang w:val="el-GR"/>
        </w:rPr>
      </w:pPr>
      <w:r w:rsidRPr="00140A33">
        <w:rPr>
          <w:rFonts w:asciiTheme="minorHAnsi" w:hAnsiTheme="minorHAnsi" w:cstheme="minorHAnsi"/>
          <w:b/>
          <w:lang w:val="el-GR" w:eastAsia="el-GR"/>
        </w:rPr>
        <w:t>Γ.</w:t>
      </w:r>
      <w:r w:rsidRPr="00140A33">
        <w:rPr>
          <w:rFonts w:asciiTheme="minorHAnsi" w:hAnsiTheme="minorHAnsi" w:cstheme="minorHAnsi"/>
          <w:b/>
          <w:lang w:val="el-GR" w:eastAsia="el-GR"/>
        </w:rPr>
        <w:tab/>
        <w:t>Έξοδα δημοσιεύσεων</w:t>
      </w:r>
    </w:p>
    <w:p w14:paraId="2DD1D8EB" w14:textId="77777777" w:rsidR="00710C1D" w:rsidRPr="00140A33" w:rsidRDefault="00710C1D">
      <w:pPr>
        <w:rPr>
          <w:rFonts w:asciiTheme="minorHAnsi" w:hAnsiTheme="minorHAnsi" w:cstheme="minorHAnsi"/>
          <w:lang w:val="el-GR"/>
        </w:rPr>
      </w:pPr>
      <w:r w:rsidRPr="00140A33">
        <w:rPr>
          <w:rFonts w:asciiTheme="minorHAnsi" w:hAnsiTheme="minorHAnsi" w:cstheme="minorHAnsi"/>
          <w:lang w:val="el-GR"/>
        </w:rPr>
        <w:t>Οι δαπάνες δημοσίευσης, καταβάλλονται από τον φορέα που έδωσε την εντολή καταχώρισης στην εφημερίδα, εντός των προθεσμιών του άρθρου 69Ζ του ν. 4270/2014 (Α’ 143). Σε περίπτωση ανακήρυξης αναδόχου της δημοσιευόμενης διαδικασίας, οι ως άνω δαπάνες παρακρατούνται από τον φορέα και αφαιρούνται από το τίμημα που οφείλει στον ανάδοχο για την προμήθεια.</w:t>
      </w:r>
      <w:r w:rsidRPr="00140A33">
        <w:rPr>
          <w:rStyle w:val="a4"/>
          <w:rFonts w:asciiTheme="minorHAnsi" w:eastAsia="ArialMT" w:hAnsiTheme="minorHAnsi" w:cstheme="minorHAnsi"/>
          <w:szCs w:val="22"/>
        </w:rPr>
        <w:footnoteReference w:id="27"/>
      </w:r>
    </w:p>
    <w:p w14:paraId="27A2EAF2" w14:textId="2EA31414" w:rsidR="00A0177B" w:rsidRPr="0059496B" w:rsidRDefault="00A0177B" w:rsidP="00021263">
      <w:pPr>
        <w:pStyle w:val="2"/>
        <w:ind w:left="0" w:firstLine="0"/>
        <w:rPr>
          <w:rFonts w:asciiTheme="minorHAnsi" w:hAnsiTheme="minorHAnsi" w:cstheme="minorHAnsi"/>
          <w:lang w:val="el-GR"/>
        </w:rPr>
      </w:pPr>
    </w:p>
    <w:p w14:paraId="301BFD4A" w14:textId="77777777" w:rsidR="003929DA" w:rsidRPr="00140A33" w:rsidRDefault="003929DA">
      <w:pPr>
        <w:pStyle w:val="2"/>
        <w:rPr>
          <w:rFonts w:asciiTheme="minorHAnsi" w:hAnsiTheme="minorHAnsi" w:cstheme="minorHAnsi"/>
          <w:lang w:val="el-GR"/>
        </w:rPr>
      </w:pPr>
      <w:bookmarkStart w:id="12" w:name="_Toc198567654"/>
      <w:r w:rsidRPr="00140A33">
        <w:rPr>
          <w:rFonts w:asciiTheme="minorHAnsi" w:hAnsiTheme="minorHAnsi" w:cstheme="minorHAnsi"/>
          <w:lang w:val="el-GR"/>
        </w:rPr>
        <w:t>1.7</w:t>
      </w:r>
      <w:r w:rsidRPr="00140A33">
        <w:rPr>
          <w:rFonts w:asciiTheme="minorHAnsi" w:hAnsiTheme="minorHAnsi" w:cstheme="minorHAnsi"/>
          <w:lang w:val="el-GR"/>
        </w:rPr>
        <w:tab/>
        <w:t>Αρχές εφαρμοζόμενες στη διαδικασία σύναψης</w:t>
      </w:r>
      <w:bookmarkEnd w:id="12"/>
      <w:r w:rsidRPr="00140A33">
        <w:rPr>
          <w:rFonts w:asciiTheme="minorHAnsi" w:hAnsiTheme="minorHAnsi" w:cstheme="minorHAnsi"/>
          <w:lang w:val="el-GR"/>
        </w:rPr>
        <w:t xml:space="preserve"> </w:t>
      </w:r>
    </w:p>
    <w:p w14:paraId="3CD0BC47"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Οι οικονομικοί φορείς δεσμεύονται ότι:</w:t>
      </w:r>
    </w:p>
    <w:p w14:paraId="2ED3B2B5"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sidRPr="00140A33">
        <w:rPr>
          <w:rFonts w:asciiTheme="minorHAnsi" w:hAnsiTheme="minorHAnsi" w:cstheme="minorHAnsi"/>
          <w:lang w:val="el-GR"/>
        </w:rPr>
        <w:t>τους,</w:t>
      </w:r>
      <w:r w:rsidRPr="00140A33">
        <w:rPr>
          <w:rStyle w:val="WW-FootnoteReference7"/>
          <w:rFonts w:asciiTheme="minorHAnsi" w:hAnsiTheme="minorHAnsi" w:cstheme="minorHAnsi"/>
          <w:lang w:val="el-GR"/>
        </w:rPr>
        <w:footnoteReference w:id="28"/>
      </w:r>
      <w:r w:rsidRPr="00140A33">
        <w:rPr>
          <w:rFonts w:asciiTheme="minorHAnsi" w:hAnsiTheme="minorHAnsi" w:cstheme="minorHAnsi"/>
          <w:lang w:val="el-GR"/>
        </w:rPr>
        <w:t xml:space="preserve"> </w:t>
      </w:r>
    </w:p>
    <w:p w14:paraId="0A7B851A"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sidRPr="00140A33">
        <w:rPr>
          <w:rFonts w:asciiTheme="minorHAnsi" w:hAnsiTheme="minorHAnsi" w:cstheme="minorHAnsi"/>
          <w:lang w:val="el-GR"/>
        </w:rPr>
        <w:t>,</w:t>
      </w:r>
    </w:p>
    <w:p w14:paraId="3FADE487"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γ) λαμβάνουν τα κατάλληλα μέτρα για να διαφυλάξουν την εμπιστευτικότητα των πληροφοριών που έχουν χαρακτηρισθεί ως τέτοιες.</w:t>
      </w:r>
    </w:p>
    <w:p w14:paraId="0D24DDB9" w14:textId="77777777" w:rsidR="003929DA" w:rsidRPr="00140A33" w:rsidRDefault="003929DA">
      <w:pPr>
        <w:pStyle w:val="1"/>
        <w:tabs>
          <w:tab w:val="left" w:pos="567"/>
        </w:tabs>
        <w:ind w:left="567" w:hanging="567"/>
        <w:rPr>
          <w:rFonts w:asciiTheme="minorHAnsi" w:hAnsiTheme="minorHAnsi" w:cstheme="minorHAnsi"/>
          <w:lang w:val="el-GR"/>
        </w:rPr>
      </w:pPr>
      <w:bookmarkStart w:id="13" w:name="_Toc198567655"/>
      <w:r w:rsidRPr="00140A33">
        <w:rPr>
          <w:rFonts w:asciiTheme="minorHAnsi" w:hAnsiTheme="minorHAnsi" w:cstheme="minorHAnsi"/>
          <w:lang w:val="el-GR"/>
        </w:rPr>
        <w:lastRenderedPageBreak/>
        <w:t>2.</w:t>
      </w:r>
      <w:r w:rsidRPr="00140A33">
        <w:rPr>
          <w:rFonts w:asciiTheme="minorHAnsi" w:hAnsiTheme="minorHAnsi" w:cstheme="minorHAnsi"/>
          <w:lang w:val="el-GR"/>
        </w:rPr>
        <w:tab/>
        <w:t>ΓΕΝΙΚΟΙ ΚΑΙ ΕΙΔΙΚΟΙ ΟΡΟΙ ΣΥΜΜΕΤΟΧΗΣ</w:t>
      </w:r>
      <w:bookmarkEnd w:id="13"/>
    </w:p>
    <w:p w14:paraId="5A5AAB0B" w14:textId="77777777" w:rsidR="003929DA" w:rsidRPr="00140A33" w:rsidRDefault="003929DA">
      <w:pPr>
        <w:pStyle w:val="2"/>
        <w:rPr>
          <w:rFonts w:asciiTheme="minorHAnsi" w:hAnsiTheme="minorHAnsi" w:cstheme="minorHAnsi"/>
          <w:lang w:val="el-GR"/>
        </w:rPr>
      </w:pPr>
      <w:bookmarkStart w:id="14" w:name="_Toc198567656"/>
      <w:r w:rsidRPr="00140A33">
        <w:rPr>
          <w:rFonts w:asciiTheme="minorHAnsi" w:hAnsiTheme="minorHAnsi" w:cstheme="minorHAnsi"/>
          <w:lang w:val="el-GR"/>
        </w:rPr>
        <w:t>2.1</w:t>
      </w:r>
      <w:r w:rsidRPr="00140A33">
        <w:rPr>
          <w:rFonts w:asciiTheme="minorHAnsi" w:hAnsiTheme="minorHAnsi" w:cstheme="minorHAnsi"/>
          <w:lang w:val="el-GR"/>
        </w:rPr>
        <w:tab/>
        <w:t>Γενικές Πληροφορίες</w:t>
      </w:r>
      <w:bookmarkEnd w:id="14"/>
    </w:p>
    <w:p w14:paraId="63609E9C" w14:textId="77777777" w:rsidR="003929DA" w:rsidRPr="00140A33" w:rsidRDefault="003929DA">
      <w:pPr>
        <w:pStyle w:val="3"/>
        <w:rPr>
          <w:rFonts w:asciiTheme="minorHAnsi" w:hAnsiTheme="minorHAnsi" w:cstheme="minorHAnsi"/>
          <w:lang w:val="el-GR"/>
        </w:rPr>
      </w:pPr>
      <w:bookmarkStart w:id="15" w:name="_Toc198567657"/>
      <w:r w:rsidRPr="00140A33">
        <w:rPr>
          <w:rFonts w:asciiTheme="minorHAnsi" w:hAnsiTheme="minorHAnsi" w:cstheme="minorHAnsi"/>
          <w:lang w:val="el-GR"/>
        </w:rPr>
        <w:t>2.1.1</w:t>
      </w:r>
      <w:r w:rsidRPr="00140A33">
        <w:rPr>
          <w:rFonts w:asciiTheme="minorHAnsi" w:hAnsiTheme="minorHAnsi" w:cstheme="minorHAnsi"/>
          <w:lang w:val="el-GR"/>
        </w:rPr>
        <w:tab/>
        <w:t>Έγγραφα της σύμβασης</w:t>
      </w:r>
      <w:bookmarkEnd w:id="15"/>
    </w:p>
    <w:p w14:paraId="0CB1A9CE"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Τα έγγραφα της παρούσας διαδικασίας σύναψης,</w:t>
      </w:r>
      <w:r w:rsidRPr="00140A33">
        <w:rPr>
          <w:rStyle w:val="FootnoteReference2"/>
          <w:rFonts w:asciiTheme="minorHAnsi" w:hAnsiTheme="minorHAnsi" w:cstheme="minorHAnsi"/>
          <w:lang w:val="el-GR"/>
        </w:rPr>
        <w:footnoteReference w:id="29"/>
      </w:r>
      <w:r w:rsidRPr="00140A33">
        <w:rPr>
          <w:rFonts w:asciiTheme="minorHAnsi" w:hAnsiTheme="minorHAnsi" w:cstheme="minorHAnsi"/>
          <w:lang w:val="el-GR"/>
        </w:rPr>
        <w:t xml:space="preserve">  είναι τα ακόλουθα:</w:t>
      </w:r>
    </w:p>
    <w:p w14:paraId="16CC033A" w14:textId="3C4B7D6E" w:rsidR="00B63FC9" w:rsidRPr="00993375" w:rsidRDefault="00CA35FD" w:rsidP="00ED3D01">
      <w:pPr>
        <w:numPr>
          <w:ilvl w:val="0"/>
          <w:numId w:val="7"/>
        </w:numPr>
        <w:spacing w:after="40"/>
        <w:ind w:left="567" w:hanging="425"/>
        <w:rPr>
          <w:rFonts w:asciiTheme="minorHAnsi" w:hAnsiTheme="minorHAnsi" w:cstheme="minorHAnsi"/>
          <w:lang w:val="el-GR"/>
        </w:rPr>
      </w:pPr>
      <w:r w:rsidRPr="00CA35FD">
        <w:rPr>
          <w:rFonts w:asciiTheme="minorHAnsi" w:hAnsiTheme="minorHAnsi" w:cstheme="minorHAnsi"/>
          <w:lang w:val="el-GR"/>
        </w:rPr>
        <w:t xml:space="preserve">Η </w:t>
      </w:r>
      <w:r w:rsidR="003929DA" w:rsidRPr="00CA35FD">
        <w:rPr>
          <w:rFonts w:asciiTheme="minorHAnsi" w:hAnsiTheme="minorHAnsi" w:cstheme="minorHAnsi"/>
          <w:lang w:val="el-GR"/>
        </w:rPr>
        <w:t>Προκαταρκτική Προκήρυξη</w:t>
      </w:r>
      <w:r w:rsidR="003929DA" w:rsidRPr="00CA35FD">
        <w:rPr>
          <w:rStyle w:val="FootnoteReference2"/>
          <w:rFonts w:asciiTheme="minorHAnsi" w:hAnsiTheme="minorHAnsi" w:cstheme="minorHAnsi"/>
          <w:lang w:val="el-GR"/>
        </w:rPr>
        <w:footnoteReference w:id="30"/>
      </w:r>
      <w:r w:rsidR="003929DA" w:rsidRPr="00CA35FD">
        <w:rPr>
          <w:rFonts w:asciiTheme="minorHAnsi" w:hAnsiTheme="minorHAnsi" w:cstheme="minorHAnsi"/>
          <w:lang w:val="el-GR"/>
        </w:rPr>
        <w:t>,</w:t>
      </w:r>
      <w:r w:rsidR="003929DA" w:rsidRPr="0040711C">
        <w:rPr>
          <w:rFonts w:asciiTheme="minorHAnsi" w:hAnsiTheme="minorHAnsi" w:cstheme="minorHAnsi"/>
          <w:lang w:val="el-GR"/>
        </w:rPr>
        <w:t xml:space="preserve"> όπως αυτή έχει δημοσιευτεί είτε από την Υπηρεσία Εκδόσεων της Ευρωπαϊκής Ένωσης, είτε από την αναθέτουσα αρχή στο «προφίλ αγοραστή» της</w:t>
      </w:r>
      <w:r w:rsidR="003929DA" w:rsidRPr="00993375">
        <w:rPr>
          <w:rFonts w:asciiTheme="minorHAnsi" w:hAnsiTheme="minorHAnsi" w:cstheme="minorHAnsi"/>
          <w:lang w:val="el-GR"/>
        </w:rPr>
        <w:t xml:space="preserve"> </w:t>
      </w:r>
    </w:p>
    <w:p w14:paraId="2BA4952C" w14:textId="7E7843B3" w:rsidR="003929DA" w:rsidRPr="00F2241F" w:rsidRDefault="00CA35FD" w:rsidP="00ED3D01">
      <w:pPr>
        <w:numPr>
          <w:ilvl w:val="0"/>
          <w:numId w:val="7"/>
        </w:numPr>
        <w:spacing w:after="40"/>
        <w:ind w:left="567" w:hanging="425"/>
        <w:rPr>
          <w:rFonts w:asciiTheme="minorHAnsi" w:hAnsiTheme="minorHAnsi" w:cstheme="minorHAnsi"/>
          <w:strike/>
          <w:lang w:val="el-GR"/>
        </w:rPr>
      </w:pPr>
      <w:r w:rsidRPr="00F2241F">
        <w:rPr>
          <w:rFonts w:asciiTheme="minorHAnsi" w:hAnsiTheme="minorHAnsi" w:cstheme="minorHAnsi"/>
          <w:lang w:val="el-GR"/>
        </w:rPr>
        <w:t xml:space="preserve">Η </w:t>
      </w:r>
      <w:r w:rsidR="003929DA" w:rsidRPr="00F2241F">
        <w:rPr>
          <w:rFonts w:asciiTheme="minorHAnsi" w:hAnsiTheme="minorHAnsi" w:cstheme="minorHAnsi"/>
          <w:lang w:val="el-GR"/>
        </w:rPr>
        <w:t xml:space="preserve">Προκήρυξη της Σύμβασης </w:t>
      </w:r>
      <w:r w:rsidR="00A0177B" w:rsidRPr="00F2241F">
        <w:rPr>
          <w:rFonts w:asciiTheme="minorHAnsi" w:hAnsiTheme="minorHAnsi" w:cstheme="minorHAnsi"/>
          <w:lang w:val="el-GR"/>
        </w:rPr>
        <w:t xml:space="preserve"> </w:t>
      </w:r>
    </w:p>
    <w:p w14:paraId="63FB8F4D" w14:textId="77777777" w:rsidR="00D6713A" w:rsidRPr="0040711C" w:rsidRDefault="003929DA" w:rsidP="00ED3D01">
      <w:pPr>
        <w:numPr>
          <w:ilvl w:val="0"/>
          <w:numId w:val="7"/>
        </w:numPr>
        <w:ind w:left="567" w:hanging="425"/>
        <w:rPr>
          <w:rFonts w:asciiTheme="minorHAnsi" w:hAnsiTheme="minorHAnsi" w:cstheme="minorHAnsi"/>
          <w:lang w:val="el-GR"/>
        </w:rPr>
      </w:pPr>
      <w:r w:rsidRPr="0040711C">
        <w:rPr>
          <w:rFonts w:asciiTheme="minorHAnsi" w:hAnsiTheme="minorHAnsi" w:cstheme="minorHAnsi"/>
          <w:lang w:val="el-GR"/>
        </w:rPr>
        <w:t xml:space="preserve">το  Ευρωπαϊκό Ενιαίο Έγγραφο Σύμβασης [ΕΕΕΣ] </w:t>
      </w:r>
    </w:p>
    <w:p w14:paraId="44B56067" w14:textId="77777777" w:rsidR="00B63FC9" w:rsidRPr="0040711C" w:rsidRDefault="0074788C" w:rsidP="00ED3D01">
      <w:pPr>
        <w:numPr>
          <w:ilvl w:val="0"/>
          <w:numId w:val="7"/>
        </w:numPr>
        <w:ind w:left="567" w:hanging="425"/>
        <w:rPr>
          <w:rFonts w:asciiTheme="minorHAnsi" w:hAnsiTheme="minorHAnsi" w:cstheme="minorHAnsi"/>
          <w:lang w:val="el-GR"/>
        </w:rPr>
      </w:pPr>
      <w:r w:rsidRPr="0040711C">
        <w:rPr>
          <w:rFonts w:asciiTheme="minorHAnsi" w:hAnsiTheme="minorHAnsi" w:cstheme="minorHAnsi"/>
          <w:lang w:val="el-GR"/>
        </w:rPr>
        <w:t xml:space="preserve">η </w:t>
      </w:r>
      <w:r w:rsidR="003929DA" w:rsidRPr="0040711C">
        <w:rPr>
          <w:rFonts w:asciiTheme="minorHAnsi" w:hAnsiTheme="minorHAnsi" w:cstheme="minorHAnsi"/>
          <w:lang w:val="el-GR"/>
        </w:rPr>
        <w:t xml:space="preserve">παρούσα διακήρυξη </w:t>
      </w:r>
      <w:r w:rsidR="003929DA" w:rsidRPr="0040711C">
        <w:rPr>
          <w:rFonts w:asciiTheme="minorHAnsi" w:hAnsiTheme="minorHAnsi" w:cstheme="minorHAnsi"/>
          <w:kern w:val="1"/>
          <w:lang w:val="el-GR"/>
        </w:rPr>
        <w:t>και τα παραρτήματά</w:t>
      </w:r>
      <w:r w:rsidR="003929DA" w:rsidRPr="0040711C">
        <w:rPr>
          <w:rFonts w:asciiTheme="minorHAnsi" w:hAnsiTheme="minorHAnsi" w:cstheme="minorHAnsi"/>
          <w:color w:val="5B9BD5"/>
          <w:kern w:val="1"/>
          <w:lang w:val="el-GR"/>
        </w:rPr>
        <w:t xml:space="preserve"> </w:t>
      </w:r>
      <w:r w:rsidR="003929DA" w:rsidRPr="0040711C">
        <w:rPr>
          <w:rFonts w:asciiTheme="minorHAnsi" w:hAnsiTheme="minorHAnsi" w:cstheme="minorHAnsi"/>
          <w:lang w:val="el-GR"/>
        </w:rPr>
        <w:t>της</w:t>
      </w:r>
    </w:p>
    <w:p w14:paraId="7D402AAD" w14:textId="77777777" w:rsidR="00CB75BD" w:rsidRDefault="003929DA" w:rsidP="00ED3D01">
      <w:pPr>
        <w:numPr>
          <w:ilvl w:val="0"/>
          <w:numId w:val="7"/>
        </w:numPr>
        <w:ind w:left="567" w:hanging="425"/>
        <w:rPr>
          <w:rFonts w:asciiTheme="minorHAnsi" w:hAnsiTheme="minorHAnsi" w:cstheme="minorHAnsi"/>
          <w:lang w:val="el-GR"/>
        </w:rPr>
      </w:pPr>
      <w:r w:rsidRPr="0040711C">
        <w:rPr>
          <w:rFonts w:asciiTheme="minorHAnsi" w:hAnsiTheme="minorHAnsi" w:cstheme="minorHAnsi"/>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1E557C08" w14:textId="7A221861" w:rsidR="00CA35FD" w:rsidRPr="00CA35FD" w:rsidRDefault="00CA35FD" w:rsidP="00CA35FD">
      <w:pPr>
        <w:numPr>
          <w:ilvl w:val="0"/>
          <w:numId w:val="7"/>
        </w:numPr>
        <w:ind w:left="567" w:hanging="425"/>
        <w:rPr>
          <w:rFonts w:asciiTheme="minorHAnsi" w:hAnsiTheme="minorHAnsi" w:cstheme="minorHAnsi"/>
          <w:lang w:val="el-GR"/>
        </w:rPr>
      </w:pPr>
      <w:r>
        <w:rPr>
          <w:rFonts w:asciiTheme="minorHAnsi" w:hAnsiTheme="minorHAnsi" w:cstheme="minorHAnsi"/>
          <w:lang w:val="el-GR"/>
        </w:rPr>
        <w:t>Η</w:t>
      </w:r>
      <w:r w:rsidRPr="00CA35FD">
        <w:rPr>
          <w:lang w:val="el-GR"/>
        </w:rPr>
        <w:t xml:space="preserve"> οικονομική προσφορά τ</w:t>
      </w:r>
      <w:r w:rsidR="0083478D">
        <w:rPr>
          <w:lang w:val="el-GR"/>
        </w:rPr>
        <w:t>ων</w:t>
      </w:r>
      <w:r w:rsidRPr="00CA35FD">
        <w:rPr>
          <w:lang w:val="el-GR"/>
        </w:rPr>
        <w:t xml:space="preserve"> Αναδόχ</w:t>
      </w:r>
      <w:r w:rsidR="0083478D">
        <w:rPr>
          <w:lang w:val="el-GR"/>
        </w:rPr>
        <w:t>ων</w:t>
      </w:r>
    </w:p>
    <w:p w14:paraId="4D2287B1" w14:textId="77777777" w:rsidR="003929DA" w:rsidRPr="0040711C" w:rsidRDefault="003929DA" w:rsidP="00ED3D01">
      <w:pPr>
        <w:numPr>
          <w:ilvl w:val="0"/>
          <w:numId w:val="7"/>
        </w:numPr>
        <w:ind w:left="567" w:hanging="425"/>
        <w:rPr>
          <w:rFonts w:asciiTheme="minorHAnsi" w:hAnsiTheme="minorHAnsi" w:cstheme="minorHAnsi"/>
          <w:lang w:val="el-GR"/>
        </w:rPr>
      </w:pPr>
      <w:r w:rsidRPr="0040711C">
        <w:rPr>
          <w:rFonts w:asciiTheme="minorHAnsi" w:hAnsiTheme="minorHAnsi" w:cstheme="minorHAnsi"/>
          <w:lang w:val="el-GR"/>
        </w:rPr>
        <w:t xml:space="preserve">το σχέδιο της σύμβασης με τα Παραρτήματά </w:t>
      </w:r>
      <w:r w:rsidR="00A24EF3" w:rsidRPr="0040711C">
        <w:rPr>
          <w:rFonts w:asciiTheme="minorHAnsi" w:hAnsiTheme="minorHAnsi" w:cstheme="minorHAnsi"/>
          <w:lang w:val="el-GR"/>
        </w:rPr>
        <w:t>της.</w:t>
      </w:r>
    </w:p>
    <w:p w14:paraId="40BC6D9D" w14:textId="77777777" w:rsidR="003929DA" w:rsidRPr="00140A33" w:rsidRDefault="003929DA" w:rsidP="00CC76C4">
      <w:pPr>
        <w:pStyle w:val="3"/>
        <w:rPr>
          <w:rFonts w:asciiTheme="minorHAnsi" w:hAnsiTheme="minorHAnsi" w:cstheme="minorHAnsi"/>
          <w:lang w:val="el-GR"/>
        </w:rPr>
      </w:pPr>
      <w:bookmarkStart w:id="16" w:name="_Toc198567658"/>
      <w:r w:rsidRPr="00140A33">
        <w:rPr>
          <w:rFonts w:asciiTheme="minorHAnsi" w:hAnsiTheme="minorHAnsi" w:cstheme="minorHAnsi"/>
          <w:lang w:val="el-GR"/>
        </w:rPr>
        <w:t>2.1.2</w:t>
      </w:r>
      <w:r w:rsidRPr="00140A33">
        <w:rPr>
          <w:rFonts w:asciiTheme="minorHAnsi" w:hAnsiTheme="minorHAnsi" w:cstheme="minorHAnsi"/>
          <w:lang w:val="el-GR"/>
        </w:rPr>
        <w:tab/>
        <w:t>Επικοινωνία - Πρόσβαση στα έγγραφα της Σύμβασης</w:t>
      </w:r>
      <w:bookmarkEnd w:id="16"/>
    </w:p>
    <w:p w14:paraId="17C5F17C" w14:textId="77777777" w:rsidR="003929DA" w:rsidRPr="00140A33" w:rsidRDefault="003929DA">
      <w:pPr>
        <w:rPr>
          <w:rFonts w:asciiTheme="minorHAnsi" w:hAnsiTheme="minorHAnsi" w:cstheme="minorHAnsi"/>
          <w:i/>
          <w:color w:val="5B9BD5"/>
          <w:lang w:val="el-GR"/>
        </w:rPr>
      </w:pPr>
      <w:r w:rsidRPr="00140A33">
        <w:rPr>
          <w:rFonts w:asciiTheme="minorHAnsi" w:hAnsiTheme="minorHAnsi" w:cstheme="minorHAnsi"/>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w:t>
      </w:r>
      <w:r w:rsidR="00352042" w:rsidRPr="00140A33">
        <w:rPr>
          <w:rFonts w:asciiTheme="minorHAnsi" w:hAnsiTheme="minorHAnsi" w:cstheme="minorHAnsi"/>
          <w:lang w:val="el-GR"/>
        </w:rPr>
        <w:t>Π</w:t>
      </w:r>
      <w:r w:rsidRPr="00140A33">
        <w:rPr>
          <w:rFonts w:asciiTheme="minorHAnsi" w:hAnsiTheme="minorHAnsi" w:cstheme="minorHAnsi"/>
          <w:lang w:val="el-GR"/>
        </w:rPr>
        <w:t xml:space="preserve">ύλης </w:t>
      </w:r>
      <w:r w:rsidR="00352042" w:rsidRPr="00140A33">
        <w:rPr>
          <w:rFonts w:asciiTheme="minorHAnsi" w:hAnsiTheme="minorHAnsi" w:cstheme="minorHAnsi"/>
          <w:lang w:val="el-GR"/>
        </w:rPr>
        <w:t>(</w:t>
      </w:r>
      <w:hyperlink r:id="rId22" w:history="1">
        <w:r w:rsidR="004C7FF8" w:rsidRPr="00BE2298">
          <w:rPr>
            <w:rStyle w:val="-"/>
            <w:rFonts w:asciiTheme="minorHAnsi" w:hAnsiTheme="minorHAnsi" w:cstheme="minorHAnsi"/>
            <w:lang w:val="el-GR"/>
          </w:rPr>
          <w:t>www.promitheus.gov.gr</w:t>
        </w:r>
      </w:hyperlink>
      <w:r w:rsidR="00352042" w:rsidRPr="00140A33">
        <w:rPr>
          <w:rFonts w:asciiTheme="minorHAnsi" w:hAnsiTheme="minorHAnsi" w:cstheme="minorHAnsi"/>
          <w:lang w:val="el-GR"/>
        </w:rPr>
        <w:t>)</w:t>
      </w:r>
      <w:r w:rsidRPr="00140A33">
        <w:rPr>
          <w:rStyle w:val="WW-FootnoteReference7"/>
          <w:rFonts w:asciiTheme="minorHAnsi" w:hAnsiTheme="minorHAnsi" w:cstheme="minorHAnsi"/>
          <w:lang w:val="el-GR"/>
        </w:rPr>
        <w:footnoteReference w:id="31"/>
      </w:r>
      <w:r w:rsidRPr="00140A33">
        <w:rPr>
          <w:rFonts w:asciiTheme="minorHAnsi" w:hAnsiTheme="minorHAnsi" w:cstheme="minorHAnsi"/>
          <w:lang w:val="el-GR"/>
        </w:rPr>
        <w:t>.</w:t>
      </w:r>
    </w:p>
    <w:p w14:paraId="1FCDE689" w14:textId="77777777" w:rsidR="003929DA" w:rsidRPr="00140A33" w:rsidRDefault="003929DA">
      <w:pPr>
        <w:pStyle w:val="3"/>
        <w:rPr>
          <w:rFonts w:asciiTheme="minorHAnsi" w:hAnsiTheme="minorHAnsi" w:cstheme="minorHAnsi"/>
          <w:lang w:val="el-GR"/>
        </w:rPr>
      </w:pPr>
      <w:bookmarkStart w:id="17" w:name="_Toc198567659"/>
      <w:r w:rsidRPr="00140A33">
        <w:rPr>
          <w:rFonts w:asciiTheme="minorHAnsi" w:hAnsiTheme="minorHAnsi" w:cstheme="minorHAnsi"/>
          <w:lang w:val="el-GR"/>
        </w:rPr>
        <w:t>2.1.3</w:t>
      </w:r>
      <w:r w:rsidRPr="00140A33">
        <w:rPr>
          <w:rFonts w:asciiTheme="minorHAnsi" w:hAnsiTheme="minorHAnsi" w:cstheme="minorHAnsi"/>
          <w:lang w:val="el-GR"/>
        </w:rPr>
        <w:tab/>
        <w:t>Παροχή Διευκρινίσεων</w:t>
      </w:r>
      <w:bookmarkEnd w:id="17"/>
    </w:p>
    <w:p w14:paraId="3911C9FF" w14:textId="1D8C75A7" w:rsidR="00DE2CF4" w:rsidRPr="00140A33" w:rsidRDefault="003929DA" w:rsidP="005A0EC7">
      <w:pPr>
        <w:pStyle w:val="Standard"/>
        <w:spacing w:line="276" w:lineRule="auto"/>
        <w:jc w:val="both"/>
        <w:rPr>
          <w:rFonts w:asciiTheme="minorHAnsi" w:eastAsia="Times New Roman" w:hAnsiTheme="minorHAnsi" w:cstheme="minorHAnsi"/>
          <w:kern w:val="0"/>
          <w:sz w:val="22"/>
          <w:lang w:eastAsia="ar-SA" w:bidi="ar-SA"/>
        </w:rPr>
      </w:pPr>
      <w:r w:rsidRPr="00140A33">
        <w:rPr>
          <w:rFonts w:asciiTheme="minorHAnsi" w:eastAsia="Times New Roman" w:hAnsiTheme="minorHAnsi" w:cstheme="minorHAnsi"/>
          <w:kern w:val="0"/>
          <w:sz w:val="22"/>
          <w:lang w:eastAsia="ar-SA" w:bidi="ar-SA"/>
        </w:rPr>
        <w:t xml:space="preserve">Τα σχετικά αιτήματα παροχής διευκρινίσεων υποβάλλονται ηλεκτρονικά,  το αργότερο </w:t>
      </w:r>
      <w:r w:rsidR="00CA35FD" w:rsidRPr="00CA35FD">
        <w:rPr>
          <w:rFonts w:asciiTheme="minorHAnsi" w:eastAsia="Times New Roman" w:hAnsiTheme="minorHAnsi" w:cstheme="minorHAnsi"/>
          <w:kern w:val="0"/>
          <w:sz w:val="22"/>
          <w:lang w:eastAsia="ar-SA" w:bidi="ar-SA"/>
        </w:rPr>
        <w:t>10</w:t>
      </w:r>
      <w:r w:rsidRPr="00CA35FD">
        <w:rPr>
          <w:rFonts w:asciiTheme="minorHAnsi" w:eastAsia="Times New Roman" w:hAnsiTheme="minorHAnsi" w:cstheme="minorHAnsi"/>
          <w:kern w:val="0"/>
          <w:sz w:val="22"/>
          <w:lang w:eastAsia="ar-SA" w:bidi="ar-SA"/>
        </w:rPr>
        <w:t xml:space="preserve"> ημέρες</w:t>
      </w:r>
      <w:r w:rsidRPr="00140A33">
        <w:rPr>
          <w:rFonts w:asciiTheme="minorHAnsi" w:eastAsia="Times New Roman" w:hAnsiTheme="minorHAnsi" w:cstheme="minorHAnsi"/>
          <w:kern w:val="0"/>
          <w:sz w:val="22"/>
          <w:lang w:eastAsia="ar-SA" w:bidi="ar-SA"/>
        </w:rPr>
        <w:t xml:space="preserve">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w:t>
      </w:r>
      <w:r w:rsidR="00352042" w:rsidRPr="00140A33">
        <w:rPr>
          <w:rFonts w:asciiTheme="minorHAnsi" w:eastAsia="Times New Roman" w:hAnsiTheme="minorHAnsi" w:cstheme="minorHAnsi"/>
          <w:kern w:val="0"/>
          <w:sz w:val="22"/>
          <w:lang w:eastAsia="ar-SA" w:bidi="ar-SA"/>
        </w:rPr>
        <w:t>Δ</w:t>
      </w:r>
      <w:r w:rsidRPr="00140A33">
        <w:rPr>
          <w:rFonts w:asciiTheme="minorHAnsi" w:eastAsia="Times New Roman" w:hAnsiTheme="minorHAnsi" w:cstheme="minorHAnsi"/>
          <w:kern w:val="0"/>
          <w:sz w:val="22"/>
          <w:lang w:eastAsia="ar-SA" w:bidi="ar-SA"/>
        </w:rPr>
        <w:t xml:space="preserve">ιαδικτυακής </w:t>
      </w:r>
      <w:r w:rsidR="00352042" w:rsidRPr="00140A33">
        <w:rPr>
          <w:rFonts w:asciiTheme="minorHAnsi" w:eastAsia="Times New Roman" w:hAnsiTheme="minorHAnsi" w:cstheme="minorHAnsi"/>
          <w:kern w:val="0"/>
          <w:sz w:val="22"/>
          <w:lang w:eastAsia="ar-SA" w:bidi="ar-SA"/>
        </w:rPr>
        <w:t>Π</w:t>
      </w:r>
      <w:r w:rsidRPr="00140A33">
        <w:rPr>
          <w:rFonts w:asciiTheme="minorHAnsi" w:eastAsia="Times New Roman" w:hAnsiTheme="minorHAnsi" w:cstheme="minorHAnsi"/>
          <w:kern w:val="0"/>
          <w:sz w:val="22"/>
          <w:lang w:eastAsia="ar-SA" w:bidi="ar-SA"/>
        </w:rPr>
        <w:t xml:space="preserve">ύλης </w:t>
      </w:r>
      <w:r w:rsidR="00352042" w:rsidRPr="00140A33">
        <w:rPr>
          <w:rFonts w:asciiTheme="minorHAnsi" w:eastAsia="Times New Roman" w:hAnsiTheme="minorHAnsi" w:cstheme="minorHAnsi"/>
          <w:kern w:val="0"/>
          <w:sz w:val="22"/>
          <w:lang w:eastAsia="ar-SA" w:bidi="ar-SA"/>
        </w:rPr>
        <w:t>(</w:t>
      </w:r>
      <w:hyperlink r:id="rId23" w:history="1">
        <w:r w:rsidRPr="00140A33">
          <w:rPr>
            <w:rFonts w:asciiTheme="minorHAnsi" w:eastAsia="Times New Roman" w:hAnsiTheme="minorHAnsi" w:cstheme="minorHAnsi"/>
            <w:kern w:val="0"/>
            <w:sz w:val="22"/>
            <w:lang w:eastAsia="ar-SA" w:bidi="ar-SA"/>
          </w:rPr>
          <w:t>www.promitheus.gov.gr</w:t>
        </w:r>
      </w:hyperlink>
      <w:r w:rsidR="00352042" w:rsidRPr="00140A33">
        <w:rPr>
          <w:rFonts w:asciiTheme="minorHAnsi" w:eastAsia="Times New Roman" w:hAnsiTheme="minorHAnsi" w:cstheme="minorHAnsi"/>
          <w:kern w:val="0"/>
          <w:sz w:val="22"/>
          <w:lang w:eastAsia="ar-SA" w:bidi="ar-SA"/>
        </w:rPr>
        <w:t>)</w:t>
      </w:r>
      <w:r w:rsidRPr="00140A33">
        <w:rPr>
          <w:rFonts w:asciiTheme="minorHAnsi" w:eastAsia="Times New Roman" w:hAnsiTheme="minorHAnsi" w:cstheme="minorHAns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rsidRPr="00140A33">
        <w:rPr>
          <w:rFonts w:asciiTheme="minorHAnsi" w:hAnsiTheme="minorHAnsi" w:cstheme="minorHAnsi"/>
        </w:rPr>
        <w:t xml:space="preserve"> </w:t>
      </w:r>
      <w:r w:rsidRPr="00140A33">
        <w:rPr>
          <w:rFonts w:asciiTheme="minorHAnsi" w:eastAsia="Times New Roman" w:hAnsiTheme="minorHAnsi" w:cstheme="minorHAnsi"/>
          <w:kern w:val="0"/>
          <w:sz w:val="22"/>
          <w:lang w:eastAsia="ar-SA" w:bidi="ar-SA"/>
        </w:rPr>
        <w:t xml:space="preserve">διαπιστευτήρια που τους έχουν χορηγηθεί (όνομα χρήστη και κωδικό πρόσβασης) και απαραίτητα το ηλεκτρονικό αρχείο με το κείμενο των </w:t>
      </w:r>
      <w:r w:rsidRPr="00140A33">
        <w:rPr>
          <w:rFonts w:asciiTheme="minorHAnsi" w:eastAsia="Times New Roman" w:hAnsiTheme="minorHAnsi" w:cstheme="minorHAnsi"/>
          <w:kern w:val="0"/>
          <w:sz w:val="22"/>
          <w:lang w:eastAsia="ar-SA" w:bidi="ar-SA"/>
        </w:rPr>
        <w:lastRenderedPageBreak/>
        <w:t>ερωτημάτων είναι ηλεκτρονικά υπογεγραμμένο</w:t>
      </w:r>
      <w:r w:rsidRPr="00140A33">
        <w:rPr>
          <w:rFonts w:asciiTheme="minorHAnsi" w:hAnsiTheme="minorHAnsi" w:cstheme="minorHAnsi"/>
        </w:rPr>
        <w:t xml:space="preserve">. </w:t>
      </w:r>
      <w:r w:rsidRPr="00140A33">
        <w:rPr>
          <w:rFonts w:asciiTheme="minorHAnsi" w:eastAsia="Times New Roman" w:hAnsiTheme="minorHAnsi" w:cstheme="minorHAnsi"/>
          <w:kern w:val="0"/>
          <w:sz w:val="22"/>
          <w:lang w:eastAsia="ar-SA" w:bidi="ar-SA"/>
        </w:rPr>
        <w:t>Αιτήματα παροχής διευκριν</w:t>
      </w:r>
      <w:r w:rsidR="00F1735D" w:rsidRPr="00140A33">
        <w:rPr>
          <w:rFonts w:asciiTheme="minorHAnsi" w:eastAsia="Times New Roman" w:hAnsiTheme="minorHAnsi" w:cstheme="minorHAnsi"/>
          <w:kern w:val="0"/>
          <w:sz w:val="22"/>
          <w:lang w:eastAsia="ar-SA" w:bidi="ar-SA"/>
        </w:rPr>
        <w:t>ί</w:t>
      </w:r>
      <w:r w:rsidRPr="00140A33">
        <w:rPr>
          <w:rFonts w:asciiTheme="minorHAnsi" w:eastAsia="Times New Roman" w:hAnsiTheme="minorHAnsi" w:cstheme="minorHAnsi"/>
          <w:kern w:val="0"/>
          <w:sz w:val="22"/>
          <w:lang w:eastAsia="ar-SA" w:bidi="ar-SA"/>
        </w:rPr>
        <w:t xml:space="preserve">σεων που </w:t>
      </w:r>
      <w:r w:rsidR="00AD7834" w:rsidRPr="00140A33">
        <w:rPr>
          <w:rFonts w:asciiTheme="minorHAnsi" w:eastAsia="Times New Roman" w:hAnsiTheme="minorHAnsi" w:cstheme="minorHAnsi"/>
          <w:kern w:val="0"/>
          <w:sz w:val="22"/>
          <w:lang w:eastAsia="ar-SA" w:bidi="ar-SA"/>
        </w:rPr>
        <w:t xml:space="preserve">είτε </w:t>
      </w:r>
      <w:r w:rsidRPr="00140A33">
        <w:rPr>
          <w:rFonts w:asciiTheme="minorHAnsi" w:eastAsia="Times New Roman" w:hAnsiTheme="minorHAnsi" w:cstheme="minorHAnsi"/>
          <w:kern w:val="0"/>
          <w:sz w:val="22"/>
          <w:lang w:eastAsia="ar-SA" w:bidi="ar-SA"/>
        </w:rPr>
        <w:t>υποβάλλονται με άλλο</w:t>
      </w:r>
      <w:r w:rsidR="00F1735D" w:rsidRPr="00140A33">
        <w:rPr>
          <w:rFonts w:asciiTheme="minorHAnsi" w:eastAsia="Times New Roman" w:hAnsiTheme="minorHAnsi" w:cstheme="minorHAnsi"/>
          <w:kern w:val="0"/>
          <w:sz w:val="22"/>
          <w:lang w:eastAsia="ar-SA" w:bidi="ar-SA"/>
        </w:rPr>
        <w:t>ν</w:t>
      </w:r>
      <w:r w:rsidRPr="00140A33">
        <w:rPr>
          <w:rFonts w:asciiTheme="minorHAnsi" w:eastAsia="Times New Roman" w:hAnsiTheme="minorHAnsi" w:cstheme="minorHAnsi"/>
          <w:kern w:val="0"/>
          <w:sz w:val="22"/>
          <w:lang w:eastAsia="ar-SA" w:bidi="ar-SA"/>
        </w:rPr>
        <w:t xml:space="preserve"> τρόπο</w:t>
      </w:r>
      <w:r w:rsidR="00F1735D" w:rsidRPr="00140A33">
        <w:rPr>
          <w:rFonts w:asciiTheme="minorHAnsi" w:eastAsia="Times New Roman" w:hAnsiTheme="minorHAnsi" w:cstheme="minorHAnsi"/>
          <w:kern w:val="0"/>
          <w:sz w:val="22"/>
          <w:lang w:eastAsia="ar-SA" w:bidi="ar-SA"/>
        </w:rPr>
        <w:t>,</w:t>
      </w:r>
      <w:r w:rsidRPr="00140A33">
        <w:rPr>
          <w:rFonts w:asciiTheme="minorHAnsi" w:eastAsia="Times New Roman" w:hAnsiTheme="minorHAnsi" w:cstheme="minorHAnsi"/>
          <w:kern w:val="0"/>
          <w:sz w:val="22"/>
          <w:lang w:eastAsia="ar-SA" w:bidi="ar-SA"/>
        </w:rPr>
        <w:t xml:space="preserve"> είτε το ηλεκτρονικό αρχείο που τα συνοδεύει δεν είναι ηλεκτρονικά υπογεγραμμένο, δεν εξετάζονται.</w:t>
      </w:r>
    </w:p>
    <w:p w14:paraId="7A7F0643" w14:textId="77777777" w:rsidR="003929DA" w:rsidRPr="00140A33" w:rsidRDefault="003929DA" w:rsidP="00AD7834">
      <w:pPr>
        <w:pStyle w:val="Standard"/>
        <w:spacing w:line="276" w:lineRule="auto"/>
        <w:rPr>
          <w:rFonts w:asciiTheme="minorHAnsi" w:hAnsiTheme="minorHAnsi" w:cstheme="minorHAnsi"/>
          <w:b/>
          <w:bCs/>
          <w:i/>
          <w:iCs/>
          <w:color w:val="5B9BD5"/>
        </w:rPr>
      </w:pPr>
      <w:r w:rsidRPr="00140A33">
        <w:rPr>
          <w:rFonts w:asciiTheme="minorHAnsi" w:hAnsiTheme="minorHAnsi" w:cstheme="minorHAnsi"/>
        </w:rPr>
        <w:t xml:space="preserve"> </w:t>
      </w:r>
    </w:p>
    <w:p w14:paraId="7620353E" w14:textId="77777777" w:rsidR="003929DA" w:rsidRPr="001F095F" w:rsidRDefault="003929DA">
      <w:pPr>
        <w:rPr>
          <w:rFonts w:asciiTheme="minorHAnsi" w:hAnsiTheme="minorHAnsi" w:cstheme="minorHAnsi"/>
          <w:lang w:val="el-GR"/>
        </w:rPr>
      </w:pPr>
      <w:r w:rsidRPr="001F095F">
        <w:rPr>
          <w:rFonts w:asciiTheme="minorHAnsi" w:hAnsiTheme="minorHAnsi" w:cstheme="minorHAnsi"/>
          <w:b/>
          <w:bCs/>
          <w:i/>
          <w:iCs/>
          <w:lang w:val="el-GR"/>
        </w:rPr>
        <w:t>[Συμπληρώνεται για συμβάσεις  εκτιμώμενης αξίας άνω των ορίων:]</w:t>
      </w:r>
    </w:p>
    <w:p w14:paraId="4CA783EF" w14:textId="77777777" w:rsidR="003929DA" w:rsidRPr="001F095F" w:rsidRDefault="003929DA">
      <w:pPr>
        <w:rPr>
          <w:rFonts w:asciiTheme="minorHAnsi" w:hAnsiTheme="minorHAnsi" w:cstheme="minorHAnsi"/>
          <w:lang w:val="el-GR"/>
        </w:rPr>
      </w:pPr>
      <w:r w:rsidRPr="001F095F">
        <w:rPr>
          <w:rFonts w:asciiTheme="minorHAnsi" w:hAnsiTheme="minorHAnsi" w:cstheme="minorHAnsi"/>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517D3DC4" w14:textId="77777777" w:rsidR="003929DA" w:rsidRPr="001F095F" w:rsidRDefault="003929DA">
      <w:pPr>
        <w:rPr>
          <w:rFonts w:asciiTheme="minorHAnsi" w:hAnsiTheme="minorHAnsi" w:cstheme="minorHAnsi"/>
          <w:lang w:val="el-GR"/>
        </w:rPr>
      </w:pPr>
      <w:r w:rsidRPr="001F095F">
        <w:rPr>
          <w:rFonts w:asciiTheme="minorHAnsi" w:hAnsiTheme="minorHAnsi" w:cstheme="minorHAnsi"/>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r w:rsidRPr="001F095F">
        <w:rPr>
          <w:rFonts w:asciiTheme="minorHAnsi" w:hAnsiTheme="minorHAnsi" w:cstheme="minorHAnsi"/>
          <w:i/>
          <w:iCs/>
          <w:lang w:val="el-GR"/>
        </w:rPr>
        <w:t>[Σε περίπτωση επισπευσμένης διαδικασίας, σύμφωνα με την παρ. 3 του άρθρου 27 και την παρ. 7 του άρθρου 28, η προθεσμία ορίζεται σε τέσσερις (4) ημέρες]</w:t>
      </w:r>
    </w:p>
    <w:p w14:paraId="4CB76F27" w14:textId="77777777" w:rsidR="003929DA" w:rsidRPr="001F095F" w:rsidRDefault="003929DA" w:rsidP="00DE2CF4">
      <w:pPr>
        <w:rPr>
          <w:rFonts w:asciiTheme="minorHAnsi" w:hAnsiTheme="minorHAnsi" w:cstheme="minorHAnsi"/>
          <w:lang w:val="el-GR"/>
        </w:rPr>
      </w:pPr>
      <w:r w:rsidRPr="001F095F">
        <w:rPr>
          <w:rFonts w:asciiTheme="minorHAnsi" w:hAnsiTheme="minorHAnsi" w:cstheme="minorHAnsi"/>
          <w:lang w:val="el-GR"/>
        </w:rPr>
        <w:t>β) όταν τα έγγραφα της σύμβασης υφίστανται σημαντικές αλλαγές</w:t>
      </w:r>
    </w:p>
    <w:p w14:paraId="34301B09" w14:textId="77777777" w:rsidR="003929DA" w:rsidRPr="001F095F" w:rsidRDefault="003929DA">
      <w:pPr>
        <w:rPr>
          <w:rFonts w:asciiTheme="minorHAnsi" w:hAnsiTheme="minorHAnsi" w:cstheme="minorHAnsi"/>
          <w:lang w:val="el-GR"/>
        </w:rPr>
      </w:pPr>
      <w:r w:rsidRPr="001F095F">
        <w:rPr>
          <w:rFonts w:asciiTheme="minorHAnsi" w:hAnsiTheme="minorHAnsi" w:cstheme="minorHAnsi"/>
          <w:lang w:val="el-GR"/>
        </w:rPr>
        <w:t>Η διάρκεια της παράτασης θα είναι ανάλογη με τη σπουδαιότητα των πληροφοριών ή των αλλαγών.</w:t>
      </w:r>
    </w:p>
    <w:p w14:paraId="348A0961" w14:textId="77777777" w:rsidR="00FE71B4" w:rsidRPr="001F095F" w:rsidRDefault="003929DA">
      <w:pPr>
        <w:rPr>
          <w:rFonts w:asciiTheme="minorHAnsi" w:hAnsiTheme="minorHAnsi" w:cstheme="minorHAnsi"/>
          <w:i/>
          <w:iCs/>
          <w:lang w:val="el-GR"/>
        </w:rPr>
      </w:pPr>
      <w:r w:rsidRPr="001F095F">
        <w:rPr>
          <w:rFonts w:asciiTheme="minorHAnsi" w:hAnsiTheme="minorHAnsi" w:cstheme="minorHAnsi"/>
          <w:lang w:val="el-GR"/>
        </w:rPr>
        <w:t xml:space="preserve">Όταν οι πρόσθετες πληροφορίες δεν έχουν ζητηθεί έγκαιρα ή δεν έχουν σημασία για την προετοιμασία κατάλληλων προσφορών, </w:t>
      </w:r>
      <w:r w:rsidR="004608D2" w:rsidRPr="001F095F">
        <w:rPr>
          <w:rFonts w:asciiTheme="minorHAnsi" w:hAnsiTheme="minorHAnsi" w:cstheme="minorHAnsi"/>
          <w:lang w:val="el-GR"/>
        </w:rPr>
        <w:t>η</w:t>
      </w:r>
      <w:r w:rsidRPr="001F095F">
        <w:rPr>
          <w:rFonts w:asciiTheme="minorHAnsi" w:hAnsiTheme="minorHAnsi" w:cstheme="minorHAnsi"/>
          <w:lang w:val="el-GR"/>
        </w:rPr>
        <w:t xml:space="preserve"> παράταση </w:t>
      </w:r>
      <w:r w:rsidR="00FE71B4" w:rsidRPr="001F095F">
        <w:rPr>
          <w:rFonts w:asciiTheme="minorHAnsi" w:hAnsiTheme="minorHAnsi" w:cstheme="minorHAnsi"/>
          <w:lang w:val="el-GR"/>
        </w:rPr>
        <w:t xml:space="preserve">της προθεσμίας </w:t>
      </w:r>
      <w:r w:rsidR="004608D2" w:rsidRPr="001F095F">
        <w:rPr>
          <w:rFonts w:asciiTheme="minorHAnsi" w:hAnsiTheme="minorHAnsi" w:cstheme="minorHAnsi"/>
          <w:lang w:val="el-GR"/>
        </w:rPr>
        <w:t>εναπόκειται στη διακριτική ευχέρεια της αναθέτουσας αρχής</w:t>
      </w:r>
      <w:r w:rsidRPr="001F095F">
        <w:rPr>
          <w:rStyle w:val="WW-FootnoteReference7"/>
          <w:rFonts w:asciiTheme="minorHAnsi" w:hAnsiTheme="minorHAnsi" w:cstheme="minorHAnsi"/>
          <w:lang w:val="el-GR"/>
        </w:rPr>
        <w:footnoteReference w:id="32"/>
      </w:r>
      <w:r w:rsidRPr="001F095F">
        <w:rPr>
          <w:rFonts w:asciiTheme="minorHAnsi" w:hAnsiTheme="minorHAnsi" w:cstheme="minorHAnsi"/>
          <w:lang w:val="el-GR"/>
        </w:rPr>
        <w:t>.</w:t>
      </w:r>
      <w:r w:rsidR="00FE71B4" w:rsidRPr="001F095F">
        <w:rPr>
          <w:rFonts w:asciiTheme="minorHAnsi" w:hAnsiTheme="minorHAnsi" w:cstheme="minorHAnsi"/>
          <w:i/>
          <w:iCs/>
          <w:lang w:val="el-GR"/>
        </w:rPr>
        <w:t xml:space="preserve"> </w:t>
      </w:r>
    </w:p>
    <w:p w14:paraId="2E96914D" w14:textId="77777777" w:rsidR="00603B93" w:rsidRPr="001F095F" w:rsidRDefault="00603B93" w:rsidP="00603B93">
      <w:pPr>
        <w:rPr>
          <w:rFonts w:asciiTheme="minorHAnsi" w:hAnsiTheme="minorHAnsi" w:cstheme="minorHAnsi"/>
          <w:lang w:val="el-GR"/>
        </w:rPr>
      </w:pPr>
      <w:r w:rsidRPr="001F095F">
        <w:rPr>
          <w:rFonts w:asciiTheme="minorHAnsi" w:hAnsiTheme="minorHAnsi" w:cstheme="minorHAnsi"/>
          <w:lang w:val="el-GR"/>
        </w:rPr>
        <w:t>Η αναθέτουσα αρχή</w:t>
      </w:r>
      <w:r w:rsidR="00E54FAC" w:rsidRPr="001F095F">
        <w:rPr>
          <w:rFonts w:asciiTheme="minorHAnsi" w:hAnsiTheme="minorHAnsi" w:cstheme="minorHAnsi"/>
          <w:lang w:val="el-GR"/>
        </w:rPr>
        <w:t xml:space="preserve">, με ειδικά </w:t>
      </w:r>
      <w:r w:rsidR="008E22B1" w:rsidRPr="001F095F">
        <w:rPr>
          <w:rFonts w:asciiTheme="minorHAnsi" w:hAnsiTheme="minorHAnsi" w:cstheme="minorHAnsi"/>
          <w:lang w:val="el-GR"/>
        </w:rPr>
        <w:t>αιτιολογημένη</w:t>
      </w:r>
      <w:r w:rsidR="00E54FAC" w:rsidRPr="001F095F">
        <w:rPr>
          <w:rFonts w:asciiTheme="minorHAnsi" w:hAnsiTheme="minorHAnsi" w:cstheme="minorHAnsi"/>
          <w:lang w:val="el-GR"/>
        </w:rPr>
        <w:t xml:space="preserve"> απόφασή της,</w:t>
      </w:r>
      <w:r w:rsidRPr="001F095F">
        <w:rPr>
          <w:rFonts w:asciiTheme="minorHAnsi" w:hAnsiTheme="minorHAnsi" w:cstheme="minorHAnsi"/>
          <w:lang w:val="el-GR"/>
        </w:rPr>
        <w:t xml:space="preserve"> δύναται να παρατείνει την προθεσμία παραλαβής των προσφορών,  τηρουμένων σε κάθε περίπτωση των αρχών της ίσης μεταχείρισης και της διαφάνειας.</w:t>
      </w:r>
    </w:p>
    <w:p w14:paraId="61510040" w14:textId="77777777" w:rsidR="00B0174B" w:rsidRPr="001F095F" w:rsidRDefault="00FE71B4">
      <w:pPr>
        <w:rPr>
          <w:rFonts w:asciiTheme="minorHAnsi" w:hAnsiTheme="minorHAnsi" w:cstheme="minorHAnsi"/>
          <w:lang w:val="el-GR"/>
        </w:rPr>
      </w:pPr>
      <w:r w:rsidRPr="001F095F">
        <w:rPr>
          <w:rFonts w:asciiTheme="minorHAnsi" w:hAnsiTheme="minorHAnsi" w:cstheme="minorHAnsi"/>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31698B" w:rsidRPr="001F095F">
        <w:rPr>
          <w:rFonts w:asciiTheme="minorHAnsi" w:hAnsiTheme="minorHAnsi" w:cstheme="minorHAnsi"/>
          <w:lang w:val="el-GR"/>
        </w:rPr>
        <w:t xml:space="preserve"> </w:t>
      </w:r>
      <w:r w:rsidRPr="001F095F">
        <w:rPr>
          <w:rFonts w:asciiTheme="minorHAnsi" w:hAnsiTheme="minorHAnsi" w:cstheme="minorHAnsi"/>
          <w:lang w:val="el-GR"/>
        </w:rPr>
        <w:t>δημοσιεύεται στην ΕΕΕΕ (με το τυποποιημένο έντυπο «Διορθωτικό»</w:t>
      </w:r>
      <w:r w:rsidRPr="001F095F">
        <w:rPr>
          <w:rStyle w:val="ad"/>
          <w:rFonts w:asciiTheme="minorHAnsi" w:hAnsiTheme="minorHAnsi" w:cstheme="minorHAnsi"/>
          <w:lang w:val="el-GR"/>
        </w:rPr>
        <w:footnoteReference w:id="33"/>
      </w:r>
      <w:r w:rsidRPr="001F095F">
        <w:rPr>
          <w:rFonts w:asciiTheme="minorHAnsi" w:hAnsiTheme="minorHAnsi" w:cstheme="minorHAnsi"/>
          <w:lang w:val="el-GR"/>
        </w:rPr>
        <w:t>) και στο ΚΗΜΔΗΣ</w:t>
      </w:r>
      <w:r w:rsidRPr="001F095F">
        <w:rPr>
          <w:rStyle w:val="ad"/>
          <w:rFonts w:asciiTheme="minorHAnsi" w:hAnsiTheme="minorHAnsi" w:cstheme="minorHAnsi"/>
          <w:lang w:val="el-GR"/>
        </w:rPr>
        <w:t xml:space="preserve"> </w:t>
      </w:r>
      <w:r w:rsidRPr="001F095F">
        <w:rPr>
          <w:rStyle w:val="ad"/>
          <w:rFonts w:asciiTheme="minorHAnsi" w:hAnsiTheme="minorHAnsi" w:cstheme="minorHAnsi"/>
          <w:lang w:val="el-GR"/>
        </w:rPr>
        <w:footnoteReference w:id="34"/>
      </w:r>
      <w:r w:rsidRPr="001F095F">
        <w:rPr>
          <w:rFonts w:asciiTheme="minorHAnsi" w:hAnsiTheme="minorHAnsi" w:cstheme="minorHAnsi"/>
          <w:lang w:val="el-GR"/>
        </w:rPr>
        <w:t>.</w:t>
      </w:r>
    </w:p>
    <w:p w14:paraId="7B8389D0" w14:textId="77777777" w:rsidR="003929DA" w:rsidRPr="00140A33" w:rsidRDefault="003929DA">
      <w:pPr>
        <w:pStyle w:val="3"/>
        <w:rPr>
          <w:rFonts w:asciiTheme="minorHAnsi" w:hAnsiTheme="minorHAnsi" w:cstheme="minorHAnsi"/>
          <w:lang w:val="el-GR"/>
        </w:rPr>
      </w:pPr>
      <w:bookmarkStart w:id="18" w:name="_Toc198567660"/>
      <w:r w:rsidRPr="00140A33">
        <w:rPr>
          <w:rFonts w:asciiTheme="minorHAnsi" w:hAnsiTheme="minorHAnsi" w:cstheme="minorHAnsi"/>
          <w:lang w:val="el-GR"/>
        </w:rPr>
        <w:t>2.1.4</w:t>
      </w:r>
      <w:r w:rsidRPr="00140A33">
        <w:rPr>
          <w:rFonts w:asciiTheme="minorHAnsi" w:hAnsiTheme="minorHAnsi" w:cstheme="minorHAnsi"/>
          <w:lang w:val="el-GR"/>
        </w:rPr>
        <w:tab/>
        <w:t>Γλώσσα</w:t>
      </w:r>
      <w:bookmarkEnd w:id="18"/>
    </w:p>
    <w:p w14:paraId="004AE65B" w14:textId="77777777" w:rsidR="002C76B8" w:rsidRDefault="003929DA">
      <w:pPr>
        <w:rPr>
          <w:rFonts w:asciiTheme="minorHAnsi" w:hAnsiTheme="minorHAnsi" w:cstheme="minorHAnsi"/>
          <w:lang w:val="el-GR"/>
        </w:rPr>
      </w:pPr>
      <w:r w:rsidRPr="004C539E">
        <w:rPr>
          <w:rFonts w:asciiTheme="minorHAnsi" w:hAnsiTheme="minorHAnsi" w:cstheme="minorHAnsi"/>
          <w:lang w:val="el-GR"/>
        </w:rPr>
        <w:t>Τα έγγραφα της σύμβασης έχουν συνταχθεί στην ελληνική γλώσσα</w:t>
      </w:r>
      <w:r w:rsidR="002C76B8" w:rsidRPr="004C539E">
        <w:rPr>
          <w:rFonts w:asciiTheme="minorHAnsi" w:hAnsiTheme="minorHAnsi" w:cstheme="minorHAnsi"/>
          <w:lang w:val="el-GR"/>
        </w:rPr>
        <w:t>.</w:t>
      </w:r>
    </w:p>
    <w:p w14:paraId="5473D2DA" w14:textId="77777777" w:rsidR="003929DA" w:rsidRPr="00140A33" w:rsidRDefault="003929DA">
      <w:pPr>
        <w:rPr>
          <w:rFonts w:asciiTheme="minorHAnsi" w:hAnsiTheme="minorHAnsi" w:cstheme="minorHAnsi"/>
          <w:color w:val="000000"/>
          <w:lang w:val="el-GR"/>
        </w:rPr>
      </w:pPr>
      <w:r w:rsidRPr="00140A33">
        <w:rPr>
          <w:rFonts w:asciiTheme="minorHAnsi" w:hAnsiTheme="minorHAnsi" w:cstheme="minorHAnsi"/>
          <w:lang w:val="el-GR"/>
        </w:rPr>
        <w:t>Τυχόν προδικαστικές προσφυγές υποβάλλονται στην ελληνική γλώσσα.</w:t>
      </w:r>
    </w:p>
    <w:p w14:paraId="7A6CCBF6" w14:textId="77777777" w:rsidR="00AD7834" w:rsidRPr="00140A33" w:rsidRDefault="003929DA">
      <w:pPr>
        <w:rPr>
          <w:rFonts w:asciiTheme="minorHAnsi" w:hAnsiTheme="minorHAnsi" w:cstheme="minorHAnsi"/>
          <w:color w:val="000000"/>
          <w:lang w:val="el-GR"/>
        </w:rPr>
      </w:pPr>
      <w:r w:rsidRPr="00140A33">
        <w:rPr>
          <w:rFonts w:asciiTheme="minorHAnsi" w:hAnsiTheme="minorHAnsi" w:cstheme="minorHAnsi"/>
          <w:color w:val="000000"/>
          <w:lang w:val="el-GR"/>
        </w:rPr>
        <w:t xml:space="preserve">Οι </w:t>
      </w:r>
      <w:r w:rsidRPr="00140A33">
        <w:rPr>
          <w:rFonts w:asciiTheme="minorHAnsi" w:hAnsiTheme="minorHAnsi" w:cstheme="minorHAnsi"/>
          <w:b/>
          <w:color w:val="000000"/>
          <w:u w:val="single"/>
          <w:lang w:val="el-GR"/>
        </w:rPr>
        <w:t>προσφορές</w:t>
      </w:r>
      <w:r w:rsidR="00581874" w:rsidRPr="00140A33">
        <w:rPr>
          <w:rFonts w:asciiTheme="minorHAnsi" w:hAnsiTheme="minorHAnsi" w:cstheme="minorHAnsi"/>
          <w:b/>
          <w:color w:val="000000"/>
          <w:u w:val="single"/>
          <w:lang w:val="el-GR"/>
        </w:rPr>
        <w:t>,</w:t>
      </w:r>
      <w:r w:rsidRPr="00140A33">
        <w:rPr>
          <w:rFonts w:asciiTheme="minorHAnsi" w:hAnsiTheme="minorHAnsi" w:cstheme="minorHAnsi"/>
          <w:color w:val="000000"/>
          <w:lang w:val="el-GR"/>
        </w:rPr>
        <w:t xml:space="preserve"> τα  στοιχεία που περιλαμβάνονται σε αυτές, </w:t>
      </w:r>
      <w:r w:rsidR="0074788C" w:rsidRPr="00140A33">
        <w:rPr>
          <w:rFonts w:asciiTheme="minorHAnsi" w:hAnsiTheme="minorHAnsi" w:cstheme="minorHAnsi"/>
          <w:color w:val="000000"/>
          <w:lang w:val="el-GR"/>
        </w:rPr>
        <w:t xml:space="preserve">καθώς και τα αποδεικτικά έγγραφα </w:t>
      </w:r>
      <w:r w:rsidR="001E243F" w:rsidRPr="00140A33">
        <w:rPr>
          <w:rFonts w:asciiTheme="minorHAnsi" w:hAnsiTheme="minorHAnsi" w:cstheme="minorHAnsi"/>
          <w:color w:val="000000"/>
          <w:lang w:val="el-GR"/>
        </w:rPr>
        <w:t>σχετικά με</w:t>
      </w:r>
      <w:r w:rsidR="0074788C" w:rsidRPr="00140A33">
        <w:rPr>
          <w:rFonts w:asciiTheme="minorHAnsi" w:hAnsiTheme="minorHAnsi" w:cstheme="minorHAnsi"/>
          <w:color w:val="000000"/>
          <w:lang w:val="el-GR"/>
        </w:rPr>
        <w:t xml:space="preserve"> τη μη ύπαρξη λόγου αποκλεισμού και την πλήρωση των κριτηρίων ποιοτικής επιλογής</w:t>
      </w:r>
      <w:r w:rsidR="00413AB8" w:rsidRPr="00140A33">
        <w:rPr>
          <w:rStyle w:val="ad"/>
          <w:rFonts w:asciiTheme="minorHAnsi" w:hAnsiTheme="minorHAnsi" w:cstheme="minorHAnsi"/>
          <w:color w:val="000000"/>
          <w:lang w:val="el-GR"/>
        </w:rPr>
        <w:footnoteReference w:id="35"/>
      </w:r>
      <w:r w:rsidR="0074788C" w:rsidRPr="00140A33">
        <w:rPr>
          <w:rFonts w:asciiTheme="minorHAnsi" w:hAnsiTheme="minorHAnsi" w:cstheme="minorHAnsi"/>
          <w:color w:val="000000"/>
          <w:lang w:val="el-GR"/>
        </w:rPr>
        <w:t xml:space="preserve"> </w:t>
      </w:r>
      <w:r w:rsidRPr="00140A33">
        <w:rPr>
          <w:rFonts w:asciiTheme="minorHAnsi" w:hAnsiTheme="minorHAnsi" w:cstheme="minorHAnsi"/>
          <w:color w:val="000000"/>
          <w:lang w:val="el-GR"/>
        </w:rPr>
        <w:t xml:space="preserve">συντάσσονται στην ελληνική γλώσσα ή συνοδεύονται από επίσημη μετάφρασή τους στην ελληνική γλώσσα. </w:t>
      </w:r>
    </w:p>
    <w:p w14:paraId="3AD991A1" w14:textId="77777777" w:rsidR="00AD7834" w:rsidRPr="00140A33" w:rsidRDefault="003929DA">
      <w:pPr>
        <w:rPr>
          <w:rFonts w:asciiTheme="minorHAnsi" w:hAnsiTheme="minorHAnsi" w:cstheme="minorHAnsi"/>
          <w:color w:val="000000"/>
          <w:lang w:val="el-GR"/>
        </w:rPr>
      </w:pPr>
      <w:r w:rsidRPr="00140A33">
        <w:rPr>
          <w:rFonts w:asciiTheme="minorHAnsi" w:hAnsiTheme="minorHAnsi" w:cstheme="minorHAnsi"/>
          <w:color w:val="000000"/>
          <w:lang w:val="el-GR"/>
        </w:rPr>
        <w:t xml:space="preserve">Τα αλλοδαπά </w:t>
      </w:r>
      <w:r w:rsidR="008C11C4" w:rsidRPr="00140A33">
        <w:rPr>
          <w:rFonts w:asciiTheme="minorHAnsi" w:hAnsiTheme="minorHAnsi" w:cstheme="minorHAnsi"/>
          <w:color w:val="000000"/>
          <w:lang w:val="el-GR"/>
        </w:rPr>
        <w:t xml:space="preserve">δημόσια και </w:t>
      </w:r>
      <w:r w:rsidRPr="00140A33">
        <w:rPr>
          <w:rFonts w:asciiTheme="minorHAnsi" w:hAnsiTheme="minorHAnsi" w:cstheme="minorHAnsi"/>
          <w:color w:val="000000"/>
          <w:lang w:val="el-GR"/>
        </w:rPr>
        <w:t xml:space="preserve">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 </w:t>
      </w:r>
    </w:p>
    <w:p w14:paraId="47B4B1AB" w14:textId="77777777" w:rsidR="00D53279" w:rsidRPr="00CA35FD" w:rsidRDefault="00D53279">
      <w:pPr>
        <w:rPr>
          <w:rFonts w:asciiTheme="minorHAnsi" w:hAnsiTheme="minorHAnsi" w:cstheme="minorHAnsi"/>
          <w:u w:val="single"/>
          <w:lang w:val="el-GR"/>
        </w:rPr>
      </w:pPr>
      <w:r w:rsidRPr="00CA35FD">
        <w:rPr>
          <w:szCs w:val="22"/>
          <w:u w:val="single"/>
          <w:lang w:val="el-GR"/>
        </w:rPr>
        <w:t>Ενημερωτικά και τεχνικά φυλλάδια και άλλα έντυπα -εταιρικά ή μη- με ειδικό τεχνικό περιεχόμενο μπορούν να υποβάλλονται στην ελληνική και αγγλική γλώσσα, χωρίς να συνοδεύονται από μετάφραση στην ελληνική.</w:t>
      </w:r>
    </w:p>
    <w:p w14:paraId="7A10C156" w14:textId="77777777" w:rsidR="003929DA" w:rsidRPr="00140A33" w:rsidRDefault="003929DA">
      <w:pPr>
        <w:rPr>
          <w:rFonts w:asciiTheme="minorHAnsi" w:hAnsiTheme="minorHAnsi" w:cstheme="minorHAnsi"/>
          <w:color w:val="000000"/>
          <w:lang w:val="el-GR"/>
        </w:rPr>
      </w:pPr>
      <w:r w:rsidRPr="00140A33">
        <w:rPr>
          <w:rFonts w:asciiTheme="minorHAnsi" w:hAnsiTheme="minorHAnsi" w:cstheme="minorHAnsi"/>
          <w:color w:val="000000"/>
          <w:lang w:val="el-GR"/>
        </w:rPr>
        <w:lastRenderedPageBreak/>
        <w:t>Κάθε μορφής επικοινωνία με την αναθέτουσα αρχή, καθώς και μεταξύ αυτής και του αναδόχου, θα γίνονται υποχρεωτικά στην ελληνική γλώσσα</w:t>
      </w:r>
      <w:r w:rsidRPr="00140A33">
        <w:rPr>
          <w:rStyle w:val="WW-FootnoteReference7"/>
          <w:rFonts w:asciiTheme="minorHAnsi" w:hAnsiTheme="minorHAnsi" w:cstheme="minorHAnsi"/>
          <w:color w:val="000000"/>
          <w:lang w:val="el-GR"/>
        </w:rPr>
        <w:footnoteReference w:id="36"/>
      </w:r>
      <w:r w:rsidRPr="00140A33">
        <w:rPr>
          <w:rFonts w:asciiTheme="minorHAnsi" w:hAnsiTheme="minorHAnsi" w:cstheme="minorHAnsi"/>
          <w:color w:val="000000"/>
          <w:lang w:val="el-GR"/>
        </w:rPr>
        <w:t>.</w:t>
      </w:r>
    </w:p>
    <w:p w14:paraId="6FD606BC" w14:textId="77777777" w:rsidR="003929DA" w:rsidRPr="00140A33" w:rsidRDefault="003929DA">
      <w:pPr>
        <w:pStyle w:val="3"/>
        <w:rPr>
          <w:rFonts w:asciiTheme="minorHAnsi" w:hAnsiTheme="minorHAnsi" w:cstheme="minorHAnsi"/>
          <w:color w:val="000000"/>
          <w:lang w:val="el-GR"/>
        </w:rPr>
      </w:pPr>
      <w:bookmarkStart w:id="19" w:name="_Toc198567661"/>
      <w:r w:rsidRPr="00140A33">
        <w:rPr>
          <w:rFonts w:asciiTheme="minorHAnsi" w:hAnsiTheme="minorHAnsi" w:cstheme="minorHAnsi"/>
          <w:lang w:val="el-GR"/>
        </w:rPr>
        <w:t>2.1.5</w:t>
      </w:r>
      <w:r w:rsidRPr="00140A33">
        <w:rPr>
          <w:rFonts w:asciiTheme="minorHAnsi" w:hAnsiTheme="minorHAnsi" w:cstheme="minorHAnsi"/>
          <w:lang w:val="el-GR"/>
        </w:rPr>
        <w:tab/>
        <w:t>Εγγυήσεις</w:t>
      </w:r>
      <w:r w:rsidRPr="00140A33">
        <w:rPr>
          <w:rStyle w:val="WW-FootnoteReference12"/>
          <w:rFonts w:asciiTheme="minorHAnsi" w:hAnsiTheme="minorHAnsi" w:cstheme="minorHAnsi"/>
          <w:color w:val="000000"/>
          <w:lang w:val="el-GR"/>
        </w:rPr>
        <w:footnoteReference w:id="37"/>
      </w:r>
      <w:bookmarkEnd w:id="19"/>
    </w:p>
    <w:p w14:paraId="00CD5C4D" w14:textId="77777777" w:rsidR="003929DA" w:rsidRPr="00140A33" w:rsidRDefault="003929DA">
      <w:pPr>
        <w:rPr>
          <w:rFonts w:asciiTheme="minorHAnsi" w:hAnsiTheme="minorHAnsi" w:cstheme="minorHAnsi"/>
          <w:color w:val="000000"/>
          <w:lang w:val="el-GR"/>
        </w:rPr>
      </w:pPr>
      <w:r w:rsidRPr="00140A33">
        <w:rPr>
          <w:rFonts w:asciiTheme="minorHAnsi" w:hAnsiTheme="minorHAnsi" w:cstheme="minorHAnsi"/>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sidRPr="00140A33">
        <w:rPr>
          <w:rStyle w:val="WW-0"/>
          <w:rFonts w:asciiTheme="minorHAnsi" w:hAnsiTheme="minorHAnsi" w:cstheme="minorHAnsi"/>
          <w:color w:val="000000"/>
          <w:lang w:val="el-GR"/>
        </w:rPr>
        <w:footnoteReference w:id="38"/>
      </w:r>
      <w:r w:rsidRPr="00140A33">
        <w:rPr>
          <w:rFonts w:asciiTheme="minorHAnsi" w:hAnsiTheme="minorHAnsi" w:cstheme="minorHAnsi"/>
          <w:lang w:val="el-GR"/>
        </w:rPr>
        <w:t>,</w:t>
      </w:r>
      <w:r w:rsidRPr="00140A33">
        <w:rPr>
          <w:rFonts w:asciiTheme="minorHAnsi" w:hAnsiTheme="minorHAnsi" w:cstheme="minorHAnsi"/>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00D57CBB" w:rsidRPr="00140A33">
        <w:rPr>
          <w:rStyle w:val="ad"/>
          <w:rFonts w:asciiTheme="minorHAnsi" w:hAnsiTheme="minorHAnsi" w:cstheme="minorHAnsi"/>
          <w:color w:val="000000"/>
          <w:lang w:val="el-GR"/>
        </w:rPr>
        <w:footnoteReference w:id="39"/>
      </w:r>
      <w:r w:rsidRPr="00140A33">
        <w:rPr>
          <w:rFonts w:asciiTheme="minorHAnsi" w:hAnsiTheme="minorHAnsi" w:cstheme="minorHAnsi"/>
          <w:color w:val="000000"/>
          <w:lang w:val="el-GR"/>
        </w:rPr>
        <w:t>. Αν συσταθεί παρακαταθήκη με γραμμάτιο παρακατάθεσης χρεογράφων στο Ταμείο Παρακαταθηκών και</w:t>
      </w:r>
      <w:r w:rsidR="000C5B34" w:rsidRPr="00140A33">
        <w:rPr>
          <w:rFonts w:asciiTheme="minorHAnsi" w:hAnsiTheme="minorHAnsi" w:cstheme="minorHAnsi"/>
          <w:color w:val="000000"/>
          <w:lang w:val="el-GR"/>
        </w:rPr>
        <w:t xml:space="preserve"> </w:t>
      </w:r>
      <w:r w:rsidRPr="00140A33">
        <w:rPr>
          <w:rFonts w:asciiTheme="minorHAnsi" w:hAnsiTheme="minorHAnsi" w:cstheme="minorHAnsi"/>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15AAF24" w14:textId="77777777" w:rsidR="003929DA" w:rsidRPr="00140A33" w:rsidRDefault="003929DA">
      <w:pPr>
        <w:rPr>
          <w:rFonts w:asciiTheme="minorHAnsi" w:hAnsiTheme="minorHAnsi" w:cstheme="minorHAnsi"/>
          <w:color w:val="000000"/>
          <w:lang w:val="el-GR"/>
        </w:rPr>
      </w:pPr>
      <w:r w:rsidRPr="00140A33">
        <w:rPr>
          <w:rFonts w:asciiTheme="minorHAnsi" w:hAnsiTheme="minorHAnsi" w:cstheme="minorHAnsi"/>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6EFDE89E" w14:textId="77777777" w:rsidR="003929DA" w:rsidRPr="00140A33" w:rsidRDefault="003929DA">
      <w:pPr>
        <w:rPr>
          <w:rFonts w:asciiTheme="minorHAnsi" w:hAnsiTheme="minorHAnsi" w:cstheme="minorHAnsi"/>
          <w:color w:val="5B9BD5"/>
          <w:lang w:val="el-GR"/>
        </w:rPr>
      </w:pPr>
      <w:r w:rsidRPr="00140A33">
        <w:rPr>
          <w:rFonts w:asciiTheme="minorHAnsi" w:hAnsiTheme="minorHAnsi" w:cstheme="minorHAnsi"/>
          <w:color w:val="000000"/>
          <w:lang w:val="el-GR"/>
        </w:rPr>
        <w:t>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w:t>
      </w:r>
      <w:r w:rsidR="000C5B34" w:rsidRPr="00140A33">
        <w:rPr>
          <w:rFonts w:asciiTheme="minorHAnsi" w:hAnsiTheme="minorHAnsi" w:cstheme="minorHAnsi"/>
          <w:color w:val="000000"/>
          <w:lang w:val="el-GR"/>
        </w:rPr>
        <w:t xml:space="preserve"> </w:t>
      </w:r>
      <w:r w:rsidRPr="00140A33">
        <w:rPr>
          <w:rFonts w:asciiTheme="minorHAnsi" w:hAnsiTheme="minorHAnsi" w:cstheme="minorHAnsi"/>
          <w:color w:val="000000"/>
          <w:lang w:val="el-GR"/>
        </w:rPr>
        <w:t>και</w:t>
      </w:r>
      <w:r w:rsidR="000C5B34" w:rsidRPr="00140A33">
        <w:rPr>
          <w:rFonts w:asciiTheme="minorHAnsi" w:hAnsiTheme="minorHAnsi" w:cstheme="minorHAnsi"/>
          <w:color w:val="000000"/>
          <w:lang w:val="el-GR"/>
        </w:rPr>
        <w:t xml:space="preserve"> </w:t>
      </w:r>
      <w:r w:rsidRPr="00140A33">
        <w:rPr>
          <w:rFonts w:asciiTheme="minorHAnsi" w:hAnsiTheme="minorHAnsi" w:cstheme="minorHAnsi"/>
          <w:color w:val="000000"/>
          <w:lang w:val="el-GR"/>
        </w:rPr>
        <w:t xml:space="preserve">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w:t>
      </w:r>
      <w:r w:rsidR="00F46CE2" w:rsidRPr="00140A33">
        <w:rPr>
          <w:rStyle w:val="ad"/>
          <w:rFonts w:asciiTheme="minorHAnsi" w:hAnsiTheme="minorHAnsi" w:cstheme="minorHAnsi"/>
          <w:color w:val="000000"/>
          <w:lang w:val="el-GR"/>
        </w:rPr>
        <w:footnoteReference w:id="40"/>
      </w:r>
      <w:r w:rsidRPr="00140A33">
        <w:rPr>
          <w:rFonts w:asciiTheme="minorHAnsi" w:hAnsiTheme="minorHAnsi" w:cstheme="minorHAnsi"/>
          <w:color w:val="000000"/>
          <w:lang w:val="el-GR"/>
        </w:rPr>
        <w:t xml:space="preserve">. </w:t>
      </w:r>
    </w:p>
    <w:p w14:paraId="1DD1FA53" w14:textId="77777777" w:rsidR="003929DA" w:rsidRPr="00140A33" w:rsidRDefault="003929DA">
      <w:pPr>
        <w:rPr>
          <w:rFonts w:asciiTheme="minorHAnsi" w:hAnsiTheme="minorHAnsi" w:cstheme="minorHAnsi"/>
          <w:color w:val="000000"/>
          <w:lang w:val="el-GR"/>
        </w:rPr>
      </w:pPr>
      <w:r w:rsidRPr="00140A33">
        <w:rPr>
          <w:rFonts w:asciiTheme="minorHAnsi" w:hAnsiTheme="minorHAnsi" w:cstheme="minorHAnsi"/>
          <w:color w:val="000000"/>
          <w:lang w:val="el-GR"/>
        </w:rPr>
        <w:t xml:space="preserve">Η περ. αα’ του προηγούμενου εδαφίου </w:t>
      </w:r>
      <w:r w:rsidR="00413AB8" w:rsidRPr="00140A33">
        <w:rPr>
          <w:rFonts w:asciiTheme="minorHAnsi" w:hAnsiTheme="minorHAnsi" w:cstheme="minorHAnsi"/>
          <w:color w:val="000000"/>
          <w:lang w:val="el-GR"/>
        </w:rPr>
        <w:t>ζ΄</w:t>
      </w:r>
      <w:r w:rsidR="00C823DC" w:rsidRPr="00140A33">
        <w:rPr>
          <w:rFonts w:asciiTheme="minorHAnsi" w:hAnsiTheme="minorHAnsi" w:cstheme="minorHAnsi"/>
          <w:color w:val="000000"/>
          <w:lang w:val="el-GR"/>
        </w:rPr>
        <w:t xml:space="preserve"> </w:t>
      </w:r>
      <w:r w:rsidRPr="00140A33">
        <w:rPr>
          <w:rFonts w:asciiTheme="minorHAnsi" w:hAnsiTheme="minorHAnsi" w:cstheme="minorHAnsi"/>
          <w:color w:val="000000"/>
          <w:lang w:val="el-GR"/>
        </w:rPr>
        <w:t>δεν εφαρμόζεται για τις εγγυήσεις που παρέχονται με γραμμάτιο του Ταμείου Παρακαταθηκών και Δανείων.</w:t>
      </w:r>
    </w:p>
    <w:p w14:paraId="2540E3A5" w14:textId="77777777" w:rsidR="003929DA" w:rsidRPr="00140A33" w:rsidRDefault="003929DA" w:rsidP="00CC76C4">
      <w:pPr>
        <w:spacing w:after="0"/>
        <w:rPr>
          <w:rFonts w:asciiTheme="minorHAnsi" w:hAnsiTheme="minorHAnsi" w:cstheme="minorHAnsi"/>
          <w:color w:val="000000"/>
          <w:lang w:val="el-GR"/>
        </w:rPr>
      </w:pPr>
      <w:r w:rsidRPr="00140A33">
        <w:rPr>
          <w:rFonts w:asciiTheme="minorHAnsi" w:hAnsiTheme="minorHAnsi" w:cstheme="minorHAnsi"/>
          <w:color w:val="000000"/>
          <w:lang w:val="el-GR"/>
        </w:rPr>
        <w:t>Η αναθέτουσα αρχή επικοινωνεί με τους εκδότες των εγγυητικών επιστολών</w:t>
      </w:r>
      <w:r w:rsidR="000C5B34" w:rsidRPr="00140A33">
        <w:rPr>
          <w:rFonts w:asciiTheme="minorHAnsi" w:hAnsiTheme="minorHAnsi" w:cstheme="minorHAnsi"/>
          <w:color w:val="000000"/>
          <w:lang w:val="el-GR"/>
        </w:rPr>
        <w:t>,</w:t>
      </w:r>
      <w:r w:rsidRPr="00140A33">
        <w:rPr>
          <w:rFonts w:asciiTheme="minorHAnsi" w:hAnsiTheme="minorHAnsi" w:cstheme="minorHAnsi"/>
          <w:color w:val="000000"/>
          <w:lang w:val="el-GR"/>
        </w:rPr>
        <w:t xml:space="preserve"> προκειμένου να διαπιστώσει την εγκυρότητά τους.</w:t>
      </w:r>
    </w:p>
    <w:p w14:paraId="4569E82A" w14:textId="77777777" w:rsidR="00FD78BF" w:rsidRPr="00140A33" w:rsidRDefault="00FD78BF" w:rsidP="00CC76C4">
      <w:pPr>
        <w:pStyle w:val="3"/>
        <w:rPr>
          <w:rFonts w:asciiTheme="minorHAnsi" w:hAnsiTheme="minorHAnsi" w:cstheme="minorHAnsi"/>
          <w:lang w:val="el-GR"/>
        </w:rPr>
      </w:pPr>
      <w:bookmarkStart w:id="20" w:name="_Toc198567662"/>
      <w:r w:rsidRPr="00140A33">
        <w:rPr>
          <w:rFonts w:asciiTheme="minorHAnsi" w:hAnsiTheme="minorHAnsi" w:cstheme="minorHAnsi"/>
          <w:lang w:val="el-GR"/>
        </w:rPr>
        <w:t>2.1.6</w:t>
      </w:r>
      <w:r w:rsidR="00B03F31" w:rsidRPr="00140A33">
        <w:rPr>
          <w:rFonts w:asciiTheme="minorHAnsi" w:hAnsiTheme="minorHAnsi" w:cstheme="minorHAnsi"/>
          <w:lang w:val="el-GR"/>
        </w:rPr>
        <w:tab/>
      </w:r>
      <w:r w:rsidRPr="00140A33">
        <w:rPr>
          <w:rFonts w:asciiTheme="minorHAnsi" w:hAnsiTheme="minorHAnsi" w:cstheme="minorHAnsi"/>
          <w:lang w:val="el-GR"/>
        </w:rPr>
        <w:t>Προστασία Προσωπικών Δεδομένων</w:t>
      </w:r>
      <w:bookmarkEnd w:id="20"/>
    </w:p>
    <w:p w14:paraId="0AFC6815" w14:textId="77777777" w:rsidR="00FD78BF" w:rsidRPr="00140A33" w:rsidRDefault="00FD78BF" w:rsidP="00FD78BF">
      <w:pPr>
        <w:rPr>
          <w:rFonts w:asciiTheme="minorHAnsi" w:hAnsiTheme="minorHAnsi" w:cstheme="minorHAnsi"/>
          <w:color w:val="000000"/>
          <w:lang w:val="el-GR"/>
        </w:rPr>
      </w:pPr>
      <w:r w:rsidRPr="00140A33">
        <w:rPr>
          <w:rFonts w:asciiTheme="minorHAnsi" w:hAnsiTheme="minorHAnsi" w:cstheme="minorHAnsi"/>
          <w:color w:val="000000"/>
          <w:lang w:val="el-GR"/>
        </w:rPr>
        <w:t xml:space="preserve">Η </w:t>
      </w:r>
      <w:r w:rsidR="002510A3" w:rsidRPr="00140A33">
        <w:rPr>
          <w:rFonts w:asciiTheme="minorHAnsi" w:hAnsiTheme="minorHAnsi" w:cstheme="minorHAnsi"/>
          <w:color w:val="000000"/>
          <w:lang w:val="el-GR"/>
        </w:rPr>
        <w:t>α</w:t>
      </w:r>
      <w:r w:rsidRPr="00140A33">
        <w:rPr>
          <w:rFonts w:asciiTheme="minorHAnsi" w:hAnsiTheme="minorHAnsi" w:cstheme="minorHAnsi"/>
          <w:color w:val="000000"/>
          <w:lang w:val="el-GR"/>
        </w:rPr>
        <w:t xml:space="preserve">ναθέτουσα </w:t>
      </w:r>
      <w:r w:rsidR="002510A3" w:rsidRPr="00140A33">
        <w:rPr>
          <w:rFonts w:asciiTheme="minorHAnsi" w:hAnsiTheme="minorHAnsi" w:cstheme="minorHAnsi"/>
          <w:color w:val="000000"/>
          <w:lang w:val="el-GR"/>
        </w:rPr>
        <w:t>α</w:t>
      </w:r>
      <w:r w:rsidRPr="00140A33">
        <w:rPr>
          <w:rFonts w:asciiTheme="minorHAnsi" w:hAnsiTheme="minorHAnsi" w:cstheme="minorHAnsi"/>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sidRPr="00140A33">
        <w:rPr>
          <w:rFonts w:asciiTheme="minorHAnsi" w:hAnsiTheme="minorHAnsi" w:cstheme="minorHAnsi"/>
          <w:color w:val="000000"/>
          <w:lang w:val="el-GR"/>
        </w:rPr>
        <w:t>ν</w:t>
      </w:r>
      <w:r w:rsidRPr="00140A33">
        <w:rPr>
          <w:rFonts w:asciiTheme="minorHAnsi" w:hAnsiTheme="minorHAnsi" w:cstheme="minorHAnsi"/>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w:t>
      </w:r>
      <w:r w:rsidRPr="00140A33">
        <w:rPr>
          <w:rFonts w:asciiTheme="minorHAnsi" w:hAnsiTheme="minorHAnsi" w:cstheme="minorHAnsi"/>
          <w:color w:val="000000"/>
          <w:lang w:val="el-GR"/>
        </w:rPr>
        <w:lastRenderedPageBreak/>
        <w:t>νομοθεσίας περί προστασίας προσωπικών δεδομένων, κατά τα αναλυτικώς αναφερόμενα στην αναλυτική ενημέρωση που επισυνάπτεται στην παρούσα.</w:t>
      </w:r>
    </w:p>
    <w:p w14:paraId="1031926C" w14:textId="77777777" w:rsidR="003929DA" w:rsidRPr="00140A33" w:rsidRDefault="003929DA" w:rsidP="00C513BF">
      <w:pPr>
        <w:rPr>
          <w:rFonts w:asciiTheme="minorHAnsi" w:hAnsiTheme="minorHAnsi" w:cstheme="minorHAnsi"/>
          <w:lang w:val="el-GR"/>
        </w:rPr>
      </w:pPr>
    </w:p>
    <w:p w14:paraId="58CAF3D4" w14:textId="77777777" w:rsidR="003929DA" w:rsidRPr="00140A33" w:rsidRDefault="003929DA">
      <w:pPr>
        <w:pStyle w:val="2"/>
        <w:rPr>
          <w:rFonts w:asciiTheme="minorHAnsi" w:hAnsiTheme="minorHAnsi" w:cstheme="minorHAnsi"/>
          <w:lang w:val="el-GR"/>
        </w:rPr>
      </w:pPr>
      <w:bookmarkStart w:id="21" w:name="_Toc198567663"/>
      <w:r w:rsidRPr="00140A33">
        <w:rPr>
          <w:rFonts w:asciiTheme="minorHAnsi" w:hAnsiTheme="minorHAnsi" w:cstheme="minorHAnsi"/>
          <w:lang w:val="el-GR"/>
        </w:rPr>
        <w:t>2.2</w:t>
      </w:r>
      <w:r w:rsidRPr="00140A33">
        <w:rPr>
          <w:rFonts w:asciiTheme="minorHAnsi" w:hAnsiTheme="minorHAnsi" w:cstheme="minorHAnsi"/>
          <w:lang w:val="el-GR"/>
        </w:rPr>
        <w:tab/>
        <w:t>Δικαίωμα Συμμετοχής - Κριτήρια Ποιοτικής Επιλογής</w:t>
      </w:r>
      <w:bookmarkEnd w:id="21"/>
    </w:p>
    <w:p w14:paraId="7CF8E780" w14:textId="77777777" w:rsidR="003929DA" w:rsidRPr="00140A33" w:rsidRDefault="003929DA">
      <w:pPr>
        <w:pStyle w:val="3"/>
        <w:rPr>
          <w:rFonts w:asciiTheme="minorHAnsi" w:hAnsiTheme="minorHAnsi" w:cstheme="minorHAnsi"/>
          <w:lang w:val="el-GR"/>
        </w:rPr>
      </w:pPr>
      <w:bookmarkStart w:id="22" w:name="_Toc198567664"/>
      <w:r w:rsidRPr="00140A33">
        <w:rPr>
          <w:rFonts w:asciiTheme="minorHAnsi" w:hAnsiTheme="minorHAnsi" w:cstheme="minorHAnsi"/>
          <w:lang w:val="el-GR"/>
        </w:rPr>
        <w:t>2.2.1</w:t>
      </w:r>
      <w:r w:rsidRPr="00140A33">
        <w:rPr>
          <w:rFonts w:asciiTheme="minorHAnsi" w:hAnsiTheme="minorHAnsi" w:cstheme="minorHAnsi"/>
          <w:lang w:val="el-GR"/>
        </w:rPr>
        <w:tab/>
        <w:t>Δικαίωμα συμμετοχής</w:t>
      </w:r>
      <w:bookmarkEnd w:id="22"/>
      <w:r w:rsidRPr="00140A33">
        <w:rPr>
          <w:rFonts w:asciiTheme="minorHAnsi" w:hAnsiTheme="minorHAnsi" w:cstheme="minorHAnsi"/>
          <w:lang w:val="el-GR"/>
        </w:rPr>
        <w:t xml:space="preserve"> </w:t>
      </w:r>
    </w:p>
    <w:p w14:paraId="73D61162" w14:textId="77777777" w:rsidR="003929DA" w:rsidRPr="00140A33" w:rsidRDefault="003929DA">
      <w:pPr>
        <w:rPr>
          <w:rFonts w:asciiTheme="minorHAnsi" w:hAnsiTheme="minorHAnsi" w:cstheme="minorHAnsi"/>
          <w:lang w:val="el-GR"/>
        </w:rPr>
      </w:pPr>
      <w:r w:rsidRPr="00140A33">
        <w:rPr>
          <w:rFonts w:asciiTheme="minorHAnsi" w:hAnsiTheme="minorHAnsi" w:cstheme="minorHAnsi"/>
          <w:b/>
          <w:bCs/>
          <w:szCs w:val="26"/>
          <w:lang w:val="el-GR"/>
        </w:rPr>
        <w:t>1</w:t>
      </w:r>
      <w:r w:rsidRPr="00140A33">
        <w:rPr>
          <w:rFonts w:asciiTheme="minorHAnsi" w:hAnsiTheme="minorHAnsi" w:cstheme="minorHAnsi"/>
          <w:b/>
          <w:bCs/>
          <w:lang w:val="el-GR"/>
        </w:rPr>
        <w:t>.</w:t>
      </w:r>
      <w:r w:rsidR="00146373" w:rsidRPr="00140A33">
        <w:rPr>
          <w:rFonts w:asciiTheme="minorHAnsi" w:hAnsiTheme="minorHAnsi" w:cstheme="minorHAnsi"/>
          <w:b/>
          <w:bCs/>
          <w:lang w:val="el-GR"/>
        </w:rPr>
        <w:t xml:space="preserve"> </w:t>
      </w:r>
      <w:r w:rsidRPr="00140A33">
        <w:rPr>
          <w:rFonts w:asciiTheme="minorHAnsi" w:hAnsiTheme="minorHAnsi" w:cstheme="minorHAnsi"/>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7665CE6A"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α) κράτος-μέλος της Ένωσης,</w:t>
      </w:r>
    </w:p>
    <w:p w14:paraId="3AACB56A"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β) κράτος-μέλος του Ευρωπαϊκού Οικονομικού Χώρου (Ε.Ο.Χ.),</w:t>
      </w:r>
    </w:p>
    <w:p w14:paraId="0EB8758F"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γ) τρίτες χώρες που έχουν υπογράψει και κυρώσει τη ΣΔΣ</w:t>
      </w:r>
      <w:r w:rsidR="00626CCA" w:rsidRPr="00140A33">
        <w:rPr>
          <w:rStyle w:val="ad"/>
          <w:rFonts w:asciiTheme="minorHAnsi" w:hAnsiTheme="minorHAnsi" w:cstheme="minorHAnsi"/>
          <w:lang w:val="el-GR"/>
        </w:rPr>
        <w:footnoteReference w:id="41"/>
      </w:r>
      <w:r w:rsidRPr="00140A33">
        <w:rPr>
          <w:rFonts w:asciiTheme="minorHAnsi" w:hAnsiTheme="minorHAnsi" w:cstheme="minorHAnsi"/>
          <w:lang w:val="el-GR"/>
        </w:rPr>
        <w:t>, στο</w:t>
      </w:r>
      <w:r w:rsidR="000C5B34" w:rsidRPr="00140A33">
        <w:rPr>
          <w:rFonts w:asciiTheme="minorHAnsi" w:hAnsiTheme="minorHAnsi" w:cstheme="minorHAnsi"/>
          <w:lang w:val="el-GR"/>
        </w:rPr>
        <w:t>ν</w:t>
      </w:r>
      <w:r w:rsidRPr="00140A33">
        <w:rPr>
          <w:rFonts w:asciiTheme="minorHAnsi" w:hAnsiTheme="minorHAnsi" w:cstheme="minorHAnsi"/>
          <w:lang w:val="el-GR"/>
        </w:rPr>
        <w:t xml:space="preserve"> βαθμό που η υπό ανάθεση δημόσια σύμβαση καλύπτεται από τα Παραρτήματα 1, 2, 4</w:t>
      </w:r>
      <w:r w:rsidR="00626CCA" w:rsidRPr="00140A33">
        <w:rPr>
          <w:rFonts w:asciiTheme="minorHAnsi" w:hAnsiTheme="minorHAnsi" w:cstheme="minorHAnsi"/>
          <w:lang w:val="el-GR"/>
        </w:rPr>
        <w:t>,</w:t>
      </w:r>
      <w:r w:rsidRPr="00140A33">
        <w:rPr>
          <w:rFonts w:asciiTheme="minorHAnsi" w:hAnsiTheme="minorHAnsi" w:cstheme="minorHAnsi"/>
          <w:lang w:val="el-GR"/>
        </w:rPr>
        <w:t xml:space="preserve"> </w:t>
      </w:r>
      <w:r w:rsidR="00626CCA" w:rsidRPr="00140A33">
        <w:rPr>
          <w:rFonts w:asciiTheme="minorHAnsi" w:hAnsiTheme="minorHAnsi" w:cstheme="minorHAnsi"/>
          <w:lang w:val="el-GR" w:eastAsia="zh-CN"/>
        </w:rPr>
        <w:t>5, 6 και 7</w:t>
      </w:r>
      <w:r w:rsidR="00626CCA" w:rsidRPr="00140A33">
        <w:rPr>
          <w:rFonts w:asciiTheme="minorHAnsi" w:hAnsiTheme="minorHAnsi" w:cstheme="minorHAnsi"/>
          <w:vertAlign w:val="superscript"/>
          <w:lang w:val="el-GR" w:eastAsia="zh-CN"/>
        </w:rPr>
        <w:footnoteReference w:id="42"/>
      </w:r>
      <w:r w:rsidR="00626CCA" w:rsidRPr="00140A33">
        <w:rPr>
          <w:rFonts w:asciiTheme="minorHAnsi" w:hAnsiTheme="minorHAnsi" w:cstheme="minorHAnsi"/>
          <w:lang w:val="el-GR" w:eastAsia="zh-CN"/>
        </w:rPr>
        <w:t xml:space="preserve"> </w:t>
      </w:r>
      <w:r w:rsidRPr="00140A33">
        <w:rPr>
          <w:rFonts w:asciiTheme="minorHAnsi" w:hAnsiTheme="minorHAnsi" w:cstheme="minorHAnsi"/>
          <w:lang w:val="el-GR"/>
        </w:rPr>
        <w:t xml:space="preserve">και τις γενικές σημειώσεις του σχετικού με την Ένωση Προσαρτήματος </w:t>
      </w:r>
      <w:r w:rsidRPr="00140A33">
        <w:rPr>
          <w:rFonts w:asciiTheme="minorHAnsi" w:hAnsiTheme="minorHAnsi" w:cstheme="minorHAnsi"/>
        </w:rPr>
        <w:t>I</w:t>
      </w:r>
      <w:r w:rsidRPr="00140A33">
        <w:rPr>
          <w:rFonts w:asciiTheme="minorHAnsi" w:hAnsiTheme="minorHAnsi" w:cstheme="minorHAnsi"/>
          <w:lang w:val="el-GR"/>
        </w:rPr>
        <w:t xml:space="preserve"> της ως άνω Συμφωνίας, καθώς και </w:t>
      </w:r>
    </w:p>
    <w:p w14:paraId="55829E74"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00776DBF" w:rsidRPr="00140A33">
        <w:rPr>
          <w:rStyle w:val="ad"/>
          <w:rFonts w:asciiTheme="minorHAnsi" w:hAnsiTheme="minorHAnsi" w:cstheme="minorHAnsi"/>
          <w:lang w:val="el-GR"/>
        </w:rPr>
        <w:footnoteReference w:id="43"/>
      </w:r>
      <w:r w:rsidRPr="00140A33">
        <w:rPr>
          <w:rFonts w:asciiTheme="minorHAnsi" w:hAnsiTheme="minorHAnsi" w:cstheme="minorHAnsi"/>
          <w:lang w:val="el-GR"/>
        </w:rPr>
        <w:t>.</w:t>
      </w:r>
    </w:p>
    <w:p w14:paraId="0F05A821" w14:textId="77777777" w:rsidR="00303AE1" w:rsidRPr="00140A33" w:rsidRDefault="00303AE1">
      <w:pPr>
        <w:rPr>
          <w:rFonts w:asciiTheme="minorHAnsi" w:hAnsiTheme="minorHAnsi" w:cstheme="minorHAnsi"/>
          <w:lang w:val="el-GR"/>
        </w:rPr>
      </w:pPr>
      <w:r w:rsidRPr="00140A33">
        <w:rPr>
          <w:rFonts w:asciiTheme="minorHAnsi" w:hAnsiTheme="minorHAnsi" w:cstheme="minorHAnsi"/>
          <w:lang w:val="el-GR"/>
        </w:rPr>
        <w:t>Στο</w:t>
      </w:r>
      <w:r w:rsidR="000C5B34" w:rsidRPr="00140A33">
        <w:rPr>
          <w:rFonts w:asciiTheme="minorHAnsi" w:hAnsiTheme="minorHAnsi" w:cstheme="minorHAnsi"/>
          <w:lang w:val="el-GR"/>
        </w:rPr>
        <w:t>ν</w:t>
      </w:r>
      <w:r w:rsidRPr="00140A33">
        <w:rPr>
          <w:rFonts w:asciiTheme="minorHAnsi" w:hAnsiTheme="minorHAnsi" w:cstheme="minorHAnsi"/>
          <w:lang w:val="el-GR"/>
        </w:rPr>
        <w:t xml:space="preserve"> βαθμό που καλύπτονται από τα Παραρτήματα 1, 2, 4 και 5</w:t>
      </w:r>
      <w:r w:rsidR="0031698B" w:rsidRPr="00140A33">
        <w:rPr>
          <w:rFonts w:asciiTheme="minorHAnsi" w:hAnsiTheme="minorHAnsi" w:cstheme="minorHAnsi"/>
          <w:lang w:val="el-GR"/>
        </w:rPr>
        <w:t>, 6 και 7</w:t>
      </w:r>
      <w:r w:rsidRPr="00140A33">
        <w:rPr>
          <w:rFonts w:asciiTheme="minorHAnsi" w:hAnsiTheme="minorHAnsi" w:cstheme="minorHAnsi"/>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Pr="00140A33">
        <w:rPr>
          <w:rStyle w:val="ad"/>
          <w:rFonts w:asciiTheme="minorHAnsi" w:hAnsiTheme="minorHAnsi" w:cstheme="minorHAnsi"/>
          <w:lang w:val="el-GR"/>
        </w:rPr>
        <w:footnoteReference w:id="44"/>
      </w:r>
    </w:p>
    <w:p w14:paraId="670FA140" w14:textId="77777777" w:rsidR="003929DA" w:rsidRPr="00140A33" w:rsidRDefault="003B5CF0" w:rsidP="00680FA7">
      <w:pPr>
        <w:pStyle w:val="af7"/>
        <w:rPr>
          <w:rFonts w:asciiTheme="minorHAnsi" w:hAnsiTheme="minorHAnsi" w:cstheme="minorHAnsi"/>
          <w:lang w:val="el-GR"/>
        </w:rPr>
      </w:pPr>
      <w:r w:rsidRPr="00140A33">
        <w:rPr>
          <w:rFonts w:asciiTheme="minorHAnsi" w:hAnsiTheme="minorHAnsi" w:cstheme="minorHAnsi"/>
          <w:b/>
          <w:szCs w:val="22"/>
          <w:lang w:val="el-GR"/>
        </w:rPr>
        <w:t>2.</w:t>
      </w:r>
      <w:r w:rsidR="0031698B" w:rsidRPr="00140A33">
        <w:rPr>
          <w:rFonts w:asciiTheme="minorHAnsi" w:hAnsiTheme="minorHAnsi" w:cstheme="minorHAnsi"/>
          <w:b/>
          <w:szCs w:val="22"/>
          <w:lang w:val="el-GR"/>
        </w:rPr>
        <w:t xml:space="preserve"> </w:t>
      </w:r>
      <w:r w:rsidRPr="00140A33">
        <w:rPr>
          <w:rFonts w:asciiTheme="minorHAnsi" w:hAnsiTheme="minorHAnsi" w:cstheme="minorHAnsi"/>
          <w:szCs w:val="22"/>
          <w:lang w:val="el-GR"/>
        </w:rPr>
        <w:t>Οικονομικός φορέας συμμετέχει είτε μεμονωμένα είτε ως μέλος ένωσης</w:t>
      </w:r>
      <w:r w:rsidR="00CB5BB8" w:rsidRPr="00140A33">
        <w:rPr>
          <w:rFonts w:asciiTheme="minorHAnsi" w:hAnsiTheme="minorHAnsi" w:cstheme="minorHAnsi"/>
          <w:szCs w:val="22"/>
          <w:lang w:val="el-GR"/>
        </w:rPr>
        <w:t xml:space="preserve">. </w:t>
      </w:r>
      <w:r w:rsidR="003929DA" w:rsidRPr="00140A33">
        <w:rPr>
          <w:rFonts w:asciiTheme="minorHAnsi" w:hAnsiTheme="minorHAnsi" w:cstheme="minorHAnsi"/>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680FA7" w:rsidRPr="00140A33">
        <w:rPr>
          <w:rFonts w:asciiTheme="minorHAnsi" w:hAnsiTheme="minorHAnsi" w:cstheme="minorHAnsi"/>
          <w:lang w:val="el-GR"/>
        </w:rPr>
        <w:t xml:space="preserve"> Η αναθέτουσα αρχή</w:t>
      </w:r>
      <w:r w:rsidR="006B4E4A" w:rsidRPr="00140A33">
        <w:rPr>
          <w:rFonts w:asciiTheme="minorHAnsi" w:hAnsiTheme="minorHAnsi" w:cstheme="minorHAnsi"/>
          <w:lang w:val="el-GR"/>
        </w:rPr>
        <w:t xml:space="preserve"> </w:t>
      </w:r>
      <w:r w:rsidR="003929DA" w:rsidRPr="00140A33">
        <w:rPr>
          <w:rFonts w:asciiTheme="minorHAnsi" w:hAnsiTheme="minorHAnsi" w:cstheme="minorHAnsi"/>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140A33">
        <w:rPr>
          <w:rFonts w:asciiTheme="minorHAnsi" w:hAnsiTheme="minorHAnsi" w:cstheme="minorHAnsi"/>
          <w:lang w:val="el-GR"/>
        </w:rPr>
        <w:t>.</w:t>
      </w:r>
    </w:p>
    <w:p w14:paraId="5DA9F4FB" w14:textId="77777777" w:rsidR="003929DA" w:rsidRPr="00140A33" w:rsidRDefault="003929DA" w:rsidP="00680FA7">
      <w:pPr>
        <w:pStyle w:val="af7"/>
        <w:rPr>
          <w:rFonts w:asciiTheme="minorHAnsi" w:hAnsiTheme="minorHAnsi" w:cstheme="minorHAnsi"/>
          <w:lang w:val="el-GR"/>
        </w:rPr>
      </w:pPr>
      <w:r w:rsidRPr="00140A33">
        <w:rPr>
          <w:rFonts w:asciiTheme="minorHAnsi" w:hAnsiTheme="minorHAnsi" w:cstheme="minorHAnsi"/>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sidRPr="00140A33">
        <w:rPr>
          <w:rFonts w:asciiTheme="minorHAnsi" w:hAnsiTheme="minorHAnsi" w:cstheme="minorHAnsi"/>
          <w:lang w:val="el-GR"/>
        </w:rPr>
        <w:t>εγγύως</w:t>
      </w:r>
      <w:r w:rsidRPr="00140A33">
        <w:rPr>
          <w:rFonts w:asciiTheme="minorHAnsi" w:hAnsiTheme="minorHAnsi" w:cstheme="minorHAnsi"/>
          <w:lang w:val="el-GR"/>
        </w:rPr>
        <w:t xml:space="preserve"> και εις ολόκληρον</w:t>
      </w:r>
      <w:r w:rsidR="006B4E4A" w:rsidRPr="00140A33">
        <w:rPr>
          <w:rFonts w:asciiTheme="minorHAnsi" w:hAnsiTheme="minorHAnsi" w:cstheme="minorHAnsi"/>
          <w:vertAlign w:val="superscript"/>
        </w:rPr>
        <w:footnoteReference w:id="45"/>
      </w:r>
      <w:r w:rsidRPr="00140A33">
        <w:rPr>
          <w:rFonts w:asciiTheme="minorHAnsi" w:hAnsiTheme="minorHAnsi" w:cstheme="minorHAnsi"/>
          <w:vertAlign w:val="superscript"/>
          <w:lang w:val="el-GR"/>
        </w:rPr>
        <w:t>.</w:t>
      </w:r>
      <w:r w:rsidRPr="00140A33">
        <w:rPr>
          <w:rFonts w:asciiTheme="minorHAnsi" w:hAnsiTheme="minorHAnsi" w:cstheme="minorHAnsi"/>
          <w:lang w:val="el-GR"/>
        </w:rPr>
        <w:t xml:space="preserve">  </w:t>
      </w:r>
    </w:p>
    <w:p w14:paraId="5C282E21" w14:textId="77777777" w:rsidR="003929DA" w:rsidRPr="00140A33" w:rsidRDefault="003929DA">
      <w:pPr>
        <w:pStyle w:val="3"/>
        <w:rPr>
          <w:rFonts w:asciiTheme="minorHAnsi" w:hAnsiTheme="minorHAnsi" w:cstheme="minorHAnsi"/>
          <w:lang w:val="el-GR"/>
        </w:rPr>
      </w:pPr>
      <w:bookmarkStart w:id="23" w:name="_Toc198567665"/>
      <w:r w:rsidRPr="00140A33">
        <w:rPr>
          <w:rFonts w:asciiTheme="minorHAnsi" w:hAnsiTheme="minorHAnsi" w:cstheme="minorHAnsi"/>
          <w:lang w:val="el-GR"/>
        </w:rPr>
        <w:lastRenderedPageBreak/>
        <w:t>2.2.2</w:t>
      </w:r>
      <w:r w:rsidRPr="00140A33">
        <w:rPr>
          <w:rFonts w:asciiTheme="minorHAnsi" w:hAnsiTheme="minorHAnsi" w:cstheme="minorHAnsi"/>
          <w:lang w:val="el-GR"/>
        </w:rPr>
        <w:tab/>
        <w:t>Εγγύηση συμμετοχής</w:t>
      </w:r>
      <w:r w:rsidRPr="00140A33">
        <w:rPr>
          <w:rStyle w:val="WW-FootnoteReference2"/>
          <w:rFonts w:asciiTheme="minorHAnsi" w:hAnsiTheme="minorHAnsi" w:cstheme="minorHAnsi"/>
          <w:lang w:val="el-GR"/>
        </w:rPr>
        <w:footnoteReference w:id="46"/>
      </w:r>
      <w:bookmarkEnd w:id="23"/>
    </w:p>
    <w:p w14:paraId="0C7E85E0" w14:textId="77777777" w:rsidR="00C2203B" w:rsidRPr="00DE23CD" w:rsidRDefault="003929DA">
      <w:pPr>
        <w:rPr>
          <w:rFonts w:asciiTheme="minorHAnsi" w:hAnsiTheme="minorHAnsi" w:cstheme="minorHAnsi"/>
          <w:lang w:val="el-GR"/>
        </w:rPr>
      </w:pPr>
      <w:r w:rsidRPr="00140A33">
        <w:rPr>
          <w:rFonts w:asciiTheme="minorHAnsi" w:hAnsiTheme="minorHAnsi" w:cstheme="minorHAnsi"/>
          <w:b/>
          <w:bCs/>
          <w:lang w:val="el-GR"/>
        </w:rPr>
        <w:t xml:space="preserve">2.2.2.1. </w:t>
      </w:r>
      <w:r w:rsidRPr="00140A33">
        <w:rPr>
          <w:rFonts w:asciiTheme="minorHAnsi" w:hAnsiTheme="minorHAnsi" w:cstheme="minorHAnsi"/>
          <w:lang w:val="el-GR"/>
        </w:rPr>
        <w:t>Για την έγκυρη συμμετοχή στη διαδικασία σύναψης της παρούσας σύμβασης, κατατίθεται από τους συμμετέχοντες οικον</w:t>
      </w:r>
      <w:r w:rsidR="001C640D">
        <w:rPr>
          <w:rFonts w:asciiTheme="minorHAnsi" w:hAnsiTheme="minorHAnsi" w:cstheme="minorHAnsi"/>
          <w:lang w:val="el-GR"/>
        </w:rPr>
        <w:t xml:space="preserve">ομικούς φορείς (προσφέροντες), </w:t>
      </w:r>
      <w:r w:rsidRPr="00140A33">
        <w:rPr>
          <w:rFonts w:asciiTheme="minorHAnsi" w:hAnsiTheme="minorHAnsi" w:cstheme="minorHAnsi"/>
          <w:lang w:val="el-GR"/>
        </w:rPr>
        <w:t>εγγυητική επιστολή συμμετοχής</w:t>
      </w:r>
      <w:r w:rsidRPr="00140A33">
        <w:rPr>
          <w:rStyle w:val="FootnoteReference2"/>
          <w:rFonts w:asciiTheme="minorHAnsi" w:hAnsiTheme="minorHAnsi" w:cstheme="minorHAnsi"/>
          <w:szCs w:val="22"/>
        </w:rPr>
        <w:footnoteReference w:id="47"/>
      </w:r>
      <w:r w:rsidR="001C640D">
        <w:rPr>
          <w:rFonts w:asciiTheme="minorHAnsi" w:hAnsiTheme="minorHAnsi" w:cstheme="minorHAnsi"/>
          <w:lang w:val="el-GR"/>
        </w:rPr>
        <w:t xml:space="preserve"> </w:t>
      </w:r>
      <w:r w:rsidR="00D76C98" w:rsidRPr="004F3E6C">
        <w:rPr>
          <w:rStyle w:val="FootnoteReference2"/>
          <w:rFonts w:asciiTheme="minorHAnsi" w:hAnsiTheme="minorHAnsi" w:cstheme="minorHAnsi"/>
          <w:szCs w:val="22"/>
        </w:rPr>
        <w:footnoteReference w:id="48"/>
      </w:r>
      <w:r w:rsidR="00D76C98" w:rsidRPr="004F3E6C">
        <w:rPr>
          <w:rFonts w:asciiTheme="minorHAnsi" w:hAnsiTheme="minorHAnsi" w:cstheme="minorHAnsi"/>
          <w:lang w:val="el-GR"/>
        </w:rPr>
        <w:t xml:space="preserve">, </w:t>
      </w:r>
      <w:r w:rsidR="007A6ECA" w:rsidRPr="004F3E6C">
        <w:rPr>
          <w:rFonts w:asciiTheme="minorHAnsi" w:hAnsiTheme="minorHAnsi" w:cstheme="minorHAnsi"/>
          <w:lang w:val="el-GR"/>
        </w:rPr>
        <w:t>που αντιστοιχεί σε ποσοστό 2% επί της εκτιμώμενης αξίας της σύμβασης εκτός ΦΠΑ</w:t>
      </w:r>
      <w:r w:rsidR="007A6ECA" w:rsidRPr="004F3E6C">
        <w:rPr>
          <w:rStyle w:val="FootnoteReference2"/>
          <w:rFonts w:asciiTheme="minorHAnsi" w:hAnsiTheme="minorHAnsi" w:cstheme="minorHAnsi"/>
          <w:szCs w:val="22"/>
          <w:lang w:val="el-GR"/>
        </w:rPr>
        <w:t xml:space="preserve"> </w:t>
      </w:r>
      <w:r w:rsidR="007A6ECA" w:rsidRPr="004F3E6C">
        <w:rPr>
          <w:rStyle w:val="FootnoteReference2"/>
          <w:rFonts w:asciiTheme="minorHAnsi" w:hAnsiTheme="minorHAnsi" w:cstheme="minorHAnsi"/>
          <w:szCs w:val="22"/>
        </w:rPr>
        <w:footnoteReference w:id="49"/>
      </w:r>
      <w:r w:rsidR="007A6ECA" w:rsidRPr="004F3E6C">
        <w:rPr>
          <w:rFonts w:asciiTheme="minorHAnsi" w:hAnsiTheme="minorHAnsi" w:cstheme="minorHAnsi"/>
          <w:lang w:val="el-GR"/>
        </w:rPr>
        <w:t xml:space="preserve">, </w:t>
      </w:r>
      <w:r w:rsidR="00DE23CD">
        <w:rPr>
          <w:rFonts w:asciiTheme="minorHAnsi" w:hAnsiTheme="minorHAnsi" w:cstheme="minorHAnsi"/>
          <w:lang w:val="el-GR"/>
        </w:rPr>
        <w:t>σύμφωνα με τον πίνακα:</w:t>
      </w:r>
    </w:p>
    <w:tbl>
      <w:tblPr>
        <w:tblW w:w="0" w:type="auto"/>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970"/>
        <w:gridCol w:w="4938"/>
        <w:gridCol w:w="1766"/>
      </w:tblGrid>
      <w:tr w:rsidR="00C2203B" w14:paraId="2448E693" w14:textId="77777777" w:rsidTr="007B3922">
        <w:trPr>
          <w:jc w:val="center"/>
        </w:trPr>
        <w:tc>
          <w:tcPr>
            <w:tcW w:w="970" w:type="dxa"/>
            <w:shd w:val="clear" w:color="auto" w:fill="D9D9D9"/>
            <w:vAlign w:val="center"/>
          </w:tcPr>
          <w:p w14:paraId="6CE2ACB4" w14:textId="77777777" w:rsidR="00C2203B" w:rsidRPr="007F7148" w:rsidRDefault="00C2203B" w:rsidP="00AA71D2">
            <w:pPr>
              <w:jc w:val="center"/>
              <w:rPr>
                <w:rFonts w:asciiTheme="minorHAnsi" w:hAnsiTheme="minorHAnsi" w:cstheme="minorHAnsi"/>
                <w:b/>
                <w:lang w:val="en-US"/>
              </w:rPr>
            </w:pPr>
            <w:r>
              <w:rPr>
                <w:rFonts w:asciiTheme="minorHAnsi" w:hAnsiTheme="minorHAnsi" w:cstheme="minorHAnsi"/>
                <w:b/>
                <w:lang w:val="en-US"/>
              </w:rPr>
              <w:t>A/A</w:t>
            </w:r>
          </w:p>
        </w:tc>
        <w:tc>
          <w:tcPr>
            <w:tcW w:w="4938" w:type="dxa"/>
            <w:shd w:val="clear" w:color="auto" w:fill="D9D9D9"/>
            <w:vAlign w:val="center"/>
          </w:tcPr>
          <w:p w14:paraId="4F08566C" w14:textId="77777777" w:rsidR="00C2203B" w:rsidRPr="006326A9" w:rsidRDefault="00C2203B" w:rsidP="00AA71D2">
            <w:pPr>
              <w:jc w:val="center"/>
              <w:rPr>
                <w:rFonts w:asciiTheme="minorHAnsi" w:hAnsiTheme="minorHAnsi" w:cstheme="minorHAnsi"/>
                <w:b/>
                <w:lang w:val="en-US"/>
              </w:rPr>
            </w:pPr>
            <w:r>
              <w:rPr>
                <w:rFonts w:asciiTheme="minorHAnsi" w:hAnsiTheme="minorHAnsi" w:cstheme="minorHAnsi"/>
                <w:b/>
                <w:lang w:val="el-GR"/>
              </w:rPr>
              <w:t>ΠΕΡΙΓΡΑΦΗ</w:t>
            </w:r>
          </w:p>
        </w:tc>
        <w:tc>
          <w:tcPr>
            <w:tcW w:w="1766" w:type="dxa"/>
            <w:shd w:val="clear" w:color="auto" w:fill="D9D9D9"/>
            <w:vAlign w:val="center"/>
          </w:tcPr>
          <w:p w14:paraId="0DE84FC5" w14:textId="77777777" w:rsidR="00C2203B" w:rsidRDefault="00C2203B" w:rsidP="00AA71D2">
            <w:pPr>
              <w:jc w:val="center"/>
              <w:rPr>
                <w:rFonts w:asciiTheme="minorHAnsi" w:hAnsiTheme="minorHAnsi" w:cstheme="minorHAnsi"/>
                <w:b/>
                <w:lang w:val="el-GR"/>
              </w:rPr>
            </w:pPr>
            <w:r>
              <w:rPr>
                <w:rFonts w:asciiTheme="minorHAnsi" w:hAnsiTheme="minorHAnsi" w:cstheme="minorHAnsi"/>
                <w:b/>
                <w:lang w:val="el-GR"/>
              </w:rPr>
              <w:t>ΑΞΙΑ ΑΝΕΥ ΦΠΑ</w:t>
            </w:r>
          </w:p>
        </w:tc>
      </w:tr>
      <w:tr w:rsidR="00AA71D2" w:rsidRPr="00E03042" w14:paraId="41D806BE" w14:textId="77777777" w:rsidTr="007B3922">
        <w:trPr>
          <w:jc w:val="center"/>
        </w:trPr>
        <w:tc>
          <w:tcPr>
            <w:tcW w:w="970" w:type="dxa"/>
            <w:shd w:val="clear" w:color="auto" w:fill="F2F2F2"/>
            <w:vAlign w:val="center"/>
          </w:tcPr>
          <w:p w14:paraId="1BC25D1C" w14:textId="77777777" w:rsidR="00AA71D2" w:rsidRPr="007F7148" w:rsidRDefault="00AA71D2" w:rsidP="00AA71D2">
            <w:pPr>
              <w:jc w:val="center"/>
              <w:rPr>
                <w:rFonts w:asciiTheme="minorHAnsi" w:hAnsiTheme="minorHAnsi" w:cstheme="minorHAnsi"/>
                <w:lang w:val="en-US"/>
              </w:rPr>
            </w:pPr>
            <w:r>
              <w:rPr>
                <w:rFonts w:asciiTheme="minorHAnsi" w:hAnsiTheme="minorHAnsi" w:cstheme="minorHAnsi"/>
                <w:lang w:val="en-US"/>
              </w:rPr>
              <w:t>1</w:t>
            </w:r>
          </w:p>
        </w:tc>
        <w:tc>
          <w:tcPr>
            <w:tcW w:w="4938" w:type="dxa"/>
            <w:shd w:val="clear" w:color="auto" w:fill="F2F2F2"/>
            <w:vAlign w:val="center"/>
          </w:tcPr>
          <w:p w14:paraId="0A7ACE7F" w14:textId="77777777" w:rsidR="00AA71D2" w:rsidRPr="00E03042" w:rsidRDefault="00AA71D2" w:rsidP="00AA71D2">
            <w:pPr>
              <w:jc w:val="center"/>
              <w:rPr>
                <w:rFonts w:asciiTheme="minorHAnsi" w:hAnsiTheme="minorHAnsi" w:cstheme="minorHAnsi"/>
                <w:lang w:val="el-GR"/>
              </w:rPr>
            </w:pPr>
            <w:r w:rsidRPr="00E03042">
              <w:rPr>
                <w:rFonts w:asciiTheme="minorHAnsi" w:hAnsiTheme="minorHAnsi" w:cstheme="minorHAnsi"/>
                <w:lang w:val="el-GR"/>
              </w:rPr>
              <w:t>Φορητό ψηφιακό ακτινολογικό μηχάνημα</w:t>
            </w:r>
          </w:p>
        </w:tc>
        <w:tc>
          <w:tcPr>
            <w:tcW w:w="1766" w:type="dxa"/>
            <w:shd w:val="clear" w:color="auto" w:fill="F2F2F2"/>
          </w:tcPr>
          <w:p w14:paraId="24509104" w14:textId="77777777" w:rsidR="00AA71D2" w:rsidRPr="00E03042" w:rsidRDefault="00AA71D2" w:rsidP="00AA71D2">
            <w:pPr>
              <w:jc w:val="center"/>
              <w:rPr>
                <w:rFonts w:asciiTheme="minorHAnsi" w:hAnsiTheme="minorHAnsi" w:cstheme="minorHAnsi"/>
                <w:lang w:val="en-US"/>
              </w:rPr>
            </w:pPr>
            <w:r w:rsidRPr="006A1613">
              <w:t>1.025,64 €</w:t>
            </w:r>
          </w:p>
        </w:tc>
      </w:tr>
      <w:tr w:rsidR="00AA71D2" w:rsidRPr="00E03042" w14:paraId="3965F81A" w14:textId="77777777" w:rsidTr="007B3922">
        <w:trPr>
          <w:jc w:val="center"/>
        </w:trPr>
        <w:tc>
          <w:tcPr>
            <w:tcW w:w="970" w:type="dxa"/>
            <w:shd w:val="clear" w:color="auto" w:fill="F2F2F2"/>
            <w:vAlign w:val="center"/>
          </w:tcPr>
          <w:p w14:paraId="17877B05" w14:textId="77777777" w:rsidR="00AA71D2" w:rsidRPr="007F7148" w:rsidRDefault="00AA71D2" w:rsidP="00AA71D2">
            <w:pPr>
              <w:jc w:val="center"/>
              <w:rPr>
                <w:rFonts w:asciiTheme="minorHAnsi" w:hAnsiTheme="minorHAnsi" w:cstheme="minorHAnsi"/>
                <w:lang w:val="en-US"/>
              </w:rPr>
            </w:pPr>
            <w:r>
              <w:rPr>
                <w:rFonts w:asciiTheme="minorHAnsi" w:hAnsiTheme="minorHAnsi" w:cstheme="minorHAnsi"/>
                <w:lang w:val="en-US"/>
              </w:rPr>
              <w:t>2</w:t>
            </w:r>
          </w:p>
        </w:tc>
        <w:tc>
          <w:tcPr>
            <w:tcW w:w="4938" w:type="dxa"/>
            <w:shd w:val="clear" w:color="auto" w:fill="F2F2F2"/>
            <w:vAlign w:val="center"/>
          </w:tcPr>
          <w:p w14:paraId="43873A0B" w14:textId="77777777" w:rsidR="00AA71D2" w:rsidRPr="00E03042" w:rsidRDefault="00AA71D2" w:rsidP="00AA71D2">
            <w:pPr>
              <w:jc w:val="center"/>
              <w:rPr>
                <w:rFonts w:asciiTheme="minorHAnsi" w:hAnsiTheme="minorHAnsi" w:cstheme="minorHAnsi"/>
                <w:lang w:val="el-GR"/>
              </w:rPr>
            </w:pPr>
            <w:r w:rsidRPr="00E03042">
              <w:rPr>
                <w:rFonts w:asciiTheme="minorHAnsi" w:hAnsiTheme="minorHAnsi" w:cstheme="minorHAnsi"/>
                <w:lang w:val="el-GR"/>
              </w:rPr>
              <w:t>Ψηφιακό ακτινολογικό συγκρότημα</w:t>
            </w:r>
          </w:p>
        </w:tc>
        <w:tc>
          <w:tcPr>
            <w:tcW w:w="1766" w:type="dxa"/>
            <w:shd w:val="clear" w:color="auto" w:fill="F2F2F2"/>
          </w:tcPr>
          <w:p w14:paraId="35CA9FEC" w14:textId="77777777" w:rsidR="00AA71D2" w:rsidRPr="00E03042" w:rsidRDefault="00AA71D2" w:rsidP="00AA71D2">
            <w:pPr>
              <w:jc w:val="center"/>
              <w:rPr>
                <w:rFonts w:asciiTheme="minorHAnsi" w:hAnsiTheme="minorHAnsi" w:cstheme="minorHAnsi"/>
                <w:lang w:val="en-US"/>
              </w:rPr>
            </w:pPr>
            <w:r w:rsidRPr="006A1613">
              <w:t>4.273,50 €</w:t>
            </w:r>
          </w:p>
        </w:tc>
      </w:tr>
      <w:tr w:rsidR="00AA71D2" w:rsidRPr="00D75BA0" w14:paraId="0D8B4289" w14:textId="77777777" w:rsidTr="007B3922">
        <w:trPr>
          <w:jc w:val="center"/>
        </w:trPr>
        <w:tc>
          <w:tcPr>
            <w:tcW w:w="970" w:type="dxa"/>
            <w:shd w:val="clear" w:color="auto" w:fill="F2F2F2"/>
            <w:vAlign w:val="center"/>
          </w:tcPr>
          <w:p w14:paraId="17EBCF58" w14:textId="77777777" w:rsidR="00AA71D2" w:rsidRPr="007F7148" w:rsidRDefault="00AA71D2" w:rsidP="00AA71D2">
            <w:pPr>
              <w:jc w:val="center"/>
              <w:rPr>
                <w:rFonts w:asciiTheme="minorHAnsi" w:hAnsiTheme="minorHAnsi" w:cstheme="minorHAnsi"/>
                <w:lang w:val="en-US"/>
              </w:rPr>
            </w:pPr>
            <w:r>
              <w:rPr>
                <w:rFonts w:asciiTheme="minorHAnsi" w:hAnsiTheme="minorHAnsi" w:cstheme="minorHAnsi"/>
                <w:lang w:val="en-US"/>
              </w:rPr>
              <w:t>3</w:t>
            </w:r>
          </w:p>
        </w:tc>
        <w:tc>
          <w:tcPr>
            <w:tcW w:w="4938" w:type="dxa"/>
            <w:shd w:val="clear" w:color="auto" w:fill="F2F2F2"/>
            <w:vAlign w:val="center"/>
          </w:tcPr>
          <w:p w14:paraId="4C7E2AE6" w14:textId="77777777" w:rsidR="00AA71D2" w:rsidRPr="007A3892" w:rsidRDefault="00AA71D2" w:rsidP="00AA71D2">
            <w:pPr>
              <w:jc w:val="center"/>
              <w:rPr>
                <w:rFonts w:asciiTheme="minorHAnsi" w:hAnsiTheme="minorHAnsi" w:cstheme="minorHAnsi"/>
                <w:lang w:val="el-GR"/>
              </w:rPr>
            </w:pPr>
            <w:r w:rsidRPr="007A3892">
              <w:rPr>
                <w:rFonts w:asciiTheme="minorHAnsi" w:hAnsiTheme="minorHAnsi" w:cstheme="minorHAnsi"/>
                <w:lang w:val="el-GR"/>
              </w:rPr>
              <w:t>Υπερηχοτομογράφος γενικής χρήσης</w:t>
            </w:r>
          </w:p>
        </w:tc>
        <w:tc>
          <w:tcPr>
            <w:tcW w:w="1766" w:type="dxa"/>
            <w:shd w:val="clear" w:color="auto" w:fill="F2F2F2"/>
          </w:tcPr>
          <w:p w14:paraId="1F40A1C8" w14:textId="77777777" w:rsidR="00AA71D2" w:rsidRPr="00D75BA0" w:rsidRDefault="00AA71D2" w:rsidP="00AA71D2">
            <w:pPr>
              <w:jc w:val="center"/>
              <w:rPr>
                <w:rFonts w:asciiTheme="minorHAnsi" w:hAnsiTheme="minorHAnsi" w:cstheme="minorHAnsi"/>
                <w:lang w:val="el-GR"/>
              </w:rPr>
            </w:pPr>
            <w:r w:rsidRPr="006A1613">
              <w:t>1.025,64 €</w:t>
            </w:r>
          </w:p>
        </w:tc>
      </w:tr>
      <w:tr w:rsidR="00AA71D2" w:rsidRPr="00D75BA0" w14:paraId="58BAC38B" w14:textId="77777777" w:rsidTr="007B3922">
        <w:trPr>
          <w:jc w:val="center"/>
        </w:trPr>
        <w:tc>
          <w:tcPr>
            <w:tcW w:w="970" w:type="dxa"/>
            <w:shd w:val="clear" w:color="auto" w:fill="F2F2F2"/>
            <w:vAlign w:val="center"/>
          </w:tcPr>
          <w:p w14:paraId="3284432F" w14:textId="77777777" w:rsidR="00AA71D2" w:rsidRPr="007F7148" w:rsidRDefault="00AA71D2" w:rsidP="00AA71D2">
            <w:pPr>
              <w:jc w:val="center"/>
              <w:rPr>
                <w:rFonts w:asciiTheme="minorHAnsi" w:hAnsiTheme="minorHAnsi" w:cstheme="minorHAnsi"/>
                <w:szCs w:val="22"/>
                <w:lang w:val="en-US"/>
              </w:rPr>
            </w:pPr>
            <w:r>
              <w:rPr>
                <w:rFonts w:asciiTheme="minorHAnsi" w:hAnsiTheme="minorHAnsi" w:cstheme="minorHAnsi"/>
                <w:szCs w:val="22"/>
                <w:lang w:val="en-US"/>
              </w:rPr>
              <w:t>4</w:t>
            </w:r>
          </w:p>
        </w:tc>
        <w:tc>
          <w:tcPr>
            <w:tcW w:w="4938" w:type="dxa"/>
            <w:shd w:val="clear" w:color="auto" w:fill="F2F2F2"/>
            <w:vAlign w:val="center"/>
          </w:tcPr>
          <w:p w14:paraId="17122B82" w14:textId="77777777" w:rsidR="00AA71D2" w:rsidRPr="007A3892" w:rsidRDefault="00AA71D2" w:rsidP="00AA71D2">
            <w:pPr>
              <w:jc w:val="center"/>
              <w:rPr>
                <w:rFonts w:asciiTheme="minorHAnsi" w:hAnsiTheme="minorHAnsi" w:cstheme="minorHAnsi"/>
                <w:lang w:val="el-GR"/>
              </w:rPr>
            </w:pPr>
            <w:r w:rsidRPr="007A3892">
              <w:rPr>
                <w:rFonts w:asciiTheme="minorHAnsi" w:hAnsiTheme="minorHAnsi" w:cstheme="minorHAnsi"/>
                <w:szCs w:val="22"/>
                <w:lang w:val="el-GR"/>
              </w:rPr>
              <w:t>Υπερηχοτομογράφος μαιευτικής – γυναικολογικής χρήσης και προγεννητικού ελέγχου</w:t>
            </w:r>
          </w:p>
        </w:tc>
        <w:tc>
          <w:tcPr>
            <w:tcW w:w="1766" w:type="dxa"/>
            <w:shd w:val="clear" w:color="auto" w:fill="F2F2F2"/>
          </w:tcPr>
          <w:p w14:paraId="2F1BCE01" w14:textId="77777777" w:rsidR="00AA71D2" w:rsidRPr="00D75BA0" w:rsidRDefault="00AA71D2" w:rsidP="00AA71D2">
            <w:pPr>
              <w:jc w:val="center"/>
              <w:rPr>
                <w:rFonts w:asciiTheme="minorHAnsi" w:hAnsiTheme="minorHAnsi" w:cstheme="minorHAnsi"/>
                <w:lang w:val="el-GR"/>
              </w:rPr>
            </w:pPr>
            <w:r w:rsidRPr="006A1613">
              <w:t>854,70 €</w:t>
            </w:r>
          </w:p>
        </w:tc>
      </w:tr>
      <w:tr w:rsidR="00AA71D2" w:rsidRPr="007F7148" w14:paraId="0B1AA047" w14:textId="77777777" w:rsidTr="007B3922">
        <w:trPr>
          <w:jc w:val="center"/>
        </w:trPr>
        <w:tc>
          <w:tcPr>
            <w:tcW w:w="970" w:type="dxa"/>
            <w:shd w:val="clear" w:color="auto" w:fill="F2F2F2"/>
            <w:vAlign w:val="center"/>
          </w:tcPr>
          <w:p w14:paraId="0FEC9AC5" w14:textId="77777777" w:rsidR="00AA71D2" w:rsidRPr="007F7148" w:rsidRDefault="00AA71D2" w:rsidP="00AA71D2">
            <w:pPr>
              <w:jc w:val="center"/>
              <w:rPr>
                <w:rFonts w:asciiTheme="minorHAnsi" w:hAnsiTheme="minorHAnsi" w:cstheme="minorHAnsi"/>
                <w:lang w:val="en-US"/>
              </w:rPr>
            </w:pPr>
            <w:r w:rsidRPr="007F7148">
              <w:rPr>
                <w:rFonts w:asciiTheme="minorHAnsi" w:hAnsiTheme="minorHAnsi" w:cstheme="minorHAnsi"/>
                <w:lang w:val="en-US"/>
              </w:rPr>
              <w:t>5</w:t>
            </w:r>
          </w:p>
        </w:tc>
        <w:tc>
          <w:tcPr>
            <w:tcW w:w="4938" w:type="dxa"/>
            <w:shd w:val="clear" w:color="auto" w:fill="F2F2F2"/>
            <w:vAlign w:val="center"/>
          </w:tcPr>
          <w:p w14:paraId="02FA20EE" w14:textId="77777777" w:rsidR="00AA71D2" w:rsidRPr="007F7148" w:rsidRDefault="00AA71D2" w:rsidP="00AA71D2">
            <w:pPr>
              <w:jc w:val="center"/>
              <w:rPr>
                <w:rFonts w:asciiTheme="minorHAnsi" w:hAnsiTheme="minorHAnsi" w:cstheme="minorHAnsi"/>
                <w:lang w:val="el-GR"/>
              </w:rPr>
            </w:pPr>
            <w:r w:rsidRPr="007F7148">
              <w:rPr>
                <w:rFonts w:asciiTheme="minorHAnsi" w:hAnsiTheme="minorHAnsi" w:cstheme="minorHAnsi"/>
                <w:lang w:val="el-GR"/>
              </w:rPr>
              <w:t>Χειρουργικές τράπεζες</w:t>
            </w:r>
          </w:p>
        </w:tc>
        <w:tc>
          <w:tcPr>
            <w:tcW w:w="1766" w:type="dxa"/>
            <w:shd w:val="clear" w:color="auto" w:fill="F2F2F2"/>
          </w:tcPr>
          <w:p w14:paraId="50CE0820" w14:textId="77777777" w:rsidR="00AA71D2" w:rsidRPr="00C2203B" w:rsidRDefault="00AA71D2" w:rsidP="00AA71D2">
            <w:pPr>
              <w:jc w:val="center"/>
              <w:rPr>
                <w:rFonts w:asciiTheme="minorHAnsi" w:hAnsiTheme="minorHAnsi" w:cstheme="minorHAnsi"/>
                <w:lang w:val="el-GR"/>
              </w:rPr>
            </w:pPr>
            <w:r w:rsidRPr="006A1613">
              <w:t>4.615,38 €</w:t>
            </w:r>
          </w:p>
        </w:tc>
      </w:tr>
      <w:tr w:rsidR="00AA71D2" w:rsidRPr="007F7148" w14:paraId="668405B7" w14:textId="77777777" w:rsidTr="007B3922">
        <w:trPr>
          <w:jc w:val="center"/>
        </w:trPr>
        <w:tc>
          <w:tcPr>
            <w:tcW w:w="970" w:type="dxa"/>
            <w:shd w:val="clear" w:color="auto" w:fill="F2F2F2"/>
            <w:vAlign w:val="center"/>
          </w:tcPr>
          <w:p w14:paraId="17837673" w14:textId="77777777" w:rsidR="00AA71D2" w:rsidRPr="007F7148" w:rsidRDefault="00AA71D2" w:rsidP="00AA71D2">
            <w:pPr>
              <w:jc w:val="center"/>
              <w:rPr>
                <w:rFonts w:asciiTheme="minorHAnsi" w:hAnsiTheme="minorHAnsi" w:cstheme="minorHAnsi"/>
                <w:lang w:val="en-US"/>
              </w:rPr>
            </w:pPr>
            <w:r w:rsidRPr="007F7148">
              <w:rPr>
                <w:rFonts w:asciiTheme="minorHAnsi" w:hAnsiTheme="minorHAnsi" w:cstheme="minorHAnsi"/>
                <w:lang w:val="en-US"/>
              </w:rPr>
              <w:t>6</w:t>
            </w:r>
          </w:p>
        </w:tc>
        <w:tc>
          <w:tcPr>
            <w:tcW w:w="4938" w:type="dxa"/>
            <w:shd w:val="clear" w:color="auto" w:fill="F2F2F2"/>
            <w:vAlign w:val="center"/>
          </w:tcPr>
          <w:p w14:paraId="2963C52A" w14:textId="77777777" w:rsidR="00AA71D2" w:rsidRPr="007F7148" w:rsidRDefault="00AA71D2" w:rsidP="00AA71D2">
            <w:pPr>
              <w:jc w:val="center"/>
              <w:rPr>
                <w:rFonts w:asciiTheme="minorHAnsi" w:hAnsiTheme="minorHAnsi" w:cstheme="minorHAnsi"/>
                <w:lang w:val="el-GR"/>
              </w:rPr>
            </w:pPr>
            <w:r w:rsidRPr="007F7148">
              <w:rPr>
                <w:rFonts w:asciiTheme="minorHAnsi" w:hAnsiTheme="minorHAnsi" w:cstheme="minorHAnsi"/>
                <w:lang w:val="el-GR"/>
              </w:rPr>
              <w:t>Αναισθησιολογικά μηχανήματα</w:t>
            </w:r>
          </w:p>
        </w:tc>
        <w:tc>
          <w:tcPr>
            <w:tcW w:w="1766" w:type="dxa"/>
            <w:shd w:val="clear" w:color="auto" w:fill="F2F2F2"/>
          </w:tcPr>
          <w:p w14:paraId="738F9640" w14:textId="77777777" w:rsidR="00AA71D2" w:rsidRPr="007F7148" w:rsidRDefault="00AA71D2" w:rsidP="00AA71D2">
            <w:pPr>
              <w:jc w:val="center"/>
              <w:rPr>
                <w:rFonts w:asciiTheme="minorHAnsi" w:hAnsiTheme="minorHAnsi" w:cstheme="minorHAnsi"/>
                <w:lang w:val="en-US"/>
              </w:rPr>
            </w:pPr>
            <w:r w:rsidRPr="006A1613">
              <w:t>4.615,38 €</w:t>
            </w:r>
          </w:p>
        </w:tc>
      </w:tr>
      <w:tr w:rsidR="00AA71D2" w:rsidRPr="007F7148" w14:paraId="52A7231D" w14:textId="77777777" w:rsidTr="007B3922">
        <w:trPr>
          <w:jc w:val="center"/>
        </w:trPr>
        <w:tc>
          <w:tcPr>
            <w:tcW w:w="970" w:type="dxa"/>
            <w:shd w:val="clear" w:color="auto" w:fill="F2F2F2"/>
            <w:vAlign w:val="center"/>
          </w:tcPr>
          <w:p w14:paraId="71DC300B" w14:textId="77777777" w:rsidR="00AA71D2" w:rsidRPr="007F7148" w:rsidRDefault="00AA71D2" w:rsidP="00AA71D2">
            <w:pPr>
              <w:jc w:val="center"/>
              <w:rPr>
                <w:rFonts w:asciiTheme="minorHAnsi" w:hAnsiTheme="minorHAnsi" w:cstheme="minorHAnsi"/>
                <w:lang w:val="en-US"/>
              </w:rPr>
            </w:pPr>
            <w:r w:rsidRPr="007F7148">
              <w:rPr>
                <w:rFonts w:asciiTheme="minorHAnsi" w:hAnsiTheme="minorHAnsi" w:cstheme="minorHAnsi"/>
                <w:lang w:val="en-US"/>
              </w:rPr>
              <w:t>7</w:t>
            </w:r>
          </w:p>
        </w:tc>
        <w:tc>
          <w:tcPr>
            <w:tcW w:w="4938" w:type="dxa"/>
            <w:shd w:val="clear" w:color="auto" w:fill="F2F2F2"/>
            <w:vAlign w:val="center"/>
          </w:tcPr>
          <w:p w14:paraId="272C0BC9" w14:textId="71109039" w:rsidR="00AA71D2" w:rsidRPr="007F7148" w:rsidRDefault="00AA71D2" w:rsidP="00AA71D2">
            <w:pPr>
              <w:jc w:val="center"/>
              <w:rPr>
                <w:rFonts w:asciiTheme="minorHAnsi" w:hAnsiTheme="minorHAnsi" w:cstheme="minorHAnsi"/>
                <w:lang w:val="el-GR"/>
              </w:rPr>
            </w:pPr>
            <w:r w:rsidRPr="007F7148">
              <w:rPr>
                <w:rFonts w:asciiTheme="minorHAnsi" w:hAnsiTheme="minorHAnsi" w:cstheme="minorHAnsi"/>
                <w:lang w:val="el-GR"/>
              </w:rPr>
              <w:t>Κλίβανος θερμοευα</w:t>
            </w:r>
            <w:r w:rsidR="00CA35FD">
              <w:rPr>
                <w:rFonts w:asciiTheme="minorHAnsi" w:hAnsiTheme="minorHAnsi" w:cstheme="minorHAnsi"/>
                <w:lang w:val="el-GR"/>
              </w:rPr>
              <w:t>ι</w:t>
            </w:r>
            <w:r w:rsidRPr="007F7148">
              <w:rPr>
                <w:rFonts w:asciiTheme="minorHAnsi" w:hAnsiTheme="minorHAnsi" w:cstheme="minorHAnsi"/>
                <w:lang w:val="el-GR"/>
              </w:rPr>
              <w:t>σθήτων – πλάσματος</w:t>
            </w:r>
          </w:p>
        </w:tc>
        <w:tc>
          <w:tcPr>
            <w:tcW w:w="1766" w:type="dxa"/>
            <w:shd w:val="clear" w:color="auto" w:fill="F2F2F2"/>
          </w:tcPr>
          <w:p w14:paraId="5FCCE62D" w14:textId="77777777" w:rsidR="00AA71D2" w:rsidRPr="007F7148" w:rsidRDefault="00AA71D2" w:rsidP="00AA71D2">
            <w:pPr>
              <w:jc w:val="center"/>
              <w:rPr>
                <w:rFonts w:asciiTheme="minorHAnsi" w:hAnsiTheme="minorHAnsi" w:cstheme="minorHAnsi"/>
                <w:lang w:val="en-US"/>
              </w:rPr>
            </w:pPr>
            <w:r w:rsidRPr="006A1613">
              <w:t>2.051,28 €</w:t>
            </w:r>
          </w:p>
        </w:tc>
      </w:tr>
      <w:tr w:rsidR="00AA71D2" w:rsidRPr="007F7148" w14:paraId="29654DC2" w14:textId="77777777" w:rsidTr="007B3922">
        <w:trPr>
          <w:jc w:val="center"/>
        </w:trPr>
        <w:tc>
          <w:tcPr>
            <w:tcW w:w="970" w:type="dxa"/>
            <w:shd w:val="clear" w:color="auto" w:fill="F2F2F2"/>
            <w:vAlign w:val="center"/>
          </w:tcPr>
          <w:p w14:paraId="70FAF669" w14:textId="77777777" w:rsidR="00AA71D2" w:rsidRPr="007F7148" w:rsidRDefault="00AA71D2" w:rsidP="00AA71D2">
            <w:pPr>
              <w:jc w:val="center"/>
              <w:rPr>
                <w:rFonts w:asciiTheme="minorHAnsi" w:hAnsiTheme="minorHAnsi" w:cstheme="minorHAnsi"/>
                <w:lang w:val="en-US"/>
              </w:rPr>
            </w:pPr>
            <w:r w:rsidRPr="007F7148">
              <w:rPr>
                <w:rFonts w:asciiTheme="minorHAnsi" w:hAnsiTheme="minorHAnsi" w:cstheme="minorHAnsi"/>
                <w:lang w:val="en-US"/>
              </w:rPr>
              <w:t>8</w:t>
            </w:r>
          </w:p>
        </w:tc>
        <w:tc>
          <w:tcPr>
            <w:tcW w:w="4938" w:type="dxa"/>
            <w:shd w:val="clear" w:color="auto" w:fill="F2F2F2"/>
            <w:vAlign w:val="center"/>
          </w:tcPr>
          <w:p w14:paraId="66CC030B" w14:textId="77777777" w:rsidR="00AA71D2" w:rsidRPr="007F7148" w:rsidRDefault="00AA71D2" w:rsidP="00AA71D2">
            <w:pPr>
              <w:jc w:val="center"/>
              <w:rPr>
                <w:rFonts w:asciiTheme="minorHAnsi" w:hAnsiTheme="minorHAnsi" w:cstheme="minorHAnsi"/>
                <w:lang w:val="el-GR"/>
              </w:rPr>
            </w:pPr>
            <w:r w:rsidRPr="007F7148">
              <w:rPr>
                <w:rFonts w:asciiTheme="minorHAnsi" w:hAnsiTheme="minorHAnsi" w:cstheme="minorHAnsi"/>
                <w:lang w:val="el-GR"/>
              </w:rPr>
              <w:t>Κλίβανος αποστείρωσης</w:t>
            </w:r>
          </w:p>
        </w:tc>
        <w:tc>
          <w:tcPr>
            <w:tcW w:w="1766" w:type="dxa"/>
            <w:shd w:val="clear" w:color="auto" w:fill="F2F2F2"/>
          </w:tcPr>
          <w:p w14:paraId="3B9DA23A" w14:textId="77777777" w:rsidR="00AA71D2" w:rsidRPr="007F7148" w:rsidRDefault="00AA71D2" w:rsidP="00AA71D2">
            <w:pPr>
              <w:jc w:val="center"/>
              <w:rPr>
                <w:rFonts w:asciiTheme="minorHAnsi" w:hAnsiTheme="minorHAnsi" w:cstheme="minorHAnsi"/>
                <w:lang w:val="en-US"/>
              </w:rPr>
            </w:pPr>
            <w:r w:rsidRPr="006A1613">
              <w:t>1.452,99 €</w:t>
            </w:r>
          </w:p>
        </w:tc>
      </w:tr>
      <w:tr w:rsidR="00AA71D2" w:rsidRPr="007F7148" w14:paraId="21317AFA" w14:textId="77777777" w:rsidTr="007B3922">
        <w:trPr>
          <w:jc w:val="center"/>
        </w:trPr>
        <w:tc>
          <w:tcPr>
            <w:tcW w:w="970" w:type="dxa"/>
            <w:shd w:val="clear" w:color="auto" w:fill="F2F2F2"/>
            <w:vAlign w:val="center"/>
          </w:tcPr>
          <w:p w14:paraId="2E64D848" w14:textId="77777777" w:rsidR="00AA71D2" w:rsidRPr="007F7148" w:rsidRDefault="00AA71D2" w:rsidP="00AA71D2">
            <w:pPr>
              <w:jc w:val="center"/>
              <w:rPr>
                <w:rFonts w:asciiTheme="minorHAnsi" w:hAnsiTheme="minorHAnsi" w:cstheme="minorHAnsi"/>
                <w:lang w:val="en-US"/>
              </w:rPr>
            </w:pPr>
            <w:r w:rsidRPr="007F7148">
              <w:rPr>
                <w:rFonts w:asciiTheme="minorHAnsi" w:hAnsiTheme="minorHAnsi" w:cstheme="minorHAnsi"/>
                <w:lang w:val="en-US"/>
              </w:rPr>
              <w:t>9</w:t>
            </w:r>
          </w:p>
        </w:tc>
        <w:tc>
          <w:tcPr>
            <w:tcW w:w="4938" w:type="dxa"/>
            <w:shd w:val="clear" w:color="auto" w:fill="F2F2F2"/>
            <w:vAlign w:val="center"/>
          </w:tcPr>
          <w:p w14:paraId="6DC9FC99" w14:textId="77777777" w:rsidR="00AA71D2" w:rsidRPr="007F7148" w:rsidRDefault="00AA71D2" w:rsidP="00AA71D2">
            <w:pPr>
              <w:jc w:val="center"/>
              <w:rPr>
                <w:rFonts w:asciiTheme="minorHAnsi" w:hAnsiTheme="minorHAnsi" w:cstheme="minorHAnsi"/>
                <w:lang w:val="el-GR"/>
              </w:rPr>
            </w:pPr>
            <w:r w:rsidRPr="007F7148">
              <w:rPr>
                <w:rFonts w:asciiTheme="minorHAnsi" w:hAnsiTheme="minorHAnsi" w:cstheme="minorHAnsi"/>
                <w:lang w:val="el-GR"/>
              </w:rPr>
              <w:t>Πλυντήρια χειρουργικών εργαλείων</w:t>
            </w:r>
          </w:p>
        </w:tc>
        <w:tc>
          <w:tcPr>
            <w:tcW w:w="1766" w:type="dxa"/>
            <w:shd w:val="clear" w:color="auto" w:fill="F2F2F2"/>
          </w:tcPr>
          <w:p w14:paraId="78EC6D7E" w14:textId="77777777" w:rsidR="00AA71D2" w:rsidRPr="007F7148" w:rsidRDefault="00AA71D2" w:rsidP="00AA71D2">
            <w:pPr>
              <w:jc w:val="center"/>
              <w:rPr>
                <w:rFonts w:asciiTheme="minorHAnsi" w:hAnsiTheme="minorHAnsi" w:cstheme="minorHAnsi"/>
                <w:lang w:val="en-US"/>
              </w:rPr>
            </w:pPr>
            <w:r w:rsidRPr="006A1613">
              <w:t>1.367,52 €</w:t>
            </w:r>
          </w:p>
        </w:tc>
      </w:tr>
      <w:tr w:rsidR="00AA71D2" w:rsidRPr="007F7148" w14:paraId="71C0B201" w14:textId="77777777" w:rsidTr="007B3922">
        <w:trPr>
          <w:jc w:val="center"/>
        </w:trPr>
        <w:tc>
          <w:tcPr>
            <w:tcW w:w="970" w:type="dxa"/>
            <w:shd w:val="clear" w:color="auto" w:fill="F2F2F2"/>
            <w:vAlign w:val="center"/>
          </w:tcPr>
          <w:p w14:paraId="02479A92" w14:textId="77777777" w:rsidR="00AA71D2" w:rsidRPr="007F7148" w:rsidRDefault="00AA71D2" w:rsidP="00AA71D2">
            <w:pPr>
              <w:jc w:val="center"/>
              <w:rPr>
                <w:rFonts w:asciiTheme="minorHAnsi" w:hAnsiTheme="minorHAnsi" w:cstheme="minorHAnsi"/>
                <w:lang w:val="en-US"/>
              </w:rPr>
            </w:pPr>
            <w:r w:rsidRPr="007F7148">
              <w:rPr>
                <w:rFonts w:asciiTheme="minorHAnsi" w:hAnsiTheme="minorHAnsi" w:cstheme="minorHAnsi"/>
                <w:lang w:val="en-US"/>
              </w:rPr>
              <w:t>10</w:t>
            </w:r>
          </w:p>
        </w:tc>
        <w:tc>
          <w:tcPr>
            <w:tcW w:w="4938" w:type="dxa"/>
            <w:shd w:val="clear" w:color="auto" w:fill="F2F2F2"/>
            <w:vAlign w:val="center"/>
          </w:tcPr>
          <w:p w14:paraId="10018D09" w14:textId="77777777" w:rsidR="00AA71D2" w:rsidRPr="007F7148" w:rsidRDefault="00AA71D2" w:rsidP="00AA71D2">
            <w:pPr>
              <w:jc w:val="center"/>
              <w:rPr>
                <w:rFonts w:asciiTheme="minorHAnsi" w:hAnsiTheme="minorHAnsi" w:cstheme="minorHAnsi"/>
                <w:lang w:val="el-GR"/>
              </w:rPr>
            </w:pPr>
            <w:r w:rsidRPr="007F7148">
              <w:rPr>
                <w:rFonts w:asciiTheme="minorHAnsi" w:hAnsiTheme="minorHAnsi" w:cstheme="minorHAnsi"/>
                <w:lang w:val="el-GR"/>
              </w:rPr>
              <w:t>Αρθροσκοπικός πύργος</w:t>
            </w:r>
          </w:p>
        </w:tc>
        <w:tc>
          <w:tcPr>
            <w:tcW w:w="1766" w:type="dxa"/>
            <w:shd w:val="clear" w:color="auto" w:fill="F2F2F2"/>
          </w:tcPr>
          <w:p w14:paraId="268C5C61" w14:textId="77777777" w:rsidR="00AA71D2" w:rsidRPr="007F7148" w:rsidRDefault="00AA71D2" w:rsidP="00AA71D2">
            <w:pPr>
              <w:jc w:val="center"/>
              <w:rPr>
                <w:rFonts w:asciiTheme="minorHAnsi" w:hAnsiTheme="minorHAnsi" w:cstheme="minorHAnsi"/>
                <w:lang w:val="en-US"/>
              </w:rPr>
            </w:pPr>
            <w:r w:rsidRPr="006A1613">
              <w:t>2.222,22 €</w:t>
            </w:r>
          </w:p>
        </w:tc>
      </w:tr>
      <w:tr w:rsidR="00FE6CDE" w14:paraId="2F54D2A3" w14:textId="77777777" w:rsidTr="007B3922">
        <w:trPr>
          <w:jc w:val="center"/>
        </w:trPr>
        <w:tc>
          <w:tcPr>
            <w:tcW w:w="970" w:type="dxa"/>
            <w:shd w:val="clear" w:color="auto" w:fill="F2F2F2"/>
            <w:vAlign w:val="center"/>
          </w:tcPr>
          <w:p w14:paraId="0879B61F" w14:textId="77777777" w:rsidR="00FE6CDE" w:rsidRPr="007F7148" w:rsidRDefault="00FE6CDE" w:rsidP="00AA71D2">
            <w:pPr>
              <w:jc w:val="center"/>
              <w:rPr>
                <w:rFonts w:asciiTheme="minorHAnsi" w:hAnsiTheme="minorHAnsi" w:cstheme="minorHAnsi"/>
                <w:lang w:val="en-US"/>
              </w:rPr>
            </w:pPr>
            <w:r w:rsidRPr="007F7148">
              <w:rPr>
                <w:rFonts w:asciiTheme="minorHAnsi" w:hAnsiTheme="minorHAnsi" w:cstheme="minorHAnsi"/>
                <w:lang w:val="en-US"/>
              </w:rPr>
              <w:t>11</w:t>
            </w:r>
          </w:p>
        </w:tc>
        <w:tc>
          <w:tcPr>
            <w:tcW w:w="4938" w:type="dxa"/>
            <w:shd w:val="clear" w:color="auto" w:fill="F2F2F2"/>
            <w:vAlign w:val="center"/>
          </w:tcPr>
          <w:p w14:paraId="404C6A26" w14:textId="77777777" w:rsidR="00FE6CDE" w:rsidRPr="007F7148" w:rsidRDefault="00FE6CDE" w:rsidP="00AA71D2">
            <w:pPr>
              <w:jc w:val="center"/>
              <w:rPr>
                <w:rFonts w:asciiTheme="minorHAnsi" w:hAnsiTheme="minorHAnsi" w:cstheme="minorHAnsi"/>
                <w:lang w:val="el-GR"/>
              </w:rPr>
            </w:pPr>
            <w:r w:rsidRPr="007F7148">
              <w:rPr>
                <w:rFonts w:asciiTheme="minorHAnsi" w:hAnsiTheme="minorHAnsi" w:cstheme="minorHAnsi"/>
                <w:lang w:val="el-GR"/>
              </w:rPr>
              <w:t>Λαπαροσκοπικός πύργος τρισδιάστατης απεικόνισης</w:t>
            </w:r>
          </w:p>
        </w:tc>
        <w:tc>
          <w:tcPr>
            <w:tcW w:w="1766" w:type="dxa"/>
            <w:shd w:val="clear" w:color="auto" w:fill="F2F2F2"/>
          </w:tcPr>
          <w:p w14:paraId="4E91180F" w14:textId="77777777" w:rsidR="00FE6CDE" w:rsidRPr="00902E65" w:rsidRDefault="00FE6CDE" w:rsidP="00034DAB">
            <w:pPr>
              <w:jc w:val="center"/>
              <w:rPr>
                <w:rFonts w:asciiTheme="minorHAnsi" w:hAnsiTheme="minorHAnsi" w:cstheme="minorHAnsi"/>
                <w:lang w:val="en-US"/>
              </w:rPr>
            </w:pPr>
            <w:r w:rsidRPr="00902E65">
              <w:t>3.846,15 €</w:t>
            </w:r>
          </w:p>
        </w:tc>
      </w:tr>
      <w:tr w:rsidR="00AA71D2" w14:paraId="1A5716E8" w14:textId="77777777" w:rsidTr="007B3922">
        <w:trPr>
          <w:jc w:val="center"/>
        </w:trPr>
        <w:tc>
          <w:tcPr>
            <w:tcW w:w="970" w:type="dxa"/>
            <w:shd w:val="clear" w:color="auto" w:fill="F2F2F2"/>
            <w:vAlign w:val="center"/>
          </w:tcPr>
          <w:p w14:paraId="6421933A" w14:textId="77777777" w:rsidR="00AA71D2" w:rsidRPr="007F7148" w:rsidRDefault="00AA71D2" w:rsidP="00AA71D2">
            <w:pPr>
              <w:jc w:val="center"/>
              <w:rPr>
                <w:rFonts w:asciiTheme="minorHAnsi" w:hAnsiTheme="minorHAnsi" w:cstheme="minorHAnsi"/>
                <w:lang w:val="en-US"/>
              </w:rPr>
            </w:pPr>
            <w:r>
              <w:rPr>
                <w:rFonts w:asciiTheme="minorHAnsi" w:hAnsiTheme="minorHAnsi" w:cstheme="minorHAnsi"/>
                <w:lang w:val="en-US"/>
              </w:rPr>
              <w:t>12</w:t>
            </w:r>
          </w:p>
        </w:tc>
        <w:tc>
          <w:tcPr>
            <w:tcW w:w="4938" w:type="dxa"/>
            <w:shd w:val="clear" w:color="auto" w:fill="F2F2F2"/>
            <w:vAlign w:val="center"/>
          </w:tcPr>
          <w:p w14:paraId="7719F401" w14:textId="77777777" w:rsidR="00AA71D2" w:rsidRPr="00605569" w:rsidRDefault="00AA71D2" w:rsidP="00AA71D2">
            <w:pPr>
              <w:jc w:val="center"/>
              <w:rPr>
                <w:rFonts w:asciiTheme="minorHAnsi" w:hAnsiTheme="minorHAnsi" w:cstheme="minorHAnsi"/>
                <w:lang w:val="el-GR"/>
              </w:rPr>
            </w:pPr>
            <w:r w:rsidRPr="00605569">
              <w:rPr>
                <w:rFonts w:asciiTheme="minorHAnsi" w:hAnsiTheme="minorHAnsi" w:cstheme="minorHAnsi"/>
                <w:szCs w:val="22"/>
                <w:lang w:val="el-GR"/>
              </w:rPr>
              <w:t>Σύστημα απολύμανσης</w:t>
            </w:r>
          </w:p>
        </w:tc>
        <w:tc>
          <w:tcPr>
            <w:tcW w:w="1766" w:type="dxa"/>
            <w:shd w:val="clear" w:color="auto" w:fill="F2F2F2"/>
          </w:tcPr>
          <w:p w14:paraId="39B2C5B2" w14:textId="77777777" w:rsidR="00AA71D2" w:rsidRPr="00902E65" w:rsidRDefault="00FE6CDE" w:rsidP="00AA71D2">
            <w:pPr>
              <w:jc w:val="center"/>
              <w:rPr>
                <w:rFonts w:asciiTheme="minorHAnsi" w:hAnsiTheme="minorHAnsi" w:cstheme="minorHAnsi"/>
                <w:lang w:val="el-GR"/>
              </w:rPr>
            </w:pPr>
            <w:r w:rsidRPr="00902E65">
              <w:rPr>
                <w:lang w:val="el-GR"/>
              </w:rPr>
              <w:t>1.538,46</w:t>
            </w:r>
          </w:p>
        </w:tc>
      </w:tr>
      <w:tr w:rsidR="00AA71D2" w14:paraId="3F7CAB10" w14:textId="77777777" w:rsidTr="007B3922">
        <w:trPr>
          <w:jc w:val="center"/>
        </w:trPr>
        <w:tc>
          <w:tcPr>
            <w:tcW w:w="970" w:type="dxa"/>
            <w:shd w:val="clear" w:color="auto" w:fill="F2F2F2"/>
            <w:vAlign w:val="center"/>
          </w:tcPr>
          <w:p w14:paraId="1A168293" w14:textId="77777777" w:rsidR="00AA71D2" w:rsidRPr="007F7148" w:rsidRDefault="00AA71D2" w:rsidP="00AA71D2">
            <w:pPr>
              <w:jc w:val="center"/>
              <w:rPr>
                <w:rFonts w:asciiTheme="minorHAnsi" w:hAnsiTheme="minorHAnsi" w:cstheme="minorHAnsi"/>
                <w:lang w:val="en-US"/>
              </w:rPr>
            </w:pPr>
            <w:r>
              <w:rPr>
                <w:rFonts w:asciiTheme="minorHAnsi" w:hAnsiTheme="minorHAnsi" w:cstheme="minorHAnsi"/>
                <w:lang w:val="en-US"/>
              </w:rPr>
              <w:t>13</w:t>
            </w:r>
          </w:p>
        </w:tc>
        <w:tc>
          <w:tcPr>
            <w:tcW w:w="4938" w:type="dxa"/>
            <w:shd w:val="clear" w:color="auto" w:fill="F2F2F2"/>
            <w:vAlign w:val="center"/>
          </w:tcPr>
          <w:p w14:paraId="6C9BEF08" w14:textId="77777777" w:rsidR="00AA71D2" w:rsidRPr="00605569" w:rsidRDefault="00AA71D2" w:rsidP="00AA71D2">
            <w:pPr>
              <w:jc w:val="center"/>
              <w:rPr>
                <w:rFonts w:asciiTheme="minorHAnsi" w:hAnsiTheme="minorHAnsi" w:cstheme="minorHAnsi"/>
                <w:lang w:val="el-GR"/>
              </w:rPr>
            </w:pPr>
            <w:r w:rsidRPr="00605569">
              <w:rPr>
                <w:rFonts w:asciiTheme="minorHAnsi" w:hAnsiTheme="minorHAnsi" w:cstheme="minorHAnsi"/>
                <w:szCs w:val="22"/>
                <w:lang w:val="el-GR"/>
              </w:rPr>
              <w:t>Καταψύκτης πλάσματος</w:t>
            </w:r>
          </w:p>
        </w:tc>
        <w:tc>
          <w:tcPr>
            <w:tcW w:w="1766" w:type="dxa"/>
            <w:shd w:val="clear" w:color="auto" w:fill="F2F2F2"/>
          </w:tcPr>
          <w:p w14:paraId="352DF780" w14:textId="77777777" w:rsidR="00AA71D2" w:rsidRDefault="00AA71D2" w:rsidP="00AA71D2">
            <w:pPr>
              <w:jc w:val="center"/>
              <w:rPr>
                <w:rFonts w:asciiTheme="minorHAnsi" w:hAnsiTheme="minorHAnsi" w:cstheme="minorHAnsi"/>
                <w:lang w:val="en-US"/>
              </w:rPr>
            </w:pPr>
            <w:r w:rsidRPr="006A1613">
              <w:t>341,88 €</w:t>
            </w:r>
          </w:p>
        </w:tc>
      </w:tr>
      <w:tr w:rsidR="00AA71D2" w14:paraId="0297362D" w14:textId="77777777" w:rsidTr="007B3922">
        <w:trPr>
          <w:jc w:val="center"/>
        </w:trPr>
        <w:tc>
          <w:tcPr>
            <w:tcW w:w="970" w:type="dxa"/>
            <w:shd w:val="clear" w:color="auto" w:fill="F2F2F2"/>
            <w:vAlign w:val="center"/>
          </w:tcPr>
          <w:p w14:paraId="2CBB5C2E" w14:textId="77777777" w:rsidR="00AA71D2" w:rsidRPr="007F7148" w:rsidRDefault="00AA71D2" w:rsidP="00AA71D2">
            <w:pPr>
              <w:jc w:val="center"/>
              <w:rPr>
                <w:rFonts w:asciiTheme="minorHAnsi" w:hAnsiTheme="minorHAnsi" w:cstheme="minorHAnsi"/>
                <w:lang w:val="en-US"/>
              </w:rPr>
            </w:pPr>
            <w:r>
              <w:rPr>
                <w:rFonts w:asciiTheme="minorHAnsi" w:hAnsiTheme="minorHAnsi" w:cstheme="minorHAnsi"/>
                <w:lang w:val="en-US"/>
              </w:rPr>
              <w:t>14</w:t>
            </w:r>
          </w:p>
        </w:tc>
        <w:tc>
          <w:tcPr>
            <w:tcW w:w="4938" w:type="dxa"/>
            <w:shd w:val="clear" w:color="auto" w:fill="F2F2F2"/>
            <w:vAlign w:val="center"/>
          </w:tcPr>
          <w:p w14:paraId="2ACC229C" w14:textId="77777777" w:rsidR="00AA71D2" w:rsidRPr="007F7148" w:rsidRDefault="00AA71D2" w:rsidP="00AA71D2">
            <w:pPr>
              <w:jc w:val="center"/>
              <w:rPr>
                <w:rFonts w:asciiTheme="minorHAnsi" w:hAnsiTheme="minorHAnsi" w:cstheme="minorHAnsi"/>
                <w:lang w:val="el-GR"/>
              </w:rPr>
            </w:pPr>
            <w:r w:rsidRPr="00605569">
              <w:rPr>
                <w:rFonts w:asciiTheme="minorHAnsi" w:hAnsiTheme="minorHAnsi" w:cstheme="minorHAnsi"/>
                <w:szCs w:val="22"/>
                <w:lang w:val="el-GR"/>
              </w:rPr>
              <w:t>Σύστημα διαμεταγωγής δεδομένων</w:t>
            </w:r>
          </w:p>
        </w:tc>
        <w:tc>
          <w:tcPr>
            <w:tcW w:w="1766" w:type="dxa"/>
            <w:shd w:val="clear" w:color="auto" w:fill="F2F2F2"/>
          </w:tcPr>
          <w:p w14:paraId="7458829A" w14:textId="77777777" w:rsidR="00AA71D2" w:rsidRDefault="00AA71D2" w:rsidP="00AA71D2">
            <w:pPr>
              <w:jc w:val="center"/>
              <w:rPr>
                <w:rFonts w:asciiTheme="minorHAnsi" w:hAnsiTheme="minorHAnsi" w:cstheme="minorHAnsi"/>
                <w:lang w:val="en-US"/>
              </w:rPr>
            </w:pPr>
            <w:r w:rsidRPr="006A1613">
              <w:t>854,70 €</w:t>
            </w:r>
          </w:p>
        </w:tc>
      </w:tr>
    </w:tbl>
    <w:p w14:paraId="7E0602EF" w14:textId="77777777" w:rsidR="003929DA" w:rsidRPr="00140A33" w:rsidRDefault="003929DA">
      <w:pPr>
        <w:rPr>
          <w:rFonts w:asciiTheme="minorHAnsi" w:hAnsiTheme="minorHAnsi" w:cstheme="minorHAnsi"/>
          <w:bCs/>
          <w:lang w:val="el-GR"/>
        </w:rPr>
      </w:pPr>
      <w:r w:rsidRPr="00140A33">
        <w:rPr>
          <w:rFonts w:asciiTheme="minorHAnsi" w:hAnsiTheme="minorHAnsi" w:cstheme="minorHAnsi"/>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47AB7992" w14:textId="43AEFB8C" w:rsidR="003929DA" w:rsidRPr="00140A33" w:rsidRDefault="003929DA">
      <w:pPr>
        <w:rPr>
          <w:rFonts w:asciiTheme="minorHAnsi" w:hAnsiTheme="minorHAnsi" w:cstheme="minorHAnsi"/>
          <w:bCs/>
          <w:lang w:val="el-GR"/>
        </w:rPr>
      </w:pPr>
      <w:r w:rsidRPr="00140A33">
        <w:rPr>
          <w:rFonts w:asciiTheme="minorHAnsi" w:hAnsiTheme="minorHAnsi" w:cstheme="minorHAnsi"/>
          <w:bCs/>
          <w:lang w:val="el-GR"/>
        </w:rPr>
        <w:t xml:space="preserve">Η εγγύηση συμμετοχής πρέπει να ισχύει τουλάχιστον για </w:t>
      </w:r>
      <w:r w:rsidRPr="001C640D">
        <w:rPr>
          <w:rFonts w:asciiTheme="minorHAnsi" w:hAnsiTheme="minorHAnsi" w:cstheme="minorHAnsi"/>
          <w:b/>
          <w:bCs/>
          <w:lang w:val="el-GR"/>
        </w:rPr>
        <w:t>τριάντα (30) ημέρες</w:t>
      </w:r>
      <w:r w:rsidRPr="00140A33">
        <w:rPr>
          <w:rFonts w:asciiTheme="minorHAnsi" w:hAnsiTheme="minorHAnsi" w:cstheme="minorHAnsi"/>
          <w:bCs/>
          <w:lang w:val="el-GR"/>
        </w:rPr>
        <w:t xml:space="preserve"> μετά τη λήξη του χρόνου ισχύος της προσφοράς του άρθρου 2.4.5 της παρούσας,  άλλως η προσφορά απορρίπτεται. Η αναθέτουσα αρχή μπορεί, πριν από τη λήξη της προσφοράς, να ζητά από το</w:t>
      </w:r>
      <w:r w:rsidR="00CB5BB8" w:rsidRPr="00140A33">
        <w:rPr>
          <w:rFonts w:asciiTheme="minorHAnsi" w:hAnsiTheme="minorHAnsi" w:cstheme="minorHAnsi"/>
          <w:bCs/>
          <w:lang w:val="el-GR"/>
        </w:rPr>
        <w:t>υς</w:t>
      </w:r>
      <w:r w:rsidRPr="00140A33">
        <w:rPr>
          <w:rFonts w:asciiTheme="minorHAnsi" w:hAnsiTheme="minorHAnsi" w:cstheme="minorHAnsi"/>
          <w:bCs/>
          <w:lang w:val="el-GR"/>
        </w:rPr>
        <w:t xml:space="preserve"> προσφέροντ</w:t>
      </w:r>
      <w:r w:rsidR="00CB5BB8" w:rsidRPr="00140A33">
        <w:rPr>
          <w:rFonts w:asciiTheme="minorHAnsi" w:hAnsiTheme="minorHAnsi" w:cstheme="minorHAnsi"/>
          <w:bCs/>
          <w:lang w:val="el-GR"/>
        </w:rPr>
        <w:t>ες</w:t>
      </w:r>
      <w:r w:rsidRPr="00140A33">
        <w:rPr>
          <w:rFonts w:asciiTheme="minorHAnsi" w:hAnsiTheme="minorHAnsi" w:cstheme="minorHAnsi"/>
          <w:bCs/>
          <w:lang w:val="el-GR"/>
        </w:rPr>
        <w:t xml:space="preserve"> να παρατείν</w:t>
      </w:r>
      <w:r w:rsidR="00CB5BB8" w:rsidRPr="00140A33">
        <w:rPr>
          <w:rFonts w:asciiTheme="minorHAnsi" w:hAnsiTheme="minorHAnsi" w:cstheme="minorHAnsi"/>
          <w:bCs/>
          <w:lang w:val="el-GR"/>
        </w:rPr>
        <w:t>ουν</w:t>
      </w:r>
      <w:r w:rsidRPr="00140A33">
        <w:rPr>
          <w:rFonts w:asciiTheme="minorHAnsi" w:hAnsiTheme="minorHAnsi" w:cstheme="minorHAnsi"/>
          <w:bCs/>
          <w:lang w:val="el-GR"/>
        </w:rPr>
        <w:t>, πριν τη λήξη τους, τη διάρκεια ισχύος της προσφοράς και της εγγύησης συμμετοχής.</w:t>
      </w:r>
    </w:p>
    <w:p w14:paraId="1863B26E" w14:textId="77777777" w:rsidR="00216ECA" w:rsidRPr="00140A33" w:rsidRDefault="007303AB">
      <w:pPr>
        <w:rPr>
          <w:rFonts w:asciiTheme="minorHAnsi" w:hAnsiTheme="minorHAnsi" w:cstheme="minorHAnsi"/>
          <w:bCs/>
          <w:lang w:val="el-GR"/>
        </w:rPr>
      </w:pPr>
      <w:r w:rsidRPr="00140A33">
        <w:rPr>
          <w:rFonts w:asciiTheme="minorHAnsi" w:hAnsiTheme="minorHAnsi" w:cstheme="minorHAnsi"/>
          <w:bCs/>
          <w:lang w:val="el-GR"/>
        </w:rPr>
        <w:t>Ο</w:t>
      </w:r>
      <w:r w:rsidR="003929DA" w:rsidRPr="00140A33">
        <w:rPr>
          <w:rFonts w:asciiTheme="minorHAnsi" w:hAnsiTheme="minorHAnsi" w:cstheme="minorHAnsi"/>
          <w:bCs/>
          <w:lang w:val="el-GR"/>
        </w:rPr>
        <w:t xml:space="preserve">ι πρωτότυπες εγγυήσεις συμμετοχής, πλην των εγγυήσεων που εκδίδονται ηλεκτρονικά, προσκομίζονται, </w:t>
      </w:r>
      <w:r w:rsidR="006B4E4A" w:rsidRPr="00140A33">
        <w:rPr>
          <w:rFonts w:asciiTheme="minorHAnsi" w:hAnsiTheme="minorHAnsi" w:cstheme="minorHAnsi"/>
          <w:bCs/>
          <w:lang w:val="el-GR"/>
        </w:rPr>
        <w:t xml:space="preserve">σε κλειστό φάκελο </w:t>
      </w:r>
      <w:r w:rsidR="003929DA" w:rsidRPr="00140A33">
        <w:rPr>
          <w:rFonts w:asciiTheme="minorHAnsi" w:hAnsiTheme="minorHAnsi" w:cstheme="minorHAnsi"/>
          <w:bCs/>
          <w:lang w:val="el-GR"/>
        </w:rPr>
        <w:t>με ευθύνη του οικονομικού φορέα, το αργότερο πριν την ημερομηνία και ώρα αποσφράγισης των προσφορών που ορίζεται στ</w:t>
      </w:r>
      <w:r w:rsidR="00641E1B" w:rsidRPr="00140A33">
        <w:rPr>
          <w:rFonts w:asciiTheme="minorHAnsi" w:hAnsiTheme="minorHAnsi" w:cstheme="minorHAnsi"/>
          <w:bCs/>
          <w:lang w:val="el-GR"/>
        </w:rPr>
        <w:t xml:space="preserve">ην παρ. </w:t>
      </w:r>
      <w:r w:rsidR="00B126BF" w:rsidRPr="00140A33">
        <w:rPr>
          <w:rFonts w:asciiTheme="minorHAnsi" w:hAnsiTheme="minorHAnsi" w:cstheme="minorHAnsi"/>
          <w:bCs/>
          <w:lang w:val="el-GR"/>
        </w:rPr>
        <w:t xml:space="preserve">3.1 </w:t>
      </w:r>
      <w:r w:rsidR="003929DA" w:rsidRPr="00140A33">
        <w:rPr>
          <w:rFonts w:asciiTheme="minorHAnsi" w:hAnsiTheme="minorHAnsi" w:cstheme="minorHAnsi"/>
          <w:bCs/>
          <w:lang w:val="el-GR"/>
        </w:rPr>
        <w:t xml:space="preserve">της </w:t>
      </w:r>
      <w:r w:rsidR="00641E1B" w:rsidRPr="00140A33">
        <w:rPr>
          <w:rFonts w:asciiTheme="minorHAnsi" w:hAnsiTheme="minorHAnsi" w:cstheme="minorHAnsi"/>
          <w:bCs/>
          <w:lang w:val="el-GR"/>
        </w:rPr>
        <w:t>παρούσας</w:t>
      </w:r>
      <w:r w:rsidR="003929DA" w:rsidRPr="00140A33">
        <w:rPr>
          <w:rFonts w:asciiTheme="minorHAnsi" w:hAnsiTheme="minorHAnsi" w:cstheme="minorHAnsi"/>
          <w:bCs/>
          <w:lang w:val="el-GR"/>
        </w:rPr>
        <w:t xml:space="preserve">, άλλως η προσφορά απορρίπτεται ως απαράδεκτη, μετά από γνώμη </w:t>
      </w:r>
      <w:r w:rsidR="00216ECA" w:rsidRPr="00140A33">
        <w:rPr>
          <w:rFonts w:asciiTheme="minorHAnsi" w:hAnsiTheme="minorHAnsi" w:cstheme="minorHAnsi"/>
          <w:bCs/>
          <w:lang w:val="el-GR"/>
        </w:rPr>
        <w:t>της Επιτροπής Διαγωνισμού.</w:t>
      </w:r>
      <w:r w:rsidR="003929DA" w:rsidRPr="00140A33">
        <w:rPr>
          <w:rFonts w:asciiTheme="minorHAnsi" w:hAnsiTheme="minorHAnsi" w:cstheme="minorHAnsi"/>
          <w:bCs/>
          <w:lang w:val="el-GR"/>
        </w:rPr>
        <w:t xml:space="preserve"> </w:t>
      </w:r>
    </w:p>
    <w:p w14:paraId="43C0D803" w14:textId="77777777" w:rsidR="003929DA" w:rsidRPr="00140A33" w:rsidRDefault="003929DA">
      <w:pPr>
        <w:rPr>
          <w:rFonts w:asciiTheme="minorHAnsi" w:hAnsiTheme="minorHAnsi" w:cstheme="minorHAnsi"/>
          <w:bCs/>
          <w:lang w:val="el-GR"/>
        </w:rPr>
      </w:pPr>
      <w:r w:rsidRPr="00140A33">
        <w:rPr>
          <w:rFonts w:asciiTheme="minorHAnsi" w:hAnsiTheme="minorHAnsi" w:cstheme="minorHAnsi"/>
          <w:b/>
          <w:bCs/>
          <w:lang w:val="el-GR"/>
        </w:rPr>
        <w:lastRenderedPageBreak/>
        <w:t>2.2.2.2.</w:t>
      </w:r>
      <w:r w:rsidRPr="00140A33">
        <w:rPr>
          <w:rFonts w:asciiTheme="minorHAnsi" w:hAnsiTheme="minorHAnsi" w:cstheme="minorHAnsi"/>
          <w:b/>
          <w:lang w:val="el-GR"/>
        </w:rPr>
        <w:t xml:space="preserve"> </w:t>
      </w:r>
      <w:r w:rsidRPr="00140A33">
        <w:rPr>
          <w:rFonts w:asciiTheme="minorHAnsi" w:hAnsiTheme="minorHAnsi" w:cstheme="minorHAnsi"/>
          <w:lang w:val="el-GR"/>
        </w:rPr>
        <w:t xml:space="preserve">Η εγγύηση συμμετοχής επιστρέφεται στον ανάδοχο με την προσκόμιση της εγγύησης καλής </w:t>
      </w:r>
      <w:r w:rsidRPr="00140A33">
        <w:rPr>
          <w:rFonts w:asciiTheme="minorHAnsi" w:hAnsiTheme="minorHAnsi" w:cstheme="minorHAnsi"/>
          <w:bCs/>
          <w:lang w:val="el-GR"/>
        </w:rPr>
        <w:t xml:space="preserve">εκτέλεσης. </w:t>
      </w:r>
    </w:p>
    <w:p w14:paraId="582BD1D1" w14:textId="77777777" w:rsidR="003929DA" w:rsidRPr="00140A33" w:rsidRDefault="003929DA">
      <w:pPr>
        <w:rPr>
          <w:rFonts w:asciiTheme="minorHAnsi" w:hAnsiTheme="minorHAnsi" w:cstheme="minorHAnsi"/>
          <w:b/>
          <w:lang w:val="el-GR"/>
        </w:rPr>
      </w:pPr>
      <w:r w:rsidRPr="00140A33">
        <w:rPr>
          <w:rFonts w:asciiTheme="minorHAnsi" w:hAnsiTheme="minorHAnsi" w:cstheme="minorHAnsi"/>
          <w:bCs/>
          <w:lang w:val="el-GR"/>
        </w:rPr>
        <w:t>Η εγγύηση συμμετοχής επιστρέφεται στους λοιπούς προσφέροντες, σύμφωνα με τα ειδικότερα οριζόμενα στ</w:t>
      </w:r>
      <w:r w:rsidR="00C011D2" w:rsidRPr="00140A33">
        <w:rPr>
          <w:rFonts w:asciiTheme="minorHAnsi" w:hAnsiTheme="minorHAnsi" w:cstheme="minorHAnsi"/>
          <w:bCs/>
          <w:lang w:val="el-GR"/>
        </w:rPr>
        <w:t>ην παρ. 3 του</w:t>
      </w:r>
      <w:r w:rsidRPr="00140A33">
        <w:rPr>
          <w:rFonts w:asciiTheme="minorHAnsi" w:hAnsiTheme="minorHAnsi" w:cstheme="minorHAnsi"/>
          <w:bCs/>
          <w:lang w:val="el-GR"/>
        </w:rPr>
        <w:t xml:space="preserve"> άρθρο</w:t>
      </w:r>
      <w:r w:rsidR="00C011D2" w:rsidRPr="00140A33">
        <w:rPr>
          <w:rFonts w:asciiTheme="minorHAnsi" w:hAnsiTheme="minorHAnsi" w:cstheme="minorHAnsi"/>
          <w:bCs/>
          <w:lang w:val="el-GR"/>
        </w:rPr>
        <w:t>υ</w:t>
      </w:r>
      <w:r w:rsidRPr="00140A33">
        <w:rPr>
          <w:rFonts w:asciiTheme="minorHAnsi" w:hAnsiTheme="minorHAnsi" w:cstheme="minorHAnsi"/>
          <w:bCs/>
          <w:lang w:val="el-GR"/>
        </w:rPr>
        <w:t xml:space="preserve"> 72 του ν. 4412/2016</w:t>
      </w:r>
      <w:r w:rsidRPr="00140A33">
        <w:rPr>
          <w:rStyle w:val="WW-FootnoteReference17"/>
          <w:rFonts w:asciiTheme="minorHAnsi" w:hAnsiTheme="minorHAnsi" w:cstheme="minorHAnsi"/>
          <w:bCs/>
        </w:rPr>
        <w:footnoteReference w:id="50"/>
      </w:r>
      <w:r w:rsidRPr="00140A33">
        <w:rPr>
          <w:rFonts w:asciiTheme="minorHAnsi" w:hAnsiTheme="minorHAnsi" w:cstheme="minorHAnsi"/>
          <w:bCs/>
          <w:lang w:val="el-GR"/>
        </w:rPr>
        <w:t>.</w:t>
      </w:r>
    </w:p>
    <w:p w14:paraId="241D19E4" w14:textId="4C3AF4CA" w:rsidR="003929DA" w:rsidRPr="00140A33" w:rsidRDefault="003929DA" w:rsidP="00F061C6">
      <w:pPr>
        <w:rPr>
          <w:rFonts w:asciiTheme="minorHAnsi" w:hAnsiTheme="minorHAnsi" w:cstheme="minorHAnsi"/>
          <w:lang w:val="el-GR"/>
        </w:rPr>
      </w:pPr>
      <w:r w:rsidRPr="00140A33">
        <w:rPr>
          <w:rFonts w:asciiTheme="minorHAnsi" w:hAnsiTheme="minorHAnsi" w:cstheme="minorHAnsi"/>
          <w:b/>
          <w:lang w:val="el-GR"/>
        </w:rPr>
        <w:t>2.2.2.3.</w:t>
      </w:r>
      <w:r w:rsidRPr="00140A33">
        <w:rPr>
          <w:rFonts w:asciiTheme="minorHAnsi" w:hAnsiTheme="minorHAnsi" w:cstheme="minorHAnsi"/>
          <w:lang w:val="el-GR"/>
        </w:rPr>
        <w:t xml:space="preserve"> Η εγγύηση συμμετοχής καταπίπτει</w:t>
      </w:r>
      <w:r w:rsidR="00C011D2" w:rsidRPr="00140A33">
        <w:rPr>
          <w:rFonts w:asciiTheme="minorHAnsi" w:hAnsiTheme="minorHAnsi" w:cstheme="minorHAnsi"/>
          <w:lang w:val="el-GR"/>
        </w:rPr>
        <w:t xml:space="preserve"> εάν</w:t>
      </w:r>
      <w:r w:rsidR="007B2DB5" w:rsidRPr="00140A33">
        <w:rPr>
          <w:rFonts w:asciiTheme="minorHAnsi" w:hAnsiTheme="minorHAnsi" w:cstheme="minorHAnsi"/>
          <w:lang w:val="el-GR"/>
        </w:rPr>
        <w:t xml:space="preserve"> ο προσφέρων</w:t>
      </w:r>
      <w:r w:rsidR="00C011D2" w:rsidRPr="00140A33">
        <w:rPr>
          <w:rFonts w:asciiTheme="minorHAnsi" w:hAnsiTheme="minorHAnsi" w:cstheme="minorHAnsi"/>
          <w:lang w:val="el-GR"/>
        </w:rPr>
        <w:t xml:space="preserve">: α) </w:t>
      </w:r>
      <w:r w:rsidRPr="00140A33">
        <w:rPr>
          <w:rFonts w:asciiTheme="minorHAnsi" w:hAnsiTheme="minorHAnsi" w:cstheme="minorHAnsi"/>
          <w:lang w:val="el-GR"/>
        </w:rPr>
        <w:t xml:space="preserve">αποσύρει την προσφορά του κατά τη διάρκεια ισχύος αυτής, </w:t>
      </w:r>
      <w:r w:rsidR="00C011D2" w:rsidRPr="00140A33">
        <w:rPr>
          <w:rFonts w:asciiTheme="minorHAnsi" w:hAnsiTheme="minorHAnsi" w:cstheme="minorHAnsi"/>
          <w:lang w:val="el-GR"/>
        </w:rPr>
        <w:t xml:space="preserve">β) </w:t>
      </w:r>
      <w:r w:rsidRPr="00140A33">
        <w:rPr>
          <w:rFonts w:asciiTheme="minorHAnsi" w:hAnsiTheme="minorHAnsi" w:cstheme="minorHAnsi"/>
          <w:lang w:val="el-GR"/>
        </w:rPr>
        <w:t>παρέχει</w:t>
      </w:r>
      <w:r w:rsidR="00CB5BB8" w:rsidRPr="00140A33">
        <w:rPr>
          <w:rFonts w:asciiTheme="minorHAnsi" w:hAnsiTheme="minorHAnsi" w:cstheme="minorHAnsi"/>
          <w:lang w:val="el-GR"/>
        </w:rPr>
        <w:t>, εν γνώσει του,</w:t>
      </w:r>
      <w:r w:rsidRPr="00140A33">
        <w:rPr>
          <w:rFonts w:asciiTheme="minorHAnsi" w:hAnsiTheme="minorHAnsi" w:cstheme="minorHAnsi"/>
          <w:lang w:val="el-GR"/>
        </w:rPr>
        <w:t xml:space="preserve"> ψευδή στοιχεία ή πληροφορίες που αναφέρονται </w:t>
      </w:r>
      <w:r w:rsidR="009B07C0" w:rsidRPr="00140A33">
        <w:rPr>
          <w:rFonts w:asciiTheme="minorHAnsi" w:hAnsiTheme="minorHAnsi" w:cstheme="minorHAnsi"/>
          <w:lang w:val="el-GR"/>
        </w:rPr>
        <w:t xml:space="preserve">στις παραγράφους </w:t>
      </w:r>
      <w:r w:rsidRPr="00140A33">
        <w:rPr>
          <w:rFonts w:asciiTheme="minorHAnsi" w:hAnsiTheme="minorHAnsi" w:cstheme="minorHAnsi"/>
          <w:lang w:val="el-GR"/>
        </w:rPr>
        <w:t>2.2.3 έως 2.2.8</w:t>
      </w:r>
      <w:r w:rsidR="00A30C3B" w:rsidRPr="00A30C3B">
        <w:rPr>
          <w:rFonts w:asciiTheme="minorHAnsi" w:hAnsiTheme="minorHAnsi" w:cstheme="minorHAnsi"/>
          <w:lang w:val="el-GR"/>
        </w:rPr>
        <w:t xml:space="preserve"> </w:t>
      </w:r>
      <w:r w:rsidR="00C011D2" w:rsidRPr="00140A33">
        <w:rPr>
          <w:rFonts w:asciiTheme="minorHAnsi" w:hAnsiTheme="minorHAnsi" w:cstheme="minorHAnsi"/>
          <w:lang w:val="el-GR"/>
        </w:rPr>
        <w:t xml:space="preserve">γ) </w:t>
      </w:r>
      <w:r w:rsidRPr="00140A33">
        <w:rPr>
          <w:rFonts w:asciiTheme="minorHAnsi" w:hAnsiTheme="minorHAnsi" w:cstheme="minorHAnsi"/>
          <w:lang w:val="el-GR"/>
        </w:rPr>
        <w:t>δεν προσκομίσει εγκαίρως τα προβλεπόμενα από την παρούσα δικαιολογητικά</w:t>
      </w:r>
      <w:r w:rsidR="00A43D21" w:rsidRPr="00140A33">
        <w:rPr>
          <w:rFonts w:asciiTheme="minorHAnsi" w:hAnsiTheme="minorHAnsi" w:cstheme="minorHAnsi"/>
          <w:lang w:val="el-GR"/>
        </w:rPr>
        <w:t xml:space="preserve"> (</w:t>
      </w:r>
      <w:r w:rsidR="00B743CE" w:rsidRPr="00140A33">
        <w:rPr>
          <w:rFonts w:asciiTheme="minorHAnsi" w:hAnsiTheme="minorHAnsi" w:cstheme="minorHAnsi"/>
          <w:lang w:val="el-GR"/>
        </w:rPr>
        <w:t>παράγραφοι</w:t>
      </w:r>
      <w:r w:rsidR="00A43D21" w:rsidRPr="00140A33">
        <w:rPr>
          <w:rFonts w:asciiTheme="minorHAnsi" w:hAnsiTheme="minorHAnsi" w:cstheme="minorHAnsi"/>
          <w:lang w:val="el-GR"/>
        </w:rPr>
        <w:t xml:space="preserve"> 2.2.9 και 3.2)</w:t>
      </w:r>
      <w:r w:rsidRPr="00140A33">
        <w:rPr>
          <w:rFonts w:asciiTheme="minorHAnsi" w:hAnsiTheme="minorHAnsi" w:cstheme="minorHAnsi"/>
          <w:lang w:val="el-GR"/>
        </w:rPr>
        <w:t xml:space="preserve">, </w:t>
      </w:r>
      <w:r w:rsidR="00C011D2" w:rsidRPr="00140A33">
        <w:rPr>
          <w:rFonts w:asciiTheme="minorHAnsi" w:hAnsiTheme="minorHAnsi" w:cstheme="minorHAnsi"/>
          <w:lang w:val="el-GR"/>
        </w:rPr>
        <w:t xml:space="preserve">δ) </w:t>
      </w:r>
      <w:r w:rsidRPr="00140A33">
        <w:rPr>
          <w:rFonts w:asciiTheme="minorHAnsi" w:hAnsiTheme="minorHAnsi" w:cstheme="minorHAnsi"/>
          <w:lang w:val="el-GR"/>
        </w:rPr>
        <w:t xml:space="preserve">δεν προσέλθει εγκαίρως για υπογραφή </w:t>
      </w:r>
      <w:r w:rsidR="00C011D2" w:rsidRPr="00140A33">
        <w:rPr>
          <w:rFonts w:asciiTheme="minorHAnsi" w:hAnsiTheme="minorHAnsi" w:cstheme="minorHAnsi"/>
          <w:lang w:val="el-GR"/>
        </w:rPr>
        <w:t>του συμφωνητικού</w:t>
      </w:r>
      <w:r w:rsidRPr="00140A33">
        <w:rPr>
          <w:rFonts w:asciiTheme="minorHAnsi" w:hAnsiTheme="minorHAnsi" w:cstheme="minorHAnsi"/>
          <w:lang w:val="el-GR"/>
        </w:rPr>
        <w:t>,</w:t>
      </w:r>
      <w:r w:rsidR="00C011D2" w:rsidRPr="00140A33">
        <w:rPr>
          <w:rFonts w:asciiTheme="minorHAnsi" w:hAnsiTheme="minorHAnsi" w:cstheme="minorHAnsi"/>
          <w:lang w:val="el-GR"/>
        </w:rPr>
        <w:t xml:space="preserve"> ε) υποβάλει</w:t>
      </w:r>
      <w:r w:rsidRPr="00140A33">
        <w:rPr>
          <w:rFonts w:asciiTheme="minorHAnsi" w:hAnsiTheme="minorHAnsi" w:cstheme="minorHAnsi"/>
          <w:lang w:val="el-GR"/>
        </w:rPr>
        <w:t xml:space="preserve"> μη κατάλληλη προσφορά</w:t>
      </w:r>
      <w:r w:rsidR="00C011D2" w:rsidRPr="00140A33">
        <w:rPr>
          <w:rFonts w:asciiTheme="minorHAnsi" w:hAnsiTheme="minorHAnsi" w:cstheme="minorHAnsi"/>
          <w:lang w:val="el-GR"/>
        </w:rPr>
        <w:t>,</w:t>
      </w:r>
      <w:r w:rsidRPr="00140A33">
        <w:rPr>
          <w:rFonts w:asciiTheme="minorHAnsi" w:hAnsiTheme="minorHAnsi" w:cstheme="minorHAnsi"/>
          <w:lang w:val="el-GR"/>
        </w:rPr>
        <w:t xml:space="preserve"> με την έννοια της περ. 46 της παρ. 1 του άρθρου 2</w:t>
      </w:r>
      <w:r w:rsidR="00C011D2" w:rsidRPr="00140A33">
        <w:rPr>
          <w:rFonts w:asciiTheme="minorHAnsi" w:hAnsiTheme="minorHAnsi" w:cstheme="minorHAnsi"/>
          <w:lang w:val="el-GR"/>
        </w:rPr>
        <w:t xml:space="preserve"> του ν. 4412/2016</w:t>
      </w:r>
      <w:r w:rsidRPr="00140A33">
        <w:rPr>
          <w:rFonts w:asciiTheme="minorHAnsi" w:hAnsiTheme="minorHAnsi" w:cstheme="minorHAnsi"/>
          <w:lang w:val="el-GR"/>
        </w:rPr>
        <w:t xml:space="preserve">, </w:t>
      </w:r>
      <w:r w:rsidR="00F061C6" w:rsidRPr="00140A33">
        <w:rPr>
          <w:rFonts w:asciiTheme="minorHAnsi" w:hAnsiTheme="minorHAnsi" w:cstheme="minorHAnsi"/>
          <w:lang w:val="el-GR"/>
        </w:rPr>
        <w:t>στ)</w:t>
      </w:r>
      <w:r w:rsidRPr="00140A33">
        <w:rPr>
          <w:rFonts w:asciiTheme="minorHAnsi" w:hAnsiTheme="minorHAnsi" w:cstheme="minorHAnsi"/>
          <w:lang w:val="el-GR"/>
        </w:rPr>
        <w:t xml:space="preserve"> </w:t>
      </w:r>
      <w:r w:rsidR="007B2DB5" w:rsidRPr="00140A33">
        <w:rPr>
          <w:rFonts w:asciiTheme="minorHAnsi" w:hAnsiTheme="minorHAnsi" w:cstheme="minorHAnsi"/>
          <w:lang w:val="el-GR"/>
        </w:rPr>
        <w:t>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w:t>
      </w:r>
      <w:r w:rsidR="007B2DB5" w:rsidRPr="00140A33">
        <w:rPr>
          <w:rFonts w:asciiTheme="minorHAnsi" w:hAnsiTheme="minorHAnsi" w:cstheme="minorHAnsi"/>
          <w:vertAlign w:val="superscript"/>
        </w:rPr>
        <w:footnoteReference w:id="51"/>
      </w:r>
      <w:r w:rsidR="007B2DB5" w:rsidRPr="00140A33">
        <w:rPr>
          <w:rFonts w:asciiTheme="minorHAnsi" w:hAnsiTheme="minorHAnsi" w:cstheme="minorHAnsi"/>
          <w:lang w:val="el-GR"/>
        </w:rPr>
        <w:t xml:space="preserve">, ζ) </w:t>
      </w:r>
      <w:r w:rsidRPr="00140A33">
        <w:rPr>
          <w:rFonts w:asciiTheme="minorHAnsi" w:hAnsiTheme="minorHAnsi" w:cstheme="minorHAnsi"/>
          <w:lang w:val="el-GR"/>
        </w:rPr>
        <w:t>στις περιπτώσεις των παρ. 3, 4 και 5 του άρθρου 103</w:t>
      </w:r>
      <w:r w:rsidR="009A5B96" w:rsidRPr="00140A33">
        <w:rPr>
          <w:rFonts w:asciiTheme="minorHAnsi" w:hAnsiTheme="minorHAnsi" w:cstheme="minorHAnsi"/>
          <w:lang w:val="el-GR"/>
        </w:rPr>
        <w:t xml:space="preserve"> του ν. 4412/2016</w:t>
      </w:r>
      <w:r w:rsidRPr="00140A33">
        <w:rPr>
          <w:rFonts w:asciiTheme="minorHAnsi" w:hAnsiTheme="minorHAnsi" w:cstheme="minorHAnsi"/>
          <w:lang w:val="el-GR"/>
        </w:rPr>
        <w:t>, περί πρόσκλησης για υποβολή δικαιολογητικών</w:t>
      </w:r>
      <w:r w:rsidR="007B2DB5" w:rsidRPr="00140A33">
        <w:rPr>
          <w:rFonts w:asciiTheme="minorHAnsi" w:hAnsiTheme="minorHAnsi" w:cstheme="minorHAnsi"/>
          <w:lang w:val="el-GR"/>
        </w:rPr>
        <w:t xml:space="preserve"> από τον προσωρινό ανάδοχο</w:t>
      </w:r>
      <w:r w:rsidR="00A43D21" w:rsidRPr="00140A33">
        <w:rPr>
          <w:rFonts w:asciiTheme="minorHAnsi" w:hAnsiTheme="minorHAnsi" w:cstheme="minorHAnsi"/>
          <w:lang w:val="el-GR"/>
        </w:rPr>
        <w:t xml:space="preserve">, </w:t>
      </w:r>
      <w:r w:rsidR="00F061C6" w:rsidRPr="00140A33">
        <w:rPr>
          <w:rFonts w:asciiTheme="minorHAnsi" w:hAnsiTheme="minorHAnsi" w:cstheme="minorHAnsi"/>
          <w:lang w:val="el-GR"/>
        </w:rPr>
        <w:t>αν, κατά τον έλεγχο των παραπάνω δικαιολογητικών</w:t>
      </w:r>
      <w:r w:rsidR="007B2DB5" w:rsidRPr="00140A33">
        <w:rPr>
          <w:rFonts w:asciiTheme="minorHAnsi" w:hAnsiTheme="minorHAnsi" w:cstheme="minorHAnsi"/>
          <w:lang w:val="el-GR"/>
        </w:rPr>
        <w:t>,</w:t>
      </w:r>
      <w:r w:rsidR="00A43D21" w:rsidRPr="00140A33">
        <w:rPr>
          <w:rFonts w:asciiTheme="minorHAnsi" w:hAnsiTheme="minorHAnsi" w:cstheme="minorHAnsi"/>
          <w:lang w:val="el-GR"/>
        </w:rPr>
        <w:t xml:space="preserve"> σύμφωνα με </w:t>
      </w:r>
      <w:r w:rsidR="009B07C0" w:rsidRPr="00140A33">
        <w:rPr>
          <w:rFonts w:asciiTheme="minorHAnsi" w:hAnsiTheme="minorHAnsi" w:cstheme="minorHAnsi"/>
          <w:lang w:val="el-GR"/>
        </w:rPr>
        <w:t xml:space="preserve">τις παραγράφους </w:t>
      </w:r>
      <w:r w:rsidR="00A43D21" w:rsidRPr="00140A33">
        <w:rPr>
          <w:rFonts w:asciiTheme="minorHAnsi" w:hAnsiTheme="minorHAnsi" w:cstheme="minorHAnsi"/>
          <w:lang w:val="el-GR"/>
        </w:rPr>
        <w:t>3.2 και 3.4 της παρούσας</w:t>
      </w:r>
      <w:r w:rsidR="00F061C6" w:rsidRPr="00140A33">
        <w:rPr>
          <w:rFonts w:asciiTheme="minorHAnsi" w:hAnsiTheme="minorHAnsi" w:cstheme="minorHAnsi"/>
          <w:lang w:val="el-GR"/>
        </w:rPr>
        <w:t>, διαπιστωθεί ότι τα στοιχεία που δηλώθηκαν στο ΕΕΕΣ είναι εκ προθέσεως απατηλά, ή ότι έχουν υποβληθεί πλαστά αποδεικτικά στοιχεία, ή αν</w:t>
      </w:r>
      <w:r w:rsidR="00216ECA" w:rsidRPr="00140A33">
        <w:rPr>
          <w:rFonts w:asciiTheme="minorHAnsi" w:hAnsiTheme="minorHAnsi" w:cstheme="minorHAnsi"/>
          <w:lang w:val="el-GR"/>
        </w:rPr>
        <w:t>,</w:t>
      </w:r>
      <w:r w:rsidR="00F061C6" w:rsidRPr="00140A33">
        <w:rPr>
          <w:rFonts w:asciiTheme="minorHAnsi" w:hAnsiTheme="minorHAnsi" w:cstheme="minorHAnsi"/>
          <w:lang w:val="el-GR"/>
        </w:rPr>
        <w:t xml:space="preserve"> από τα παραπάνω δικαιολογητικά που προσκομίσθηκαν νομίμως και εμπροθέσμως</w:t>
      </w:r>
      <w:r w:rsidR="00A43D21" w:rsidRPr="00140A33">
        <w:rPr>
          <w:rFonts w:asciiTheme="minorHAnsi" w:hAnsiTheme="minorHAnsi" w:cstheme="minorHAnsi"/>
          <w:lang w:val="el-GR"/>
        </w:rPr>
        <w:t>,</w:t>
      </w:r>
      <w:r w:rsidR="00F061C6" w:rsidRPr="00140A33">
        <w:rPr>
          <w:rFonts w:asciiTheme="minorHAnsi" w:hAnsiTheme="minorHAnsi" w:cstheme="minorHAnsi"/>
          <w:lang w:val="el-GR"/>
        </w:rPr>
        <w:t xml:space="preserve"> δεν αποδεικνύεται η μη συνδρομή των λόγων αποκλεισμού </w:t>
      </w:r>
      <w:r w:rsidR="00B743CE" w:rsidRPr="00140A33">
        <w:rPr>
          <w:rFonts w:asciiTheme="minorHAnsi" w:hAnsiTheme="minorHAnsi" w:cstheme="minorHAnsi"/>
          <w:lang w:val="el-GR"/>
        </w:rPr>
        <w:t>της παραγράφου</w:t>
      </w:r>
      <w:r w:rsidR="00A43D21" w:rsidRPr="00140A33">
        <w:rPr>
          <w:rFonts w:asciiTheme="minorHAnsi" w:hAnsiTheme="minorHAnsi" w:cstheme="minorHAnsi"/>
          <w:lang w:val="el-GR"/>
        </w:rPr>
        <w:t xml:space="preserve"> 2.2.3 </w:t>
      </w:r>
      <w:r w:rsidR="00F061C6" w:rsidRPr="00140A33">
        <w:rPr>
          <w:rFonts w:asciiTheme="minorHAnsi" w:hAnsiTheme="minorHAnsi" w:cstheme="minorHAnsi"/>
          <w:lang w:val="el-GR"/>
        </w:rPr>
        <w:t>ή η πλήρωση μιας ή περισσότερων από τις απαιτήσεις των κριτηρίων ποιοτικής επιλογής.</w:t>
      </w:r>
    </w:p>
    <w:p w14:paraId="0B7706F0" w14:textId="77777777" w:rsidR="00CB5BB8" w:rsidRPr="00140A33" w:rsidRDefault="00CB5BB8">
      <w:pPr>
        <w:rPr>
          <w:rFonts w:asciiTheme="minorHAnsi" w:hAnsiTheme="minorHAnsi" w:cstheme="minorHAnsi"/>
          <w:lang w:val="el-GR"/>
        </w:rPr>
      </w:pPr>
    </w:p>
    <w:p w14:paraId="7051E71F" w14:textId="77777777" w:rsidR="003929DA" w:rsidRPr="00140A33" w:rsidRDefault="003929DA" w:rsidP="00B63FC9">
      <w:pPr>
        <w:pStyle w:val="3"/>
        <w:spacing w:before="120"/>
        <w:rPr>
          <w:rFonts w:asciiTheme="minorHAnsi" w:hAnsiTheme="minorHAnsi" w:cstheme="minorHAnsi"/>
          <w:lang w:val="el-GR"/>
        </w:rPr>
      </w:pPr>
      <w:bookmarkStart w:id="24" w:name="_Toc198567666"/>
      <w:r w:rsidRPr="00140A33">
        <w:rPr>
          <w:rFonts w:asciiTheme="minorHAnsi" w:hAnsiTheme="minorHAnsi" w:cstheme="minorHAnsi"/>
          <w:lang w:val="el-GR"/>
        </w:rPr>
        <w:t>2.2.3</w:t>
      </w:r>
      <w:r w:rsidRPr="00140A33">
        <w:rPr>
          <w:rFonts w:asciiTheme="minorHAnsi" w:hAnsiTheme="minorHAnsi" w:cstheme="minorHAnsi"/>
          <w:lang w:val="el-GR"/>
        </w:rPr>
        <w:tab/>
        <w:t>Λόγοι αποκλεισμού</w:t>
      </w:r>
      <w:r w:rsidRPr="00140A33">
        <w:rPr>
          <w:rStyle w:val="WW-FootnoteReference7"/>
          <w:rFonts w:asciiTheme="minorHAnsi" w:hAnsiTheme="minorHAnsi" w:cstheme="minorHAnsi"/>
          <w:lang w:val="el-GR"/>
        </w:rPr>
        <w:footnoteReference w:id="52"/>
      </w:r>
      <w:bookmarkEnd w:id="24"/>
      <w:r w:rsidRPr="00140A33">
        <w:rPr>
          <w:rFonts w:asciiTheme="minorHAnsi" w:hAnsiTheme="minorHAnsi" w:cstheme="minorHAnsi"/>
          <w:lang w:val="el-GR"/>
        </w:rPr>
        <w:t xml:space="preserve"> </w:t>
      </w:r>
    </w:p>
    <w:p w14:paraId="111C8A79" w14:textId="77777777" w:rsidR="003929DA" w:rsidRPr="00140A33" w:rsidRDefault="003929DA" w:rsidP="00B63FC9">
      <w:pPr>
        <w:spacing w:before="120"/>
        <w:rPr>
          <w:rFonts w:asciiTheme="minorHAnsi" w:hAnsiTheme="minorHAnsi" w:cstheme="minorHAnsi"/>
          <w:b/>
          <w:bCs/>
          <w:lang w:val="el-GR"/>
        </w:rPr>
      </w:pPr>
      <w:r w:rsidRPr="00140A33">
        <w:rPr>
          <w:rFonts w:asciiTheme="minorHAnsi" w:hAnsiTheme="minorHAnsi" w:cstheme="minorHAnsi"/>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0EF90154" w14:textId="77777777" w:rsidR="003929DA" w:rsidRPr="00140A33" w:rsidRDefault="003929DA">
      <w:pPr>
        <w:rPr>
          <w:rFonts w:asciiTheme="minorHAnsi" w:hAnsiTheme="minorHAnsi" w:cstheme="minorHAnsi"/>
          <w:lang w:val="el-GR"/>
        </w:rPr>
      </w:pPr>
      <w:r w:rsidRPr="00140A33">
        <w:rPr>
          <w:rFonts w:asciiTheme="minorHAnsi" w:hAnsiTheme="minorHAnsi" w:cstheme="minorHAnsi"/>
          <w:b/>
          <w:bCs/>
          <w:lang w:val="el-GR"/>
        </w:rPr>
        <w:t xml:space="preserve">2.2.3.1. </w:t>
      </w:r>
      <w:r w:rsidRPr="00140A33">
        <w:rPr>
          <w:rFonts w:asciiTheme="minorHAnsi" w:hAnsiTheme="minorHAnsi" w:cstheme="minorHAnsi"/>
          <w:lang w:val="el-GR"/>
        </w:rPr>
        <w:t xml:space="preserve"> Όταν υπάρχει σε βάρος του αμετάκλητη</w:t>
      </w:r>
      <w:r w:rsidRPr="00140A33">
        <w:rPr>
          <w:rStyle w:val="FootnoteReference2"/>
          <w:rFonts w:asciiTheme="minorHAnsi" w:hAnsiTheme="minorHAnsi" w:cstheme="minorHAnsi"/>
          <w:szCs w:val="22"/>
          <w:lang w:val="el-GR"/>
        </w:rPr>
        <w:footnoteReference w:id="53"/>
      </w:r>
      <w:r w:rsidRPr="00140A33">
        <w:rPr>
          <w:rFonts w:asciiTheme="minorHAnsi" w:hAnsiTheme="minorHAnsi" w:cstheme="minorHAnsi"/>
          <w:lang w:val="el-GR"/>
        </w:rPr>
        <w:t xml:space="preserve"> καταδικαστική απόφαση για ένα από τ</w:t>
      </w:r>
      <w:r w:rsidR="002E1623" w:rsidRPr="00140A33">
        <w:rPr>
          <w:rFonts w:asciiTheme="minorHAnsi" w:hAnsiTheme="minorHAnsi" w:cstheme="minorHAnsi"/>
          <w:lang w:val="el-GR"/>
        </w:rPr>
        <w:t>α</w:t>
      </w:r>
      <w:r w:rsidRPr="00140A33">
        <w:rPr>
          <w:rFonts w:asciiTheme="minorHAnsi" w:hAnsiTheme="minorHAnsi" w:cstheme="minorHAnsi"/>
          <w:lang w:val="el-GR"/>
        </w:rPr>
        <w:t xml:space="preserve"> ακόλουθ</w:t>
      </w:r>
      <w:r w:rsidR="002E1623" w:rsidRPr="00140A33">
        <w:rPr>
          <w:rFonts w:asciiTheme="minorHAnsi" w:hAnsiTheme="minorHAnsi" w:cstheme="minorHAnsi"/>
          <w:lang w:val="el-GR"/>
        </w:rPr>
        <w:t>α</w:t>
      </w:r>
      <w:r w:rsidRPr="00140A33">
        <w:rPr>
          <w:rFonts w:asciiTheme="minorHAnsi" w:hAnsiTheme="minorHAnsi" w:cstheme="minorHAnsi"/>
          <w:lang w:val="el-GR"/>
        </w:rPr>
        <w:t xml:space="preserve"> </w:t>
      </w:r>
      <w:r w:rsidR="002E1623" w:rsidRPr="00140A33">
        <w:rPr>
          <w:rFonts w:asciiTheme="minorHAnsi" w:hAnsiTheme="minorHAnsi" w:cstheme="minorHAnsi"/>
          <w:lang w:val="el-GR"/>
        </w:rPr>
        <w:t>εγκλήματα</w:t>
      </w:r>
      <w:r w:rsidRPr="00140A33">
        <w:rPr>
          <w:rFonts w:asciiTheme="minorHAnsi" w:hAnsiTheme="minorHAnsi" w:cstheme="minorHAnsi"/>
          <w:lang w:val="el-GR"/>
        </w:rPr>
        <w:t xml:space="preserve">: </w:t>
      </w:r>
    </w:p>
    <w:p w14:paraId="01B49DEE" w14:textId="77777777" w:rsidR="003929DA" w:rsidRPr="00140A33" w:rsidRDefault="003929DA" w:rsidP="002E1623">
      <w:pPr>
        <w:rPr>
          <w:rFonts w:asciiTheme="minorHAnsi" w:hAnsiTheme="minorHAnsi" w:cstheme="minorHAnsi"/>
          <w:lang w:val="el-GR"/>
        </w:rPr>
      </w:pPr>
      <w:r w:rsidRPr="00140A33">
        <w:rPr>
          <w:rFonts w:asciiTheme="minorHAnsi" w:hAnsiTheme="minorHAnsi" w:cstheme="minorHAnsi"/>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140A33">
        <w:rPr>
          <w:rFonts w:asciiTheme="minorHAnsi" w:hAnsiTheme="minorHAnsi" w:cstheme="minorHAnsi"/>
        </w:rPr>
        <w:t>L</w:t>
      </w:r>
      <w:r w:rsidRPr="00140A33">
        <w:rPr>
          <w:rFonts w:asciiTheme="minorHAnsi" w:hAnsiTheme="minorHAnsi" w:cstheme="minorHAnsi"/>
          <w:lang w:val="el-GR"/>
        </w:rPr>
        <w:t xml:space="preserve"> 300 της 11.11.2008 σ.42), </w:t>
      </w:r>
      <w:r w:rsidR="002E1623" w:rsidRPr="00140A33">
        <w:rPr>
          <w:rFonts w:asciiTheme="minorHAnsi" w:hAnsiTheme="minorHAnsi" w:cstheme="minorHAnsi"/>
          <w:lang w:val="el-GR"/>
        </w:rPr>
        <w:t>και τα εγκλήματα του άρθρου 187 του Ποινικού Κώδικα (εγκληματική οργάνωση),</w:t>
      </w:r>
    </w:p>
    <w:p w14:paraId="091B5F99" w14:textId="77777777" w:rsidR="003929DA" w:rsidRPr="00140A33" w:rsidRDefault="003929DA" w:rsidP="002E1623">
      <w:pPr>
        <w:rPr>
          <w:rFonts w:asciiTheme="minorHAnsi" w:hAnsiTheme="minorHAnsi" w:cstheme="minorHAnsi"/>
          <w:lang w:val="el-GR"/>
        </w:rPr>
      </w:pPr>
      <w:r w:rsidRPr="00140A33">
        <w:rPr>
          <w:rFonts w:asciiTheme="minorHAnsi" w:hAnsiTheme="minorHAnsi" w:cstheme="minorHAnsi"/>
          <w:lang w:val="el-GR"/>
        </w:rPr>
        <w:t xml:space="preserve">β) </w:t>
      </w:r>
      <w:r w:rsidR="002E1623" w:rsidRPr="00140A33">
        <w:rPr>
          <w:rFonts w:asciiTheme="minorHAnsi" w:hAnsiTheme="minorHAnsi" w:cstheme="minorHAnsi"/>
          <w:lang w:val="el-GR"/>
        </w:rPr>
        <w:t xml:space="preserve">ενεργητική </w:t>
      </w:r>
      <w:r w:rsidRPr="00140A33">
        <w:rPr>
          <w:rFonts w:asciiTheme="minorHAnsi" w:hAnsiTheme="minorHAnsi" w:cstheme="minorHAnsi"/>
          <w:lang w:val="el-GR"/>
        </w:rPr>
        <w:t xml:space="preserve">δωροδοκία, όπως ορίζεται στο άρθρο 3 της σύμβασης περί της καταπολέμησης της </w:t>
      </w:r>
      <w:r w:rsidR="002E1623" w:rsidRPr="00140A33">
        <w:rPr>
          <w:rFonts w:asciiTheme="minorHAnsi" w:hAnsiTheme="minorHAnsi" w:cstheme="minorHAnsi"/>
          <w:lang w:val="el-GR"/>
        </w:rPr>
        <w:t xml:space="preserve">δωροδοκίας </w:t>
      </w:r>
      <w:r w:rsidRPr="00140A33">
        <w:rPr>
          <w:rFonts w:asciiTheme="minorHAnsi" w:hAnsiTheme="minorHAnsi" w:cstheme="minorHAnsi"/>
          <w:lang w:val="el-GR"/>
        </w:rPr>
        <w:t xml:space="preserve">στην οποία ενέχονται υπάλληλοι των Ευρωπαϊκών Κοινοτήτων ή των κρατών-μελών της Ένωσης (ΕΕ </w:t>
      </w:r>
      <w:r w:rsidRPr="00140A33">
        <w:rPr>
          <w:rFonts w:asciiTheme="minorHAnsi" w:hAnsiTheme="minorHAnsi" w:cstheme="minorHAnsi"/>
        </w:rPr>
        <w:t>C</w:t>
      </w:r>
      <w:r w:rsidRPr="00140A33">
        <w:rPr>
          <w:rFonts w:asciiTheme="minorHAnsi" w:hAnsiTheme="minorHAnsi" w:cstheme="minorHAnsi"/>
          <w:lang w:val="el-GR"/>
        </w:rPr>
        <w:t xml:space="preserve"> 195 της 25.6.1997, σ. 1) και στην παρ</w:t>
      </w:r>
      <w:r w:rsidR="002E1623" w:rsidRPr="00140A33">
        <w:rPr>
          <w:rFonts w:asciiTheme="minorHAnsi" w:hAnsiTheme="minorHAnsi" w:cstheme="minorHAnsi"/>
          <w:lang w:val="el-GR"/>
        </w:rPr>
        <w:t>.</w:t>
      </w:r>
      <w:r w:rsidRPr="00140A33">
        <w:rPr>
          <w:rFonts w:asciiTheme="minorHAnsi" w:hAnsiTheme="minorHAnsi" w:cstheme="minorHAnsi"/>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rsidRPr="00140A33">
        <w:rPr>
          <w:rFonts w:asciiTheme="minorHAnsi" w:hAnsiTheme="minorHAnsi" w:cstheme="minorHAnsi"/>
        </w:rPr>
        <w:t>L</w:t>
      </w:r>
      <w:r w:rsidRPr="00140A33">
        <w:rPr>
          <w:rFonts w:asciiTheme="minorHAnsi" w:hAnsiTheme="minorHAnsi" w:cstheme="minorHAnsi"/>
          <w:lang w:val="el-GR"/>
        </w:rPr>
        <w:t xml:space="preserve"> 192 της 31.7.2003, σ. 54), καθώς και όπως ορίζεται στο εθνικό δίκαιο του οικονομικού φορέα, </w:t>
      </w:r>
      <w:r w:rsidR="002E1623" w:rsidRPr="00140A33">
        <w:rPr>
          <w:rFonts w:asciiTheme="minorHAnsi" w:hAnsiTheme="minorHAnsi" w:cstheme="minorHAnsi"/>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7A2F2388" w14:textId="77777777" w:rsidR="002E1623" w:rsidRPr="00140A33" w:rsidRDefault="003929DA" w:rsidP="00BA044A">
      <w:pPr>
        <w:suppressAutoHyphens w:val="0"/>
        <w:autoSpaceDE w:val="0"/>
        <w:autoSpaceDN w:val="0"/>
        <w:adjustRightInd w:val="0"/>
        <w:rPr>
          <w:rFonts w:asciiTheme="minorHAnsi" w:hAnsiTheme="minorHAnsi" w:cstheme="minorHAnsi"/>
          <w:szCs w:val="22"/>
          <w:lang w:val="el-GR"/>
        </w:rPr>
      </w:pPr>
      <w:r w:rsidRPr="00140A33">
        <w:rPr>
          <w:rFonts w:asciiTheme="minorHAnsi" w:hAnsiTheme="minorHAnsi" w:cstheme="minorHAnsi"/>
          <w:lang w:val="el-GR"/>
        </w:rPr>
        <w:t>γ) απάτη</w:t>
      </w:r>
      <w:r w:rsidR="002E1623" w:rsidRPr="00140A33">
        <w:rPr>
          <w:rFonts w:asciiTheme="minorHAnsi" w:hAnsiTheme="minorHAnsi" w:cstheme="minorHAnsi"/>
          <w:lang w:val="el-GR"/>
        </w:rPr>
        <w:t xml:space="preserve"> εις βάρος των οικονομικών συμφερόντων της Ένωσης</w:t>
      </w:r>
      <w:r w:rsidRPr="00140A33">
        <w:rPr>
          <w:rFonts w:asciiTheme="minorHAnsi" w:hAnsiTheme="minorHAnsi" w:cstheme="minorHAnsi"/>
          <w:lang w:val="el-GR"/>
        </w:rPr>
        <w:t xml:space="preserve">, κατά την έννοια </w:t>
      </w:r>
      <w:r w:rsidR="002E1623" w:rsidRPr="00140A33">
        <w:rPr>
          <w:rFonts w:asciiTheme="minorHAnsi" w:hAnsiTheme="minorHAnsi" w:cstheme="minorHAnsi"/>
          <w:lang w:val="el-GR"/>
        </w:rPr>
        <w:t xml:space="preserve">των </w:t>
      </w:r>
      <w:r w:rsidRPr="00140A33">
        <w:rPr>
          <w:rFonts w:asciiTheme="minorHAnsi" w:hAnsiTheme="minorHAnsi" w:cstheme="minorHAnsi"/>
          <w:lang w:val="el-GR"/>
        </w:rPr>
        <w:t>άρθρ</w:t>
      </w:r>
      <w:r w:rsidR="002E1623" w:rsidRPr="00140A33">
        <w:rPr>
          <w:rFonts w:asciiTheme="minorHAnsi" w:hAnsiTheme="minorHAnsi" w:cstheme="minorHAnsi"/>
          <w:lang w:val="el-GR"/>
        </w:rPr>
        <w:t>ων</w:t>
      </w:r>
      <w:r w:rsidR="008751C4" w:rsidRPr="00140A33">
        <w:rPr>
          <w:rFonts w:asciiTheme="minorHAnsi" w:hAnsiTheme="minorHAnsi" w:cstheme="minorHAnsi"/>
          <w:lang w:val="el-GR"/>
        </w:rPr>
        <w:t xml:space="preserve"> </w:t>
      </w:r>
      <w:r w:rsidR="002E1623" w:rsidRPr="00140A33">
        <w:rPr>
          <w:rFonts w:asciiTheme="minorHAnsi" w:hAnsiTheme="minorHAnsi" w:cstheme="minorHAnsi"/>
          <w:lang w:val="el-GR"/>
        </w:rPr>
        <w:t>3 και 4 της Οδηγίας (ΕΕ) 2017/1371 του Ευρωπαϊκού Κοινοβουλίου και του Συμβουλίου της 5</w:t>
      </w:r>
      <w:r w:rsidR="002E1623" w:rsidRPr="00140A33">
        <w:rPr>
          <w:rFonts w:asciiTheme="minorHAnsi" w:hAnsiTheme="minorHAnsi" w:cstheme="minorHAnsi"/>
          <w:vertAlign w:val="superscript"/>
          <w:lang w:val="el-GR"/>
        </w:rPr>
        <w:t>ης</w:t>
      </w:r>
      <w:r w:rsidR="002E1623" w:rsidRPr="00140A33">
        <w:rPr>
          <w:rFonts w:asciiTheme="minorHAnsi" w:hAnsiTheme="minorHAnsi" w:cstheme="minorHAnsi"/>
          <w:lang w:val="el-GR"/>
        </w:rPr>
        <w:t xml:space="preserve"> Ιουλίου 2017 σχετικά </w:t>
      </w:r>
      <w:r w:rsidR="002E1623" w:rsidRPr="00140A33">
        <w:rPr>
          <w:rFonts w:asciiTheme="minorHAnsi" w:hAnsiTheme="minorHAnsi" w:cstheme="minorHAnsi"/>
          <w:lang w:val="el-GR"/>
        </w:rPr>
        <w:lastRenderedPageBreak/>
        <w:t>με την καταπολέμηση, μέσω του ποινικού δικαίου, της απάτης εις βάρος των οικονομικών συμφερόντων της Ένωσης (</w:t>
      </w:r>
      <w:r w:rsidR="002E1623" w:rsidRPr="00140A33">
        <w:rPr>
          <w:rFonts w:asciiTheme="minorHAnsi" w:hAnsiTheme="minorHAnsi" w:cstheme="minorHAnsi"/>
          <w:lang w:val="en-US"/>
        </w:rPr>
        <w:t>L</w:t>
      </w:r>
      <w:r w:rsidR="002E1623" w:rsidRPr="00140A33">
        <w:rPr>
          <w:rFonts w:asciiTheme="minorHAnsi" w:hAnsiTheme="minorHAnsi" w:cstheme="minorHAnsi"/>
          <w:lang w:val="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140A33">
        <w:rPr>
          <w:rFonts w:asciiTheme="minorHAnsi" w:hAnsiTheme="minorHAnsi" w:cstheme="minorHAnsi"/>
          <w:szCs w:val="22"/>
          <w:lang w:val="el-GR"/>
        </w:rPr>
        <w:t>386Β (</w:t>
      </w:r>
      <w:r w:rsidR="002E1623" w:rsidRPr="00140A33">
        <w:rPr>
          <w:rFonts w:asciiTheme="minorHAnsi" w:hAnsiTheme="minorHAnsi" w:cstheme="minorHAnsi"/>
          <w:szCs w:val="22"/>
          <w:lang w:val="el-GR" w:eastAsia="el-GR"/>
        </w:rPr>
        <w:t>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7D731D04" w14:textId="77777777" w:rsidR="003929DA" w:rsidRPr="00140A33" w:rsidRDefault="003929DA" w:rsidP="00461C8F">
      <w:pPr>
        <w:rPr>
          <w:rFonts w:asciiTheme="minorHAnsi" w:hAnsiTheme="minorHAnsi" w:cstheme="minorHAnsi"/>
          <w:lang w:val="el-GR"/>
        </w:rPr>
      </w:pPr>
      <w:r w:rsidRPr="00140A33">
        <w:rPr>
          <w:rFonts w:asciiTheme="minorHAnsi" w:hAnsiTheme="minorHAnsi" w:cstheme="minorHAnsi"/>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sidRPr="00140A33">
        <w:rPr>
          <w:rFonts w:asciiTheme="minorHAnsi" w:hAnsiTheme="minorHAnsi" w:cstheme="minorHAnsi"/>
          <w:lang w:val="el-GR"/>
        </w:rPr>
        <w:t>3-4 και 5-12 της Οδηγίας (ΕΕ) 2017/541 του Ευρωπαϊκού Κοινοβουλίου και του Συμβουλίου της 15</w:t>
      </w:r>
      <w:r w:rsidR="002E1623" w:rsidRPr="00140A33">
        <w:rPr>
          <w:rFonts w:asciiTheme="minorHAnsi" w:hAnsiTheme="minorHAnsi" w:cstheme="minorHAnsi"/>
          <w:vertAlign w:val="superscript"/>
          <w:lang w:val="el-GR"/>
        </w:rPr>
        <w:t>ης</w:t>
      </w:r>
      <w:r w:rsidR="002E1623" w:rsidRPr="00140A33">
        <w:rPr>
          <w:rFonts w:asciiTheme="minorHAnsi" w:hAnsiTheme="minorHAnsi" w:cstheme="minorHAnsi"/>
          <w:lang w:val="el-GR"/>
        </w:rPr>
        <w:t xml:space="preserve"> Μαρτίου 2017 </w:t>
      </w:r>
      <w:r w:rsidRPr="00140A33">
        <w:rPr>
          <w:rFonts w:asciiTheme="minorHAnsi" w:hAnsiTheme="minorHAnsi" w:cstheme="minorHAnsi"/>
          <w:lang w:val="el-GR"/>
        </w:rPr>
        <w:t xml:space="preserve">για την καταπολέμηση της τρομοκρατίας </w:t>
      </w:r>
      <w:r w:rsidR="002E1623" w:rsidRPr="00140A33">
        <w:rPr>
          <w:rFonts w:asciiTheme="minorHAnsi" w:hAnsiTheme="minorHAnsi" w:cstheme="minorHAnsi"/>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sidRPr="00140A33">
        <w:rPr>
          <w:rFonts w:asciiTheme="minorHAnsi" w:hAnsiTheme="minorHAnsi" w:cstheme="minorHAnsi"/>
          <w:lang w:val="el-GR"/>
        </w:rPr>
        <w:t xml:space="preserve">(ΕΕ </w:t>
      </w:r>
      <w:r w:rsidRPr="00140A33">
        <w:rPr>
          <w:rFonts w:asciiTheme="minorHAnsi" w:hAnsiTheme="minorHAnsi" w:cstheme="minorHAnsi"/>
        </w:rPr>
        <w:t>L</w:t>
      </w:r>
      <w:r w:rsidRPr="00140A33">
        <w:rPr>
          <w:rFonts w:asciiTheme="minorHAnsi" w:hAnsiTheme="minorHAnsi" w:cstheme="minorHAnsi"/>
          <w:lang w:val="el-GR"/>
        </w:rPr>
        <w:t xml:space="preserve"> </w:t>
      </w:r>
      <w:r w:rsidR="002E1623" w:rsidRPr="00140A33">
        <w:rPr>
          <w:rFonts w:asciiTheme="minorHAnsi" w:hAnsiTheme="minorHAnsi" w:cstheme="minorHAnsi"/>
          <w:lang w:val="el-GR"/>
        </w:rPr>
        <w:t xml:space="preserve">88/31.03.2017) </w:t>
      </w:r>
      <w:r w:rsidRPr="00140A33">
        <w:rPr>
          <w:rFonts w:asciiTheme="minorHAnsi" w:hAnsiTheme="minorHAnsi" w:cstheme="minorHAnsi"/>
          <w:lang w:val="el-GR"/>
        </w:rPr>
        <w:t xml:space="preserve">ή ηθική αυτουργία ή συνέργεια ή απόπειρα διάπραξης εγκλήματος, όπως ορίζονται στο άρθρο </w:t>
      </w:r>
      <w:r w:rsidR="002E1623" w:rsidRPr="00140A33">
        <w:rPr>
          <w:rFonts w:asciiTheme="minorHAnsi" w:hAnsiTheme="minorHAnsi" w:cstheme="minorHAnsi"/>
          <w:lang w:val="el-GR"/>
        </w:rPr>
        <w:t>1</w:t>
      </w:r>
      <w:r w:rsidRPr="00140A33">
        <w:rPr>
          <w:rFonts w:asciiTheme="minorHAnsi" w:hAnsiTheme="minorHAnsi" w:cstheme="minorHAnsi"/>
          <w:lang w:val="el-GR"/>
        </w:rPr>
        <w:t xml:space="preserve">4 αυτής, </w:t>
      </w:r>
      <w:r w:rsidR="002E1623" w:rsidRPr="00140A33">
        <w:rPr>
          <w:rFonts w:asciiTheme="minorHAnsi" w:hAnsiTheme="minorHAnsi" w:cstheme="minorHAnsi"/>
          <w:lang w:val="el-GR"/>
        </w:rPr>
        <w:t>και τα εγκλήματα των άρθρων 187Α και 187Β του Ποινικού Κώδικα, καθώς και τα εγκλήματα των άρθρων 32-35 του ν. 4689/2020 (Α’103),</w:t>
      </w:r>
    </w:p>
    <w:p w14:paraId="442D26DA" w14:textId="77777777" w:rsidR="0079162C" w:rsidRPr="00140A33" w:rsidRDefault="003929DA" w:rsidP="00405D54">
      <w:pPr>
        <w:rPr>
          <w:rFonts w:asciiTheme="minorHAnsi" w:hAnsiTheme="minorHAnsi" w:cstheme="minorHAnsi"/>
          <w:lang w:val="el-GR"/>
        </w:rPr>
      </w:pPr>
      <w:r w:rsidRPr="00140A33">
        <w:rPr>
          <w:rFonts w:asciiTheme="minorHAnsi" w:hAnsiTheme="minorHAnsi" w:cstheme="minorHAnsi"/>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sidRPr="00140A33">
        <w:rPr>
          <w:rFonts w:asciiTheme="minorHAnsi" w:hAnsiTheme="minorHAnsi" w:cstheme="minorHAnsi"/>
          <w:lang w:val="el-GR"/>
        </w:rPr>
        <w:t xml:space="preserve">(ΕΕ) 2015/849 </w:t>
      </w:r>
      <w:r w:rsidRPr="00140A33">
        <w:rPr>
          <w:rFonts w:asciiTheme="minorHAnsi" w:hAnsiTheme="minorHAnsi" w:cstheme="minorHAnsi"/>
          <w:lang w:val="el-GR"/>
        </w:rPr>
        <w:t>του Ευρωπαϊκού Κοινοβουλίου και του Συμβουλίου της 2</w:t>
      </w:r>
      <w:r w:rsidR="002E1623" w:rsidRPr="00140A33">
        <w:rPr>
          <w:rFonts w:asciiTheme="minorHAnsi" w:hAnsiTheme="minorHAnsi" w:cstheme="minorHAnsi"/>
          <w:lang w:val="el-GR"/>
        </w:rPr>
        <w:t>0</w:t>
      </w:r>
      <w:r w:rsidRPr="00140A33">
        <w:rPr>
          <w:rFonts w:asciiTheme="minorHAnsi" w:hAnsiTheme="minorHAnsi" w:cstheme="minorHAnsi"/>
          <w:lang w:val="el-GR"/>
        </w:rPr>
        <w:t xml:space="preserve">ης </w:t>
      </w:r>
      <w:r w:rsidR="002E1623" w:rsidRPr="00140A33">
        <w:rPr>
          <w:rFonts w:asciiTheme="minorHAnsi" w:hAnsiTheme="minorHAnsi" w:cstheme="minorHAnsi"/>
          <w:lang w:val="el-GR"/>
        </w:rPr>
        <w:t>Μαΐου 2015</w:t>
      </w:r>
      <w:r w:rsidRPr="00140A33">
        <w:rPr>
          <w:rFonts w:asciiTheme="minorHAnsi" w:hAnsiTheme="minorHAnsi" w:cstheme="minorHAnsi"/>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sidRPr="00140A33">
        <w:rPr>
          <w:rFonts w:asciiTheme="minorHAnsi" w:hAnsiTheme="minorHAnsi" w:cstheme="minorHAnsi"/>
          <w:lang w:val="el-GR"/>
        </w:rPr>
        <w:t xml:space="preserve">ή για </w:t>
      </w:r>
      <w:r w:rsidRPr="00140A33">
        <w:rPr>
          <w:rFonts w:asciiTheme="minorHAnsi" w:hAnsiTheme="minorHAnsi" w:cstheme="minorHAnsi"/>
          <w:lang w:val="el-GR"/>
        </w:rPr>
        <w:t>τη χρηματοδότηση της τρομοκρατίας</w:t>
      </w:r>
      <w:r w:rsidR="002E1623" w:rsidRPr="00140A33">
        <w:rPr>
          <w:rFonts w:asciiTheme="minorHAnsi" w:hAnsiTheme="minorHAnsi" w:cstheme="minorHAnsi"/>
          <w:lang w:val="el-GR"/>
        </w:rPr>
        <w:t>,</w:t>
      </w:r>
      <w:r w:rsidRPr="00140A33">
        <w:rPr>
          <w:rFonts w:asciiTheme="minorHAnsi" w:hAnsiTheme="minorHAnsi" w:cstheme="minorHAnsi"/>
          <w:lang w:val="el-GR"/>
        </w:rPr>
        <w:t xml:space="preserve"> </w:t>
      </w:r>
      <w:r w:rsidR="002E1623" w:rsidRPr="00140A33">
        <w:rPr>
          <w:rFonts w:asciiTheme="minorHAnsi" w:hAnsiTheme="minorHAnsi" w:cstheme="minorHAnsi"/>
          <w:lang w:val="el-GR"/>
        </w:rPr>
        <w:t xml:space="preserve">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sidRPr="00140A33">
        <w:rPr>
          <w:rFonts w:asciiTheme="minorHAnsi" w:hAnsiTheme="minorHAnsi" w:cstheme="minorHAnsi"/>
          <w:lang w:val="el-GR"/>
        </w:rPr>
        <w:t xml:space="preserve">(ΕΕ </w:t>
      </w:r>
      <w:r w:rsidR="00405D54" w:rsidRPr="00140A33">
        <w:rPr>
          <w:rFonts w:asciiTheme="minorHAnsi" w:hAnsiTheme="minorHAnsi" w:cstheme="minorHAnsi"/>
          <w:lang w:val="en-US"/>
        </w:rPr>
        <w:t>L</w:t>
      </w:r>
      <w:r w:rsidR="00405D54" w:rsidRPr="00140A33">
        <w:rPr>
          <w:rFonts w:asciiTheme="minorHAnsi" w:hAnsiTheme="minorHAnsi" w:cstheme="minorHAnsi"/>
          <w:lang w:val="el-GR"/>
        </w:rPr>
        <w:t xml:space="preserve"> 141/05.06.2015) και τα εγκλήματα των άρθρων 2 και 39 του ν. 4557/2018 (Α’ 139),</w:t>
      </w:r>
      <w:r w:rsidR="008751C4" w:rsidRPr="00140A33">
        <w:rPr>
          <w:rFonts w:asciiTheme="minorHAnsi" w:hAnsiTheme="minorHAnsi" w:cstheme="minorHAnsi"/>
          <w:lang w:val="el-GR"/>
        </w:rPr>
        <w:t xml:space="preserve"> </w:t>
      </w:r>
    </w:p>
    <w:p w14:paraId="1338518A" w14:textId="77777777" w:rsidR="008751C4" w:rsidRPr="00140A33" w:rsidRDefault="003929DA" w:rsidP="00405D54">
      <w:pPr>
        <w:rPr>
          <w:rFonts w:asciiTheme="minorHAnsi" w:hAnsiTheme="minorHAnsi" w:cstheme="minorHAnsi"/>
          <w:lang w:val="el-GR"/>
        </w:rPr>
      </w:pPr>
      <w:r w:rsidRPr="00140A33">
        <w:rPr>
          <w:rFonts w:asciiTheme="minorHAnsi" w:hAnsiTheme="minorHAnsi" w:cstheme="minorHAnsi"/>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140A33">
        <w:rPr>
          <w:rFonts w:asciiTheme="minorHAnsi" w:hAnsiTheme="minorHAnsi" w:cstheme="minorHAnsi"/>
        </w:rPr>
        <w:t>L</w:t>
      </w:r>
      <w:r w:rsidRPr="00140A33">
        <w:rPr>
          <w:rFonts w:asciiTheme="minorHAnsi" w:hAnsiTheme="minorHAnsi" w:cstheme="minorHAnsi"/>
          <w:lang w:val="el-GR"/>
        </w:rPr>
        <w:t xml:space="preserve"> 101 της 15.4.2011, σ. 1), </w:t>
      </w:r>
      <w:r w:rsidR="00405D54" w:rsidRPr="00140A33">
        <w:rPr>
          <w:rFonts w:asciiTheme="minorHAnsi" w:hAnsiTheme="minorHAnsi" w:cstheme="minorHAnsi"/>
          <w:lang w:val="el-GR"/>
        </w:rPr>
        <w:t xml:space="preserve">και τα εγκλήματα του άρθρου 323Α του Ποινικού Κώδικα (εμπορία ανθρώπων). </w:t>
      </w:r>
    </w:p>
    <w:p w14:paraId="729CD486" w14:textId="77777777" w:rsidR="00405D54" w:rsidRPr="00140A33" w:rsidRDefault="003929DA" w:rsidP="00405D54">
      <w:pPr>
        <w:rPr>
          <w:rFonts w:asciiTheme="minorHAnsi" w:hAnsiTheme="minorHAnsi" w:cstheme="minorHAnsi"/>
          <w:lang w:val="el-GR" w:eastAsia="zh-CN"/>
        </w:rPr>
      </w:pPr>
      <w:r w:rsidRPr="00140A33">
        <w:rPr>
          <w:rFonts w:asciiTheme="minorHAnsi" w:hAnsiTheme="minorHAnsi" w:cstheme="minorHAnsi"/>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140A33">
        <w:rPr>
          <w:rFonts w:asciiTheme="minorHAnsi" w:hAnsiTheme="minorHAnsi" w:cstheme="minorHAnsi"/>
          <w:lang w:val="el-GR" w:eastAsia="zh-CN"/>
        </w:rPr>
        <w:t xml:space="preserve">Η υποχρέωση του προηγούμενου εδαφίου αφορά: </w:t>
      </w:r>
    </w:p>
    <w:p w14:paraId="05921E22" w14:textId="77777777" w:rsidR="003929DA" w:rsidRPr="00140A33" w:rsidRDefault="00405D54" w:rsidP="00B63FC9">
      <w:pPr>
        <w:rPr>
          <w:rFonts w:asciiTheme="minorHAnsi" w:hAnsiTheme="minorHAnsi" w:cstheme="minorHAnsi"/>
          <w:lang w:val="el-GR"/>
        </w:rPr>
      </w:pPr>
      <w:r w:rsidRPr="00140A33">
        <w:rPr>
          <w:rFonts w:asciiTheme="minorHAnsi" w:hAnsiTheme="minorHAnsi" w:cstheme="minorHAnsi"/>
          <w:lang w:val="el-GR"/>
        </w:rPr>
        <w:t>-</w:t>
      </w:r>
      <w:r w:rsidR="00B63FC9" w:rsidRPr="00140A33">
        <w:rPr>
          <w:rFonts w:asciiTheme="minorHAnsi" w:hAnsiTheme="minorHAnsi" w:cstheme="minorHAnsi"/>
          <w:lang w:val="el-GR"/>
        </w:rPr>
        <w:t xml:space="preserve"> </w:t>
      </w:r>
      <w:r w:rsidRPr="00140A33">
        <w:rPr>
          <w:rFonts w:asciiTheme="minorHAnsi" w:hAnsiTheme="minorHAnsi" w:cstheme="minorHAnsi"/>
          <w:lang w:val="el-GR"/>
        </w:rPr>
        <w:t>σ</w:t>
      </w:r>
      <w:r w:rsidR="003929DA" w:rsidRPr="00140A33">
        <w:rPr>
          <w:rFonts w:asciiTheme="minorHAnsi" w:hAnsiTheme="minorHAnsi" w:cstheme="minorHAnsi"/>
          <w:lang w:val="el-GR"/>
        </w:rPr>
        <w:t>τις περιπτώσεις εταιρειών περιορισμένης ευθύνης (Ε.Π.Ε.)</w:t>
      </w:r>
      <w:r w:rsidRPr="00140A33">
        <w:rPr>
          <w:rFonts w:asciiTheme="minorHAnsi" w:hAnsiTheme="minorHAnsi" w:cstheme="minorHAnsi"/>
          <w:lang w:val="el-GR"/>
        </w:rPr>
        <w:t xml:space="preserve">, ιδιωτικών κεφαλαιουχικών εταιρειών (Ι.Κ.Ε.) </w:t>
      </w:r>
      <w:r w:rsidR="003929DA" w:rsidRPr="00140A33">
        <w:rPr>
          <w:rFonts w:asciiTheme="minorHAnsi" w:hAnsiTheme="minorHAnsi" w:cstheme="minorHAnsi"/>
          <w:lang w:val="el-GR"/>
        </w:rPr>
        <w:t>και προσωπικών εταιρειών (Ο.Ε. και Ε.Ε.) τους διαχειριστές.</w:t>
      </w:r>
    </w:p>
    <w:p w14:paraId="519A9ECB" w14:textId="77777777" w:rsidR="00405D54" w:rsidRPr="00140A33" w:rsidRDefault="00405D54" w:rsidP="00B63FC9">
      <w:pPr>
        <w:suppressAutoHyphens w:val="0"/>
        <w:spacing w:after="160" w:line="252" w:lineRule="auto"/>
        <w:rPr>
          <w:rFonts w:asciiTheme="minorHAnsi" w:hAnsiTheme="minorHAnsi" w:cstheme="minorHAnsi"/>
          <w:lang w:val="el-GR"/>
        </w:rPr>
      </w:pPr>
      <w:r w:rsidRPr="00140A33">
        <w:rPr>
          <w:rFonts w:asciiTheme="minorHAnsi" w:hAnsiTheme="minorHAnsi" w:cstheme="minorHAnsi"/>
          <w:lang w:val="el-GR"/>
        </w:rPr>
        <w:t>-</w:t>
      </w:r>
      <w:r w:rsidR="00B63FC9" w:rsidRPr="00140A33">
        <w:rPr>
          <w:rFonts w:asciiTheme="minorHAnsi" w:hAnsiTheme="minorHAnsi" w:cstheme="minorHAnsi"/>
          <w:lang w:val="el-GR"/>
        </w:rPr>
        <w:t xml:space="preserve"> </w:t>
      </w:r>
      <w:r w:rsidRPr="00140A33">
        <w:rPr>
          <w:rFonts w:asciiTheme="minorHAnsi" w:hAnsiTheme="minorHAnsi" w:cstheme="minorHAnsi"/>
          <w:lang w:val="el-GR"/>
        </w:rPr>
        <w:t>σ</w:t>
      </w:r>
      <w:r w:rsidR="003929DA" w:rsidRPr="00140A33">
        <w:rPr>
          <w:rFonts w:asciiTheme="minorHAnsi" w:hAnsiTheme="minorHAnsi" w:cstheme="minorHAnsi"/>
          <w:lang w:val="el-GR"/>
        </w:rPr>
        <w:t xml:space="preserve">τις περιπτώσεις ανωνύμων εταιρειών (Α.Ε.), τον </w:t>
      </w:r>
      <w:r w:rsidRPr="00140A33">
        <w:rPr>
          <w:rFonts w:asciiTheme="minorHAnsi" w:hAnsiTheme="minorHAnsi" w:cstheme="minorHAnsi"/>
          <w:lang w:val="el-GR"/>
        </w:rPr>
        <w:t>δ</w:t>
      </w:r>
      <w:r w:rsidR="003929DA" w:rsidRPr="00140A33">
        <w:rPr>
          <w:rFonts w:asciiTheme="minorHAnsi" w:hAnsiTheme="minorHAnsi" w:cstheme="minorHAnsi"/>
          <w:lang w:val="el-GR"/>
        </w:rPr>
        <w:t>ιευθύνοντα Σύμβουλο, τα μέλη του Διοικητικού Συμβουλίου</w:t>
      </w:r>
      <w:r w:rsidRPr="00140A33">
        <w:rPr>
          <w:rFonts w:asciiTheme="minorHAnsi" w:hAnsiTheme="minorHAnsi" w:cstheme="minorHAnsi"/>
          <w:lang w:val="el-GR"/>
        </w:rPr>
        <w:t>,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33CAC48A" w14:textId="77777777" w:rsidR="003929DA" w:rsidRPr="00140A33" w:rsidRDefault="00405D54" w:rsidP="00B63FC9">
      <w:pPr>
        <w:suppressAutoHyphens w:val="0"/>
        <w:spacing w:after="160" w:line="252" w:lineRule="auto"/>
        <w:rPr>
          <w:rFonts w:asciiTheme="minorHAnsi" w:hAnsiTheme="minorHAnsi" w:cstheme="minorHAnsi"/>
          <w:lang w:val="el-GR"/>
        </w:rPr>
      </w:pPr>
      <w:r w:rsidRPr="00140A33">
        <w:rPr>
          <w:rFonts w:asciiTheme="minorHAnsi" w:hAnsiTheme="minorHAnsi" w:cstheme="minorHAnsi"/>
          <w:lang w:val="el-GR"/>
        </w:rPr>
        <w:t>-</w:t>
      </w:r>
      <w:r w:rsidR="00B63FC9" w:rsidRPr="00140A33">
        <w:rPr>
          <w:rFonts w:asciiTheme="minorHAnsi" w:hAnsiTheme="minorHAnsi" w:cstheme="minorHAnsi"/>
          <w:lang w:val="el-GR"/>
        </w:rPr>
        <w:t xml:space="preserve"> </w:t>
      </w:r>
      <w:r w:rsidRPr="00140A33">
        <w:rPr>
          <w:rFonts w:asciiTheme="minorHAnsi" w:hAnsiTheme="minorHAnsi" w:cstheme="minorHAnsi"/>
          <w:lang w:val="el-GR"/>
        </w:rPr>
        <w:t>σ</w:t>
      </w:r>
      <w:r w:rsidR="003929DA" w:rsidRPr="00140A33">
        <w:rPr>
          <w:rFonts w:asciiTheme="minorHAnsi" w:hAnsiTheme="minorHAnsi" w:cstheme="minorHAnsi"/>
          <w:lang w:val="el-GR"/>
        </w:rPr>
        <w:t>τις περιπτώσεις Συνεταιρισμών, τα μέλη του Διοικητικού Συμβουλίου.</w:t>
      </w:r>
    </w:p>
    <w:p w14:paraId="04E2A01A" w14:textId="77777777" w:rsidR="003929DA" w:rsidRPr="00140A33" w:rsidRDefault="00405D54" w:rsidP="00B63FC9">
      <w:pPr>
        <w:suppressAutoHyphens w:val="0"/>
        <w:spacing w:after="160" w:line="252" w:lineRule="auto"/>
        <w:rPr>
          <w:rFonts w:asciiTheme="minorHAnsi" w:hAnsiTheme="minorHAnsi" w:cstheme="minorHAnsi"/>
          <w:b/>
          <w:lang w:val="el-GR"/>
        </w:rPr>
      </w:pPr>
      <w:r w:rsidRPr="00140A33">
        <w:rPr>
          <w:rFonts w:asciiTheme="minorHAnsi" w:hAnsiTheme="minorHAnsi" w:cstheme="minorHAnsi"/>
          <w:lang w:val="el-GR"/>
        </w:rPr>
        <w:t>-</w:t>
      </w:r>
      <w:r w:rsidR="00B63FC9" w:rsidRPr="00140A33">
        <w:rPr>
          <w:rFonts w:asciiTheme="minorHAnsi" w:hAnsiTheme="minorHAnsi" w:cstheme="minorHAnsi"/>
          <w:lang w:val="el-GR"/>
        </w:rPr>
        <w:t xml:space="preserve"> </w:t>
      </w:r>
      <w:r w:rsidRPr="00140A33">
        <w:rPr>
          <w:rFonts w:asciiTheme="minorHAnsi" w:hAnsiTheme="minorHAnsi" w:cstheme="minorHAnsi"/>
          <w:lang w:val="el-GR"/>
        </w:rPr>
        <w:t>σ</w:t>
      </w:r>
      <w:r w:rsidR="003929DA" w:rsidRPr="00140A33">
        <w:rPr>
          <w:rFonts w:asciiTheme="minorHAnsi" w:hAnsiTheme="minorHAnsi" w:cstheme="minorHAnsi"/>
          <w:lang w:val="el-GR"/>
        </w:rPr>
        <w:t>ε όλες τις υπόλοιπες περιπτώσεις νομικών προσώπων, το</w:t>
      </w:r>
      <w:r w:rsidR="0027167B" w:rsidRPr="00140A33">
        <w:rPr>
          <w:rFonts w:asciiTheme="minorHAnsi" w:hAnsiTheme="minorHAnsi" w:cstheme="minorHAnsi"/>
          <w:lang w:val="el-GR"/>
        </w:rPr>
        <w:t xml:space="preserve">ν κατά περίπτωση </w:t>
      </w:r>
      <w:r w:rsidR="003929DA" w:rsidRPr="00140A33">
        <w:rPr>
          <w:rFonts w:asciiTheme="minorHAnsi" w:hAnsiTheme="minorHAnsi" w:cstheme="minorHAnsi"/>
          <w:lang w:val="el-GR"/>
        </w:rPr>
        <w:t xml:space="preserve"> νόμιμο εκπρ</w:t>
      </w:r>
      <w:r w:rsidR="0027167B" w:rsidRPr="00140A33">
        <w:rPr>
          <w:rFonts w:asciiTheme="minorHAnsi" w:hAnsiTheme="minorHAnsi" w:cstheme="minorHAnsi"/>
          <w:lang w:val="el-GR"/>
        </w:rPr>
        <w:t>όσωπο</w:t>
      </w:r>
      <w:r w:rsidR="003929DA" w:rsidRPr="00140A33">
        <w:rPr>
          <w:rFonts w:asciiTheme="minorHAnsi" w:hAnsiTheme="minorHAnsi" w:cstheme="minorHAnsi"/>
          <w:lang w:val="el-GR"/>
        </w:rPr>
        <w:t>.</w:t>
      </w:r>
    </w:p>
    <w:p w14:paraId="0524C13E" w14:textId="77777777" w:rsidR="003929DA" w:rsidRPr="00140A33" w:rsidRDefault="003929DA">
      <w:pPr>
        <w:suppressAutoHyphens w:val="0"/>
        <w:spacing w:after="160" w:line="252" w:lineRule="auto"/>
        <w:rPr>
          <w:rFonts w:asciiTheme="minorHAnsi" w:hAnsiTheme="minorHAnsi" w:cstheme="minorHAnsi"/>
          <w:b/>
          <w:bCs/>
          <w:lang w:val="el-GR"/>
        </w:rPr>
      </w:pPr>
      <w:r w:rsidRPr="00140A33">
        <w:rPr>
          <w:rFonts w:asciiTheme="minorHAnsi" w:hAnsiTheme="minorHAnsi" w:cstheme="minorHAnsi"/>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140A33">
        <w:rPr>
          <w:rFonts w:asciiTheme="minorHAnsi" w:hAnsiTheme="minorHAnsi" w:cstheme="minorHAnsi"/>
          <w:lang w:val="el-GR"/>
        </w:rPr>
        <w:t xml:space="preserve">. </w:t>
      </w:r>
    </w:p>
    <w:p w14:paraId="6E16190C" w14:textId="77777777" w:rsidR="003929DA" w:rsidRPr="00140A33" w:rsidRDefault="003929DA">
      <w:pPr>
        <w:rPr>
          <w:rFonts w:asciiTheme="minorHAnsi" w:hAnsiTheme="minorHAnsi" w:cstheme="minorHAnsi"/>
          <w:lang w:val="el-GR"/>
        </w:rPr>
      </w:pPr>
      <w:r w:rsidRPr="00140A33">
        <w:rPr>
          <w:rFonts w:asciiTheme="minorHAnsi" w:hAnsiTheme="minorHAnsi" w:cstheme="minorHAnsi"/>
          <w:b/>
          <w:bCs/>
          <w:lang w:val="el-GR"/>
        </w:rPr>
        <w:t>2.2.3.2.</w:t>
      </w:r>
      <w:r w:rsidRPr="00140A33">
        <w:rPr>
          <w:rFonts w:asciiTheme="minorHAnsi" w:hAnsiTheme="minorHAnsi" w:cstheme="minorHAnsi"/>
          <w:lang w:val="el-GR"/>
        </w:rPr>
        <w:t xml:space="preserve"> Στις ακόλουθες περιπτώσεις:</w:t>
      </w:r>
    </w:p>
    <w:p w14:paraId="60CBE408"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lastRenderedPageBreak/>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08F7FEB8"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2CF39D54" w14:textId="77777777" w:rsidR="0027167B" w:rsidRPr="00140A33" w:rsidRDefault="003929DA" w:rsidP="0027167B">
      <w:pPr>
        <w:suppressAutoHyphens w:val="0"/>
        <w:autoSpaceDE w:val="0"/>
        <w:autoSpaceDN w:val="0"/>
        <w:adjustRightInd w:val="0"/>
        <w:spacing w:after="0"/>
        <w:rPr>
          <w:rFonts w:asciiTheme="minorHAnsi" w:hAnsiTheme="minorHAnsi" w:cstheme="minorHAnsi"/>
          <w:szCs w:val="22"/>
          <w:lang w:val="el-GR" w:eastAsia="el-GR"/>
        </w:rPr>
      </w:pPr>
      <w:r w:rsidRPr="00140A33">
        <w:rPr>
          <w:rFonts w:asciiTheme="minorHAnsi" w:hAnsiTheme="minorHAnsi" w:cstheme="minorHAnsi"/>
          <w:lang w:val="el-GR"/>
        </w:rPr>
        <w:t xml:space="preserve">Αν ο οικονομικός φορέας είναι Έλληνας πολίτης ή έχει την εγκατάστασή του στην Ελλάδα, οι υποχρεώσεις του που αφορούν </w:t>
      </w:r>
      <w:r w:rsidR="0027167B" w:rsidRPr="00140A33">
        <w:rPr>
          <w:rFonts w:asciiTheme="minorHAnsi" w:hAnsiTheme="minorHAnsi" w:cstheme="minorHAnsi"/>
          <w:lang w:val="el-GR"/>
        </w:rPr>
        <w:t>σ</w:t>
      </w:r>
      <w:r w:rsidRPr="00140A33">
        <w:rPr>
          <w:rFonts w:asciiTheme="minorHAnsi" w:hAnsiTheme="minorHAnsi" w:cstheme="minorHAnsi"/>
          <w:lang w:val="el-GR"/>
        </w:rPr>
        <w:t>τις εισφορές κοινωνικής ασφάλισης καλύπτουν τόσο την κύρια όσο και την επικουρική ασφάλιση.</w:t>
      </w:r>
      <w:r w:rsidR="0027167B" w:rsidRPr="00140A33">
        <w:rPr>
          <w:rFonts w:asciiTheme="minorHAnsi" w:hAnsiTheme="minorHAnsi" w:cstheme="minorHAnsi"/>
          <w:szCs w:val="22"/>
          <w:lang w:val="el-GR" w:eastAsia="el-GR"/>
        </w:rPr>
        <w:t xml:space="preserve"> </w:t>
      </w:r>
    </w:p>
    <w:p w14:paraId="18E77A1B" w14:textId="77777777" w:rsidR="0027167B" w:rsidRPr="00140A33" w:rsidRDefault="0027167B" w:rsidP="0027167B">
      <w:pPr>
        <w:suppressAutoHyphens w:val="0"/>
        <w:autoSpaceDE w:val="0"/>
        <w:autoSpaceDN w:val="0"/>
        <w:adjustRightInd w:val="0"/>
        <w:spacing w:after="0"/>
        <w:rPr>
          <w:rFonts w:asciiTheme="minorHAnsi" w:hAnsiTheme="minorHAnsi" w:cstheme="minorHAnsi"/>
          <w:szCs w:val="22"/>
          <w:lang w:val="el-GR" w:eastAsia="el-GR"/>
        </w:rPr>
      </w:pPr>
      <w:r w:rsidRPr="00140A33">
        <w:rPr>
          <w:rFonts w:asciiTheme="minorHAnsi" w:hAnsiTheme="minorHAnsi" w:cstheme="minorHAnsi"/>
          <w:szCs w:val="22"/>
          <w:lang w:val="el-GR" w:eastAsia="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03442871" w14:textId="77777777" w:rsidR="003929DA" w:rsidRPr="00140A33" w:rsidRDefault="003929DA">
      <w:pPr>
        <w:rPr>
          <w:rFonts w:asciiTheme="minorHAnsi" w:hAnsiTheme="minorHAnsi" w:cstheme="minorHAnsi"/>
          <w:lang w:val="el-GR"/>
        </w:rPr>
      </w:pPr>
    </w:p>
    <w:p w14:paraId="68D0273A"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140A33">
        <w:rPr>
          <w:rFonts w:asciiTheme="minorHAnsi" w:hAnsiTheme="minorHAnsi" w:cstheme="minorHAnsi"/>
          <w:lang w:val="el-GR"/>
        </w:rPr>
        <w:t xml:space="preserve"> στο μέτρο που τηρεί τους όρους του δεσμευτικού κανονισμού</w:t>
      </w:r>
      <w:r w:rsidRPr="00140A33">
        <w:rPr>
          <w:rFonts w:asciiTheme="minorHAnsi" w:hAnsiTheme="minorHAnsi" w:cstheme="minorHAnsi"/>
          <w:lang w:val="el-GR"/>
        </w:rPr>
        <w:t>.</w:t>
      </w:r>
    </w:p>
    <w:p w14:paraId="5711379C" w14:textId="4A3E9F2F" w:rsidR="003929DA" w:rsidRPr="00664DD6" w:rsidRDefault="003929DA" w:rsidP="00664DD6">
      <w:pPr>
        <w:pStyle w:val="foothanging"/>
        <w:ind w:left="0" w:firstLine="0"/>
        <w:rPr>
          <w:rFonts w:asciiTheme="minorHAnsi" w:hAnsiTheme="minorHAnsi" w:cstheme="minorHAnsi"/>
          <w:sz w:val="22"/>
          <w:szCs w:val="22"/>
          <w:lang w:val="el-GR"/>
        </w:rPr>
      </w:pPr>
      <w:r w:rsidRPr="00664DD6">
        <w:rPr>
          <w:rFonts w:asciiTheme="minorHAnsi" w:hAnsiTheme="minorHAnsi" w:cstheme="minorHAnsi"/>
          <w:b/>
          <w:bCs/>
          <w:sz w:val="22"/>
          <w:szCs w:val="22"/>
          <w:lang w:val="el-GR"/>
        </w:rPr>
        <w:t xml:space="preserve">2.2.3.3 </w:t>
      </w:r>
      <w:r w:rsidR="00664DD6" w:rsidRPr="00664DD6">
        <w:rPr>
          <w:rFonts w:asciiTheme="minorHAnsi" w:hAnsiTheme="minorHAnsi" w:cstheme="minorHAnsi"/>
          <w:b/>
          <w:bCs/>
          <w:sz w:val="22"/>
          <w:szCs w:val="22"/>
          <w:lang w:val="el-GR"/>
        </w:rPr>
        <w:t>Δεν εφαρμόζεται στην παρούσα Διακήρυξη</w:t>
      </w:r>
    </w:p>
    <w:p w14:paraId="71E7DEBB" w14:textId="77777777" w:rsidR="00664DD6" w:rsidRPr="00140A33" w:rsidRDefault="00664DD6" w:rsidP="00664DD6">
      <w:pPr>
        <w:pStyle w:val="foothanging"/>
        <w:ind w:left="0" w:firstLine="0"/>
        <w:rPr>
          <w:rFonts w:asciiTheme="minorHAnsi" w:hAnsiTheme="minorHAnsi" w:cstheme="minorHAnsi"/>
          <w:b/>
          <w:bCs/>
          <w:lang w:val="el-GR"/>
        </w:rPr>
      </w:pPr>
    </w:p>
    <w:p w14:paraId="4A8F501C" w14:textId="77777777" w:rsidR="003929DA" w:rsidRPr="00140A33" w:rsidRDefault="003929DA">
      <w:pPr>
        <w:rPr>
          <w:rFonts w:asciiTheme="minorHAnsi" w:hAnsiTheme="minorHAnsi" w:cstheme="minorHAnsi"/>
          <w:lang w:val="el-GR"/>
        </w:rPr>
      </w:pPr>
      <w:r w:rsidRPr="00140A33">
        <w:rPr>
          <w:rFonts w:asciiTheme="minorHAnsi" w:hAnsiTheme="minorHAnsi" w:cstheme="minorHAnsi"/>
          <w:b/>
          <w:bCs/>
          <w:lang w:val="el-GR"/>
        </w:rPr>
        <w:t>2.2.3.4.</w:t>
      </w:r>
      <w:r w:rsidRPr="00140A33">
        <w:rPr>
          <w:rFonts w:asciiTheme="minorHAnsi" w:hAnsiTheme="minorHAnsi" w:cstheme="minorHAnsi"/>
          <w:lang w:val="el-GR"/>
        </w:rPr>
        <w:t xml:space="preserve"> Αποκλείεται</w:t>
      </w:r>
      <w:r w:rsidRPr="00140A33">
        <w:rPr>
          <w:rStyle w:val="FootnoteReference2"/>
          <w:rFonts w:asciiTheme="minorHAnsi" w:hAnsiTheme="minorHAnsi" w:cstheme="minorHAnsi"/>
          <w:szCs w:val="22"/>
        </w:rPr>
        <w:footnoteReference w:id="54"/>
      </w:r>
      <w:r w:rsidRPr="00140A33">
        <w:rPr>
          <w:rFonts w:asciiTheme="minorHAnsi" w:hAnsiTheme="minorHAnsi" w:cstheme="minorHAnsi"/>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sidRPr="00140A33">
        <w:rPr>
          <w:rStyle w:val="WW-0"/>
          <w:rFonts w:asciiTheme="minorHAnsi" w:hAnsiTheme="minorHAnsi" w:cstheme="minorHAnsi"/>
          <w:lang w:val="el-GR"/>
        </w:rPr>
        <w:footnoteReference w:id="55"/>
      </w:r>
      <w:r w:rsidRPr="00140A33">
        <w:rPr>
          <w:rFonts w:asciiTheme="minorHAnsi" w:hAnsiTheme="minorHAnsi" w:cstheme="minorHAnsi"/>
          <w:lang w:val="el-GR"/>
        </w:rPr>
        <w:t xml:space="preserve">: </w:t>
      </w:r>
    </w:p>
    <w:p w14:paraId="77012659" w14:textId="77777777" w:rsidR="003929DA" w:rsidRPr="00140A33" w:rsidRDefault="003929DA" w:rsidP="0027167B">
      <w:pPr>
        <w:rPr>
          <w:rFonts w:asciiTheme="minorHAnsi" w:hAnsiTheme="minorHAnsi" w:cstheme="minorHAnsi"/>
          <w:lang w:val="el-GR"/>
        </w:rPr>
      </w:pPr>
      <w:r w:rsidRPr="00140A33">
        <w:rPr>
          <w:rFonts w:asciiTheme="minorHAnsi" w:hAnsiTheme="minorHAnsi" w:cstheme="minorHAnsi"/>
          <w:lang w:val="el-GR"/>
        </w:rPr>
        <w:t>(α) εάν έχει αθετήσει τις υποχρεώσεις που προβλέπονται στην παρ. 2 του άρθρου 18 του ν. 4412/2016</w:t>
      </w:r>
      <w:r w:rsidRPr="00140A33">
        <w:rPr>
          <w:rStyle w:val="31"/>
          <w:rFonts w:asciiTheme="minorHAnsi" w:hAnsiTheme="minorHAnsi" w:cstheme="minorHAnsi"/>
          <w:lang w:val="el-GR"/>
        </w:rPr>
        <w:footnoteReference w:id="56"/>
      </w:r>
      <w:r w:rsidRPr="00140A33">
        <w:rPr>
          <w:rFonts w:asciiTheme="minorHAnsi" w:hAnsiTheme="minorHAnsi" w:cstheme="minorHAnsi"/>
          <w:lang w:val="el-GR"/>
        </w:rPr>
        <w:t xml:space="preserve">, </w:t>
      </w:r>
      <w:r w:rsidR="0027167B" w:rsidRPr="00140A33">
        <w:rPr>
          <w:rFonts w:asciiTheme="minorHAnsi" w:hAnsiTheme="minorHAnsi" w:cstheme="minorHAnsi"/>
          <w:lang w:val="el-GR"/>
        </w:rPr>
        <w:t>περί αρχών που εφαρμόζονται στις διαδικασίες σύναψης δημοσίων συμβάσεων,</w:t>
      </w:r>
    </w:p>
    <w:p w14:paraId="02291EEB" w14:textId="29477BB3" w:rsidR="003929DA" w:rsidRPr="00140A33" w:rsidRDefault="003929DA">
      <w:pPr>
        <w:rPr>
          <w:rFonts w:asciiTheme="minorHAnsi" w:hAnsiTheme="minorHAnsi" w:cstheme="minorHAnsi"/>
          <w:i/>
          <w:color w:val="5B9BD5"/>
          <w:lang w:val="el-GR"/>
        </w:rPr>
      </w:pPr>
      <w:r w:rsidRPr="00140A33">
        <w:rPr>
          <w:rFonts w:asciiTheme="minorHAnsi" w:hAnsiTheme="minorHAnsi" w:cstheme="minorHAnsi"/>
          <w:lang w:val="el-GR"/>
        </w:rPr>
        <w:t>(β) εάν τελεί υπό πτώχευση</w:t>
      </w:r>
      <w:r w:rsidRPr="00140A33">
        <w:rPr>
          <w:rFonts w:asciiTheme="minorHAnsi" w:hAnsiTheme="minorHAnsi" w:cstheme="minorHAnsi"/>
          <w:b/>
          <w:lang w:val="el-GR"/>
        </w:rPr>
        <w:t xml:space="preserve"> </w:t>
      </w:r>
      <w:r w:rsidRPr="00140A33">
        <w:rPr>
          <w:rFonts w:asciiTheme="minorHAnsi" w:hAnsiTheme="minorHAnsi" w:cstheme="minorHAnsi"/>
          <w:lang w:val="el-GR"/>
        </w:rPr>
        <w:t>ή έχει υπαχθεί σε διαδικασία ειδικής εκκαθάρισης</w:t>
      </w:r>
      <w:r w:rsidRPr="00140A33">
        <w:rPr>
          <w:rFonts w:asciiTheme="minorHAnsi" w:hAnsiTheme="minorHAnsi" w:cstheme="minorHAnsi"/>
          <w:b/>
          <w:lang w:val="el-GR"/>
        </w:rPr>
        <w:t xml:space="preserve"> </w:t>
      </w:r>
      <w:r w:rsidRPr="00140A33">
        <w:rPr>
          <w:rFonts w:asciiTheme="minorHAnsi" w:hAnsiTheme="minorHAnsi" w:cstheme="minorHAnsi"/>
          <w:lang w:val="el-GR"/>
        </w:rPr>
        <w:t>ή τελεί υπό αναγκαστική διαχείριση</w:t>
      </w:r>
      <w:r w:rsidRPr="00140A33">
        <w:rPr>
          <w:rFonts w:asciiTheme="minorHAnsi" w:hAnsiTheme="minorHAnsi" w:cstheme="minorHAnsi"/>
          <w:b/>
          <w:lang w:val="el-GR"/>
        </w:rPr>
        <w:t xml:space="preserve"> </w:t>
      </w:r>
      <w:r w:rsidRPr="00140A33">
        <w:rPr>
          <w:rFonts w:asciiTheme="minorHAnsi" w:hAnsiTheme="minorHAnsi" w:cstheme="minorHAnsi"/>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sidRPr="00140A33">
        <w:rPr>
          <w:rFonts w:asciiTheme="minorHAnsi" w:hAnsiTheme="minorHAnsi" w:cstheme="minorHAnsi"/>
          <w:lang w:val="el-GR"/>
        </w:rPr>
        <w:t xml:space="preserve">ή έχει υπαχθεί σε διαδικασία εξυγίανσης και δεν τηρεί τους όρους αυτής ή </w:t>
      </w:r>
      <w:r w:rsidRPr="00140A33">
        <w:rPr>
          <w:rFonts w:asciiTheme="minorHAnsi" w:hAnsiTheme="minorHAnsi" w:cstheme="minorHAnsi"/>
          <w:lang w:val="el-GR"/>
        </w:rPr>
        <w:t>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140A33">
        <w:rPr>
          <w:rStyle w:val="FootnoteReference2"/>
          <w:rFonts w:asciiTheme="minorHAnsi" w:hAnsiTheme="minorHAnsi" w:cstheme="minorHAnsi"/>
          <w:szCs w:val="22"/>
        </w:rPr>
        <w:footnoteReference w:id="57"/>
      </w:r>
      <w:r w:rsidRPr="00140A33">
        <w:rPr>
          <w:rFonts w:asciiTheme="minorHAnsi" w:hAnsiTheme="minorHAnsi" w:cstheme="minorHAnsi"/>
          <w:lang w:val="el-GR"/>
        </w:rPr>
        <w:t xml:space="preserve"> </w:t>
      </w:r>
    </w:p>
    <w:p w14:paraId="7E93D723" w14:textId="77777777" w:rsidR="003929DA" w:rsidRPr="00140A33" w:rsidRDefault="003929DA" w:rsidP="00E14C02">
      <w:pPr>
        <w:rPr>
          <w:rFonts w:asciiTheme="minorHAnsi" w:hAnsiTheme="minorHAnsi" w:cstheme="minorHAnsi"/>
          <w:lang w:val="el-GR"/>
        </w:rPr>
      </w:pPr>
      <w:r w:rsidRPr="00140A33">
        <w:rPr>
          <w:rFonts w:asciiTheme="minorHAnsi" w:hAnsiTheme="minorHAnsi" w:cstheme="minorHAnsi"/>
          <w:lang w:val="el-GR"/>
        </w:rPr>
        <w:t xml:space="preserve">(γ) </w:t>
      </w:r>
      <w:r w:rsidR="00790D05" w:rsidRPr="00140A33">
        <w:rPr>
          <w:rFonts w:asciiTheme="minorHAnsi" w:hAnsiTheme="minorHAnsi" w:cstheme="minorHAnsi"/>
          <w:lang w:val="el-GR"/>
        </w:rPr>
        <w:t>εάν, με την επιφύλαξη της παραγράφου 3</w:t>
      </w:r>
      <w:r w:rsidR="005C355C" w:rsidRPr="00140A33">
        <w:rPr>
          <w:rFonts w:asciiTheme="minorHAnsi" w:hAnsiTheme="minorHAnsi" w:cstheme="minorHAnsi"/>
          <w:lang w:val="el-GR"/>
        </w:rPr>
        <w:t>Γ</w:t>
      </w:r>
      <w:r w:rsidR="00790D05" w:rsidRPr="00140A33">
        <w:rPr>
          <w:rFonts w:asciiTheme="minorHAnsi" w:hAnsiTheme="minorHAnsi" w:cstheme="minorHAnsi"/>
          <w:lang w:val="el-GR"/>
        </w:rPr>
        <w:t xml:space="preserve"> του άρθρου 44 του ν. 3959/2011</w:t>
      </w:r>
      <w:r w:rsidR="00E14C02" w:rsidRPr="00140A33">
        <w:rPr>
          <w:rFonts w:asciiTheme="minorHAnsi" w:hAnsiTheme="minorHAnsi" w:cstheme="minorHAnsi"/>
          <w:lang w:val="el-GR"/>
        </w:rPr>
        <w:t xml:space="preserve"> περί ποινικών κυρώσεων και άλλων διοικητικών συνεπειών</w:t>
      </w:r>
      <w:r w:rsidR="00790D05" w:rsidRPr="00140A33">
        <w:rPr>
          <w:rFonts w:asciiTheme="minorHAnsi" w:hAnsiTheme="minorHAnsi" w:cstheme="minorHAnsi"/>
          <w:lang w:val="el-GR"/>
        </w:rPr>
        <w:t xml:space="preserve">, </w:t>
      </w:r>
      <w:r w:rsidRPr="00140A33">
        <w:rPr>
          <w:rFonts w:asciiTheme="minorHAnsi" w:hAnsiTheme="minorHAnsi" w:cstheme="minorHAnsi"/>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08B15BA6"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lastRenderedPageBreak/>
        <w:t>δ) εάν μία κατάσταση σύγκρουσης συμφερόντων</w:t>
      </w:r>
      <w:r w:rsidR="00777399" w:rsidRPr="00140A33">
        <w:rPr>
          <w:rFonts w:asciiTheme="minorHAnsi" w:hAnsiTheme="minorHAnsi" w:cstheme="minorHAnsi"/>
          <w:lang w:val="el-GR"/>
        </w:rPr>
        <w:t xml:space="preserve"> </w:t>
      </w:r>
      <w:r w:rsidRPr="00140A33">
        <w:rPr>
          <w:rFonts w:asciiTheme="minorHAnsi" w:hAnsiTheme="minorHAnsi" w:cstheme="minorHAnsi"/>
          <w:lang w:val="el-GR"/>
        </w:rPr>
        <w:t xml:space="preserve"> κατά την έννοια του άρθρου 24 του ν. 4412/2016</w:t>
      </w:r>
      <w:r w:rsidR="00777399" w:rsidRPr="00140A33">
        <w:rPr>
          <w:rFonts w:asciiTheme="minorHAnsi" w:hAnsiTheme="minorHAnsi" w:cstheme="minorHAnsi"/>
          <w:lang w:val="el-GR"/>
        </w:rPr>
        <w:t>,</w:t>
      </w:r>
      <w:r w:rsidRPr="00140A33">
        <w:rPr>
          <w:rFonts w:asciiTheme="minorHAnsi" w:hAnsiTheme="minorHAnsi" w:cstheme="minorHAnsi"/>
          <w:lang w:val="el-GR"/>
        </w:rPr>
        <w:t xml:space="preserve"> δεν μπορεί να θεραπευθεί αποτελεσματικά με άλλα, λιγότερο παρεμβατικά, μέσα, </w:t>
      </w:r>
    </w:p>
    <w:p w14:paraId="17159226"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sidRPr="00140A33">
        <w:rPr>
          <w:rFonts w:asciiTheme="minorHAnsi" w:hAnsiTheme="minorHAnsi" w:cstheme="minorHAnsi"/>
          <w:lang w:val="el-GR"/>
        </w:rPr>
        <w:t xml:space="preserve">σύμφωνα με όσα ορίζονται </w:t>
      </w:r>
      <w:r w:rsidRPr="00140A33">
        <w:rPr>
          <w:rFonts w:asciiTheme="minorHAnsi" w:hAnsiTheme="minorHAnsi" w:cstheme="minorHAnsi"/>
          <w:lang w:val="el-GR"/>
        </w:rPr>
        <w:t xml:space="preserve">στο άρθρο 48 του ν. 4412/2016, δεν μπορεί να θεραπευθεί με άλλα, λιγότερο παρεμβατικά, μέσα, </w:t>
      </w:r>
    </w:p>
    <w:p w14:paraId="3194810A"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2927302E"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(ζ) εάν έχει κριθεί ένοχος </w:t>
      </w:r>
      <w:r w:rsidR="0027167B" w:rsidRPr="00140A33">
        <w:rPr>
          <w:rFonts w:asciiTheme="minorHAnsi" w:hAnsiTheme="minorHAnsi" w:cstheme="minorHAnsi"/>
          <w:lang w:val="el-GR"/>
        </w:rPr>
        <w:t xml:space="preserve">εκ προθέσεως </w:t>
      </w:r>
      <w:r w:rsidRPr="00140A33">
        <w:rPr>
          <w:rFonts w:asciiTheme="minorHAnsi" w:hAnsiTheme="minorHAnsi" w:cstheme="minorHAnsi"/>
          <w:lang w:val="el-GR"/>
        </w:rPr>
        <w:t xml:space="preserve">σοβαρών </w:t>
      </w:r>
      <w:r w:rsidR="0027167B" w:rsidRPr="00140A33">
        <w:rPr>
          <w:rFonts w:asciiTheme="minorHAnsi" w:hAnsiTheme="minorHAnsi" w:cstheme="minorHAnsi"/>
          <w:lang w:val="el-GR"/>
        </w:rPr>
        <w:t>απατηλών</w:t>
      </w:r>
      <w:r w:rsidRPr="00140A33">
        <w:rPr>
          <w:rFonts w:asciiTheme="minorHAnsi" w:hAnsiTheme="minorHAnsi" w:cstheme="minorHAnsi"/>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sidRPr="00140A33">
        <w:rPr>
          <w:rFonts w:asciiTheme="minorHAnsi" w:hAnsiTheme="minorHAnsi" w:cstheme="minorHAnsi"/>
          <w:lang w:val="el-GR"/>
        </w:rPr>
        <w:t>της παραγράφου</w:t>
      </w:r>
      <w:r w:rsidRPr="00140A33">
        <w:rPr>
          <w:rFonts w:asciiTheme="minorHAnsi" w:hAnsiTheme="minorHAnsi" w:cstheme="minorHAnsi"/>
          <w:lang w:val="el-GR"/>
        </w:rPr>
        <w:t xml:space="preserve"> 2.2.9.2 της παρούσας, </w:t>
      </w:r>
    </w:p>
    <w:p w14:paraId="5F701C7E"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sidRPr="00140A33">
        <w:rPr>
          <w:rFonts w:asciiTheme="minorHAnsi" w:hAnsiTheme="minorHAnsi" w:cstheme="minorHAnsi"/>
          <w:lang w:val="el-GR"/>
        </w:rPr>
        <w:t xml:space="preserve">με απατηλό τρόπο </w:t>
      </w:r>
      <w:r w:rsidRPr="00140A33">
        <w:rPr>
          <w:rFonts w:asciiTheme="minorHAnsi" w:hAnsiTheme="minorHAnsi" w:cstheme="minorHAnsi"/>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6B01E80F" w14:textId="77777777" w:rsidR="003929DA" w:rsidRPr="00140A33" w:rsidRDefault="003929DA">
      <w:pPr>
        <w:rPr>
          <w:rFonts w:asciiTheme="minorHAnsi" w:hAnsiTheme="minorHAnsi" w:cstheme="minorHAnsi"/>
          <w:b/>
          <w:lang w:val="el-GR"/>
        </w:rPr>
      </w:pPr>
      <w:r w:rsidRPr="00140A33">
        <w:rPr>
          <w:rFonts w:asciiTheme="minorHAnsi" w:hAnsiTheme="minorHAnsi" w:cstheme="minorHAnsi"/>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433082EE" w14:textId="77777777" w:rsidR="003929DA" w:rsidRPr="00140A33" w:rsidRDefault="003929DA">
      <w:pPr>
        <w:rPr>
          <w:rFonts w:asciiTheme="minorHAnsi" w:hAnsiTheme="minorHAnsi" w:cstheme="minorHAnsi"/>
          <w:lang w:val="el-GR"/>
        </w:rPr>
      </w:pPr>
      <w:r w:rsidRPr="00140A33">
        <w:rPr>
          <w:rFonts w:asciiTheme="minorHAnsi" w:hAnsiTheme="minorHAnsi" w:cstheme="minorHAnsi"/>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sidRPr="00140A33">
        <w:rPr>
          <w:rFonts w:asciiTheme="minorHAnsi" w:hAnsiTheme="minorHAnsi" w:cstheme="minorHAnsi"/>
          <w:b/>
          <w:lang w:val="el-GR"/>
        </w:rPr>
        <w:t xml:space="preserve">έκδοσης πράξης που βεβαιώνει </w:t>
      </w:r>
      <w:r w:rsidRPr="00140A33">
        <w:rPr>
          <w:rFonts w:asciiTheme="minorHAnsi" w:hAnsiTheme="minorHAnsi" w:cstheme="minorHAnsi"/>
          <w:b/>
          <w:lang w:val="el-GR"/>
        </w:rPr>
        <w:t>το σχετικ</w:t>
      </w:r>
      <w:r w:rsidR="00BE7538" w:rsidRPr="00140A33">
        <w:rPr>
          <w:rFonts w:asciiTheme="minorHAnsi" w:hAnsiTheme="minorHAnsi" w:cstheme="minorHAnsi"/>
          <w:b/>
          <w:lang w:val="el-GR"/>
        </w:rPr>
        <w:t>ό</w:t>
      </w:r>
      <w:r w:rsidRPr="00140A33">
        <w:rPr>
          <w:rFonts w:asciiTheme="minorHAnsi" w:hAnsiTheme="minorHAnsi" w:cstheme="minorHAnsi"/>
          <w:b/>
          <w:lang w:val="el-GR"/>
        </w:rPr>
        <w:t xml:space="preserve"> γεγονό</w:t>
      </w:r>
      <w:r w:rsidR="00BE7538" w:rsidRPr="00140A33">
        <w:rPr>
          <w:rFonts w:asciiTheme="minorHAnsi" w:hAnsiTheme="minorHAnsi" w:cstheme="minorHAnsi"/>
          <w:b/>
          <w:lang w:val="el-GR"/>
        </w:rPr>
        <w:t>ς</w:t>
      </w:r>
      <w:r w:rsidR="00C93713" w:rsidRPr="00140A33">
        <w:rPr>
          <w:rFonts w:asciiTheme="minorHAnsi" w:hAnsiTheme="minorHAnsi" w:cstheme="minorHAnsi"/>
          <w:lang w:val="el-GR"/>
        </w:rPr>
        <w:t>.</w:t>
      </w:r>
      <w:r w:rsidRPr="00140A33">
        <w:rPr>
          <w:rStyle w:val="WW-FootnoteReference17"/>
          <w:rFonts w:asciiTheme="minorHAnsi" w:hAnsiTheme="minorHAnsi" w:cstheme="minorHAnsi"/>
          <w:lang w:val="el-GR"/>
        </w:rPr>
        <w:footnoteReference w:id="58"/>
      </w:r>
    </w:p>
    <w:p w14:paraId="371BCB7D" w14:textId="77777777" w:rsidR="007176B7" w:rsidRPr="0035141F" w:rsidRDefault="007176B7" w:rsidP="0035141F">
      <w:pPr>
        <w:pStyle w:val="Web"/>
        <w:jc w:val="both"/>
        <w:rPr>
          <w:rFonts w:asciiTheme="minorHAnsi" w:hAnsiTheme="minorHAnsi" w:cstheme="minorHAnsi"/>
          <w:color w:val="000000"/>
          <w:sz w:val="22"/>
          <w:szCs w:val="22"/>
        </w:rPr>
      </w:pPr>
      <w:r w:rsidRPr="007176B7">
        <w:rPr>
          <w:rFonts w:asciiTheme="minorHAnsi" w:hAnsiTheme="minorHAnsi" w:cstheme="minorHAnsi"/>
          <w:color w:val="000000"/>
          <w:sz w:val="22"/>
          <w:szCs w:val="22"/>
        </w:rPr>
        <w:t xml:space="preserve">2.2.3.5. </w:t>
      </w:r>
      <w:r w:rsidR="00077A6F" w:rsidRPr="00077A6F">
        <w:rPr>
          <w:rFonts w:asciiTheme="minorHAnsi" w:hAnsiTheme="minorHAnsi" w:cstheme="minorHAnsi"/>
          <w:i/>
          <w:color w:val="5B9BD5"/>
          <w:sz w:val="22"/>
          <w:szCs w:val="22"/>
        </w:rPr>
        <w:t>[Συμπληρώνεται κατά περίπτωση εφόσον η εκτιμώμενη αξία της σύμβασης υπερβαίνει το 1.000.000 ευρώ]</w:t>
      </w:r>
      <w:r w:rsidR="00077A6F">
        <w:rPr>
          <w:i/>
        </w:rPr>
        <w:t xml:space="preserve"> </w:t>
      </w:r>
      <w:r w:rsidR="0035141F" w:rsidRPr="0035141F">
        <w:rPr>
          <w:rFonts w:asciiTheme="minorHAnsi" w:hAnsiTheme="minorHAnsi" w:cstheme="minorHAnsi"/>
          <w:color w:val="000000"/>
          <w:sz w:val="22"/>
          <w:szCs w:val="22"/>
        </w:rPr>
        <w:t>Αποκλείεται,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w:t>
      </w:r>
      <w:r w:rsidR="0035141F" w:rsidRPr="0035141F">
        <w:rPr>
          <w:rFonts w:asciiTheme="minorHAnsi" w:hAnsiTheme="minorHAnsi" w:cstheme="minorHAnsi"/>
          <w:color w:val="000000"/>
          <w:sz w:val="22"/>
          <w:szCs w:val="22"/>
          <w:vertAlign w:val="superscript"/>
          <w:lang w:val="en-GB"/>
        </w:rPr>
        <w:footnoteReference w:id="59"/>
      </w:r>
      <w:r w:rsidR="0035141F" w:rsidRPr="0035141F">
        <w:rPr>
          <w:rFonts w:asciiTheme="minorHAnsi" w:hAnsiTheme="minorHAnsi" w:cstheme="minorHAnsi"/>
          <w:color w:val="000000"/>
          <w:sz w:val="22"/>
          <w:szCs w:val="22"/>
        </w:rPr>
        <w:t>, όπως ισχύει</w:t>
      </w:r>
      <w:r w:rsidR="00077A6F">
        <w:rPr>
          <w:rFonts w:asciiTheme="minorHAnsi" w:hAnsiTheme="minorHAnsi" w:cstheme="minorHAnsi"/>
          <w:color w:val="000000"/>
          <w:sz w:val="22"/>
          <w:szCs w:val="22"/>
        </w:rPr>
        <w:t xml:space="preserve"> </w:t>
      </w:r>
      <w:r w:rsidR="00077A6F" w:rsidRPr="00077A6F">
        <w:rPr>
          <w:rFonts w:asciiTheme="minorHAnsi" w:hAnsiTheme="minorHAnsi" w:cstheme="minorHAnsi"/>
          <w:i/>
          <w:color w:val="5B9BD5"/>
          <w:sz w:val="22"/>
          <w:szCs w:val="22"/>
        </w:rPr>
        <w:t>[αμιγώς εθνικός λόγος αποκλεισμού]</w:t>
      </w:r>
      <w:r w:rsidR="00077A6F" w:rsidRPr="00E014DD">
        <w:t>.</w:t>
      </w:r>
      <w:r w:rsidR="0035141F" w:rsidRPr="0035141F">
        <w:rPr>
          <w:rFonts w:asciiTheme="minorHAnsi" w:hAnsiTheme="minorHAnsi" w:cstheme="minorHAnsi"/>
          <w:color w:val="000000"/>
          <w:sz w:val="22"/>
          <w:szCs w:val="22"/>
          <w:vertAlign w:val="superscript"/>
          <w:lang w:val="en-GB"/>
        </w:rPr>
        <w:footnoteReference w:id="60"/>
      </w:r>
      <w:r w:rsidR="0035141F" w:rsidRPr="0035141F">
        <w:rPr>
          <w:rFonts w:asciiTheme="minorHAnsi" w:hAnsiTheme="minorHAnsi" w:cstheme="minorHAnsi"/>
          <w:color w:val="000000"/>
          <w:sz w:val="22"/>
          <w:szCs w:val="22"/>
        </w:rPr>
        <w:t xml:space="preserve"> Οι υποχρεώσεις της παρούσας αφορούν 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νομικά πρόσωπα της αλλοδαπής  που αντιστοιχούν σε ανώνυμη εταιρεία.</w:t>
      </w:r>
    </w:p>
    <w:p w14:paraId="405A4AE2" w14:textId="77777777" w:rsidR="007176B7" w:rsidRPr="007176B7" w:rsidRDefault="007176B7" w:rsidP="007176B7">
      <w:pPr>
        <w:pStyle w:val="Web"/>
        <w:rPr>
          <w:rFonts w:asciiTheme="minorHAnsi" w:hAnsiTheme="minorHAnsi" w:cstheme="minorHAnsi"/>
          <w:color w:val="000000"/>
          <w:sz w:val="22"/>
          <w:szCs w:val="22"/>
        </w:rPr>
      </w:pPr>
      <w:r w:rsidRPr="007176B7">
        <w:rPr>
          <w:rFonts w:asciiTheme="minorHAnsi" w:hAnsiTheme="minorHAnsi" w:cstheme="minorHAnsi"/>
          <w:color w:val="000000"/>
          <w:sz w:val="22"/>
          <w:szCs w:val="22"/>
        </w:rPr>
        <w:lastRenderedPageBreak/>
        <w:t>Εξαιρούνται της υποχρέωσης αυτής: α) οι εισηγμένες στα χρηματιστήρια κρατών-μελών της Ευρωπαϊκής Ένωσης ή του Οργανισμού Οικονομικής Συνεργασίας και Ανάπτυξης (Ο.Ο.Σ.Α.) εταιρείες, β) οι εταιρείες, τα δικαιώματα ψήφου των οποίων ελέγχονται από μία ή περισσότερες επιχειρήσεις επενδύσεων (investment firms), εταιρείες διαχείρισης κεφαλαίων/ενεργητικού (asset/fund managers) ή εταιρείες διαχείρισης κεφαλαίων επιχειρηματικών συμμετοχών (private equity firms),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p>
    <w:p w14:paraId="62F79D16" w14:textId="77777777" w:rsidR="007176B7" w:rsidRPr="007176B7" w:rsidRDefault="007176B7" w:rsidP="007176B7">
      <w:pPr>
        <w:pStyle w:val="Web"/>
        <w:rPr>
          <w:rFonts w:asciiTheme="minorHAnsi" w:hAnsiTheme="minorHAnsi" w:cstheme="minorHAnsi"/>
          <w:color w:val="000000"/>
          <w:sz w:val="22"/>
          <w:szCs w:val="22"/>
        </w:rPr>
      </w:pPr>
      <w:r w:rsidRPr="007176B7">
        <w:rPr>
          <w:rFonts w:asciiTheme="minorHAnsi" w:hAnsiTheme="minorHAnsi" w:cstheme="minorHAnsi"/>
          <w:color w:val="000000"/>
          <w:sz w:val="22"/>
          <w:szCs w:val="22"/>
        </w:rPr>
        <w:t>2.2.3.5.α Απαγορεύεται η ανάθεση της παρούσας σύμβασης, σε:</w:t>
      </w:r>
    </w:p>
    <w:p w14:paraId="50523ECA" w14:textId="77777777" w:rsidR="007176B7" w:rsidRPr="007176B7" w:rsidRDefault="007176B7" w:rsidP="007176B7">
      <w:pPr>
        <w:pStyle w:val="Web"/>
        <w:rPr>
          <w:rFonts w:asciiTheme="minorHAnsi" w:hAnsiTheme="minorHAnsi" w:cstheme="minorHAnsi"/>
          <w:color w:val="000000"/>
          <w:sz w:val="22"/>
          <w:szCs w:val="22"/>
        </w:rPr>
      </w:pPr>
      <w:r w:rsidRPr="007176B7">
        <w:rPr>
          <w:rFonts w:asciiTheme="minorHAnsi" w:hAnsiTheme="minorHAnsi" w:cstheme="minorHAnsi"/>
          <w:color w:val="000000"/>
          <w:sz w:val="22"/>
          <w:szCs w:val="22"/>
        </w:rPr>
        <w:t>α) Ρώσο υπήκοο ή φυσικό ή νομικό πρόσωπο, οντότητα ή φορέα που έχει την έδρα του στη Ρωσία</w:t>
      </w:r>
    </w:p>
    <w:p w14:paraId="7E3FB780" w14:textId="77777777" w:rsidR="007176B7" w:rsidRPr="007176B7" w:rsidRDefault="007176B7" w:rsidP="007176B7">
      <w:pPr>
        <w:pStyle w:val="Web"/>
        <w:rPr>
          <w:rFonts w:asciiTheme="minorHAnsi" w:hAnsiTheme="minorHAnsi" w:cstheme="minorHAnsi"/>
          <w:color w:val="000000"/>
          <w:sz w:val="22"/>
          <w:szCs w:val="22"/>
        </w:rPr>
      </w:pPr>
      <w:r w:rsidRPr="007176B7">
        <w:rPr>
          <w:rFonts w:asciiTheme="minorHAnsi" w:hAnsiTheme="minorHAnsi" w:cstheme="minorHAnsi"/>
          <w:color w:val="000000"/>
          <w:sz w:val="22"/>
          <w:szCs w:val="22"/>
        </w:rPr>
        <w:t>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w:t>
      </w:r>
    </w:p>
    <w:p w14:paraId="6D6FADD2" w14:textId="77777777" w:rsidR="007176B7" w:rsidRPr="007176B7" w:rsidRDefault="007176B7" w:rsidP="007176B7">
      <w:pPr>
        <w:pStyle w:val="Web"/>
        <w:rPr>
          <w:rFonts w:asciiTheme="minorHAnsi" w:hAnsiTheme="minorHAnsi" w:cstheme="minorHAnsi"/>
          <w:color w:val="000000"/>
          <w:sz w:val="22"/>
          <w:szCs w:val="22"/>
        </w:rPr>
      </w:pPr>
      <w:r w:rsidRPr="007176B7">
        <w:rPr>
          <w:rFonts w:asciiTheme="minorHAnsi" w:hAnsiTheme="minorHAnsi" w:cstheme="minorHAnsi"/>
          <w:color w:val="000000"/>
          <w:sz w:val="22"/>
          <w:szCs w:val="22"/>
        </w:rPr>
        <w:t>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οντοτήτων(τρίτων) στις ικανότητες των οποίων στηρίζεται, κατά την έννοια των οδηγιών για τις δημόσιες συμβάσεις.»</w:t>
      </w:r>
    </w:p>
    <w:p w14:paraId="706C4919" w14:textId="77777777" w:rsidR="003929DA" w:rsidRPr="00140A33" w:rsidRDefault="003929DA">
      <w:pPr>
        <w:rPr>
          <w:rFonts w:asciiTheme="minorHAnsi" w:hAnsiTheme="minorHAnsi" w:cstheme="minorHAnsi"/>
          <w:b/>
          <w:bCs/>
          <w:lang w:val="el-GR"/>
        </w:rPr>
      </w:pPr>
      <w:r w:rsidRPr="00140A33">
        <w:rPr>
          <w:rFonts w:asciiTheme="minorHAnsi" w:hAnsiTheme="minorHAnsi" w:cstheme="minorHAnsi"/>
          <w:b/>
          <w:bCs/>
          <w:lang w:val="el-GR"/>
        </w:rPr>
        <w:t xml:space="preserve">2.2.3.6. </w:t>
      </w:r>
      <w:r w:rsidRPr="00140A33">
        <w:rPr>
          <w:rFonts w:asciiTheme="minorHAnsi" w:hAnsiTheme="minorHAnsi" w:cstheme="minorHAnsi"/>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sidRPr="00140A33">
        <w:rPr>
          <w:rFonts w:asciiTheme="minorHAnsi" w:hAnsiTheme="minorHAnsi" w:cstheme="minorHAnsi"/>
          <w:lang w:val="el-GR"/>
        </w:rPr>
        <w:t xml:space="preserve"> μία από τις ως άνω περιπτώσεις.</w:t>
      </w:r>
    </w:p>
    <w:p w14:paraId="053D2F02" w14:textId="77777777" w:rsidR="003929DA" w:rsidRPr="00140A33" w:rsidRDefault="003929DA" w:rsidP="00F80FD6">
      <w:pPr>
        <w:rPr>
          <w:rFonts w:asciiTheme="minorHAnsi" w:hAnsiTheme="minorHAnsi" w:cstheme="minorHAnsi"/>
          <w:lang w:val="el-GR"/>
        </w:rPr>
      </w:pPr>
      <w:r w:rsidRPr="00140A33">
        <w:rPr>
          <w:rFonts w:asciiTheme="minorHAnsi" w:hAnsiTheme="minorHAnsi" w:cstheme="minorHAnsi"/>
          <w:b/>
          <w:bCs/>
          <w:lang w:val="el-GR"/>
        </w:rPr>
        <w:t>2.2.3.7.</w:t>
      </w:r>
      <w:r w:rsidRPr="00140A33">
        <w:rPr>
          <w:rFonts w:asciiTheme="minorHAnsi" w:hAnsiTheme="minorHAnsi" w:cstheme="minorHAnsi"/>
          <w:lang w:val="el-GR"/>
        </w:rPr>
        <w:t xml:space="preserve"> Οικονομικός φορέας που εμπίπτει σε μια από τις καταστάσεις που αναφέρονται στις παραγράφους 2.2.3.1 και 2.2.3.4</w:t>
      </w:r>
      <w:r w:rsidR="003D7490" w:rsidRPr="00140A33">
        <w:rPr>
          <w:rFonts w:asciiTheme="minorHAnsi" w:hAnsiTheme="minorHAnsi" w:cstheme="minorHAnsi"/>
          <w:lang w:val="el-GR"/>
        </w:rPr>
        <w:t xml:space="preserve">, εκτός από την περ. β αυτής, </w:t>
      </w:r>
      <w:r w:rsidRPr="00140A33">
        <w:rPr>
          <w:rFonts w:asciiTheme="minorHAnsi" w:hAnsiTheme="minorHAnsi" w:cstheme="minorHAnsi"/>
          <w:lang w:val="el-GR"/>
        </w:rPr>
        <w:t>μπορεί να προσκομίζει στοιχεία</w:t>
      </w:r>
      <w:r w:rsidR="00C717A6" w:rsidRPr="00140A33">
        <w:rPr>
          <w:rStyle w:val="ad"/>
          <w:rFonts w:asciiTheme="minorHAnsi" w:hAnsiTheme="minorHAnsi" w:cstheme="minorHAnsi"/>
          <w:lang w:val="el-GR"/>
        </w:rPr>
        <w:footnoteReference w:id="61"/>
      </w:r>
      <w:r w:rsidR="00CF58B1" w:rsidRPr="00140A33">
        <w:rPr>
          <w:rFonts w:asciiTheme="minorHAnsi" w:hAnsiTheme="minorHAnsi" w:cstheme="minorHAnsi"/>
          <w:lang w:val="el-GR"/>
        </w:rPr>
        <w:t xml:space="preserve">, </w:t>
      </w:r>
      <w:r w:rsidRPr="00140A33">
        <w:rPr>
          <w:rFonts w:asciiTheme="minorHAnsi" w:hAnsiTheme="minorHAnsi" w:cstheme="minorHAnsi"/>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(αυτ</w:t>
      </w:r>
      <w:r w:rsidRPr="00140A33">
        <w:rPr>
          <w:rFonts w:asciiTheme="minorHAnsi" w:hAnsiTheme="minorHAnsi" w:cstheme="minorHAnsi"/>
        </w:rPr>
        <w:t>o</w:t>
      </w:r>
      <w:r w:rsidRPr="00140A33">
        <w:rPr>
          <w:rFonts w:asciiTheme="minorHAnsi" w:hAnsiTheme="minorHAnsi" w:cstheme="minorHAnsi"/>
          <w:lang w:val="el-GR"/>
        </w:rPr>
        <w:t xml:space="preserve">κάθαρση). </w:t>
      </w:r>
      <w:r w:rsidR="000B1EE7" w:rsidRPr="00140A33">
        <w:rPr>
          <w:rFonts w:asciiTheme="minorHAnsi" w:hAnsiTheme="minorHAnsi" w:cstheme="minorHAnsi"/>
          <w:lang w:val="el-GR"/>
        </w:rPr>
        <w:t xml:space="preserve">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sidRPr="00140A33">
        <w:rPr>
          <w:rFonts w:asciiTheme="minorHAnsi" w:hAnsiTheme="minorHAnsi" w:cstheme="minorHAnsi"/>
          <w:lang w:val="el-GR"/>
        </w:rPr>
        <w:t xml:space="preserve">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sidRPr="00140A33">
        <w:rPr>
          <w:rStyle w:val="FootnoteReference2"/>
          <w:rFonts w:asciiTheme="minorHAnsi" w:hAnsiTheme="minorHAnsi" w:cstheme="minorHAnsi"/>
          <w:szCs w:val="22"/>
        </w:rPr>
        <w:footnoteReference w:id="62"/>
      </w:r>
      <w:r w:rsidRPr="00140A33">
        <w:rPr>
          <w:rFonts w:asciiTheme="minorHAnsi" w:hAnsiTheme="minorHAnsi" w:cstheme="minorHAnsi"/>
          <w:lang w:val="el-GR"/>
        </w:rPr>
        <w:t>.</w:t>
      </w:r>
    </w:p>
    <w:p w14:paraId="0D83AF5F" w14:textId="35CC43FD" w:rsidR="0025400A" w:rsidRPr="00140A33" w:rsidRDefault="003929DA" w:rsidP="00664DD6">
      <w:pPr>
        <w:suppressAutoHyphens w:val="0"/>
        <w:autoSpaceDE w:val="0"/>
        <w:autoSpaceDN w:val="0"/>
        <w:adjustRightInd w:val="0"/>
        <w:spacing w:after="0"/>
        <w:rPr>
          <w:rFonts w:asciiTheme="minorHAnsi" w:hAnsiTheme="minorHAnsi" w:cstheme="minorHAnsi"/>
          <w:lang w:val="el-GR"/>
        </w:rPr>
      </w:pPr>
      <w:r w:rsidRPr="00140A33">
        <w:rPr>
          <w:rFonts w:asciiTheme="minorHAnsi" w:hAnsiTheme="minorHAnsi" w:cstheme="minorHAnsi"/>
          <w:b/>
          <w:bCs/>
          <w:lang w:val="el-GR"/>
        </w:rPr>
        <w:t>2.2.3.8.</w:t>
      </w:r>
      <w:r w:rsidRPr="00140A33">
        <w:rPr>
          <w:rFonts w:asciiTheme="minorHAnsi" w:hAnsiTheme="minorHAnsi" w:cstheme="minorHAnsi"/>
          <w:lang w:val="el-GR"/>
        </w:rPr>
        <w:t xml:space="preserve"> </w:t>
      </w:r>
      <w:r w:rsidR="00664DD6" w:rsidRPr="00664DD6">
        <w:rPr>
          <w:rFonts w:asciiTheme="minorHAnsi" w:hAnsiTheme="minorHAnsi" w:cstheme="minorHAnsi"/>
          <w:b/>
          <w:lang w:val="el-GR"/>
        </w:rPr>
        <w:t>Δεν απαιτείται στην παρούσα Διακήρυξη</w:t>
      </w:r>
    </w:p>
    <w:p w14:paraId="0FEB791A" w14:textId="77777777" w:rsidR="00E962B7" w:rsidRPr="00140A33" w:rsidRDefault="00E962B7" w:rsidP="0025400A">
      <w:pPr>
        <w:suppressAutoHyphens w:val="0"/>
        <w:autoSpaceDE w:val="0"/>
        <w:autoSpaceDN w:val="0"/>
        <w:adjustRightInd w:val="0"/>
        <w:spacing w:after="0"/>
        <w:rPr>
          <w:rFonts w:asciiTheme="minorHAnsi" w:hAnsiTheme="minorHAnsi" w:cstheme="minorHAnsi"/>
          <w:lang w:val="el-GR"/>
        </w:rPr>
      </w:pPr>
    </w:p>
    <w:p w14:paraId="579186A7" w14:textId="77777777" w:rsidR="003929DA" w:rsidRPr="00140A33" w:rsidRDefault="003929DA">
      <w:pPr>
        <w:rPr>
          <w:rFonts w:asciiTheme="minorHAnsi" w:hAnsiTheme="minorHAnsi" w:cstheme="minorHAnsi"/>
          <w:b/>
          <w:bCs/>
          <w:sz w:val="26"/>
          <w:szCs w:val="26"/>
          <w:lang w:val="el-GR"/>
        </w:rPr>
      </w:pPr>
      <w:r w:rsidRPr="00140A33">
        <w:rPr>
          <w:rFonts w:asciiTheme="minorHAnsi" w:hAnsiTheme="minorHAnsi" w:cstheme="minorHAnsi"/>
          <w:b/>
          <w:bCs/>
          <w:color w:val="000000"/>
          <w:lang w:val="el-GR"/>
        </w:rPr>
        <w:t xml:space="preserve">2.2.3.9. </w:t>
      </w:r>
      <w:r w:rsidR="008D713A" w:rsidRPr="00140A33">
        <w:rPr>
          <w:rFonts w:asciiTheme="minorHAnsi" w:hAnsiTheme="minorHAnsi" w:cstheme="minorHAnsi"/>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sidRPr="00140A33">
        <w:rPr>
          <w:rFonts w:asciiTheme="minorHAnsi" w:hAnsiTheme="minorHAnsi" w:cstheme="minorHAnsi"/>
          <w:color w:val="000000"/>
          <w:lang w:val="el-GR"/>
        </w:rPr>
        <w:t xml:space="preserve"> και για το χρονικό διάστημα που αυτή ορίζει,</w:t>
      </w:r>
      <w:r w:rsidR="008D713A" w:rsidRPr="00140A33">
        <w:rPr>
          <w:rFonts w:asciiTheme="minorHAnsi" w:hAnsiTheme="minorHAnsi" w:cstheme="minorHAnsi"/>
          <w:color w:val="000000"/>
          <w:lang w:val="el-GR"/>
        </w:rPr>
        <w:t xml:space="preserve"> αποκλείεται από την παρούσα διαδικασία σύναψης της σύμβασης.  </w:t>
      </w:r>
    </w:p>
    <w:p w14:paraId="38CE0BB7" w14:textId="77777777" w:rsidR="00223D6D" w:rsidRDefault="00223D6D">
      <w:pPr>
        <w:spacing w:line="360" w:lineRule="auto"/>
        <w:jc w:val="left"/>
        <w:rPr>
          <w:rFonts w:asciiTheme="minorHAnsi" w:hAnsiTheme="minorHAnsi" w:cstheme="minorHAnsi"/>
          <w:b/>
          <w:bCs/>
          <w:sz w:val="26"/>
          <w:szCs w:val="26"/>
          <w:lang w:val="el-GR"/>
        </w:rPr>
      </w:pPr>
    </w:p>
    <w:p w14:paraId="434A17C7" w14:textId="77777777" w:rsidR="003929DA" w:rsidRPr="00140A33" w:rsidRDefault="003929DA">
      <w:pPr>
        <w:spacing w:line="360" w:lineRule="auto"/>
        <w:jc w:val="left"/>
        <w:rPr>
          <w:rFonts w:asciiTheme="minorHAnsi" w:hAnsiTheme="minorHAnsi" w:cstheme="minorHAnsi"/>
          <w:lang w:val="el-GR"/>
        </w:rPr>
      </w:pPr>
      <w:r w:rsidRPr="00140A33">
        <w:rPr>
          <w:rFonts w:asciiTheme="minorHAnsi" w:hAnsiTheme="minorHAnsi" w:cstheme="minorHAnsi"/>
          <w:b/>
          <w:bCs/>
          <w:sz w:val="26"/>
          <w:szCs w:val="26"/>
          <w:lang w:val="el-GR"/>
        </w:rPr>
        <w:t>Κριτήρια Επιλογής</w:t>
      </w:r>
      <w:r w:rsidRPr="00140A33">
        <w:rPr>
          <w:rStyle w:val="FootnoteReference2"/>
          <w:rFonts w:asciiTheme="minorHAnsi" w:hAnsiTheme="minorHAnsi" w:cstheme="minorHAnsi"/>
          <w:b/>
          <w:bCs/>
          <w:lang w:val="el-GR"/>
        </w:rPr>
        <w:footnoteReference w:id="63"/>
      </w:r>
      <w:r w:rsidRPr="00140A33">
        <w:rPr>
          <w:rStyle w:val="FootnoteReference2"/>
          <w:rFonts w:asciiTheme="minorHAnsi" w:hAnsiTheme="minorHAnsi" w:cstheme="minorHAnsi"/>
          <w:b/>
          <w:bCs/>
          <w:szCs w:val="22"/>
          <w:lang w:val="el-GR"/>
        </w:rPr>
        <w:t xml:space="preserve"> </w:t>
      </w:r>
    </w:p>
    <w:p w14:paraId="0C7EFD8B" w14:textId="77777777" w:rsidR="003929DA" w:rsidRPr="00140A33" w:rsidRDefault="003929DA">
      <w:pPr>
        <w:pStyle w:val="3"/>
        <w:rPr>
          <w:rFonts w:asciiTheme="minorHAnsi" w:eastAsia="Calibri" w:hAnsiTheme="minorHAnsi" w:cstheme="minorHAnsi"/>
          <w:color w:val="000000"/>
          <w:lang w:val="el-GR"/>
        </w:rPr>
      </w:pPr>
      <w:bookmarkStart w:id="25" w:name="_Toc198567667"/>
      <w:r w:rsidRPr="00140A33">
        <w:rPr>
          <w:rFonts w:asciiTheme="minorHAnsi" w:hAnsiTheme="minorHAnsi" w:cstheme="minorHAnsi"/>
          <w:lang w:val="el-GR"/>
        </w:rPr>
        <w:t>2.2.4</w:t>
      </w:r>
      <w:r w:rsidRPr="00140A33">
        <w:rPr>
          <w:rFonts w:asciiTheme="minorHAnsi" w:hAnsiTheme="minorHAnsi" w:cstheme="minorHAnsi"/>
          <w:lang w:val="el-GR"/>
        </w:rPr>
        <w:tab/>
        <w:t>Καταλληλότητα άσκησης επαγγελματικής δραστηριότητας</w:t>
      </w:r>
      <w:r w:rsidRPr="00140A33">
        <w:rPr>
          <w:rStyle w:val="WW-FootnoteReference7"/>
          <w:rFonts w:asciiTheme="minorHAnsi" w:hAnsiTheme="minorHAnsi" w:cstheme="minorHAnsi"/>
          <w:lang w:val="el-GR"/>
        </w:rPr>
        <w:footnoteReference w:id="64"/>
      </w:r>
      <w:bookmarkEnd w:id="25"/>
      <w:r w:rsidRPr="00140A33">
        <w:rPr>
          <w:rFonts w:asciiTheme="minorHAnsi" w:hAnsiTheme="minorHAnsi" w:cstheme="minorHAnsi"/>
          <w:lang w:val="el-GR"/>
        </w:rPr>
        <w:t xml:space="preserve"> </w:t>
      </w:r>
    </w:p>
    <w:p w14:paraId="7ED18593" w14:textId="77777777" w:rsidR="003929DA" w:rsidRPr="00140A33" w:rsidRDefault="003929DA">
      <w:pPr>
        <w:rPr>
          <w:rFonts w:asciiTheme="minorHAnsi" w:eastAsia="Calibri" w:hAnsiTheme="minorHAnsi" w:cstheme="minorHAnsi"/>
          <w:bCs/>
          <w:color w:val="000000"/>
          <w:lang w:val="el-GR"/>
        </w:rPr>
      </w:pPr>
      <w:r w:rsidRPr="00140A33">
        <w:rPr>
          <w:rFonts w:asciiTheme="minorHAnsi" w:eastAsia="Calibri" w:hAnsiTheme="minorHAnsi" w:cstheme="minorHAns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46FE4E90" w14:textId="77777777" w:rsidR="003929DA" w:rsidRPr="00140A33" w:rsidRDefault="003929DA">
      <w:pPr>
        <w:rPr>
          <w:rFonts w:asciiTheme="minorHAnsi" w:eastAsia="Calibri" w:hAnsiTheme="minorHAnsi" w:cstheme="minorHAnsi"/>
          <w:bCs/>
          <w:color w:val="000000"/>
          <w:lang w:val="el-GR"/>
        </w:rPr>
      </w:pPr>
      <w:r w:rsidRPr="00140A33">
        <w:rPr>
          <w:rFonts w:asciiTheme="minorHAnsi" w:eastAsia="Calibri" w:hAnsiTheme="minorHAnsi" w:cstheme="minorHAns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2518D563" w14:textId="77777777" w:rsidR="003929DA" w:rsidRPr="00140A33" w:rsidRDefault="003929DA">
      <w:pPr>
        <w:rPr>
          <w:rFonts w:asciiTheme="minorHAnsi" w:eastAsia="Calibri" w:hAnsiTheme="minorHAnsi" w:cstheme="minorHAnsi"/>
          <w:bCs/>
          <w:color w:val="000000"/>
          <w:lang w:val="el-GR"/>
        </w:rPr>
      </w:pPr>
      <w:r w:rsidRPr="00140A33">
        <w:rPr>
          <w:rFonts w:asciiTheme="minorHAnsi" w:eastAsia="Calibri" w:hAnsiTheme="minorHAnsi" w:cstheme="minorHAns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sidRPr="00140A33">
        <w:rPr>
          <w:rFonts w:asciiTheme="minorHAnsi" w:eastAsia="Calibri" w:hAnsiTheme="minorHAnsi" w:cstheme="minorHAnsi"/>
          <w:bCs/>
          <w:color w:val="000000"/>
          <w:lang w:val="el-GR"/>
        </w:rPr>
        <w:t xml:space="preserve"> έχουν</w:t>
      </w:r>
      <w:r w:rsidRPr="00140A33">
        <w:rPr>
          <w:rFonts w:asciiTheme="minorHAnsi" w:eastAsia="Calibri" w:hAnsiTheme="minorHAnsi" w:cstheme="minorHAns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44BF0018" w14:textId="6918CD93" w:rsidR="00804F36" w:rsidRPr="00140A33" w:rsidRDefault="003929DA" w:rsidP="00804F36">
      <w:pPr>
        <w:rPr>
          <w:rFonts w:asciiTheme="minorHAnsi" w:eastAsia="Calibri" w:hAnsiTheme="minorHAnsi" w:cstheme="minorHAnsi"/>
          <w:bCs/>
          <w:i/>
          <w:color w:val="5B9BD5"/>
          <w:lang w:val="el-GR" w:eastAsia="zh-CN"/>
        </w:rPr>
      </w:pPr>
      <w:r w:rsidRPr="00140A33">
        <w:rPr>
          <w:rFonts w:asciiTheme="minorHAnsi" w:eastAsia="Calibri" w:hAnsiTheme="minorHAnsi" w:cstheme="minorHAns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sidRPr="00140A33">
        <w:rPr>
          <w:rStyle w:val="WW-FootnoteReference14"/>
          <w:rFonts w:asciiTheme="minorHAnsi" w:eastAsia="Calibri" w:hAnsiTheme="minorHAnsi" w:cstheme="minorHAnsi"/>
          <w:bCs/>
          <w:color w:val="000000"/>
          <w:lang w:val="el-GR"/>
        </w:rPr>
        <w:footnoteReference w:id="65"/>
      </w:r>
      <w:r w:rsidRPr="00140A33">
        <w:rPr>
          <w:rFonts w:asciiTheme="minorHAnsi" w:eastAsia="Calibri" w:hAnsiTheme="minorHAnsi" w:cstheme="minorHAnsi"/>
          <w:bCs/>
          <w:i/>
          <w:color w:val="5B9BD5"/>
          <w:lang w:val="el-GR"/>
        </w:rPr>
        <w:t xml:space="preserve"> </w:t>
      </w:r>
    </w:p>
    <w:p w14:paraId="5F9C96FF" w14:textId="77777777" w:rsidR="003929DA" w:rsidRPr="00D12DB4" w:rsidRDefault="003929DA">
      <w:pPr>
        <w:pStyle w:val="3"/>
        <w:rPr>
          <w:rFonts w:asciiTheme="minorHAnsi" w:hAnsiTheme="minorHAnsi" w:cstheme="minorHAnsi"/>
          <w:szCs w:val="22"/>
          <w:lang w:val="el-GR"/>
        </w:rPr>
      </w:pPr>
      <w:bookmarkStart w:id="26" w:name="_Toc198567668"/>
      <w:r w:rsidRPr="00D12DB4">
        <w:rPr>
          <w:rFonts w:asciiTheme="minorHAnsi" w:hAnsiTheme="minorHAnsi" w:cstheme="minorHAnsi"/>
          <w:lang w:val="el-GR"/>
        </w:rPr>
        <w:t>2.2.5</w:t>
      </w:r>
      <w:r w:rsidRPr="00D12DB4">
        <w:rPr>
          <w:rFonts w:asciiTheme="minorHAnsi" w:hAnsiTheme="minorHAnsi" w:cstheme="minorHAnsi"/>
          <w:lang w:val="el-GR"/>
        </w:rPr>
        <w:tab/>
        <w:t>Οικονομική και χρηματοοικονομική επάρκεια</w:t>
      </w:r>
      <w:r w:rsidRPr="00D12DB4">
        <w:rPr>
          <w:rStyle w:val="WW-FootnoteReference2"/>
          <w:rFonts w:asciiTheme="minorHAnsi" w:hAnsiTheme="minorHAnsi" w:cstheme="minorHAnsi"/>
          <w:lang w:val="el-GR"/>
        </w:rPr>
        <w:footnoteReference w:id="66"/>
      </w:r>
      <w:bookmarkEnd w:id="26"/>
      <w:r w:rsidRPr="00D12DB4">
        <w:rPr>
          <w:rFonts w:asciiTheme="minorHAnsi" w:hAnsiTheme="minorHAnsi" w:cstheme="minorHAnsi"/>
          <w:lang w:val="el-GR"/>
        </w:rPr>
        <w:t xml:space="preserve"> </w:t>
      </w:r>
    </w:p>
    <w:p w14:paraId="1559A28F" w14:textId="0EF0F345" w:rsidR="001F1CD0" w:rsidRPr="00133A8F" w:rsidRDefault="001F1CD0" w:rsidP="001F1CD0">
      <w:pPr>
        <w:rPr>
          <w:rFonts w:asciiTheme="minorHAnsi" w:hAnsiTheme="minorHAnsi" w:cstheme="minorHAnsi"/>
          <w:lang w:val="el-GR"/>
        </w:rPr>
      </w:pPr>
      <w:r w:rsidRPr="00133A8F">
        <w:rPr>
          <w:rFonts w:asciiTheme="minorHAnsi" w:hAnsiTheme="minorHAnsi" w:cstheme="minorHAnsi"/>
          <w:lang w:val="el-GR"/>
        </w:rPr>
        <w:t xml:space="preserve">Όσον αφορά </w:t>
      </w:r>
      <w:r w:rsidR="00150FF7" w:rsidRPr="00133A8F">
        <w:rPr>
          <w:rFonts w:asciiTheme="minorHAnsi" w:hAnsiTheme="minorHAnsi" w:cstheme="minorHAnsi"/>
          <w:lang w:val="el-GR"/>
        </w:rPr>
        <w:t>σ</w:t>
      </w:r>
      <w:r w:rsidRPr="00133A8F">
        <w:rPr>
          <w:rFonts w:asciiTheme="minorHAnsi" w:hAnsiTheme="minorHAnsi" w:cstheme="minorHAnsi"/>
          <w:lang w:val="el-GR"/>
        </w:rPr>
        <w:t>την οικονομική και χρηματοοικονομική επάρκεια για την παρούσα διαδικασία σύναψης σύμβασης, οι οικονομικοί φορείς δηλώνουν τον γενικό ετήσιο κύκλο εργασιών για τις τρεις τελευταίες οικονομικές χρήσεις (2021-2022-2023). Αν ο οικονομικός φορέας λειτουργεί για χρόνο μικρότερο της τριετίας θα υποβάλει δήλωση για όσο χρόνο λειτουργεί.</w:t>
      </w:r>
    </w:p>
    <w:p w14:paraId="2ABE0D56" w14:textId="77777777" w:rsidR="001F1CD0" w:rsidRPr="00133A8F" w:rsidRDefault="001F1CD0" w:rsidP="001F1CD0">
      <w:pPr>
        <w:rPr>
          <w:rFonts w:asciiTheme="minorHAnsi" w:hAnsiTheme="minorHAnsi" w:cstheme="minorHAnsi"/>
          <w:i/>
          <w:iCs/>
          <w:lang w:val="el-GR"/>
        </w:rPr>
      </w:pPr>
      <w:r w:rsidRPr="00133A8F">
        <w:rPr>
          <w:rFonts w:asciiTheme="minorHAnsi" w:hAnsiTheme="minorHAnsi" w:cstheme="minorHAnsi"/>
          <w:i/>
          <w:iCs/>
          <w:lang w:val="el-GR"/>
        </w:rPr>
        <w:t>Στην περίπτωση ένωσης οικονομικών φορέων οι ελάχιστες απαιτήσεις καλύπτονται αθροιστικά από όλα τα μέλη της ένωσης</w:t>
      </w:r>
    </w:p>
    <w:p w14:paraId="5812575C" w14:textId="77777777" w:rsidR="007C1C9C" w:rsidRPr="00133A8F" w:rsidRDefault="007C1C9C">
      <w:pPr>
        <w:rPr>
          <w:rFonts w:asciiTheme="minorHAnsi" w:hAnsiTheme="minorHAnsi" w:cstheme="minorHAnsi"/>
          <w:lang w:val="el-GR"/>
        </w:rPr>
      </w:pPr>
    </w:p>
    <w:p w14:paraId="52AE4A53" w14:textId="77777777" w:rsidR="003929DA" w:rsidRPr="00133A8F" w:rsidRDefault="003929DA">
      <w:pPr>
        <w:pStyle w:val="3"/>
        <w:rPr>
          <w:rFonts w:asciiTheme="minorHAnsi" w:hAnsiTheme="minorHAnsi" w:cstheme="minorHAnsi"/>
          <w:lang w:val="el-GR"/>
        </w:rPr>
      </w:pPr>
      <w:bookmarkStart w:id="27" w:name="_Toc198567669"/>
      <w:r w:rsidRPr="00133A8F">
        <w:rPr>
          <w:rFonts w:asciiTheme="minorHAnsi" w:hAnsiTheme="minorHAnsi" w:cstheme="minorHAnsi"/>
          <w:lang w:val="el-GR"/>
        </w:rPr>
        <w:lastRenderedPageBreak/>
        <w:t>2.2.6</w:t>
      </w:r>
      <w:r w:rsidRPr="00133A8F">
        <w:rPr>
          <w:rFonts w:asciiTheme="minorHAnsi" w:hAnsiTheme="minorHAnsi" w:cstheme="minorHAnsi"/>
          <w:lang w:val="el-GR"/>
        </w:rPr>
        <w:tab/>
        <w:t>Τεχνική και επαγγελματική ικανότητα</w:t>
      </w:r>
      <w:r w:rsidRPr="00133A8F">
        <w:rPr>
          <w:rStyle w:val="WW-FootnoteReference2"/>
          <w:rFonts w:asciiTheme="minorHAnsi" w:hAnsiTheme="minorHAnsi" w:cstheme="minorHAnsi"/>
          <w:lang w:val="el-GR"/>
        </w:rPr>
        <w:footnoteReference w:id="67"/>
      </w:r>
      <w:bookmarkEnd w:id="27"/>
      <w:r w:rsidRPr="00133A8F">
        <w:rPr>
          <w:rFonts w:asciiTheme="minorHAnsi" w:hAnsiTheme="minorHAnsi" w:cstheme="minorHAnsi"/>
          <w:lang w:val="el-GR"/>
        </w:rPr>
        <w:t xml:space="preserve"> </w:t>
      </w:r>
    </w:p>
    <w:p w14:paraId="03662D32" w14:textId="77777777" w:rsidR="001F1CD0" w:rsidRPr="00133A8F" w:rsidRDefault="001F1CD0" w:rsidP="001F1CD0">
      <w:pPr>
        <w:rPr>
          <w:lang w:val="el-GR"/>
        </w:rPr>
      </w:pPr>
      <w:r w:rsidRPr="00133A8F">
        <w:rPr>
          <w:lang w:val="el-GR"/>
        </w:rPr>
        <w:t>Όσον αφορά στην τεχνική και επαγγελματική ικανότητα για την παρούσα διαδικασία σύναψης σύμβασης, οι οικονομικοί φορείς πρέπει να πληρούν τις σχετικές απαιτήσεις των τεχνικών προδιαγραφών του Παραρτήματος ΙΙ.</w:t>
      </w:r>
    </w:p>
    <w:p w14:paraId="01E07EE1" w14:textId="77777777" w:rsidR="001F1CD0" w:rsidRPr="00133A8F" w:rsidRDefault="001F1CD0" w:rsidP="001F1CD0">
      <w:pPr>
        <w:rPr>
          <w:i/>
          <w:iCs/>
          <w:lang w:val="el-GR"/>
        </w:rPr>
      </w:pPr>
      <w:r w:rsidRPr="00133A8F">
        <w:rPr>
          <w:i/>
          <w:iCs/>
          <w:lang w:val="el-GR"/>
        </w:rPr>
        <w:t>Στην περίπτωση ένωσης οικονομικών φορέων οι ελάχιστες απαιτήσεις καλύπτονται αθροιστικά από όλα τα μέλη της ένωσης</w:t>
      </w:r>
    </w:p>
    <w:p w14:paraId="1C703B8E" w14:textId="77777777" w:rsidR="001F1CD0" w:rsidRPr="005B65EC" w:rsidRDefault="001F1CD0" w:rsidP="001F1CD0">
      <w:pPr>
        <w:rPr>
          <w:highlight w:val="yellow"/>
          <w:lang w:val="el-GR"/>
        </w:rPr>
      </w:pPr>
    </w:p>
    <w:p w14:paraId="18A98ACF" w14:textId="77777777" w:rsidR="003929DA" w:rsidRPr="005B65EC" w:rsidRDefault="003929DA">
      <w:pPr>
        <w:pStyle w:val="3"/>
        <w:rPr>
          <w:rFonts w:asciiTheme="minorHAnsi" w:hAnsiTheme="minorHAnsi" w:cstheme="minorHAnsi"/>
          <w:lang w:val="el-GR"/>
        </w:rPr>
      </w:pPr>
      <w:bookmarkStart w:id="28" w:name="_Toc198567670"/>
      <w:r w:rsidRPr="00207D51">
        <w:rPr>
          <w:rFonts w:asciiTheme="minorHAnsi" w:hAnsiTheme="minorHAnsi" w:cstheme="minorHAnsi"/>
          <w:lang w:val="el-GR"/>
        </w:rPr>
        <w:t>2.2.7</w:t>
      </w:r>
      <w:r w:rsidRPr="00207D51">
        <w:rPr>
          <w:rFonts w:asciiTheme="minorHAnsi" w:hAnsiTheme="minorHAnsi" w:cstheme="minorHAnsi"/>
          <w:lang w:val="el-GR"/>
        </w:rPr>
        <w:tab/>
        <w:t>Πρότυπα διασφάλισης ποιότητας και πρότυπα περιβαλλοντικής διαχείρισης</w:t>
      </w:r>
      <w:r w:rsidRPr="00207D51">
        <w:rPr>
          <w:rStyle w:val="WW-FootnoteReference3"/>
          <w:rFonts w:asciiTheme="minorHAnsi" w:hAnsiTheme="minorHAnsi" w:cstheme="minorHAnsi"/>
          <w:lang w:val="el-GR"/>
        </w:rPr>
        <w:footnoteReference w:id="68"/>
      </w:r>
      <w:bookmarkEnd w:id="28"/>
      <w:r w:rsidRPr="009A75E9">
        <w:rPr>
          <w:rFonts w:asciiTheme="minorHAnsi" w:hAnsiTheme="minorHAnsi" w:cstheme="minorHAnsi"/>
          <w:lang w:val="el-GR"/>
        </w:rPr>
        <w:t xml:space="preserve"> </w:t>
      </w:r>
    </w:p>
    <w:p w14:paraId="3B3EF7F9" w14:textId="77777777" w:rsidR="001F1CD0" w:rsidRPr="00133A8F" w:rsidRDefault="001F1CD0" w:rsidP="001F1CD0">
      <w:pPr>
        <w:rPr>
          <w:lang w:val="el-GR"/>
        </w:rPr>
      </w:pPr>
      <w:r w:rsidRPr="00133A8F">
        <w:rPr>
          <w:lang w:val="el-GR"/>
        </w:rPr>
        <w:t>Σε περίπτωση που από τις τεχνικές προδιαγραφές απαιτείται η προσκόμιση πιστοποιητικών εκδιδόμενων από ανεξάρτητους οργανισμούς που βεβαιώνουν ότι ο οικονομικός φορέας συμμορφώνεται με ορισμένα πρότυπα διασφάλισης ποιότητας, , οι οικονομικοί φορείς παραπέμπονται σε συστήματα διασφάλισης ποιότητας τα οποία βασίζονται στη σχετική σειρά ευρωπαϊκών προτύπων και έχουν πιστοποιηθεί από διαπιστευμένους οργανισμούς.</w:t>
      </w:r>
    </w:p>
    <w:p w14:paraId="79BBDDF3" w14:textId="77777777" w:rsidR="001F1CD0" w:rsidRPr="00133A8F" w:rsidRDefault="001F1CD0" w:rsidP="001F1CD0">
      <w:pPr>
        <w:rPr>
          <w:lang w:val="el-GR"/>
        </w:rPr>
      </w:pPr>
      <w:r w:rsidRPr="00133A8F">
        <w:rPr>
          <w:lang w:val="el-GR"/>
        </w:rPr>
        <w:t>Η αναθέτουσα αρχή αναγνωρίζει ισοδύναμα πιστοποιητικά από οργανισμούς εδρεύοντες σε άλλα κράτη –μέλη της ΕΕ. Επίσης, κάνει δεκτά άλλα αποδεικτικά στοιχεία για ισοδύναμα μέτρα διασφάλισης ποιότητας, εφόσον ο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απαιτούμενο πρότυπα διασφάλισης ποιότητας.</w:t>
      </w:r>
    </w:p>
    <w:p w14:paraId="373EB2F5" w14:textId="77777777" w:rsidR="001F1CD0" w:rsidRPr="005B65EC" w:rsidRDefault="001F1CD0" w:rsidP="001F1CD0">
      <w:pPr>
        <w:rPr>
          <w:lang w:val="el-GR"/>
        </w:rPr>
      </w:pPr>
    </w:p>
    <w:p w14:paraId="7B642842" w14:textId="77777777" w:rsidR="003929DA" w:rsidRPr="00140A33" w:rsidRDefault="003929DA">
      <w:pPr>
        <w:pStyle w:val="3"/>
        <w:rPr>
          <w:rFonts w:asciiTheme="minorHAnsi" w:hAnsiTheme="minorHAnsi" w:cstheme="minorHAnsi"/>
          <w:lang w:val="el-GR"/>
        </w:rPr>
      </w:pPr>
      <w:bookmarkStart w:id="29" w:name="_Toc198567671"/>
      <w:r w:rsidRPr="00140A33">
        <w:rPr>
          <w:rFonts w:asciiTheme="minorHAnsi" w:hAnsiTheme="minorHAnsi" w:cstheme="minorHAnsi"/>
          <w:lang w:val="el-GR"/>
        </w:rPr>
        <w:t>2.2.8</w:t>
      </w:r>
      <w:r w:rsidRPr="00140A33">
        <w:rPr>
          <w:rFonts w:asciiTheme="minorHAnsi" w:hAnsiTheme="minorHAnsi" w:cstheme="minorHAnsi"/>
          <w:lang w:val="el-GR"/>
        </w:rPr>
        <w:tab/>
        <w:t xml:space="preserve">Στήριξη στην ικανότητα τρίτων </w:t>
      </w:r>
      <w:r w:rsidR="005D11ED" w:rsidRPr="00140A33">
        <w:rPr>
          <w:rFonts w:asciiTheme="minorHAnsi" w:hAnsiTheme="minorHAnsi" w:cstheme="minorHAnsi"/>
          <w:lang w:val="el-GR"/>
        </w:rPr>
        <w:t>– Υπεργολαβία</w:t>
      </w:r>
      <w:bookmarkEnd w:id="29"/>
    </w:p>
    <w:p w14:paraId="4C696237" w14:textId="77777777" w:rsidR="008D7723" w:rsidRPr="00140A33" w:rsidRDefault="005D11ED" w:rsidP="007C2136">
      <w:pPr>
        <w:pStyle w:val="4"/>
        <w:rPr>
          <w:rFonts w:asciiTheme="minorHAnsi" w:hAnsiTheme="minorHAnsi" w:cstheme="minorHAnsi"/>
          <w:lang w:val="el-GR"/>
        </w:rPr>
      </w:pPr>
      <w:bookmarkStart w:id="30" w:name="_Toc198567672"/>
      <w:r w:rsidRPr="00140A33">
        <w:rPr>
          <w:rFonts w:asciiTheme="minorHAnsi" w:hAnsiTheme="minorHAnsi" w:cstheme="minorHAnsi"/>
          <w:lang w:val="el-GR"/>
        </w:rPr>
        <w:t xml:space="preserve">2.2.8.1. </w:t>
      </w:r>
      <w:r w:rsidR="008D7723" w:rsidRPr="00140A33">
        <w:rPr>
          <w:rFonts w:asciiTheme="minorHAnsi" w:hAnsiTheme="minorHAnsi" w:cstheme="minorHAnsi"/>
          <w:lang w:val="el-GR"/>
        </w:rPr>
        <w:t>Στήριξη στην ικανότητα τρίτων</w:t>
      </w:r>
      <w:r w:rsidR="006566B6" w:rsidRPr="00140A33">
        <w:rPr>
          <w:rStyle w:val="ad"/>
          <w:rFonts w:asciiTheme="minorHAnsi" w:hAnsiTheme="minorHAnsi" w:cstheme="minorHAnsi"/>
          <w:b w:val="0"/>
          <w:bCs w:val="0"/>
          <w:lang w:val="el-GR"/>
        </w:rPr>
        <w:footnoteReference w:id="69"/>
      </w:r>
      <w:bookmarkEnd w:id="30"/>
    </w:p>
    <w:p w14:paraId="01E9A3BD" w14:textId="77777777" w:rsidR="006C6F3C" w:rsidRPr="00140A33" w:rsidRDefault="003929DA">
      <w:pPr>
        <w:rPr>
          <w:rFonts w:asciiTheme="minorHAnsi" w:hAnsiTheme="minorHAnsi" w:cstheme="minorHAnsi"/>
          <w:lang w:val="el-GR"/>
        </w:rPr>
      </w:pPr>
      <w:r w:rsidRPr="00140A33">
        <w:rPr>
          <w:rFonts w:asciiTheme="minorHAnsi" w:hAnsiTheme="minorHAnsi" w:cstheme="minorHAnsi"/>
          <w:lang w:val="el-GR"/>
        </w:rPr>
        <w:t>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sidRPr="00140A33">
        <w:rPr>
          <w:rStyle w:val="FootnoteReference2"/>
          <w:rFonts w:asciiTheme="minorHAnsi" w:hAnsiTheme="minorHAnsi" w:cstheme="minorHAnsi"/>
          <w:szCs w:val="22"/>
        </w:rPr>
        <w:footnoteReference w:id="70"/>
      </w:r>
      <w:r w:rsidRPr="00140A33">
        <w:rPr>
          <w:rFonts w:asciiTheme="minorHAnsi" w:hAnsiTheme="minorHAnsi" w:cstheme="minorHAnsi"/>
          <w:lang w:val="el-GR"/>
        </w:rPr>
        <w:t xml:space="preserve">.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140A33">
        <w:rPr>
          <w:rFonts w:asciiTheme="minorHAnsi" w:hAnsiTheme="minorHAnsi" w:cstheme="minorHAnsi"/>
          <w:lang w:val="el-GR"/>
        </w:rPr>
        <w:t xml:space="preserve"> </w:t>
      </w:r>
    </w:p>
    <w:p w14:paraId="7B3B2F45" w14:textId="77777777" w:rsidR="003929DA" w:rsidRPr="00140A33" w:rsidRDefault="003929DA">
      <w:pPr>
        <w:rPr>
          <w:rFonts w:asciiTheme="minorHAnsi" w:hAnsiTheme="minorHAnsi" w:cstheme="minorHAnsi"/>
          <w:lang w:val="el-GR"/>
        </w:rPr>
      </w:pPr>
      <w:r w:rsidRPr="00140A33">
        <w:rPr>
          <w:rFonts w:asciiTheme="minorHAnsi" w:hAnsiTheme="minorHAnsi" w:cstheme="minorHAnsi"/>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6EB4F595" w14:textId="77777777" w:rsidR="00D8578D" w:rsidRPr="00140A33" w:rsidRDefault="00D8578D" w:rsidP="00D8578D">
      <w:pPr>
        <w:rPr>
          <w:rFonts w:asciiTheme="minorHAnsi" w:hAnsiTheme="minorHAnsi" w:cstheme="minorHAnsi"/>
          <w:bCs/>
          <w:lang w:val="el-GR"/>
        </w:rPr>
      </w:pPr>
      <w:r w:rsidRPr="00140A33">
        <w:rPr>
          <w:rFonts w:asciiTheme="minorHAnsi" w:hAnsiTheme="minorHAnsi" w:cstheme="minorHAnsi"/>
          <w:bCs/>
          <w:lang w:val="el-GR"/>
        </w:rPr>
        <w:t xml:space="preserve">Η αναθέτουσα αρχή ελέγχει αν οι φoρείς,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140A33">
        <w:rPr>
          <w:rFonts w:asciiTheme="minorHAnsi" w:hAnsiTheme="minorHAnsi" w:cstheme="minorHAnsi"/>
          <w:bCs/>
          <w:lang w:val="el-GR"/>
        </w:rPr>
        <w:t>της</w:t>
      </w:r>
      <w:r w:rsidRPr="00140A33">
        <w:rPr>
          <w:rFonts w:asciiTheme="minorHAnsi" w:hAnsiTheme="minorHAnsi" w:cstheme="minorHAnsi"/>
          <w:bCs/>
          <w:lang w:val="el-GR"/>
        </w:rPr>
        <w:t xml:space="preserve"> παραγράφ</w:t>
      </w:r>
      <w:r w:rsidR="00216ECA" w:rsidRPr="00140A33">
        <w:rPr>
          <w:rFonts w:asciiTheme="minorHAnsi" w:hAnsiTheme="minorHAnsi" w:cstheme="minorHAnsi"/>
          <w:bCs/>
          <w:lang w:val="el-GR"/>
        </w:rPr>
        <w:t>ου 2.2.3</w:t>
      </w:r>
      <w:r w:rsidRPr="00140A33">
        <w:rPr>
          <w:rFonts w:asciiTheme="minorHAnsi" w:hAnsiTheme="minorHAnsi" w:cstheme="minorHAnsi"/>
          <w:bCs/>
          <w:lang w:val="el-GR"/>
        </w:rPr>
        <w:t>.</w:t>
      </w:r>
      <w:r w:rsidR="0090302A" w:rsidRPr="00140A33">
        <w:rPr>
          <w:rFonts w:asciiTheme="minorHAnsi" w:hAnsiTheme="minorHAnsi" w:cstheme="minorHAnsi"/>
          <w:bCs/>
          <w:lang w:val="el-GR"/>
        </w:rPr>
        <w:t>.</w:t>
      </w:r>
      <w:r w:rsidRPr="00140A33">
        <w:rPr>
          <w:rFonts w:asciiTheme="minorHAnsi" w:hAnsiTheme="minorHAnsi" w:cstheme="minorHAnsi"/>
          <w:bCs/>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w:t>
      </w:r>
      <w:r w:rsidR="005B189E" w:rsidRPr="00140A33">
        <w:rPr>
          <w:rFonts w:asciiTheme="minorHAnsi" w:hAnsiTheme="minorHAnsi" w:cstheme="minorHAnsi"/>
          <w:bCs/>
          <w:lang w:val="el-GR"/>
        </w:rPr>
        <w:t>ν</w:t>
      </w:r>
      <w:r w:rsidRPr="00140A33">
        <w:rPr>
          <w:rFonts w:asciiTheme="minorHAnsi" w:hAnsiTheme="minorHAnsi" w:cstheme="minorHAnsi"/>
          <w:bCs/>
          <w:color w:val="000000"/>
          <w:lang w:val="el-GR"/>
        </w:rPr>
        <w:t xml:space="preserve"> </w:t>
      </w:r>
      <w:r w:rsidRPr="00140A33">
        <w:rPr>
          <w:rFonts w:asciiTheme="minorHAnsi" w:hAnsiTheme="minorHAnsi" w:cstheme="minorHAnsi"/>
          <w:bCs/>
          <w:lang w:val="el-GR"/>
        </w:rPr>
        <w:t xml:space="preserve">σχετική </w:t>
      </w:r>
      <w:r w:rsidR="00AB275A" w:rsidRPr="00140A33">
        <w:rPr>
          <w:rFonts w:asciiTheme="minorHAnsi" w:hAnsiTheme="minorHAnsi" w:cstheme="minorHAnsi"/>
          <w:bCs/>
          <w:lang w:val="el-GR"/>
        </w:rPr>
        <w:t xml:space="preserve"> πρόσκληση της αναθέτουσας αρχής, η οποία απευθύνεται στον οικονομικό φορέα μέσω της λειτουργικότητας «Επικοινωνία» του ΕΣΗΔΗΣ</w:t>
      </w:r>
      <w:r w:rsidR="0090302A" w:rsidRPr="00140A33">
        <w:rPr>
          <w:rFonts w:asciiTheme="minorHAnsi" w:hAnsiTheme="minorHAnsi" w:cstheme="minorHAnsi"/>
          <w:bCs/>
          <w:lang w:val="el-GR"/>
        </w:rPr>
        <w:t>.</w:t>
      </w:r>
      <w:r w:rsidR="00AB275A" w:rsidRPr="00140A33">
        <w:rPr>
          <w:rFonts w:asciiTheme="minorHAnsi" w:hAnsiTheme="minorHAnsi" w:cstheme="minorHAnsi"/>
          <w:bCs/>
          <w:lang w:val="el-GR"/>
        </w:rPr>
        <w:t xml:space="preserve"> </w:t>
      </w:r>
      <w:r w:rsidRPr="00140A33">
        <w:rPr>
          <w:rFonts w:asciiTheme="minorHAnsi" w:hAnsiTheme="minorHAnsi" w:cstheme="minorHAnsi"/>
          <w:bCs/>
          <w:lang w:val="el-GR"/>
        </w:rPr>
        <w:t>Ο φορέας που αντικαθιστά φορέα του προηγούμενου εδαφίου δεν επιτρέπεται να αντικατασταθεί εκ νέου.</w:t>
      </w:r>
    </w:p>
    <w:p w14:paraId="2F3E4812" w14:textId="77777777" w:rsidR="008D7723" w:rsidRPr="00140A33" w:rsidRDefault="00D8578D" w:rsidP="007C2136">
      <w:pPr>
        <w:pStyle w:val="4"/>
        <w:rPr>
          <w:rFonts w:asciiTheme="minorHAnsi" w:hAnsiTheme="minorHAnsi" w:cstheme="minorHAnsi"/>
          <w:lang w:val="el-GR"/>
        </w:rPr>
      </w:pPr>
      <w:bookmarkStart w:id="31" w:name="_Toc198567673"/>
      <w:r w:rsidRPr="00140A33">
        <w:rPr>
          <w:rFonts w:asciiTheme="minorHAnsi" w:hAnsiTheme="minorHAnsi" w:cstheme="minorHAnsi"/>
          <w:lang w:val="el-GR"/>
        </w:rPr>
        <w:lastRenderedPageBreak/>
        <w:t xml:space="preserve">2.2.8.2. </w:t>
      </w:r>
      <w:r w:rsidR="008D7723" w:rsidRPr="00140A33">
        <w:rPr>
          <w:rFonts w:asciiTheme="minorHAnsi" w:hAnsiTheme="minorHAnsi" w:cstheme="minorHAnsi"/>
          <w:lang w:val="el-GR"/>
        </w:rPr>
        <w:t>Υπεργολαβία</w:t>
      </w:r>
      <w:bookmarkEnd w:id="31"/>
    </w:p>
    <w:p w14:paraId="035FA698" w14:textId="77777777" w:rsidR="00D8578D" w:rsidRPr="00140A33" w:rsidRDefault="00D8578D" w:rsidP="00D8578D">
      <w:pPr>
        <w:rPr>
          <w:rFonts w:asciiTheme="minorHAnsi" w:hAnsiTheme="minorHAnsi" w:cstheme="minorHAnsi"/>
          <w:bCs/>
          <w:shd w:val="clear" w:color="auto" w:fill="FFFF00"/>
          <w:lang w:val="el-GR"/>
        </w:rPr>
      </w:pPr>
      <w:r w:rsidRPr="00140A33">
        <w:rPr>
          <w:rFonts w:asciiTheme="minorHAnsi" w:hAnsiTheme="minorHAnsi" w:cstheme="minorHAnsi"/>
          <w:bCs/>
          <w:lang w:val="el-GR"/>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140A33">
        <w:rPr>
          <w:rFonts w:asciiTheme="minorHAnsi" w:hAnsiTheme="minorHAnsi" w:cstheme="minorHAnsi"/>
          <w:bCs/>
          <w:lang w:val="en-US"/>
        </w:rPr>
        <w:t>o</w:t>
      </w:r>
      <w:r w:rsidRPr="00140A33">
        <w:rPr>
          <w:rFonts w:asciiTheme="minorHAnsi" w:hAnsiTheme="minorHAnsi" w:cstheme="minorHAnsi"/>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w:t>
      </w:r>
      <w:r w:rsidR="00B76F96" w:rsidRPr="00140A33">
        <w:rPr>
          <w:rStyle w:val="ad"/>
          <w:rFonts w:asciiTheme="minorHAnsi" w:hAnsiTheme="minorHAnsi" w:cstheme="minorHAnsi"/>
          <w:bCs/>
          <w:lang w:val="el-GR"/>
        </w:rPr>
        <w:footnoteReference w:id="71"/>
      </w:r>
      <w:r w:rsidRPr="00140A33">
        <w:rPr>
          <w:rFonts w:asciiTheme="minorHAnsi" w:hAnsiTheme="minorHAnsi" w:cstheme="minorHAnsi"/>
          <w:bCs/>
          <w:lang w:val="el-GR"/>
        </w:rPr>
        <w:t xml:space="preserve">. Ο οικονομικός φορέας υποχρεούται να αντικαταστήσει έναν υπεργολάβο, εφόσον συντρέχουν στο πρόσωπό του λόγοι αποκλεισμού </w:t>
      </w:r>
      <w:r w:rsidR="0097317D" w:rsidRPr="00140A33">
        <w:rPr>
          <w:rFonts w:asciiTheme="minorHAnsi" w:hAnsiTheme="minorHAnsi" w:cstheme="minorHAnsi"/>
          <w:bCs/>
          <w:lang w:val="el-GR"/>
        </w:rPr>
        <w:t xml:space="preserve">της ως άνω παραγράφου 2.2.3. </w:t>
      </w:r>
    </w:p>
    <w:p w14:paraId="0786D6B6" w14:textId="77777777" w:rsidR="003929DA" w:rsidRPr="00140A33" w:rsidRDefault="003929DA">
      <w:pPr>
        <w:pStyle w:val="3"/>
        <w:rPr>
          <w:rFonts w:asciiTheme="minorHAnsi" w:hAnsiTheme="minorHAnsi" w:cstheme="minorHAnsi"/>
          <w:lang w:val="el-GR"/>
        </w:rPr>
      </w:pPr>
      <w:bookmarkStart w:id="32" w:name="_Toc198567674"/>
      <w:r w:rsidRPr="00140A33">
        <w:rPr>
          <w:rFonts w:asciiTheme="minorHAnsi" w:hAnsiTheme="minorHAnsi" w:cstheme="minorHAnsi"/>
          <w:lang w:val="el-GR"/>
        </w:rPr>
        <w:t>2.2.9</w:t>
      </w:r>
      <w:r w:rsidRPr="00140A33">
        <w:rPr>
          <w:rFonts w:asciiTheme="minorHAnsi" w:hAnsiTheme="minorHAnsi" w:cstheme="minorHAnsi"/>
          <w:lang w:val="el-GR"/>
        </w:rPr>
        <w:tab/>
        <w:t>Κανόνες απόδειξης ποιοτικής επιλογής</w:t>
      </w:r>
      <w:bookmarkEnd w:id="32"/>
    </w:p>
    <w:p w14:paraId="5AE7AE27" w14:textId="77777777" w:rsidR="00FC0B5C" w:rsidRPr="00140A33" w:rsidRDefault="007F65D6" w:rsidP="007F65D6">
      <w:pPr>
        <w:rPr>
          <w:rFonts w:asciiTheme="minorHAnsi" w:hAnsiTheme="minorHAnsi" w:cstheme="minorHAnsi"/>
          <w:bCs/>
          <w:lang w:val="el-GR"/>
        </w:rPr>
      </w:pPr>
      <w:r w:rsidRPr="00140A33">
        <w:rPr>
          <w:rFonts w:asciiTheme="minorHAnsi" w:hAnsiTheme="minorHAnsi" w:cstheme="minorHAnsi"/>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sidRPr="00140A33">
        <w:rPr>
          <w:rFonts w:asciiTheme="minorHAnsi" w:hAnsiTheme="minorHAnsi" w:cstheme="minorHAnsi"/>
          <w:bCs/>
          <w:lang w:val="el-GR"/>
        </w:rPr>
        <w:t>,</w:t>
      </w:r>
      <w:r w:rsidRPr="00140A33">
        <w:rPr>
          <w:rFonts w:asciiTheme="minorHAnsi" w:hAnsiTheme="minorHAnsi" w:cstheme="minorHAnsi"/>
          <w:bCs/>
          <w:lang w:val="el-GR"/>
        </w:rPr>
        <w:t xml:space="preserve"> κατά την υποβολή της προσφοράς </w:t>
      </w:r>
      <w:r w:rsidR="00AD769E" w:rsidRPr="00140A33">
        <w:rPr>
          <w:rFonts w:asciiTheme="minorHAnsi" w:hAnsiTheme="minorHAnsi" w:cstheme="minorHAnsi"/>
          <w:bCs/>
          <w:lang w:val="el-GR"/>
        </w:rPr>
        <w:t xml:space="preserve">με το </w:t>
      </w:r>
      <w:r w:rsidRPr="00140A33">
        <w:rPr>
          <w:rFonts w:asciiTheme="minorHAnsi" w:hAnsiTheme="minorHAnsi" w:cstheme="minorHAnsi"/>
          <w:bCs/>
          <w:lang w:val="el-GR"/>
        </w:rPr>
        <w:t>ΕΕΕΣ</w:t>
      </w:r>
      <w:r w:rsidR="000606A0" w:rsidRPr="00140A33">
        <w:rPr>
          <w:rFonts w:asciiTheme="minorHAnsi" w:hAnsiTheme="minorHAnsi" w:cstheme="minorHAnsi"/>
          <w:bCs/>
          <w:lang w:val="el-GR"/>
        </w:rPr>
        <w:t>,</w:t>
      </w:r>
      <w:r w:rsidR="005148C2" w:rsidRPr="00140A33">
        <w:rPr>
          <w:rFonts w:asciiTheme="minorHAnsi" w:hAnsiTheme="minorHAnsi" w:cstheme="minorHAnsi"/>
          <w:bCs/>
          <w:lang w:val="el-GR"/>
        </w:rPr>
        <w:t xml:space="preserve"> σύμφωνα με</w:t>
      </w:r>
      <w:r w:rsidRPr="00140A33">
        <w:rPr>
          <w:rFonts w:asciiTheme="minorHAnsi" w:hAnsiTheme="minorHAnsi" w:cstheme="minorHAnsi"/>
          <w:bCs/>
          <w:lang w:val="el-GR"/>
        </w:rPr>
        <w:t xml:space="preserve"> τα οριζόμενα στην παράγραφο 2.2.9.1, κατά την υποβολή των δικαιολογητικών </w:t>
      </w:r>
      <w:r w:rsidR="008D7723" w:rsidRPr="00140A33">
        <w:rPr>
          <w:rFonts w:asciiTheme="minorHAnsi" w:hAnsiTheme="minorHAnsi" w:cstheme="minorHAnsi"/>
          <w:bCs/>
          <w:lang w:val="el-GR"/>
        </w:rPr>
        <w:t>της παραγράφου 2.2.9.2</w:t>
      </w:r>
      <w:r w:rsidR="007B335B" w:rsidRPr="00140A33">
        <w:rPr>
          <w:rFonts w:asciiTheme="minorHAnsi" w:hAnsiTheme="minorHAnsi" w:cstheme="minorHAnsi"/>
          <w:bCs/>
          <w:lang w:val="el-GR"/>
        </w:rPr>
        <w:t xml:space="preserve"> </w:t>
      </w:r>
      <w:r w:rsidRPr="00140A33">
        <w:rPr>
          <w:rFonts w:asciiTheme="minorHAnsi" w:hAnsiTheme="minorHAnsi" w:cstheme="minorHAnsi"/>
          <w:bCs/>
          <w:lang w:val="el-GR"/>
        </w:rPr>
        <w:t>και κατά τη σύναψη της σύμβασης</w:t>
      </w:r>
      <w:r w:rsidR="00AD769E" w:rsidRPr="00140A33">
        <w:rPr>
          <w:rFonts w:asciiTheme="minorHAnsi" w:hAnsiTheme="minorHAnsi" w:cstheme="minorHAnsi"/>
          <w:bCs/>
          <w:lang w:val="el-GR"/>
        </w:rPr>
        <w:t>,</w:t>
      </w:r>
      <w:r w:rsidRPr="00140A33">
        <w:rPr>
          <w:rFonts w:asciiTheme="minorHAnsi" w:hAnsiTheme="minorHAnsi" w:cstheme="minorHAnsi"/>
          <w:bCs/>
          <w:lang w:val="el-GR"/>
        </w:rPr>
        <w:t xml:space="preserve"> </w:t>
      </w:r>
      <w:r w:rsidR="00AD769E" w:rsidRPr="00140A33">
        <w:rPr>
          <w:rFonts w:asciiTheme="minorHAnsi" w:hAnsiTheme="minorHAnsi" w:cstheme="minorHAnsi"/>
          <w:bCs/>
          <w:lang w:val="el-GR"/>
        </w:rPr>
        <w:t xml:space="preserve">με </w:t>
      </w:r>
      <w:r w:rsidRPr="00140A33">
        <w:rPr>
          <w:rFonts w:asciiTheme="minorHAnsi" w:hAnsiTheme="minorHAnsi" w:cstheme="minorHAnsi"/>
          <w:bCs/>
          <w:lang w:val="el-GR"/>
        </w:rPr>
        <w:t xml:space="preserve"> τη</w:t>
      </w:r>
      <w:r w:rsidR="00AD769E" w:rsidRPr="00140A33">
        <w:rPr>
          <w:rFonts w:asciiTheme="minorHAnsi" w:hAnsiTheme="minorHAnsi" w:cstheme="minorHAnsi"/>
          <w:bCs/>
          <w:lang w:val="el-GR"/>
        </w:rPr>
        <w:t>ν</w:t>
      </w:r>
      <w:r w:rsidRPr="00140A33">
        <w:rPr>
          <w:rFonts w:asciiTheme="minorHAnsi" w:hAnsiTheme="minorHAnsi" w:cstheme="minorHAnsi"/>
          <w:bCs/>
          <w:lang w:val="el-GR"/>
        </w:rPr>
        <w:t xml:space="preserve"> υπεύθυνη δήλωση της περ. </w:t>
      </w:r>
      <w:r w:rsidR="008D7723" w:rsidRPr="00140A33">
        <w:rPr>
          <w:rFonts w:asciiTheme="minorHAnsi" w:hAnsiTheme="minorHAnsi" w:cstheme="minorHAnsi"/>
          <w:bCs/>
          <w:lang w:val="el-GR"/>
        </w:rPr>
        <w:t>δ</w:t>
      </w:r>
      <w:r w:rsidRPr="00140A33">
        <w:rPr>
          <w:rFonts w:asciiTheme="minorHAnsi" w:hAnsiTheme="minorHAnsi" w:cstheme="minorHAnsi"/>
          <w:bCs/>
          <w:lang w:val="el-GR"/>
        </w:rPr>
        <w:t>΄ της παρ. 3 του άρθρου 105</w:t>
      </w:r>
      <w:r w:rsidR="002D2C87" w:rsidRPr="00140A33">
        <w:rPr>
          <w:rFonts w:asciiTheme="minorHAnsi" w:hAnsiTheme="minorHAnsi" w:cstheme="minorHAnsi"/>
          <w:bCs/>
          <w:lang w:val="el-GR"/>
        </w:rPr>
        <w:t xml:space="preserve"> του ν. 4412/2016</w:t>
      </w:r>
      <w:r w:rsidRPr="00140A33">
        <w:rPr>
          <w:rFonts w:asciiTheme="minorHAnsi" w:hAnsiTheme="minorHAnsi" w:cstheme="minorHAnsi"/>
          <w:bCs/>
          <w:lang w:val="el-GR"/>
        </w:rPr>
        <w:t xml:space="preserve">. </w:t>
      </w:r>
    </w:p>
    <w:p w14:paraId="0510E431" w14:textId="77777777" w:rsidR="007F65D6" w:rsidRPr="00140A33" w:rsidRDefault="007F65D6" w:rsidP="007F65D6">
      <w:pPr>
        <w:rPr>
          <w:rFonts w:asciiTheme="minorHAnsi" w:hAnsiTheme="minorHAnsi" w:cstheme="minorHAnsi"/>
          <w:bCs/>
          <w:lang w:val="el-GR"/>
        </w:rPr>
      </w:pPr>
      <w:r w:rsidRPr="00140A33">
        <w:rPr>
          <w:rFonts w:asciiTheme="minorHAnsi" w:hAnsiTheme="minorHAnsi" w:cstheme="minorHAnsi"/>
          <w:bCs/>
          <w:lang w:val="el-GR"/>
        </w:rPr>
        <w:t xml:space="preserve">Στην περίπτωση που ο </w:t>
      </w:r>
      <w:r w:rsidR="008D7723" w:rsidRPr="00140A33">
        <w:rPr>
          <w:rFonts w:asciiTheme="minorHAnsi" w:hAnsiTheme="minorHAnsi" w:cstheme="minorHAnsi"/>
          <w:bCs/>
          <w:lang w:val="el-GR"/>
        </w:rPr>
        <w:t>οικονομικός φορέας</w:t>
      </w:r>
      <w:r w:rsidRPr="00140A33">
        <w:rPr>
          <w:rFonts w:asciiTheme="minorHAnsi" w:hAnsiTheme="minorHAnsi" w:cstheme="minorHAnsi"/>
          <w:bCs/>
          <w:lang w:val="el-GR"/>
        </w:rPr>
        <w:t xml:space="preserve"> στηρίζεται στις ικανότητες άλλων φορέων, σύμφωνα με </w:t>
      </w:r>
      <w:r w:rsidRPr="00140A33">
        <w:rPr>
          <w:rFonts w:asciiTheme="minorHAnsi" w:hAnsiTheme="minorHAnsi" w:cstheme="minorHAnsi"/>
          <w:lang w:val="el-GR"/>
        </w:rPr>
        <w:t>την παράγραφ</w:t>
      </w:r>
      <w:r w:rsidR="00AD769E" w:rsidRPr="00140A33">
        <w:rPr>
          <w:rFonts w:asciiTheme="minorHAnsi" w:hAnsiTheme="minorHAnsi" w:cstheme="minorHAnsi"/>
          <w:lang w:val="el-GR"/>
        </w:rPr>
        <w:t>ο</w:t>
      </w:r>
      <w:r w:rsidRPr="00140A33">
        <w:rPr>
          <w:rFonts w:asciiTheme="minorHAnsi" w:hAnsiTheme="minorHAnsi" w:cstheme="minorHAnsi"/>
          <w:lang w:val="el-GR"/>
        </w:rPr>
        <w:t xml:space="preserve"> </w:t>
      </w:r>
      <w:r w:rsidRPr="00140A33">
        <w:rPr>
          <w:rFonts w:asciiTheme="minorHAnsi" w:hAnsiTheme="minorHAnsi" w:cstheme="minorHAnsi"/>
          <w:bCs/>
          <w:lang w:val="el-GR"/>
        </w:rPr>
        <w:t xml:space="preserve">2.2.8. της παρούσας, οι φορείς στην ικανότητα των οποίων στηρίζεται υποχρεούνται να  αποδεικνύουν, κατά τα οριζόμενα </w:t>
      </w:r>
      <w:r w:rsidR="009B07C0" w:rsidRPr="00140A33">
        <w:rPr>
          <w:rFonts w:asciiTheme="minorHAnsi" w:hAnsiTheme="minorHAnsi" w:cstheme="minorHAnsi"/>
          <w:bCs/>
          <w:lang w:val="el-GR"/>
        </w:rPr>
        <w:t>στις παραγράφους</w:t>
      </w:r>
      <w:r w:rsidRPr="00140A33">
        <w:rPr>
          <w:rFonts w:asciiTheme="minorHAnsi" w:hAnsiTheme="minorHAnsi" w:cstheme="minorHAnsi"/>
          <w:bCs/>
          <w:lang w:val="el-GR"/>
        </w:rPr>
        <w:t xml:space="preserve"> 2.2.9.1 και 2.2.9.2, ότι δεν συντρέχουν οι λόγοι αποκλεισμού </w:t>
      </w:r>
      <w:r w:rsidRPr="00140A33">
        <w:rPr>
          <w:rFonts w:asciiTheme="minorHAnsi" w:hAnsiTheme="minorHAnsi" w:cstheme="minorHAnsi"/>
          <w:lang w:val="el-GR"/>
        </w:rPr>
        <w:t xml:space="preserve">της παραγράφου </w:t>
      </w:r>
      <w:r w:rsidRPr="00140A33">
        <w:rPr>
          <w:rFonts w:asciiTheme="minorHAnsi" w:hAnsiTheme="minorHAnsi" w:cstheme="minorHAnsi"/>
          <w:bCs/>
          <w:lang w:val="el-GR"/>
        </w:rPr>
        <w:t>2.2.3 της παρούσας και ότι πληρούν τα σχετικά κ</w:t>
      </w:r>
      <w:r w:rsidR="00245B54" w:rsidRPr="00140A33">
        <w:rPr>
          <w:rFonts w:asciiTheme="minorHAnsi" w:hAnsiTheme="minorHAnsi" w:cstheme="minorHAnsi"/>
          <w:bCs/>
          <w:lang w:val="el-GR"/>
        </w:rPr>
        <w:t>ριτήρια επιλογής κατά περίπτωση</w:t>
      </w:r>
      <w:r w:rsidRPr="00140A33">
        <w:rPr>
          <w:rStyle w:val="WW-FootnoteReference9"/>
          <w:rFonts w:asciiTheme="minorHAnsi" w:hAnsiTheme="minorHAnsi" w:cstheme="minorHAnsi"/>
          <w:bCs/>
          <w:lang w:val="el-GR"/>
        </w:rPr>
        <w:footnoteReference w:id="72"/>
      </w:r>
      <w:r w:rsidRPr="00140A33">
        <w:rPr>
          <w:rFonts w:asciiTheme="minorHAnsi" w:hAnsiTheme="minorHAnsi" w:cstheme="minorHAnsi"/>
          <w:bCs/>
          <w:lang w:val="el-GR"/>
        </w:rPr>
        <w:t>.</w:t>
      </w:r>
    </w:p>
    <w:p w14:paraId="740ECCFE" w14:textId="77777777" w:rsidR="007F65D6" w:rsidRPr="00140A33" w:rsidRDefault="007F65D6" w:rsidP="007F65D6">
      <w:pPr>
        <w:rPr>
          <w:rFonts w:asciiTheme="minorHAnsi" w:hAnsiTheme="minorHAnsi" w:cstheme="minorHAnsi"/>
          <w:bCs/>
          <w:lang w:val="el-GR"/>
        </w:rPr>
      </w:pPr>
      <w:r w:rsidRPr="00140A33">
        <w:rPr>
          <w:rFonts w:asciiTheme="minorHAnsi" w:hAnsiTheme="minorHAnsi" w:cstheme="minorHAnsi"/>
          <w:bCs/>
          <w:lang w:val="el-GR"/>
        </w:rPr>
        <w:t xml:space="preserve">Στην περίπτωση που </w:t>
      </w:r>
      <w:r w:rsidRPr="00140A33">
        <w:rPr>
          <w:rFonts w:asciiTheme="minorHAnsi" w:hAnsiTheme="minorHAnsi" w:cstheme="minorHAnsi"/>
          <w:bCs/>
          <w:lang w:val="en-US"/>
        </w:rPr>
        <w:t>o</w:t>
      </w:r>
      <w:r w:rsidRPr="00140A33">
        <w:rPr>
          <w:rFonts w:asciiTheme="minorHAnsi" w:hAnsiTheme="minorHAnsi" w:cstheme="minorHAnsi"/>
          <w:bCs/>
          <w:lang w:val="el-GR"/>
        </w:rPr>
        <w:t xml:space="preserve"> </w:t>
      </w:r>
      <w:r w:rsidR="008D7723" w:rsidRPr="00140A33">
        <w:rPr>
          <w:rFonts w:asciiTheme="minorHAnsi" w:hAnsiTheme="minorHAnsi" w:cstheme="minorHAnsi"/>
          <w:bCs/>
          <w:lang w:val="el-GR"/>
        </w:rPr>
        <w:t>οικονομικός φορέας</w:t>
      </w:r>
      <w:r w:rsidRPr="00140A33">
        <w:rPr>
          <w:rFonts w:asciiTheme="minorHAnsi" w:hAnsiTheme="minorHAnsi" w:cstheme="minorHAnsi"/>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sidRPr="00140A33">
        <w:rPr>
          <w:rFonts w:asciiTheme="minorHAnsi" w:hAnsiTheme="minorHAnsi" w:cstheme="minorHAnsi"/>
          <w:bCs/>
          <w:lang w:val="el-GR"/>
        </w:rPr>
        <w:t>στις παραγράφους</w:t>
      </w:r>
      <w:r w:rsidRPr="00140A33">
        <w:rPr>
          <w:rFonts w:asciiTheme="minorHAnsi" w:hAnsiTheme="minorHAnsi" w:cstheme="minorHAnsi"/>
          <w:bCs/>
          <w:lang w:val="el-GR"/>
        </w:rPr>
        <w:t xml:space="preserve"> 2.2.9.1 και 2.2.9.2, ότι δεν συντρέχουν οι λόγοι αποκλεισμού της παραγράφου 2.2.3 της παρούσας</w:t>
      </w:r>
      <w:r w:rsidRPr="00140A33">
        <w:rPr>
          <w:rStyle w:val="WW-FootnoteReference9"/>
          <w:rFonts w:asciiTheme="minorHAnsi" w:hAnsiTheme="minorHAnsi" w:cstheme="minorHAnsi"/>
          <w:bCs/>
          <w:lang w:val="el-GR"/>
        </w:rPr>
        <w:footnoteReference w:id="73"/>
      </w:r>
      <w:r w:rsidRPr="00140A33">
        <w:rPr>
          <w:rFonts w:asciiTheme="minorHAnsi" w:hAnsiTheme="minorHAnsi" w:cstheme="minorHAnsi"/>
          <w:bCs/>
          <w:lang w:val="el-GR"/>
        </w:rPr>
        <w:t xml:space="preserve">. </w:t>
      </w:r>
    </w:p>
    <w:p w14:paraId="76DB1804" w14:textId="77777777" w:rsidR="00F0704B" w:rsidRPr="00140A33" w:rsidRDefault="00F0704B" w:rsidP="00F0704B">
      <w:pPr>
        <w:suppressAutoHyphens w:val="0"/>
        <w:spacing w:after="160" w:line="259" w:lineRule="auto"/>
        <w:rPr>
          <w:rFonts w:asciiTheme="minorHAnsi" w:eastAsia="Calibri" w:hAnsiTheme="minorHAnsi" w:cstheme="minorHAnsi"/>
          <w:szCs w:val="22"/>
          <w:lang w:val="el-GR" w:eastAsia="en-US"/>
        </w:rPr>
      </w:pPr>
      <w:r w:rsidRPr="00140A33">
        <w:rPr>
          <w:rFonts w:asciiTheme="minorHAnsi" w:eastAsia="Calibri" w:hAnsiTheme="minorHAnsi" w:cstheme="minorHAnsi"/>
          <w:szCs w:val="22"/>
          <w:lang w:val="el-GR" w:eastAsia="en-US"/>
        </w:rPr>
        <w:t>Αν</w:t>
      </w:r>
      <w:r w:rsidR="00E26671" w:rsidRPr="00140A33">
        <w:rPr>
          <w:rFonts w:asciiTheme="minorHAnsi" w:eastAsia="Calibri" w:hAnsiTheme="minorHAnsi" w:cstheme="minorHAnsi"/>
          <w:szCs w:val="22"/>
          <w:lang w:val="el-GR" w:eastAsia="en-US"/>
        </w:rPr>
        <w:t xml:space="preserve"> μετά τη συμπλήρωση του ΕΕΕΣ και μέχρι τη ημέρα της έγγραφης πρόσκλησης για τη σύναψη του συμφωνητικού </w:t>
      </w:r>
      <w:r w:rsidRPr="00140A33">
        <w:rPr>
          <w:rFonts w:asciiTheme="minorHAnsi" w:eastAsia="Calibri" w:hAnsiTheme="minorHAnsi" w:cstheme="minorHAnsi"/>
          <w:szCs w:val="22"/>
          <w:lang w:val="el-GR" w:eastAsia="en-US"/>
        </w:rPr>
        <w:t>επέλθουν μεταβολές στις προϋποθέσεις</w:t>
      </w:r>
      <w:r w:rsidR="001F0491" w:rsidRPr="00140A33">
        <w:rPr>
          <w:rFonts w:asciiTheme="minorHAnsi" w:eastAsia="Calibri" w:hAnsiTheme="minorHAnsi" w:cstheme="minorHAnsi"/>
          <w:szCs w:val="22"/>
          <w:lang w:val="el-GR" w:eastAsia="en-US"/>
        </w:rPr>
        <w:t>,</w:t>
      </w:r>
      <w:r w:rsidRPr="00140A33">
        <w:rPr>
          <w:rFonts w:asciiTheme="minorHAnsi" w:eastAsia="Calibri" w:hAnsiTheme="minorHAnsi" w:cstheme="minorHAnsi"/>
          <w:szCs w:val="22"/>
          <w:lang w:val="el-GR" w:eastAsia="en-US"/>
        </w:rPr>
        <w:t xml:space="preserve"> τις οποίες οι προσφέροντες </w:t>
      </w:r>
      <w:r w:rsidR="00AD769E" w:rsidRPr="00140A33">
        <w:rPr>
          <w:rFonts w:asciiTheme="minorHAnsi" w:eastAsia="Calibri" w:hAnsiTheme="minorHAnsi" w:cstheme="minorHAnsi"/>
          <w:szCs w:val="22"/>
          <w:lang w:val="el-GR" w:eastAsia="en-US"/>
        </w:rPr>
        <w:t xml:space="preserve">είχαν δηλώσει </w:t>
      </w:r>
      <w:r w:rsidR="00E26671" w:rsidRPr="00140A33">
        <w:rPr>
          <w:rFonts w:asciiTheme="minorHAnsi" w:eastAsia="Calibri" w:hAnsiTheme="minorHAnsi" w:cstheme="minorHAnsi"/>
          <w:szCs w:val="22"/>
          <w:lang w:val="el-GR" w:eastAsia="en-US"/>
        </w:rPr>
        <w:t xml:space="preserve"> ότι πληρούν,  οι προσφέροντες</w:t>
      </w:r>
      <w:r w:rsidRPr="00140A33">
        <w:rPr>
          <w:rFonts w:asciiTheme="minorHAnsi" w:eastAsia="Calibri" w:hAnsiTheme="minorHAnsi" w:cstheme="minorHAnsi"/>
          <w:szCs w:val="22"/>
          <w:lang w:val="el-GR" w:eastAsia="en-US"/>
        </w:rPr>
        <w:t xml:space="preserve"> οφείλουν να ενημερώσουν αμελλητί την αναθέτουσα αρχή</w:t>
      </w:r>
      <w:r w:rsidRPr="00140A33">
        <w:rPr>
          <w:rFonts w:asciiTheme="minorHAnsi" w:eastAsia="Calibri" w:hAnsiTheme="minorHAnsi" w:cstheme="minorHAnsi"/>
          <w:szCs w:val="22"/>
          <w:vertAlign w:val="superscript"/>
          <w:lang w:val="el-GR" w:eastAsia="en-US"/>
        </w:rPr>
        <w:footnoteReference w:id="74"/>
      </w:r>
      <w:r w:rsidRPr="00140A33">
        <w:rPr>
          <w:rFonts w:asciiTheme="minorHAnsi" w:eastAsia="Calibri" w:hAnsiTheme="minorHAnsi" w:cstheme="minorHAnsi"/>
          <w:szCs w:val="22"/>
          <w:lang w:val="el-GR" w:eastAsia="en-US"/>
        </w:rPr>
        <w:t xml:space="preserve">. </w:t>
      </w:r>
    </w:p>
    <w:p w14:paraId="4E355973" w14:textId="77777777" w:rsidR="003929DA" w:rsidRPr="00140A33" w:rsidRDefault="003929DA">
      <w:pPr>
        <w:pStyle w:val="4"/>
        <w:ind w:left="567" w:hanging="567"/>
        <w:rPr>
          <w:rFonts w:asciiTheme="minorHAnsi" w:hAnsiTheme="minorHAnsi" w:cstheme="minorHAnsi"/>
          <w:i/>
          <w:color w:val="5B9BD5"/>
          <w:lang w:val="el-GR"/>
        </w:rPr>
      </w:pPr>
      <w:bookmarkStart w:id="33" w:name="_Toc198567675"/>
      <w:r w:rsidRPr="00140A33">
        <w:rPr>
          <w:rFonts w:asciiTheme="minorHAnsi" w:hAnsiTheme="minorHAnsi" w:cstheme="minorHAnsi"/>
          <w:lang w:val="el-GR"/>
        </w:rPr>
        <w:t>2.2.9.1</w:t>
      </w:r>
      <w:r w:rsidRPr="00140A33">
        <w:rPr>
          <w:rFonts w:asciiTheme="minorHAnsi" w:hAnsiTheme="minorHAnsi" w:cstheme="minorHAnsi"/>
          <w:lang w:val="el-GR"/>
        </w:rPr>
        <w:tab/>
        <w:t>Προκαταρκτική απόδειξη κατά την υποβολή προσφορών</w:t>
      </w:r>
      <w:bookmarkEnd w:id="33"/>
      <w:r w:rsidRPr="00140A33">
        <w:rPr>
          <w:rFonts w:asciiTheme="minorHAnsi" w:hAnsiTheme="minorHAnsi" w:cstheme="minorHAnsi"/>
          <w:lang w:val="el-GR"/>
        </w:rPr>
        <w:t xml:space="preserve"> </w:t>
      </w:r>
    </w:p>
    <w:p w14:paraId="6FB55E53" w14:textId="20F4087B" w:rsidR="003929DA" w:rsidRPr="00140A33" w:rsidRDefault="003929DA">
      <w:pPr>
        <w:rPr>
          <w:rFonts w:asciiTheme="minorHAnsi" w:hAnsiTheme="minorHAnsi" w:cstheme="minorHAnsi"/>
          <w:i/>
          <w:color w:val="5B9BD5"/>
          <w:lang w:val="el-GR"/>
        </w:rPr>
      </w:pPr>
      <w:r w:rsidRPr="00140A33">
        <w:rPr>
          <w:rFonts w:asciiTheme="minorHAnsi" w:hAnsiTheme="minorHAnsi" w:cstheme="minorHAnsi"/>
          <w:lang w:val="el-GR"/>
        </w:rPr>
        <w:t xml:space="preserve">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w:t>
      </w:r>
      <w:r w:rsidR="000A44F1" w:rsidRPr="00140A33">
        <w:rPr>
          <w:rFonts w:asciiTheme="minorHAnsi" w:hAnsiTheme="minorHAnsi" w:cstheme="minorHAnsi"/>
          <w:lang w:val="el-GR"/>
        </w:rPr>
        <w:t>παρούσας</w:t>
      </w:r>
      <w:r w:rsidRPr="00140A33">
        <w:rPr>
          <w:rFonts w:asciiTheme="minorHAnsi" w:hAnsiTheme="minorHAnsi" w:cstheme="minorHAnsi"/>
          <w:lang w:val="el-GR"/>
        </w:rPr>
        <w:t>,</w:t>
      </w:r>
      <w:r w:rsidRPr="00140A33">
        <w:rPr>
          <w:rFonts w:asciiTheme="minorHAnsi" w:eastAsia="SimSun" w:hAnsiTheme="minorHAnsi" w:cstheme="minorHAnsi"/>
          <w:sz w:val="20"/>
          <w:szCs w:val="20"/>
          <w:lang w:val="el-GR"/>
        </w:rPr>
        <w:t xml:space="preserve"> </w:t>
      </w:r>
      <w:r w:rsidRPr="00140A33">
        <w:rPr>
          <w:rFonts w:asciiTheme="minorHAnsi" w:hAnsiTheme="minorHAnsi" w:cstheme="minorHAnsi"/>
          <w:lang w:val="el-GR"/>
        </w:rPr>
        <w:t xml:space="preserve">προσκομίζουν κατά την υποβολή της προσφοράς </w:t>
      </w:r>
      <w:r w:rsidR="0083058A" w:rsidRPr="00140A33">
        <w:rPr>
          <w:rFonts w:asciiTheme="minorHAnsi" w:hAnsiTheme="minorHAnsi" w:cstheme="minorHAnsi"/>
          <w:lang w:val="el-GR"/>
        </w:rPr>
        <w:t>τους,</w:t>
      </w:r>
      <w:r w:rsidRPr="00140A33">
        <w:rPr>
          <w:rFonts w:asciiTheme="minorHAnsi" w:hAnsiTheme="minorHAnsi" w:cstheme="minorHAnsi"/>
          <w:lang w:val="el-GR"/>
        </w:rPr>
        <w:t xml:space="preserve"> </w:t>
      </w:r>
      <w:r w:rsidRPr="00140A33">
        <w:rPr>
          <w:rFonts w:asciiTheme="minorHAnsi" w:hAnsiTheme="minorHAnsi" w:cstheme="minorHAnsi"/>
          <w:u w:val="single"/>
          <w:lang w:val="el-GR"/>
        </w:rPr>
        <w:t>ως δικαιολογητικό συμμετοχής,</w:t>
      </w:r>
      <w:r w:rsidRPr="00140A33">
        <w:rPr>
          <w:rFonts w:asciiTheme="minorHAnsi" w:hAnsiTheme="minorHAnsi" w:cstheme="minorHAnsi"/>
          <w:lang w:val="el-GR"/>
        </w:rPr>
        <w:t xml:space="preserve"> το προβλεπόμενο από το άρθρο 79 παρ. 1 και 3 του ν. 4412/2016 Ευρωπαϊκό Ενιαίο Έγγραφο Σύμβασης (ΕΕΕΣ), </w:t>
      </w:r>
      <w:r w:rsidRPr="00B56BA7">
        <w:rPr>
          <w:rFonts w:asciiTheme="minorHAnsi" w:hAnsiTheme="minorHAnsi" w:cstheme="minorHAnsi"/>
          <w:lang w:val="el-GR"/>
        </w:rPr>
        <w:t>σύμφωνα με το επισυναπτόμενο στην παρούσα Παράρτημα</w:t>
      </w:r>
      <w:r w:rsidR="00B56BA7" w:rsidRPr="00B56BA7">
        <w:rPr>
          <w:rFonts w:asciiTheme="minorHAnsi" w:hAnsiTheme="minorHAnsi" w:cstheme="minorHAnsi"/>
          <w:lang w:val="el-GR"/>
        </w:rPr>
        <w:t xml:space="preserve"> </w:t>
      </w:r>
      <w:r w:rsidR="00B56BA7" w:rsidRPr="00B56BA7">
        <w:rPr>
          <w:rFonts w:asciiTheme="minorHAnsi" w:hAnsiTheme="minorHAnsi" w:cstheme="minorHAnsi"/>
          <w:lang w:val="en-US"/>
        </w:rPr>
        <w:t>II</w:t>
      </w:r>
      <w:r w:rsidR="00F51913">
        <w:rPr>
          <w:rFonts w:asciiTheme="minorHAnsi" w:hAnsiTheme="minorHAnsi" w:cstheme="minorHAnsi"/>
          <w:lang w:val="en-US"/>
        </w:rPr>
        <w:t>I</w:t>
      </w:r>
      <w:r w:rsidRPr="00B56BA7">
        <w:rPr>
          <w:rFonts w:asciiTheme="minorHAnsi" w:hAnsiTheme="minorHAnsi" w:cstheme="minorHAnsi"/>
          <w:lang w:val="el-GR"/>
        </w:rPr>
        <w:t xml:space="preserve"> </w:t>
      </w:r>
      <w:r w:rsidRPr="00B56BA7">
        <w:rPr>
          <w:rFonts w:asciiTheme="minorHAnsi" w:hAnsiTheme="minorHAnsi" w:cstheme="minorHAnsi"/>
          <w:i/>
          <w:color w:val="5B9BD5"/>
          <w:lang w:val="el-GR"/>
        </w:rPr>
        <w:t>[συμπληρώνεται από την Α.Α.],</w:t>
      </w:r>
      <w:r w:rsidRPr="00140A33">
        <w:rPr>
          <w:rFonts w:asciiTheme="minorHAnsi" w:hAnsiTheme="minorHAnsi" w:cstheme="minorHAnsi"/>
          <w:lang w:val="el-GR"/>
        </w:rPr>
        <w:t xml:space="preserve"> το οποίο </w:t>
      </w:r>
      <w:r w:rsidR="00682A3D" w:rsidRPr="00140A33">
        <w:rPr>
          <w:rFonts w:asciiTheme="minorHAnsi" w:hAnsiTheme="minorHAnsi" w:cstheme="minorHAnsi"/>
          <w:lang w:val="el-GR"/>
        </w:rPr>
        <w:t xml:space="preserve">ισοδυναμεί με </w:t>
      </w:r>
      <w:r w:rsidRPr="00140A33">
        <w:rPr>
          <w:rFonts w:asciiTheme="minorHAnsi" w:hAnsiTheme="minorHAnsi" w:cstheme="minorHAnsi"/>
          <w:lang w:val="el-GR"/>
        </w:rPr>
        <w:t>ενημερωμένη υπεύθυνη δήλωση, με τις συνέπειες του ν. 1599/1986. Το ΕΕΕΣ</w:t>
      </w:r>
      <w:r w:rsidRPr="00140A33">
        <w:rPr>
          <w:rStyle w:val="WW-FootnoteReference9"/>
          <w:rFonts w:asciiTheme="minorHAnsi" w:hAnsiTheme="minorHAnsi" w:cstheme="minorHAnsi"/>
          <w:lang w:val="el-GR"/>
        </w:rPr>
        <w:footnoteReference w:id="75"/>
      </w:r>
      <w:r w:rsidRPr="00140A33">
        <w:rPr>
          <w:rFonts w:asciiTheme="minorHAnsi" w:hAnsiTheme="minorHAnsi" w:cstheme="minorHAnsi"/>
          <w:lang w:val="el-GR"/>
        </w:rPr>
        <w:t xml:space="preserve"> καταρτίζεται β</w:t>
      </w:r>
      <w:r w:rsidR="001A7159" w:rsidRPr="00140A33">
        <w:rPr>
          <w:rFonts w:asciiTheme="minorHAnsi" w:hAnsiTheme="minorHAnsi" w:cstheme="minorHAnsi"/>
          <w:lang w:val="el-GR"/>
        </w:rPr>
        <w:t xml:space="preserve">άσει του τυποποιημένου εντύπου </w:t>
      </w:r>
      <w:r w:rsidRPr="00140A33">
        <w:rPr>
          <w:rFonts w:asciiTheme="minorHAnsi" w:hAnsiTheme="minorHAnsi" w:cstheme="minorHAnsi"/>
          <w:lang w:val="el-GR"/>
        </w:rPr>
        <w:t>του Παραρτήματος 2 του Κανονισμού (ΕΕ) 2016/7 και συμπληρώνεται από τους προσφέροντες οικονομικούς φορείς σύμφωνα με τις οδηγίες  του Παραρτήματος 1.</w:t>
      </w:r>
      <w:r w:rsidRPr="00140A33">
        <w:rPr>
          <w:rStyle w:val="WW-FootnoteReference10"/>
          <w:rFonts w:asciiTheme="minorHAnsi" w:hAnsiTheme="minorHAnsi" w:cstheme="minorHAnsi"/>
          <w:lang w:val="el-GR"/>
        </w:rPr>
        <w:footnoteReference w:id="76"/>
      </w:r>
      <w:r w:rsidRPr="00140A33">
        <w:rPr>
          <w:rFonts w:asciiTheme="minorHAnsi" w:hAnsiTheme="minorHAnsi" w:cstheme="minorHAnsi"/>
          <w:lang w:val="el-GR"/>
        </w:rPr>
        <w:t xml:space="preserve"> </w:t>
      </w:r>
    </w:p>
    <w:p w14:paraId="1BF09648" w14:textId="77777777" w:rsidR="003929DA" w:rsidRPr="00375035" w:rsidRDefault="00375035" w:rsidP="00375035">
      <w:pPr>
        <w:rPr>
          <w:rFonts w:asciiTheme="minorHAnsi" w:hAnsiTheme="minorHAnsi" w:cstheme="minorHAnsi"/>
          <w:b/>
          <w:u w:val="single"/>
          <w:lang w:val="el-GR"/>
        </w:rPr>
      </w:pPr>
      <w:r w:rsidRPr="00133A8F">
        <w:rPr>
          <w:rFonts w:asciiTheme="minorHAnsi" w:hAnsiTheme="minorHAnsi" w:cstheme="minorHAnsi"/>
          <w:b/>
          <w:u w:val="single"/>
          <w:lang w:val="el-GR"/>
        </w:rPr>
        <w:lastRenderedPageBreak/>
        <w:t>Π</w:t>
      </w:r>
      <w:r w:rsidR="003929DA" w:rsidRPr="00133A8F">
        <w:rPr>
          <w:rFonts w:asciiTheme="minorHAnsi" w:hAnsiTheme="minorHAnsi" w:cstheme="minorHAnsi"/>
          <w:b/>
          <w:u w:val="single"/>
          <w:lang w:val="el-GR"/>
        </w:rPr>
        <w:t>ρέπει να συμπληρώνεται ένα ΕΕΕΣ για κάθε τμήμα</w:t>
      </w:r>
    </w:p>
    <w:p w14:paraId="77C21302"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Το ΕΕΕΣ φέρει υπογραφή με ημερομηνία εντός του χρονικού διαστήματος κατά το οποίο μπορούν να </w:t>
      </w:r>
      <w:r w:rsidR="003D62F0" w:rsidRPr="00140A33">
        <w:rPr>
          <w:rFonts w:asciiTheme="minorHAnsi" w:hAnsiTheme="minorHAnsi" w:cstheme="minorHAnsi"/>
          <w:lang w:val="el-GR"/>
        </w:rPr>
        <w:t>υποβάλλονται</w:t>
      </w:r>
      <w:r w:rsidRPr="00140A33">
        <w:rPr>
          <w:rFonts w:asciiTheme="minorHAnsi" w:hAnsiTheme="minorHAnsi" w:cstheme="minorHAnsi"/>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sidRPr="00140A33">
        <w:rPr>
          <w:rStyle w:val="WW-0"/>
          <w:rFonts w:asciiTheme="minorHAnsi" w:hAnsiTheme="minorHAnsi" w:cstheme="minorHAnsi"/>
          <w:lang w:val="el-GR"/>
        </w:rPr>
        <w:footnoteReference w:id="77"/>
      </w:r>
    </w:p>
    <w:p w14:paraId="6B601F2C" w14:textId="77777777" w:rsidR="00C53CD7" w:rsidRPr="00140A33" w:rsidRDefault="00C53CD7" w:rsidP="00C53CD7">
      <w:pPr>
        <w:rPr>
          <w:rFonts w:asciiTheme="minorHAnsi" w:hAnsiTheme="minorHAnsi" w:cstheme="minorHAnsi"/>
          <w:bCs/>
          <w:iCs/>
          <w:lang w:val="el-GR"/>
        </w:rPr>
      </w:pPr>
      <w:r w:rsidRPr="00140A33">
        <w:rPr>
          <w:rFonts w:asciiTheme="minorHAnsi" w:hAnsiTheme="minorHAnsi" w:cstheme="minorHAnsi"/>
          <w:bCs/>
          <w:iCs/>
          <w:lang w:val="el-GR"/>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140A33">
        <w:rPr>
          <w:rFonts w:asciiTheme="minorHAnsi" w:hAnsiTheme="minorHAnsi" w:cstheme="minorHAnsi"/>
          <w:bCs/>
          <w:iCs/>
          <w:lang w:val="el-GR"/>
        </w:rPr>
        <w:t>αυτό.</w:t>
      </w:r>
      <w:r w:rsidRPr="00140A33">
        <w:rPr>
          <w:rStyle w:val="ad"/>
          <w:rFonts w:asciiTheme="minorHAnsi" w:hAnsiTheme="minorHAnsi" w:cstheme="minorHAnsi"/>
          <w:bCs/>
          <w:iCs/>
          <w:lang w:val="el-GR"/>
        </w:rPr>
        <w:footnoteReference w:id="78"/>
      </w:r>
    </w:p>
    <w:p w14:paraId="6198C71B" w14:textId="77777777" w:rsidR="003D62F0" w:rsidRPr="00140A33" w:rsidRDefault="003D62F0" w:rsidP="003D62F0">
      <w:pPr>
        <w:rPr>
          <w:rFonts w:asciiTheme="minorHAnsi" w:hAnsiTheme="minorHAnsi" w:cstheme="minorHAnsi"/>
          <w:lang w:val="el-GR"/>
        </w:rPr>
      </w:pPr>
      <w:r w:rsidRPr="00140A33">
        <w:rPr>
          <w:rFonts w:asciiTheme="minorHAnsi" w:hAnsiTheme="minorHAnsi" w:cstheme="minorHAnsi"/>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sidRPr="00140A33">
        <w:rPr>
          <w:rFonts w:asciiTheme="minorHAnsi" w:hAnsiTheme="minorHAnsi" w:cstheme="minorHAnsi"/>
          <w:lang w:val="el-GR"/>
        </w:rPr>
        <w:t>στην παράγραφο</w:t>
      </w:r>
      <w:r w:rsidRPr="00140A33">
        <w:rPr>
          <w:rFonts w:asciiTheme="minorHAnsi" w:hAnsiTheme="minorHAnsi" w:cstheme="minorHAnsi"/>
          <w:lang w:val="el-GR"/>
        </w:rPr>
        <w:t xml:space="preserve">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3D1B34D8"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sidRPr="00140A33">
        <w:rPr>
          <w:rFonts w:asciiTheme="minorHAnsi" w:hAnsiTheme="minorHAnsi" w:cstheme="minorHAnsi"/>
          <w:lang w:val="el-GR"/>
        </w:rPr>
        <w:t>ν</w:t>
      </w:r>
      <w:r w:rsidRPr="00140A33">
        <w:rPr>
          <w:rFonts w:asciiTheme="minorHAnsi" w:hAnsiTheme="minorHAnsi" w:cstheme="minorHAnsi"/>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57C71ABC" w14:textId="77777777" w:rsidR="003929DA" w:rsidRPr="00140A33" w:rsidRDefault="003929DA" w:rsidP="00585EAB">
      <w:pPr>
        <w:rPr>
          <w:rFonts w:asciiTheme="minorHAnsi" w:hAnsiTheme="minorHAnsi" w:cstheme="minorHAnsi"/>
          <w:lang w:val="el-GR"/>
        </w:rPr>
      </w:pPr>
      <w:r w:rsidRPr="00140A33">
        <w:rPr>
          <w:rFonts w:asciiTheme="minorHAnsi" w:hAnsiTheme="minorHAnsi" w:cstheme="minorHAnsi"/>
          <w:lang w:val="el-GR"/>
        </w:rPr>
        <w:t xml:space="preserve">Στην περίπτωση υποβολής προσφοράς από ένωση οικονομικών φορέων το </w:t>
      </w:r>
      <w:r w:rsidR="00032BAF" w:rsidRPr="00140A33">
        <w:rPr>
          <w:rFonts w:asciiTheme="minorHAnsi" w:hAnsiTheme="minorHAnsi" w:cstheme="minorHAnsi"/>
          <w:lang w:val="el-GR"/>
        </w:rPr>
        <w:t>ΕΕΕΣ</w:t>
      </w:r>
      <w:r w:rsidRPr="00140A33">
        <w:rPr>
          <w:rFonts w:asciiTheme="minorHAnsi" w:hAnsiTheme="minorHAnsi" w:cstheme="minorHAnsi"/>
          <w:lang w:val="el-GR"/>
        </w:rPr>
        <w:t xml:space="preserve"> υποβάλλεται χωριστά από κάθε μέλος της ένωσης. </w:t>
      </w:r>
    </w:p>
    <w:p w14:paraId="0C597717" w14:textId="77777777" w:rsidR="00E14C02" w:rsidRPr="00140A33" w:rsidRDefault="00E14C02" w:rsidP="00E14C02">
      <w:pPr>
        <w:suppressAutoHyphens w:val="0"/>
        <w:spacing w:after="160" w:line="259" w:lineRule="auto"/>
        <w:rPr>
          <w:rFonts w:asciiTheme="minorHAnsi" w:eastAsia="Calibri" w:hAnsiTheme="minorHAnsi" w:cstheme="minorHAnsi"/>
          <w:szCs w:val="22"/>
          <w:lang w:val="el-GR" w:eastAsia="en-US"/>
        </w:rPr>
      </w:pPr>
      <w:r w:rsidRPr="00140A33">
        <w:rPr>
          <w:rFonts w:asciiTheme="minorHAnsi" w:eastAsia="Calibri" w:hAnsiTheme="minorHAnsi" w:cstheme="minorHAnsi"/>
          <w:szCs w:val="22"/>
          <w:lang w:val="el-GR" w:eastAsia="en-US"/>
        </w:rPr>
        <w:t>Ο οικονομικός φορέας φέρει την ειδική υποχρέωση να δηλώσει, μέσω του ΕΕΕΣ,</w:t>
      </w:r>
      <w:r w:rsidRPr="00140A33">
        <w:rPr>
          <w:rFonts w:asciiTheme="minorHAnsi" w:eastAsia="Calibri" w:hAnsiTheme="minorHAnsi" w:cstheme="minorHAnsi"/>
          <w:szCs w:val="22"/>
          <w:vertAlign w:val="superscript"/>
          <w:lang w:val="el-GR" w:eastAsia="en-US"/>
        </w:rPr>
        <w:footnoteReference w:id="79"/>
      </w:r>
      <w:r w:rsidRPr="00140A33">
        <w:rPr>
          <w:rFonts w:asciiTheme="minorHAnsi" w:eastAsia="Calibri" w:hAnsiTheme="minorHAnsi" w:cstheme="minorHAnsi"/>
          <w:szCs w:val="22"/>
          <w:lang w:val="el-GR" w:eastAsia="en-US"/>
        </w:rPr>
        <w:t xml:space="preserve"> την κατάστασή του σε σχέση με τους λόγους που προβλέπονται στο άρθρο 73 του ν. 4412/2016 και </w:t>
      </w:r>
      <w:r w:rsidR="007C0468" w:rsidRPr="00140A33">
        <w:rPr>
          <w:rFonts w:asciiTheme="minorHAnsi" w:eastAsia="Calibri" w:hAnsiTheme="minorHAnsi" w:cstheme="minorHAnsi"/>
          <w:szCs w:val="22"/>
          <w:lang w:val="el-GR" w:eastAsia="en-US"/>
        </w:rPr>
        <w:t xml:space="preserve">την </w:t>
      </w:r>
      <w:r w:rsidRPr="00140A33">
        <w:rPr>
          <w:rFonts w:asciiTheme="minorHAnsi" w:eastAsia="Calibri" w:hAnsiTheme="minorHAnsi" w:cstheme="minorHAnsi"/>
          <w:szCs w:val="22"/>
          <w:lang w:val="el-GR" w:eastAsia="en-US"/>
        </w:rPr>
        <w:t>παρ</w:t>
      </w:r>
      <w:r w:rsidR="007C0468" w:rsidRPr="00140A33">
        <w:rPr>
          <w:rFonts w:asciiTheme="minorHAnsi" w:eastAsia="Calibri" w:hAnsiTheme="minorHAnsi" w:cstheme="minorHAnsi"/>
          <w:szCs w:val="22"/>
          <w:lang w:val="el-GR" w:eastAsia="en-US"/>
        </w:rPr>
        <w:t>άγραφο</w:t>
      </w:r>
      <w:r w:rsidRPr="00140A33">
        <w:rPr>
          <w:rFonts w:asciiTheme="minorHAnsi" w:eastAsia="Calibri" w:hAnsiTheme="minorHAnsi" w:cstheme="minorHAnsi"/>
          <w:szCs w:val="22"/>
          <w:lang w:val="el-GR" w:eastAsia="en-US"/>
        </w:rPr>
        <w:t xml:space="preserve"> 2.2.3 της </w:t>
      </w:r>
      <w:r w:rsidR="000A44F1" w:rsidRPr="00140A33">
        <w:rPr>
          <w:rFonts w:asciiTheme="minorHAnsi" w:eastAsia="Calibri" w:hAnsiTheme="minorHAnsi" w:cstheme="minorHAnsi"/>
          <w:szCs w:val="22"/>
          <w:lang w:val="el-GR" w:eastAsia="en-US"/>
        </w:rPr>
        <w:t>παρούσας</w:t>
      </w:r>
      <w:r w:rsidRPr="00140A33">
        <w:rPr>
          <w:rFonts w:asciiTheme="minorHAnsi" w:eastAsia="Calibri" w:hAnsiTheme="minorHAnsi" w:cstheme="minorHAnsi"/>
          <w:szCs w:val="22"/>
          <w:vertAlign w:val="superscript"/>
          <w:lang w:val="el-GR" w:eastAsia="en-US"/>
        </w:rPr>
        <w:footnoteReference w:id="80"/>
      </w:r>
      <w:r w:rsidRPr="00140A33">
        <w:rPr>
          <w:rFonts w:asciiTheme="minorHAnsi" w:eastAsia="Calibri" w:hAnsiTheme="minorHAnsi" w:cstheme="minorHAnsi"/>
          <w:szCs w:val="22"/>
          <w:lang w:val="el-GR" w:eastAsia="en-US"/>
        </w:rPr>
        <w:t xml:space="preserve"> </w:t>
      </w:r>
      <w:r w:rsidR="00C5163A" w:rsidRPr="00140A33">
        <w:rPr>
          <w:rFonts w:asciiTheme="minorHAnsi" w:eastAsia="Calibri" w:hAnsiTheme="minorHAnsi" w:cstheme="minorHAnsi"/>
          <w:szCs w:val="22"/>
          <w:lang w:val="el-GR" w:eastAsia="en-US"/>
        </w:rPr>
        <w:t xml:space="preserve">και </w:t>
      </w:r>
      <w:r w:rsidRPr="00140A33">
        <w:rPr>
          <w:rFonts w:asciiTheme="minorHAnsi" w:eastAsia="Calibri" w:hAnsiTheme="minorHAnsi" w:cstheme="minorHAnsi"/>
          <w:szCs w:val="22"/>
          <w:lang w:val="el-GR" w:eastAsia="en-US"/>
        </w:rPr>
        <w:t>ταυτόχρονα</w:t>
      </w:r>
      <w:r w:rsidR="00C5163A" w:rsidRPr="00140A33">
        <w:rPr>
          <w:rFonts w:asciiTheme="minorHAnsi" w:eastAsia="Calibri" w:hAnsiTheme="minorHAnsi" w:cstheme="minorHAnsi"/>
          <w:szCs w:val="22"/>
          <w:lang w:val="el-GR" w:eastAsia="en-US"/>
        </w:rPr>
        <w:t xml:space="preserve"> να</w:t>
      </w:r>
      <w:r w:rsidRPr="00140A33">
        <w:rPr>
          <w:rFonts w:asciiTheme="minorHAnsi" w:eastAsia="Calibri" w:hAnsiTheme="minorHAnsi" w:cstheme="minorHAnsi"/>
          <w:szCs w:val="22"/>
          <w:lang w:val="el-GR" w:eastAsia="en-US"/>
        </w:rPr>
        <w:t xml:space="preserve"> επικαλεσθεί και τυχόν ληφθέντα μέτρα προς αποκατάσταση της αξιοπιστίας του.</w:t>
      </w:r>
    </w:p>
    <w:p w14:paraId="5F3A6A32" w14:textId="77777777" w:rsidR="00E14C02" w:rsidRPr="00140A33" w:rsidRDefault="00E14C02" w:rsidP="00E14C02">
      <w:pPr>
        <w:suppressAutoHyphens w:val="0"/>
        <w:spacing w:after="160" w:line="259" w:lineRule="auto"/>
        <w:rPr>
          <w:rFonts w:asciiTheme="minorHAnsi" w:eastAsia="Calibri" w:hAnsiTheme="minorHAnsi" w:cstheme="minorHAnsi"/>
          <w:szCs w:val="22"/>
          <w:lang w:val="el-GR" w:eastAsia="en-US"/>
        </w:rPr>
      </w:pPr>
      <w:r w:rsidRPr="00140A33">
        <w:rPr>
          <w:rFonts w:asciiTheme="minorHAnsi" w:eastAsia="Calibri" w:hAnsiTheme="minorHAnsi" w:cstheme="minorHAnsi"/>
          <w:szCs w:val="22"/>
          <w:lang w:val="el-GR" w:eastAsia="en-US"/>
        </w:rPr>
        <w:t xml:space="preserve">Ιδίως επισημαίνεται ότι κατά την απάντηση οικονομικού φορέα στο </w:t>
      </w:r>
      <w:r w:rsidR="00032BAF" w:rsidRPr="00140A33">
        <w:rPr>
          <w:rFonts w:asciiTheme="minorHAnsi" w:eastAsia="Calibri" w:hAnsiTheme="minorHAnsi" w:cstheme="minorHAnsi"/>
          <w:szCs w:val="22"/>
          <w:lang w:val="el-GR" w:eastAsia="en-US"/>
        </w:rPr>
        <w:t xml:space="preserve">σχετικό </w:t>
      </w:r>
      <w:r w:rsidRPr="00140A33">
        <w:rPr>
          <w:rFonts w:asciiTheme="minorHAnsi" w:eastAsia="Calibri" w:hAnsiTheme="minorHAnsi" w:cstheme="minorHAnsi"/>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sidRPr="00140A33">
        <w:rPr>
          <w:rFonts w:asciiTheme="minorHAnsi" w:eastAsia="Calibri" w:hAnsiTheme="minorHAnsi" w:cstheme="minorHAnsi"/>
          <w:szCs w:val="22"/>
          <w:lang w:val="el-GR" w:eastAsia="en-US"/>
        </w:rPr>
        <w:t xml:space="preserve">σύμφωνα με την περ. γ της παραγράφου 2.2.3.4 της </w:t>
      </w:r>
      <w:r w:rsidR="000A44F1" w:rsidRPr="00140A33">
        <w:rPr>
          <w:rFonts w:asciiTheme="minorHAnsi" w:eastAsia="Calibri" w:hAnsiTheme="minorHAnsi" w:cstheme="minorHAnsi"/>
          <w:szCs w:val="22"/>
          <w:lang w:val="el-GR" w:eastAsia="en-US"/>
        </w:rPr>
        <w:t>παρούσας</w:t>
      </w:r>
      <w:r w:rsidR="00D61E70" w:rsidRPr="00140A33">
        <w:rPr>
          <w:rFonts w:asciiTheme="minorHAnsi" w:eastAsia="Calibri" w:hAnsiTheme="minorHAnsi" w:cstheme="minorHAnsi"/>
          <w:szCs w:val="22"/>
          <w:lang w:val="el-GR" w:eastAsia="en-US"/>
        </w:rPr>
        <w:t xml:space="preserve">, </w:t>
      </w:r>
      <w:r w:rsidRPr="00140A33">
        <w:rPr>
          <w:rFonts w:asciiTheme="minorHAnsi" w:eastAsia="Calibri" w:hAnsiTheme="minorHAnsi" w:cstheme="minorHAnsi"/>
          <w:szCs w:val="22"/>
          <w:lang w:val="el-GR" w:eastAsia="en-US"/>
        </w:rPr>
        <w:t>αναλύεται στο σχετικό πεδίο που προβάλλει κατόπιν θετικής απάντησης</w:t>
      </w:r>
      <w:r w:rsidRPr="00140A33">
        <w:rPr>
          <w:rFonts w:asciiTheme="minorHAnsi" w:eastAsia="Calibri" w:hAnsiTheme="minorHAnsi" w:cstheme="minorHAnsi"/>
          <w:szCs w:val="22"/>
          <w:vertAlign w:val="superscript"/>
          <w:lang w:val="el-GR" w:eastAsia="en-US"/>
        </w:rPr>
        <w:footnoteReference w:id="81"/>
      </w:r>
      <w:r w:rsidRPr="00140A33">
        <w:rPr>
          <w:rFonts w:asciiTheme="minorHAnsi" w:eastAsia="Calibri" w:hAnsiTheme="minorHAnsi" w:cstheme="minorHAnsi"/>
          <w:szCs w:val="22"/>
          <w:lang w:val="el-GR" w:eastAsia="en-US"/>
        </w:rPr>
        <w:t>.</w:t>
      </w:r>
    </w:p>
    <w:p w14:paraId="5F08ECE2" w14:textId="77777777" w:rsidR="00E14C02" w:rsidRPr="00140A33" w:rsidRDefault="00E14C02" w:rsidP="00E14C02">
      <w:pPr>
        <w:suppressAutoHyphens w:val="0"/>
        <w:spacing w:after="160" w:line="259" w:lineRule="auto"/>
        <w:rPr>
          <w:rFonts w:asciiTheme="minorHAnsi" w:eastAsia="Calibri" w:hAnsiTheme="minorHAnsi" w:cstheme="minorHAnsi"/>
          <w:szCs w:val="22"/>
          <w:lang w:val="el-GR" w:eastAsia="en-US"/>
        </w:rPr>
      </w:pPr>
      <w:r w:rsidRPr="00140A33">
        <w:rPr>
          <w:rFonts w:asciiTheme="minorHAnsi" w:eastAsia="Calibri" w:hAnsiTheme="minorHAnsi" w:cstheme="minorHAnsi"/>
          <w:szCs w:val="22"/>
          <w:lang w:val="el-GR" w:eastAsia="en-US"/>
        </w:rPr>
        <w:t xml:space="preserve">Όσον αφορά </w:t>
      </w:r>
      <w:r w:rsidR="003D10BA" w:rsidRPr="00140A33">
        <w:rPr>
          <w:rFonts w:asciiTheme="minorHAnsi" w:eastAsia="Calibri" w:hAnsiTheme="minorHAnsi" w:cstheme="minorHAnsi"/>
          <w:szCs w:val="22"/>
          <w:lang w:val="el-GR" w:eastAsia="en-US"/>
        </w:rPr>
        <w:t>σ</w:t>
      </w:r>
      <w:r w:rsidRPr="00140A33">
        <w:rPr>
          <w:rFonts w:asciiTheme="minorHAnsi" w:eastAsia="Calibri" w:hAnsiTheme="minorHAnsi" w:cstheme="minorHAnsi"/>
          <w:szCs w:val="22"/>
          <w:lang w:val="el-GR" w:eastAsia="en-US"/>
        </w:rPr>
        <w:t>τις υποχρεώσεις του</w:t>
      </w:r>
      <w:r w:rsidR="008E072F" w:rsidRPr="00140A33">
        <w:rPr>
          <w:rFonts w:asciiTheme="minorHAnsi" w:eastAsia="Calibri" w:hAnsiTheme="minorHAnsi" w:cstheme="minorHAnsi"/>
          <w:szCs w:val="22"/>
          <w:lang w:val="el-GR" w:eastAsia="en-US"/>
        </w:rPr>
        <w:t>,</w:t>
      </w:r>
      <w:r w:rsidRPr="00140A33">
        <w:rPr>
          <w:rFonts w:asciiTheme="minorHAnsi" w:eastAsia="Calibri" w:hAnsiTheme="minorHAnsi" w:cstheme="minorHAnsi"/>
          <w:szCs w:val="22"/>
          <w:lang w:val="el-GR" w:eastAsia="en-US"/>
        </w:rPr>
        <w:t xml:space="preserve"> </w:t>
      </w:r>
      <w:r w:rsidR="007C0468" w:rsidRPr="00140A33">
        <w:rPr>
          <w:rFonts w:asciiTheme="minorHAnsi" w:eastAsia="Calibri" w:hAnsiTheme="minorHAnsi" w:cstheme="minorHAnsi"/>
          <w:szCs w:val="22"/>
          <w:lang w:val="el-GR" w:eastAsia="en-US"/>
        </w:rPr>
        <w:t xml:space="preserve">ως προς </w:t>
      </w:r>
      <w:r w:rsidRPr="00140A33">
        <w:rPr>
          <w:rFonts w:asciiTheme="minorHAnsi" w:eastAsia="Calibri" w:hAnsiTheme="minorHAnsi" w:cstheme="minorHAnsi"/>
          <w:szCs w:val="22"/>
          <w:lang w:val="el-GR" w:eastAsia="en-US"/>
        </w:rPr>
        <w:t>την καταβολή φόρων ή εισφορών κοινωνικής ασφάλισης (περ. α’ και β’ της παρ. 2 του άρθρου 73 του ν. 4412/2016)</w:t>
      </w:r>
      <w:r w:rsidR="008E072F" w:rsidRPr="00140A33">
        <w:rPr>
          <w:rFonts w:asciiTheme="minorHAnsi" w:eastAsia="Calibri" w:hAnsiTheme="minorHAnsi" w:cstheme="minorHAnsi"/>
          <w:szCs w:val="22"/>
          <w:lang w:val="el-GR" w:eastAsia="en-US"/>
        </w:rPr>
        <w:t>,</w:t>
      </w:r>
      <w:r w:rsidRPr="00140A33">
        <w:rPr>
          <w:rFonts w:asciiTheme="minorHAnsi" w:eastAsia="Calibri" w:hAnsiTheme="minorHAnsi" w:cstheme="minorHAnsi"/>
          <w:szCs w:val="22"/>
          <w:lang w:val="el-GR" w:eastAsia="en-US"/>
        </w:rPr>
        <w:t xml:space="preserve"> αυτές θεωρείται ότι δεν έχουν </w:t>
      </w:r>
      <w:r w:rsidR="007C5E41" w:rsidRPr="00140A33">
        <w:rPr>
          <w:rFonts w:asciiTheme="minorHAnsi" w:eastAsia="Calibri" w:hAnsiTheme="minorHAnsi" w:cstheme="minorHAnsi"/>
          <w:szCs w:val="22"/>
          <w:lang w:val="el-GR" w:eastAsia="en-US"/>
        </w:rPr>
        <w:t>αθετηθεί, εφόσον</w:t>
      </w:r>
      <w:r w:rsidRPr="00140A33">
        <w:rPr>
          <w:rFonts w:asciiTheme="minorHAnsi" w:eastAsia="Calibri" w:hAnsiTheme="minorHAnsi" w:cstheme="minorHAnsi"/>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w:t>
      </w:r>
      <w:r w:rsidRPr="00140A33">
        <w:rPr>
          <w:rFonts w:asciiTheme="minorHAnsi" w:eastAsia="Calibri" w:hAnsiTheme="minorHAnsi" w:cstheme="minorHAnsi"/>
          <w:szCs w:val="22"/>
          <w:lang w:val="el-GR" w:eastAsia="en-US"/>
        </w:rPr>
        <w:lastRenderedPageBreak/>
        <w:t>καταβολή φόρων ή εισφορών κοινωνικής ασφάλισης ή, κατά περίπτωση, εάν έχει αθετήσει τις παραπάνω υποχρεώσεις του</w:t>
      </w:r>
      <w:r w:rsidRPr="00140A33">
        <w:rPr>
          <w:rFonts w:asciiTheme="minorHAnsi" w:eastAsia="Calibri" w:hAnsiTheme="minorHAnsi" w:cstheme="minorHAnsi"/>
          <w:szCs w:val="22"/>
          <w:vertAlign w:val="superscript"/>
          <w:lang w:val="el-GR" w:eastAsia="en-US"/>
        </w:rPr>
        <w:footnoteReference w:id="82"/>
      </w:r>
      <w:r w:rsidRPr="00140A33">
        <w:rPr>
          <w:rFonts w:asciiTheme="minorHAnsi" w:eastAsia="Calibri" w:hAnsiTheme="minorHAnsi" w:cstheme="minorHAnsi"/>
          <w:szCs w:val="22"/>
          <w:lang w:val="el-GR" w:eastAsia="en-US"/>
        </w:rPr>
        <w:t>.</w:t>
      </w:r>
    </w:p>
    <w:p w14:paraId="74748971" w14:textId="77777777" w:rsidR="00F62DBC" w:rsidRPr="00140A33" w:rsidRDefault="00F62DBC" w:rsidP="001C57FC">
      <w:pPr>
        <w:suppressAutoHyphens w:val="0"/>
        <w:spacing w:after="0" w:line="259" w:lineRule="auto"/>
        <w:rPr>
          <w:rFonts w:asciiTheme="minorHAnsi" w:eastAsia="Calibri" w:hAnsiTheme="minorHAnsi" w:cstheme="minorHAnsi"/>
          <w:szCs w:val="22"/>
          <w:lang w:val="el-GR" w:eastAsia="en-US"/>
        </w:rPr>
      </w:pPr>
      <w:r w:rsidRPr="00140A33">
        <w:rPr>
          <w:rFonts w:asciiTheme="minorHAnsi" w:eastAsia="Calibri" w:hAnsiTheme="minorHAnsi" w:cstheme="minorHAnsi"/>
          <w:szCs w:val="22"/>
          <w:lang w:val="el-GR" w:eastAsia="en-US"/>
        </w:rPr>
        <w:t xml:space="preserve">Στην περίπτωση που ένας οικονομικός φορέας, </w:t>
      </w:r>
      <w:r w:rsidR="00FF49CF" w:rsidRPr="00140A33">
        <w:rPr>
          <w:rFonts w:asciiTheme="minorHAnsi" w:eastAsia="Calibri" w:hAnsiTheme="minorHAnsi" w:cstheme="minorHAnsi"/>
          <w:szCs w:val="22"/>
          <w:lang w:val="el-GR" w:eastAsia="en-US"/>
        </w:rPr>
        <w:t xml:space="preserve">δηλώνει </w:t>
      </w:r>
      <w:r w:rsidRPr="00140A33">
        <w:rPr>
          <w:rFonts w:asciiTheme="minorHAnsi" w:eastAsia="Calibri" w:hAnsiTheme="minorHAnsi" w:cstheme="minorHAnsi"/>
          <w:szCs w:val="22"/>
          <w:lang w:val="el-GR" w:eastAsia="en-US"/>
        </w:rPr>
        <w:t xml:space="preserve">ότι εμπίπτει σε μία από τις καταστάσεις της παρ. </w:t>
      </w:r>
      <w:r w:rsidR="00CD148D" w:rsidRPr="00140A33">
        <w:rPr>
          <w:rFonts w:asciiTheme="minorHAnsi" w:eastAsia="Calibri" w:hAnsiTheme="minorHAnsi" w:cstheme="minorHAnsi"/>
          <w:szCs w:val="22"/>
          <w:lang w:val="el-GR" w:eastAsia="en-US"/>
        </w:rPr>
        <w:t>2.2.3.</w:t>
      </w:r>
      <w:r w:rsidRPr="00140A33">
        <w:rPr>
          <w:rFonts w:asciiTheme="minorHAnsi" w:eastAsia="Calibri" w:hAnsiTheme="minorHAnsi" w:cstheme="minorHAnsi"/>
          <w:szCs w:val="22"/>
          <w:lang w:val="el-GR" w:eastAsia="en-US"/>
        </w:rPr>
        <w:t xml:space="preserve">1 και </w:t>
      </w:r>
      <w:r w:rsidR="00CD148D" w:rsidRPr="00140A33">
        <w:rPr>
          <w:rFonts w:asciiTheme="minorHAnsi" w:eastAsia="Calibri" w:hAnsiTheme="minorHAnsi" w:cstheme="minorHAnsi"/>
          <w:szCs w:val="22"/>
          <w:lang w:val="el-GR" w:eastAsia="en-US"/>
        </w:rPr>
        <w:t>2.2.3.4</w:t>
      </w:r>
      <w:r w:rsidR="00AF26CB" w:rsidRPr="00140A33">
        <w:rPr>
          <w:rFonts w:asciiTheme="minorHAnsi" w:eastAsia="Calibri" w:hAnsiTheme="minorHAnsi" w:cstheme="minorHAnsi"/>
          <w:szCs w:val="22"/>
          <w:lang w:val="el-GR" w:eastAsia="en-US"/>
        </w:rPr>
        <w:t>,</w:t>
      </w:r>
      <w:r w:rsidRPr="00140A33">
        <w:rPr>
          <w:rFonts w:asciiTheme="minorHAnsi" w:eastAsia="Calibri" w:hAnsiTheme="minorHAnsi" w:cstheme="minorHAnsi"/>
          <w:szCs w:val="22"/>
          <w:lang w:val="el-GR" w:eastAsia="en-US"/>
        </w:rPr>
        <w:t xml:space="preserve"> εκτός από την περ. β’ αυτής</w:t>
      </w:r>
      <w:r w:rsidR="00FF49CF" w:rsidRPr="00140A33">
        <w:rPr>
          <w:rFonts w:asciiTheme="minorHAnsi" w:eastAsia="Calibri" w:hAnsiTheme="minorHAnsi" w:cstheme="minorHAnsi"/>
          <w:szCs w:val="22"/>
          <w:lang w:val="el-GR" w:eastAsia="en-US"/>
        </w:rPr>
        <w:t>,</w:t>
      </w:r>
      <w:r w:rsidRPr="00140A33">
        <w:rPr>
          <w:rFonts w:asciiTheme="minorHAnsi" w:eastAsia="Calibri" w:hAnsiTheme="minorHAnsi" w:cstheme="minorHAnsi"/>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r w:rsidR="000C6682" w:rsidRPr="00140A33">
        <w:rPr>
          <w:rStyle w:val="ad"/>
          <w:rFonts w:asciiTheme="minorHAnsi" w:eastAsia="Calibri" w:hAnsiTheme="minorHAnsi" w:cstheme="minorHAnsi"/>
          <w:szCs w:val="22"/>
          <w:lang w:val="el-GR" w:eastAsia="en-US"/>
        </w:rPr>
        <w:footnoteReference w:id="83"/>
      </w:r>
      <w:r w:rsidRPr="00140A33">
        <w:rPr>
          <w:rFonts w:asciiTheme="minorHAnsi" w:eastAsia="Calibri" w:hAnsiTheme="minorHAnsi" w:cstheme="minorHAnsi"/>
          <w:szCs w:val="22"/>
          <w:lang w:val="el-GR" w:eastAsia="en-US"/>
        </w:rPr>
        <w:t>:</w:t>
      </w:r>
    </w:p>
    <w:p w14:paraId="35C9B11B" w14:textId="77777777" w:rsidR="00F62DBC" w:rsidRPr="00140A33" w:rsidRDefault="00F62DBC" w:rsidP="001C57FC">
      <w:pPr>
        <w:suppressAutoHyphens w:val="0"/>
        <w:spacing w:after="0" w:line="259" w:lineRule="auto"/>
        <w:rPr>
          <w:rFonts w:asciiTheme="minorHAnsi" w:eastAsia="Calibri" w:hAnsiTheme="minorHAnsi" w:cstheme="minorHAnsi"/>
          <w:szCs w:val="22"/>
          <w:lang w:val="el-GR" w:eastAsia="en-US"/>
        </w:rPr>
      </w:pPr>
    </w:p>
    <w:p w14:paraId="159C38CB" w14:textId="77777777" w:rsidR="00F62DBC" w:rsidRPr="00140A33" w:rsidRDefault="00F62DBC" w:rsidP="00763C9D">
      <w:pPr>
        <w:suppressAutoHyphens w:val="0"/>
        <w:spacing w:after="0" w:line="259" w:lineRule="auto"/>
        <w:rPr>
          <w:rFonts w:asciiTheme="minorHAnsi" w:eastAsia="Calibri" w:hAnsiTheme="minorHAnsi" w:cstheme="minorHAnsi"/>
          <w:szCs w:val="22"/>
          <w:lang w:val="el-GR" w:eastAsia="en-US"/>
        </w:rPr>
      </w:pPr>
      <w:r w:rsidRPr="00140A33">
        <w:rPr>
          <w:rFonts w:asciiTheme="minorHAnsi" w:eastAsia="Calibri" w:hAnsiTheme="minorHAnsi" w:cstheme="minorHAnsi"/>
          <w:szCs w:val="22"/>
          <w:lang w:val="el-GR" w:eastAsia="en-US"/>
        </w:rPr>
        <w:t xml:space="preserve">α. εάν τα μέτρα αυτοκάθαρσης, </w:t>
      </w:r>
      <w:r w:rsidR="00763C9D" w:rsidRPr="00140A33">
        <w:rPr>
          <w:rFonts w:asciiTheme="minorHAnsi" w:eastAsia="Calibri" w:hAnsiTheme="minorHAnsi" w:cstheme="minorHAnsi"/>
          <w:szCs w:val="22"/>
          <w:lang w:val="el-GR" w:eastAsia="en-US"/>
        </w:rPr>
        <w:t>τα οποία</w:t>
      </w:r>
      <w:r w:rsidRPr="00140A33">
        <w:rPr>
          <w:rFonts w:asciiTheme="minorHAnsi" w:eastAsia="Calibri" w:hAnsiTheme="minorHAnsi" w:cstheme="minorHAnsi"/>
          <w:szCs w:val="22"/>
          <w:lang w:val="el-GR" w:eastAsia="en-US"/>
        </w:rPr>
        <w:t xml:space="preserve"> έλαβε για τον συγκεκριμένο λόγο αποκλεισμού που έχει δηλώσει στο</w:t>
      </w:r>
      <w:r w:rsidR="00763C9D" w:rsidRPr="00140A33">
        <w:rPr>
          <w:rFonts w:asciiTheme="minorHAnsi" w:eastAsia="Calibri" w:hAnsiTheme="minorHAnsi" w:cstheme="minorHAnsi"/>
          <w:szCs w:val="22"/>
          <w:lang w:val="el-GR" w:eastAsia="en-US"/>
        </w:rPr>
        <w:t xml:space="preserve"> </w:t>
      </w:r>
      <w:r w:rsidRPr="00140A33">
        <w:rPr>
          <w:rFonts w:asciiTheme="minorHAnsi" w:eastAsia="Calibri" w:hAnsiTheme="minorHAnsi" w:cstheme="minorHAnsi"/>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sidRPr="00140A33">
        <w:rPr>
          <w:rFonts w:asciiTheme="minorHAnsi" w:eastAsia="Calibri" w:hAnsiTheme="minorHAnsi" w:cstheme="minorHAnsi"/>
          <w:szCs w:val="22"/>
          <w:lang w:val="el-GR" w:eastAsia="en-US"/>
        </w:rPr>
        <w:t>,</w:t>
      </w:r>
      <w:r w:rsidRPr="00140A33">
        <w:rPr>
          <w:rFonts w:asciiTheme="minorHAnsi" w:eastAsia="Calibri" w:hAnsiTheme="minorHAnsi" w:cstheme="minorHAnsi"/>
          <w:szCs w:val="22"/>
          <w:lang w:val="el-GR" w:eastAsia="en-US"/>
        </w:rPr>
        <w:t xml:space="preserve"> κατόπιν γνωμοδότησης της Επιτροπής</w:t>
      </w:r>
      <w:r w:rsidR="00DD61BD" w:rsidRPr="00140A33">
        <w:rPr>
          <w:rFonts w:asciiTheme="minorHAnsi" w:eastAsia="Calibri" w:hAnsiTheme="minorHAnsi" w:cstheme="minorHAnsi"/>
          <w:szCs w:val="22"/>
          <w:lang w:val="el-GR" w:eastAsia="en-US"/>
        </w:rPr>
        <w:t xml:space="preserve"> εξέτασης επανορθωτικών μέτρων</w:t>
      </w:r>
      <w:r w:rsidR="00800F6C" w:rsidRPr="00140A33">
        <w:rPr>
          <w:rFonts w:asciiTheme="minorHAnsi" w:eastAsia="Calibri" w:hAnsiTheme="minorHAnsi" w:cstheme="minorHAnsi"/>
          <w:szCs w:val="22"/>
          <w:lang w:val="el-GR" w:eastAsia="en-US"/>
        </w:rPr>
        <w:t xml:space="preserve">. </w:t>
      </w:r>
    </w:p>
    <w:p w14:paraId="253B9160" w14:textId="77777777" w:rsidR="00F62DBC" w:rsidRPr="00140A33" w:rsidRDefault="00F62DBC" w:rsidP="001C57FC">
      <w:pPr>
        <w:suppressAutoHyphens w:val="0"/>
        <w:spacing w:after="0" w:line="259" w:lineRule="auto"/>
        <w:rPr>
          <w:rFonts w:asciiTheme="minorHAnsi" w:eastAsia="Calibri" w:hAnsiTheme="minorHAnsi" w:cstheme="minorHAnsi"/>
          <w:szCs w:val="22"/>
          <w:lang w:val="el-GR" w:eastAsia="en-US"/>
        </w:rPr>
      </w:pPr>
    </w:p>
    <w:p w14:paraId="7944CA3E" w14:textId="77777777" w:rsidR="00F62DBC" w:rsidRPr="00140A33" w:rsidRDefault="00F62DBC" w:rsidP="001C57FC">
      <w:pPr>
        <w:suppressAutoHyphens w:val="0"/>
        <w:spacing w:after="0" w:line="259" w:lineRule="auto"/>
        <w:rPr>
          <w:rFonts w:asciiTheme="minorHAnsi" w:eastAsia="Calibri" w:hAnsiTheme="minorHAnsi" w:cstheme="minorHAnsi"/>
          <w:szCs w:val="22"/>
          <w:lang w:val="el-GR" w:eastAsia="en-US"/>
        </w:rPr>
      </w:pPr>
      <w:r w:rsidRPr="00140A33">
        <w:rPr>
          <w:rFonts w:asciiTheme="minorHAnsi" w:eastAsia="Calibri" w:hAnsiTheme="minorHAnsi" w:cstheme="minorHAnsi"/>
          <w:szCs w:val="22"/>
          <w:lang w:val="el-GR" w:eastAsia="en-US"/>
        </w:rPr>
        <w:t>β. εάν τα μέτρα κρίθηκαν ως επαρκή ή μη επαρκή</w:t>
      </w:r>
      <w:r w:rsidR="00AF26CB" w:rsidRPr="00140A33">
        <w:rPr>
          <w:rFonts w:asciiTheme="minorHAnsi" w:eastAsia="Calibri" w:hAnsiTheme="minorHAnsi" w:cstheme="minorHAnsi"/>
          <w:szCs w:val="22"/>
          <w:lang w:val="el-GR" w:eastAsia="en-US"/>
        </w:rPr>
        <w:t>,</w:t>
      </w:r>
      <w:r w:rsidRPr="00140A33">
        <w:rPr>
          <w:rFonts w:asciiTheme="minorHAnsi" w:eastAsia="Calibri" w:hAnsiTheme="minorHAnsi" w:cstheme="minorHAnsi"/>
          <w:szCs w:val="22"/>
          <w:lang w:val="el-GR" w:eastAsia="en-US"/>
        </w:rPr>
        <w:t xml:space="preserve"> επισυνάπτοντας την απόφαση της περ. α με βάση την</w:t>
      </w:r>
    </w:p>
    <w:p w14:paraId="5F0F9978" w14:textId="77777777" w:rsidR="0096690C" w:rsidRPr="00140A33" w:rsidRDefault="00F62DBC" w:rsidP="0096690C">
      <w:pPr>
        <w:suppressAutoHyphens w:val="0"/>
        <w:spacing w:after="0" w:line="259" w:lineRule="auto"/>
        <w:rPr>
          <w:rFonts w:asciiTheme="minorHAnsi" w:eastAsia="Calibri" w:hAnsiTheme="minorHAnsi" w:cstheme="minorHAnsi"/>
          <w:szCs w:val="22"/>
          <w:lang w:val="el-GR" w:eastAsia="en-US"/>
        </w:rPr>
      </w:pPr>
      <w:r w:rsidRPr="00140A33">
        <w:rPr>
          <w:rFonts w:asciiTheme="minorHAnsi" w:eastAsia="Calibri" w:hAnsiTheme="minorHAnsi" w:cstheme="minorHAnsi"/>
          <w:szCs w:val="22"/>
          <w:lang w:val="el-GR" w:eastAsia="en-US"/>
        </w:rPr>
        <w:t>οποία έχουν κριθεί τα συγκεκριμένα μέτρα αυτοκάθαρσης</w:t>
      </w:r>
      <w:r w:rsidR="0096690C" w:rsidRPr="00140A33">
        <w:rPr>
          <w:rFonts w:asciiTheme="minorHAnsi" w:eastAsia="Calibri" w:hAnsiTheme="minorHAnsi" w:cstheme="minorHAnsi"/>
          <w:szCs w:val="22"/>
          <w:lang w:val="el-GR" w:eastAsia="en-US"/>
        </w:rPr>
        <w:t>.</w:t>
      </w:r>
      <w:r w:rsidR="00DF36C6" w:rsidRPr="00140A33">
        <w:rPr>
          <w:rFonts w:asciiTheme="minorHAnsi" w:eastAsia="Calibri" w:hAnsiTheme="minorHAnsi" w:cstheme="minorHAnsi"/>
          <w:szCs w:val="22"/>
          <w:lang w:val="el-GR" w:eastAsia="en-US"/>
        </w:rPr>
        <w:t xml:space="preserve"> </w:t>
      </w:r>
      <w:r w:rsidR="0096690C" w:rsidRPr="00140A33">
        <w:rPr>
          <w:rFonts w:asciiTheme="minorHAnsi" w:eastAsia="Calibri" w:hAnsiTheme="minorHAnsi" w:cstheme="minorHAnsi"/>
          <w:szCs w:val="22"/>
          <w:lang w:val="el-GR" w:eastAsia="en-US"/>
        </w:rPr>
        <w:t>Περαιτέρω</w:t>
      </w:r>
      <w:r w:rsidR="00AF26CB" w:rsidRPr="00140A33">
        <w:rPr>
          <w:rFonts w:asciiTheme="minorHAnsi" w:eastAsia="Calibri" w:hAnsiTheme="minorHAnsi" w:cstheme="minorHAnsi"/>
          <w:szCs w:val="22"/>
          <w:lang w:val="el-GR" w:eastAsia="en-US"/>
        </w:rPr>
        <w:t>,</w:t>
      </w:r>
      <w:r w:rsidR="0096690C" w:rsidRPr="00140A33">
        <w:rPr>
          <w:rFonts w:asciiTheme="minorHAnsi" w:eastAsia="Calibri" w:hAnsiTheme="minorHAnsi" w:cstheme="minorHAnsi"/>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14:paraId="747F6EA0" w14:textId="77777777" w:rsidR="00F62DBC" w:rsidRPr="00140A33" w:rsidRDefault="00F62DBC" w:rsidP="001C57FC">
      <w:pPr>
        <w:suppressAutoHyphens w:val="0"/>
        <w:spacing w:after="0" w:line="259" w:lineRule="auto"/>
        <w:rPr>
          <w:rFonts w:asciiTheme="minorHAnsi" w:eastAsia="Calibri" w:hAnsiTheme="minorHAnsi" w:cstheme="minorHAnsi"/>
          <w:szCs w:val="22"/>
          <w:lang w:val="el-GR" w:eastAsia="en-US"/>
        </w:rPr>
      </w:pPr>
    </w:p>
    <w:p w14:paraId="57C3EEC1" w14:textId="77777777" w:rsidR="00F62DBC" w:rsidRPr="00140A33" w:rsidRDefault="00F62DBC" w:rsidP="001C57FC">
      <w:pPr>
        <w:suppressAutoHyphens w:val="0"/>
        <w:spacing w:after="0" w:line="259" w:lineRule="auto"/>
        <w:rPr>
          <w:rFonts w:asciiTheme="minorHAnsi" w:eastAsia="Calibri" w:hAnsiTheme="minorHAnsi" w:cstheme="minorHAnsi"/>
          <w:szCs w:val="22"/>
          <w:lang w:val="el-GR" w:eastAsia="en-US"/>
        </w:rPr>
      </w:pPr>
      <w:r w:rsidRPr="00140A33">
        <w:rPr>
          <w:rFonts w:asciiTheme="minorHAnsi" w:eastAsia="Calibri" w:hAnsiTheme="minorHAnsi" w:cstheme="minorHAnsi"/>
          <w:szCs w:val="22"/>
          <w:lang w:val="el-GR" w:eastAsia="en-US"/>
        </w:rPr>
        <w:t xml:space="preserve">γ. στην περίπτωση που τα μέτρα έχουν κριθεί ως μη επαρκή, </w:t>
      </w:r>
      <w:r w:rsidR="008910EA" w:rsidRPr="00140A33">
        <w:rPr>
          <w:rFonts w:asciiTheme="minorHAnsi" w:eastAsia="Calibri" w:hAnsiTheme="minorHAnsi" w:cstheme="minorHAnsi"/>
          <w:szCs w:val="22"/>
          <w:lang w:val="el-GR" w:eastAsia="en-US"/>
        </w:rPr>
        <w:t>εάν</w:t>
      </w:r>
      <w:r w:rsidRPr="00140A33">
        <w:rPr>
          <w:rFonts w:asciiTheme="minorHAnsi" w:eastAsia="Calibri" w:hAnsiTheme="minorHAnsi" w:cstheme="minorHAnsi"/>
          <w:szCs w:val="22"/>
          <w:lang w:val="el-GR" w:eastAsia="en-US"/>
        </w:rPr>
        <w:t xml:space="preserve">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w:t>
      </w:r>
      <w:r w:rsidR="00843DD1" w:rsidRPr="00140A33">
        <w:rPr>
          <w:rFonts w:asciiTheme="minorHAnsi" w:eastAsia="Calibri" w:hAnsiTheme="minorHAnsi" w:cstheme="minorHAnsi"/>
          <w:szCs w:val="22"/>
          <w:lang w:val="el-GR" w:eastAsia="en-US"/>
        </w:rPr>
        <w:t>,</w:t>
      </w:r>
      <w:r w:rsidRPr="00140A33">
        <w:rPr>
          <w:rFonts w:asciiTheme="minorHAnsi" w:eastAsia="Calibri" w:hAnsiTheme="minorHAnsi" w:cstheme="minorHAnsi"/>
          <w:szCs w:val="22"/>
          <w:lang w:val="el-GR" w:eastAsia="en-US"/>
        </w:rPr>
        <w:t xml:space="preserve"> αναγράφοντας υποχρεωτικά και την ημερομηνία κατά την οποία αυτά ελήφθησαν.</w:t>
      </w:r>
    </w:p>
    <w:p w14:paraId="12AB3B0E" w14:textId="77777777" w:rsidR="0041076B" w:rsidRPr="00140A33" w:rsidRDefault="0041076B" w:rsidP="001C57FC">
      <w:pPr>
        <w:suppressAutoHyphens w:val="0"/>
        <w:spacing w:after="0" w:line="259" w:lineRule="auto"/>
        <w:rPr>
          <w:rFonts w:asciiTheme="minorHAnsi" w:eastAsia="Calibri" w:hAnsiTheme="minorHAnsi" w:cstheme="minorHAnsi"/>
          <w:szCs w:val="22"/>
          <w:lang w:val="el-GR" w:eastAsia="en-US"/>
        </w:rPr>
      </w:pPr>
    </w:p>
    <w:p w14:paraId="4E0552DD" w14:textId="77777777" w:rsidR="006A4697" w:rsidRDefault="0041076B" w:rsidP="006A4697">
      <w:pPr>
        <w:suppressAutoHyphens w:val="0"/>
        <w:spacing w:after="0" w:line="259" w:lineRule="auto"/>
        <w:rPr>
          <w:rFonts w:asciiTheme="minorHAnsi" w:eastAsia="Calibri" w:hAnsiTheme="minorHAnsi" w:cstheme="minorHAnsi"/>
          <w:szCs w:val="22"/>
          <w:lang w:val="el-GR" w:eastAsia="en-US"/>
        </w:rPr>
      </w:pPr>
      <w:r w:rsidRPr="00140A33">
        <w:rPr>
          <w:rFonts w:asciiTheme="minorHAnsi" w:eastAsia="Calibri" w:hAnsiTheme="minorHAnsi" w:cstheme="minorHAnsi"/>
          <w:szCs w:val="22"/>
          <w:lang w:val="el-GR" w:eastAsia="en-US"/>
        </w:rPr>
        <w:t>Ειδικά στην περίπτωση που έχουν συμπεριληφθεί στα έγγραφα της σύμβασης</w:t>
      </w:r>
      <w:r w:rsidR="00DF2AD4" w:rsidRPr="00140A33">
        <w:rPr>
          <w:rFonts w:asciiTheme="minorHAnsi" w:eastAsia="Calibri" w:hAnsiTheme="minorHAnsi" w:cstheme="minorHAnsi"/>
          <w:szCs w:val="22"/>
          <w:lang w:val="el-GR" w:eastAsia="en-US"/>
        </w:rPr>
        <w:t xml:space="preserve"> </w:t>
      </w:r>
      <w:r w:rsidRPr="00140A33">
        <w:rPr>
          <w:rFonts w:asciiTheme="minorHAnsi" w:eastAsia="Calibri" w:hAnsiTheme="minorHAnsi" w:cstheme="minorHAnsi"/>
          <w:szCs w:val="22"/>
          <w:lang w:val="el-GR" w:eastAsia="en-US"/>
        </w:rPr>
        <w:t>δυνητικοί λόγοι αποκλεισμού</w:t>
      </w:r>
      <w:r w:rsidR="00DF2AD4" w:rsidRPr="00140A33">
        <w:rPr>
          <w:rFonts w:asciiTheme="minorHAnsi" w:eastAsia="Calibri" w:hAnsiTheme="minorHAnsi" w:cstheme="minorHAnsi"/>
          <w:szCs w:val="22"/>
          <w:lang w:val="el-GR" w:eastAsia="en-US"/>
        </w:rPr>
        <w:t xml:space="preserve">, για τους οποίους δεν έχουν προβλεφθεί πεδία δήλωσης πληροφοριών στο Ευρωπαϊκό Ενιαίο Έγγραφο Σύμβασης (ΕΕΕΣ), σχετικά με </w:t>
      </w:r>
      <w:r w:rsidR="00F45EB1" w:rsidRPr="00140A33">
        <w:rPr>
          <w:rFonts w:asciiTheme="minorHAnsi" w:eastAsia="Calibri" w:hAnsiTheme="minorHAnsi" w:cstheme="minorHAnsi"/>
          <w:szCs w:val="22"/>
          <w:lang w:val="el-GR" w:eastAsia="en-US"/>
        </w:rPr>
        <w:t xml:space="preserve">την λήψη, εκ μέρους των οικονομικών φορέων, </w:t>
      </w:r>
      <w:r w:rsidR="00EA0B5E" w:rsidRPr="00140A33">
        <w:rPr>
          <w:rFonts w:asciiTheme="minorHAnsi" w:eastAsia="Calibri" w:hAnsiTheme="minorHAnsi" w:cstheme="minorHAnsi"/>
          <w:szCs w:val="22"/>
          <w:lang w:val="el-GR" w:eastAsia="en-US"/>
        </w:rPr>
        <w:t>επανορθωτικών</w:t>
      </w:r>
      <w:r w:rsidR="00F45EB1" w:rsidRPr="00140A33">
        <w:rPr>
          <w:rFonts w:asciiTheme="minorHAnsi" w:eastAsia="Calibri" w:hAnsiTheme="minorHAnsi" w:cstheme="minorHAnsi"/>
          <w:szCs w:val="22"/>
          <w:lang w:val="el-GR" w:eastAsia="en-US"/>
        </w:rPr>
        <w:t xml:space="preserve"> μέτρων</w:t>
      </w:r>
      <w:r w:rsidR="00DF2AD4" w:rsidRPr="00140A33">
        <w:rPr>
          <w:rFonts w:asciiTheme="minorHAnsi" w:eastAsia="Calibri" w:hAnsiTheme="minorHAnsi" w:cstheme="minorHAnsi"/>
          <w:szCs w:val="22"/>
          <w:lang w:val="el-GR" w:eastAsia="en-US"/>
        </w:rPr>
        <w:t xml:space="preserve">, αυτά θα </w:t>
      </w:r>
      <w:r w:rsidR="00600975" w:rsidRPr="00140A33">
        <w:rPr>
          <w:rFonts w:asciiTheme="minorHAnsi" w:eastAsia="Calibri" w:hAnsiTheme="minorHAnsi" w:cstheme="minorHAnsi"/>
          <w:szCs w:val="22"/>
          <w:lang w:val="el-GR" w:eastAsia="en-US"/>
        </w:rPr>
        <w:t>δηλώνονται (αναφέρονται) στην συμπληρωματική υπεύθυνη δήλωση</w:t>
      </w:r>
      <w:r w:rsidR="00F45EB1" w:rsidRPr="00140A33">
        <w:rPr>
          <w:rFonts w:asciiTheme="minorHAnsi" w:eastAsia="Calibri" w:hAnsiTheme="minorHAnsi" w:cstheme="minorHAnsi"/>
          <w:szCs w:val="22"/>
          <w:lang w:val="el-GR" w:eastAsia="en-US"/>
        </w:rPr>
        <w:t xml:space="preserve"> της </w:t>
      </w:r>
      <w:r w:rsidR="00F45EB1" w:rsidRPr="00140A33">
        <w:rPr>
          <w:rFonts w:asciiTheme="minorHAnsi" w:hAnsiTheme="minorHAnsi" w:cstheme="minorHAnsi"/>
          <w:lang w:val="el-GR"/>
        </w:rPr>
        <w:t>παρ. 9,</w:t>
      </w:r>
      <w:r w:rsidR="00F45EB1" w:rsidRPr="00140A33">
        <w:rPr>
          <w:rFonts w:asciiTheme="minorHAnsi" w:eastAsia="Calibri" w:hAnsiTheme="minorHAnsi" w:cstheme="minorHAnsi"/>
          <w:szCs w:val="22"/>
          <w:lang w:val="el-GR" w:eastAsia="en-US"/>
        </w:rPr>
        <w:t xml:space="preserve"> του ά</w:t>
      </w:r>
      <w:r w:rsidR="00F45EB1" w:rsidRPr="00140A33">
        <w:rPr>
          <w:rFonts w:asciiTheme="minorHAnsi" w:hAnsiTheme="minorHAnsi" w:cstheme="minorHAnsi"/>
          <w:lang w:val="el-GR"/>
        </w:rPr>
        <w:t>ρθρου 79 του ν. 4412/2016.</w:t>
      </w:r>
    </w:p>
    <w:p w14:paraId="3D48CCC4" w14:textId="77777777" w:rsidR="006A4697" w:rsidRDefault="006A4697" w:rsidP="006A4697">
      <w:pPr>
        <w:suppressAutoHyphens w:val="0"/>
        <w:spacing w:after="0" w:line="259" w:lineRule="auto"/>
        <w:rPr>
          <w:rFonts w:asciiTheme="minorHAnsi" w:eastAsia="Calibri" w:hAnsiTheme="minorHAnsi" w:cstheme="minorHAnsi"/>
          <w:szCs w:val="22"/>
          <w:lang w:val="el-GR" w:eastAsia="en-US"/>
        </w:rPr>
      </w:pPr>
    </w:p>
    <w:p w14:paraId="2CE444EF" w14:textId="77936A0C" w:rsidR="00887471" w:rsidRPr="007176B7" w:rsidRDefault="00887471" w:rsidP="006A4697">
      <w:pPr>
        <w:suppressAutoHyphens w:val="0"/>
        <w:spacing w:after="0" w:line="259" w:lineRule="auto"/>
        <w:rPr>
          <w:rFonts w:asciiTheme="minorHAnsi" w:eastAsia="Calibri" w:hAnsiTheme="minorHAnsi" w:cstheme="minorHAnsi"/>
          <w:szCs w:val="22"/>
          <w:lang w:val="el-GR" w:eastAsia="en-US"/>
        </w:rPr>
      </w:pPr>
      <w:r w:rsidRPr="007176B7">
        <w:rPr>
          <w:rFonts w:asciiTheme="minorHAnsi" w:eastAsia="Calibri" w:hAnsiTheme="minorHAnsi" w:cstheme="minorHAnsi"/>
          <w:szCs w:val="22"/>
          <w:lang w:val="el-GR" w:eastAsia="en-US"/>
        </w:rPr>
        <w:t>Επισημαίνεται</w:t>
      </w:r>
      <w:r w:rsidR="00F62DBC" w:rsidRPr="007176B7">
        <w:rPr>
          <w:rFonts w:asciiTheme="minorHAnsi" w:eastAsia="Calibri" w:hAnsiTheme="minorHAnsi" w:cstheme="minorHAnsi"/>
          <w:szCs w:val="22"/>
          <w:lang w:val="el-GR" w:eastAsia="en-US"/>
        </w:rPr>
        <w:t>, τέλος,</w:t>
      </w:r>
      <w:r w:rsidRPr="007176B7">
        <w:rPr>
          <w:rFonts w:asciiTheme="minorHAnsi" w:eastAsia="Calibri" w:hAnsiTheme="minorHAnsi" w:cstheme="minorHAnsi"/>
          <w:szCs w:val="22"/>
          <w:lang w:val="el-GR" w:eastAsia="en-US"/>
        </w:rPr>
        <w:t xml:space="preserve"> ότι η δήλωση του οικονομικού φορέα περί μη ρωσικής εμπλοκής, περιλαμβάνεται </w:t>
      </w:r>
      <w:r w:rsidR="009133EA" w:rsidRPr="007176B7">
        <w:rPr>
          <w:rFonts w:asciiTheme="minorHAnsi" w:eastAsia="Calibri" w:hAnsiTheme="minorHAnsi" w:cstheme="minorHAnsi"/>
          <w:szCs w:val="22"/>
          <w:lang w:val="el-GR" w:eastAsia="en-US"/>
        </w:rPr>
        <w:t>σε διακριτή υπεύθυνη δήλωση ή</w:t>
      </w:r>
      <w:r w:rsidR="008910EA" w:rsidRPr="007176B7">
        <w:rPr>
          <w:rFonts w:asciiTheme="minorHAnsi" w:eastAsia="Calibri" w:hAnsiTheme="minorHAnsi" w:cstheme="minorHAnsi"/>
          <w:szCs w:val="22"/>
          <w:lang w:val="el-GR" w:eastAsia="en-US"/>
        </w:rPr>
        <w:t>,</w:t>
      </w:r>
      <w:r w:rsidR="009133EA" w:rsidRPr="007176B7">
        <w:rPr>
          <w:rFonts w:asciiTheme="minorHAnsi" w:eastAsia="Calibri" w:hAnsiTheme="minorHAnsi" w:cstheme="minorHAnsi"/>
          <w:szCs w:val="22"/>
          <w:lang w:val="el-GR" w:eastAsia="en-US"/>
        </w:rPr>
        <w:t xml:space="preserve"> εναλλακτικά</w:t>
      </w:r>
      <w:r w:rsidR="008910EA" w:rsidRPr="007176B7">
        <w:rPr>
          <w:rFonts w:asciiTheme="minorHAnsi" w:eastAsia="Calibri" w:hAnsiTheme="minorHAnsi" w:cstheme="minorHAnsi"/>
          <w:szCs w:val="22"/>
          <w:lang w:val="el-GR" w:eastAsia="en-US"/>
        </w:rPr>
        <w:t>,</w:t>
      </w:r>
      <w:r w:rsidR="009133EA" w:rsidRPr="007176B7">
        <w:rPr>
          <w:rFonts w:asciiTheme="minorHAnsi" w:eastAsia="Calibri" w:hAnsiTheme="minorHAnsi" w:cstheme="minorHAnsi"/>
          <w:szCs w:val="22"/>
          <w:lang w:val="el-GR" w:eastAsia="en-US"/>
        </w:rPr>
        <w:t xml:space="preserve"> </w:t>
      </w:r>
      <w:r w:rsidRPr="007176B7">
        <w:rPr>
          <w:rFonts w:asciiTheme="minorHAnsi" w:eastAsia="Calibri" w:hAnsiTheme="minorHAnsi" w:cstheme="minorHAnsi"/>
          <w:szCs w:val="22"/>
          <w:lang w:val="el-GR" w:eastAsia="en-US"/>
        </w:rPr>
        <w:t xml:space="preserve">στη </w:t>
      </w:r>
      <w:r w:rsidR="009133EA" w:rsidRPr="007176B7">
        <w:rPr>
          <w:rFonts w:asciiTheme="minorHAnsi" w:eastAsia="Calibri" w:hAnsiTheme="minorHAnsi" w:cstheme="minorHAnsi"/>
          <w:szCs w:val="22"/>
          <w:lang w:val="el-GR" w:eastAsia="en-US"/>
        </w:rPr>
        <w:t>συνοδευ</w:t>
      </w:r>
      <w:r w:rsidRPr="007176B7">
        <w:rPr>
          <w:rFonts w:asciiTheme="minorHAnsi" w:eastAsia="Calibri" w:hAnsiTheme="minorHAnsi" w:cstheme="minorHAnsi"/>
          <w:szCs w:val="22"/>
          <w:lang w:val="el-GR" w:eastAsia="en-US"/>
        </w:rPr>
        <w:t>τική υπεύθυνη δήλωση που δύναται να υποβάλλεται μαζί με το ΕΕΕΣ</w:t>
      </w:r>
      <w:r w:rsidR="009133EA" w:rsidRPr="007176B7">
        <w:rPr>
          <w:rFonts w:asciiTheme="minorHAnsi" w:eastAsia="Calibri" w:hAnsiTheme="minorHAnsi" w:cstheme="minorHAnsi"/>
          <w:szCs w:val="22"/>
          <w:lang w:val="el-GR" w:eastAsia="en-US"/>
        </w:rPr>
        <w:t>. Το περιεχόμενο της  δήλωσης</w:t>
      </w:r>
      <w:r w:rsidRPr="007176B7">
        <w:rPr>
          <w:rFonts w:asciiTheme="minorHAnsi" w:eastAsia="Calibri" w:hAnsiTheme="minorHAnsi" w:cstheme="minorHAnsi"/>
          <w:szCs w:val="22"/>
          <w:lang w:val="el-GR" w:eastAsia="en-US"/>
        </w:rPr>
        <w:t xml:space="preserve"> προβλέπεται στο Παράρτημα ΧΙΙ της παρούσας.</w:t>
      </w:r>
    </w:p>
    <w:p w14:paraId="4C355479" w14:textId="77777777" w:rsidR="003929DA" w:rsidRPr="00140A33" w:rsidRDefault="003929DA" w:rsidP="00C513BF">
      <w:pPr>
        <w:pStyle w:val="4"/>
        <w:ind w:left="567" w:hanging="567"/>
        <w:rPr>
          <w:rFonts w:asciiTheme="minorHAnsi" w:hAnsiTheme="minorHAnsi" w:cstheme="minorHAnsi"/>
          <w:lang w:val="el-GR"/>
        </w:rPr>
      </w:pPr>
      <w:bookmarkStart w:id="34" w:name="_Toc198567676"/>
      <w:r w:rsidRPr="00140A33">
        <w:rPr>
          <w:rFonts w:asciiTheme="minorHAnsi" w:hAnsiTheme="minorHAnsi" w:cstheme="minorHAnsi"/>
          <w:lang w:val="el-GR"/>
        </w:rPr>
        <w:t>2.2.9.2</w:t>
      </w:r>
      <w:r w:rsidRPr="00140A33">
        <w:rPr>
          <w:rFonts w:asciiTheme="minorHAnsi" w:hAnsiTheme="minorHAnsi" w:cstheme="minorHAnsi"/>
          <w:lang w:val="el-GR"/>
        </w:rPr>
        <w:tab/>
        <w:t>Αποδεικτικά μέσα</w:t>
      </w:r>
      <w:r w:rsidRPr="00140A33">
        <w:rPr>
          <w:rFonts w:asciiTheme="minorHAnsi" w:eastAsia="Calibri" w:hAnsiTheme="minorHAnsi" w:cstheme="minorHAnsi"/>
          <w:b w:val="0"/>
          <w:bCs w:val="0"/>
          <w:szCs w:val="22"/>
          <w:vertAlign w:val="superscript"/>
          <w:lang w:val="el-GR" w:eastAsia="en-US"/>
        </w:rPr>
        <w:footnoteReference w:id="84"/>
      </w:r>
      <w:bookmarkEnd w:id="34"/>
      <w:r w:rsidRPr="00140A33">
        <w:rPr>
          <w:rFonts w:asciiTheme="minorHAnsi" w:hAnsiTheme="minorHAnsi" w:cstheme="minorHAnsi"/>
          <w:lang w:val="el-GR"/>
        </w:rPr>
        <w:t xml:space="preserve"> </w:t>
      </w:r>
    </w:p>
    <w:p w14:paraId="34F68305" w14:textId="77777777" w:rsidR="003929DA" w:rsidRPr="00140A33" w:rsidRDefault="003929DA">
      <w:pPr>
        <w:rPr>
          <w:rFonts w:asciiTheme="minorHAnsi" w:hAnsiTheme="minorHAnsi" w:cstheme="minorHAnsi"/>
          <w:bCs/>
          <w:lang w:val="el-GR"/>
        </w:rPr>
      </w:pPr>
      <w:r w:rsidRPr="00140A33">
        <w:rPr>
          <w:rFonts w:asciiTheme="minorHAnsi" w:hAnsiTheme="minorHAnsi" w:cstheme="minorHAnsi"/>
          <w:b/>
          <w:bCs/>
          <w:lang w:val="el-GR"/>
        </w:rPr>
        <w:t>Α.</w:t>
      </w:r>
      <w:r w:rsidRPr="00140A33">
        <w:rPr>
          <w:rFonts w:asciiTheme="minorHAnsi" w:hAnsiTheme="minorHAnsi" w:cstheme="minorHAnsi"/>
          <w:bCs/>
          <w:lang w:val="el-GR"/>
        </w:rPr>
        <w:t xml:space="preserve"> </w:t>
      </w:r>
      <w:r w:rsidR="007F65D6" w:rsidRPr="00140A33">
        <w:rPr>
          <w:rFonts w:asciiTheme="minorHAnsi" w:hAnsiTheme="minorHAnsi" w:cstheme="minorHAnsi"/>
          <w:bCs/>
          <w:lang w:val="el-GR"/>
        </w:rPr>
        <w:t xml:space="preserve">Για την απόδειξη της μη συνδρομής λόγων αποκλεισμού κατ’ άρθρο 2.2.3 και της πλήρωσης των κριτηρίων ποιοτικής επιλογής κατά </w:t>
      </w:r>
      <w:r w:rsidR="007D6C77" w:rsidRPr="00140A33">
        <w:rPr>
          <w:rFonts w:asciiTheme="minorHAnsi" w:hAnsiTheme="minorHAnsi" w:cstheme="minorHAnsi"/>
          <w:bCs/>
          <w:lang w:val="el-GR"/>
        </w:rPr>
        <w:t>τις παραγράφους</w:t>
      </w:r>
      <w:r w:rsidR="007F65D6" w:rsidRPr="00140A33">
        <w:rPr>
          <w:rFonts w:asciiTheme="minorHAnsi" w:hAnsiTheme="minorHAnsi" w:cstheme="minorHAnsi"/>
          <w:bCs/>
          <w:lang w:val="el-GR"/>
        </w:rPr>
        <w:t xml:space="preserve"> 2.2.4, 2.2.5, 2.2.6 και 2.2.7, οι οικονομικοί φορείς προσκομίζουν τα δικαιολογητικά του παρόντος. Η προσκόμιση των </w:t>
      </w:r>
      <w:r w:rsidR="002D492F" w:rsidRPr="00140A33">
        <w:rPr>
          <w:rFonts w:asciiTheme="minorHAnsi" w:hAnsiTheme="minorHAnsi" w:cstheme="minorHAnsi"/>
          <w:bCs/>
          <w:lang w:val="el-GR"/>
        </w:rPr>
        <w:t xml:space="preserve">εν λόγω </w:t>
      </w:r>
      <w:r w:rsidR="007F65D6" w:rsidRPr="00140A33">
        <w:rPr>
          <w:rFonts w:asciiTheme="minorHAnsi" w:hAnsiTheme="minorHAnsi" w:cstheme="minorHAnsi"/>
          <w:bCs/>
          <w:lang w:val="el-GR"/>
        </w:rPr>
        <w:t>δικαιολογητικών γίνεται κατά τα οριζόμενα στο άρθρο 3.2 από τον προσωρινό ανάδοχο.</w:t>
      </w:r>
      <w:r w:rsidR="00493234" w:rsidRPr="00140A33">
        <w:rPr>
          <w:rFonts w:asciiTheme="minorHAnsi" w:hAnsiTheme="minorHAnsi" w:cstheme="minorHAnsi"/>
          <w:lang w:val="el-GR"/>
        </w:rPr>
        <w:t xml:space="preserve"> </w:t>
      </w:r>
      <w:r w:rsidR="00493234" w:rsidRPr="00140A33">
        <w:rPr>
          <w:rFonts w:asciiTheme="minorHAnsi" w:hAnsiTheme="minorHAnsi" w:cstheme="minorHAnsi"/>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p>
    <w:p w14:paraId="700D2138" w14:textId="77777777" w:rsidR="003929DA" w:rsidRPr="00140A33" w:rsidRDefault="003929DA">
      <w:pPr>
        <w:rPr>
          <w:rFonts w:asciiTheme="minorHAnsi" w:hAnsiTheme="minorHAnsi" w:cstheme="minorHAnsi"/>
          <w:bCs/>
          <w:lang w:val="el-GR"/>
        </w:rPr>
      </w:pPr>
      <w:r w:rsidRPr="00140A33">
        <w:rPr>
          <w:rFonts w:asciiTheme="minorHAnsi" w:hAnsiTheme="minorHAnsi" w:cstheme="minorHAnsi"/>
          <w:bCs/>
          <w:lang w:val="el-GR"/>
        </w:rPr>
        <w:lastRenderedPageBreak/>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sidRPr="00140A33">
        <w:rPr>
          <w:rFonts w:asciiTheme="minorHAnsi" w:hAnsiTheme="minorHAnsi" w:cstheme="minorHAnsi"/>
          <w:bCs/>
          <w:lang w:val="el-GR"/>
        </w:rPr>
        <w:t xml:space="preserve"> </w:t>
      </w:r>
      <w:r w:rsidRPr="00140A33">
        <w:rPr>
          <w:rFonts w:asciiTheme="minorHAnsi" w:hAnsiTheme="minorHAnsi" w:cstheme="minorHAnsi"/>
          <w:bCs/>
          <w:lang w:val="el-GR"/>
        </w:rPr>
        <w:t xml:space="preserve">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42C04958" w14:textId="77777777" w:rsidR="003929DA" w:rsidRPr="00140A33" w:rsidRDefault="003929DA">
      <w:pPr>
        <w:rPr>
          <w:rFonts w:asciiTheme="minorHAnsi" w:hAnsiTheme="minorHAnsi" w:cstheme="minorHAnsi"/>
          <w:bCs/>
          <w:lang w:val="el-GR"/>
        </w:rPr>
      </w:pPr>
      <w:r w:rsidRPr="00140A33">
        <w:rPr>
          <w:rFonts w:asciiTheme="minorHAnsi" w:hAnsiTheme="minorHAnsi" w:cstheme="minorHAnsi"/>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sidRPr="00140A33">
        <w:rPr>
          <w:rStyle w:val="WW-FootnoteReference9"/>
          <w:rFonts w:asciiTheme="minorHAnsi" w:hAnsiTheme="minorHAnsi" w:cstheme="minorHAnsi"/>
          <w:bCs/>
          <w:lang w:val="el-GR"/>
        </w:rPr>
        <w:footnoteReference w:id="85"/>
      </w:r>
      <w:r w:rsidRPr="00140A33">
        <w:rPr>
          <w:rFonts w:asciiTheme="minorHAnsi" w:hAnsiTheme="minorHAnsi" w:cstheme="minorHAnsi"/>
          <w:bCs/>
          <w:lang w:val="el-GR"/>
        </w:rPr>
        <w:t>.</w:t>
      </w:r>
    </w:p>
    <w:p w14:paraId="65CA934D" w14:textId="77777777" w:rsidR="00611572" w:rsidRPr="00140A33" w:rsidRDefault="003929DA">
      <w:pPr>
        <w:rPr>
          <w:rFonts w:asciiTheme="minorHAnsi" w:hAnsiTheme="minorHAnsi" w:cstheme="minorHAnsi"/>
          <w:bCs/>
          <w:lang w:val="el-GR"/>
        </w:rPr>
      </w:pPr>
      <w:r w:rsidRPr="00140A33">
        <w:rPr>
          <w:rFonts w:asciiTheme="minorHAnsi" w:hAnsiTheme="minorHAnsi" w:cstheme="minorHAnsi"/>
          <w:bCs/>
          <w:lang w:val="el-GR"/>
        </w:rPr>
        <w:t xml:space="preserve">Τα δικαιολογητικά του παρόντος υποβάλλονται </w:t>
      </w:r>
      <w:r w:rsidR="000040FD" w:rsidRPr="00140A33">
        <w:rPr>
          <w:rFonts w:asciiTheme="minorHAnsi" w:hAnsiTheme="minorHAnsi" w:cstheme="minorHAnsi"/>
          <w:bCs/>
          <w:lang w:val="el-GR"/>
        </w:rPr>
        <w:t xml:space="preserve">και γίνονται αποδεκτά </w:t>
      </w:r>
      <w:r w:rsidRPr="00140A33">
        <w:rPr>
          <w:rFonts w:asciiTheme="minorHAnsi" w:hAnsiTheme="minorHAnsi" w:cstheme="minorHAnsi"/>
          <w:bCs/>
          <w:lang w:val="el-GR"/>
        </w:rPr>
        <w:t xml:space="preserve">σύμφωνα </w:t>
      </w:r>
      <w:r w:rsidR="000040FD" w:rsidRPr="00140A33">
        <w:rPr>
          <w:rFonts w:asciiTheme="minorHAnsi" w:hAnsiTheme="minorHAnsi" w:cstheme="minorHAnsi"/>
          <w:bCs/>
          <w:lang w:val="el-GR"/>
        </w:rPr>
        <w:t>με την παρ</w:t>
      </w:r>
      <w:r w:rsidR="00611572" w:rsidRPr="00140A33">
        <w:rPr>
          <w:rFonts w:asciiTheme="minorHAnsi" w:hAnsiTheme="minorHAnsi" w:cstheme="minorHAnsi"/>
          <w:bCs/>
          <w:lang w:val="el-GR"/>
        </w:rPr>
        <w:t>άγραφο</w:t>
      </w:r>
      <w:r w:rsidR="000040FD" w:rsidRPr="00140A33">
        <w:rPr>
          <w:rFonts w:asciiTheme="minorHAnsi" w:hAnsiTheme="minorHAnsi" w:cstheme="minorHAnsi"/>
          <w:bCs/>
          <w:lang w:val="el-GR"/>
        </w:rPr>
        <w:t xml:space="preserve"> 2.4.2.5. </w:t>
      </w:r>
      <w:r w:rsidR="00CB74CD" w:rsidRPr="00140A33">
        <w:rPr>
          <w:rFonts w:asciiTheme="minorHAnsi" w:hAnsiTheme="minorHAnsi" w:cstheme="minorHAnsi"/>
          <w:bCs/>
          <w:lang w:val="el-GR"/>
        </w:rPr>
        <w:t>και 3.2 της παρούσας.</w:t>
      </w:r>
    </w:p>
    <w:p w14:paraId="2781E51D" w14:textId="77777777" w:rsidR="00032BAF" w:rsidRPr="00140A33" w:rsidRDefault="003929DA">
      <w:pPr>
        <w:rPr>
          <w:rFonts w:asciiTheme="minorHAnsi" w:hAnsiTheme="minorHAnsi" w:cstheme="minorHAnsi"/>
          <w:lang w:val="el-GR"/>
        </w:rPr>
      </w:pPr>
      <w:r w:rsidRPr="00140A33">
        <w:rPr>
          <w:rFonts w:asciiTheme="minorHAnsi" w:hAnsiTheme="minorHAnsi" w:cstheme="minorHAnsi"/>
          <w:lang w:val="el-GR"/>
        </w:rPr>
        <w:t>Τα αποδεικτικά έγγραφα συντάσσονται στην ελληνική γλώσσα ή συνοδεύονται από επίσημη μετάφρασή τους στην ελληνική γλώσσα</w:t>
      </w:r>
      <w:r w:rsidR="001365BB" w:rsidRPr="00140A33">
        <w:rPr>
          <w:rFonts w:asciiTheme="minorHAnsi" w:hAnsiTheme="minorHAnsi" w:cstheme="minorHAnsi"/>
          <w:lang w:val="el-GR"/>
        </w:rPr>
        <w:t xml:space="preserve"> σύμφωνα με την παράγραφο 2.1.4</w:t>
      </w:r>
      <w:r w:rsidRPr="00140A33">
        <w:rPr>
          <w:rFonts w:asciiTheme="minorHAnsi" w:hAnsiTheme="minorHAnsi" w:cstheme="minorHAnsi"/>
          <w:lang w:val="el-GR"/>
        </w:rPr>
        <w:t xml:space="preserve">. </w:t>
      </w:r>
    </w:p>
    <w:p w14:paraId="3D3F51D7" w14:textId="77777777" w:rsidR="003929DA" w:rsidRPr="00140A33" w:rsidRDefault="003929DA">
      <w:pPr>
        <w:rPr>
          <w:rFonts w:asciiTheme="minorHAnsi" w:hAnsiTheme="minorHAnsi" w:cstheme="minorHAnsi"/>
          <w:color w:val="000000"/>
          <w:lang w:val="el-GR"/>
        </w:rPr>
      </w:pPr>
      <w:r w:rsidRPr="00140A33">
        <w:rPr>
          <w:rFonts w:asciiTheme="minorHAnsi" w:hAnsiTheme="minorHAnsi" w:cstheme="minorHAnsi"/>
          <w:b/>
          <w:bCs/>
          <w:lang w:val="el-GR"/>
        </w:rPr>
        <w:t>Β.</w:t>
      </w:r>
      <w:r w:rsidRPr="00140A33">
        <w:rPr>
          <w:rFonts w:asciiTheme="minorHAnsi" w:hAnsiTheme="minorHAnsi" w:cstheme="minorHAnsi"/>
          <w:lang w:val="el-GR"/>
        </w:rPr>
        <w:t xml:space="preserve"> </w:t>
      </w:r>
      <w:r w:rsidRPr="00140A33">
        <w:rPr>
          <w:rFonts w:asciiTheme="minorHAnsi" w:hAnsiTheme="minorHAnsi" w:cstheme="minorHAnsi"/>
          <w:b/>
          <w:lang w:val="el-GR"/>
        </w:rPr>
        <w:t>1.</w:t>
      </w:r>
      <w:r w:rsidRPr="00140A33">
        <w:rPr>
          <w:rFonts w:asciiTheme="minorHAnsi" w:hAnsiTheme="minorHAnsi" w:cstheme="minorHAnsi"/>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00A94B44" w:rsidRPr="00140A33">
        <w:rPr>
          <w:rStyle w:val="ad"/>
          <w:rFonts w:asciiTheme="minorHAnsi" w:hAnsiTheme="minorHAnsi" w:cstheme="minorHAnsi"/>
          <w:lang w:val="el-GR"/>
        </w:rPr>
        <w:footnoteReference w:id="86"/>
      </w:r>
      <w:r w:rsidRPr="00140A33">
        <w:rPr>
          <w:rFonts w:asciiTheme="minorHAnsi" w:hAnsiTheme="minorHAnsi" w:cstheme="minorHAnsi"/>
          <w:lang w:val="el-GR"/>
        </w:rPr>
        <w:t>.</w:t>
      </w:r>
      <w:r w:rsidR="00AD4457" w:rsidRPr="00140A33">
        <w:rPr>
          <w:rFonts w:asciiTheme="minorHAnsi" w:hAnsiTheme="minorHAnsi" w:cstheme="minorHAnsi"/>
          <w:lang w:val="el-GR"/>
        </w:rPr>
        <w:t xml:space="preserve"> </w:t>
      </w:r>
      <w:r w:rsidR="00AD4457" w:rsidRPr="00F2241F">
        <w:rPr>
          <w:rFonts w:asciiTheme="minorHAnsi" w:hAnsiTheme="minorHAnsi" w:cstheme="minorHAnsi"/>
          <w:i/>
          <w:color w:val="5B9BD5"/>
          <w:lang w:val="el-GR"/>
        </w:rPr>
        <w:t>[Λαμβανομένης υπόψη της Απόφασης ΣτΕ Δ’ Τμ. 1939/2022 και έως την έκδοση οριστικής απόφασης από την Ολομέλεια του ΣτΕ (στην οποία έχει παραπεμφθεί η σχετική υπόθεση)]</w:t>
      </w:r>
      <w:r w:rsidR="00AD4457" w:rsidRPr="00140A33">
        <w:rPr>
          <w:rFonts w:asciiTheme="minorHAnsi" w:hAnsiTheme="minorHAnsi" w:cstheme="minorHAnsi"/>
          <w:lang w:val="el-GR"/>
        </w:rPr>
        <w:t xml:space="preserve"> 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w:t>
      </w:r>
      <w:r w:rsidR="00087B4D" w:rsidRPr="00140A33">
        <w:rPr>
          <w:rFonts w:asciiTheme="minorHAnsi" w:hAnsiTheme="minorHAnsi" w:cstheme="minorHAnsi"/>
          <w:lang w:val="el-GR"/>
        </w:rPr>
        <w:t xml:space="preserve"> της παραγράφου 3.2 της παρούσας,</w:t>
      </w:r>
      <w:r w:rsidR="00AD4457" w:rsidRPr="00140A33">
        <w:rPr>
          <w:rFonts w:asciiTheme="minorHAnsi" w:hAnsiTheme="minorHAnsi" w:cstheme="minorHAnsi"/>
          <w:lang w:val="el-GR"/>
        </w:rPr>
        <w:t xml:space="preserve"> από τον προσωρινό ανάδοχο, μέσω του υποσυστήματος, στον φάκελο «δικαιολογητικά προσωρινού αναδόχου</w:t>
      </w:r>
      <w:r w:rsidR="008E22B1" w:rsidRPr="00140A33">
        <w:rPr>
          <w:rFonts w:asciiTheme="minorHAnsi" w:hAnsiTheme="minorHAnsi" w:cstheme="minorHAnsi"/>
          <w:lang w:val="el-GR"/>
        </w:rPr>
        <w:t>.</w:t>
      </w:r>
    </w:p>
    <w:p w14:paraId="413389CF" w14:textId="77777777" w:rsidR="003929DA" w:rsidRPr="00140A33" w:rsidRDefault="003929DA">
      <w:pPr>
        <w:rPr>
          <w:rFonts w:asciiTheme="minorHAnsi" w:hAnsiTheme="minorHAnsi" w:cstheme="minorHAnsi"/>
          <w:color w:val="000000"/>
          <w:lang w:val="el-GR"/>
        </w:rPr>
      </w:pPr>
      <w:r w:rsidRPr="00140A33">
        <w:rPr>
          <w:rFonts w:asciiTheme="minorHAnsi" w:hAnsiTheme="minorHAnsi" w:cstheme="minorHAnsi"/>
          <w:color w:val="000000"/>
          <w:lang w:val="el-GR"/>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sidRPr="00140A33">
        <w:rPr>
          <w:rFonts w:asciiTheme="minorHAnsi" w:hAnsiTheme="minorHAnsi" w:cstheme="minorHAnsi"/>
          <w:color w:val="000000"/>
          <w:lang w:val="en-US"/>
        </w:rPr>
        <w:t>e</w:t>
      </w:r>
      <w:r w:rsidRPr="00140A33">
        <w:rPr>
          <w:rFonts w:asciiTheme="minorHAnsi" w:hAnsiTheme="minorHAnsi" w:cstheme="minorHAnsi"/>
          <w:color w:val="000000"/>
          <w:lang w:val="el-GR"/>
        </w:rPr>
        <w:t>-</w:t>
      </w:r>
      <w:r w:rsidRPr="00140A33">
        <w:rPr>
          <w:rFonts w:asciiTheme="minorHAnsi" w:hAnsiTheme="minorHAnsi" w:cstheme="minorHAnsi"/>
          <w:color w:val="000000"/>
          <w:lang w:val="en-US"/>
        </w:rPr>
        <w:t>Certis</w:t>
      </w:r>
      <w:r w:rsidRPr="00140A33">
        <w:rPr>
          <w:rFonts w:asciiTheme="minorHAnsi" w:hAnsiTheme="minorHAnsi" w:cstheme="minorHAnsi"/>
          <w:color w:val="000000"/>
          <w:lang w:val="el-GR"/>
        </w:rPr>
        <w:t>) του άρθρου 81 του ν. 4412/2016.</w:t>
      </w:r>
    </w:p>
    <w:p w14:paraId="713AA8D5" w14:textId="77777777" w:rsidR="003929DA" w:rsidRPr="00140A33" w:rsidRDefault="003929DA">
      <w:pPr>
        <w:rPr>
          <w:rFonts w:asciiTheme="minorHAnsi" w:hAnsiTheme="minorHAnsi" w:cstheme="minorHAnsi"/>
          <w:lang w:val="el-GR"/>
        </w:rPr>
      </w:pPr>
      <w:r w:rsidRPr="00140A33">
        <w:rPr>
          <w:rFonts w:asciiTheme="minorHAnsi" w:hAnsiTheme="minorHAnsi" w:cstheme="minorHAnsi"/>
          <w:color w:val="000000"/>
          <w:lang w:val="el-GR"/>
        </w:rPr>
        <w:t>Ειδικότερα οι οικονομικοί φορείς προσκομίζουν:</w:t>
      </w:r>
    </w:p>
    <w:p w14:paraId="726BDD06" w14:textId="77777777" w:rsidR="003929DA" w:rsidRPr="00140A33" w:rsidRDefault="003929DA">
      <w:pPr>
        <w:rPr>
          <w:rFonts w:asciiTheme="minorHAnsi" w:hAnsiTheme="minorHAnsi" w:cstheme="minorHAnsi"/>
          <w:lang w:val="el-GR"/>
        </w:rPr>
      </w:pPr>
      <w:r w:rsidRPr="00140A33">
        <w:rPr>
          <w:rFonts w:asciiTheme="minorHAnsi" w:hAnsiTheme="minorHAnsi" w:cstheme="minorHAnsi"/>
          <w:b/>
          <w:bCs/>
          <w:lang w:val="el-GR"/>
        </w:rPr>
        <w:t>α)</w:t>
      </w:r>
      <w:r w:rsidRPr="00140A33">
        <w:rPr>
          <w:rFonts w:asciiTheme="minorHAnsi" w:hAnsiTheme="minorHAnsi" w:cstheme="minorHAnsi"/>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sidRPr="00140A33">
        <w:rPr>
          <w:rFonts w:asciiTheme="minorHAnsi" w:hAnsiTheme="minorHAnsi" w:cstheme="minorHAnsi"/>
          <w:lang w:val="el-GR"/>
        </w:rPr>
        <w:t>ο</w:t>
      </w:r>
      <w:r w:rsidRPr="00140A33">
        <w:rPr>
          <w:rFonts w:asciiTheme="minorHAnsi" w:hAnsiTheme="minorHAnsi" w:cstheme="minorHAnsi"/>
          <w:lang w:val="el-GR"/>
        </w:rPr>
        <w:t>λή του.</w:t>
      </w:r>
    </w:p>
    <w:p w14:paraId="2F0B33E1" w14:textId="77777777" w:rsidR="003929DA" w:rsidRPr="00140A33" w:rsidRDefault="003929DA">
      <w:pPr>
        <w:rPr>
          <w:rFonts w:asciiTheme="minorHAnsi" w:hAnsiTheme="minorHAnsi" w:cstheme="minorHAnsi"/>
          <w:b/>
          <w:bCs/>
          <w:lang w:val="el-GR"/>
        </w:rPr>
      </w:pPr>
      <w:r w:rsidRPr="00140A33">
        <w:rPr>
          <w:rFonts w:asciiTheme="minorHAnsi" w:hAnsiTheme="minorHAnsi" w:cstheme="minorHAnsi"/>
          <w:lang w:val="el-GR"/>
        </w:rPr>
        <w:lastRenderedPageBreak/>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5BD20C96" w14:textId="77777777" w:rsidR="003929DA" w:rsidRPr="00140A33" w:rsidRDefault="003929DA">
      <w:pPr>
        <w:rPr>
          <w:rFonts w:asciiTheme="minorHAnsi" w:hAnsiTheme="minorHAnsi" w:cstheme="minorHAnsi"/>
          <w:lang w:val="el-GR"/>
        </w:rPr>
      </w:pPr>
      <w:r w:rsidRPr="00140A33">
        <w:rPr>
          <w:rFonts w:asciiTheme="minorHAnsi" w:hAnsiTheme="minorHAnsi" w:cstheme="minorHAnsi"/>
          <w:b/>
          <w:bCs/>
          <w:lang w:val="el-GR"/>
        </w:rPr>
        <w:t>β)</w:t>
      </w:r>
      <w:r w:rsidRPr="00140A33">
        <w:rPr>
          <w:rFonts w:asciiTheme="minorHAnsi" w:hAnsiTheme="minorHAnsi" w:cstheme="minorHAnsi"/>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sidRPr="00140A33">
        <w:rPr>
          <w:rFonts w:asciiTheme="minorHAnsi" w:hAnsiTheme="minorHAnsi" w:cstheme="minorHAnsi"/>
          <w:lang w:val="el-GR"/>
        </w:rPr>
        <w:t>ν</w:t>
      </w:r>
      <w:r w:rsidRPr="00140A33">
        <w:rPr>
          <w:rFonts w:asciiTheme="minorHAnsi" w:hAnsiTheme="minorHAnsi" w:cstheme="minorHAnsi"/>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sidRPr="00140A33">
        <w:rPr>
          <w:rStyle w:val="WW-0"/>
          <w:rFonts w:asciiTheme="minorHAnsi" w:hAnsiTheme="minorHAnsi" w:cstheme="minorHAnsi"/>
          <w:lang w:val="el-GR"/>
        </w:rPr>
        <w:t>.</w:t>
      </w:r>
    </w:p>
    <w:p w14:paraId="2439CC22" w14:textId="77777777" w:rsidR="003929DA" w:rsidRPr="00140A33" w:rsidRDefault="003929DA">
      <w:pPr>
        <w:rPr>
          <w:rFonts w:asciiTheme="minorHAnsi" w:hAnsiTheme="minorHAnsi" w:cstheme="minorHAnsi"/>
          <w:b/>
          <w:bCs/>
          <w:color w:val="000000"/>
          <w:lang w:val="el-GR"/>
        </w:rPr>
      </w:pPr>
      <w:r w:rsidRPr="00140A33">
        <w:rPr>
          <w:rFonts w:asciiTheme="minorHAnsi" w:hAnsiTheme="minorHAnsi" w:cstheme="minorHAnsi"/>
          <w:color w:val="000000"/>
          <w:lang w:val="el-GR"/>
        </w:rPr>
        <w:t>Ιδίως οι οικονομικοί φορείς που είναι εγκατεστημένοι στην Ελλάδα προσκομίζουν:</w:t>
      </w:r>
    </w:p>
    <w:p w14:paraId="5858EE92" w14:textId="77777777" w:rsidR="004165DD" w:rsidRPr="00140A33" w:rsidRDefault="00C41D3C" w:rsidP="004165DD">
      <w:pPr>
        <w:rPr>
          <w:rFonts w:asciiTheme="minorHAnsi" w:hAnsiTheme="minorHAnsi" w:cstheme="minorHAnsi"/>
          <w:color w:val="000000"/>
          <w:lang w:val="el-GR"/>
        </w:rPr>
      </w:pPr>
      <w:r w:rsidRPr="00140A33">
        <w:rPr>
          <w:rFonts w:asciiTheme="minorHAnsi" w:hAnsiTheme="minorHAnsi" w:cstheme="minorHAnsi"/>
          <w:b/>
          <w:bCs/>
          <w:color w:val="000000"/>
          <w:lang w:val="en-US"/>
        </w:rPr>
        <w:t>i</w:t>
      </w:r>
      <w:r w:rsidR="003929DA" w:rsidRPr="00140A33">
        <w:rPr>
          <w:rFonts w:asciiTheme="minorHAnsi" w:hAnsiTheme="minorHAnsi" w:cstheme="minorHAnsi"/>
          <w:b/>
          <w:bCs/>
          <w:color w:val="000000"/>
          <w:lang w:val="el-GR"/>
        </w:rPr>
        <w:t xml:space="preserve">) </w:t>
      </w:r>
      <w:r w:rsidR="003929DA" w:rsidRPr="00140A33">
        <w:rPr>
          <w:rFonts w:asciiTheme="minorHAnsi" w:hAnsiTheme="minorHAnsi" w:cstheme="minorHAnsi"/>
          <w:color w:val="000000"/>
          <w:lang w:val="el-GR"/>
        </w:rPr>
        <w:t xml:space="preserve">Για την απόδειξη της εκπλήρωσης των φορολογικών υποχρεώσεων της παραγράφου 2.2.3.2 περίπτωση </w:t>
      </w:r>
      <w:r w:rsidR="007C0468" w:rsidRPr="00140A33">
        <w:rPr>
          <w:rFonts w:asciiTheme="minorHAnsi" w:hAnsiTheme="minorHAnsi" w:cstheme="minorHAnsi"/>
          <w:color w:val="000000"/>
          <w:lang w:val="el-GR"/>
        </w:rPr>
        <w:t>(</w:t>
      </w:r>
      <w:r w:rsidR="003929DA" w:rsidRPr="00140A33">
        <w:rPr>
          <w:rFonts w:asciiTheme="minorHAnsi" w:hAnsiTheme="minorHAnsi" w:cstheme="minorHAnsi"/>
          <w:color w:val="000000"/>
          <w:lang w:val="el-GR"/>
        </w:rPr>
        <w:t>α</w:t>
      </w:r>
      <w:r w:rsidR="007C0468" w:rsidRPr="00140A33">
        <w:rPr>
          <w:rFonts w:asciiTheme="minorHAnsi" w:hAnsiTheme="minorHAnsi" w:cstheme="minorHAnsi"/>
          <w:color w:val="000000"/>
          <w:lang w:val="el-GR"/>
        </w:rPr>
        <w:t>)</w:t>
      </w:r>
      <w:r w:rsidR="003929DA" w:rsidRPr="00140A33">
        <w:rPr>
          <w:rFonts w:asciiTheme="minorHAnsi" w:hAnsiTheme="minorHAnsi" w:cstheme="minorHAnsi"/>
          <w:color w:val="000000"/>
          <w:lang w:val="el-GR"/>
        </w:rPr>
        <w:t xml:space="preserve"> </w:t>
      </w:r>
      <w:r w:rsidR="004165DD" w:rsidRPr="00140A33">
        <w:rPr>
          <w:rFonts w:asciiTheme="minorHAnsi" w:hAnsiTheme="minorHAnsi" w:cstheme="minorHAnsi"/>
          <w:color w:val="000000"/>
          <w:lang w:val="el-GR"/>
        </w:rPr>
        <w:t xml:space="preserve">αποδεικτικό ενημερότητας </w:t>
      </w:r>
      <w:r w:rsidR="003929DA" w:rsidRPr="00140A33">
        <w:rPr>
          <w:rFonts w:asciiTheme="minorHAnsi" w:hAnsiTheme="minorHAnsi" w:cstheme="minorHAnsi"/>
          <w:color w:val="000000"/>
          <w:lang w:val="el-GR"/>
        </w:rPr>
        <w:t>εκδιδόμενο από την Α.Α.Δ.Ε..</w:t>
      </w:r>
      <w:r w:rsidR="004165DD" w:rsidRPr="00140A33">
        <w:rPr>
          <w:rFonts w:asciiTheme="minorHAnsi" w:hAnsiTheme="minorHAnsi" w:cstheme="minorHAnsi"/>
          <w:color w:val="000000"/>
          <w:lang w:val="el-GR"/>
        </w:rPr>
        <w:t xml:space="preserve"> </w:t>
      </w:r>
    </w:p>
    <w:p w14:paraId="66C5360C" w14:textId="77777777" w:rsidR="004165DD" w:rsidRPr="00F2241F" w:rsidRDefault="004165DD" w:rsidP="004165DD">
      <w:pPr>
        <w:rPr>
          <w:rFonts w:asciiTheme="minorHAnsi" w:hAnsiTheme="minorHAnsi" w:cstheme="minorHAnsi"/>
          <w:i/>
          <w:color w:val="5B9BD5"/>
          <w:lang w:val="el-GR"/>
        </w:rPr>
      </w:pPr>
      <w:r w:rsidRPr="00F2241F">
        <w:rPr>
          <w:rFonts w:asciiTheme="minorHAnsi" w:hAnsiTheme="minorHAnsi" w:cstheme="minorHAnsi"/>
          <w:i/>
          <w:color w:val="5B9BD5"/>
          <w:lang w:val="el-GR"/>
        </w:rPr>
        <w:t xml:space="preserve">[Από την 31η.10.2020 όλοι οι φορείς του δημόσιου και του ευρύτερου δημόσιου τομέα υποχρεούνται να λαμβάνουν το αποδεικτικό ενημερότητας των παρ. 1 και 4 του άρθρου 12 του ν. 4174/2013 (Α’ 170) μέσω της διαλειτουργικότητας των πληροφοριακών τους συστημάτων με το Κέντρο Διαλειτουργικότητας της Γενικής Γραμματείας Πληροφοριακών Συστημάτων Δημόσιας Διοίκησης, σύμφωνα με τα οριζόμενα στο δεύτερο εδάφιο της παρ. 5 του </w:t>
      </w:r>
      <w:hyperlink w:history="1">
        <w:r w:rsidRPr="00F2241F">
          <w:rPr>
            <w:rFonts w:asciiTheme="minorHAnsi" w:hAnsiTheme="minorHAnsi" w:cstheme="minorHAnsi"/>
            <w:color w:val="5B9BD5"/>
            <w:lang w:val="el-GR"/>
          </w:rPr>
          <w:t>άρθρου 47</w:t>
        </w:r>
      </w:hyperlink>
      <w:r w:rsidRPr="00F2241F">
        <w:rPr>
          <w:rFonts w:asciiTheme="minorHAnsi" w:hAnsiTheme="minorHAnsi" w:cstheme="minorHAnsi"/>
          <w:i/>
          <w:color w:val="5B9BD5"/>
          <w:lang w:val="el-GR"/>
        </w:rPr>
        <w:t xml:space="preserve"> του ν. </w:t>
      </w:r>
      <w:hyperlink w:history="1">
        <w:r w:rsidRPr="00F2241F">
          <w:rPr>
            <w:rFonts w:asciiTheme="minorHAnsi" w:hAnsiTheme="minorHAnsi" w:cstheme="minorHAnsi"/>
            <w:color w:val="5B9BD5"/>
            <w:lang w:val="el-GR"/>
          </w:rPr>
          <w:t>4623/2019</w:t>
        </w:r>
      </w:hyperlink>
      <w:r w:rsidRPr="00F2241F">
        <w:rPr>
          <w:rFonts w:asciiTheme="minorHAnsi" w:hAnsiTheme="minorHAnsi" w:cstheme="minorHAnsi"/>
          <w:i/>
          <w:color w:val="5B9BD5"/>
          <w:lang w:val="el-GR"/>
        </w:rPr>
        <w:t xml:space="preserve"> (Α’ 134).Σε περίπτωση υλοποίησης της ως άνω διαλειτουργικότητας, η </w:t>
      </w:r>
      <w:r w:rsidR="00032BAF" w:rsidRPr="00F2241F">
        <w:rPr>
          <w:rFonts w:asciiTheme="minorHAnsi" w:hAnsiTheme="minorHAnsi" w:cstheme="minorHAnsi"/>
          <w:i/>
          <w:color w:val="5B9BD5"/>
          <w:lang w:val="el-GR"/>
        </w:rPr>
        <w:t>Α</w:t>
      </w:r>
      <w:r w:rsidRPr="00F2241F">
        <w:rPr>
          <w:rFonts w:asciiTheme="minorHAnsi" w:hAnsiTheme="minorHAnsi" w:cstheme="minorHAnsi"/>
          <w:i/>
          <w:color w:val="5B9BD5"/>
          <w:lang w:val="el-GR"/>
        </w:rPr>
        <w:t>.</w:t>
      </w:r>
      <w:r w:rsidR="00032BAF" w:rsidRPr="00F2241F">
        <w:rPr>
          <w:rFonts w:asciiTheme="minorHAnsi" w:hAnsiTheme="minorHAnsi" w:cstheme="minorHAnsi"/>
          <w:i/>
          <w:color w:val="5B9BD5"/>
          <w:lang w:val="el-GR"/>
        </w:rPr>
        <w:t>Α</w:t>
      </w:r>
      <w:r w:rsidRPr="00F2241F">
        <w:rPr>
          <w:rFonts w:asciiTheme="minorHAnsi" w:hAnsiTheme="minorHAnsi" w:cstheme="minorHAnsi"/>
          <w:i/>
          <w:color w:val="5B9BD5"/>
          <w:lang w:val="el-GR"/>
        </w:rPr>
        <w:t>. αναζητ</w:t>
      </w:r>
      <w:r w:rsidR="00007CCA" w:rsidRPr="00F2241F">
        <w:rPr>
          <w:rFonts w:asciiTheme="minorHAnsi" w:hAnsiTheme="minorHAnsi" w:cstheme="minorHAnsi"/>
          <w:i/>
          <w:color w:val="5B9BD5"/>
          <w:lang w:val="el-GR"/>
        </w:rPr>
        <w:t>εί</w:t>
      </w:r>
      <w:r w:rsidRPr="00F2241F">
        <w:rPr>
          <w:rFonts w:asciiTheme="minorHAnsi" w:hAnsiTheme="minorHAnsi" w:cstheme="minorHAnsi"/>
          <w:i/>
          <w:color w:val="5B9BD5"/>
          <w:lang w:val="el-GR"/>
        </w:rPr>
        <w:t xml:space="preserve"> αυτεπ</w:t>
      </w:r>
      <w:r w:rsidR="00007CCA" w:rsidRPr="00F2241F">
        <w:rPr>
          <w:rFonts w:asciiTheme="minorHAnsi" w:hAnsiTheme="minorHAnsi" w:cstheme="minorHAnsi"/>
          <w:i/>
          <w:color w:val="5B9BD5"/>
          <w:lang w:val="el-GR"/>
        </w:rPr>
        <w:t>αγγέλτως</w:t>
      </w:r>
      <w:r w:rsidRPr="00F2241F">
        <w:rPr>
          <w:rFonts w:asciiTheme="minorHAnsi" w:hAnsiTheme="minorHAnsi" w:cstheme="minorHAnsi"/>
          <w:i/>
          <w:color w:val="5B9BD5"/>
          <w:lang w:val="el-GR"/>
        </w:rPr>
        <w:t xml:space="preserve"> το σχετικό αποδεικτικό ενημερότητας</w:t>
      </w:r>
      <w:r w:rsidR="00F0704B" w:rsidRPr="00F2241F">
        <w:rPr>
          <w:rFonts w:asciiTheme="minorHAnsi" w:hAnsiTheme="minorHAnsi" w:cstheme="minorHAnsi"/>
          <w:i/>
          <w:color w:val="5B9BD5"/>
          <w:lang w:val="el-GR"/>
        </w:rPr>
        <w:t>.]</w:t>
      </w:r>
    </w:p>
    <w:p w14:paraId="36B7507D" w14:textId="186E5832" w:rsidR="0051726E" w:rsidRPr="00140A33" w:rsidRDefault="00F0704B" w:rsidP="004165DD">
      <w:pPr>
        <w:rPr>
          <w:rFonts w:asciiTheme="minorHAnsi" w:hAnsiTheme="minorHAnsi" w:cstheme="minorHAnsi"/>
          <w:i/>
          <w:color w:val="5B9BD5"/>
          <w:lang w:val="el-GR"/>
        </w:rPr>
      </w:pPr>
      <w:r w:rsidRPr="00F2241F">
        <w:rPr>
          <w:rFonts w:asciiTheme="minorHAnsi" w:hAnsiTheme="minorHAnsi" w:cstheme="minorHAnsi"/>
          <w:i/>
          <w:color w:val="5B9BD5"/>
          <w:lang w:val="el-GR"/>
        </w:rPr>
        <w:t>[</w:t>
      </w:r>
      <w:r w:rsidR="0051726E" w:rsidRPr="00F2241F">
        <w:rPr>
          <w:rFonts w:asciiTheme="minorHAnsi" w:hAnsiTheme="minorHAnsi" w:cstheme="minorHAnsi"/>
          <w:i/>
          <w:color w:val="5B9BD5"/>
          <w:lang w:val="el-GR"/>
        </w:rPr>
        <w:t xml:space="preserve">Εφόσον η </w:t>
      </w:r>
      <w:r w:rsidR="00032BAF" w:rsidRPr="00F2241F">
        <w:rPr>
          <w:rFonts w:asciiTheme="minorHAnsi" w:hAnsiTheme="minorHAnsi" w:cstheme="minorHAnsi"/>
          <w:i/>
          <w:color w:val="5B9BD5"/>
          <w:lang w:val="el-GR"/>
        </w:rPr>
        <w:t>Α</w:t>
      </w:r>
      <w:r w:rsidR="0051726E" w:rsidRPr="00F2241F">
        <w:rPr>
          <w:rFonts w:asciiTheme="minorHAnsi" w:hAnsiTheme="minorHAnsi" w:cstheme="minorHAnsi"/>
          <w:i/>
          <w:color w:val="5B9BD5"/>
          <w:lang w:val="el-GR"/>
        </w:rPr>
        <w:t>.</w:t>
      </w:r>
      <w:r w:rsidR="00032BAF" w:rsidRPr="00F2241F">
        <w:rPr>
          <w:rFonts w:asciiTheme="minorHAnsi" w:hAnsiTheme="minorHAnsi" w:cstheme="minorHAnsi"/>
          <w:i/>
          <w:color w:val="5B9BD5"/>
          <w:lang w:val="el-GR"/>
        </w:rPr>
        <w:t>Α</w:t>
      </w:r>
      <w:r w:rsidR="0051726E" w:rsidRPr="00F2241F">
        <w:rPr>
          <w:rFonts w:asciiTheme="minorHAnsi" w:hAnsiTheme="minorHAnsi" w:cstheme="minorHAnsi"/>
          <w:i/>
          <w:color w:val="5B9BD5"/>
          <w:lang w:val="el-GR"/>
        </w:rPr>
        <w:t>. επιτρέπει την υποβολή προσφορών, όταν μόνο μικρά ποσά των φόρων δεν έχουν καταβληθεί</w:t>
      </w:r>
      <w:r w:rsidR="00092DA0" w:rsidRPr="00F2241F">
        <w:rPr>
          <w:rFonts w:asciiTheme="minorHAnsi" w:hAnsiTheme="minorHAnsi" w:cstheme="minorHAnsi"/>
          <w:i/>
          <w:color w:val="5B9BD5"/>
          <w:lang w:val="el-GR"/>
        </w:rPr>
        <w:t>, σύμφωνα με την παράγραφο 2.2.3.</w:t>
      </w:r>
      <w:r w:rsidRPr="00F2241F">
        <w:rPr>
          <w:rFonts w:asciiTheme="minorHAnsi" w:hAnsiTheme="minorHAnsi" w:cstheme="minorHAnsi"/>
          <w:i/>
          <w:color w:val="5B9BD5"/>
          <w:lang w:val="el-GR"/>
        </w:rPr>
        <w:t>3</w:t>
      </w:r>
      <w:r w:rsidR="00092DA0" w:rsidRPr="00F2241F">
        <w:rPr>
          <w:rFonts w:asciiTheme="minorHAnsi" w:hAnsiTheme="minorHAnsi" w:cstheme="minorHAnsi"/>
          <w:i/>
          <w:color w:val="5B9BD5"/>
          <w:lang w:val="el-GR"/>
        </w:rPr>
        <w:t xml:space="preserve"> περ. β της παρούσας</w:t>
      </w:r>
      <w:r w:rsidR="0051726E" w:rsidRPr="00F2241F">
        <w:rPr>
          <w:rFonts w:asciiTheme="minorHAnsi" w:hAnsiTheme="minorHAnsi" w:cstheme="minorHAnsi"/>
          <w:i/>
          <w:color w:val="5B9BD5"/>
          <w:lang w:val="el-GR"/>
        </w:rPr>
        <w:t>, προσκομίζεται από τον οικονομικό φορέα βεβαίωση οφειλής απ</w:t>
      </w:r>
      <w:r w:rsidR="00092DA0" w:rsidRPr="00F2241F">
        <w:rPr>
          <w:rFonts w:asciiTheme="minorHAnsi" w:hAnsiTheme="minorHAnsi" w:cstheme="minorHAnsi"/>
          <w:i/>
          <w:color w:val="5B9BD5"/>
          <w:lang w:val="el-GR"/>
        </w:rPr>
        <w:t>ό την ΑΑΔΕ</w:t>
      </w:r>
      <w:r w:rsidR="00032BAF" w:rsidRPr="00F2241F">
        <w:rPr>
          <w:rFonts w:asciiTheme="minorHAnsi" w:hAnsiTheme="minorHAnsi" w:cstheme="minorHAnsi"/>
          <w:i/>
          <w:color w:val="5B9BD5"/>
          <w:lang w:val="el-GR"/>
        </w:rPr>
        <w:t>]</w:t>
      </w:r>
      <w:r w:rsidR="00092DA0" w:rsidRPr="00F2241F">
        <w:rPr>
          <w:rFonts w:asciiTheme="minorHAnsi" w:hAnsiTheme="minorHAnsi" w:cstheme="minorHAnsi"/>
          <w:i/>
          <w:color w:val="5B9BD5"/>
          <w:lang w:val="el-GR"/>
        </w:rPr>
        <w:t>.</w:t>
      </w:r>
      <w:r w:rsidR="001E20C8">
        <w:rPr>
          <w:rFonts w:asciiTheme="minorHAnsi" w:hAnsiTheme="minorHAnsi" w:cstheme="minorHAnsi"/>
          <w:i/>
          <w:color w:val="5B9BD5"/>
          <w:lang w:val="el-GR"/>
        </w:rPr>
        <w:t xml:space="preserve"> </w:t>
      </w:r>
    </w:p>
    <w:p w14:paraId="319794FE" w14:textId="77777777" w:rsidR="003929DA" w:rsidRPr="00140A33" w:rsidRDefault="00032BAF">
      <w:pPr>
        <w:rPr>
          <w:rFonts w:asciiTheme="minorHAnsi" w:hAnsiTheme="minorHAnsi" w:cstheme="minorHAnsi"/>
          <w:bCs/>
          <w:i/>
          <w:color w:val="5B9BD5"/>
          <w:lang w:val="el-GR"/>
        </w:rPr>
      </w:pPr>
      <w:r w:rsidRPr="00140A33">
        <w:rPr>
          <w:rFonts w:asciiTheme="minorHAnsi" w:hAnsiTheme="minorHAnsi" w:cstheme="minorHAnsi"/>
          <w:b/>
          <w:bCs/>
          <w:color w:val="000000"/>
          <w:lang w:val="en-US"/>
        </w:rPr>
        <w:t>ii</w:t>
      </w:r>
      <w:r w:rsidR="003929DA" w:rsidRPr="00140A33">
        <w:rPr>
          <w:rFonts w:asciiTheme="minorHAnsi" w:hAnsiTheme="minorHAnsi" w:cstheme="minorHAnsi"/>
          <w:b/>
          <w:bCs/>
          <w:color w:val="000000"/>
          <w:lang w:val="el-GR"/>
        </w:rPr>
        <w:t xml:space="preserve">) </w:t>
      </w:r>
      <w:r w:rsidR="003929DA" w:rsidRPr="00140A33">
        <w:rPr>
          <w:rFonts w:asciiTheme="minorHAnsi" w:hAnsiTheme="minorHAnsi" w:cstheme="minorHAnsi"/>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sidRPr="00140A33">
        <w:rPr>
          <w:rFonts w:asciiTheme="minorHAnsi" w:hAnsiTheme="minorHAnsi" w:cstheme="minorHAnsi"/>
          <w:color w:val="000000"/>
          <w:lang w:val="en-US"/>
        </w:rPr>
        <w:t>e</w:t>
      </w:r>
      <w:r w:rsidR="003929DA" w:rsidRPr="00140A33">
        <w:rPr>
          <w:rFonts w:asciiTheme="minorHAnsi" w:hAnsiTheme="minorHAnsi" w:cstheme="minorHAnsi"/>
          <w:color w:val="000000"/>
          <w:lang w:val="el-GR"/>
        </w:rPr>
        <w:t xml:space="preserve">-ΕΦΚΑ. </w:t>
      </w:r>
    </w:p>
    <w:p w14:paraId="4A4868E0" w14:textId="77777777" w:rsidR="003929DA" w:rsidRPr="00140A33" w:rsidRDefault="00032BAF">
      <w:pPr>
        <w:rPr>
          <w:rFonts w:asciiTheme="minorHAnsi" w:hAnsiTheme="minorHAnsi" w:cstheme="minorHAnsi"/>
          <w:b/>
          <w:bCs/>
          <w:color w:val="000000"/>
          <w:lang w:val="el-GR"/>
        </w:rPr>
      </w:pPr>
      <w:r w:rsidRPr="00140A33">
        <w:rPr>
          <w:rFonts w:asciiTheme="minorHAnsi" w:hAnsiTheme="minorHAnsi" w:cstheme="minorHAnsi"/>
          <w:b/>
          <w:bCs/>
          <w:color w:val="000000"/>
          <w:lang w:val="en-US"/>
        </w:rPr>
        <w:t>iii</w:t>
      </w:r>
      <w:r w:rsidR="003929DA" w:rsidRPr="00140A33">
        <w:rPr>
          <w:rFonts w:asciiTheme="minorHAnsi" w:hAnsiTheme="minorHAnsi" w:cstheme="minorHAnsi"/>
          <w:b/>
          <w:bCs/>
          <w:color w:val="000000"/>
          <w:lang w:val="el-GR"/>
        </w:rPr>
        <w:t xml:space="preserve">) </w:t>
      </w:r>
      <w:r w:rsidR="003929DA" w:rsidRPr="00140A33">
        <w:rPr>
          <w:rFonts w:asciiTheme="minorHAnsi" w:hAnsiTheme="minorHAnsi" w:cstheme="minorHAnsi"/>
          <w:color w:val="000000"/>
          <w:lang w:val="el-GR"/>
        </w:rPr>
        <w:t xml:space="preserve">Για </w:t>
      </w:r>
      <w:r w:rsidR="006B63B2" w:rsidRPr="00140A33">
        <w:rPr>
          <w:rFonts w:asciiTheme="minorHAnsi" w:hAnsiTheme="minorHAnsi" w:cstheme="minorHAnsi"/>
          <w:color w:val="000000"/>
          <w:lang w:val="el-GR"/>
        </w:rPr>
        <w:t>την παράγραφο</w:t>
      </w:r>
      <w:r w:rsidR="003929DA" w:rsidRPr="00140A33">
        <w:rPr>
          <w:rFonts w:asciiTheme="minorHAnsi" w:hAnsiTheme="minorHAnsi" w:cstheme="minorHAnsi"/>
          <w:color w:val="000000"/>
          <w:lang w:val="el-GR"/>
        </w:rPr>
        <w:t xml:space="preserve">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56EC3A8E" w14:textId="77777777" w:rsidR="003929DA" w:rsidRPr="00140A33" w:rsidRDefault="003929DA">
      <w:pPr>
        <w:rPr>
          <w:rFonts w:asciiTheme="minorHAnsi" w:hAnsiTheme="minorHAnsi" w:cstheme="minorHAnsi"/>
          <w:color w:val="000000"/>
          <w:lang w:val="el-GR"/>
        </w:rPr>
      </w:pPr>
      <w:r w:rsidRPr="00140A33">
        <w:rPr>
          <w:rFonts w:asciiTheme="minorHAnsi" w:hAnsiTheme="minorHAnsi" w:cstheme="minorHAnsi"/>
          <w:b/>
          <w:bCs/>
          <w:color w:val="000000"/>
          <w:lang w:val="el-GR"/>
        </w:rPr>
        <w:t>γ)</w:t>
      </w:r>
      <w:r w:rsidRPr="00140A33">
        <w:rPr>
          <w:rFonts w:asciiTheme="minorHAnsi" w:hAnsiTheme="minorHAnsi" w:cstheme="minorHAnsi"/>
          <w:color w:val="000000"/>
          <w:lang w:val="el-GR"/>
        </w:rPr>
        <w:t xml:space="preserve"> για την παράγραφο 2.2.3.4</w:t>
      </w:r>
      <w:r w:rsidRPr="00140A33">
        <w:rPr>
          <w:rStyle w:val="WW-FootnoteReference17"/>
          <w:rFonts w:asciiTheme="minorHAnsi" w:hAnsiTheme="minorHAnsi" w:cstheme="minorHAnsi"/>
          <w:color w:val="000000"/>
          <w:lang w:val="el-GR"/>
        </w:rPr>
        <w:footnoteReference w:id="87"/>
      </w:r>
      <w:r w:rsidRPr="00140A33">
        <w:rPr>
          <w:rFonts w:asciiTheme="minorHAnsi" w:hAnsiTheme="minorHAnsi" w:cstheme="minorHAnsi"/>
          <w:color w:val="000000"/>
          <w:lang w:val="el-GR"/>
        </w:rPr>
        <w:t xml:space="preserve"> περίπτωση β΄ πιστοποιητικό που εκδίδεται από την αρμόδια αρχή του οικείου κράτους - μέλους ή χώρας, </w:t>
      </w:r>
      <w:r w:rsidR="00007CCA" w:rsidRPr="00140A33">
        <w:rPr>
          <w:rFonts w:asciiTheme="minorHAnsi" w:hAnsiTheme="minorHAnsi" w:cstheme="minorHAnsi"/>
          <w:color w:val="000000"/>
          <w:lang w:val="el-GR"/>
        </w:rPr>
        <w:t xml:space="preserve">το οποίο  </w:t>
      </w:r>
      <w:r w:rsidRPr="00140A33">
        <w:rPr>
          <w:rFonts w:asciiTheme="minorHAnsi" w:hAnsiTheme="minorHAnsi" w:cstheme="minorHAnsi"/>
          <w:color w:val="000000"/>
          <w:lang w:val="el-GR"/>
        </w:rPr>
        <w:t xml:space="preserve"> έχει εκδοθεί έως τρεις (3) μήνες πριν από την υποβολή του. </w:t>
      </w:r>
    </w:p>
    <w:p w14:paraId="3F8F49FB" w14:textId="77777777" w:rsidR="003929DA" w:rsidRPr="00140A33" w:rsidRDefault="003929DA">
      <w:pPr>
        <w:rPr>
          <w:rFonts w:asciiTheme="minorHAnsi" w:hAnsiTheme="minorHAnsi" w:cstheme="minorHAnsi"/>
          <w:b/>
          <w:bCs/>
          <w:color w:val="000000"/>
          <w:lang w:val="el-GR"/>
        </w:rPr>
      </w:pPr>
      <w:r w:rsidRPr="00140A33">
        <w:rPr>
          <w:rFonts w:asciiTheme="minorHAnsi" w:hAnsiTheme="minorHAnsi" w:cstheme="minorHAnsi"/>
          <w:color w:val="000000"/>
          <w:lang w:val="el-GR"/>
        </w:rPr>
        <w:t>Ιδίως οι οικονομικοί φορείς που είναι εγκατεστημένοι στην Ελλάδα προσκομίζουν:</w:t>
      </w:r>
    </w:p>
    <w:p w14:paraId="7715E757" w14:textId="77777777" w:rsidR="003929DA" w:rsidRPr="00140A33" w:rsidRDefault="00F0704B">
      <w:pPr>
        <w:rPr>
          <w:rFonts w:asciiTheme="minorHAnsi" w:hAnsiTheme="minorHAnsi" w:cstheme="minorHAnsi"/>
          <w:b/>
          <w:lang w:val="el-GR"/>
        </w:rPr>
      </w:pPr>
      <w:bookmarkStart w:id="35" w:name="_Hlk69240569"/>
      <w:r w:rsidRPr="00140A33">
        <w:rPr>
          <w:rFonts w:asciiTheme="minorHAnsi" w:hAnsiTheme="minorHAnsi" w:cstheme="minorHAnsi"/>
          <w:b/>
          <w:bCs/>
          <w:lang w:val="en-US"/>
        </w:rPr>
        <w:t>i</w:t>
      </w:r>
      <w:r w:rsidR="003929DA" w:rsidRPr="00140A33">
        <w:rPr>
          <w:rFonts w:asciiTheme="minorHAnsi" w:hAnsiTheme="minorHAnsi" w:cstheme="minorHAnsi"/>
          <w:b/>
          <w:bCs/>
          <w:lang w:val="el-GR"/>
        </w:rPr>
        <w:t>)</w:t>
      </w:r>
      <w:r w:rsidR="00493234" w:rsidRPr="00140A33">
        <w:rPr>
          <w:rFonts w:asciiTheme="minorHAnsi" w:hAnsiTheme="minorHAnsi" w:cstheme="minorHAnsi"/>
          <w:bCs/>
          <w:lang w:val="el-GR"/>
        </w:rPr>
        <w:t xml:space="preserve"> </w:t>
      </w:r>
      <w:r w:rsidR="003929DA" w:rsidRPr="00140A33">
        <w:rPr>
          <w:rFonts w:asciiTheme="minorHAnsi" w:hAnsiTheme="minorHAnsi" w:cstheme="minorHAnsi"/>
          <w:bCs/>
          <w:lang w:val="el-GR"/>
        </w:rPr>
        <w:t>Ενιαίο Πιστοποιητικό Δικαστικής Φερεγγυότητας</w:t>
      </w:r>
      <w:bookmarkEnd w:id="35"/>
      <w:r w:rsidR="003929DA" w:rsidRPr="00140A33">
        <w:rPr>
          <w:rFonts w:asciiTheme="minorHAnsi" w:hAnsiTheme="minorHAnsi" w:cstheme="minorHAnsi"/>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140A33">
        <w:rPr>
          <w:rFonts w:asciiTheme="minorHAnsi" w:hAnsiTheme="minorHAnsi" w:cstheme="minorHAnsi"/>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140A33">
        <w:rPr>
          <w:rFonts w:asciiTheme="minorHAnsi" w:hAnsiTheme="minorHAnsi" w:cstheme="minorHAnsi"/>
          <w:bCs/>
          <w:lang w:val="el-GR"/>
        </w:rPr>
        <w:t>ίανσης</w:t>
      </w:r>
      <w:r w:rsidR="00252BDC" w:rsidRPr="00140A33">
        <w:rPr>
          <w:rFonts w:asciiTheme="minorHAnsi" w:hAnsiTheme="minorHAnsi" w:cstheme="minorHAnsi"/>
          <w:bCs/>
          <w:lang w:val="el-GR"/>
        </w:rPr>
        <w:t>.</w:t>
      </w:r>
      <w:r w:rsidR="0021260A" w:rsidRPr="00140A33">
        <w:rPr>
          <w:rFonts w:asciiTheme="minorHAnsi" w:hAnsiTheme="minorHAnsi" w:cstheme="minorHAnsi"/>
          <w:bCs/>
          <w:lang w:val="el-GR"/>
        </w:rPr>
        <w:t xml:space="preserve"> </w:t>
      </w:r>
      <w:r w:rsidR="003929DA" w:rsidRPr="00140A33">
        <w:rPr>
          <w:rFonts w:asciiTheme="minorHAnsi" w:hAnsiTheme="minorHAnsi" w:cstheme="minorHAnsi"/>
          <w:bCs/>
          <w:lang w:val="el-GR"/>
        </w:rPr>
        <w:t>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sidRPr="00140A33">
        <w:rPr>
          <w:rFonts w:asciiTheme="minorHAnsi" w:hAnsiTheme="minorHAnsi" w:cstheme="minorHAnsi"/>
          <w:bCs/>
          <w:lang w:val="el-GR"/>
        </w:rPr>
        <w:t xml:space="preserve"> </w:t>
      </w:r>
    </w:p>
    <w:p w14:paraId="1E58E78C" w14:textId="77777777" w:rsidR="003929DA" w:rsidRPr="00140A33" w:rsidRDefault="00032BAF">
      <w:pPr>
        <w:rPr>
          <w:rFonts w:asciiTheme="minorHAnsi" w:hAnsiTheme="minorHAnsi" w:cstheme="minorHAnsi"/>
          <w:b/>
          <w:bCs/>
          <w:color w:val="000000"/>
          <w:lang w:val="el-GR"/>
        </w:rPr>
      </w:pPr>
      <w:r w:rsidRPr="00140A33">
        <w:rPr>
          <w:rFonts w:asciiTheme="minorHAnsi" w:hAnsiTheme="minorHAnsi" w:cstheme="minorHAnsi"/>
          <w:b/>
          <w:lang w:val="en-US"/>
        </w:rPr>
        <w:t>ii</w:t>
      </w:r>
      <w:r w:rsidR="003929DA" w:rsidRPr="00140A33">
        <w:rPr>
          <w:rFonts w:asciiTheme="minorHAnsi" w:hAnsiTheme="minorHAnsi" w:cstheme="minorHAnsi"/>
          <w:b/>
          <w:lang w:val="el-GR"/>
        </w:rPr>
        <w:t xml:space="preserve">) </w:t>
      </w:r>
      <w:r w:rsidR="003929DA" w:rsidRPr="00140A33">
        <w:rPr>
          <w:rFonts w:asciiTheme="minorHAnsi" w:hAnsiTheme="minorHAnsi" w:cstheme="minorHAnsi"/>
          <w:bCs/>
          <w:lang w:val="el-GR"/>
        </w:rPr>
        <w:t>Π</w:t>
      </w:r>
      <w:r w:rsidR="003929DA" w:rsidRPr="00140A33">
        <w:rPr>
          <w:rFonts w:asciiTheme="minorHAnsi" w:hAnsiTheme="minorHAnsi" w:cstheme="minorHAnsi"/>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53B7B1E9" w14:textId="77777777" w:rsidR="003929DA" w:rsidRPr="00140A33" w:rsidRDefault="00032BAF">
      <w:pPr>
        <w:rPr>
          <w:rFonts w:asciiTheme="minorHAnsi" w:hAnsiTheme="minorHAnsi" w:cstheme="minorHAnsi"/>
          <w:bCs/>
          <w:color w:val="000000"/>
          <w:lang w:val="el-GR"/>
        </w:rPr>
      </w:pPr>
      <w:r w:rsidRPr="00140A33">
        <w:rPr>
          <w:rFonts w:asciiTheme="minorHAnsi" w:hAnsiTheme="minorHAnsi" w:cstheme="minorHAnsi"/>
          <w:b/>
          <w:bCs/>
          <w:color w:val="000000"/>
          <w:lang w:val="en-US"/>
        </w:rPr>
        <w:t>i</w:t>
      </w:r>
      <w:r w:rsidR="00F0704B" w:rsidRPr="00140A33">
        <w:rPr>
          <w:rFonts w:asciiTheme="minorHAnsi" w:hAnsiTheme="minorHAnsi" w:cstheme="minorHAnsi"/>
          <w:b/>
          <w:bCs/>
          <w:color w:val="000000"/>
          <w:lang w:val="en-US"/>
        </w:rPr>
        <w:t>ii</w:t>
      </w:r>
      <w:r w:rsidR="003929DA" w:rsidRPr="00140A33">
        <w:rPr>
          <w:rFonts w:asciiTheme="minorHAnsi" w:hAnsiTheme="minorHAnsi" w:cstheme="minorHAnsi"/>
          <w:b/>
          <w:bCs/>
          <w:color w:val="000000"/>
          <w:lang w:val="el-GR"/>
        </w:rPr>
        <w:t xml:space="preserve">) </w:t>
      </w:r>
      <w:r w:rsidR="003929DA" w:rsidRPr="00140A33">
        <w:rPr>
          <w:rFonts w:asciiTheme="minorHAnsi" w:hAnsiTheme="minorHAnsi" w:cstheme="minorHAnsi"/>
          <w:color w:val="000000"/>
          <w:lang w:val="el-GR"/>
        </w:rPr>
        <w:t xml:space="preserve">Εκτύπωση της καρτέλας “Στοιχεία Μητρώου/ Επιχείρησης” </w:t>
      </w:r>
      <w:r w:rsidR="003929DA" w:rsidRPr="00140A33">
        <w:rPr>
          <w:rFonts w:asciiTheme="minorHAnsi" w:hAnsiTheme="minorHAnsi" w:cstheme="minorHAnsi"/>
          <w:bCs/>
          <w:lang w:val="el-GR"/>
        </w:rPr>
        <w:t>από την ηλεκτρονική πλατφόρμα της Ανεξάρτητης Αρχής Δημοσίων Εσόδων</w:t>
      </w:r>
      <w:r w:rsidR="003929DA" w:rsidRPr="00140A33">
        <w:rPr>
          <w:rFonts w:asciiTheme="minorHAnsi" w:hAnsiTheme="minorHAnsi" w:cstheme="minorHAnsi"/>
          <w:color w:val="000000"/>
          <w:lang w:val="el-GR"/>
        </w:rPr>
        <w:t xml:space="preserve">, όπως αυτά εμφανίζονται στο taxisnet, από την οποία να προκύπτει η </w:t>
      </w:r>
      <w:r w:rsidR="003929DA" w:rsidRPr="00140A33">
        <w:rPr>
          <w:rFonts w:asciiTheme="minorHAnsi" w:hAnsiTheme="minorHAnsi" w:cstheme="minorHAnsi"/>
          <w:bCs/>
          <w:color w:val="000000"/>
          <w:lang w:val="el-GR"/>
        </w:rPr>
        <w:t>μη αναστολή της επιχειρηματικής δραστηριότητάς τους.</w:t>
      </w:r>
    </w:p>
    <w:p w14:paraId="49311F7F" w14:textId="77777777" w:rsidR="003929DA" w:rsidRPr="00140A33" w:rsidRDefault="003929DA">
      <w:pPr>
        <w:rPr>
          <w:rFonts w:asciiTheme="minorHAnsi" w:hAnsiTheme="minorHAnsi" w:cstheme="minorHAnsi"/>
          <w:b/>
          <w:color w:val="000000"/>
          <w:lang w:val="el-GR"/>
        </w:rPr>
      </w:pPr>
      <w:r w:rsidRPr="00140A33">
        <w:rPr>
          <w:rFonts w:asciiTheme="minorHAnsi" w:hAnsiTheme="minorHAnsi" w:cstheme="minorHAnsi"/>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7C921B88" w14:textId="77777777" w:rsidR="003929DA" w:rsidRPr="00140A33" w:rsidRDefault="00032BAF">
      <w:pPr>
        <w:rPr>
          <w:rFonts w:asciiTheme="minorHAnsi" w:hAnsiTheme="minorHAnsi" w:cstheme="minorHAnsi"/>
          <w:b/>
          <w:bCs/>
          <w:lang w:val="el-GR"/>
        </w:rPr>
      </w:pPr>
      <w:r w:rsidRPr="00140A33">
        <w:rPr>
          <w:rFonts w:asciiTheme="minorHAnsi" w:hAnsiTheme="minorHAnsi" w:cstheme="minorHAnsi"/>
          <w:b/>
          <w:color w:val="000000"/>
          <w:lang w:val="el-GR"/>
        </w:rPr>
        <w:lastRenderedPageBreak/>
        <w:t>δ</w:t>
      </w:r>
      <w:r w:rsidR="003929DA" w:rsidRPr="00140A33">
        <w:rPr>
          <w:rFonts w:asciiTheme="minorHAnsi" w:hAnsiTheme="minorHAnsi" w:cstheme="minorHAnsi"/>
          <w:b/>
          <w:color w:val="000000"/>
          <w:lang w:val="el-GR"/>
        </w:rPr>
        <w:t>)</w:t>
      </w:r>
      <w:r w:rsidR="003929DA" w:rsidRPr="00140A33">
        <w:rPr>
          <w:rFonts w:asciiTheme="minorHAnsi" w:hAnsiTheme="minorHAnsi" w:cstheme="minorHAnsi"/>
          <w:color w:val="000000"/>
          <w:lang w:val="el-GR"/>
        </w:rPr>
        <w:t xml:space="preserve"> </w:t>
      </w:r>
      <w:r w:rsidR="00BD07AC" w:rsidRPr="00140A33">
        <w:rPr>
          <w:rFonts w:asciiTheme="minorHAnsi" w:hAnsiTheme="minorHAnsi" w:cstheme="minorHAnsi"/>
          <w:color w:val="000000"/>
          <w:lang w:val="el-GR"/>
        </w:rPr>
        <w:t>γ</w:t>
      </w:r>
      <w:r w:rsidR="003929DA" w:rsidRPr="00140A33">
        <w:rPr>
          <w:rFonts w:asciiTheme="minorHAnsi" w:hAnsiTheme="minorHAnsi" w:cstheme="minorHAnsi"/>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sidR="006B7F6F" w:rsidRPr="00140A33">
        <w:rPr>
          <w:rStyle w:val="ad"/>
          <w:rFonts w:asciiTheme="minorHAnsi" w:hAnsiTheme="minorHAnsi" w:cstheme="minorHAnsi"/>
          <w:color w:val="000000"/>
          <w:lang w:val="el-GR"/>
        </w:rPr>
        <w:footnoteReference w:id="88"/>
      </w:r>
      <w:r w:rsidR="003929DA" w:rsidRPr="00140A33">
        <w:rPr>
          <w:rFonts w:asciiTheme="minorHAnsi" w:hAnsiTheme="minorHAnsi" w:cstheme="minorHAnsi"/>
          <w:color w:val="000000"/>
          <w:lang w:val="el-GR"/>
        </w:rPr>
        <w:t>.</w:t>
      </w:r>
    </w:p>
    <w:p w14:paraId="0C372CCA" w14:textId="77777777" w:rsidR="003929DA" w:rsidRPr="00140A33" w:rsidRDefault="00032BAF" w:rsidP="00591B46">
      <w:pPr>
        <w:rPr>
          <w:rFonts w:asciiTheme="minorHAnsi" w:hAnsiTheme="minorHAnsi" w:cstheme="minorHAnsi"/>
          <w:b/>
          <w:bCs/>
          <w:color w:val="000000"/>
          <w:lang w:val="el-GR"/>
        </w:rPr>
      </w:pPr>
      <w:r w:rsidRPr="00140A33">
        <w:rPr>
          <w:rFonts w:asciiTheme="minorHAnsi" w:hAnsiTheme="minorHAnsi" w:cstheme="minorHAnsi"/>
          <w:b/>
          <w:bCs/>
          <w:lang w:val="el-GR"/>
        </w:rPr>
        <w:t>ε</w:t>
      </w:r>
      <w:r w:rsidR="003929DA" w:rsidRPr="00140A33">
        <w:rPr>
          <w:rFonts w:asciiTheme="minorHAnsi" w:hAnsiTheme="minorHAnsi" w:cstheme="minorHAnsi"/>
          <w:b/>
          <w:bCs/>
          <w:lang w:val="el-GR"/>
        </w:rPr>
        <w:t xml:space="preserve">) </w:t>
      </w:r>
      <w:r w:rsidR="003929DA" w:rsidRPr="00140A33">
        <w:rPr>
          <w:rFonts w:asciiTheme="minorHAnsi" w:hAnsiTheme="minorHAnsi" w:cstheme="minorHAnsi"/>
          <w:lang w:val="el-GR"/>
        </w:rPr>
        <w:t>για την παράγραφο 2.2.3.9. υπεύθυνη δήλωση του προσφέροντος οικονομικού φορέα</w:t>
      </w:r>
      <w:r w:rsidR="007B335B" w:rsidRPr="00140A33">
        <w:rPr>
          <w:rFonts w:asciiTheme="minorHAnsi" w:hAnsiTheme="minorHAnsi" w:cstheme="minorHAnsi"/>
          <w:lang w:val="el-GR"/>
        </w:rPr>
        <w:t xml:space="preserve"> </w:t>
      </w:r>
      <w:r w:rsidR="00591B46" w:rsidRPr="00140A33">
        <w:rPr>
          <w:rFonts w:asciiTheme="minorHAnsi" w:hAnsiTheme="minorHAnsi" w:cstheme="minorHAnsi"/>
          <w:lang w:val="el-GR"/>
        </w:rPr>
        <w:t>περί μη επιβολής σε βάρος του της κύρωσης του οριζόντιου αποκλεισμού, σύμφωνα τις διατάξεις της κείμενης νομοθεσίας</w:t>
      </w:r>
      <w:r w:rsidR="003929DA" w:rsidRPr="00140A33">
        <w:rPr>
          <w:rFonts w:asciiTheme="minorHAnsi" w:hAnsiTheme="minorHAnsi" w:cstheme="minorHAnsi"/>
          <w:lang w:val="el-GR"/>
        </w:rPr>
        <w:t>.</w:t>
      </w:r>
    </w:p>
    <w:p w14:paraId="3BBE08F1" w14:textId="77777777" w:rsidR="000C76F3" w:rsidRPr="00980C1B" w:rsidRDefault="00032BAF" w:rsidP="00493234">
      <w:pPr>
        <w:tabs>
          <w:tab w:val="left" w:pos="1980"/>
        </w:tabs>
        <w:rPr>
          <w:rFonts w:asciiTheme="minorHAnsi" w:hAnsiTheme="minorHAnsi" w:cstheme="minorHAnsi"/>
          <w:color w:val="000000"/>
          <w:lang w:val="el-GR"/>
        </w:rPr>
      </w:pPr>
      <w:r w:rsidRPr="00980C1B">
        <w:rPr>
          <w:rFonts w:asciiTheme="minorHAnsi" w:hAnsiTheme="minorHAnsi" w:cstheme="minorHAnsi"/>
          <w:b/>
          <w:bCs/>
          <w:color w:val="000000"/>
          <w:lang w:val="el-GR"/>
        </w:rPr>
        <w:t>στ</w:t>
      </w:r>
      <w:r w:rsidR="00493234" w:rsidRPr="00980C1B">
        <w:rPr>
          <w:rFonts w:asciiTheme="minorHAnsi" w:hAnsiTheme="minorHAnsi" w:cstheme="minorHAnsi"/>
          <w:b/>
          <w:bCs/>
          <w:color w:val="000000"/>
          <w:lang w:val="el-GR"/>
        </w:rPr>
        <w:t>)</w:t>
      </w:r>
      <w:r w:rsidR="007F4F26">
        <w:rPr>
          <w:rFonts w:asciiTheme="minorHAnsi" w:hAnsiTheme="minorHAnsi" w:cstheme="minorHAnsi"/>
          <w:color w:val="000000"/>
          <w:lang w:val="el-GR"/>
        </w:rPr>
        <w:t xml:space="preserve"> για την παράγραφο 2.2.3.5 </w:t>
      </w:r>
      <w:r w:rsidR="00F12083" w:rsidRPr="00F0704B">
        <w:rPr>
          <w:bCs/>
          <w:i/>
          <w:color w:val="5B9BD5"/>
          <w:lang w:val="el-GR"/>
        </w:rPr>
        <w:t>[εφόσον η εκτιμώμενη αξία της σύμβασης υπερβαίνει το 1.000.000 ευρώ]</w:t>
      </w:r>
      <w:r w:rsidR="00F12083">
        <w:rPr>
          <w:bCs/>
          <w:i/>
          <w:color w:val="5B9BD5"/>
          <w:lang w:val="el-GR"/>
        </w:rPr>
        <w:t xml:space="preserve"> </w:t>
      </w:r>
      <w:r w:rsidR="00493234" w:rsidRPr="00980C1B">
        <w:rPr>
          <w:rFonts w:asciiTheme="minorHAnsi" w:hAnsiTheme="minorHAnsi" w:cstheme="minorHAnsi"/>
          <w:color w:val="000000"/>
          <w:lang w:val="el-GR"/>
        </w:rPr>
        <w:t>δικαιολογητικά ονομαστικοποίησης των μετοχών</w:t>
      </w:r>
      <w:r w:rsidR="00493234" w:rsidRPr="00980C1B">
        <w:rPr>
          <w:rStyle w:val="FootnoteReference2"/>
          <w:rFonts w:asciiTheme="minorHAnsi" w:hAnsiTheme="minorHAnsi" w:cstheme="minorHAnsi"/>
          <w:color w:val="000000"/>
          <w:szCs w:val="22"/>
          <w:lang w:val="el-GR"/>
        </w:rPr>
        <w:footnoteReference w:id="89"/>
      </w:r>
      <w:r w:rsidR="00493234" w:rsidRPr="00980C1B">
        <w:rPr>
          <w:rFonts w:asciiTheme="minorHAnsi" w:hAnsiTheme="minorHAnsi" w:cstheme="minorHAnsi"/>
          <w:color w:val="000000"/>
          <w:lang w:val="el-GR"/>
        </w:rPr>
        <w:t>, που καθορίζονται κατωτέρω, εφόσον ο προσωρινός ανάδοχος είναι ανώνυμη εταιρία ή νομικό πρόσωπο στη μετοχική σύνθεση του οποίου συμμετέχει ανώνυμη εταιρεία</w:t>
      </w:r>
      <w:r w:rsidR="00493234" w:rsidRPr="00980C1B">
        <w:rPr>
          <w:rFonts w:asciiTheme="minorHAnsi" w:hAnsiTheme="minorHAnsi" w:cstheme="minorHAnsi"/>
          <w:lang w:val="el-GR"/>
        </w:rPr>
        <w:t xml:space="preserve"> </w:t>
      </w:r>
      <w:r w:rsidR="00493234" w:rsidRPr="00980C1B">
        <w:rPr>
          <w:rFonts w:asciiTheme="minorHAnsi" w:hAnsiTheme="minorHAnsi" w:cstheme="minorHAnsi"/>
          <w:color w:val="000000"/>
          <w:lang w:val="el-GR"/>
        </w:rPr>
        <w:t>ή νομικό πρόσωπο της αλλοδαπής που αντιστοιχεί σε ανώνυμη εταιρεία</w:t>
      </w:r>
      <w:r w:rsidR="002338D8" w:rsidRPr="00980C1B">
        <w:rPr>
          <w:rStyle w:val="ad"/>
          <w:rFonts w:asciiTheme="minorHAnsi" w:hAnsiTheme="minorHAnsi" w:cstheme="minorHAnsi"/>
          <w:color w:val="000000"/>
          <w:lang w:val="el-GR"/>
        </w:rPr>
        <w:footnoteReference w:id="90"/>
      </w:r>
      <w:r w:rsidR="00B948F4" w:rsidRPr="00980C1B">
        <w:rPr>
          <w:rStyle w:val="ad"/>
          <w:rFonts w:asciiTheme="minorHAnsi" w:hAnsiTheme="minorHAnsi" w:cstheme="minorHAnsi"/>
          <w:color w:val="000000"/>
          <w:lang w:val="el-GR"/>
        </w:rPr>
        <w:footnoteReference w:id="91"/>
      </w:r>
      <w:r w:rsidR="000C76F3" w:rsidRPr="00980C1B">
        <w:rPr>
          <w:rFonts w:asciiTheme="minorHAnsi" w:hAnsiTheme="minorHAnsi" w:cstheme="minorHAnsi"/>
          <w:color w:val="000000"/>
          <w:lang w:val="el-GR"/>
        </w:rPr>
        <w:t xml:space="preserve"> (πλην των περιπτώσεων που αναφέρθηκαν στην παρ. 2.2.3.5 της παρούσας ανωτέρω)</w:t>
      </w:r>
      <w:r w:rsidR="00493234" w:rsidRPr="00980C1B">
        <w:rPr>
          <w:rFonts w:asciiTheme="minorHAnsi" w:hAnsiTheme="minorHAnsi" w:cstheme="minorHAnsi"/>
          <w:color w:val="000000"/>
          <w:lang w:val="el-GR"/>
        </w:rPr>
        <w:t xml:space="preserve">. </w:t>
      </w:r>
    </w:p>
    <w:p w14:paraId="0469CAF0" w14:textId="77777777" w:rsidR="00493234" w:rsidRPr="00140A33" w:rsidRDefault="00493234" w:rsidP="00493234">
      <w:pPr>
        <w:tabs>
          <w:tab w:val="left" w:pos="1980"/>
        </w:tabs>
        <w:rPr>
          <w:rFonts w:asciiTheme="minorHAnsi" w:hAnsiTheme="minorHAnsi" w:cstheme="minorHAnsi"/>
          <w:color w:val="000000"/>
          <w:lang w:val="el-GR"/>
        </w:rPr>
      </w:pPr>
      <w:r w:rsidRPr="00140A33">
        <w:rPr>
          <w:rFonts w:asciiTheme="minorHAnsi" w:hAnsiTheme="minorHAnsi" w:cstheme="minorHAnsi"/>
          <w:color w:val="000000"/>
          <w:lang w:val="el-GR"/>
        </w:rPr>
        <w:t>Συγκεκριμένα, προσκομίζονται:</w:t>
      </w:r>
    </w:p>
    <w:p w14:paraId="699B144E" w14:textId="77777777" w:rsidR="00493234" w:rsidRPr="00140A33" w:rsidRDefault="00493234" w:rsidP="00493234">
      <w:pPr>
        <w:tabs>
          <w:tab w:val="left" w:pos="1980"/>
        </w:tabs>
        <w:rPr>
          <w:rFonts w:asciiTheme="minorHAnsi" w:hAnsiTheme="minorHAnsi" w:cstheme="minorHAnsi"/>
          <w:color w:val="000000"/>
          <w:lang w:val="el-GR"/>
        </w:rPr>
      </w:pPr>
      <w:r w:rsidRPr="00140A33">
        <w:rPr>
          <w:rFonts w:asciiTheme="minorHAnsi" w:hAnsiTheme="minorHAnsi" w:cstheme="minorHAnsi"/>
          <w:b/>
          <w:bCs/>
          <w:color w:val="000000"/>
          <w:lang w:val="en-US"/>
        </w:rPr>
        <w:t>i</w:t>
      </w:r>
      <w:r w:rsidRPr="00140A33">
        <w:rPr>
          <w:rFonts w:asciiTheme="minorHAnsi" w:hAnsiTheme="minorHAnsi" w:cstheme="minorHAnsi"/>
          <w:b/>
          <w:bCs/>
          <w:color w:val="000000"/>
          <w:lang w:val="el-GR"/>
        </w:rPr>
        <w:t xml:space="preserve">) </w:t>
      </w:r>
      <w:r w:rsidRPr="00140A33">
        <w:rPr>
          <w:rFonts w:asciiTheme="minorHAnsi" w:hAnsiTheme="minorHAnsi" w:cstheme="minorHAnsi"/>
          <w:color w:val="000000"/>
          <w:lang w:val="el-GR"/>
        </w:rPr>
        <w:t xml:space="preserve">Για την απόδειξη της εξαίρεσης από την υποχρέωση ονομαστικοποίησης των μετοχών τους κατά την περ. α) της παραγράφου 2.2.3.5 βεβαίωση του αρμοδίου Χρηματιστηρίου. </w:t>
      </w:r>
    </w:p>
    <w:p w14:paraId="7D66DA3C" w14:textId="77777777" w:rsidR="00493234" w:rsidRPr="00140A33" w:rsidRDefault="00493234" w:rsidP="00493234">
      <w:pPr>
        <w:tabs>
          <w:tab w:val="left" w:pos="1980"/>
        </w:tabs>
        <w:rPr>
          <w:rFonts w:asciiTheme="minorHAnsi" w:hAnsiTheme="minorHAnsi" w:cstheme="minorHAnsi"/>
          <w:color w:val="000000"/>
          <w:lang w:val="el-GR"/>
        </w:rPr>
      </w:pPr>
      <w:r w:rsidRPr="00140A33">
        <w:rPr>
          <w:rFonts w:asciiTheme="minorHAnsi" w:hAnsiTheme="minorHAnsi" w:cstheme="minorHAnsi"/>
          <w:b/>
          <w:bCs/>
          <w:color w:val="000000"/>
          <w:lang w:val="en-US"/>
        </w:rPr>
        <w:t>ii</w:t>
      </w:r>
      <w:r w:rsidRPr="00140A33">
        <w:rPr>
          <w:rFonts w:asciiTheme="minorHAnsi" w:hAnsiTheme="minorHAnsi" w:cstheme="minorHAnsi"/>
          <w:b/>
          <w:bCs/>
          <w:color w:val="000000"/>
          <w:lang w:val="el-GR"/>
        </w:rPr>
        <w:t xml:space="preserve">) </w:t>
      </w:r>
      <w:r w:rsidRPr="00140A33">
        <w:rPr>
          <w:rFonts w:asciiTheme="minorHAnsi" w:hAnsiTheme="minorHAnsi" w:cstheme="minorHAnsi"/>
          <w:color w:val="000000"/>
          <w:lang w:val="el-GR"/>
        </w:rPr>
        <w:t>Όσον αφορά την εξαίρεση της περ. β) της παραγράφου 2.2.3.5, για την απόδειξη του ελέγχου δικαιωμάτων ψήφου υπεύθυνη δήλωση της ελεγχόμενης εταιρείας και, εάν αυτή είναι διαφορετική του προσωρινού 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w:t>
      </w:r>
      <w:r w:rsidR="00CF56A4" w:rsidRPr="00140A33">
        <w:rPr>
          <w:rFonts w:asciiTheme="minorHAnsi" w:hAnsiTheme="minorHAnsi" w:cstheme="minorHAnsi"/>
          <w:color w:val="000000"/>
          <w:lang w:val="el-GR"/>
        </w:rPr>
        <w:t>,</w:t>
      </w:r>
      <w:r w:rsidRPr="00140A33">
        <w:rPr>
          <w:rFonts w:asciiTheme="minorHAnsi" w:hAnsiTheme="minorHAnsi" w:cstheme="minorHAnsi"/>
          <w:color w:val="000000"/>
          <w:lang w:val="el-GR"/>
        </w:rPr>
        <w:t xml:space="preserve"> από το οποίο προκύπτει ότι οι ελέγχουσες τα δικαιώματα ψήφου εταιρείες είναι εποπτευόμενες κατά τα οριζόμενα στην παράγραφο 2.2.3.5.</w:t>
      </w:r>
    </w:p>
    <w:p w14:paraId="6DCF3132" w14:textId="77777777" w:rsidR="00493234" w:rsidRPr="00140A33" w:rsidRDefault="00493234" w:rsidP="00493234">
      <w:pPr>
        <w:tabs>
          <w:tab w:val="left" w:pos="1980"/>
        </w:tabs>
        <w:rPr>
          <w:rFonts w:asciiTheme="minorHAnsi" w:hAnsiTheme="minorHAnsi" w:cstheme="minorHAnsi"/>
          <w:color w:val="000000"/>
          <w:lang w:val="el-GR"/>
        </w:rPr>
      </w:pPr>
      <w:r w:rsidRPr="00140A33">
        <w:rPr>
          <w:rFonts w:asciiTheme="minorHAnsi" w:hAnsiTheme="minorHAnsi" w:cstheme="minorHAnsi"/>
          <w:b/>
          <w:bCs/>
          <w:color w:val="000000"/>
          <w:lang w:val="en-US"/>
        </w:rPr>
        <w:t>iii</w:t>
      </w:r>
      <w:r w:rsidRPr="00140A33">
        <w:rPr>
          <w:rFonts w:asciiTheme="minorHAnsi" w:hAnsiTheme="minorHAnsi" w:cstheme="minorHAnsi"/>
          <w:b/>
          <w:bCs/>
          <w:color w:val="000000"/>
          <w:lang w:val="el-GR"/>
        </w:rPr>
        <w:t>)</w:t>
      </w:r>
      <w:r w:rsidRPr="00140A33">
        <w:rPr>
          <w:rFonts w:asciiTheme="minorHAnsi" w:hAnsiTheme="minorHAnsi" w:cstheme="minorHAnsi"/>
          <w:color w:val="000000"/>
          <w:lang w:val="el-GR"/>
        </w:rPr>
        <w:t xml:space="preserve"> Δικαιολογητικά ονομαστικοποίησης μετοχών του προσωρινού αναδόχου:</w:t>
      </w:r>
    </w:p>
    <w:p w14:paraId="409F3FAE" w14:textId="77777777" w:rsidR="00493234" w:rsidRPr="00140A33" w:rsidRDefault="00493234" w:rsidP="00493234">
      <w:pPr>
        <w:tabs>
          <w:tab w:val="left" w:pos="1980"/>
        </w:tabs>
        <w:rPr>
          <w:rFonts w:asciiTheme="minorHAnsi" w:hAnsiTheme="minorHAnsi" w:cstheme="minorHAnsi"/>
          <w:color w:val="000000"/>
          <w:u w:val="single"/>
          <w:lang w:val="el-GR"/>
        </w:rPr>
      </w:pPr>
      <w:r w:rsidRPr="00140A33">
        <w:rPr>
          <w:rFonts w:asciiTheme="minorHAnsi" w:hAnsiTheme="minorHAnsi" w:cstheme="minorHAnsi"/>
          <w:color w:val="000000"/>
          <w:lang w:val="el-GR"/>
        </w:rPr>
        <w:t xml:space="preserve">- Πιστοποιητικό αρμόδιας αρχής του κράτους της έδρας, από το οποίο να προκύπτει ότι οι μετοχές είναι ονομαστικές, που  έχει εκδοθεί έως τριάντα (30) εργάσιμες ημέρες </w:t>
      </w:r>
      <w:r w:rsidRPr="00140A33">
        <w:rPr>
          <w:rFonts w:asciiTheme="minorHAnsi" w:hAnsiTheme="minorHAnsi" w:cstheme="minorHAnsi"/>
          <w:color w:val="000000"/>
          <w:u w:val="single"/>
          <w:lang w:val="el-GR"/>
        </w:rPr>
        <w:t>πριν από την υποβολή του.</w:t>
      </w:r>
    </w:p>
    <w:p w14:paraId="385ABB12" w14:textId="77777777" w:rsidR="00493234" w:rsidRPr="00140A33" w:rsidRDefault="00493234" w:rsidP="00493234">
      <w:pPr>
        <w:tabs>
          <w:tab w:val="left" w:pos="1980"/>
        </w:tabs>
        <w:rPr>
          <w:rFonts w:asciiTheme="minorHAnsi" w:hAnsiTheme="minorHAnsi" w:cstheme="minorHAnsi"/>
          <w:color w:val="000000"/>
          <w:u w:val="single"/>
          <w:lang w:val="el-GR"/>
        </w:rPr>
      </w:pPr>
      <w:r w:rsidRPr="00140A33">
        <w:rPr>
          <w:rFonts w:asciiTheme="minorHAnsi" w:hAnsiTheme="minorHAnsi" w:cstheme="minorHAnsi"/>
          <w:color w:val="000000"/>
          <w:lang w:val="el-GR"/>
        </w:rPr>
        <w:t xml:space="preserve">-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w:t>
      </w:r>
      <w:r w:rsidRPr="00140A33">
        <w:rPr>
          <w:rFonts w:asciiTheme="minorHAnsi" w:hAnsiTheme="minorHAnsi" w:cstheme="minorHAnsi"/>
          <w:color w:val="000000"/>
          <w:u w:val="single"/>
          <w:lang w:val="el-GR"/>
        </w:rPr>
        <w:t>πριν από την ημέρα υποβολής της προσφοράς.</w:t>
      </w:r>
    </w:p>
    <w:p w14:paraId="0BC7789C" w14:textId="77777777" w:rsidR="00493234" w:rsidRPr="00140A33" w:rsidRDefault="00493234" w:rsidP="00493234">
      <w:pPr>
        <w:tabs>
          <w:tab w:val="left" w:pos="1980"/>
        </w:tabs>
        <w:rPr>
          <w:rFonts w:asciiTheme="minorHAnsi" w:hAnsiTheme="minorHAnsi" w:cstheme="minorHAnsi"/>
          <w:color w:val="000000"/>
          <w:lang w:val="el-GR"/>
        </w:rPr>
      </w:pPr>
      <w:r w:rsidRPr="00140A33">
        <w:rPr>
          <w:rFonts w:asciiTheme="minorHAnsi" w:hAnsiTheme="minorHAnsi" w:cstheme="minorHAnsi"/>
          <w:color w:val="000000"/>
          <w:lang w:val="el-GR"/>
        </w:rPr>
        <w:t>Ειδικότερα:</w:t>
      </w:r>
    </w:p>
    <w:p w14:paraId="7E6AAEB1" w14:textId="77777777" w:rsidR="00493234" w:rsidRPr="00140A33" w:rsidRDefault="000A0FD7" w:rsidP="00493234">
      <w:pPr>
        <w:tabs>
          <w:tab w:val="left" w:pos="1980"/>
        </w:tabs>
        <w:rPr>
          <w:rFonts w:asciiTheme="minorHAnsi" w:hAnsiTheme="minorHAnsi" w:cstheme="minorHAnsi"/>
          <w:color w:val="000000"/>
          <w:lang w:val="el-GR"/>
        </w:rPr>
      </w:pPr>
      <w:r w:rsidRPr="00140A33">
        <w:rPr>
          <w:rFonts w:asciiTheme="minorHAnsi" w:hAnsiTheme="minorHAnsi" w:cstheme="minorHAnsi"/>
          <w:b/>
          <w:color w:val="000000"/>
          <w:lang w:val="el-GR"/>
        </w:rPr>
        <w:t>-</w:t>
      </w:r>
      <w:r w:rsidR="007575F1" w:rsidRPr="00140A33">
        <w:rPr>
          <w:rFonts w:asciiTheme="minorHAnsi" w:hAnsiTheme="minorHAnsi" w:cstheme="minorHAnsi"/>
          <w:b/>
          <w:color w:val="000000"/>
          <w:lang w:val="el-GR"/>
        </w:rPr>
        <w:t xml:space="preserve"> </w:t>
      </w:r>
      <w:r w:rsidR="00493234" w:rsidRPr="00140A33">
        <w:rPr>
          <w:rFonts w:asciiTheme="minorHAnsi" w:hAnsiTheme="minorHAnsi" w:cstheme="minorHAnsi"/>
          <w:color w:val="000000"/>
          <w:lang w:val="el-GR"/>
        </w:rPr>
        <w:t xml:space="preserve">Όσον αφορά στις </w:t>
      </w:r>
      <w:r w:rsidR="00493234" w:rsidRPr="00140A33">
        <w:rPr>
          <w:rFonts w:asciiTheme="minorHAnsi" w:hAnsiTheme="minorHAnsi" w:cstheme="minorHAnsi"/>
          <w:b/>
          <w:color w:val="000000"/>
          <w:lang w:val="el-GR"/>
        </w:rPr>
        <w:t>εγκατεστημένες στην Ελλάδα ανώνυμες εταιρείες</w:t>
      </w:r>
      <w:r w:rsidR="00493234" w:rsidRPr="00140A33">
        <w:rPr>
          <w:rFonts w:asciiTheme="minorHAnsi" w:hAnsiTheme="minorHAnsi" w:cstheme="minorHAnsi"/>
          <w:color w:val="000000"/>
          <w:lang w:val="el-GR"/>
        </w:rPr>
        <w:t xml:space="preserve"> υποβάλλεται πιστοποιητικό του Γ.Ε.Μ.Η. από το οποίο να προκύπτει ότι οι μετοχές τους 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5DBCBB14" w14:textId="77777777" w:rsidR="00493234" w:rsidRPr="00140A33" w:rsidRDefault="000A0FD7" w:rsidP="00493234">
      <w:pPr>
        <w:tabs>
          <w:tab w:val="left" w:pos="1980"/>
        </w:tabs>
        <w:rPr>
          <w:rFonts w:asciiTheme="minorHAnsi" w:hAnsiTheme="minorHAnsi" w:cstheme="minorHAnsi"/>
          <w:color w:val="000000"/>
          <w:lang w:val="el-GR"/>
        </w:rPr>
      </w:pPr>
      <w:r w:rsidRPr="00140A33">
        <w:rPr>
          <w:rFonts w:asciiTheme="minorHAnsi" w:hAnsiTheme="minorHAnsi" w:cstheme="minorHAnsi"/>
          <w:b/>
          <w:color w:val="000000"/>
          <w:lang w:val="el-GR"/>
        </w:rPr>
        <w:t>-</w:t>
      </w:r>
      <w:r w:rsidR="007575F1" w:rsidRPr="00140A33">
        <w:rPr>
          <w:rFonts w:asciiTheme="minorHAnsi" w:hAnsiTheme="minorHAnsi" w:cstheme="minorHAnsi"/>
          <w:b/>
          <w:color w:val="000000"/>
          <w:lang w:val="el-GR"/>
        </w:rPr>
        <w:t xml:space="preserve"> </w:t>
      </w:r>
      <w:r w:rsidR="00493234" w:rsidRPr="00140A33">
        <w:rPr>
          <w:rFonts w:asciiTheme="minorHAnsi" w:hAnsiTheme="minorHAnsi" w:cstheme="minorHAnsi"/>
          <w:color w:val="000000"/>
          <w:lang w:val="el-GR"/>
        </w:rPr>
        <w:t xml:space="preserve">Όσον αφορά </w:t>
      </w:r>
      <w:r w:rsidR="0018557E" w:rsidRPr="00140A33">
        <w:rPr>
          <w:rFonts w:asciiTheme="minorHAnsi" w:hAnsiTheme="minorHAnsi" w:cstheme="minorHAnsi"/>
          <w:color w:val="000000"/>
          <w:lang w:val="el-GR"/>
        </w:rPr>
        <w:t>σ</w:t>
      </w:r>
      <w:r w:rsidR="00493234" w:rsidRPr="00140A33">
        <w:rPr>
          <w:rFonts w:asciiTheme="minorHAnsi" w:hAnsiTheme="minorHAnsi" w:cstheme="minorHAnsi"/>
          <w:color w:val="000000"/>
          <w:lang w:val="el-GR"/>
        </w:rPr>
        <w:t xml:space="preserve">τις </w:t>
      </w:r>
      <w:r w:rsidR="00493234" w:rsidRPr="00140A33">
        <w:rPr>
          <w:rFonts w:asciiTheme="minorHAnsi" w:hAnsiTheme="minorHAnsi" w:cstheme="minorHAnsi"/>
          <w:b/>
          <w:color w:val="000000"/>
          <w:lang w:val="el-GR"/>
        </w:rPr>
        <w:t>αλλοδαπές ανώνυμες εταιρίες ή αλλοδαπά νομικά πρόσωπα που αντιστοιχούν σε ανώνυμες εταιρείες</w:t>
      </w:r>
      <w:r w:rsidR="00493234" w:rsidRPr="00140A33">
        <w:rPr>
          <w:rFonts w:asciiTheme="minorHAnsi" w:hAnsiTheme="minorHAnsi" w:cstheme="minorHAnsi"/>
          <w:color w:val="000000"/>
          <w:lang w:val="el-GR"/>
        </w:rPr>
        <w:t>:</w:t>
      </w:r>
    </w:p>
    <w:p w14:paraId="2C61D4FE" w14:textId="77777777" w:rsidR="00493234" w:rsidRPr="00140A33" w:rsidRDefault="000A0FD7" w:rsidP="00493234">
      <w:pPr>
        <w:tabs>
          <w:tab w:val="left" w:pos="1980"/>
        </w:tabs>
        <w:rPr>
          <w:rFonts w:asciiTheme="minorHAnsi" w:hAnsiTheme="minorHAnsi" w:cstheme="minorHAnsi"/>
          <w:b/>
          <w:color w:val="000000"/>
          <w:lang w:val="el-GR"/>
        </w:rPr>
      </w:pPr>
      <w:r w:rsidRPr="00140A33">
        <w:rPr>
          <w:rFonts w:asciiTheme="minorHAnsi" w:hAnsiTheme="minorHAnsi" w:cstheme="minorHAnsi"/>
          <w:b/>
          <w:color w:val="000000"/>
          <w:lang w:val="el-GR"/>
        </w:rPr>
        <w:t>Α</w:t>
      </w:r>
      <w:r w:rsidR="00493234" w:rsidRPr="00140A33">
        <w:rPr>
          <w:rFonts w:asciiTheme="minorHAnsi" w:hAnsiTheme="minorHAnsi" w:cstheme="minorHAnsi"/>
          <w:b/>
          <w:color w:val="000000"/>
          <w:lang w:val="el-GR"/>
        </w:rPr>
        <w:t xml:space="preserve">) εφόσον έχουν κατά το δίκαιο της έδρας τους ονομαστικές μετοχές,  </w:t>
      </w:r>
      <w:r w:rsidR="0018557E" w:rsidRPr="00140A33">
        <w:rPr>
          <w:rFonts w:asciiTheme="minorHAnsi" w:hAnsiTheme="minorHAnsi" w:cstheme="minorHAnsi"/>
          <w:b/>
          <w:color w:val="000000"/>
          <w:lang w:val="el-GR"/>
        </w:rPr>
        <w:t>προσκομίζουν</w:t>
      </w:r>
      <w:r w:rsidR="00493234" w:rsidRPr="00140A33">
        <w:rPr>
          <w:rFonts w:asciiTheme="minorHAnsi" w:hAnsiTheme="minorHAnsi" w:cstheme="minorHAnsi"/>
          <w:b/>
          <w:color w:val="000000"/>
          <w:lang w:val="el-GR"/>
        </w:rPr>
        <w:t xml:space="preserve"> :</w:t>
      </w:r>
    </w:p>
    <w:p w14:paraId="4034EF3D" w14:textId="77777777" w:rsidR="00493234" w:rsidRPr="00140A33" w:rsidRDefault="00493234" w:rsidP="00493234">
      <w:pPr>
        <w:tabs>
          <w:tab w:val="left" w:pos="1980"/>
        </w:tabs>
        <w:rPr>
          <w:rFonts w:asciiTheme="minorHAnsi" w:hAnsiTheme="minorHAnsi" w:cstheme="minorHAnsi"/>
          <w:color w:val="000000"/>
          <w:lang w:val="el-GR"/>
        </w:rPr>
      </w:pPr>
      <w:r w:rsidRPr="00140A33">
        <w:rPr>
          <w:rFonts w:asciiTheme="minorHAnsi" w:hAnsiTheme="minorHAnsi" w:cstheme="minorHAnsi"/>
          <w:color w:val="000000"/>
          <w:lang w:val="en-US"/>
        </w:rPr>
        <w:t>i</w:t>
      </w:r>
      <w:r w:rsidRPr="00140A33">
        <w:rPr>
          <w:rFonts w:asciiTheme="minorHAnsi" w:hAnsiTheme="minorHAnsi" w:cstheme="minorHAnsi"/>
          <w:color w:val="000000"/>
          <w:lang w:val="el-GR"/>
        </w:rPr>
        <w:t>) Πιστοποιητικό αρμόδιας αρχής του κράτους της έδρας, από το οποίο να προκύπτει ότι οι μετοχές τους είναι ονομαστικές</w:t>
      </w:r>
    </w:p>
    <w:p w14:paraId="49CABE44" w14:textId="77777777" w:rsidR="00493234" w:rsidRPr="00140A33" w:rsidRDefault="00493234" w:rsidP="00493234">
      <w:pPr>
        <w:tabs>
          <w:tab w:val="left" w:pos="1980"/>
        </w:tabs>
        <w:rPr>
          <w:rFonts w:asciiTheme="minorHAnsi" w:hAnsiTheme="minorHAnsi" w:cstheme="minorHAnsi"/>
          <w:color w:val="000000"/>
          <w:lang w:val="el-GR"/>
        </w:rPr>
      </w:pPr>
      <w:r w:rsidRPr="00140A33">
        <w:rPr>
          <w:rFonts w:asciiTheme="minorHAnsi" w:hAnsiTheme="minorHAnsi" w:cstheme="minorHAnsi"/>
          <w:color w:val="000000"/>
          <w:lang w:val="en-US"/>
        </w:rPr>
        <w:lastRenderedPageBreak/>
        <w:t>ii</w:t>
      </w:r>
      <w:r w:rsidRPr="00140A33">
        <w:rPr>
          <w:rFonts w:asciiTheme="minorHAnsi" w:hAnsiTheme="minorHAnsi" w:cstheme="minorHAnsi"/>
          <w:color w:val="000000"/>
          <w:lang w:val="el-GR"/>
        </w:rPr>
        <w:t>) Αναλυτική κατάσταση μετόχων, με τον αριθμό των μετοχών του κάθε μετόχου, όπως τα στοιχεία αυτά είναι καταχωρημένα στο βιβλίο μετόχων της εταιρείας</w:t>
      </w:r>
      <w:r w:rsidR="00CF56A4" w:rsidRPr="00140A33">
        <w:rPr>
          <w:rFonts w:asciiTheme="minorHAnsi" w:hAnsiTheme="minorHAnsi" w:cstheme="minorHAnsi"/>
          <w:color w:val="000000"/>
          <w:lang w:val="el-GR"/>
        </w:rPr>
        <w:t>,</w:t>
      </w:r>
      <w:r w:rsidRPr="00140A33">
        <w:rPr>
          <w:rFonts w:asciiTheme="minorHAnsi" w:hAnsiTheme="minorHAnsi" w:cstheme="minorHAnsi"/>
          <w:color w:val="000000"/>
          <w:lang w:val="el-GR"/>
        </w:rPr>
        <w:t xml:space="preserve"> με ημερομηνία το πολύ 30 εργάσιμες ημέρες πριν την υποβολή της προσφοράς.</w:t>
      </w:r>
    </w:p>
    <w:p w14:paraId="01F21F02" w14:textId="77777777" w:rsidR="00493234" w:rsidRPr="00140A33" w:rsidRDefault="00493234" w:rsidP="00493234">
      <w:pPr>
        <w:tabs>
          <w:tab w:val="left" w:pos="1980"/>
        </w:tabs>
        <w:rPr>
          <w:rFonts w:asciiTheme="minorHAnsi" w:hAnsiTheme="minorHAnsi" w:cstheme="minorHAnsi"/>
          <w:color w:val="000000"/>
          <w:lang w:val="el-GR"/>
        </w:rPr>
      </w:pPr>
      <w:r w:rsidRPr="00140A33">
        <w:rPr>
          <w:rFonts w:asciiTheme="minorHAnsi" w:hAnsiTheme="minorHAnsi" w:cstheme="minorHAnsi"/>
          <w:color w:val="000000"/>
          <w:lang w:val="en-US"/>
        </w:rPr>
        <w:t>iii</w:t>
      </w:r>
      <w:r w:rsidRPr="00140A33">
        <w:rPr>
          <w:rFonts w:asciiTheme="minorHAnsi" w:hAnsiTheme="minorHAnsi" w:cstheme="minorHAnsi"/>
          <w:color w:val="000000"/>
          <w:lang w:val="el-GR"/>
        </w:rPr>
        <w:t>)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14:paraId="409C3D35" w14:textId="77777777" w:rsidR="00CC5053" w:rsidRPr="00140A33" w:rsidRDefault="00CC5053" w:rsidP="00CC5053">
      <w:pPr>
        <w:tabs>
          <w:tab w:val="left" w:pos="1980"/>
        </w:tabs>
        <w:rPr>
          <w:rFonts w:asciiTheme="minorHAnsi" w:hAnsiTheme="minorHAnsi" w:cstheme="minorHAnsi"/>
          <w:b/>
          <w:color w:val="000000"/>
          <w:lang w:val="el-GR"/>
        </w:rPr>
      </w:pPr>
      <w:r w:rsidRPr="00140A33">
        <w:rPr>
          <w:rFonts w:asciiTheme="minorHAnsi" w:hAnsiTheme="minorHAnsi" w:cstheme="minorHAnsi"/>
          <w:b/>
          <w:color w:val="000000"/>
          <w:lang w:val="el-GR"/>
        </w:rPr>
        <w:t xml:space="preserve">Β)  </w:t>
      </w:r>
      <w:r w:rsidR="007C1C9C" w:rsidRPr="00140A33">
        <w:rPr>
          <w:rFonts w:asciiTheme="minorHAnsi" w:hAnsiTheme="minorHAnsi" w:cstheme="minorHAnsi"/>
          <w:b/>
          <w:color w:val="000000"/>
          <w:lang w:val="el-GR"/>
        </w:rPr>
        <w:t xml:space="preserve">εφόσον </w:t>
      </w:r>
      <w:r w:rsidRPr="00140A33">
        <w:rPr>
          <w:rFonts w:asciiTheme="minorHAnsi" w:hAnsiTheme="minorHAnsi" w:cstheme="minorHAnsi"/>
          <w:b/>
          <w:color w:val="000000"/>
          <w:lang w:val="el-GR"/>
        </w:rPr>
        <w:t>δεν έχουν υποχρέωση ονομαστικοποίησης μετοχών ή δεν προβλέπεται η ονομαστικοποίηση των μετοχών, προσκομίζουν:</w:t>
      </w:r>
    </w:p>
    <w:p w14:paraId="44E4FDE9" w14:textId="77777777" w:rsidR="00CC5053" w:rsidRPr="00140A33" w:rsidRDefault="00CC5053" w:rsidP="00CC5053">
      <w:pPr>
        <w:tabs>
          <w:tab w:val="left" w:pos="1980"/>
        </w:tabs>
        <w:rPr>
          <w:rFonts w:asciiTheme="minorHAnsi" w:hAnsiTheme="minorHAnsi" w:cstheme="minorHAnsi"/>
          <w:color w:val="000000"/>
          <w:lang w:val="el-GR"/>
        </w:rPr>
      </w:pPr>
      <w:r w:rsidRPr="00140A33">
        <w:rPr>
          <w:rFonts w:asciiTheme="minorHAnsi" w:hAnsiTheme="minorHAnsi" w:cstheme="minorHAnsi"/>
          <w:color w:val="000000"/>
          <w:lang w:val="el-GR"/>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w:t>
      </w:r>
      <w:r w:rsidR="00CF56A4" w:rsidRPr="00140A33">
        <w:rPr>
          <w:rFonts w:asciiTheme="minorHAnsi" w:hAnsiTheme="minorHAnsi" w:cstheme="minorHAnsi"/>
          <w:color w:val="000000"/>
          <w:lang w:val="el-GR"/>
        </w:rPr>
        <w:t>ο</w:t>
      </w:r>
      <w:r w:rsidRPr="00140A33">
        <w:rPr>
          <w:rFonts w:asciiTheme="minorHAnsi" w:hAnsiTheme="minorHAnsi" w:cstheme="minorHAnsi"/>
          <w:color w:val="000000"/>
          <w:lang w:val="el-GR"/>
        </w:rPr>
        <w:t>μ</w:t>
      </w:r>
      <w:r w:rsidR="00CF56A4" w:rsidRPr="00140A33">
        <w:rPr>
          <w:rFonts w:asciiTheme="minorHAnsi" w:hAnsiTheme="minorHAnsi" w:cstheme="minorHAnsi"/>
          <w:color w:val="000000"/>
          <w:lang w:val="el-GR"/>
        </w:rPr>
        <w:t>έ</w:t>
      </w:r>
      <w:r w:rsidRPr="00140A33">
        <w:rPr>
          <w:rFonts w:asciiTheme="minorHAnsi" w:hAnsiTheme="minorHAnsi" w:cstheme="minorHAnsi"/>
          <w:color w:val="000000"/>
          <w:lang w:val="el-GR"/>
        </w:rPr>
        <w:t>νου. Για την περίπτωση μη πρόβλεψης ονομαστικοποίησης προσκομίζεται υπεύθυνη δήλωση του διαγωνιζ</w:t>
      </w:r>
      <w:r w:rsidR="00CF56A4" w:rsidRPr="00140A33">
        <w:rPr>
          <w:rFonts w:asciiTheme="minorHAnsi" w:hAnsiTheme="minorHAnsi" w:cstheme="minorHAnsi"/>
          <w:color w:val="000000"/>
          <w:lang w:val="el-GR"/>
        </w:rPr>
        <w:t>ο</w:t>
      </w:r>
      <w:r w:rsidRPr="00140A33">
        <w:rPr>
          <w:rFonts w:asciiTheme="minorHAnsi" w:hAnsiTheme="minorHAnsi" w:cstheme="minorHAnsi"/>
          <w:color w:val="000000"/>
          <w:lang w:val="el-GR"/>
        </w:rPr>
        <w:t>μ</w:t>
      </w:r>
      <w:r w:rsidR="00CF56A4" w:rsidRPr="00140A33">
        <w:rPr>
          <w:rFonts w:asciiTheme="minorHAnsi" w:hAnsiTheme="minorHAnsi" w:cstheme="minorHAnsi"/>
          <w:color w:val="000000"/>
          <w:lang w:val="el-GR"/>
        </w:rPr>
        <w:t>έ</w:t>
      </w:r>
      <w:r w:rsidRPr="00140A33">
        <w:rPr>
          <w:rFonts w:asciiTheme="minorHAnsi" w:hAnsiTheme="minorHAnsi" w:cstheme="minorHAnsi"/>
          <w:color w:val="000000"/>
          <w:lang w:val="el-GR"/>
        </w:rPr>
        <w:t>νου</w:t>
      </w:r>
    </w:p>
    <w:p w14:paraId="1FEDB474" w14:textId="77777777" w:rsidR="00CC5053" w:rsidRPr="00140A33" w:rsidRDefault="00CC5053" w:rsidP="00CC5053">
      <w:pPr>
        <w:tabs>
          <w:tab w:val="left" w:pos="1980"/>
        </w:tabs>
        <w:rPr>
          <w:rFonts w:asciiTheme="minorHAnsi" w:hAnsiTheme="minorHAnsi" w:cstheme="minorHAnsi"/>
          <w:color w:val="000000"/>
          <w:lang w:val="el-GR"/>
        </w:rPr>
      </w:pPr>
      <w:r w:rsidRPr="00140A33">
        <w:rPr>
          <w:rFonts w:asciiTheme="minorHAnsi" w:hAnsiTheme="minorHAnsi" w:cstheme="minorHAnsi"/>
          <w:color w:val="000000"/>
          <w:lang w:val="el-GR"/>
        </w:rPr>
        <w:t>ii) έγκυρη και ενημερωμένη κατάσταση προσώπων που κατέχουν τουλάχιστον 1% των μετοχών ή δικαιωμάτων ψήφου,</w:t>
      </w:r>
    </w:p>
    <w:p w14:paraId="7D3093B0" w14:textId="6D5852E8" w:rsidR="00CC5053" w:rsidRPr="00140A33" w:rsidRDefault="00CC5053" w:rsidP="00CC5053">
      <w:pPr>
        <w:tabs>
          <w:tab w:val="left" w:pos="1980"/>
        </w:tabs>
        <w:rPr>
          <w:rFonts w:asciiTheme="minorHAnsi" w:hAnsiTheme="minorHAnsi" w:cstheme="minorHAnsi"/>
          <w:bCs/>
          <w:i/>
          <w:color w:val="5B9BD5"/>
          <w:lang w:val="el-GR"/>
        </w:rPr>
      </w:pPr>
      <w:r w:rsidRPr="00140A33">
        <w:rPr>
          <w:rFonts w:asciiTheme="minorHAnsi" w:hAnsiTheme="minorHAnsi" w:cstheme="minorHAnsi"/>
          <w:color w:val="000000"/>
          <w:lang w:val="el-GR"/>
        </w:rPr>
        <w:t xml:space="preserve">iii)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 </w:t>
      </w:r>
    </w:p>
    <w:p w14:paraId="4B9EC711" w14:textId="77777777" w:rsidR="00CC5053" w:rsidRPr="00140A33" w:rsidRDefault="00CC5053" w:rsidP="00CC5053">
      <w:pPr>
        <w:tabs>
          <w:tab w:val="left" w:pos="1980"/>
        </w:tabs>
        <w:rPr>
          <w:rFonts w:asciiTheme="minorHAnsi" w:hAnsiTheme="minorHAnsi" w:cstheme="minorHAnsi"/>
          <w:color w:val="000000"/>
          <w:lang w:val="el-GR"/>
        </w:rPr>
      </w:pPr>
      <w:r w:rsidRPr="00140A33">
        <w:rPr>
          <w:rFonts w:asciiTheme="minorHAnsi" w:hAnsiTheme="minorHAnsi" w:cstheme="minorHAnsi"/>
          <w:color w:val="000000"/>
          <w:lang w:val="el-GR"/>
        </w:rPr>
        <w:t>Όλα τα ανωτέρω έγγραφα πρέπει να είναι επικυρωμένα από την κατά νόμο αρμόδια αρχή του κράτους της έδρας του υποψηφίου και να συνοδεύονται από επίσημη μετάφραση στην ελληνική.</w:t>
      </w:r>
    </w:p>
    <w:p w14:paraId="2547A208" w14:textId="77777777" w:rsidR="00CC5053" w:rsidRPr="00140A33" w:rsidRDefault="00CC5053">
      <w:pPr>
        <w:rPr>
          <w:rFonts w:asciiTheme="minorHAnsi" w:hAnsiTheme="minorHAnsi" w:cstheme="minorHAnsi"/>
          <w:b/>
          <w:color w:val="000000"/>
          <w:lang w:val="el-GR"/>
        </w:rPr>
      </w:pPr>
      <w:r w:rsidRPr="00140A33">
        <w:rPr>
          <w:rFonts w:asciiTheme="minorHAnsi" w:hAnsiTheme="minorHAnsi" w:cstheme="minorHAnsi"/>
          <w:color w:val="000000"/>
          <w:lang w:val="el-GR"/>
        </w:rPr>
        <w:t>Ελλείψεις στα δικαιολογητικά ονομαστικοποίησης των μετοχών συμπληρώνονται κατά την παράγραφο 3.1.2 της παρούσας</w:t>
      </w:r>
      <w:r w:rsidRPr="00140A33">
        <w:rPr>
          <w:rFonts w:asciiTheme="minorHAnsi" w:hAnsiTheme="minorHAnsi" w:cstheme="minorHAnsi"/>
          <w:b/>
          <w:color w:val="000000"/>
          <w:lang w:val="el-GR"/>
        </w:rPr>
        <w:t>.</w:t>
      </w:r>
    </w:p>
    <w:p w14:paraId="5F1EA7D1" w14:textId="77777777" w:rsidR="00A30C3B" w:rsidRPr="00524CF5" w:rsidRDefault="00CC4109" w:rsidP="00815BC7">
      <w:pPr>
        <w:rPr>
          <w:rFonts w:asciiTheme="minorHAnsi" w:hAnsiTheme="minorHAnsi" w:cstheme="minorHAnsi"/>
          <w:bCs/>
          <w:i/>
          <w:color w:val="5B9BD5"/>
          <w:lang w:val="el-GR"/>
        </w:rPr>
      </w:pPr>
      <w:r w:rsidRPr="00140A33">
        <w:rPr>
          <w:rFonts w:asciiTheme="minorHAnsi" w:hAnsiTheme="minorHAnsi" w:cstheme="minorHAnsi"/>
          <w:color w:val="000000"/>
          <w:lang w:val="el-GR"/>
        </w:rPr>
        <w:t xml:space="preserve">Η </w:t>
      </w:r>
      <w:r w:rsidR="00390D33" w:rsidRPr="00140A33">
        <w:rPr>
          <w:rFonts w:asciiTheme="minorHAnsi" w:hAnsiTheme="minorHAnsi" w:cstheme="minorHAnsi"/>
          <w:color w:val="000000"/>
          <w:lang w:val="el-GR"/>
        </w:rPr>
        <w:t>α</w:t>
      </w:r>
      <w:r w:rsidRPr="00140A33">
        <w:rPr>
          <w:rFonts w:asciiTheme="minorHAnsi" w:hAnsiTheme="minorHAnsi" w:cstheme="minorHAnsi"/>
          <w:color w:val="000000"/>
          <w:lang w:val="el-GR"/>
        </w:rPr>
        <w:t xml:space="preserve">ναθέτουσα </w:t>
      </w:r>
      <w:r w:rsidR="00390D33" w:rsidRPr="00140A33">
        <w:rPr>
          <w:rFonts w:asciiTheme="minorHAnsi" w:hAnsiTheme="minorHAnsi" w:cstheme="minorHAnsi"/>
          <w:color w:val="000000"/>
          <w:lang w:val="el-GR"/>
        </w:rPr>
        <w:t>α</w:t>
      </w:r>
      <w:r w:rsidRPr="00140A33">
        <w:rPr>
          <w:rFonts w:asciiTheme="minorHAnsi" w:hAnsiTheme="minorHAnsi" w:cstheme="minorHAnsi"/>
          <w:color w:val="000000"/>
          <w:lang w:val="el-GR"/>
        </w:rPr>
        <w:t>ρχή ελέγχει επίσης, επί ποινή απαραδέκτου της προσφοράς, εάν στη διαδικασία συμμετέχει εξωχώρια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της παραγράφου 4 του άρθρου 4 του ν. 3310/2005.</w:t>
      </w:r>
      <w:r w:rsidR="009B5D0C" w:rsidRPr="00140A33">
        <w:rPr>
          <w:rFonts w:asciiTheme="minorHAnsi" w:hAnsiTheme="minorHAnsi" w:cstheme="minorHAnsi"/>
          <w:b/>
          <w:color w:val="000000"/>
          <w:lang w:val="el-GR"/>
        </w:rPr>
        <w:t xml:space="preserve"> </w:t>
      </w:r>
      <w:r w:rsidR="009B5D0C" w:rsidRPr="00140A33">
        <w:rPr>
          <w:rFonts w:asciiTheme="minorHAnsi" w:hAnsiTheme="minorHAnsi" w:cstheme="minorHAnsi"/>
          <w:bCs/>
          <w:i/>
          <w:color w:val="5B9BD5"/>
          <w:lang w:val="el-GR"/>
        </w:rPr>
        <w:cr/>
      </w:r>
    </w:p>
    <w:p w14:paraId="07C7C2E3" w14:textId="470D2A5A" w:rsidR="00CC4109" w:rsidRPr="007C5841" w:rsidRDefault="00BD07AC" w:rsidP="00815BC7">
      <w:pPr>
        <w:rPr>
          <w:rFonts w:asciiTheme="minorHAnsi" w:hAnsiTheme="minorHAnsi" w:cstheme="minorHAnsi"/>
          <w:bCs/>
          <w:lang w:val="el-GR"/>
        </w:rPr>
      </w:pPr>
      <w:r w:rsidRPr="00980C1B">
        <w:rPr>
          <w:rFonts w:asciiTheme="minorHAnsi" w:hAnsiTheme="minorHAnsi" w:cstheme="minorHAnsi"/>
          <w:b/>
          <w:bCs/>
          <w:lang w:val="el-GR"/>
        </w:rPr>
        <w:t>ζ</w:t>
      </w:r>
      <w:r w:rsidR="00815BC7" w:rsidRPr="00980C1B">
        <w:rPr>
          <w:rFonts w:asciiTheme="minorHAnsi" w:hAnsiTheme="minorHAnsi" w:cstheme="minorHAnsi"/>
          <w:b/>
          <w:bCs/>
          <w:lang w:val="el-GR"/>
        </w:rPr>
        <w:t>)</w:t>
      </w:r>
      <w:r w:rsidR="00815BC7" w:rsidRPr="00980C1B">
        <w:rPr>
          <w:rFonts w:asciiTheme="minorHAnsi" w:hAnsiTheme="minorHAnsi" w:cstheme="minorHAnsi"/>
          <w:bCs/>
          <w:lang w:val="el-GR"/>
        </w:rPr>
        <w:t xml:space="preserve"> για την παράγραφο 2.2.3.5α</w:t>
      </w:r>
      <w:r w:rsidR="00815BC7" w:rsidRPr="00980C1B">
        <w:rPr>
          <w:rFonts w:asciiTheme="minorHAnsi" w:hAnsiTheme="minorHAnsi" w:cstheme="minorHAnsi"/>
          <w:bCs/>
          <w:i/>
          <w:color w:val="5B9BD5"/>
          <w:lang w:val="el-GR"/>
        </w:rPr>
        <w:t xml:space="preserve">, </w:t>
      </w:r>
      <w:r w:rsidR="00C73DB8" w:rsidRPr="00980C1B">
        <w:rPr>
          <w:rFonts w:asciiTheme="minorHAnsi" w:hAnsiTheme="minorHAnsi" w:cstheme="minorHAnsi"/>
          <w:bCs/>
          <w:lang w:val="el-GR"/>
        </w:rPr>
        <w:t>υποβάλλεται</w:t>
      </w:r>
      <w:r w:rsidR="00815BC7" w:rsidRPr="00980C1B">
        <w:rPr>
          <w:rFonts w:asciiTheme="minorHAnsi" w:hAnsiTheme="minorHAnsi" w:cstheme="minorHAnsi"/>
          <w:bCs/>
          <w:lang w:val="el-GR"/>
        </w:rPr>
        <w:t xml:space="preserve"> από τον προσωρινό ανάδοχο, μαζί με τα υπόλοιπα δικαιολογητικά κατακύρωσης</w:t>
      </w:r>
      <w:r w:rsidR="00F363E7" w:rsidRPr="00980C1B">
        <w:rPr>
          <w:rFonts w:asciiTheme="minorHAnsi" w:hAnsiTheme="minorHAnsi" w:cstheme="minorHAnsi"/>
          <w:bCs/>
          <w:lang w:val="el-GR"/>
        </w:rPr>
        <w:t>,</w:t>
      </w:r>
      <w:r w:rsidR="00815BC7" w:rsidRPr="00980C1B">
        <w:rPr>
          <w:rFonts w:asciiTheme="minorHAnsi" w:hAnsiTheme="minorHAnsi" w:cstheme="minorHAnsi"/>
          <w:bCs/>
          <w:lang w:val="el-GR"/>
        </w:rPr>
        <w:t xml:space="preserve"> υπεύθυνη δήλωση, στην οποία δηλώνεται ότι δεν συντρέχουν οι καταστάσεις ρωσικής εμπλοκής που περιγράφονται στην εν λόγω παράγραφο</w:t>
      </w:r>
      <w:r w:rsidR="00815BC7" w:rsidRPr="00980C1B">
        <w:rPr>
          <w:rFonts w:asciiTheme="minorHAnsi" w:hAnsiTheme="minorHAnsi" w:cstheme="minorHAnsi"/>
          <w:bCs/>
          <w:i/>
          <w:lang w:val="el-GR"/>
        </w:rPr>
        <w:t xml:space="preserve"> (υπόδειγμα </w:t>
      </w:r>
      <w:r w:rsidR="00F363E7" w:rsidRPr="00980C1B">
        <w:rPr>
          <w:rFonts w:asciiTheme="minorHAnsi" w:hAnsiTheme="minorHAnsi" w:cstheme="minorHAnsi"/>
          <w:bCs/>
          <w:i/>
          <w:lang w:val="el-GR"/>
        </w:rPr>
        <w:t xml:space="preserve">του περιεχομένου της </w:t>
      </w:r>
      <w:r w:rsidR="00815BC7" w:rsidRPr="00980C1B">
        <w:rPr>
          <w:rFonts w:asciiTheme="minorHAnsi" w:hAnsiTheme="minorHAnsi" w:cstheme="minorHAnsi"/>
          <w:bCs/>
          <w:i/>
          <w:lang w:val="el-GR"/>
        </w:rPr>
        <w:t xml:space="preserve">υπεύθυνης δήλωσης περιλαμβάνεται στο Παράρτημα </w:t>
      </w:r>
      <w:r w:rsidR="00F363E7" w:rsidRPr="00980C1B">
        <w:rPr>
          <w:rFonts w:asciiTheme="minorHAnsi" w:hAnsiTheme="minorHAnsi" w:cstheme="minorHAnsi"/>
          <w:bCs/>
          <w:i/>
          <w:lang w:val="el-GR"/>
        </w:rPr>
        <w:t>ΧΙΙ</w:t>
      </w:r>
      <w:r w:rsidR="00815BC7" w:rsidRPr="00980C1B">
        <w:rPr>
          <w:rFonts w:asciiTheme="minorHAnsi" w:hAnsiTheme="minorHAnsi" w:cstheme="minorHAnsi"/>
          <w:bCs/>
          <w:i/>
          <w:lang w:val="el-GR"/>
        </w:rPr>
        <w:t xml:space="preserve"> της παρούσας Διακήρυξης</w:t>
      </w:r>
      <w:r w:rsidR="00815BC7" w:rsidRPr="00980C1B">
        <w:rPr>
          <w:rFonts w:asciiTheme="minorHAnsi" w:hAnsiTheme="minorHAnsi" w:cstheme="minorHAnsi"/>
          <w:bCs/>
          <w:lang w:val="el-GR"/>
        </w:rPr>
        <w:t>).</w:t>
      </w:r>
      <w:r w:rsidR="00540F44" w:rsidRPr="00980C1B">
        <w:rPr>
          <w:rFonts w:asciiTheme="minorHAnsi" w:hAnsiTheme="minorHAnsi" w:cstheme="minorHAnsi"/>
          <w:bCs/>
          <w:lang w:val="el-GR"/>
        </w:rPr>
        <w:t xml:space="preserve"> Η υπεύθυνη δήλωση υπογράφεται από τον νόμιμο εκπρόσωπο του οικονομικού φορέα, σύμφωνα με τα προβλεπόμενα στο άρθρο 79Α του ν. 4412/2016</w:t>
      </w:r>
      <w:r w:rsidR="00CD28C5" w:rsidRPr="00980C1B">
        <w:rPr>
          <w:rFonts w:asciiTheme="minorHAnsi" w:hAnsiTheme="minorHAnsi" w:cstheme="minorHAnsi"/>
          <w:bCs/>
          <w:lang w:val="el-GR"/>
        </w:rPr>
        <w:t>.</w:t>
      </w:r>
    </w:p>
    <w:p w14:paraId="158C2821" w14:textId="1A2AA858" w:rsidR="003929DA" w:rsidRPr="00140A33" w:rsidRDefault="003929DA">
      <w:pPr>
        <w:rPr>
          <w:rFonts w:asciiTheme="minorHAnsi" w:eastAsia="Calibri" w:hAnsiTheme="minorHAnsi" w:cstheme="minorHAnsi"/>
          <w:lang w:val="el-GR"/>
        </w:rPr>
      </w:pPr>
      <w:r w:rsidRPr="00140A33">
        <w:rPr>
          <w:rFonts w:asciiTheme="minorHAnsi" w:hAnsiTheme="minorHAnsi" w:cstheme="minorHAnsi"/>
          <w:b/>
          <w:bCs/>
          <w:lang w:val="en-US"/>
        </w:rPr>
        <w:t>B</w:t>
      </w:r>
      <w:r w:rsidR="00207D51">
        <w:rPr>
          <w:rFonts w:asciiTheme="minorHAnsi" w:hAnsiTheme="minorHAnsi" w:cstheme="minorHAnsi"/>
          <w:b/>
          <w:bCs/>
          <w:lang w:val="el-GR"/>
        </w:rPr>
        <w:t>.</w:t>
      </w:r>
      <w:r w:rsidRPr="00140A33">
        <w:rPr>
          <w:rFonts w:asciiTheme="minorHAnsi" w:hAnsiTheme="minorHAnsi" w:cstheme="minorHAnsi"/>
          <w:b/>
          <w:bCs/>
          <w:lang w:val="el-GR"/>
        </w:rPr>
        <w:t>2.</w:t>
      </w:r>
      <w:r w:rsidRPr="00140A33">
        <w:rPr>
          <w:rFonts w:asciiTheme="minorHAnsi" w:hAnsiTheme="minorHAnsi" w:cstheme="minorHAnsi"/>
          <w:lang w:val="el-GR"/>
        </w:rPr>
        <w:t xml:space="preserve"> </w:t>
      </w:r>
      <w:r w:rsidRPr="00140A33">
        <w:rPr>
          <w:rFonts w:asciiTheme="minorHAnsi" w:eastAsia="Calibri" w:hAnsiTheme="minorHAnsi" w:cstheme="minorHAnsi"/>
          <w:lang w:val="el-GR"/>
        </w:rPr>
        <w:t xml:space="preserve">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w:t>
      </w:r>
      <w:r w:rsidRPr="00140A33">
        <w:rPr>
          <w:rFonts w:asciiTheme="minorHAnsi" w:eastAsia="Calibri" w:hAnsiTheme="minorHAnsi" w:cstheme="minorHAnsi"/>
          <w:lang w:val="el-GR"/>
        </w:rPr>
        <w:lastRenderedPageBreak/>
        <w:t>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sidRPr="00140A33">
        <w:rPr>
          <w:rStyle w:val="WW-FootnoteReference14"/>
          <w:rFonts w:asciiTheme="minorHAnsi" w:eastAsia="Calibri" w:hAnsiTheme="minorHAnsi" w:cstheme="minorHAnsi"/>
          <w:lang w:val="el-GR"/>
        </w:rPr>
        <w:footnoteReference w:id="92"/>
      </w:r>
    </w:p>
    <w:p w14:paraId="3CEC2D2A" w14:textId="77777777" w:rsidR="003929DA" w:rsidRPr="00140A33" w:rsidRDefault="003929DA">
      <w:pPr>
        <w:rPr>
          <w:rFonts w:asciiTheme="minorHAnsi" w:eastAsia="Calibri" w:hAnsiTheme="minorHAnsi" w:cstheme="minorHAnsi"/>
          <w:b/>
          <w:lang w:val="el-GR"/>
        </w:rPr>
      </w:pPr>
      <w:r w:rsidRPr="00140A33">
        <w:rPr>
          <w:rFonts w:asciiTheme="minorHAnsi" w:eastAsia="Calibri" w:hAnsiTheme="minorHAnsi" w:cstheme="minorHAns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sidRPr="00140A33">
        <w:rPr>
          <w:rFonts w:asciiTheme="minorHAnsi" w:eastAsia="Calibri" w:hAnsiTheme="minorHAnsi" w:cstheme="minorHAnsi"/>
          <w:lang w:val="el-GR"/>
        </w:rPr>
        <w:t xml:space="preserve"> ή πιστοποιητικό </w:t>
      </w:r>
      <w:r w:rsidRPr="00140A33">
        <w:rPr>
          <w:rFonts w:asciiTheme="minorHAnsi" w:eastAsia="Calibri" w:hAnsiTheme="minorHAnsi" w:cstheme="minorHAnsi"/>
          <w:lang w:val="el-GR"/>
        </w:rPr>
        <w:t xml:space="preserve">που εκδίδεται από </w:t>
      </w:r>
      <w:r w:rsidR="002544F0" w:rsidRPr="00140A33">
        <w:rPr>
          <w:rFonts w:asciiTheme="minorHAnsi" w:eastAsia="Calibri" w:hAnsiTheme="minorHAnsi" w:cstheme="minorHAnsi"/>
          <w:lang w:val="el-GR"/>
        </w:rPr>
        <w:t xml:space="preserve">την οικεία υπηρεσία </w:t>
      </w:r>
      <w:r w:rsidRPr="00140A33">
        <w:rPr>
          <w:rFonts w:asciiTheme="minorHAnsi" w:eastAsia="Calibri" w:hAnsiTheme="minorHAnsi" w:cstheme="minorHAnsi"/>
          <w:lang w:val="el-GR"/>
        </w:rPr>
        <w:t>το</w:t>
      </w:r>
      <w:r w:rsidR="002544F0" w:rsidRPr="00140A33">
        <w:rPr>
          <w:rFonts w:asciiTheme="minorHAnsi" w:eastAsia="Calibri" w:hAnsiTheme="minorHAnsi" w:cstheme="minorHAnsi"/>
          <w:lang w:val="el-GR"/>
        </w:rPr>
        <w:t>υ</w:t>
      </w:r>
      <w:r w:rsidRPr="00140A33">
        <w:rPr>
          <w:rFonts w:asciiTheme="minorHAnsi" w:eastAsia="Calibri" w:hAnsiTheme="minorHAnsi" w:cstheme="minorHAnsi"/>
          <w:lang w:val="el-GR"/>
        </w:rPr>
        <w:t xml:space="preserve"> Γ.Ε.Μ.Η.</w:t>
      </w:r>
      <w:r w:rsidR="002544F0" w:rsidRPr="00140A33">
        <w:rPr>
          <w:rFonts w:asciiTheme="minorHAnsi" w:eastAsia="Calibri" w:hAnsiTheme="minorHAnsi" w:cstheme="minorHAnsi"/>
          <w:lang w:val="el-GR"/>
        </w:rPr>
        <w:t xml:space="preserve"> των ως άνω Επιμελητηρίων</w:t>
      </w:r>
      <w:r w:rsidR="00696AC4" w:rsidRPr="00140A33">
        <w:rPr>
          <w:rFonts w:asciiTheme="minorHAnsi" w:eastAsia="Calibri" w:hAnsiTheme="minorHAnsi" w:cstheme="minorHAnsi"/>
          <w:lang w:val="el-GR"/>
        </w:rPr>
        <w:t>.</w:t>
      </w:r>
      <w:r w:rsidRPr="00140A33">
        <w:rPr>
          <w:rFonts w:asciiTheme="minorHAnsi" w:eastAsia="Calibri" w:hAnsiTheme="minorHAnsi" w:cstheme="minorHAnsi"/>
          <w:lang w:val="el-GR"/>
        </w:rPr>
        <w:t xml:space="preserve"> </w:t>
      </w:r>
      <w:r w:rsidRPr="00140A33">
        <w:rPr>
          <w:rFonts w:asciiTheme="minorHAnsi" w:hAnsiTheme="minorHAnsi" w:cstheme="minorHAnsi"/>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4B8D806B" w14:textId="77777777" w:rsidR="003929DA" w:rsidRPr="00140A33" w:rsidRDefault="003929DA">
      <w:pPr>
        <w:rPr>
          <w:rFonts w:asciiTheme="minorHAnsi" w:hAnsiTheme="minorHAnsi" w:cstheme="minorHAnsi"/>
          <w:bCs/>
          <w:lang w:val="el-GR"/>
        </w:rPr>
      </w:pPr>
      <w:r w:rsidRPr="00140A33">
        <w:rPr>
          <w:rFonts w:asciiTheme="minorHAnsi" w:eastAsia="Calibri" w:hAnsiTheme="minorHAnsi" w:cstheme="minorHAns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140A33">
        <w:rPr>
          <w:rFonts w:asciiTheme="minorHAnsi" w:hAnsiTheme="minorHAnsi" w:cstheme="minorHAnsi"/>
          <w:szCs w:val="22"/>
          <w:lang w:val="el-GR"/>
        </w:rPr>
        <w:t xml:space="preserve"> </w:t>
      </w:r>
      <w:r w:rsidRPr="00140A33">
        <w:rPr>
          <w:rFonts w:asciiTheme="minorHAnsi" w:eastAsia="Calibri" w:hAnsiTheme="minorHAnsi" w:cstheme="minorHAnsi"/>
          <w:lang w:val="el-GR"/>
        </w:rPr>
        <w:t xml:space="preserve">εκτός </w:t>
      </w:r>
      <w:r w:rsidR="007C0468" w:rsidRPr="00140A33">
        <w:rPr>
          <w:rFonts w:asciiTheme="minorHAnsi" w:eastAsia="Calibri" w:hAnsiTheme="minorHAnsi" w:cstheme="minorHAnsi"/>
          <w:lang w:val="el-GR"/>
        </w:rPr>
        <w:t>εάν</w:t>
      </w:r>
      <w:r w:rsidRPr="00140A33">
        <w:rPr>
          <w:rFonts w:asciiTheme="minorHAnsi" w:eastAsia="Calibri" w:hAnsiTheme="minorHAnsi" w:cstheme="minorHAnsi"/>
          <w:lang w:val="el-GR"/>
        </w:rPr>
        <w:t>, σύμφωνα με τις ειδικότερες διατάξεις αυτών, φέρουν συγκεκριμένο χρόνο ισχύος.</w:t>
      </w:r>
    </w:p>
    <w:p w14:paraId="4745D4B3" w14:textId="77777777" w:rsidR="00FB00DE" w:rsidRPr="00133A8F" w:rsidRDefault="00FB00DE" w:rsidP="00FB00DE">
      <w:pPr>
        <w:autoSpaceDE w:val="0"/>
        <w:spacing w:before="240" w:line="276" w:lineRule="auto"/>
        <w:rPr>
          <w:rFonts w:asciiTheme="minorHAnsi" w:hAnsiTheme="minorHAnsi" w:cstheme="minorHAnsi"/>
          <w:i/>
          <w:szCs w:val="22"/>
          <w:lang w:val="el-GR" w:eastAsia="el-GR"/>
        </w:rPr>
      </w:pPr>
      <w:r w:rsidRPr="00133A8F">
        <w:rPr>
          <w:rFonts w:asciiTheme="minorHAnsi" w:hAnsiTheme="minorHAnsi" w:cstheme="minorHAnsi"/>
          <w:b/>
          <w:bCs/>
          <w:i/>
          <w:szCs w:val="22"/>
          <w:lang w:val="el-GR"/>
        </w:rPr>
        <w:t>Β.3</w:t>
      </w:r>
      <w:r w:rsidRPr="00133A8F">
        <w:rPr>
          <w:rFonts w:asciiTheme="minorHAnsi" w:hAnsiTheme="minorHAnsi" w:cstheme="minorHAnsi"/>
          <w:i/>
          <w:szCs w:val="22"/>
          <w:lang w:val="el-GR"/>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5CFDB6B6" w14:textId="77777777" w:rsidR="00FB00DE" w:rsidRPr="00133A8F" w:rsidRDefault="00FB00DE" w:rsidP="00FB00DE">
      <w:pPr>
        <w:spacing w:line="276" w:lineRule="auto"/>
        <w:rPr>
          <w:rFonts w:asciiTheme="minorHAnsi" w:hAnsiTheme="minorHAnsi" w:cstheme="minorHAnsi"/>
          <w:i/>
          <w:szCs w:val="22"/>
          <w:lang w:val="el-GR"/>
        </w:rPr>
      </w:pPr>
      <w:r w:rsidRPr="00133A8F">
        <w:rPr>
          <w:rFonts w:asciiTheme="minorHAnsi" w:hAnsiTheme="minorHAnsi" w:cstheme="minorHAnsi"/>
          <w:i/>
          <w:szCs w:val="22"/>
          <w:lang w:val="el-GR"/>
        </w:rPr>
        <w:t>Ειδικότερα για τους ημεδαπούς οικονομικούς φορείς προσκομίζονται:</w:t>
      </w:r>
    </w:p>
    <w:p w14:paraId="0C57533D" w14:textId="77777777" w:rsidR="00FB00DE" w:rsidRPr="00133A8F" w:rsidRDefault="00FB00DE" w:rsidP="00FB00DE">
      <w:pPr>
        <w:spacing w:before="120" w:line="276" w:lineRule="auto"/>
        <w:rPr>
          <w:rFonts w:asciiTheme="minorHAnsi" w:hAnsiTheme="minorHAnsi" w:cstheme="minorHAnsi"/>
          <w:i/>
          <w:szCs w:val="22"/>
          <w:lang w:val="el-GR"/>
        </w:rPr>
      </w:pPr>
      <w:r w:rsidRPr="00133A8F">
        <w:rPr>
          <w:rFonts w:asciiTheme="minorHAnsi" w:hAnsiTheme="minorHAnsi" w:cstheme="minorHAnsi"/>
          <w:i/>
          <w:szCs w:val="22"/>
        </w:rPr>
        <w:t>i</w:t>
      </w:r>
      <w:r w:rsidRPr="00133A8F">
        <w:rPr>
          <w:rFonts w:asciiTheme="minorHAnsi" w:hAnsiTheme="minorHAnsi" w:cstheme="minorHAnsi"/>
          <w:i/>
          <w:szCs w:val="22"/>
          <w:lang w:val="el-GR"/>
        </w:rPr>
        <w:t xml:space="preserve">)  Για την απόδειξη της νόμιμης εκπροσώπησης,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0D210CF3" w14:textId="77777777" w:rsidR="00FB00DE" w:rsidRPr="00133A8F" w:rsidRDefault="00FB00DE" w:rsidP="00FB00DE">
      <w:pPr>
        <w:spacing w:before="120" w:line="276" w:lineRule="auto"/>
        <w:rPr>
          <w:rFonts w:asciiTheme="minorHAnsi" w:hAnsiTheme="minorHAnsi" w:cstheme="minorHAnsi"/>
          <w:i/>
          <w:szCs w:val="22"/>
          <w:lang w:val="el-GR"/>
        </w:rPr>
      </w:pPr>
      <w:r w:rsidRPr="00133A8F">
        <w:rPr>
          <w:rFonts w:asciiTheme="minorHAnsi" w:hAnsiTheme="minorHAnsi" w:cstheme="minorHAnsi"/>
          <w:i/>
          <w:szCs w:val="22"/>
          <w:lang w:val="el-GR"/>
        </w:rPr>
        <w:t xml:space="preserve"> </w:t>
      </w:r>
      <w:r w:rsidRPr="00133A8F">
        <w:rPr>
          <w:rFonts w:asciiTheme="minorHAnsi" w:hAnsiTheme="minorHAnsi" w:cstheme="minorHAnsi"/>
          <w:i/>
          <w:szCs w:val="22"/>
        </w:rPr>
        <w:t>ii</w:t>
      </w:r>
      <w:r w:rsidRPr="00133A8F">
        <w:rPr>
          <w:rFonts w:asciiTheme="minorHAnsi" w:hAnsiTheme="minorHAnsi" w:cstheme="minorHAnsi"/>
          <w:i/>
          <w:szCs w:val="22"/>
          <w:lang w:val="el-GR"/>
        </w:rPr>
        <w:t>)  Για την απόδειξη της νόμιμης σύστασης και των μεταβολών του νομικού προσώπου γενικό πιστοποιητικό μεταβολών του ΓΕΜΗ, εφόσον έχει εκδοθεί έως τρεις (3) μήνες πριν από την υποβολή του.</w:t>
      </w:r>
    </w:p>
    <w:p w14:paraId="47FA8C2F" w14:textId="77777777" w:rsidR="00FB00DE" w:rsidRPr="00133A8F" w:rsidRDefault="00FB00DE" w:rsidP="00FB00DE">
      <w:pPr>
        <w:spacing w:before="120" w:line="276" w:lineRule="auto"/>
        <w:rPr>
          <w:rFonts w:asciiTheme="minorHAnsi" w:hAnsiTheme="minorHAnsi" w:cstheme="minorHAnsi"/>
          <w:i/>
          <w:color w:val="000000"/>
          <w:szCs w:val="22"/>
          <w:lang w:val="el-GR"/>
        </w:rPr>
      </w:pPr>
      <w:r w:rsidRPr="00133A8F">
        <w:rPr>
          <w:rFonts w:asciiTheme="minorHAnsi" w:hAnsiTheme="minorHAnsi" w:cstheme="minorHAnsi"/>
          <w:i/>
          <w:szCs w:val="22"/>
          <w:lang w:val="el-GR"/>
        </w:rPr>
        <w:t xml:space="preserve">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71E0D2F8" w14:textId="77777777" w:rsidR="00FB00DE" w:rsidRPr="00133A8F" w:rsidRDefault="00FB00DE" w:rsidP="00FB00DE">
      <w:pPr>
        <w:spacing w:before="120" w:line="276" w:lineRule="auto"/>
        <w:rPr>
          <w:rFonts w:asciiTheme="minorHAnsi" w:hAnsiTheme="minorHAnsi" w:cstheme="minorHAnsi"/>
          <w:i/>
          <w:szCs w:val="22"/>
          <w:lang w:val="el-GR"/>
        </w:rPr>
      </w:pPr>
      <w:r w:rsidRPr="00133A8F">
        <w:rPr>
          <w:rFonts w:asciiTheme="minorHAnsi" w:hAnsiTheme="minorHAnsi" w:cstheme="minorHAnsi"/>
          <w:i/>
          <w:color w:val="000000"/>
          <w:szCs w:val="22"/>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590A6383" w14:textId="77777777" w:rsidR="00FB00DE" w:rsidRPr="00133A8F" w:rsidRDefault="00FB00DE" w:rsidP="00FB00DE">
      <w:pPr>
        <w:spacing w:before="120" w:line="276" w:lineRule="auto"/>
        <w:rPr>
          <w:rFonts w:asciiTheme="minorHAnsi" w:hAnsiTheme="minorHAnsi" w:cstheme="minorHAnsi"/>
          <w:bCs/>
          <w:i/>
          <w:szCs w:val="22"/>
          <w:lang w:val="el-GR"/>
        </w:rPr>
      </w:pPr>
      <w:r w:rsidRPr="00133A8F">
        <w:rPr>
          <w:rFonts w:asciiTheme="minorHAnsi" w:hAnsiTheme="minorHAnsi" w:cstheme="minorHAnsi"/>
          <w:bCs/>
          <w:i/>
          <w:szCs w:val="22"/>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7E987652" w14:textId="77777777" w:rsidR="00FB00DE" w:rsidRPr="00133A8F" w:rsidRDefault="00FB00DE" w:rsidP="00FB00DE">
      <w:pPr>
        <w:spacing w:before="120" w:line="276" w:lineRule="auto"/>
        <w:rPr>
          <w:rFonts w:asciiTheme="minorHAnsi" w:hAnsiTheme="minorHAnsi" w:cstheme="minorHAnsi"/>
          <w:i/>
          <w:szCs w:val="22"/>
          <w:lang w:val="el-GR"/>
        </w:rPr>
      </w:pPr>
      <w:r w:rsidRPr="00133A8F">
        <w:rPr>
          <w:rFonts w:asciiTheme="minorHAnsi" w:hAnsiTheme="minorHAnsi" w:cstheme="minorHAnsi"/>
          <w:bCs/>
          <w:i/>
          <w:szCs w:val="22"/>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3A0030E9" w14:textId="77777777" w:rsidR="00FB00DE" w:rsidRPr="00133A8F" w:rsidRDefault="00FB00DE" w:rsidP="00FB00DE">
      <w:pPr>
        <w:spacing w:before="120" w:line="276" w:lineRule="auto"/>
        <w:rPr>
          <w:rFonts w:asciiTheme="minorHAnsi" w:hAnsiTheme="minorHAnsi" w:cstheme="minorHAnsi"/>
          <w:b/>
          <w:bCs/>
          <w:i/>
          <w:szCs w:val="22"/>
          <w:lang w:val="el-GR"/>
        </w:rPr>
      </w:pPr>
      <w:r w:rsidRPr="00133A8F">
        <w:rPr>
          <w:rFonts w:asciiTheme="minorHAnsi" w:hAnsiTheme="minorHAnsi" w:cstheme="minorHAnsi"/>
          <w:i/>
          <w:szCs w:val="22"/>
          <w:lang w:val="el-GR"/>
        </w:rPr>
        <w:lastRenderedPageBreak/>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34611DB5" w14:textId="77777777" w:rsidR="00FB00DE" w:rsidRPr="00133A8F" w:rsidRDefault="00FB00DE" w:rsidP="00FB00DE">
      <w:pPr>
        <w:spacing w:before="240" w:line="276" w:lineRule="auto"/>
        <w:rPr>
          <w:rFonts w:asciiTheme="minorHAnsi" w:hAnsiTheme="minorHAnsi" w:cstheme="minorHAnsi"/>
          <w:i/>
          <w:szCs w:val="22"/>
          <w:lang w:val="el-GR"/>
        </w:rPr>
      </w:pPr>
      <w:r w:rsidRPr="00133A8F">
        <w:rPr>
          <w:rFonts w:asciiTheme="minorHAnsi" w:hAnsiTheme="minorHAnsi" w:cstheme="minorHAnsi"/>
          <w:b/>
          <w:bCs/>
          <w:i/>
          <w:szCs w:val="22"/>
          <w:lang w:val="el-GR"/>
        </w:rPr>
        <w:t>Β.4.</w:t>
      </w:r>
      <w:r w:rsidRPr="00133A8F">
        <w:rPr>
          <w:rFonts w:asciiTheme="minorHAnsi" w:hAnsiTheme="minorHAnsi" w:cstheme="minorHAnsi"/>
          <w:i/>
          <w:szCs w:val="22"/>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133A8F">
        <w:rPr>
          <w:rFonts w:asciiTheme="minorHAnsi" w:hAnsiTheme="minorHAnsi" w:cstheme="minorHAnsi"/>
          <w:i/>
          <w:szCs w:val="22"/>
        </w:rPr>
        <w:t>VII</w:t>
      </w:r>
      <w:r w:rsidRPr="00133A8F">
        <w:rPr>
          <w:rFonts w:asciiTheme="minorHAnsi" w:hAnsiTheme="minorHAnsi" w:cstheme="minorHAnsi"/>
          <w:i/>
          <w:szCs w:val="22"/>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0CBD720A" w14:textId="77777777" w:rsidR="00FB00DE" w:rsidRPr="00133A8F" w:rsidRDefault="00FB00DE" w:rsidP="00FB00DE">
      <w:pPr>
        <w:spacing w:line="276" w:lineRule="auto"/>
        <w:rPr>
          <w:rFonts w:asciiTheme="minorHAnsi" w:hAnsiTheme="minorHAnsi" w:cstheme="minorHAnsi"/>
          <w:i/>
          <w:szCs w:val="22"/>
          <w:lang w:val="el-GR"/>
        </w:rPr>
      </w:pPr>
      <w:r w:rsidRPr="00133A8F">
        <w:rPr>
          <w:rFonts w:asciiTheme="minorHAnsi" w:hAnsiTheme="minorHAnsi" w:cstheme="minorHAnsi"/>
          <w:i/>
          <w:szCs w:val="22"/>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5ACC8F78" w14:textId="77777777" w:rsidR="00FB00DE" w:rsidRPr="00133A8F" w:rsidRDefault="00FB00DE" w:rsidP="00FB00DE">
      <w:pPr>
        <w:spacing w:line="276" w:lineRule="auto"/>
        <w:rPr>
          <w:rFonts w:asciiTheme="minorHAnsi" w:hAnsiTheme="minorHAnsi" w:cstheme="minorHAnsi"/>
          <w:i/>
          <w:szCs w:val="22"/>
          <w:lang w:val="el-GR"/>
        </w:rPr>
      </w:pPr>
      <w:r w:rsidRPr="00133A8F">
        <w:rPr>
          <w:rFonts w:asciiTheme="minorHAnsi" w:hAnsiTheme="minorHAnsi" w:cstheme="minorHAnsi"/>
          <w:i/>
          <w:szCs w:val="22"/>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74A8E461" w14:textId="77777777" w:rsidR="00FB00DE" w:rsidRPr="00133A8F" w:rsidRDefault="00FB00DE" w:rsidP="00FB00DE">
      <w:pPr>
        <w:spacing w:line="276" w:lineRule="auto"/>
        <w:rPr>
          <w:rFonts w:asciiTheme="minorHAnsi" w:hAnsiTheme="minorHAnsi" w:cstheme="minorHAnsi"/>
          <w:b/>
          <w:bCs/>
          <w:i/>
          <w:szCs w:val="22"/>
          <w:lang w:val="el-GR"/>
        </w:rPr>
      </w:pPr>
      <w:r w:rsidRPr="00133A8F">
        <w:rPr>
          <w:rFonts w:asciiTheme="minorHAnsi" w:hAnsiTheme="minorHAnsi" w:cstheme="minorHAnsi"/>
          <w:i/>
          <w:szCs w:val="22"/>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sidRPr="00133A8F">
        <w:rPr>
          <w:rFonts w:asciiTheme="minorHAnsi" w:hAnsiTheme="minorHAnsi" w:cstheme="minorHAnsi"/>
          <w:i/>
          <w:color w:val="000000"/>
          <w:szCs w:val="22"/>
          <w:lang w:val="el-GR"/>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υποπερ. </w:t>
      </w:r>
      <w:r w:rsidRPr="00133A8F">
        <w:rPr>
          <w:rFonts w:asciiTheme="minorHAnsi" w:hAnsiTheme="minorHAnsi" w:cstheme="minorHAnsi"/>
          <w:i/>
          <w:color w:val="000000"/>
          <w:szCs w:val="22"/>
          <w:lang w:val="en-US"/>
        </w:rPr>
        <w:t>i</w:t>
      </w:r>
      <w:r w:rsidRPr="00133A8F">
        <w:rPr>
          <w:rFonts w:asciiTheme="minorHAnsi" w:hAnsiTheme="minorHAnsi" w:cstheme="minorHAnsi"/>
          <w:i/>
          <w:color w:val="000000"/>
          <w:szCs w:val="22"/>
          <w:lang w:val="el-GR"/>
        </w:rPr>
        <w:t xml:space="preserve">, </w:t>
      </w:r>
      <w:r w:rsidRPr="00133A8F">
        <w:rPr>
          <w:rFonts w:asciiTheme="minorHAnsi" w:hAnsiTheme="minorHAnsi" w:cstheme="minorHAnsi"/>
          <w:i/>
          <w:color w:val="000000"/>
          <w:szCs w:val="22"/>
          <w:lang w:val="en-US"/>
        </w:rPr>
        <w:t>ii</w:t>
      </w:r>
      <w:r w:rsidRPr="00133A8F">
        <w:rPr>
          <w:rFonts w:asciiTheme="minorHAnsi" w:hAnsiTheme="minorHAnsi" w:cstheme="minorHAnsi"/>
          <w:i/>
          <w:color w:val="000000"/>
          <w:szCs w:val="22"/>
          <w:lang w:val="el-GR"/>
        </w:rPr>
        <w:t xml:space="preserve"> και </w:t>
      </w:r>
      <w:r w:rsidRPr="00133A8F">
        <w:rPr>
          <w:rFonts w:asciiTheme="minorHAnsi" w:hAnsiTheme="minorHAnsi" w:cstheme="minorHAnsi"/>
          <w:i/>
          <w:color w:val="000000"/>
          <w:szCs w:val="22"/>
          <w:lang w:val="en-US"/>
        </w:rPr>
        <w:t>iii</w:t>
      </w:r>
      <w:r w:rsidRPr="00133A8F">
        <w:rPr>
          <w:rFonts w:asciiTheme="minorHAnsi" w:hAnsiTheme="minorHAnsi" w:cstheme="minorHAnsi"/>
          <w:i/>
          <w:color w:val="000000"/>
          <w:szCs w:val="22"/>
          <w:lang w:val="el-GR"/>
        </w:rPr>
        <w:t xml:space="preserve"> της περ. β.</w:t>
      </w:r>
    </w:p>
    <w:p w14:paraId="0E4E4BC3" w14:textId="77777777" w:rsidR="00FB00DE" w:rsidRPr="00133A8F" w:rsidRDefault="00FB00DE" w:rsidP="00FB00DE">
      <w:pPr>
        <w:autoSpaceDE w:val="0"/>
        <w:spacing w:before="120" w:line="276" w:lineRule="auto"/>
        <w:rPr>
          <w:rFonts w:asciiTheme="minorHAnsi" w:hAnsiTheme="minorHAnsi" w:cstheme="minorHAnsi"/>
          <w:color w:val="000000"/>
          <w:szCs w:val="22"/>
          <w:lang w:val="el-GR"/>
        </w:rPr>
      </w:pPr>
      <w:r w:rsidRPr="00133A8F">
        <w:rPr>
          <w:rFonts w:asciiTheme="minorHAnsi" w:hAnsiTheme="minorHAnsi" w:cstheme="minorHAnsi"/>
          <w:b/>
          <w:bCs/>
          <w:i/>
          <w:szCs w:val="22"/>
          <w:lang w:val="el-GR"/>
        </w:rPr>
        <w:t>Β.5.</w:t>
      </w:r>
      <w:r w:rsidRPr="00133A8F">
        <w:rPr>
          <w:rFonts w:asciiTheme="minorHAnsi" w:hAnsiTheme="minorHAnsi" w:cstheme="minorHAnsi"/>
          <w:i/>
          <w:szCs w:val="22"/>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sidRPr="00133A8F">
        <w:rPr>
          <w:rFonts w:asciiTheme="minorHAnsi" w:hAnsiTheme="minorHAnsi" w:cstheme="minorHAnsi"/>
          <w:b/>
          <w:bCs/>
          <w:i/>
          <w:szCs w:val="22"/>
          <w:lang w:val="el-GR"/>
        </w:rPr>
        <w:t xml:space="preserve"> </w:t>
      </w:r>
    </w:p>
    <w:p w14:paraId="0A542841" w14:textId="77777777" w:rsidR="00374B84" w:rsidRPr="00140A33" w:rsidRDefault="003929DA">
      <w:pPr>
        <w:rPr>
          <w:rFonts w:asciiTheme="minorHAnsi" w:hAnsiTheme="minorHAnsi" w:cstheme="minorHAnsi"/>
          <w:lang w:val="el-GR"/>
        </w:rPr>
      </w:pPr>
      <w:r w:rsidRPr="00140A33">
        <w:rPr>
          <w:rFonts w:asciiTheme="minorHAnsi" w:hAnsiTheme="minorHAnsi" w:cstheme="minorHAnsi"/>
          <w:b/>
          <w:bCs/>
          <w:lang w:val="el-GR"/>
        </w:rPr>
        <w:t>Β.6.</w:t>
      </w:r>
      <w:r w:rsidRPr="00140A33">
        <w:rPr>
          <w:rFonts w:asciiTheme="minorHAnsi" w:hAnsiTheme="minorHAnsi" w:cstheme="minorHAnsi"/>
          <w:lang w:val="el-GR"/>
        </w:rPr>
        <w:t xml:space="preserve"> Για την απόδειξη της νόμιμης εκπροσώπησης, στις περιπτώσεις που ο οικονομικός φορέας είναι νομικό πρόσωπο και </w:t>
      </w:r>
      <w:r w:rsidR="00E427F2" w:rsidRPr="00140A33">
        <w:rPr>
          <w:rFonts w:asciiTheme="minorHAnsi" w:hAnsiTheme="minorHAnsi" w:cstheme="minorHAnsi"/>
          <w:lang w:val="el-GR"/>
        </w:rPr>
        <w:t>εγγράφεται υποχρεωτικά ή προαιρετικά</w:t>
      </w:r>
      <w:r w:rsidRPr="00140A33">
        <w:rPr>
          <w:rFonts w:asciiTheme="minorHAnsi" w:hAnsiTheme="minorHAnsi" w:cstheme="minorHAnsi"/>
          <w:lang w:val="el-GR"/>
        </w:rPr>
        <w:t xml:space="preserve">, κατά την κείμενη νομοθεσία, </w:t>
      </w:r>
      <w:r w:rsidR="00E427F2" w:rsidRPr="00140A33">
        <w:rPr>
          <w:rFonts w:asciiTheme="minorHAnsi" w:hAnsiTheme="minorHAnsi" w:cstheme="minorHAnsi"/>
          <w:lang w:val="el-GR"/>
        </w:rPr>
        <w:t>και</w:t>
      </w:r>
      <w:r w:rsidRPr="00140A33">
        <w:rPr>
          <w:rFonts w:asciiTheme="minorHAnsi" w:hAnsiTheme="minorHAnsi" w:cstheme="minorHAnsi"/>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sidRPr="00140A33">
        <w:rPr>
          <w:rFonts w:asciiTheme="minorHAnsi" w:hAnsiTheme="minorHAnsi" w:cstheme="minorHAnsi"/>
          <w:lang w:val="el-GR"/>
        </w:rPr>
        <w:t>,</w:t>
      </w:r>
      <w:r w:rsidRPr="00140A33">
        <w:rPr>
          <w:rFonts w:asciiTheme="minorHAnsi" w:hAnsiTheme="minorHAnsi" w:cstheme="minorHAnsi"/>
          <w:lang w:val="el-GR"/>
        </w:rPr>
        <w:t xml:space="preserve">  </w:t>
      </w:r>
      <w:r w:rsidR="00E427F2" w:rsidRPr="00140A33">
        <w:rPr>
          <w:rFonts w:asciiTheme="minorHAnsi" w:hAnsiTheme="minorHAnsi" w:cstheme="minorHAnsi"/>
          <w:lang w:val="el-GR"/>
        </w:rPr>
        <w:t>εκτός αν αυτό φέρει συγκεκριμένο χρόνο ισχύος.</w:t>
      </w:r>
    </w:p>
    <w:p w14:paraId="5998ED79" w14:textId="77777777" w:rsidR="00374B84" w:rsidRPr="00140A33" w:rsidRDefault="00374B84" w:rsidP="00374B84">
      <w:pPr>
        <w:rPr>
          <w:rFonts w:asciiTheme="minorHAnsi" w:hAnsiTheme="minorHAnsi" w:cstheme="minorHAnsi"/>
          <w:lang w:val="el-GR"/>
        </w:rPr>
      </w:pPr>
      <w:r w:rsidRPr="00140A33">
        <w:rPr>
          <w:rFonts w:asciiTheme="minorHAnsi" w:hAnsiTheme="minorHAnsi" w:cstheme="minorHAnsi"/>
          <w:lang w:val="el-GR"/>
        </w:rPr>
        <w:t>Ειδικότερα για τους ημεδαπούς οικονομικούς φορείς προσκομίζονται:</w:t>
      </w:r>
    </w:p>
    <w:p w14:paraId="5ADB2D12" w14:textId="77777777" w:rsidR="00374B84" w:rsidRPr="00140A33" w:rsidRDefault="00374B84" w:rsidP="00374B84">
      <w:pPr>
        <w:rPr>
          <w:rFonts w:asciiTheme="minorHAnsi" w:hAnsiTheme="minorHAnsi" w:cstheme="minorHAnsi"/>
          <w:lang w:val="el-GR"/>
        </w:rPr>
      </w:pPr>
      <w:r w:rsidRPr="00140A33">
        <w:rPr>
          <w:rFonts w:asciiTheme="minorHAnsi" w:hAnsiTheme="minorHAnsi" w:cstheme="minorHAnsi"/>
          <w:lang w:val="el-GR"/>
        </w:rPr>
        <w:t xml:space="preserve">i) </w:t>
      </w:r>
      <w:r w:rsidRPr="00140A33">
        <w:rPr>
          <w:rFonts w:asciiTheme="minorHAnsi" w:hAnsiTheme="minorHAnsi" w:cstheme="minorHAnsi"/>
          <w:b/>
          <w:lang w:val="el-GR"/>
        </w:rPr>
        <w:t>για την απόδειξη της νόμιμης εκπροσώπησης</w:t>
      </w:r>
      <w:r w:rsidRPr="00140A33">
        <w:rPr>
          <w:rFonts w:asciiTheme="minorHAnsi" w:hAnsiTheme="minorHAnsi" w:cstheme="minorHAnsi"/>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w:t>
      </w:r>
      <w:r w:rsidR="0068152A">
        <w:rPr>
          <w:rFonts w:asciiTheme="minorHAnsi" w:hAnsiTheme="minorHAnsi" w:cstheme="minorHAnsi"/>
          <w:lang w:val="el-GR"/>
        </w:rPr>
        <w:t xml:space="preserve"> </w:t>
      </w:r>
      <w:r w:rsidRPr="00140A33">
        <w:rPr>
          <w:rFonts w:asciiTheme="minorHAnsi" w:hAnsiTheme="minorHAnsi" w:cstheme="minorHAnsi"/>
          <w:lang w:val="el-GR"/>
        </w:rPr>
        <w:lastRenderedPageBreak/>
        <w:t>της στο ΓΕΜΗ</w:t>
      </w:r>
      <w:r w:rsidR="001D4BC4" w:rsidRPr="00140A33">
        <w:rPr>
          <w:rStyle w:val="ad"/>
          <w:rFonts w:asciiTheme="minorHAnsi" w:hAnsiTheme="minorHAnsi" w:cstheme="minorHAnsi"/>
          <w:lang w:val="el-GR"/>
        </w:rPr>
        <w:footnoteReference w:id="93"/>
      </w:r>
      <w:r w:rsidRPr="00140A33">
        <w:rPr>
          <w:rFonts w:asciiTheme="minorHAnsi" w:hAnsiTheme="minorHAnsi" w:cstheme="minorHAnsi"/>
          <w:lang w:val="el-GR"/>
        </w:rPr>
        <w:t>,</w:t>
      </w:r>
      <w:r w:rsidR="00240CF8" w:rsidRPr="00140A33">
        <w:rPr>
          <w:rFonts w:asciiTheme="minorHAnsi" w:hAnsiTheme="minorHAnsi" w:cstheme="minorHAnsi"/>
          <w:lang w:val="el-GR"/>
        </w:rPr>
        <w:t xml:space="preserve"> </w:t>
      </w:r>
      <w:r w:rsidRPr="00140A33">
        <w:rPr>
          <w:rFonts w:asciiTheme="minorHAnsi" w:hAnsiTheme="minorHAnsi" w:cstheme="minorHAnsi"/>
          <w:lang w:val="el-GR"/>
        </w:rPr>
        <w:t>προσκομίζει σχετικό πιστοποιητικό ισχύουσας εκπροσώπησης</w:t>
      </w:r>
      <w:r w:rsidR="006F0E81" w:rsidRPr="00140A33">
        <w:rPr>
          <w:rStyle w:val="ad"/>
          <w:rFonts w:asciiTheme="minorHAnsi" w:hAnsiTheme="minorHAnsi" w:cstheme="minorHAnsi"/>
          <w:lang w:val="el-GR"/>
        </w:rPr>
        <w:footnoteReference w:id="94"/>
      </w:r>
      <w:r w:rsidRPr="00140A33">
        <w:rPr>
          <w:rFonts w:asciiTheme="minorHAnsi" w:hAnsiTheme="minorHAnsi" w:cstheme="minorHAnsi"/>
          <w:lang w:val="el-GR"/>
        </w:rPr>
        <w:t xml:space="preserve">, το οποίο πρέπει να έχει εκδοθεί έως τριάντα (30) εργάσιμες ημέρες πριν από την υποβολή του.  </w:t>
      </w:r>
    </w:p>
    <w:p w14:paraId="255CFDE2" w14:textId="77777777" w:rsidR="00374B84" w:rsidRPr="00140A33" w:rsidRDefault="00374B84" w:rsidP="00374B84">
      <w:pPr>
        <w:rPr>
          <w:rFonts w:asciiTheme="minorHAnsi" w:hAnsiTheme="minorHAnsi" w:cstheme="minorHAnsi"/>
          <w:lang w:val="el-GR"/>
        </w:rPr>
      </w:pPr>
      <w:r w:rsidRPr="00140A33">
        <w:rPr>
          <w:rFonts w:asciiTheme="minorHAnsi" w:hAnsiTheme="minorHAnsi" w:cstheme="minorHAnsi"/>
          <w:lang w:val="el-GR"/>
        </w:rPr>
        <w:t xml:space="preserve"> ii) Για την </w:t>
      </w:r>
      <w:r w:rsidRPr="00140A33">
        <w:rPr>
          <w:rFonts w:asciiTheme="minorHAnsi" w:hAnsiTheme="minorHAnsi" w:cstheme="minorHAnsi"/>
          <w:b/>
          <w:lang w:val="el-GR"/>
        </w:rPr>
        <w:t>απόδειξη της νόμιμης σύστασης και των μεταβολών</w:t>
      </w:r>
      <w:r w:rsidRPr="00140A33">
        <w:rPr>
          <w:rFonts w:asciiTheme="minorHAnsi" w:hAnsiTheme="minorHAnsi" w:cstheme="minorHAnsi"/>
          <w:lang w:val="el-GR"/>
        </w:rPr>
        <w:t xml:space="preserve"> του νομικού προσώπου</w:t>
      </w:r>
      <w:r w:rsidR="00921AC1" w:rsidRPr="00140A33">
        <w:rPr>
          <w:rFonts w:asciiTheme="minorHAnsi" w:hAnsiTheme="minorHAnsi" w:cstheme="minorHAnsi"/>
          <w:lang w:val="el-GR"/>
        </w:rPr>
        <w:t xml:space="preserve"> </w:t>
      </w:r>
      <w:r w:rsidRPr="00140A33">
        <w:rPr>
          <w:rFonts w:asciiTheme="minorHAnsi" w:hAnsiTheme="minorHAnsi" w:cstheme="minorHAnsi"/>
          <w:lang w:val="el-GR"/>
        </w:rPr>
        <w:t xml:space="preserve">γενικό πιστοποιητικό </w:t>
      </w:r>
      <w:r w:rsidR="00921AC1" w:rsidRPr="00140A33">
        <w:rPr>
          <w:rFonts w:asciiTheme="minorHAnsi" w:hAnsiTheme="minorHAnsi" w:cstheme="minorHAnsi"/>
          <w:lang w:val="el-GR"/>
        </w:rPr>
        <w:t xml:space="preserve">μεταβολών </w:t>
      </w:r>
      <w:r w:rsidRPr="00140A33">
        <w:rPr>
          <w:rFonts w:asciiTheme="minorHAnsi" w:hAnsiTheme="minorHAnsi" w:cstheme="minorHAnsi"/>
          <w:lang w:val="el-GR"/>
        </w:rPr>
        <w:t>του ΓΕΜΗ, εφόσον έχει εκδοθεί έως τρεις (3) μήνες πριν από την υποβολή του</w:t>
      </w:r>
      <w:r w:rsidR="00921AC1" w:rsidRPr="00140A33">
        <w:rPr>
          <w:rFonts w:asciiTheme="minorHAnsi" w:hAnsiTheme="minorHAnsi" w:cstheme="minorHAnsi"/>
          <w:lang w:val="el-GR"/>
        </w:rPr>
        <w:t>.</w:t>
      </w:r>
    </w:p>
    <w:p w14:paraId="7B84819E" w14:textId="77777777" w:rsidR="003929DA" w:rsidRPr="00140A33" w:rsidRDefault="00374B84">
      <w:pPr>
        <w:rPr>
          <w:rFonts w:asciiTheme="minorHAnsi" w:hAnsiTheme="minorHAnsi" w:cstheme="minorHAnsi"/>
          <w:color w:val="000000"/>
          <w:lang w:val="el-GR"/>
        </w:rPr>
      </w:pPr>
      <w:r w:rsidRPr="00140A33">
        <w:rPr>
          <w:rFonts w:asciiTheme="minorHAnsi" w:hAnsiTheme="minorHAnsi" w:cstheme="minorHAnsi"/>
          <w:lang w:val="el-GR"/>
        </w:rPr>
        <w:t xml:space="preserve"> </w:t>
      </w:r>
      <w:r w:rsidR="003929DA" w:rsidRPr="00140A33">
        <w:rPr>
          <w:rFonts w:asciiTheme="minorHAnsi" w:hAnsiTheme="minorHAnsi" w:cstheme="minorHAnsi"/>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sidRPr="00140A33">
        <w:rPr>
          <w:rFonts w:asciiTheme="minorHAnsi" w:hAnsiTheme="minorHAnsi" w:cstheme="minorHAnsi"/>
          <w:lang w:val="el-GR"/>
        </w:rPr>
        <w:t>διοίκησης</w:t>
      </w:r>
      <w:r w:rsidR="003929DA" w:rsidRPr="00140A33">
        <w:rPr>
          <w:rFonts w:asciiTheme="minorHAnsi" w:hAnsiTheme="minorHAnsi" w:cstheme="minorHAnsi"/>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256D8548" w14:textId="77777777" w:rsidR="003929DA" w:rsidRPr="00140A33" w:rsidRDefault="003929DA">
      <w:pPr>
        <w:rPr>
          <w:rFonts w:asciiTheme="minorHAnsi" w:hAnsiTheme="minorHAnsi" w:cstheme="minorHAnsi"/>
          <w:lang w:val="el-GR"/>
        </w:rPr>
      </w:pPr>
      <w:r w:rsidRPr="00140A33">
        <w:rPr>
          <w:rFonts w:asciiTheme="minorHAnsi" w:hAnsiTheme="minorHAnsi" w:cstheme="minorHAnsi"/>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sidRPr="00140A33">
        <w:rPr>
          <w:rFonts w:asciiTheme="minorHAnsi" w:hAnsiTheme="minorHAnsi" w:cstheme="minorHAnsi"/>
          <w:color w:val="000000"/>
          <w:lang w:val="el-GR"/>
        </w:rPr>
        <w:t>ό</w:t>
      </w:r>
      <w:r w:rsidRPr="00140A33">
        <w:rPr>
          <w:rFonts w:asciiTheme="minorHAnsi" w:hAnsiTheme="minorHAnsi" w:cstheme="minorHAnsi"/>
          <w:color w:val="000000"/>
          <w:lang w:val="el-GR"/>
        </w:rPr>
        <w:t>δ</w:t>
      </w:r>
      <w:r w:rsidR="00B33FA2" w:rsidRPr="00140A33">
        <w:rPr>
          <w:rFonts w:asciiTheme="minorHAnsi" w:hAnsiTheme="minorHAnsi" w:cstheme="minorHAnsi"/>
          <w:color w:val="000000"/>
          <w:lang w:val="el-GR"/>
        </w:rPr>
        <w:t>ι</w:t>
      </w:r>
      <w:r w:rsidRPr="00140A33">
        <w:rPr>
          <w:rFonts w:asciiTheme="minorHAnsi" w:hAnsiTheme="minorHAnsi" w:cstheme="minorHAnsi"/>
          <w:color w:val="000000"/>
          <w:lang w:val="el-GR"/>
        </w:rPr>
        <w:t xml:space="preserve">ου καταστατικού οργάνου διοίκησης του νομικού προσώπου </w:t>
      </w:r>
      <w:r w:rsidR="004A208E" w:rsidRPr="00140A33">
        <w:rPr>
          <w:rFonts w:asciiTheme="minorHAnsi" w:hAnsiTheme="minorHAnsi" w:cstheme="minorHAnsi"/>
          <w:color w:val="000000"/>
          <w:lang w:val="el-GR"/>
        </w:rPr>
        <w:t xml:space="preserve">με </w:t>
      </w:r>
      <w:r w:rsidR="002D2C87" w:rsidRPr="00140A33">
        <w:rPr>
          <w:rFonts w:asciiTheme="minorHAnsi" w:hAnsiTheme="minorHAnsi" w:cstheme="minorHAnsi"/>
          <w:color w:val="000000"/>
          <w:lang w:val="el-GR"/>
        </w:rPr>
        <w:t>την</w:t>
      </w:r>
      <w:r w:rsidR="004A208E" w:rsidRPr="00140A33">
        <w:rPr>
          <w:rFonts w:asciiTheme="minorHAnsi" w:hAnsiTheme="minorHAnsi" w:cstheme="minorHAnsi"/>
          <w:color w:val="000000"/>
          <w:lang w:val="el-GR"/>
        </w:rPr>
        <w:t xml:space="preserve"> οποί</w:t>
      </w:r>
      <w:r w:rsidR="002D2C87" w:rsidRPr="00140A33">
        <w:rPr>
          <w:rFonts w:asciiTheme="minorHAnsi" w:hAnsiTheme="minorHAnsi" w:cstheme="minorHAnsi"/>
          <w:color w:val="000000"/>
          <w:lang w:val="el-GR"/>
        </w:rPr>
        <w:t>α</w:t>
      </w:r>
      <w:r w:rsidRPr="00140A33">
        <w:rPr>
          <w:rFonts w:asciiTheme="minorHAnsi" w:hAnsiTheme="minorHAnsi" w:cstheme="minorHAnsi"/>
          <w:color w:val="000000"/>
          <w:lang w:val="el-GR"/>
        </w:rPr>
        <w:t xml:space="preserve"> </w:t>
      </w:r>
      <w:r w:rsidRPr="00140A33">
        <w:rPr>
          <w:rFonts w:asciiTheme="minorHAnsi" w:hAnsiTheme="minorHAnsi" w:cstheme="minorHAnsi"/>
          <w:color w:val="000000"/>
          <w:lang w:val="el-GR"/>
        </w:rPr>
        <w:lastRenderedPageBreak/>
        <w:t>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759EF0CC" w14:textId="77777777" w:rsidR="003929DA" w:rsidRPr="00140A33" w:rsidRDefault="003929DA">
      <w:pPr>
        <w:rPr>
          <w:rFonts w:asciiTheme="minorHAnsi" w:hAnsiTheme="minorHAnsi" w:cstheme="minorHAnsi"/>
          <w:bCs/>
          <w:lang w:val="el-GR"/>
        </w:rPr>
      </w:pPr>
      <w:r w:rsidRPr="00140A33">
        <w:rPr>
          <w:rFonts w:asciiTheme="minorHAnsi" w:hAnsiTheme="minorHAnsi" w:cstheme="minorHAnsi"/>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6D88B38C" w14:textId="77777777" w:rsidR="003929DA" w:rsidRPr="00140A33" w:rsidRDefault="003929DA">
      <w:pPr>
        <w:rPr>
          <w:rFonts w:asciiTheme="minorHAnsi" w:hAnsiTheme="minorHAnsi" w:cstheme="minorHAnsi"/>
          <w:lang w:val="el-GR"/>
        </w:rPr>
      </w:pPr>
      <w:r w:rsidRPr="00140A33">
        <w:rPr>
          <w:rFonts w:asciiTheme="minorHAnsi" w:hAnsiTheme="minorHAnsi" w:cstheme="minorHAnsi"/>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305D025D" w14:textId="77777777" w:rsidR="003929DA" w:rsidRPr="00140A33" w:rsidRDefault="003929DA">
      <w:pPr>
        <w:rPr>
          <w:rFonts w:asciiTheme="minorHAnsi" w:hAnsiTheme="minorHAnsi" w:cstheme="minorHAnsi"/>
          <w:b/>
          <w:bCs/>
          <w:lang w:val="el-GR"/>
        </w:rPr>
      </w:pPr>
      <w:r w:rsidRPr="00140A33">
        <w:rPr>
          <w:rFonts w:asciiTheme="minorHAnsi" w:hAnsiTheme="minorHAnsi" w:cstheme="minorHAnsi"/>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w:t>
      </w:r>
      <w:r w:rsidR="00B33FA2" w:rsidRPr="00140A33">
        <w:rPr>
          <w:rFonts w:asciiTheme="minorHAnsi" w:hAnsiTheme="minorHAnsi" w:cstheme="minorHAnsi"/>
          <w:lang w:val="el-GR"/>
        </w:rPr>
        <w:t>ε</w:t>
      </w:r>
      <w:r w:rsidRPr="00140A33">
        <w:rPr>
          <w:rFonts w:asciiTheme="minorHAnsi" w:hAnsiTheme="minorHAnsi" w:cstheme="minorHAnsi"/>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7B30710A" w14:textId="77777777" w:rsidR="003929DA" w:rsidRPr="00140A33" w:rsidRDefault="003929DA">
      <w:pPr>
        <w:rPr>
          <w:rFonts w:asciiTheme="minorHAnsi" w:hAnsiTheme="minorHAnsi" w:cstheme="minorHAnsi"/>
          <w:lang w:val="el-GR"/>
        </w:rPr>
      </w:pPr>
      <w:r w:rsidRPr="00140A33">
        <w:rPr>
          <w:rFonts w:asciiTheme="minorHAnsi" w:hAnsiTheme="minorHAnsi" w:cstheme="minorHAnsi"/>
          <w:b/>
          <w:bCs/>
          <w:lang w:val="el-GR"/>
        </w:rPr>
        <w:t>Β.7.</w:t>
      </w:r>
      <w:r w:rsidRPr="00140A33">
        <w:rPr>
          <w:rFonts w:asciiTheme="minorHAnsi" w:hAnsiTheme="minorHAnsi" w:cstheme="minorHAnsi"/>
          <w:lang w:val="el-GR"/>
        </w:rPr>
        <w:t xml:space="preserve"> Οι οικονομικοί φορείς που είναι εγγεγραμμένοι σε επίσημους καταλόγους</w:t>
      </w:r>
      <w:r w:rsidRPr="00140A33">
        <w:rPr>
          <w:rStyle w:val="FootnoteReference2"/>
          <w:rFonts w:asciiTheme="minorHAnsi" w:hAnsiTheme="minorHAnsi" w:cstheme="minorHAnsi"/>
          <w:szCs w:val="22"/>
        </w:rPr>
        <w:footnoteReference w:id="95"/>
      </w:r>
      <w:r w:rsidRPr="00140A33">
        <w:rPr>
          <w:rFonts w:asciiTheme="minorHAnsi" w:hAnsiTheme="minorHAnsi" w:cstheme="minorHAnsi"/>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140A33">
        <w:rPr>
          <w:rFonts w:asciiTheme="minorHAnsi" w:hAnsiTheme="minorHAnsi" w:cstheme="minorHAnsi"/>
        </w:rPr>
        <w:t>VII</w:t>
      </w:r>
      <w:r w:rsidRPr="00140A33">
        <w:rPr>
          <w:rFonts w:asciiTheme="minorHAnsi" w:hAnsiTheme="minorHAnsi" w:cstheme="minorHAnsi"/>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0C6D82E0"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604270C3"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6FECDB2E" w14:textId="77777777" w:rsidR="003929DA" w:rsidRPr="00140A33" w:rsidRDefault="003929DA">
      <w:pPr>
        <w:rPr>
          <w:rFonts w:asciiTheme="minorHAnsi" w:hAnsiTheme="minorHAnsi" w:cstheme="minorHAnsi"/>
          <w:b/>
          <w:bCs/>
          <w:lang w:val="el-GR"/>
        </w:rPr>
      </w:pPr>
      <w:r w:rsidRPr="00140A33">
        <w:rPr>
          <w:rFonts w:asciiTheme="minorHAnsi" w:hAnsiTheme="minorHAnsi" w:cstheme="minorHAnsi"/>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sidRPr="00140A33">
        <w:rPr>
          <w:rFonts w:asciiTheme="minorHAnsi" w:hAnsiTheme="minorHAnsi" w:cstheme="minorHAnsi"/>
          <w:color w:val="000000"/>
          <w:lang w:val="el-GR"/>
        </w:rPr>
        <w:t>Ειδικώς</w:t>
      </w:r>
      <w:r w:rsidR="00B33FA2" w:rsidRPr="00140A33">
        <w:rPr>
          <w:rFonts w:asciiTheme="minorHAnsi" w:hAnsiTheme="minorHAnsi" w:cstheme="minorHAnsi"/>
          <w:color w:val="000000"/>
          <w:lang w:val="el-GR"/>
        </w:rPr>
        <w:t>,</w:t>
      </w:r>
      <w:r w:rsidRPr="00140A33">
        <w:rPr>
          <w:rFonts w:asciiTheme="minorHAnsi" w:hAnsiTheme="minorHAnsi" w:cstheme="minorHAnsi"/>
          <w:color w:val="000000"/>
          <w:lang w:val="el-GR"/>
        </w:rPr>
        <w:t xml:space="preserve"> όσον αφορά την καταβολή των εισφορών κοινωνικής ασφάλισης και των φόρων και τελών, προσκομίζονται </w:t>
      </w:r>
      <w:r w:rsidR="00B33FA2" w:rsidRPr="00140A33">
        <w:rPr>
          <w:rFonts w:asciiTheme="minorHAnsi" w:hAnsiTheme="minorHAnsi" w:cstheme="minorHAnsi"/>
          <w:color w:val="000000"/>
          <w:lang w:val="el-GR"/>
        </w:rPr>
        <w:t>πέραν</w:t>
      </w:r>
      <w:r w:rsidRPr="00140A33">
        <w:rPr>
          <w:rFonts w:asciiTheme="minorHAnsi" w:hAnsiTheme="minorHAnsi" w:cstheme="minorHAnsi"/>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sidRPr="00140A33">
        <w:rPr>
          <w:rFonts w:asciiTheme="minorHAnsi" w:hAnsiTheme="minorHAnsi" w:cstheme="minorHAnsi"/>
          <w:color w:val="000000"/>
          <w:lang w:val="el-GR"/>
        </w:rPr>
        <w:t>,</w:t>
      </w:r>
      <w:r w:rsidRPr="00140A33">
        <w:rPr>
          <w:rFonts w:asciiTheme="minorHAnsi" w:hAnsiTheme="minorHAnsi" w:cstheme="minorHAnsi"/>
          <w:color w:val="000000"/>
          <w:lang w:val="el-GR"/>
        </w:rPr>
        <w:t xml:space="preserve"> υποπερ</w:t>
      </w:r>
      <w:r w:rsidR="00207038" w:rsidRPr="00140A33">
        <w:rPr>
          <w:rFonts w:asciiTheme="minorHAnsi" w:hAnsiTheme="minorHAnsi" w:cstheme="minorHAnsi"/>
          <w:color w:val="000000"/>
          <w:lang w:val="el-GR"/>
        </w:rPr>
        <w:t>.</w:t>
      </w:r>
      <w:r w:rsidRPr="00140A33">
        <w:rPr>
          <w:rFonts w:asciiTheme="minorHAnsi" w:hAnsiTheme="minorHAnsi" w:cstheme="minorHAnsi"/>
          <w:color w:val="000000"/>
          <w:lang w:val="el-GR"/>
        </w:rPr>
        <w:t xml:space="preserve"> </w:t>
      </w:r>
      <w:r w:rsidR="00921AC1" w:rsidRPr="00140A33">
        <w:rPr>
          <w:rFonts w:asciiTheme="minorHAnsi" w:hAnsiTheme="minorHAnsi" w:cstheme="minorHAnsi"/>
          <w:color w:val="000000"/>
          <w:lang w:val="en-US"/>
        </w:rPr>
        <w:t>i</w:t>
      </w:r>
      <w:r w:rsidR="00921AC1" w:rsidRPr="00140A33">
        <w:rPr>
          <w:rFonts w:asciiTheme="minorHAnsi" w:hAnsiTheme="minorHAnsi" w:cstheme="minorHAnsi"/>
          <w:color w:val="000000"/>
          <w:lang w:val="el-GR"/>
        </w:rPr>
        <w:t xml:space="preserve">, </w:t>
      </w:r>
      <w:r w:rsidR="00921AC1" w:rsidRPr="00140A33">
        <w:rPr>
          <w:rFonts w:asciiTheme="minorHAnsi" w:hAnsiTheme="minorHAnsi" w:cstheme="minorHAnsi"/>
          <w:color w:val="000000"/>
          <w:lang w:val="en-US"/>
        </w:rPr>
        <w:t>ii</w:t>
      </w:r>
      <w:r w:rsidR="00921AC1" w:rsidRPr="00140A33">
        <w:rPr>
          <w:rFonts w:asciiTheme="minorHAnsi" w:hAnsiTheme="minorHAnsi" w:cstheme="minorHAnsi"/>
          <w:color w:val="000000"/>
          <w:lang w:val="el-GR"/>
        </w:rPr>
        <w:t xml:space="preserve"> και </w:t>
      </w:r>
      <w:r w:rsidR="00921AC1" w:rsidRPr="00140A33">
        <w:rPr>
          <w:rFonts w:asciiTheme="minorHAnsi" w:hAnsiTheme="minorHAnsi" w:cstheme="minorHAnsi"/>
          <w:color w:val="000000"/>
          <w:lang w:val="en-US"/>
        </w:rPr>
        <w:t>iii</w:t>
      </w:r>
      <w:r w:rsidR="00921AC1" w:rsidRPr="00140A33">
        <w:rPr>
          <w:rFonts w:asciiTheme="minorHAnsi" w:hAnsiTheme="minorHAnsi" w:cstheme="minorHAnsi"/>
          <w:color w:val="000000"/>
          <w:lang w:val="el-GR"/>
        </w:rPr>
        <w:t xml:space="preserve"> της περ. β</w:t>
      </w:r>
      <w:r w:rsidRPr="00140A33">
        <w:rPr>
          <w:rFonts w:asciiTheme="minorHAnsi" w:hAnsiTheme="minorHAnsi" w:cstheme="minorHAnsi"/>
          <w:color w:val="000000"/>
          <w:lang w:val="el-GR"/>
        </w:rPr>
        <w:t>.</w:t>
      </w:r>
    </w:p>
    <w:p w14:paraId="6CA15497" w14:textId="77777777" w:rsidR="00FD3A4C" w:rsidRPr="00140A33" w:rsidRDefault="003929DA">
      <w:pPr>
        <w:rPr>
          <w:rFonts w:asciiTheme="minorHAnsi" w:hAnsiTheme="minorHAnsi" w:cstheme="minorHAnsi"/>
          <w:b/>
          <w:bCs/>
          <w:lang w:val="el-GR"/>
        </w:rPr>
      </w:pPr>
      <w:r w:rsidRPr="00140A33">
        <w:rPr>
          <w:rFonts w:asciiTheme="minorHAnsi" w:hAnsiTheme="minorHAnsi" w:cstheme="minorHAnsi"/>
          <w:b/>
          <w:bCs/>
          <w:lang w:val="el-GR"/>
        </w:rPr>
        <w:t>Β.8.</w:t>
      </w:r>
      <w:r w:rsidRPr="00140A33">
        <w:rPr>
          <w:rFonts w:asciiTheme="minorHAnsi" w:hAnsiTheme="minorHAnsi" w:cstheme="minorHAnsi"/>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sidRPr="00140A33">
        <w:rPr>
          <w:rFonts w:asciiTheme="minorHAnsi" w:hAnsiTheme="minorHAnsi" w:cstheme="minorHAnsi"/>
          <w:b/>
          <w:bCs/>
          <w:lang w:val="el-GR"/>
        </w:rPr>
        <w:t xml:space="preserve"> </w:t>
      </w:r>
    </w:p>
    <w:p w14:paraId="04371FD1" w14:textId="77777777" w:rsidR="0082142D" w:rsidRDefault="003929DA">
      <w:pPr>
        <w:rPr>
          <w:rFonts w:asciiTheme="minorHAnsi" w:hAnsiTheme="minorHAnsi" w:cstheme="minorHAnsi"/>
          <w:color w:val="000000"/>
          <w:lang w:val="el-GR"/>
        </w:rPr>
      </w:pPr>
      <w:r w:rsidRPr="00140A33">
        <w:rPr>
          <w:rFonts w:asciiTheme="minorHAnsi" w:hAnsiTheme="minorHAnsi" w:cstheme="minorHAnsi"/>
          <w:b/>
          <w:bCs/>
          <w:lang w:val="el-GR"/>
        </w:rPr>
        <w:t>Β.9.</w:t>
      </w:r>
      <w:r w:rsidRPr="00140A33">
        <w:rPr>
          <w:rFonts w:asciiTheme="minorHAnsi" w:hAnsiTheme="minorHAnsi" w:cstheme="minorHAnsi"/>
          <w:lang w:val="el-GR"/>
        </w:rPr>
        <w:t xml:space="preserve"> </w:t>
      </w:r>
      <w:r w:rsidRPr="00140A33">
        <w:rPr>
          <w:rFonts w:asciiTheme="minorHAnsi" w:hAnsiTheme="minorHAnsi" w:cstheme="minorHAnsi"/>
          <w:color w:val="000000"/>
          <w:lang w:val="el-GR"/>
        </w:rPr>
        <w:t xml:space="preserve">Στην περίπτωση που οικονομικός φορέας επιθυμεί να στηριχθεί στις ικανότητες άλλων φορέων, σύμφωνα με </w:t>
      </w:r>
      <w:r w:rsidRPr="00140A33">
        <w:rPr>
          <w:rFonts w:asciiTheme="minorHAnsi" w:hAnsiTheme="minorHAnsi" w:cstheme="minorHAnsi"/>
          <w:lang w:val="el-GR"/>
        </w:rPr>
        <w:t xml:space="preserve">την παράγραφο </w:t>
      </w:r>
      <w:r w:rsidRPr="00140A33">
        <w:rPr>
          <w:rFonts w:asciiTheme="minorHAnsi" w:hAnsiTheme="minorHAnsi" w:cstheme="minorHAnsi"/>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140A33">
        <w:rPr>
          <w:rStyle w:val="FootnoteReference2"/>
          <w:rFonts w:asciiTheme="minorHAnsi" w:hAnsiTheme="minorHAnsi" w:cstheme="minorHAnsi"/>
          <w:color w:val="000000"/>
          <w:szCs w:val="22"/>
          <w:lang w:val="el-GR"/>
        </w:rPr>
        <w:t xml:space="preserve"> </w:t>
      </w:r>
      <w:r w:rsidRPr="00140A33">
        <w:rPr>
          <w:rFonts w:asciiTheme="minorHAnsi" w:hAnsiTheme="minorHAnsi" w:cstheme="minorHAnsi"/>
          <w:color w:val="000000"/>
          <w:lang w:val="el-GR"/>
        </w:rPr>
        <w:t>Ειδικότερα, προσκομίζεται έγγραφο (συμφωνητικό ή σε περίπτωση νομικού προσώπου απόφαση του αρμ</w:t>
      </w:r>
      <w:r w:rsidR="00B33FA2" w:rsidRPr="00140A33">
        <w:rPr>
          <w:rFonts w:asciiTheme="minorHAnsi" w:hAnsiTheme="minorHAnsi" w:cstheme="minorHAnsi"/>
          <w:color w:val="000000"/>
          <w:lang w:val="el-GR"/>
        </w:rPr>
        <w:t>ό</w:t>
      </w:r>
      <w:r w:rsidRPr="00140A33">
        <w:rPr>
          <w:rFonts w:asciiTheme="minorHAnsi" w:hAnsiTheme="minorHAnsi" w:cstheme="minorHAnsi"/>
          <w:color w:val="000000"/>
          <w:lang w:val="el-GR"/>
        </w:rPr>
        <w:t>δ</w:t>
      </w:r>
      <w:r w:rsidR="00B33FA2" w:rsidRPr="00140A33">
        <w:rPr>
          <w:rFonts w:asciiTheme="minorHAnsi" w:hAnsiTheme="minorHAnsi" w:cstheme="minorHAnsi"/>
          <w:color w:val="000000"/>
          <w:lang w:val="el-GR"/>
        </w:rPr>
        <w:t>ι</w:t>
      </w:r>
      <w:r w:rsidRPr="00140A33">
        <w:rPr>
          <w:rFonts w:asciiTheme="minorHAnsi" w:hAnsiTheme="minorHAnsi" w:cstheme="minorHAnsi"/>
          <w:color w:val="000000"/>
          <w:lang w:val="el-GR"/>
        </w:rPr>
        <w:t>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B33FA2" w:rsidRPr="00140A33">
        <w:rPr>
          <w:rFonts w:asciiTheme="minorHAnsi" w:hAnsiTheme="minorHAnsi" w:cstheme="minorHAnsi"/>
          <w:color w:val="000000"/>
          <w:lang w:val="el-GR"/>
        </w:rPr>
        <w:t>ο</w:t>
      </w:r>
      <w:r w:rsidRPr="00140A33">
        <w:rPr>
          <w:rFonts w:asciiTheme="minorHAnsi" w:hAnsiTheme="minorHAnsi" w:cstheme="minorHAnsi"/>
          <w:color w:val="000000"/>
          <w:lang w:val="el-GR"/>
        </w:rPr>
        <w:t>μ</w:t>
      </w:r>
      <w:r w:rsidR="00B33FA2" w:rsidRPr="00140A33">
        <w:rPr>
          <w:rFonts w:asciiTheme="minorHAnsi" w:hAnsiTheme="minorHAnsi" w:cstheme="minorHAnsi"/>
          <w:color w:val="000000"/>
          <w:lang w:val="el-GR"/>
        </w:rPr>
        <w:t>έ</w:t>
      </w:r>
      <w:r w:rsidRPr="00140A33">
        <w:rPr>
          <w:rFonts w:asciiTheme="minorHAnsi" w:hAnsiTheme="minorHAnsi" w:cstheme="minorHAnsi"/>
          <w:color w:val="000000"/>
          <w:lang w:val="el-GR"/>
        </w:rPr>
        <w:t xml:space="preserve">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w:t>
      </w:r>
      <w:r w:rsidR="00B33FA2" w:rsidRPr="00140A33">
        <w:rPr>
          <w:rFonts w:asciiTheme="minorHAnsi" w:hAnsiTheme="minorHAnsi" w:cstheme="minorHAnsi"/>
          <w:color w:val="000000"/>
          <w:lang w:val="el-GR"/>
        </w:rPr>
        <w:t xml:space="preserve">με </w:t>
      </w:r>
      <w:r w:rsidRPr="00140A33">
        <w:rPr>
          <w:rFonts w:asciiTheme="minorHAnsi" w:hAnsiTheme="minorHAnsi" w:cstheme="minorHAnsi"/>
          <w:color w:val="000000"/>
          <w:lang w:val="el-GR"/>
        </w:rPr>
        <w:t xml:space="preserve"> το</w:t>
      </w:r>
      <w:r w:rsidR="00B33FA2" w:rsidRPr="00140A33">
        <w:rPr>
          <w:rFonts w:asciiTheme="minorHAnsi" w:hAnsiTheme="minorHAnsi" w:cstheme="minorHAnsi"/>
          <w:color w:val="000000"/>
          <w:lang w:val="el-GR"/>
        </w:rPr>
        <w:t>ν</w:t>
      </w:r>
      <w:r w:rsidRPr="00140A33">
        <w:rPr>
          <w:rFonts w:asciiTheme="minorHAnsi" w:hAnsiTheme="minorHAnsi" w:cstheme="minorHAnsi"/>
          <w:color w:val="000000"/>
          <w:lang w:val="el-GR"/>
        </w:rPr>
        <w:t xml:space="preserve"> οποίο θα χρησιμοποιηθούν αυτοί για την εκτέλεση της σύμβασης. Ο τρίτος θα δεσμεύεται ρητά ότι θα </w:t>
      </w:r>
      <w:r w:rsidRPr="00140A33">
        <w:rPr>
          <w:rFonts w:asciiTheme="minorHAnsi" w:hAnsiTheme="minorHAnsi" w:cstheme="minorHAnsi"/>
          <w:color w:val="000000"/>
          <w:lang w:val="el-GR"/>
        </w:rPr>
        <w:lastRenderedPageBreak/>
        <w:t xml:space="preserve">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1BF14704" w14:textId="77777777" w:rsidR="008444D2" w:rsidRPr="008444D2" w:rsidRDefault="008444D2" w:rsidP="008444D2">
      <w:pPr>
        <w:rPr>
          <w:rFonts w:asciiTheme="minorHAnsi" w:hAnsiTheme="minorHAnsi" w:cstheme="minorHAnsi"/>
          <w:lang w:val="el-GR"/>
        </w:rPr>
      </w:pPr>
      <w:r w:rsidRPr="00133A8F">
        <w:rPr>
          <w:rFonts w:asciiTheme="minorHAnsi" w:hAnsiTheme="minorHAnsi" w:cstheme="minorHAnsi"/>
          <w:i/>
          <w:lang w:val="el-GR"/>
        </w:rPr>
        <w:t>[Όταν ο οικονομικός φορέας στηρίζεται στις ικανότητες άλλων φορέων όσον αφορά τα κριτήρια που σχετίζονται με την οικονομική και χρηματοοικονομική επάρκεια, η Α.Α. μπορεί να απαιτεί ο οικονομικός φορέας και αυτοί οι φορείς να είναι από κοινού υπεύθυνοι για την εκτέλεση της σύμβασης. Στην περίπτωση αυτή θέτει τον πιο κάτω όρο:]</w:t>
      </w:r>
      <w:r w:rsidRPr="00133A8F">
        <w:rPr>
          <w:rFonts w:asciiTheme="minorHAnsi" w:hAnsiTheme="minorHAnsi" w:cstheme="minorHAnsi"/>
          <w:lang w:val="el-GR"/>
        </w:rPr>
        <w:t xml:space="preserve"> 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w:t>
      </w:r>
      <w:r w:rsidRPr="008444D2">
        <w:rPr>
          <w:rFonts w:asciiTheme="minorHAnsi" w:hAnsiTheme="minorHAnsi" w:cstheme="minorHAnsi"/>
          <w:lang w:val="el-GR"/>
        </w:rPr>
        <w:t xml:space="preserve"> </w:t>
      </w:r>
    </w:p>
    <w:p w14:paraId="256FA42D" w14:textId="77777777" w:rsidR="005D11ED" w:rsidRPr="00140A33" w:rsidRDefault="005D11ED" w:rsidP="005D11ED">
      <w:pPr>
        <w:rPr>
          <w:rFonts w:asciiTheme="minorHAnsi" w:hAnsiTheme="minorHAnsi" w:cstheme="minorHAnsi"/>
          <w:lang w:val="el-GR"/>
        </w:rPr>
      </w:pPr>
      <w:r w:rsidRPr="00140A33">
        <w:rPr>
          <w:rFonts w:asciiTheme="minorHAnsi" w:hAnsiTheme="minorHAnsi" w:cstheme="minorHAnsi"/>
          <w:b/>
          <w:bCs/>
          <w:lang w:val="el-GR"/>
        </w:rPr>
        <w:t xml:space="preserve">Β.10. </w:t>
      </w:r>
      <w:r w:rsidRPr="00140A33">
        <w:rPr>
          <w:rFonts w:asciiTheme="minorHAnsi" w:hAnsiTheme="minorHAnsi" w:cstheme="minorHAnsi"/>
          <w:lang w:val="el-GR"/>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46FA2897" w14:textId="77777777" w:rsidR="00611572" w:rsidRPr="00140A33" w:rsidRDefault="00921AC1" w:rsidP="00611572">
      <w:pPr>
        <w:rPr>
          <w:rFonts w:asciiTheme="minorHAnsi" w:hAnsiTheme="minorHAnsi" w:cstheme="minorHAnsi"/>
          <w:bCs/>
          <w:lang w:val="el-GR"/>
        </w:rPr>
      </w:pPr>
      <w:r w:rsidRPr="00140A33">
        <w:rPr>
          <w:rFonts w:asciiTheme="minorHAnsi" w:hAnsiTheme="minorHAnsi" w:cstheme="minorHAnsi"/>
          <w:b/>
          <w:bCs/>
          <w:lang w:val="el-GR"/>
        </w:rPr>
        <w:t>Β.11.</w:t>
      </w:r>
      <w:r w:rsidRPr="00140A33">
        <w:rPr>
          <w:rFonts w:asciiTheme="minorHAnsi" w:hAnsiTheme="minorHAnsi" w:cstheme="minorHAnsi"/>
          <w:bCs/>
          <w:lang w:val="el-GR"/>
        </w:rPr>
        <w:t xml:space="preserve"> </w:t>
      </w:r>
      <w:r w:rsidR="00611572" w:rsidRPr="00140A33">
        <w:rPr>
          <w:rFonts w:asciiTheme="minorHAnsi" w:hAnsiTheme="minorHAnsi" w:cstheme="minorHAnsi"/>
          <w:bCs/>
          <w:lang w:val="el-GR"/>
        </w:rPr>
        <w:t>Επισημαίνεται ότι γίνονται αποδεκτές:</w:t>
      </w:r>
    </w:p>
    <w:p w14:paraId="05F40552" w14:textId="77777777" w:rsidR="00611572" w:rsidRPr="00140A33" w:rsidRDefault="00611572" w:rsidP="00ED3D01">
      <w:pPr>
        <w:numPr>
          <w:ilvl w:val="0"/>
          <w:numId w:val="6"/>
        </w:numPr>
        <w:rPr>
          <w:rFonts w:asciiTheme="minorHAnsi" w:hAnsiTheme="minorHAnsi" w:cstheme="minorHAnsi"/>
          <w:bCs/>
          <w:lang w:val="el-GR"/>
        </w:rPr>
      </w:pPr>
      <w:r w:rsidRPr="00140A33">
        <w:rPr>
          <w:rFonts w:asciiTheme="minorHAnsi" w:hAnsiTheme="minorHAnsi" w:cstheme="minorHAnsi"/>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7D7CD3CE" w14:textId="77777777" w:rsidR="00611572" w:rsidRPr="00140A33" w:rsidRDefault="00611572" w:rsidP="00ED3D01">
      <w:pPr>
        <w:numPr>
          <w:ilvl w:val="0"/>
          <w:numId w:val="6"/>
        </w:numPr>
        <w:rPr>
          <w:rFonts w:asciiTheme="minorHAnsi" w:hAnsiTheme="minorHAnsi" w:cstheme="minorHAnsi"/>
          <w:bCs/>
          <w:lang w:val="el-GR"/>
        </w:rPr>
      </w:pPr>
      <w:r w:rsidRPr="00140A33">
        <w:rPr>
          <w:rFonts w:asciiTheme="minorHAnsi" w:hAnsiTheme="minorHAnsi" w:cstheme="minorHAnsi"/>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sidRPr="00140A33">
        <w:rPr>
          <w:rFonts w:asciiTheme="minorHAnsi" w:hAnsiTheme="minorHAnsi" w:cstheme="minorHAnsi"/>
          <w:bCs/>
          <w:lang w:val="el-GR"/>
        </w:rPr>
        <w:t xml:space="preserve"> τους</w:t>
      </w:r>
      <w:r w:rsidRPr="00140A33">
        <w:rPr>
          <w:rFonts w:asciiTheme="minorHAnsi" w:hAnsiTheme="minorHAnsi" w:cstheme="minorHAnsi"/>
          <w:bCs/>
          <w:lang w:val="el-GR"/>
        </w:rPr>
        <w:t>.</w:t>
      </w:r>
    </w:p>
    <w:p w14:paraId="38D68ECE" w14:textId="77777777" w:rsidR="005D11ED" w:rsidRPr="00140A33" w:rsidRDefault="005D11ED">
      <w:pPr>
        <w:rPr>
          <w:rFonts w:asciiTheme="minorHAnsi" w:hAnsiTheme="minorHAnsi" w:cstheme="minorHAnsi"/>
          <w:lang w:val="el-GR"/>
        </w:rPr>
      </w:pPr>
    </w:p>
    <w:p w14:paraId="1A31502D" w14:textId="77777777" w:rsidR="003929DA" w:rsidRPr="00140A33" w:rsidRDefault="003929DA">
      <w:pPr>
        <w:pStyle w:val="2"/>
        <w:rPr>
          <w:rFonts w:asciiTheme="minorHAnsi" w:hAnsiTheme="minorHAnsi" w:cstheme="minorHAnsi"/>
          <w:lang w:val="el-GR"/>
        </w:rPr>
      </w:pPr>
      <w:bookmarkStart w:id="36" w:name="_Toc198567677"/>
      <w:r w:rsidRPr="00140A33">
        <w:rPr>
          <w:rFonts w:asciiTheme="minorHAnsi" w:hAnsiTheme="minorHAnsi" w:cstheme="minorHAnsi"/>
          <w:lang w:val="el-GR"/>
        </w:rPr>
        <w:t>2.3</w:t>
      </w:r>
      <w:r w:rsidRPr="00140A33">
        <w:rPr>
          <w:rFonts w:asciiTheme="minorHAnsi" w:hAnsiTheme="minorHAnsi" w:cstheme="minorHAnsi"/>
          <w:lang w:val="el-GR"/>
        </w:rPr>
        <w:tab/>
        <w:t>Κριτήρια Ανάθεσης</w:t>
      </w:r>
      <w:bookmarkEnd w:id="36"/>
      <w:r w:rsidRPr="00140A33">
        <w:rPr>
          <w:rFonts w:asciiTheme="minorHAnsi" w:hAnsiTheme="minorHAnsi" w:cstheme="minorHAnsi"/>
          <w:lang w:val="el-GR"/>
        </w:rPr>
        <w:t xml:space="preserve">  </w:t>
      </w:r>
    </w:p>
    <w:p w14:paraId="70DD91EE" w14:textId="77777777" w:rsidR="003929DA" w:rsidRPr="00140A33" w:rsidRDefault="003929DA">
      <w:pPr>
        <w:pStyle w:val="3"/>
        <w:rPr>
          <w:rFonts w:asciiTheme="minorHAnsi" w:hAnsiTheme="minorHAnsi" w:cstheme="minorHAnsi"/>
          <w:lang w:val="el-GR"/>
        </w:rPr>
      </w:pPr>
      <w:bookmarkStart w:id="37" w:name="_Toc198567678"/>
      <w:r w:rsidRPr="00140A33">
        <w:rPr>
          <w:rFonts w:asciiTheme="minorHAnsi" w:hAnsiTheme="minorHAnsi" w:cstheme="minorHAnsi"/>
          <w:lang w:val="el-GR"/>
        </w:rPr>
        <w:t>2.3.1</w:t>
      </w:r>
      <w:r w:rsidRPr="00140A33">
        <w:rPr>
          <w:rFonts w:asciiTheme="minorHAnsi" w:hAnsiTheme="minorHAnsi" w:cstheme="minorHAnsi"/>
          <w:lang w:val="el-GR"/>
        </w:rPr>
        <w:tab/>
        <w:t>Κριτήριο ανάθεσης</w:t>
      </w:r>
      <w:r w:rsidRPr="00140A33">
        <w:rPr>
          <w:rStyle w:val="WW-FootnoteReference7"/>
          <w:rFonts w:asciiTheme="minorHAnsi" w:hAnsiTheme="minorHAnsi" w:cstheme="minorHAnsi"/>
          <w:lang w:val="el-GR"/>
        </w:rPr>
        <w:footnoteReference w:id="96"/>
      </w:r>
      <w:bookmarkEnd w:id="37"/>
      <w:r w:rsidRPr="00140A33">
        <w:rPr>
          <w:rFonts w:asciiTheme="minorHAnsi" w:hAnsiTheme="minorHAnsi" w:cstheme="minorHAnsi"/>
          <w:lang w:val="el-GR"/>
        </w:rPr>
        <w:t xml:space="preserve"> </w:t>
      </w:r>
    </w:p>
    <w:p w14:paraId="7F345184" w14:textId="77777777" w:rsidR="003929DA" w:rsidRPr="00140A33" w:rsidRDefault="003929DA">
      <w:pPr>
        <w:rPr>
          <w:rFonts w:asciiTheme="minorHAnsi" w:hAnsiTheme="minorHAnsi" w:cstheme="minorHAnsi"/>
          <w:i/>
          <w:color w:val="5B9BD5"/>
          <w:lang w:val="el-GR"/>
        </w:rPr>
      </w:pPr>
      <w:r w:rsidRPr="00140A33">
        <w:rPr>
          <w:rFonts w:asciiTheme="minorHAnsi" w:hAnsiTheme="minorHAnsi" w:cstheme="minorHAnsi"/>
          <w:lang w:val="el-GR"/>
        </w:rPr>
        <w:t>Κριτήριο ανάθεσης</w:t>
      </w:r>
      <w:r w:rsidRPr="00140A33">
        <w:rPr>
          <w:rStyle w:val="WW-FootnoteReference7"/>
          <w:rFonts w:asciiTheme="minorHAnsi" w:hAnsiTheme="minorHAnsi" w:cstheme="minorHAnsi"/>
          <w:lang w:val="el-GR"/>
        </w:rPr>
        <w:footnoteReference w:id="97"/>
      </w:r>
      <w:r w:rsidRPr="00140A33">
        <w:rPr>
          <w:rFonts w:asciiTheme="minorHAnsi" w:hAnsiTheme="minorHAnsi" w:cstheme="minorHAnsi"/>
          <w:lang w:val="el-GR"/>
        </w:rPr>
        <w:t xml:space="preserve"> της Σύμβασης είναι η πλέον συμφέρουσα από οικονομική άποψη προσφορά:</w:t>
      </w:r>
    </w:p>
    <w:p w14:paraId="1528311D" w14:textId="77777777" w:rsidR="003929DA" w:rsidRPr="004563B0" w:rsidRDefault="003929DA">
      <w:pPr>
        <w:rPr>
          <w:rFonts w:asciiTheme="minorHAnsi" w:hAnsiTheme="minorHAnsi" w:cstheme="minorHAnsi"/>
          <w:i/>
          <w:color w:val="5B9BD5"/>
          <w:lang w:val="el-GR"/>
        </w:rPr>
      </w:pPr>
      <w:r w:rsidRPr="00133A8F">
        <w:rPr>
          <w:rFonts w:asciiTheme="minorHAnsi" w:hAnsiTheme="minorHAnsi" w:cstheme="minorHAnsi"/>
          <w:i/>
          <w:lang w:val="el-GR"/>
        </w:rPr>
        <w:t>Α)</w:t>
      </w:r>
      <w:r w:rsidRPr="00133A8F">
        <w:rPr>
          <w:rFonts w:asciiTheme="minorHAnsi" w:hAnsiTheme="minorHAnsi" w:cstheme="minorHAnsi"/>
          <w:lang w:val="el-GR"/>
        </w:rPr>
        <w:t xml:space="preserve">  βάσει τιμής</w:t>
      </w:r>
      <w:r w:rsidRPr="00133A8F">
        <w:rPr>
          <w:rStyle w:val="WW-FootnoteReference7"/>
          <w:rFonts w:asciiTheme="minorHAnsi" w:hAnsiTheme="minorHAnsi" w:cstheme="minorHAnsi"/>
          <w:lang w:val="el-GR"/>
        </w:rPr>
        <w:footnoteReference w:id="98"/>
      </w:r>
      <w:r w:rsidRPr="004563B0">
        <w:rPr>
          <w:rFonts w:asciiTheme="minorHAnsi" w:hAnsiTheme="minorHAnsi" w:cstheme="minorHAnsi"/>
          <w:lang w:val="el-GR"/>
        </w:rPr>
        <w:t xml:space="preserve"> </w:t>
      </w:r>
    </w:p>
    <w:p w14:paraId="41F0D843" w14:textId="77777777" w:rsidR="00B63FC9" w:rsidRPr="00790E8B" w:rsidRDefault="00B63FC9" w:rsidP="00293683">
      <w:pPr>
        <w:rPr>
          <w:rFonts w:asciiTheme="minorHAnsi" w:hAnsiTheme="minorHAnsi" w:cstheme="minorHAnsi"/>
          <w:i/>
          <w:iCs/>
          <w:strike/>
          <w:color w:val="5B9BD5"/>
          <w:lang w:val="el-GR"/>
        </w:rPr>
      </w:pPr>
    </w:p>
    <w:p w14:paraId="4FA55B0E" w14:textId="77777777" w:rsidR="003929DA" w:rsidRPr="00140A33" w:rsidRDefault="003929DA">
      <w:pPr>
        <w:pStyle w:val="2"/>
        <w:rPr>
          <w:rFonts w:asciiTheme="minorHAnsi" w:hAnsiTheme="minorHAnsi" w:cstheme="minorHAnsi"/>
          <w:lang w:val="el-GR"/>
        </w:rPr>
      </w:pPr>
      <w:bookmarkStart w:id="38" w:name="_Toc198567679"/>
      <w:r w:rsidRPr="00140A33">
        <w:rPr>
          <w:rFonts w:asciiTheme="minorHAnsi" w:hAnsiTheme="minorHAnsi" w:cstheme="minorHAnsi"/>
          <w:lang w:val="el-GR"/>
        </w:rPr>
        <w:t>2.4</w:t>
      </w:r>
      <w:r w:rsidRPr="00140A33">
        <w:rPr>
          <w:rFonts w:asciiTheme="minorHAnsi" w:hAnsiTheme="minorHAnsi" w:cstheme="minorHAnsi"/>
          <w:lang w:val="el-GR"/>
        </w:rPr>
        <w:tab/>
        <w:t>Κατάρτιση - Περιεχόμενο Προσφορών</w:t>
      </w:r>
      <w:bookmarkEnd w:id="38"/>
    </w:p>
    <w:p w14:paraId="15A30453" w14:textId="77777777" w:rsidR="003929DA" w:rsidRPr="00140A33" w:rsidRDefault="003929DA">
      <w:pPr>
        <w:pStyle w:val="3"/>
        <w:rPr>
          <w:rFonts w:asciiTheme="minorHAnsi" w:hAnsiTheme="minorHAnsi" w:cstheme="minorHAnsi"/>
          <w:lang w:val="el-GR"/>
        </w:rPr>
      </w:pPr>
      <w:bookmarkStart w:id="39" w:name="_Toc198567680"/>
      <w:r w:rsidRPr="00140A33">
        <w:rPr>
          <w:rFonts w:asciiTheme="minorHAnsi" w:hAnsiTheme="minorHAnsi" w:cstheme="minorHAnsi"/>
          <w:lang w:val="el-GR"/>
        </w:rPr>
        <w:t>2.4.1</w:t>
      </w:r>
      <w:r w:rsidRPr="00140A33">
        <w:rPr>
          <w:rFonts w:asciiTheme="minorHAnsi" w:hAnsiTheme="minorHAnsi" w:cstheme="minorHAnsi"/>
          <w:lang w:val="el-GR"/>
        </w:rPr>
        <w:tab/>
        <w:t>Γενικοί όροι υποβολής προσφορών</w:t>
      </w:r>
      <w:bookmarkEnd w:id="39"/>
    </w:p>
    <w:p w14:paraId="29E9AEA2"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Οι προσφορές υποβάλλονται με βάση τις απαιτήσεις που ορίζονται στο Παράρτημα</w:t>
      </w:r>
      <w:r w:rsidR="0032639F" w:rsidRPr="00140A33">
        <w:rPr>
          <w:rFonts w:asciiTheme="minorHAnsi" w:hAnsiTheme="minorHAnsi" w:cstheme="minorHAnsi"/>
          <w:lang w:val="el-GR"/>
        </w:rPr>
        <w:t xml:space="preserve"> </w:t>
      </w:r>
      <w:r w:rsidR="00351437" w:rsidRPr="00DA0DD8">
        <w:rPr>
          <w:rFonts w:asciiTheme="minorHAnsi" w:hAnsiTheme="minorHAnsi" w:cstheme="minorHAnsi"/>
          <w:lang w:val="en-US"/>
        </w:rPr>
        <w:t>I</w:t>
      </w:r>
      <w:r w:rsidR="0032639F" w:rsidRPr="00140A33">
        <w:rPr>
          <w:rFonts w:asciiTheme="minorHAnsi" w:hAnsiTheme="minorHAnsi" w:cstheme="minorHAnsi"/>
          <w:lang w:val="el-GR"/>
        </w:rPr>
        <w:t xml:space="preserve"> </w:t>
      </w:r>
      <w:r w:rsidRPr="00140A33">
        <w:rPr>
          <w:rFonts w:asciiTheme="minorHAnsi" w:hAnsiTheme="minorHAnsi" w:cstheme="minorHAnsi"/>
          <w:lang w:val="el-GR"/>
        </w:rPr>
        <w:t>της Διακήρυξης</w:t>
      </w:r>
      <w:r w:rsidRPr="00066F4D">
        <w:rPr>
          <w:rFonts w:asciiTheme="minorHAnsi" w:hAnsiTheme="minorHAnsi" w:cstheme="minorHAnsi"/>
          <w:lang w:val="el-GR"/>
        </w:rPr>
        <w:t>,</w:t>
      </w:r>
      <w:r w:rsidRPr="00140A33">
        <w:rPr>
          <w:rFonts w:asciiTheme="minorHAnsi" w:hAnsiTheme="minorHAnsi" w:cstheme="minorHAnsi"/>
          <w:lang w:val="el-GR"/>
        </w:rPr>
        <w:t xml:space="preserve"> για το σύνολο της προκηρυχθείσας ποσότητας της προμήθειας ανά είδος /τμήμα. </w:t>
      </w:r>
    </w:p>
    <w:p w14:paraId="04DD4576" w14:textId="77777777" w:rsidR="00351437" w:rsidRPr="005B65EC" w:rsidRDefault="003929DA">
      <w:pPr>
        <w:rPr>
          <w:rFonts w:asciiTheme="minorHAnsi" w:hAnsiTheme="minorHAnsi" w:cstheme="minorHAnsi"/>
          <w:lang w:val="el-GR"/>
        </w:rPr>
      </w:pPr>
      <w:r w:rsidRPr="00DA0DD8">
        <w:rPr>
          <w:rFonts w:asciiTheme="minorHAnsi" w:hAnsiTheme="minorHAnsi" w:cstheme="minorHAnsi"/>
          <w:lang w:val="el-GR"/>
        </w:rPr>
        <w:t>Δεν επιτρέπονται εναλλακτικές προσφορές</w:t>
      </w:r>
      <w:r w:rsidR="00351437" w:rsidRPr="00DA0DD8">
        <w:rPr>
          <w:rFonts w:asciiTheme="minorHAnsi" w:hAnsiTheme="minorHAnsi" w:cstheme="minorHAnsi"/>
          <w:lang w:val="el-GR"/>
        </w:rPr>
        <w:t>.</w:t>
      </w:r>
    </w:p>
    <w:p w14:paraId="37BE73B8" w14:textId="267F9483" w:rsidR="001F1CD0" w:rsidRPr="00133A8F" w:rsidRDefault="001F1CD0" w:rsidP="001F1CD0">
      <w:pPr>
        <w:rPr>
          <w:rFonts w:asciiTheme="minorHAnsi" w:hAnsiTheme="minorHAnsi" w:cstheme="minorHAnsi"/>
          <w:u w:val="single"/>
          <w:lang w:val="el-GR"/>
        </w:rPr>
      </w:pPr>
      <w:r w:rsidRPr="00133A8F">
        <w:rPr>
          <w:rFonts w:asciiTheme="minorHAnsi" w:hAnsiTheme="minorHAnsi" w:cstheme="minorHAnsi"/>
          <w:u w:val="single"/>
          <w:lang w:val="el-GR"/>
        </w:rPr>
        <w:t>Κάθε προμηθευτής, επί ποινή απόρριψης, συμμετέχει με μια μόνο προσφορά για τα προς προμήθεια είδη</w:t>
      </w:r>
      <w:r w:rsidR="00FB00DE" w:rsidRPr="00133A8F">
        <w:rPr>
          <w:rFonts w:asciiTheme="minorHAnsi" w:hAnsiTheme="minorHAnsi" w:cstheme="minorHAnsi"/>
          <w:u w:val="single"/>
          <w:lang w:val="el-GR"/>
        </w:rPr>
        <w:t>.</w:t>
      </w:r>
    </w:p>
    <w:p w14:paraId="206A27FF" w14:textId="77777777" w:rsidR="002F73F2" w:rsidRPr="00140A33" w:rsidRDefault="003929DA" w:rsidP="002F73F2">
      <w:pPr>
        <w:rPr>
          <w:rFonts w:asciiTheme="minorHAnsi" w:hAnsiTheme="minorHAnsi" w:cstheme="minorHAnsi"/>
          <w:lang w:val="el-GR"/>
        </w:rPr>
      </w:pPr>
      <w:r w:rsidRPr="00140A33">
        <w:rPr>
          <w:rFonts w:asciiTheme="minorHAnsi" w:hAnsiTheme="minorHAnsi" w:cstheme="minorHAnsi"/>
          <w:color w:val="000000"/>
          <w:szCs w:val="22"/>
          <w:lang w:val="el-GR" w:eastAsia="el-GR"/>
        </w:rPr>
        <w:t xml:space="preserve">Η ένωση </w:t>
      </w:r>
      <w:r w:rsidR="0032639F" w:rsidRPr="00140A33">
        <w:rPr>
          <w:rFonts w:asciiTheme="minorHAnsi" w:hAnsiTheme="minorHAnsi" w:cstheme="minorHAnsi"/>
          <w:color w:val="000000"/>
          <w:szCs w:val="22"/>
          <w:lang w:val="el-GR" w:eastAsia="el-GR"/>
        </w:rPr>
        <w:t>Ο</w:t>
      </w:r>
      <w:r w:rsidRPr="00140A33">
        <w:rPr>
          <w:rFonts w:asciiTheme="minorHAnsi" w:hAnsiTheme="minorHAnsi" w:cstheme="minorHAnsi"/>
          <w:color w:val="000000"/>
          <w:szCs w:val="22"/>
          <w:lang w:val="el-GR" w:eastAsia="el-GR"/>
        </w:rPr>
        <w:t xml:space="preserve">ικονομικών </w:t>
      </w:r>
      <w:r w:rsidR="0032639F" w:rsidRPr="00140A33">
        <w:rPr>
          <w:rFonts w:asciiTheme="minorHAnsi" w:hAnsiTheme="minorHAnsi" w:cstheme="minorHAnsi"/>
          <w:color w:val="000000"/>
          <w:szCs w:val="22"/>
          <w:lang w:val="el-GR" w:eastAsia="el-GR"/>
        </w:rPr>
        <w:t>Φ</w:t>
      </w:r>
      <w:r w:rsidRPr="00140A33">
        <w:rPr>
          <w:rFonts w:asciiTheme="minorHAnsi" w:hAnsiTheme="minorHAnsi" w:cstheme="minorHAnsi"/>
          <w:color w:val="000000"/>
          <w:szCs w:val="22"/>
          <w:lang w:val="el-GR" w:eastAsia="el-GR"/>
        </w:rPr>
        <w:t xml:space="preserve">ορέων υποβάλλει κοινή προσφορά, η οποία υπογράφεται υποχρεωτικά </w:t>
      </w:r>
      <w:r w:rsidRPr="00140A33">
        <w:rPr>
          <w:rFonts w:asciiTheme="minorHAnsi" w:hAnsiTheme="minorHAnsi" w:cstheme="minorHAnsi"/>
          <w:lang w:val="el-GR"/>
        </w:rPr>
        <w:t xml:space="preserve">ηλεκτρονικά </w:t>
      </w:r>
      <w:r w:rsidRPr="00140A33">
        <w:rPr>
          <w:rFonts w:asciiTheme="minorHAnsi" w:hAnsiTheme="minorHAnsi" w:cstheme="minorHAnsi"/>
          <w:color w:val="000000"/>
          <w:szCs w:val="22"/>
          <w:lang w:val="el-GR" w:eastAsia="el-GR"/>
        </w:rPr>
        <w:t xml:space="preserve">είτε από όλους τους </w:t>
      </w:r>
      <w:r w:rsidR="0032639F" w:rsidRPr="00140A33">
        <w:rPr>
          <w:rFonts w:asciiTheme="minorHAnsi" w:hAnsiTheme="minorHAnsi" w:cstheme="minorHAnsi"/>
          <w:color w:val="000000"/>
          <w:szCs w:val="22"/>
          <w:lang w:val="el-GR" w:eastAsia="el-GR"/>
        </w:rPr>
        <w:t>Ο</w:t>
      </w:r>
      <w:r w:rsidRPr="00140A33">
        <w:rPr>
          <w:rFonts w:asciiTheme="minorHAnsi" w:hAnsiTheme="minorHAnsi" w:cstheme="minorHAnsi"/>
          <w:color w:val="000000"/>
          <w:szCs w:val="22"/>
          <w:lang w:val="el-GR" w:eastAsia="el-GR"/>
        </w:rPr>
        <w:t xml:space="preserve">ικονομικούς </w:t>
      </w:r>
      <w:r w:rsidR="0032639F" w:rsidRPr="00140A33">
        <w:rPr>
          <w:rFonts w:asciiTheme="minorHAnsi" w:hAnsiTheme="minorHAnsi" w:cstheme="minorHAnsi"/>
          <w:color w:val="000000"/>
          <w:szCs w:val="22"/>
          <w:lang w:val="el-GR" w:eastAsia="el-GR"/>
        </w:rPr>
        <w:t>Φ</w:t>
      </w:r>
      <w:r w:rsidRPr="00140A33">
        <w:rPr>
          <w:rFonts w:asciiTheme="minorHAnsi" w:hAnsiTheme="minorHAnsi" w:cstheme="minorHAnsi"/>
          <w:color w:val="000000"/>
          <w:szCs w:val="22"/>
          <w:lang w:val="el-GR" w:eastAsia="el-GR"/>
        </w:rPr>
        <w:t xml:space="preserve">ορείς που αποτελούν την ένωση, είτε από εκπρόσωπό τους νομίμως εξουσιοδοτημένο. </w:t>
      </w:r>
      <w:r w:rsidR="002F73F2" w:rsidRPr="00140A33">
        <w:rPr>
          <w:rFonts w:asciiTheme="minorHAnsi" w:hAnsiTheme="minorHAnsi" w:cstheme="minorHAnsi"/>
          <w:lang w:val="el-GR"/>
        </w:rPr>
        <w:t xml:space="preserve"> Στην προσφορά δηλώνεται η έκταση και το είδος της συμμετοχής του κάθε </w:t>
      </w:r>
      <w:r w:rsidR="002F73F2" w:rsidRPr="00140A33">
        <w:rPr>
          <w:rFonts w:asciiTheme="minorHAnsi" w:hAnsiTheme="minorHAnsi" w:cstheme="minorHAnsi"/>
          <w:lang w:val="el-GR"/>
        </w:rPr>
        <w:lastRenderedPageBreak/>
        <w:t>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sidRPr="00140A33">
        <w:rPr>
          <w:rFonts w:asciiTheme="minorHAnsi" w:hAnsiTheme="minorHAnsi" w:cstheme="minorHAnsi"/>
          <w:lang w:val="el-GR"/>
        </w:rPr>
        <w:t xml:space="preserve"> 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r w:rsidR="00A965A3" w:rsidRPr="00140A33">
        <w:rPr>
          <w:rFonts w:asciiTheme="minorHAnsi" w:hAnsiTheme="minorHAnsi" w:cstheme="minorHAnsi"/>
          <w:vertAlign w:val="superscript"/>
          <w:lang w:val="el-GR"/>
        </w:rPr>
        <w:footnoteReference w:id="99"/>
      </w:r>
      <w:r w:rsidR="00A965A3" w:rsidRPr="00140A33">
        <w:rPr>
          <w:rFonts w:asciiTheme="minorHAnsi" w:hAnsiTheme="minorHAnsi" w:cstheme="minorHAnsi"/>
          <w:lang w:val="el-GR"/>
        </w:rPr>
        <w:t>.</w:t>
      </w:r>
      <w:hyperlink r:id="rId24" w:history="1"/>
      <w:hyperlink r:id="rId25" w:history="1"/>
    </w:p>
    <w:p w14:paraId="238D266C" w14:textId="77777777" w:rsidR="002E6CB5" w:rsidRPr="00140A33" w:rsidRDefault="002E6CB5">
      <w:pPr>
        <w:rPr>
          <w:rFonts w:asciiTheme="minorHAnsi" w:hAnsiTheme="minorHAnsi" w:cstheme="minorHAnsi"/>
          <w:lang w:val="el-GR"/>
        </w:rPr>
      </w:pPr>
      <w:r w:rsidRPr="00140A33">
        <w:rPr>
          <w:rFonts w:asciiTheme="minorHAnsi" w:hAnsiTheme="minorHAnsi" w:cstheme="minorHAnsi"/>
          <w:color w:val="000000"/>
          <w:szCs w:val="22"/>
          <w:lang w:val="el-GR" w:eastAsia="el-GR"/>
        </w:rPr>
        <w:t xml:space="preserve">Οι οικονομικοί φορείς </w:t>
      </w:r>
      <w:r w:rsidR="00BF6D04" w:rsidRPr="00140A33">
        <w:rPr>
          <w:rFonts w:asciiTheme="minorHAnsi" w:hAnsiTheme="minorHAnsi" w:cstheme="minorHAnsi"/>
          <w:color w:val="000000"/>
          <w:szCs w:val="22"/>
          <w:lang w:val="el-GR" w:eastAsia="el-GR"/>
        </w:rPr>
        <w:t>μπορούν</w:t>
      </w:r>
      <w:r w:rsidRPr="00140A33">
        <w:rPr>
          <w:rFonts w:asciiTheme="minorHAnsi" w:hAnsiTheme="minorHAnsi" w:cstheme="minorHAnsi"/>
          <w:color w:val="000000"/>
          <w:szCs w:val="22"/>
          <w:lang w:val="el-GR" w:eastAsia="el-GR"/>
        </w:rPr>
        <w:t xml:space="preserve"> να </w:t>
      </w:r>
      <w:r w:rsidR="006E3BA7" w:rsidRPr="00140A33">
        <w:rPr>
          <w:rFonts w:asciiTheme="minorHAnsi" w:hAnsiTheme="minorHAnsi" w:cstheme="minorHAnsi"/>
          <w:color w:val="000000"/>
          <w:szCs w:val="22"/>
          <w:lang w:val="el-GR" w:eastAsia="el-GR"/>
        </w:rPr>
        <w:t>αποσύρουν</w:t>
      </w:r>
      <w:r w:rsidRPr="00140A33">
        <w:rPr>
          <w:rFonts w:asciiTheme="minorHAnsi" w:hAnsiTheme="minorHAnsi" w:cstheme="minorHAnsi"/>
          <w:color w:val="000000"/>
          <w:szCs w:val="22"/>
          <w:lang w:val="el-GR" w:eastAsia="el-GR"/>
        </w:rPr>
        <w:t xml:space="preserve"> την προσφορά τους, </w:t>
      </w:r>
      <w:r w:rsidR="00FA0C24" w:rsidRPr="00140A33">
        <w:rPr>
          <w:rFonts w:asciiTheme="minorHAnsi" w:hAnsiTheme="minorHAnsi" w:cstheme="minorHAnsi"/>
          <w:color w:val="000000"/>
          <w:szCs w:val="22"/>
          <w:lang w:val="el-GR" w:eastAsia="el-GR"/>
        </w:rPr>
        <w:t>πριν την καταληκτική ημερομηνία υποβολής προσφοράς</w:t>
      </w:r>
      <w:r w:rsidR="00F43694" w:rsidRPr="00140A33">
        <w:rPr>
          <w:rFonts w:asciiTheme="minorHAnsi" w:hAnsiTheme="minorHAnsi" w:cstheme="minorHAnsi"/>
          <w:color w:val="000000"/>
          <w:szCs w:val="22"/>
          <w:lang w:val="el-GR" w:eastAsia="el-GR"/>
        </w:rPr>
        <w:t>, χωρίς να απαιτείται έγκριση εκ μέρους του αποφαιν</w:t>
      </w:r>
      <w:r w:rsidR="0048048E" w:rsidRPr="00140A33">
        <w:rPr>
          <w:rFonts w:asciiTheme="minorHAnsi" w:hAnsiTheme="minorHAnsi" w:cstheme="minorHAnsi"/>
          <w:color w:val="000000"/>
          <w:szCs w:val="22"/>
          <w:lang w:val="el-GR" w:eastAsia="el-GR"/>
        </w:rPr>
        <w:t>ό</w:t>
      </w:r>
      <w:r w:rsidR="00F43694" w:rsidRPr="00140A33">
        <w:rPr>
          <w:rFonts w:asciiTheme="minorHAnsi" w:hAnsiTheme="minorHAnsi" w:cstheme="minorHAnsi"/>
          <w:color w:val="000000"/>
          <w:szCs w:val="22"/>
          <w:lang w:val="el-GR" w:eastAsia="el-GR"/>
        </w:rPr>
        <w:t>μ</w:t>
      </w:r>
      <w:r w:rsidR="0048048E" w:rsidRPr="00140A33">
        <w:rPr>
          <w:rFonts w:asciiTheme="minorHAnsi" w:hAnsiTheme="minorHAnsi" w:cstheme="minorHAnsi"/>
          <w:color w:val="000000"/>
          <w:szCs w:val="22"/>
          <w:lang w:val="el-GR" w:eastAsia="el-GR"/>
        </w:rPr>
        <w:t>ε</w:t>
      </w:r>
      <w:r w:rsidR="00F43694" w:rsidRPr="00140A33">
        <w:rPr>
          <w:rFonts w:asciiTheme="minorHAnsi" w:hAnsiTheme="minorHAnsi" w:cstheme="minorHAnsi"/>
          <w:color w:val="000000"/>
          <w:szCs w:val="22"/>
          <w:lang w:val="el-GR" w:eastAsia="el-GR"/>
        </w:rPr>
        <w:t xml:space="preserve">νου οργάνου της αναθέτουσας αρχής, </w:t>
      </w:r>
      <w:r w:rsidR="006E3BA7" w:rsidRPr="00140A33">
        <w:rPr>
          <w:rFonts w:asciiTheme="minorHAnsi" w:hAnsiTheme="minorHAnsi" w:cstheme="minorHAnsi"/>
          <w:color w:val="000000"/>
          <w:szCs w:val="22"/>
          <w:lang w:val="el-GR" w:eastAsia="el-GR"/>
        </w:rPr>
        <w:t xml:space="preserve">υποβάλλοντας έγγραφη ειδοποίηση προς την αναθέτουσα αρχή </w:t>
      </w:r>
      <w:r w:rsidRPr="00140A33">
        <w:rPr>
          <w:rFonts w:asciiTheme="minorHAnsi" w:hAnsiTheme="minorHAnsi" w:cstheme="minorHAnsi"/>
          <w:color w:val="000000"/>
          <w:szCs w:val="22"/>
          <w:lang w:val="el-GR" w:eastAsia="el-GR"/>
        </w:rPr>
        <w:t xml:space="preserve">μέσω της λειτουργικότητας </w:t>
      </w:r>
      <w:r w:rsidR="006E3BA7" w:rsidRPr="00140A33">
        <w:rPr>
          <w:rFonts w:asciiTheme="minorHAnsi" w:hAnsiTheme="minorHAnsi" w:cstheme="minorHAnsi"/>
          <w:color w:val="000000"/>
          <w:szCs w:val="22"/>
          <w:lang w:val="el-GR" w:eastAsia="el-GR"/>
        </w:rPr>
        <w:t>«Επικοινωνία» του ΕΣΗΔΗΣ</w:t>
      </w:r>
      <w:r w:rsidR="00FA0C24" w:rsidRPr="00140A33">
        <w:rPr>
          <w:rFonts w:asciiTheme="minorHAnsi" w:hAnsiTheme="minorHAnsi" w:cstheme="minorHAnsi"/>
          <w:color w:val="000000"/>
          <w:szCs w:val="22"/>
          <w:lang w:val="el-GR" w:eastAsia="el-GR"/>
        </w:rPr>
        <w:t>.</w:t>
      </w:r>
      <w:r w:rsidR="009C1E20" w:rsidRPr="00140A33">
        <w:rPr>
          <w:rStyle w:val="ad"/>
          <w:rFonts w:asciiTheme="minorHAnsi" w:hAnsiTheme="minorHAnsi" w:cstheme="minorHAnsi"/>
          <w:color w:val="000000"/>
          <w:szCs w:val="22"/>
          <w:lang w:val="el-GR" w:eastAsia="el-GR"/>
        </w:rPr>
        <w:footnoteReference w:id="100"/>
      </w:r>
    </w:p>
    <w:p w14:paraId="7907CD54" w14:textId="77777777" w:rsidR="003929DA" w:rsidRPr="00140A33" w:rsidRDefault="003929DA">
      <w:pPr>
        <w:pStyle w:val="3"/>
        <w:rPr>
          <w:rFonts w:asciiTheme="minorHAnsi" w:hAnsiTheme="minorHAnsi" w:cstheme="minorHAnsi"/>
          <w:i/>
          <w:iCs/>
          <w:color w:val="5B9BD5"/>
          <w:lang w:val="el-GR"/>
        </w:rPr>
      </w:pPr>
      <w:bookmarkStart w:id="40" w:name="_Toc198567681"/>
      <w:r w:rsidRPr="00140A33">
        <w:rPr>
          <w:rFonts w:asciiTheme="minorHAnsi" w:hAnsiTheme="minorHAnsi" w:cstheme="minorHAnsi"/>
          <w:lang w:val="el-GR"/>
        </w:rPr>
        <w:t>2.4.2</w:t>
      </w:r>
      <w:r w:rsidRPr="00140A33">
        <w:rPr>
          <w:rFonts w:asciiTheme="minorHAnsi" w:hAnsiTheme="minorHAnsi" w:cstheme="minorHAnsi"/>
          <w:lang w:val="el-GR"/>
        </w:rPr>
        <w:tab/>
        <w:t>Χρόνος και Τρόπος υποβολής προσφορών</w:t>
      </w:r>
      <w:bookmarkEnd w:id="40"/>
      <w:r w:rsidRPr="00140A33">
        <w:rPr>
          <w:rFonts w:asciiTheme="minorHAnsi" w:hAnsiTheme="minorHAnsi" w:cstheme="minorHAnsi"/>
          <w:lang w:val="el-GR"/>
        </w:rPr>
        <w:t xml:space="preserve"> </w:t>
      </w:r>
    </w:p>
    <w:p w14:paraId="3B5D1663" w14:textId="3618F70F" w:rsidR="003929DA" w:rsidRPr="00140A33" w:rsidRDefault="003929DA" w:rsidP="00ED726C">
      <w:pPr>
        <w:rPr>
          <w:rFonts w:asciiTheme="minorHAnsi" w:hAnsiTheme="minorHAnsi" w:cstheme="minorHAnsi"/>
          <w:i/>
          <w:iCs/>
          <w:color w:val="5B9BD5"/>
          <w:lang w:val="el-GR"/>
        </w:rPr>
      </w:pPr>
      <w:r w:rsidRPr="00140A33">
        <w:rPr>
          <w:rFonts w:asciiTheme="minorHAnsi" w:hAnsiTheme="minorHAnsi" w:cstheme="minorHAnsi"/>
          <w:b/>
          <w:bCs/>
          <w:lang w:val="el-GR"/>
        </w:rPr>
        <w:t xml:space="preserve">2.4.2.1. </w:t>
      </w:r>
      <w:r w:rsidRPr="00140A33">
        <w:rPr>
          <w:rFonts w:asciiTheme="minorHAnsi" w:hAnsiTheme="minorHAnsi" w:cstheme="minorHAnsi"/>
          <w:lang w:val="el-GR"/>
        </w:rPr>
        <w:t>Οι προσφορές υποβάλλονται από</w:t>
      </w:r>
      <w:r w:rsidR="00ED726C" w:rsidRPr="00140A33">
        <w:rPr>
          <w:rFonts w:asciiTheme="minorHAnsi" w:hAnsiTheme="minorHAnsi" w:cstheme="minorHAnsi"/>
          <w:lang w:val="el-GR"/>
        </w:rPr>
        <w:t xml:space="preserve"> τους  ενδιαφερόμενους </w:t>
      </w:r>
      <w:r w:rsidRPr="00140A33">
        <w:rPr>
          <w:rFonts w:asciiTheme="minorHAnsi" w:hAnsiTheme="minorHAnsi" w:cstheme="minorHAnsi"/>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140A33">
        <w:rPr>
          <w:rFonts w:asciiTheme="minorHAnsi" w:hAnsiTheme="minorHAnsi" w:cstheme="minorHAnsi"/>
          <w:lang w:val="el-GR"/>
        </w:rPr>
        <w:t xml:space="preserve">στα </w:t>
      </w:r>
      <w:r w:rsidRPr="00140A33">
        <w:rPr>
          <w:rFonts w:asciiTheme="minorHAnsi" w:hAnsiTheme="minorHAnsi" w:cstheme="minorHAnsi"/>
          <w:lang w:val="el-GR"/>
        </w:rPr>
        <w:t xml:space="preserve">άρθρα 36 και 37 και </w:t>
      </w:r>
      <w:r w:rsidR="00AA6147" w:rsidRPr="00140A33">
        <w:rPr>
          <w:rFonts w:asciiTheme="minorHAnsi" w:hAnsiTheme="minorHAnsi" w:cstheme="minorHAnsi"/>
          <w:lang w:val="el-GR"/>
        </w:rPr>
        <w:t>σ</w:t>
      </w:r>
      <w:r w:rsidRPr="00140A33">
        <w:rPr>
          <w:rFonts w:asciiTheme="minorHAnsi" w:hAnsiTheme="minorHAnsi" w:cstheme="minorHAnsi"/>
          <w:lang w:val="el-GR"/>
        </w:rPr>
        <w:t xml:space="preserve">την </w:t>
      </w:r>
      <w:r w:rsidR="00AA6147" w:rsidRPr="00140A33">
        <w:rPr>
          <w:rFonts w:asciiTheme="minorHAnsi" w:hAnsiTheme="minorHAnsi" w:cstheme="minorHAnsi"/>
          <w:lang w:val="el-GR"/>
        </w:rPr>
        <w:t xml:space="preserve">κατ’ εξουσιοδότηση της παρ. 5 του άρθρου 36 του ν.4412/2016 </w:t>
      </w:r>
      <w:r w:rsidR="00ED726C" w:rsidRPr="00140A33">
        <w:rPr>
          <w:rFonts w:asciiTheme="minorHAnsi" w:hAnsiTheme="minorHAnsi" w:cstheme="minorHAnsi"/>
          <w:lang w:val="el-GR"/>
        </w:rPr>
        <w:t xml:space="preserve"> </w:t>
      </w:r>
      <w:r w:rsidR="00AA6147" w:rsidRPr="00140A33">
        <w:rPr>
          <w:rFonts w:asciiTheme="minorHAnsi" w:hAnsiTheme="minorHAnsi" w:cstheme="minorHAnsi"/>
          <w:lang w:val="el-GR"/>
        </w:rPr>
        <w:t>εκδοθείσα</w:t>
      </w:r>
      <w:r w:rsidR="00F95471" w:rsidRPr="00140A33">
        <w:rPr>
          <w:rFonts w:asciiTheme="minorHAnsi" w:hAnsiTheme="minorHAnsi" w:cstheme="minorHAnsi"/>
          <w:lang w:val="el-GR"/>
        </w:rPr>
        <w:t xml:space="preserve"> </w:t>
      </w:r>
      <w:r w:rsidR="00C53BC9" w:rsidRPr="00140A33">
        <w:rPr>
          <w:rFonts w:asciiTheme="minorHAnsi" w:hAnsiTheme="minorHAnsi" w:cstheme="minorHAnsi"/>
          <w:lang w:val="el-GR"/>
        </w:rPr>
        <w:t xml:space="preserve"> </w:t>
      </w:r>
      <w:r w:rsidR="001A71FA" w:rsidRPr="00140A33">
        <w:rPr>
          <w:rFonts w:asciiTheme="minorHAnsi" w:hAnsiTheme="minorHAnsi" w:cstheme="minorHAnsi"/>
          <w:lang w:val="el-GR"/>
        </w:rPr>
        <w:t>υπ΄</w:t>
      </w:r>
      <w:r w:rsidR="00C53BC9" w:rsidRPr="00140A33">
        <w:rPr>
          <w:rFonts w:asciiTheme="minorHAnsi" w:hAnsiTheme="minorHAnsi" w:cstheme="minorHAnsi"/>
          <w:lang w:val="el-GR"/>
        </w:rPr>
        <w:t xml:space="preserve"> </w:t>
      </w:r>
      <w:r w:rsidR="001A71FA" w:rsidRPr="00140A33">
        <w:rPr>
          <w:rFonts w:asciiTheme="minorHAnsi" w:hAnsiTheme="minorHAnsi" w:cstheme="minorHAnsi"/>
          <w:lang w:val="el-GR"/>
        </w:rPr>
        <w:t>αριθμ. 64233/08.06.2021 (Β΄2453/ 09.06.2021) Κοινή Απόφαση των Υπουργών Ανάπτυξης και Επενδύσεων και Ψηφιακής Διακυβέρνησης</w:t>
      </w:r>
      <w:r w:rsidR="00C53BC9" w:rsidRPr="00140A33">
        <w:rPr>
          <w:rFonts w:asciiTheme="minorHAnsi" w:hAnsiTheme="minorHAnsi" w:cstheme="minorHAnsi"/>
          <w:lang w:val="el-GR"/>
        </w:rPr>
        <w:t>,</w:t>
      </w:r>
      <w:r w:rsidR="001A71FA" w:rsidRPr="00140A33">
        <w:rPr>
          <w:rFonts w:asciiTheme="minorHAnsi" w:hAnsiTheme="minorHAnsi" w:cstheme="minorHAnsi"/>
          <w:lang w:val="el-GR"/>
        </w:rPr>
        <w:t xml:space="preserve">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918B1" w:rsidRPr="00140A33">
        <w:rPr>
          <w:rFonts w:asciiTheme="minorHAnsi" w:hAnsiTheme="minorHAnsi" w:cstheme="minorHAnsi"/>
          <w:lang w:val="el-GR"/>
        </w:rPr>
        <w:t xml:space="preserve"> </w:t>
      </w:r>
      <w:r w:rsidR="008809EB" w:rsidRPr="00140A33">
        <w:rPr>
          <w:rFonts w:asciiTheme="minorHAnsi" w:hAnsiTheme="minorHAnsi" w:cstheme="minorHAnsi"/>
          <w:lang w:val="el-GR"/>
        </w:rPr>
        <w:t>(</w:t>
      </w:r>
      <w:r w:rsidR="007918B1" w:rsidRPr="00140A33">
        <w:rPr>
          <w:rFonts w:asciiTheme="minorHAnsi" w:hAnsiTheme="minorHAnsi" w:cstheme="minorHAnsi"/>
          <w:lang w:val="el-GR"/>
        </w:rPr>
        <w:t>εφεξής Κ.Υ.Α. ΕΣΗΔΗΣ Προμήθειες και</w:t>
      </w:r>
      <w:r w:rsidR="00184870" w:rsidRPr="00140A33">
        <w:rPr>
          <w:rFonts w:asciiTheme="minorHAnsi" w:hAnsiTheme="minorHAnsi" w:cstheme="minorHAnsi"/>
          <w:lang w:val="el-GR"/>
        </w:rPr>
        <w:t xml:space="preserve"> </w:t>
      </w:r>
      <w:r w:rsidR="007918B1" w:rsidRPr="00140A33">
        <w:rPr>
          <w:rFonts w:asciiTheme="minorHAnsi" w:hAnsiTheme="minorHAnsi" w:cstheme="minorHAnsi"/>
          <w:lang w:val="el-GR"/>
        </w:rPr>
        <w:t>Υπηρεσίες</w:t>
      </w:r>
      <w:r w:rsidR="008809EB" w:rsidRPr="00140A33">
        <w:rPr>
          <w:rFonts w:asciiTheme="minorHAnsi" w:hAnsiTheme="minorHAnsi" w:cstheme="minorHAnsi"/>
          <w:lang w:val="el-GR"/>
        </w:rPr>
        <w:t>).</w:t>
      </w:r>
      <w:r w:rsidR="007918B1" w:rsidRPr="00140A33">
        <w:rPr>
          <w:rFonts w:asciiTheme="minorHAnsi" w:hAnsiTheme="minorHAnsi" w:cstheme="minorHAnsi"/>
          <w:lang w:val="el-GR"/>
        </w:rPr>
        <w:t xml:space="preserve"> </w:t>
      </w:r>
    </w:p>
    <w:p w14:paraId="7D30AC01" w14:textId="77777777" w:rsidR="003929DA" w:rsidRPr="00140A33" w:rsidRDefault="003929DA">
      <w:pPr>
        <w:suppressAutoHyphens w:val="0"/>
        <w:autoSpaceDE w:val="0"/>
        <w:spacing w:after="0"/>
        <w:rPr>
          <w:rFonts w:asciiTheme="minorHAnsi" w:hAnsiTheme="minorHAnsi" w:cstheme="minorHAnsi"/>
          <w:lang w:val="el-GR"/>
        </w:rPr>
      </w:pPr>
      <w:r w:rsidRPr="00140A33">
        <w:rPr>
          <w:rFonts w:asciiTheme="minorHAnsi" w:hAnsiTheme="minorHAnsi" w:cstheme="minorHAnsi"/>
          <w:color w:val="000000"/>
          <w:lang w:val="el-GR"/>
        </w:rPr>
        <w:t>Για τη συμμετοχή στο</w:t>
      </w:r>
      <w:r w:rsidR="00412A98" w:rsidRPr="00140A33">
        <w:rPr>
          <w:rFonts w:asciiTheme="minorHAnsi" w:hAnsiTheme="minorHAnsi" w:cstheme="minorHAnsi"/>
          <w:color w:val="000000"/>
          <w:lang w:val="el-GR"/>
        </w:rPr>
        <w:t>ν</w:t>
      </w:r>
      <w:r w:rsidRPr="00140A33">
        <w:rPr>
          <w:rFonts w:asciiTheme="minorHAnsi" w:hAnsiTheme="minorHAnsi" w:cstheme="minorHAnsi"/>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140A33">
        <w:rPr>
          <w:rFonts w:asciiTheme="minorHAnsi" w:hAnsiTheme="minorHAnsi" w:cstheme="minorHAnsi"/>
          <w:color w:val="000000"/>
          <w:lang w:val="el-GR"/>
        </w:rPr>
        <w:t xml:space="preserve">τουλάχιστον </w:t>
      </w:r>
      <w:r w:rsidRPr="00140A33">
        <w:rPr>
          <w:rFonts w:asciiTheme="minorHAnsi" w:hAnsiTheme="minorHAnsi" w:cstheme="minorHAnsi"/>
          <w:color w:val="000000"/>
          <w:lang w:val="el-GR"/>
        </w:rPr>
        <w:t xml:space="preserve">από </w:t>
      </w:r>
      <w:r w:rsidR="000521DC" w:rsidRPr="00140A33">
        <w:rPr>
          <w:rFonts w:asciiTheme="minorHAnsi" w:hAnsiTheme="minorHAnsi" w:cstheme="minorHAnsi"/>
          <w:color w:val="000000"/>
          <w:lang w:val="el-GR"/>
        </w:rPr>
        <w:t xml:space="preserve">αναγνωρισμένο </w:t>
      </w:r>
      <w:r w:rsidR="009C1E20" w:rsidRPr="00140A33">
        <w:rPr>
          <w:rFonts w:asciiTheme="minorHAnsi" w:hAnsiTheme="minorHAnsi" w:cstheme="minorHAnsi"/>
          <w:color w:val="000000"/>
          <w:lang w:val="el-GR"/>
        </w:rPr>
        <w:t xml:space="preserve">(εγκεκριμένο) </w:t>
      </w:r>
      <w:r w:rsidRPr="00140A33">
        <w:rPr>
          <w:rFonts w:asciiTheme="minorHAnsi" w:hAnsiTheme="minorHAnsi" w:cstheme="minorHAnsi"/>
          <w:color w:val="000000"/>
          <w:lang w:val="el-GR"/>
        </w:rPr>
        <w:t>πιστοποιητικό</w:t>
      </w:r>
      <w:r w:rsidR="00AA6147" w:rsidRPr="00140A33">
        <w:rPr>
          <w:rFonts w:asciiTheme="minorHAnsi" w:hAnsiTheme="minorHAnsi" w:cstheme="minorHAnsi"/>
          <w:color w:val="000000"/>
          <w:lang w:val="el-GR"/>
        </w:rPr>
        <w:t>,</w:t>
      </w:r>
      <w:r w:rsidRPr="00140A33">
        <w:rPr>
          <w:rFonts w:asciiTheme="minorHAnsi" w:hAnsiTheme="minorHAnsi" w:cstheme="minorHAnsi"/>
          <w:color w:val="000000"/>
          <w:lang w:val="el-GR"/>
        </w:rPr>
        <w:t xml:space="preserve">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w:t>
      </w:r>
      <w:r w:rsidR="00412A98" w:rsidRPr="00140A33">
        <w:rPr>
          <w:rFonts w:asciiTheme="minorHAnsi" w:hAnsiTheme="minorHAnsi" w:cstheme="minorHAnsi"/>
          <w:color w:val="000000"/>
          <w:lang w:val="el-GR"/>
        </w:rPr>
        <w:t>ν</w:t>
      </w:r>
      <w:r w:rsidRPr="00140A33">
        <w:rPr>
          <w:rFonts w:asciiTheme="minorHAnsi" w:hAnsiTheme="minorHAnsi" w:cstheme="minorHAnsi"/>
          <w:color w:val="000000"/>
          <w:lang w:val="el-GR"/>
        </w:rPr>
        <w:t xml:space="preserve"> Κανονισμό (ΕΕ) 910/2014 και να εγγραφούν </w:t>
      </w:r>
      <w:r w:rsidR="00AA6147" w:rsidRPr="00140A33">
        <w:rPr>
          <w:rFonts w:asciiTheme="minorHAnsi" w:hAnsiTheme="minorHAnsi" w:cstheme="minorHAnsi"/>
          <w:color w:val="000000"/>
          <w:lang w:val="el-GR"/>
        </w:rPr>
        <w:t>στο ΕΣΗΔΗΣ</w:t>
      </w:r>
      <w:r w:rsidR="00F95471" w:rsidRPr="00140A33">
        <w:rPr>
          <w:rFonts w:asciiTheme="minorHAnsi" w:hAnsiTheme="minorHAnsi" w:cstheme="minorHAnsi"/>
          <w:color w:val="000000"/>
          <w:lang w:val="el-GR"/>
        </w:rPr>
        <w:t>,</w:t>
      </w:r>
      <w:r w:rsidR="00E47A43" w:rsidRPr="00140A33">
        <w:rPr>
          <w:rFonts w:asciiTheme="minorHAnsi" w:hAnsiTheme="minorHAnsi" w:cstheme="minorHAnsi"/>
          <w:color w:val="000000"/>
          <w:lang w:val="el-GR"/>
        </w:rPr>
        <w:t xml:space="preserve"> </w:t>
      </w:r>
      <w:r w:rsidR="00AA6147" w:rsidRPr="00140A33">
        <w:rPr>
          <w:rFonts w:asciiTheme="minorHAnsi" w:hAnsiTheme="minorHAnsi" w:cstheme="minorHAnsi"/>
          <w:color w:val="000000"/>
          <w:lang w:val="el-GR"/>
        </w:rPr>
        <w:t xml:space="preserve">σύμφωνα με </w:t>
      </w:r>
      <w:r w:rsidR="000521DC" w:rsidRPr="00140A33">
        <w:rPr>
          <w:rFonts w:asciiTheme="minorHAnsi" w:hAnsiTheme="minorHAnsi" w:cstheme="minorHAnsi"/>
          <w:color w:val="000000"/>
          <w:lang w:val="el-GR"/>
        </w:rPr>
        <w:t xml:space="preserve">την περ. β της παρ. 2 του άρθρου 37 του ν. 4412/2016 και </w:t>
      </w:r>
      <w:r w:rsidR="00AA6147" w:rsidRPr="00140A33">
        <w:rPr>
          <w:rFonts w:asciiTheme="minorHAnsi" w:hAnsiTheme="minorHAnsi" w:cstheme="minorHAnsi"/>
          <w:color w:val="000000"/>
          <w:lang w:val="el-GR"/>
        </w:rPr>
        <w:t xml:space="preserve">τις διατάξεις </w:t>
      </w:r>
      <w:r w:rsidR="007918B1" w:rsidRPr="00140A33">
        <w:rPr>
          <w:rFonts w:asciiTheme="minorHAnsi" w:hAnsiTheme="minorHAnsi" w:cstheme="minorHAnsi"/>
          <w:color w:val="000000"/>
          <w:lang w:val="el-GR"/>
        </w:rPr>
        <w:t xml:space="preserve">του άρθρου </w:t>
      </w:r>
      <w:r w:rsidR="008809EB" w:rsidRPr="00140A33">
        <w:rPr>
          <w:rFonts w:asciiTheme="minorHAnsi" w:hAnsiTheme="minorHAnsi" w:cstheme="minorHAnsi"/>
          <w:color w:val="000000"/>
          <w:lang w:val="el-GR"/>
        </w:rPr>
        <w:t>6</w:t>
      </w:r>
      <w:r w:rsidR="007918B1" w:rsidRPr="00140A33">
        <w:rPr>
          <w:rFonts w:asciiTheme="minorHAnsi" w:hAnsiTheme="minorHAnsi" w:cstheme="minorHAnsi"/>
          <w:color w:val="000000"/>
          <w:lang w:val="el-GR"/>
        </w:rPr>
        <w:t xml:space="preserve"> </w:t>
      </w:r>
      <w:r w:rsidR="00AA6147" w:rsidRPr="00140A33">
        <w:rPr>
          <w:rFonts w:asciiTheme="minorHAnsi" w:hAnsiTheme="minorHAnsi" w:cstheme="minorHAnsi"/>
          <w:color w:val="000000"/>
          <w:lang w:val="el-GR"/>
        </w:rPr>
        <w:t xml:space="preserve">της </w:t>
      </w:r>
      <w:r w:rsidR="008809EB" w:rsidRPr="00140A33">
        <w:rPr>
          <w:rFonts w:asciiTheme="minorHAnsi" w:hAnsiTheme="minorHAnsi" w:cstheme="minorHAnsi"/>
          <w:color w:val="000000"/>
          <w:lang w:val="el-GR"/>
        </w:rPr>
        <w:t>Κ.Υ.Α. ΕΣΗΔΗΣ Προμήθειες και Υπηρεσίες</w:t>
      </w:r>
      <w:r w:rsidR="00AA6147" w:rsidRPr="00140A33">
        <w:rPr>
          <w:rFonts w:asciiTheme="minorHAnsi" w:hAnsiTheme="minorHAnsi" w:cstheme="minorHAnsi"/>
          <w:color w:val="000000"/>
          <w:lang w:val="el-GR"/>
        </w:rPr>
        <w:t xml:space="preserve">. </w:t>
      </w:r>
    </w:p>
    <w:p w14:paraId="4F438C9C" w14:textId="77777777" w:rsidR="003929DA" w:rsidRPr="00140A33" w:rsidRDefault="003929DA">
      <w:pPr>
        <w:spacing w:after="0"/>
        <w:rPr>
          <w:rFonts w:asciiTheme="minorHAnsi" w:hAnsiTheme="minorHAnsi" w:cstheme="minorHAnsi"/>
          <w:b/>
          <w:bCs/>
          <w:lang w:val="el-GR"/>
        </w:rPr>
      </w:pPr>
    </w:p>
    <w:p w14:paraId="6D762C63" w14:textId="77777777" w:rsidR="003929DA" w:rsidRPr="00140A33" w:rsidRDefault="003929DA">
      <w:pPr>
        <w:spacing w:after="0"/>
        <w:rPr>
          <w:rFonts w:asciiTheme="minorHAnsi" w:hAnsiTheme="minorHAnsi" w:cstheme="minorHAnsi"/>
          <w:lang w:val="el-GR"/>
        </w:rPr>
      </w:pPr>
      <w:r w:rsidRPr="00140A33">
        <w:rPr>
          <w:rFonts w:asciiTheme="minorHAnsi" w:hAnsiTheme="minorHAnsi" w:cstheme="minorHAnsi"/>
          <w:b/>
          <w:bCs/>
          <w:lang w:val="el-GR"/>
        </w:rPr>
        <w:t>2.4.2.2.</w:t>
      </w:r>
      <w:r w:rsidRPr="00140A33">
        <w:rPr>
          <w:rFonts w:asciiTheme="minorHAnsi" w:hAnsiTheme="minorHAnsi" w:cstheme="minorHAnsi"/>
          <w:lang w:val="el-GR"/>
        </w:rPr>
        <w:t xml:space="preserve"> Ο χρόνος υποβολής της προσφοράς μέσω του </w:t>
      </w:r>
      <w:r w:rsidR="00E47A43" w:rsidRPr="00140A33">
        <w:rPr>
          <w:rFonts w:asciiTheme="minorHAnsi" w:hAnsiTheme="minorHAnsi" w:cstheme="minorHAnsi"/>
          <w:lang w:val="el-GR"/>
        </w:rPr>
        <w:t>ΕΣΗΔΗΣ</w:t>
      </w:r>
      <w:r w:rsidRPr="00140A33">
        <w:rPr>
          <w:rFonts w:asciiTheme="minorHAnsi" w:hAnsiTheme="minorHAnsi" w:cstheme="minorHAnsi"/>
          <w:lang w:val="el-GR"/>
        </w:rPr>
        <w:t xml:space="preserve"> βεβαιώνεται αυτόματα από το </w:t>
      </w:r>
      <w:r w:rsidR="00E47A43" w:rsidRPr="00140A33">
        <w:rPr>
          <w:rFonts w:asciiTheme="minorHAnsi" w:hAnsiTheme="minorHAnsi" w:cstheme="minorHAnsi"/>
          <w:lang w:val="el-GR"/>
        </w:rPr>
        <w:t>ΕΣΗΔΗΣ</w:t>
      </w:r>
      <w:r w:rsidRPr="00140A33">
        <w:rPr>
          <w:rFonts w:asciiTheme="minorHAnsi" w:hAnsiTheme="minorHAnsi" w:cstheme="minorHAnsi"/>
          <w:lang w:val="el-GR"/>
        </w:rPr>
        <w:t xml:space="preserve"> με υπηρεσίες χρονοσήμανσης, σύμφωνα με τα οριζόμενα στο άρθρο 37 του ν. 4412/2016 και </w:t>
      </w:r>
      <w:r w:rsidR="007B3A65" w:rsidRPr="00140A33">
        <w:rPr>
          <w:rFonts w:asciiTheme="minorHAnsi" w:hAnsiTheme="minorHAnsi" w:cstheme="minorHAnsi"/>
          <w:lang w:val="el-GR"/>
        </w:rPr>
        <w:t>τις διατάξεις</w:t>
      </w:r>
      <w:r w:rsidRPr="00140A33">
        <w:rPr>
          <w:rFonts w:asciiTheme="minorHAnsi" w:hAnsiTheme="minorHAnsi" w:cstheme="minorHAnsi"/>
          <w:lang w:val="el-GR"/>
        </w:rPr>
        <w:t xml:space="preserve"> </w:t>
      </w:r>
      <w:r w:rsidR="007918B1" w:rsidRPr="00140A33">
        <w:rPr>
          <w:rFonts w:asciiTheme="minorHAnsi" w:hAnsiTheme="minorHAnsi" w:cstheme="minorHAnsi"/>
          <w:lang w:val="el-GR"/>
        </w:rPr>
        <w:t xml:space="preserve">του άρθρου 10 </w:t>
      </w:r>
      <w:r w:rsidRPr="00140A33">
        <w:rPr>
          <w:rFonts w:asciiTheme="minorHAnsi" w:hAnsiTheme="minorHAnsi" w:cstheme="minorHAnsi"/>
          <w:lang w:val="el-GR"/>
        </w:rPr>
        <w:t xml:space="preserve">της ως άνω </w:t>
      </w:r>
      <w:r w:rsidR="007B3A65" w:rsidRPr="00140A33">
        <w:rPr>
          <w:rFonts w:asciiTheme="minorHAnsi" w:hAnsiTheme="minorHAnsi" w:cstheme="minorHAnsi"/>
          <w:lang w:val="el-GR"/>
        </w:rPr>
        <w:t>κοινής υ</w:t>
      </w:r>
      <w:r w:rsidRPr="00140A33">
        <w:rPr>
          <w:rFonts w:asciiTheme="minorHAnsi" w:hAnsiTheme="minorHAnsi" w:cstheme="minorHAnsi"/>
          <w:lang w:val="el-GR"/>
        </w:rPr>
        <w:t xml:space="preserve">πουργικής </w:t>
      </w:r>
      <w:r w:rsidR="007B3A65" w:rsidRPr="00140A33">
        <w:rPr>
          <w:rFonts w:asciiTheme="minorHAnsi" w:hAnsiTheme="minorHAnsi" w:cstheme="minorHAnsi"/>
          <w:lang w:val="el-GR"/>
        </w:rPr>
        <w:t>α</w:t>
      </w:r>
      <w:r w:rsidRPr="00140A33">
        <w:rPr>
          <w:rFonts w:asciiTheme="minorHAnsi" w:hAnsiTheme="minorHAnsi" w:cstheme="minorHAnsi"/>
          <w:lang w:val="el-GR"/>
        </w:rPr>
        <w:t>πόφασης.</w:t>
      </w:r>
    </w:p>
    <w:p w14:paraId="6991CB7F" w14:textId="77777777" w:rsidR="003929DA" w:rsidRPr="00140A33" w:rsidRDefault="003929DA">
      <w:pPr>
        <w:spacing w:after="0"/>
        <w:rPr>
          <w:rFonts w:asciiTheme="minorHAnsi" w:hAnsiTheme="minorHAnsi" w:cstheme="minorHAnsi"/>
          <w:lang w:val="el-GR"/>
        </w:rPr>
      </w:pPr>
      <w:r w:rsidRPr="00140A33">
        <w:rPr>
          <w:rFonts w:asciiTheme="minorHAnsi" w:hAnsiTheme="minorHAnsi" w:cstheme="minorHAnsi"/>
          <w:lang w:val="el-GR"/>
        </w:rPr>
        <w:t xml:space="preserve">Μετά την παρέλευση της καταληκτικής ημερομηνίας και ώρας, δεν υπάρχει η δυνατότητα υποβολής προσφοράς στο </w:t>
      </w:r>
      <w:r w:rsidR="004E6858" w:rsidRPr="00140A33">
        <w:rPr>
          <w:rFonts w:asciiTheme="minorHAnsi" w:hAnsiTheme="minorHAnsi" w:cstheme="minorHAnsi"/>
          <w:lang w:val="el-GR"/>
        </w:rPr>
        <w:t>ΕΣΗΔΗΣ</w:t>
      </w:r>
      <w:r w:rsidRPr="00140A33">
        <w:rPr>
          <w:rFonts w:asciiTheme="minorHAnsi" w:hAnsiTheme="minorHAnsi" w:cstheme="minorHAnsi"/>
          <w:lang w:val="el-GR"/>
        </w:rPr>
        <w:t xml:space="preserve">. </w:t>
      </w:r>
      <w:r w:rsidRPr="00140A33">
        <w:rPr>
          <w:rFonts w:asciiTheme="minorHAnsi" w:hAnsiTheme="minorHAnsi" w:cstheme="minorHAnsi"/>
          <w:color w:val="000000"/>
          <w:szCs w:val="22"/>
          <w:lang w:val="el-GR"/>
        </w:rPr>
        <w:t xml:space="preserve">Σε περιπτώσεις τεχνικής αδυναμίας λειτουργίας του ΕΣΗΔΗΣ, η αναθέτουσα αρχή </w:t>
      </w:r>
      <w:r w:rsidR="00F95471" w:rsidRPr="00140A33">
        <w:rPr>
          <w:rFonts w:asciiTheme="minorHAnsi" w:hAnsiTheme="minorHAnsi" w:cstheme="minorHAnsi"/>
          <w:color w:val="000000"/>
          <w:szCs w:val="22"/>
          <w:lang w:val="el-GR"/>
        </w:rPr>
        <w:t>ρυθμίζει</w:t>
      </w:r>
      <w:r w:rsidRPr="00140A33">
        <w:rPr>
          <w:rFonts w:asciiTheme="minorHAnsi" w:hAnsiTheme="minorHAnsi" w:cstheme="minorHAnsi"/>
          <w:color w:val="000000"/>
          <w:szCs w:val="22"/>
          <w:lang w:val="el-GR"/>
        </w:rPr>
        <w:t xml:space="preserve"> τα της συνέχειας του διαγωνισμού με</w:t>
      </w:r>
      <w:r w:rsidR="00C67F87" w:rsidRPr="00140A33">
        <w:rPr>
          <w:rFonts w:asciiTheme="minorHAnsi" w:hAnsiTheme="minorHAnsi" w:cstheme="minorHAnsi"/>
          <w:color w:val="000000"/>
          <w:szCs w:val="22"/>
          <w:lang w:val="el-GR"/>
        </w:rPr>
        <w:t xml:space="preserve"> αιτιολογημένη απόφασ</w:t>
      </w:r>
      <w:r w:rsidR="00F95471" w:rsidRPr="00140A33">
        <w:rPr>
          <w:rFonts w:asciiTheme="minorHAnsi" w:hAnsiTheme="minorHAnsi" w:cstheme="minorHAnsi"/>
          <w:color w:val="000000"/>
          <w:szCs w:val="22"/>
          <w:lang w:val="el-GR"/>
        </w:rPr>
        <w:t>ή της</w:t>
      </w:r>
      <w:r w:rsidRPr="00140A33">
        <w:rPr>
          <w:rFonts w:asciiTheme="minorHAnsi" w:hAnsiTheme="minorHAnsi" w:cstheme="minorHAnsi"/>
          <w:color w:val="000000"/>
          <w:szCs w:val="22"/>
          <w:lang w:val="el-GR"/>
        </w:rPr>
        <w:t>.</w:t>
      </w:r>
      <w:r w:rsidRPr="00140A33">
        <w:rPr>
          <w:rStyle w:val="WW-FootnoteReference7"/>
          <w:rFonts w:asciiTheme="minorHAnsi" w:hAnsiTheme="minorHAnsi" w:cstheme="minorHAnsi"/>
          <w:color w:val="000000"/>
          <w:szCs w:val="22"/>
          <w:lang w:val="el-GR"/>
        </w:rPr>
        <w:footnoteReference w:id="101"/>
      </w:r>
    </w:p>
    <w:p w14:paraId="1938B8F5" w14:textId="77777777" w:rsidR="003929DA" w:rsidRPr="00140A33" w:rsidRDefault="003929DA">
      <w:pPr>
        <w:spacing w:after="0"/>
        <w:rPr>
          <w:rFonts w:asciiTheme="minorHAnsi" w:hAnsiTheme="minorHAnsi" w:cstheme="minorHAnsi"/>
          <w:lang w:val="el-GR"/>
        </w:rPr>
      </w:pPr>
    </w:p>
    <w:p w14:paraId="301C3F1C" w14:textId="77777777" w:rsidR="003929DA" w:rsidRPr="00140A33" w:rsidRDefault="003929DA">
      <w:pPr>
        <w:spacing w:after="0"/>
        <w:rPr>
          <w:rFonts w:asciiTheme="minorHAnsi" w:hAnsiTheme="minorHAnsi" w:cstheme="minorHAnsi"/>
          <w:lang w:val="el-GR"/>
        </w:rPr>
      </w:pPr>
      <w:r w:rsidRPr="00140A33">
        <w:rPr>
          <w:rFonts w:asciiTheme="minorHAnsi" w:hAnsiTheme="minorHAnsi" w:cstheme="minorHAnsi"/>
          <w:b/>
          <w:bCs/>
          <w:lang w:val="el-GR"/>
        </w:rPr>
        <w:t>2.4.2.3.</w:t>
      </w:r>
      <w:r w:rsidRPr="00140A33">
        <w:rPr>
          <w:rFonts w:asciiTheme="minorHAnsi" w:hAnsiTheme="minorHAnsi" w:cstheme="minorHAnsi"/>
          <w:lang w:val="el-GR"/>
        </w:rPr>
        <w:t xml:space="preserve"> Οι οικονομικοί φορείς υποβάλλουν με την προσφορά τους τα ακόλουθα</w:t>
      </w:r>
      <w:r w:rsidR="00C67F87" w:rsidRPr="00140A33">
        <w:rPr>
          <w:rFonts w:asciiTheme="minorHAnsi" w:hAnsiTheme="minorHAnsi" w:cstheme="minorHAnsi"/>
          <w:lang w:val="el-GR"/>
        </w:rPr>
        <w:t xml:space="preserve"> σύμφωνα με τις διατάξεις του άρθρου </w:t>
      </w:r>
      <w:r w:rsidR="000E636F" w:rsidRPr="00140A33">
        <w:rPr>
          <w:rFonts w:asciiTheme="minorHAnsi" w:hAnsiTheme="minorHAnsi" w:cstheme="minorHAnsi"/>
          <w:lang w:val="el-GR"/>
        </w:rPr>
        <w:t>13</w:t>
      </w:r>
      <w:r w:rsidR="00C67F87" w:rsidRPr="00140A33">
        <w:rPr>
          <w:rFonts w:asciiTheme="minorHAnsi" w:hAnsiTheme="minorHAnsi" w:cstheme="minorHAnsi"/>
          <w:lang w:val="el-GR"/>
        </w:rPr>
        <w:t xml:space="preserve"> της Κ</w:t>
      </w:r>
      <w:r w:rsidR="000E636F" w:rsidRPr="00140A33">
        <w:rPr>
          <w:rFonts w:asciiTheme="minorHAnsi" w:hAnsiTheme="minorHAnsi" w:cstheme="minorHAnsi"/>
          <w:lang w:val="el-GR"/>
        </w:rPr>
        <w:t>.</w:t>
      </w:r>
      <w:r w:rsidR="00C67F87" w:rsidRPr="00140A33">
        <w:rPr>
          <w:rFonts w:asciiTheme="minorHAnsi" w:hAnsiTheme="minorHAnsi" w:cstheme="minorHAnsi"/>
          <w:lang w:val="el-GR"/>
        </w:rPr>
        <w:t>Υ</w:t>
      </w:r>
      <w:r w:rsidR="000E636F" w:rsidRPr="00140A33">
        <w:rPr>
          <w:rFonts w:asciiTheme="minorHAnsi" w:hAnsiTheme="minorHAnsi" w:cstheme="minorHAnsi"/>
          <w:lang w:val="el-GR"/>
        </w:rPr>
        <w:t>.</w:t>
      </w:r>
      <w:r w:rsidR="00C67F87" w:rsidRPr="00140A33">
        <w:rPr>
          <w:rFonts w:asciiTheme="minorHAnsi" w:hAnsiTheme="minorHAnsi" w:cstheme="minorHAnsi"/>
          <w:lang w:val="el-GR"/>
        </w:rPr>
        <w:t>Α</w:t>
      </w:r>
      <w:r w:rsidR="000E636F" w:rsidRPr="00140A33">
        <w:rPr>
          <w:rFonts w:asciiTheme="minorHAnsi" w:hAnsiTheme="minorHAnsi" w:cstheme="minorHAnsi"/>
          <w:lang w:val="el-GR"/>
        </w:rPr>
        <w:t>.</w:t>
      </w:r>
      <w:r w:rsidR="00C67F87" w:rsidRPr="00140A33">
        <w:rPr>
          <w:rFonts w:asciiTheme="minorHAnsi" w:hAnsiTheme="minorHAnsi" w:cstheme="minorHAnsi"/>
          <w:lang w:val="el-GR"/>
        </w:rPr>
        <w:t xml:space="preserve"> ΕΣΗΔΗΣ Προμήθειες και Υπηρεσίες</w:t>
      </w:r>
      <w:r w:rsidRPr="00140A33">
        <w:rPr>
          <w:rFonts w:asciiTheme="minorHAnsi" w:hAnsiTheme="minorHAnsi" w:cstheme="minorHAnsi"/>
          <w:lang w:val="el-GR"/>
        </w:rPr>
        <w:t xml:space="preserve">: </w:t>
      </w:r>
    </w:p>
    <w:p w14:paraId="46ADE02D" w14:textId="77777777" w:rsidR="003929DA" w:rsidRPr="00140A33" w:rsidRDefault="003929DA">
      <w:pPr>
        <w:rPr>
          <w:rFonts w:asciiTheme="minorHAnsi" w:hAnsiTheme="minorHAnsi" w:cstheme="minorHAnsi"/>
          <w:lang w:val="el-GR"/>
        </w:rPr>
      </w:pPr>
      <w:r w:rsidRPr="008F40CE">
        <w:rPr>
          <w:rFonts w:asciiTheme="minorHAnsi" w:hAnsiTheme="minorHAnsi" w:cstheme="minorHAnsi"/>
          <w:lang w:val="el-GR"/>
        </w:rPr>
        <w:t xml:space="preserve">(α) </w:t>
      </w:r>
      <w:r w:rsidRPr="008F40CE">
        <w:rPr>
          <w:rFonts w:asciiTheme="minorHAnsi" w:hAnsiTheme="minorHAnsi" w:cstheme="minorHAnsi"/>
          <w:b/>
          <w:lang w:val="el-GR"/>
        </w:rPr>
        <w:t xml:space="preserve">έναν </w:t>
      </w:r>
      <w:r w:rsidR="00204DA6" w:rsidRPr="008F40CE">
        <w:rPr>
          <w:rFonts w:asciiTheme="minorHAnsi" w:hAnsiTheme="minorHAnsi" w:cstheme="minorHAnsi"/>
          <w:b/>
          <w:lang w:val="el-GR"/>
        </w:rPr>
        <w:t xml:space="preserve">ηλεκτρονικό </w:t>
      </w:r>
      <w:r w:rsidRPr="008F40CE">
        <w:rPr>
          <w:rFonts w:asciiTheme="minorHAnsi" w:hAnsiTheme="minorHAnsi" w:cstheme="minorHAnsi"/>
          <w:b/>
          <w:lang w:val="el-GR"/>
        </w:rPr>
        <w:t>(υπο)φάκελο με την ένδειξη «Δικαιολογητικά Συμμετοχής–Τεχνική Προσφορά»</w:t>
      </w:r>
      <w:r w:rsidR="006E3BA7" w:rsidRPr="008F40CE">
        <w:rPr>
          <w:rFonts w:asciiTheme="minorHAnsi" w:hAnsiTheme="minorHAnsi" w:cstheme="minorHAnsi"/>
          <w:lang w:val="el-GR"/>
        </w:rPr>
        <w:t>,</w:t>
      </w:r>
      <w:r w:rsidRPr="008F40CE">
        <w:rPr>
          <w:rFonts w:asciiTheme="minorHAnsi" w:hAnsiTheme="minorHAnsi" w:cstheme="minorHAnsi"/>
          <w:lang w:val="el-GR"/>
        </w:rPr>
        <w:t xml:space="preserve"> στον οποίο περιλαμβάν</w:t>
      </w:r>
      <w:r w:rsidR="008D6C2F" w:rsidRPr="008F40CE">
        <w:rPr>
          <w:rFonts w:asciiTheme="minorHAnsi" w:hAnsiTheme="minorHAnsi" w:cstheme="minorHAnsi"/>
          <w:lang w:val="el-GR"/>
        </w:rPr>
        <w:t xml:space="preserve">εται το σύνολο των </w:t>
      </w:r>
      <w:r w:rsidRPr="008F40CE">
        <w:rPr>
          <w:rFonts w:asciiTheme="minorHAnsi" w:hAnsiTheme="minorHAnsi" w:cstheme="minorHAnsi"/>
          <w:lang w:val="el-GR"/>
        </w:rPr>
        <w:t>κατά περίπτωση απαιτούμεν</w:t>
      </w:r>
      <w:r w:rsidR="008D6C2F" w:rsidRPr="008F40CE">
        <w:rPr>
          <w:rFonts w:asciiTheme="minorHAnsi" w:hAnsiTheme="minorHAnsi" w:cstheme="minorHAnsi"/>
          <w:lang w:val="el-GR"/>
        </w:rPr>
        <w:t>ων</w:t>
      </w:r>
      <w:r w:rsidRPr="008F40CE">
        <w:rPr>
          <w:rFonts w:asciiTheme="minorHAnsi" w:hAnsiTheme="minorHAnsi" w:cstheme="minorHAnsi"/>
          <w:lang w:val="el-GR"/>
        </w:rPr>
        <w:t xml:space="preserve"> δικαιολογητικ</w:t>
      </w:r>
      <w:r w:rsidR="008D6C2F" w:rsidRPr="008F40CE">
        <w:rPr>
          <w:rFonts w:asciiTheme="minorHAnsi" w:hAnsiTheme="minorHAnsi" w:cstheme="minorHAnsi"/>
          <w:lang w:val="el-GR"/>
        </w:rPr>
        <w:t>ών</w:t>
      </w:r>
      <w:r w:rsidRPr="008F40CE">
        <w:rPr>
          <w:rFonts w:asciiTheme="minorHAnsi" w:hAnsiTheme="minorHAnsi" w:cstheme="minorHAnsi"/>
          <w:lang w:val="el-GR"/>
        </w:rPr>
        <w:t xml:space="preserve"> και η τεχνική προσφορά</w:t>
      </w:r>
      <w:r w:rsidR="006E3BA7" w:rsidRPr="008F40CE">
        <w:rPr>
          <w:rFonts w:asciiTheme="minorHAnsi" w:hAnsiTheme="minorHAnsi" w:cstheme="minorHAnsi"/>
          <w:lang w:val="el-GR"/>
        </w:rPr>
        <w:t>,</w:t>
      </w:r>
      <w:r w:rsidRPr="008F40CE">
        <w:rPr>
          <w:rFonts w:asciiTheme="minorHAnsi" w:hAnsiTheme="minorHAnsi" w:cstheme="minorHAnsi"/>
          <w:lang w:val="el-GR"/>
        </w:rPr>
        <w:t xml:space="preserve">  σύμφωνα με τις διατάξεις της κείμενης νομοθεσίας και την παρούσα.</w:t>
      </w:r>
    </w:p>
    <w:p w14:paraId="177DF15F"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(β) </w:t>
      </w:r>
      <w:r w:rsidRPr="008D473F">
        <w:rPr>
          <w:rFonts w:asciiTheme="minorHAnsi" w:hAnsiTheme="minorHAnsi" w:cstheme="minorHAnsi"/>
          <w:b/>
          <w:lang w:val="el-GR"/>
        </w:rPr>
        <w:t xml:space="preserve">έναν </w:t>
      </w:r>
      <w:r w:rsidR="00204DA6" w:rsidRPr="008D473F">
        <w:rPr>
          <w:rFonts w:asciiTheme="minorHAnsi" w:hAnsiTheme="minorHAnsi" w:cstheme="minorHAnsi"/>
          <w:b/>
          <w:lang w:val="el-GR"/>
        </w:rPr>
        <w:t xml:space="preserve">ηλεκτρονικό </w:t>
      </w:r>
      <w:r w:rsidRPr="008D473F">
        <w:rPr>
          <w:rFonts w:asciiTheme="minorHAnsi" w:hAnsiTheme="minorHAnsi" w:cstheme="minorHAnsi"/>
          <w:b/>
          <w:lang w:val="el-GR"/>
        </w:rPr>
        <w:t>(υπο)φάκελο με την ένδειξη «Οικονομική Προσφορά»</w:t>
      </w:r>
      <w:r w:rsidR="006E3BA7" w:rsidRPr="00140A33">
        <w:rPr>
          <w:rFonts w:asciiTheme="minorHAnsi" w:hAnsiTheme="minorHAnsi" w:cstheme="minorHAnsi"/>
          <w:lang w:val="el-GR"/>
        </w:rPr>
        <w:t>,</w:t>
      </w:r>
      <w:r w:rsidRPr="00140A33">
        <w:rPr>
          <w:rFonts w:asciiTheme="minorHAnsi" w:hAnsiTheme="minorHAnsi" w:cstheme="minorHAnsi"/>
          <w:lang w:val="el-GR"/>
        </w:rPr>
        <w:t xml:space="preserve"> στον οποίο περιλαμβάνεται η οικονομική προσφορά του οικονομικού φορέα και </w:t>
      </w:r>
      <w:r w:rsidR="008D6C2F" w:rsidRPr="00140A33">
        <w:rPr>
          <w:rFonts w:asciiTheme="minorHAnsi" w:hAnsiTheme="minorHAnsi" w:cstheme="minorHAnsi"/>
          <w:lang w:val="el-GR"/>
        </w:rPr>
        <w:t xml:space="preserve">το σύνολο των </w:t>
      </w:r>
      <w:r w:rsidRPr="00140A33">
        <w:rPr>
          <w:rFonts w:asciiTheme="minorHAnsi" w:hAnsiTheme="minorHAnsi" w:cstheme="minorHAnsi"/>
          <w:lang w:val="el-GR"/>
        </w:rPr>
        <w:t>κατά περίπτωση απαιτούμεν</w:t>
      </w:r>
      <w:r w:rsidR="008D6C2F" w:rsidRPr="00140A33">
        <w:rPr>
          <w:rFonts w:asciiTheme="minorHAnsi" w:hAnsiTheme="minorHAnsi" w:cstheme="minorHAnsi"/>
          <w:lang w:val="el-GR"/>
        </w:rPr>
        <w:t>ων</w:t>
      </w:r>
      <w:r w:rsidRPr="00140A33">
        <w:rPr>
          <w:rFonts w:asciiTheme="minorHAnsi" w:hAnsiTheme="minorHAnsi" w:cstheme="minorHAnsi"/>
          <w:lang w:val="el-GR"/>
        </w:rPr>
        <w:t xml:space="preserve"> δικαιολογητικ</w:t>
      </w:r>
      <w:r w:rsidR="008D6C2F" w:rsidRPr="00140A33">
        <w:rPr>
          <w:rFonts w:asciiTheme="minorHAnsi" w:hAnsiTheme="minorHAnsi" w:cstheme="minorHAnsi"/>
          <w:lang w:val="el-GR"/>
        </w:rPr>
        <w:t>ών</w:t>
      </w:r>
      <w:r w:rsidRPr="00140A33">
        <w:rPr>
          <w:rFonts w:asciiTheme="minorHAnsi" w:hAnsiTheme="minorHAnsi" w:cstheme="minorHAnsi"/>
          <w:lang w:val="el-GR"/>
        </w:rPr>
        <w:t xml:space="preserve">. </w:t>
      </w:r>
    </w:p>
    <w:p w14:paraId="55A186E1"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lastRenderedPageBreak/>
        <w:t xml:space="preserve">Από τον </w:t>
      </w:r>
      <w:r w:rsidR="00204DA6" w:rsidRPr="00140A33">
        <w:rPr>
          <w:rFonts w:asciiTheme="minorHAnsi" w:hAnsiTheme="minorHAnsi" w:cstheme="minorHAnsi"/>
          <w:lang w:val="el-GR"/>
        </w:rPr>
        <w:t xml:space="preserve">Οικονομικό Φορέα </w:t>
      </w:r>
      <w:r w:rsidRPr="00140A33">
        <w:rPr>
          <w:rFonts w:asciiTheme="minorHAnsi" w:hAnsiTheme="minorHAnsi" w:cstheme="minorHAnsi"/>
          <w:lang w:val="el-GR"/>
        </w:rPr>
        <w:t>σημαίνονται</w:t>
      </w:r>
      <w:r w:rsidR="007B3A65" w:rsidRPr="00140A33">
        <w:rPr>
          <w:rFonts w:asciiTheme="minorHAnsi" w:hAnsiTheme="minorHAnsi" w:cstheme="minorHAnsi"/>
          <w:lang w:val="el-GR"/>
        </w:rPr>
        <w:t>,</w:t>
      </w:r>
      <w:r w:rsidRPr="00140A33">
        <w:rPr>
          <w:rFonts w:asciiTheme="minorHAnsi" w:hAnsiTheme="minorHAnsi" w:cstheme="minorHAnsi"/>
          <w:lang w:val="el-GR"/>
        </w:rPr>
        <w:t xml:space="preserve"> με χρήση τ</w:t>
      </w:r>
      <w:r w:rsidR="007B3A65" w:rsidRPr="00140A33">
        <w:rPr>
          <w:rFonts w:asciiTheme="minorHAnsi" w:hAnsiTheme="minorHAnsi" w:cstheme="minorHAnsi"/>
          <w:lang w:val="el-GR"/>
        </w:rPr>
        <w:t>ης</w:t>
      </w:r>
      <w:r w:rsidRPr="00140A33">
        <w:rPr>
          <w:rFonts w:asciiTheme="minorHAnsi" w:hAnsiTheme="minorHAnsi" w:cstheme="minorHAnsi"/>
          <w:lang w:val="el-GR"/>
        </w:rPr>
        <w:t xml:space="preserve"> </w:t>
      </w:r>
      <w:r w:rsidR="007B3A65" w:rsidRPr="00140A33">
        <w:rPr>
          <w:rFonts w:asciiTheme="minorHAnsi" w:hAnsiTheme="minorHAnsi" w:cstheme="minorHAnsi"/>
          <w:lang w:val="el-GR"/>
        </w:rPr>
        <w:t xml:space="preserve"> σχετικής λειτουργικότητας του </w:t>
      </w:r>
      <w:r w:rsidR="00C67F87" w:rsidRPr="00140A33">
        <w:rPr>
          <w:rFonts w:asciiTheme="minorHAnsi" w:hAnsiTheme="minorHAnsi" w:cstheme="minorHAnsi"/>
          <w:lang w:val="el-GR"/>
        </w:rPr>
        <w:t>ΕΣΗΔΗΣ</w:t>
      </w:r>
      <w:r w:rsidR="007B3A65" w:rsidRPr="00140A33">
        <w:rPr>
          <w:rFonts w:asciiTheme="minorHAnsi" w:hAnsiTheme="minorHAnsi" w:cstheme="minorHAnsi"/>
          <w:lang w:val="el-GR"/>
        </w:rPr>
        <w:t xml:space="preserve">, </w:t>
      </w:r>
      <w:r w:rsidRPr="00140A33">
        <w:rPr>
          <w:rFonts w:asciiTheme="minorHAnsi" w:hAnsiTheme="minorHAnsi" w:cstheme="minorHAnsi"/>
          <w:lang w:val="el-GR"/>
        </w:rPr>
        <w:t>τα στοιχεία εκείνα της προσφοράς του που έχουν εμπιστευτικό χαρακτήρα</w:t>
      </w:r>
      <w:r w:rsidR="00412A98" w:rsidRPr="00140A33">
        <w:rPr>
          <w:rFonts w:asciiTheme="minorHAnsi" w:hAnsiTheme="minorHAnsi" w:cstheme="minorHAnsi"/>
          <w:lang w:val="el-GR"/>
        </w:rPr>
        <w:t>,</w:t>
      </w:r>
      <w:r w:rsidRPr="00140A33">
        <w:rPr>
          <w:rFonts w:asciiTheme="minorHAnsi" w:hAnsiTheme="minorHAnsi" w:cstheme="minorHAnsi"/>
          <w:lang w:val="el-GR"/>
        </w:rPr>
        <w:t xml:space="preserve"> σύμφωνα με τα οριζόμενα στο άρθρο 21 του ν. 4412/</w:t>
      </w:r>
      <w:r w:rsidR="007B3A65" w:rsidRPr="00140A33">
        <w:rPr>
          <w:rFonts w:asciiTheme="minorHAnsi" w:hAnsiTheme="minorHAnsi" w:cstheme="minorHAnsi"/>
          <w:lang w:val="el-GR"/>
        </w:rPr>
        <w:t>20</w:t>
      </w:r>
      <w:r w:rsidRPr="00140A33">
        <w:rPr>
          <w:rFonts w:asciiTheme="minorHAnsi" w:hAnsiTheme="minorHAnsi" w:cstheme="minorHAnsi"/>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30C03683" w14:textId="77777777" w:rsidR="003929DA" w:rsidRPr="00140A33" w:rsidRDefault="003929DA">
      <w:pPr>
        <w:rPr>
          <w:rFonts w:asciiTheme="minorHAnsi" w:hAnsiTheme="minorHAnsi" w:cstheme="minorHAnsi"/>
          <w:b/>
          <w:bCs/>
          <w:lang w:val="el-GR"/>
        </w:rPr>
      </w:pPr>
      <w:r w:rsidRPr="00140A33">
        <w:rPr>
          <w:rFonts w:asciiTheme="minorHAnsi" w:hAnsiTheme="minorHAnsi" w:cstheme="minorHAnsi"/>
          <w:lang w:val="el-GR"/>
        </w:rPr>
        <w:t>Δεν χαρακτηρίζονται ως εμπιστευτικές</w:t>
      </w:r>
      <w:r w:rsidR="00204DA6" w:rsidRPr="00140A33">
        <w:rPr>
          <w:rFonts w:asciiTheme="minorHAnsi" w:hAnsiTheme="minorHAnsi" w:cstheme="minorHAnsi"/>
          <w:lang w:val="el-GR"/>
        </w:rPr>
        <w:t>,</w:t>
      </w:r>
      <w:r w:rsidRPr="00140A33">
        <w:rPr>
          <w:rFonts w:asciiTheme="minorHAnsi" w:hAnsiTheme="minorHAnsi" w:cstheme="minorHAnsi"/>
          <w:lang w:val="el-GR"/>
        </w:rPr>
        <w:t xml:space="preserve"> πληροφορίες σχετικά με τις τιμές μονάδ</w:t>
      </w:r>
      <w:r w:rsidR="007B3A65" w:rsidRPr="00140A33">
        <w:rPr>
          <w:rFonts w:asciiTheme="minorHAnsi" w:hAnsiTheme="minorHAnsi" w:cstheme="minorHAnsi"/>
          <w:lang w:val="el-GR"/>
        </w:rPr>
        <w:t>α</w:t>
      </w:r>
      <w:r w:rsidRPr="00140A33">
        <w:rPr>
          <w:rFonts w:asciiTheme="minorHAnsi" w:hAnsiTheme="minorHAnsi" w:cstheme="minorHAnsi"/>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58F81216" w14:textId="77777777" w:rsidR="00292883" w:rsidRPr="00140A33" w:rsidRDefault="003929DA" w:rsidP="000521DC">
      <w:pPr>
        <w:spacing w:after="0"/>
        <w:rPr>
          <w:rFonts w:asciiTheme="minorHAnsi" w:hAnsiTheme="minorHAnsi" w:cstheme="minorHAnsi"/>
          <w:strike/>
          <w:lang w:val="el-GR"/>
        </w:rPr>
      </w:pPr>
      <w:r w:rsidRPr="00140A33">
        <w:rPr>
          <w:rFonts w:asciiTheme="minorHAnsi" w:hAnsiTheme="minorHAnsi" w:cstheme="minorHAnsi"/>
          <w:b/>
          <w:bCs/>
          <w:lang w:val="el-GR"/>
        </w:rPr>
        <w:t>2.4.2.4.</w:t>
      </w:r>
      <w:r w:rsidRPr="00140A33">
        <w:rPr>
          <w:rFonts w:asciiTheme="minorHAnsi" w:hAnsiTheme="minorHAnsi" w:cstheme="minorHAnsi"/>
          <w:lang w:val="el-GR"/>
        </w:rPr>
        <w:t xml:space="preserve"> </w:t>
      </w:r>
      <w:r w:rsidR="00292883" w:rsidRPr="00140A33">
        <w:rPr>
          <w:rFonts w:asciiTheme="minorHAnsi" w:hAnsiTheme="minorHAnsi" w:cstheme="minorHAnsi"/>
          <w:lang w:val="el-GR"/>
        </w:rPr>
        <w:t>Εφόσον οι Οικονομικοί Φορείς καταχωρίσουν τα στοιχεία, με</w:t>
      </w:r>
      <w:r w:rsidR="00412A98" w:rsidRPr="00140A33">
        <w:rPr>
          <w:rFonts w:asciiTheme="minorHAnsi" w:hAnsiTheme="minorHAnsi" w:cstheme="minorHAnsi"/>
          <w:lang w:val="el-GR"/>
        </w:rPr>
        <w:t xml:space="preserve"> </w:t>
      </w:r>
      <w:r w:rsidR="00292883" w:rsidRPr="00140A33">
        <w:rPr>
          <w:rFonts w:asciiTheme="minorHAnsi" w:hAnsiTheme="minorHAnsi" w:cstheme="minorHAnsi"/>
          <w:lang w:val="el-GR"/>
        </w:rPr>
        <w:t>τα</w:t>
      </w:r>
      <w:r w:rsidR="00412A98" w:rsidRPr="00140A33">
        <w:rPr>
          <w:rFonts w:asciiTheme="minorHAnsi" w:hAnsiTheme="minorHAnsi" w:cstheme="minorHAnsi"/>
          <w:lang w:val="el-GR"/>
        </w:rPr>
        <w:t xml:space="preserve"> </w:t>
      </w:r>
      <w:r w:rsidR="00292883" w:rsidRPr="00140A33">
        <w:rPr>
          <w:rFonts w:asciiTheme="minorHAnsi" w:hAnsiTheme="minorHAnsi" w:cstheme="minorHAnsi"/>
          <w:lang w:val="el-GR"/>
        </w:rPr>
        <w:t xml:space="preserve">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w:t>
      </w:r>
      <w:r w:rsidR="00B409C7" w:rsidRPr="00140A33">
        <w:rPr>
          <w:rFonts w:asciiTheme="minorHAnsi" w:hAnsiTheme="minorHAnsi" w:cstheme="minorHAnsi"/>
          <w:lang w:val="el-GR"/>
        </w:rPr>
        <w:t xml:space="preserve">(περ. β της παρ. 2 του άρθρου 37) </w:t>
      </w:r>
      <w:r w:rsidR="00292883" w:rsidRPr="00140A33">
        <w:rPr>
          <w:rFonts w:asciiTheme="minorHAnsi" w:hAnsiTheme="minorHAnsi" w:cstheme="minorHAnsi"/>
          <w:lang w:val="el-GR"/>
        </w:rPr>
        <w:t>και επισυνάπτονται από τον Οικονομικό Φορέα στους αντίστοιχους υποφακέλους. Επισημαίνεται ότι η εξαγωγή και η επισύναψη των προαναφερθ</w:t>
      </w:r>
      <w:r w:rsidR="00412A98" w:rsidRPr="00140A33">
        <w:rPr>
          <w:rFonts w:asciiTheme="minorHAnsi" w:hAnsiTheme="minorHAnsi" w:cstheme="minorHAnsi"/>
          <w:lang w:val="el-GR"/>
        </w:rPr>
        <w:t>εισών</w:t>
      </w:r>
      <w:r w:rsidR="00292883" w:rsidRPr="00140A33">
        <w:rPr>
          <w:rFonts w:asciiTheme="minorHAnsi" w:hAnsiTheme="minorHAnsi" w:cstheme="minorHAnsi"/>
          <w:lang w:val="el-GR"/>
        </w:rPr>
        <w:t xml:space="preserve"> αναφορών (εκτυπώσεων) δύναται να πραγματοποιείται για κάθε υποφακέλο  ξεχωριστά, από τη στιγμή που έχει ολοκληρωθεί η καταχώριση των στοιχείων σε αυτόν</w:t>
      </w:r>
      <w:r w:rsidR="00184870" w:rsidRPr="00140A33">
        <w:rPr>
          <w:rStyle w:val="ad"/>
          <w:rFonts w:asciiTheme="minorHAnsi" w:hAnsiTheme="minorHAnsi" w:cstheme="minorHAnsi"/>
          <w:lang w:val="el-GR"/>
        </w:rPr>
        <w:footnoteReference w:id="102"/>
      </w:r>
      <w:r w:rsidR="00292883" w:rsidRPr="00140A33">
        <w:rPr>
          <w:rFonts w:asciiTheme="minorHAnsi" w:hAnsiTheme="minorHAnsi" w:cstheme="minorHAnsi"/>
          <w:lang w:val="el-GR"/>
        </w:rPr>
        <w:t xml:space="preserve">.  </w:t>
      </w:r>
    </w:p>
    <w:p w14:paraId="3FDAAF4F" w14:textId="77777777" w:rsidR="000521DC" w:rsidRPr="00140A33" w:rsidRDefault="000521DC" w:rsidP="000521DC">
      <w:pPr>
        <w:spacing w:after="0"/>
        <w:rPr>
          <w:rFonts w:asciiTheme="minorHAnsi" w:hAnsiTheme="minorHAnsi" w:cstheme="minorHAnsi"/>
          <w:strike/>
          <w:lang w:val="el-GR"/>
        </w:rPr>
      </w:pPr>
    </w:p>
    <w:p w14:paraId="4156F6E1" w14:textId="77777777" w:rsidR="003929DA" w:rsidRPr="00140A33" w:rsidRDefault="003929DA">
      <w:pPr>
        <w:rPr>
          <w:rFonts w:asciiTheme="minorHAnsi" w:hAnsiTheme="minorHAnsi" w:cstheme="minorHAnsi"/>
          <w:color w:val="000000"/>
          <w:lang w:val="el-GR"/>
        </w:rPr>
      </w:pPr>
      <w:r w:rsidRPr="00140A33">
        <w:rPr>
          <w:rFonts w:asciiTheme="minorHAnsi" w:hAnsiTheme="minorHAnsi" w:cstheme="minorHAnsi"/>
          <w:b/>
          <w:lang w:val="el-GR"/>
        </w:rPr>
        <w:t>2.4.2.5.</w:t>
      </w:r>
      <w:r w:rsidRPr="00140A33">
        <w:rPr>
          <w:rFonts w:asciiTheme="minorHAnsi" w:hAnsiTheme="minorHAnsi" w:cstheme="minorHAnsi"/>
          <w:lang w:val="el-GR"/>
        </w:rPr>
        <w:t xml:space="preserve"> </w:t>
      </w:r>
      <w:r w:rsidR="00204DA6" w:rsidRPr="00140A33">
        <w:rPr>
          <w:rFonts w:asciiTheme="minorHAnsi" w:hAnsiTheme="minorHAnsi" w:cstheme="minorHAnsi"/>
          <w:lang w:val="el-GR"/>
        </w:rPr>
        <w:t xml:space="preserve">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r w:rsidRPr="00140A33">
        <w:rPr>
          <w:rFonts w:asciiTheme="minorHAnsi" w:hAnsiTheme="minorHAnsi" w:cstheme="minorHAnsi"/>
          <w:lang w:val="el-GR"/>
        </w:rPr>
        <w:t>:</w:t>
      </w:r>
    </w:p>
    <w:p w14:paraId="4049E157" w14:textId="77777777" w:rsidR="008A2283" w:rsidRPr="00140A33" w:rsidRDefault="008A2283" w:rsidP="008A2283">
      <w:pPr>
        <w:rPr>
          <w:rFonts w:asciiTheme="minorHAnsi" w:hAnsiTheme="minorHAnsi" w:cstheme="minorHAnsi"/>
          <w:color w:val="000000"/>
          <w:lang w:val="el-GR"/>
        </w:rPr>
      </w:pPr>
      <w:bookmarkStart w:id="41" w:name="_Hlk71366084"/>
      <w:r w:rsidRPr="00140A33">
        <w:rPr>
          <w:rFonts w:asciiTheme="minorHAnsi" w:hAnsiTheme="minorHAnsi" w:cstheme="minorHAnsi"/>
          <w:color w:val="000000"/>
          <w:lang w:val="el-GR"/>
        </w:rPr>
        <w:t xml:space="preserve">Τα έγγραφα που καταχωρίζονται στην ηλεκτρονική προσφορά </w:t>
      </w:r>
      <w:r w:rsidR="008D6C2F" w:rsidRPr="00140A33">
        <w:rPr>
          <w:rFonts w:asciiTheme="minorHAnsi" w:hAnsiTheme="minorHAnsi" w:cstheme="minorHAnsi"/>
          <w:color w:val="000000"/>
          <w:lang w:val="el-GR"/>
        </w:rPr>
        <w:t xml:space="preserve">και δεν απαιτείται να προσκομισθούν </w:t>
      </w:r>
      <w:r w:rsidR="00BC6F28" w:rsidRPr="00140A33">
        <w:rPr>
          <w:rFonts w:asciiTheme="minorHAnsi" w:hAnsiTheme="minorHAnsi" w:cstheme="minorHAnsi"/>
          <w:color w:val="000000"/>
          <w:lang w:val="el-GR"/>
        </w:rPr>
        <w:t xml:space="preserve">και </w:t>
      </w:r>
      <w:r w:rsidR="008D6C2F" w:rsidRPr="00140A33">
        <w:rPr>
          <w:rFonts w:asciiTheme="minorHAnsi" w:hAnsiTheme="minorHAnsi" w:cstheme="minorHAnsi"/>
          <w:color w:val="000000"/>
          <w:lang w:val="el-GR"/>
        </w:rPr>
        <w:t xml:space="preserve">σε έντυπη μορφή, </w:t>
      </w:r>
      <w:r w:rsidRPr="00140A33">
        <w:rPr>
          <w:rFonts w:asciiTheme="minorHAnsi" w:hAnsiTheme="minorHAnsi" w:cstheme="minorHAnsi"/>
          <w:color w:val="000000"/>
          <w:lang w:val="el-GR"/>
        </w:rPr>
        <w:t>γίνονται αποδεκτά κατά περίπτωση, σύμφωνα με τα προβλεπόμενα στις διατάξεις</w:t>
      </w:r>
      <w:r w:rsidR="00FE6868" w:rsidRPr="00140A33">
        <w:rPr>
          <w:rFonts w:asciiTheme="minorHAnsi" w:hAnsiTheme="minorHAnsi" w:cstheme="minorHAnsi"/>
          <w:color w:val="000000"/>
          <w:lang w:val="el-GR"/>
        </w:rPr>
        <w:t>:</w:t>
      </w:r>
      <w:r w:rsidRPr="00140A33">
        <w:rPr>
          <w:rFonts w:asciiTheme="minorHAnsi" w:hAnsiTheme="minorHAnsi" w:cstheme="minorHAnsi"/>
          <w:color w:val="000000"/>
          <w:lang w:val="el-GR"/>
        </w:rPr>
        <w:t xml:space="preserve"> </w:t>
      </w:r>
    </w:p>
    <w:p w14:paraId="6D56AB02" w14:textId="77777777" w:rsidR="008A2283" w:rsidRPr="00140A33" w:rsidRDefault="008A2283" w:rsidP="008A2283">
      <w:pPr>
        <w:rPr>
          <w:rFonts w:asciiTheme="minorHAnsi" w:hAnsiTheme="minorHAnsi" w:cstheme="minorHAnsi"/>
          <w:color w:val="000000"/>
          <w:lang w:val="el-GR"/>
        </w:rPr>
      </w:pPr>
      <w:r w:rsidRPr="00140A33">
        <w:rPr>
          <w:rFonts w:asciiTheme="minorHAnsi" w:hAnsiTheme="minorHAnsi" w:cstheme="minorHAnsi"/>
          <w:color w:val="000000"/>
          <w:lang w:val="el-GR"/>
        </w:rPr>
        <w:t xml:space="preserve">α) είτε </w:t>
      </w:r>
      <w:r w:rsidR="00D32DAE" w:rsidRPr="00140A33">
        <w:rPr>
          <w:rFonts w:asciiTheme="minorHAnsi" w:hAnsiTheme="minorHAnsi" w:cstheme="minorHAnsi"/>
          <w:color w:val="000000"/>
          <w:lang w:val="el-GR"/>
        </w:rPr>
        <w:t xml:space="preserve">των </w:t>
      </w:r>
      <w:r w:rsidRPr="00140A33">
        <w:rPr>
          <w:rFonts w:asciiTheme="minorHAnsi" w:hAnsiTheme="minorHAnsi" w:cstheme="minorHAnsi"/>
          <w:color w:val="000000"/>
          <w:lang w:val="el-GR"/>
        </w:rPr>
        <w:t>άρθρ</w:t>
      </w:r>
      <w:r w:rsidR="00D32DAE" w:rsidRPr="00140A33">
        <w:rPr>
          <w:rFonts w:asciiTheme="minorHAnsi" w:hAnsiTheme="minorHAnsi" w:cstheme="minorHAnsi"/>
          <w:color w:val="000000"/>
          <w:lang w:val="el-GR"/>
        </w:rPr>
        <w:t>ων</w:t>
      </w:r>
      <w:r w:rsidRPr="00140A33">
        <w:rPr>
          <w:rFonts w:asciiTheme="minorHAnsi" w:hAnsiTheme="minorHAnsi" w:cstheme="minorHAnsi"/>
          <w:color w:val="000000"/>
          <w:lang w:val="el-GR"/>
        </w:rPr>
        <w:t xml:space="preserve"> 13</w:t>
      </w:r>
      <w:r w:rsidR="00726A0F" w:rsidRPr="00140A33">
        <w:rPr>
          <w:rFonts w:asciiTheme="minorHAnsi" w:hAnsiTheme="minorHAnsi" w:cstheme="minorHAnsi"/>
          <w:color w:val="000000"/>
          <w:lang w:val="el-GR"/>
        </w:rPr>
        <w:t xml:space="preserve">, </w:t>
      </w:r>
      <w:r w:rsidRPr="00140A33">
        <w:rPr>
          <w:rFonts w:asciiTheme="minorHAnsi" w:hAnsiTheme="minorHAnsi" w:cstheme="minorHAnsi"/>
          <w:color w:val="000000"/>
          <w:lang w:val="el-GR"/>
        </w:rPr>
        <w:t xml:space="preserve">14 </w:t>
      </w:r>
      <w:r w:rsidR="00726A0F" w:rsidRPr="00140A33">
        <w:rPr>
          <w:rFonts w:asciiTheme="minorHAnsi" w:hAnsiTheme="minorHAnsi" w:cstheme="minorHAnsi"/>
          <w:color w:val="000000"/>
          <w:lang w:val="el-GR"/>
        </w:rPr>
        <w:t xml:space="preserve">και 28 </w:t>
      </w:r>
      <w:r w:rsidRPr="00140A33">
        <w:rPr>
          <w:rFonts w:asciiTheme="minorHAnsi" w:hAnsiTheme="minorHAnsi" w:cstheme="minorHAnsi"/>
          <w:color w:val="000000"/>
          <w:lang w:val="el-GR"/>
        </w:rPr>
        <w:t>του ν. 4727/2020 (Α΄ 184) περί ηλεκτρονικών δημοσίων εγγράφων</w:t>
      </w:r>
      <w:r w:rsidR="005B67DD" w:rsidRPr="00140A33">
        <w:rPr>
          <w:rFonts w:asciiTheme="minorHAnsi" w:hAnsiTheme="minorHAnsi" w:cstheme="minorHAnsi"/>
          <w:color w:val="000000"/>
          <w:lang w:val="el-GR"/>
        </w:rPr>
        <w:t xml:space="preserve"> που φέρουν ηλεκτρονική υπογραφή ή σφραγίδα</w:t>
      </w:r>
      <w:r w:rsidR="00D32DAE" w:rsidRPr="00140A33">
        <w:rPr>
          <w:rFonts w:asciiTheme="minorHAnsi" w:hAnsiTheme="minorHAnsi" w:cstheme="minorHAnsi"/>
          <w:color w:val="000000"/>
          <w:lang w:val="el-GR"/>
        </w:rPr>
        <w:t xml:space="preserve"> και, εφόσον</w:t>
      </w:r>
      <w:r w:rsidR="00F95471" w:rsidRPr="00140A33">
        <w:rPr>
          <w:rFonts w:asciiTheme="minorHAnsi" w:hAnsiTheme="minorHAnsi" w:cstheme="minorHAnsi"/>
          <w:color w:val="000000"/>
          <w:lang w:val="el-GR"/>
        </w:rPr>
        <w:t xml:space="preserve"> πρόκειται για </w:t>
      </w:r>
      <w:r w:rsidR="005F0D4C" w:rsidRPr="00140A33">
        <w:rPr>
          <w:rFonts w:asciiTheme="minorHAnsi" w:hAnsiTheme="minorHAnsi" w:cstheme="minorHAnsi"/>
          <w:color w:val="000000"/>
          <w:lang w:val="el-GR"/>
        </w:rPr>
        <w:t>αλλοδαπά δημόσια ηλεκτρονικά έγγραφα</w:t>
      </w:r>
      <w:r w:rsidR="00F95471" w:rsidRPr="00140A33">
        <w:rPr>
          <w:rFonts w:asciiTheme="minorHAnsi" w:hAnsiTheme="minorHAnsi" w:cstheme="minorHAnsi"/>
          <w:color w:val="000000"/>
          <w:lang w:val="el-GR"/>
        </w:rPr>
        <w:t xml:space="preserve">, εάν </w:t>
      </w:r>
      <w:r w:rsidR="005F0D4C" w:rsidRPr="00140A33">
        <w:rPr>
          <w:rFonts w:asciiTheme="minorHAnsi" w:hAnsiTheme="minorHAnsi" w:cstheme="minorHAnsi"/>
          <w:color w:val="000000"/>
          <w:lang w:val="el-GR"/>
        </w:rPr>
        <w:t xml:space="preserve">φέρουν επισημείωση </w:t>
      </w:r>
      <w:r w:rsidR="005F0D4C" w:rsidRPr="00140A33">
        <w:rPr>
          <w:rFonts w:asciiTheme="minorHAnsi" w:hAnsiTheme="minorHAnsi" w:cstheme="minorHAnsi"/>
          <w:color w:val="000000"/>
          <w:lang w:val="en-US"/>
        </w:rPr>
        <w:t>e</w:t>
      </w:r>
      <w:r w:rsidR="005F0D4C" w:rsidRPr="00140A33">
        <w:rPr>
          <w:rFonts w:asciiTheme="minorHAnsi" w:hAnsiTheme="minorHAnsi" w:cstheme="minorHAnsi"/>
          <w:color w:val="000000"/>
          <w:lang w:val="el-GR"/>
        </w:rPr>
        <w:t>-</w:t>
      </w:r>
      <w:r w:rsidR="005F0D4C" w:rsidRPr="00140A33">
        <w:rPr>
          <w:rFonts w:asciiTheme="minorHAnsi" w:hAnsiTheme="minorHAnsi" w:cstheme="minorHAnsi"/>
          <w:color w:val="000000"/>
          <w:lang w:val="en-US"/>
        </w:rPr>
        <w:t>Apostille</w:t>
      </w:r>
      <w:r w:rsidRPr="00140A33">
        <w:rPr>
          <w:rFonts w:asciiTheme="minorHAnsi" w:hAnsiTheme="minorHAnsi" w:cstheme="minorHAnsi"/>
          <w:color w:val="000000"/>
          <w:lang w:val="el-GR"/>
        </w:rPr>
        <w:t xml:space="preserve"> </w:t>
      </w:r>
    </w:p>
    <w:p w14:paraId="30EB54DA" w14:textId="77777777" w:rsidR="008A2283" w:rsidRPr="00140A33" w:rsidRDefault="008A2283" w:rsidP="008A2283">
      <w:pPr>
        <w:rPr>
          <w:rFonts w:asciiTheme="minorHAnsi" w:hAnsiTheme="minorHAnsi" w:cstheme="minorHAnsi"/>
          <w:color w:val="000000"/>
          <w:lang w:val="el-GR"/>
        </w:rPr>
      </w:pPr>
      <w:r w:rsidRPr="00140A33">
        <w:rPr>
          <w:rFonts w:asciiTheme="minorHAnsi" w:hAnsiTheme="minorHAnsi" w:cstheme="minorHAnsi"/>
          <w:color w:val="000000"/>
          <w:lang w:val="el-GR"/>
        </w:rPr>
        <w:t>β) είτε τ</w:t>
      </w:r>
      <w:r w:rsidR="00DA3D63" w:rsidRPr="00140A33">
        <w:rPr>
          <w:rFonts w:asciiTheme="minorHAnsi" w:hAnsiTheme="minorHAnsi" w:cstheme="minorHAnsi"/>
          <w:color w:val="000000"/>
          <w:lang w:val="el-GR"/>
        </w:rPr>
        <w:t>ων</w:t>
      </w:r>
      <w:r w:rsidRPr="00140A33">
        <w:rPr>
          <w:rFonts w:asciiTheme="minorHAnsi" w:hAnsiTheme="minorHAnsi" w:cstheme="minorHAnsi"/>
          <w:color w:val="000000"/>
          <w:lang w:val="el-GR"/>
        </w:rPr>
        <w:t xml:space="preserve"> άρθρ</w:t>
      </w:r>
      <w:r w:rsidR="00DA3D63" w:rsidRPr="00140A33">
        <w:rPr>
          <w:rFonts w:asciiTheme="minorHAnsi" w:hAnsiTheme="minorHAnsi" w:cstheme="minorHAnsi"/>
          <w:color w:val="000000"/>
          <w:lang w:val="el-GR"/>
        </w:rPr>
        <w:t>ων</w:t>
      </w:r>
      <w:r w:rsidRPr="00140A33">
        <w:rPr>
          <w:rFonts w:asciiTheme="minorHAnsi" w:hAnsiTheme="minorHAnsi" w:cstheme="minorHAnsi"/>
          <w:color w:val="000000"/>
          <w:lang w:val="el-GR"/>
        </w:rPr>
        <w:t xml:space="preserve"> 15 </w:t>
      </w:r>
      <w:r w:rsidR="00C613A7" w:rsidRPr="00140A33">
        <w:rPr>
          <w:rFonts w:asciiTheme="minorHAnsi" w:hAnsiTheme="minorHAnsi" w:cstheme="minorHAnsi"/>
          <w:color w:val="000000"/>
          <w:lang w:val="el-GR"/>
        </w:rPr>
        <w:t>και 27</w:t>
      </w:r>
      <w:r w:rsidR="00FA354F" w:rsidRPr="00140A33">
        <w:rPr>
          <w:rStyle w:val="ad"/>
          <w:rFonts w:asciiTheme="minorHAnsi" w:hAnsiTheme="minorHAnsi" w:cstheme="minorHAnsi"/>
          <w:color w:val="000000"/>
          <w:lang w:val="el-GR"/>
        </w:rPr>
        <w:footnoteReference w:id="103"/>
      </w:r>
      <w:r w:rsidR="00C613A7" w:rsidRPr="00140A33">
        <w:rPr>
          <w:rFonts w:asciiTheme="minorHAnsi" w:hAnsiTheme="minorHAnsi" w:cstheme="minorHAnsi"/>
          <w:color w:val="000000"/>
          <w:lang w:val="el-GR"/>
        </w:rPr>
        <w:t xml:space="preserve"> </w:t>
      </w:r>
      <w:r w:rsidRPr="00140A33">
        <w:rPr>
          <w:rFonts w:asciiTheme="minorHAnsi" w:hAnsiTheme="minorHAnsi" w:cstheme="minorHAnsi"/>
          <w:color w:val="000000"/>
          <w:lang w:val="el-GR"/>
        </w:rPr>
        <w:t xml:space="preserve">του ν. 4727/2020 (Α΄ 184) περί </w:t>
      </w:r>
      <w:r w:rsidR="005B67DD" w:rsidRPr="00140A33">
        <w:rPr>
          <w:rFonts w:asciiTheme="minorHAnsi" w:hAnsiTheme="minorHAnsi" w:cstheme="minorHAnsi"/>
          <w:color w:val="000000"/>
          <w:lang w:val="el-GR"/>
        </w:rPr>
        <w:t xml:space="preserve">ηλεκτρονικών </w:t>
      </w:r>
      <w:r w:rsidRPr="00140A33">
        <w:rPr>
          <w:rFonts w:asciiTheme="minorHAnsi" w:hAnsiTheme="minorHAnsi" w:cstheme="minorHAnsi"/>
          <w:color w:val="000000"/>
          <w:lang w:val="el-GR"/>
        </w:rPr>
        <w:t xml:space="preserve">ιδιωτικών εγγράφων </w:t>
      </w:r>
      <w:r w:rsidR="005B67DD" w:rsidRPr="00140A33">
        <w:rPr>
          <w:rFonts w:asciiTheme="minorHAnsi" w:hAnsiTheme="minorHAnsi" w:cstheme="minorHAnsi"/>
          <w:color w:val="000000"/>
          <w:lang w:val="el-GR"/>
        </w:rPr>
        <w:t>που φέρουν ηλεκτρονική υπογραφή</w:t>
      </w:r>
      <w:r w:rsidR="005F589B" w:rsidRPr="00140A33">
        <w:rPr>
          <w:rFonts w:asciiTheme="minorHAnsi" w:hAnsiTheme="minorHAnsi" w:cstheme="minorHAnsi"/>
          <w:color w:val="000000"/>
          <w:lang w:val="el-GR"/>
        </w:rPr>
        <w:t xml:space="preserve"> ή σφραγίδα</w:t>
      </w:r>
      <w:r w:rsidR="009C1E20" w:rsidRPr="00140A33">
        <w:rPr>
          <w:rFonts w:asciiTheme="minorHAnsi" w:hAnsiTheme="minorHAnsi" w:cstheme="minorHAnsi"/>
          <w:color w:val="000000"/>
          <w:lang w:val="el-GR"/>
        </w:rPr>
        <w:t xml:space="preserve"> </w:t>
      </w:r>
    </w:p>
    <w:p w14:paraId="4F23030A" w14:textId="77777777" w:rsidR="008A2283" w:rsidRPr="00140A33" w:rsidRDefault="008A2283" w:rsidP="00FA354F">
      <w:pPr>
        <w:rPr>
          <w:rFonts w:asciiTheme="minorHAnsi" w:hAnsiTheme="minorHAnsi" w:cstheme="minorHAnsi"/>
          <w:color w:val="000000"/>
          <w:lang w:val="el-GR"/>
        </w:rPr>
      </w:pPr>
      <w:r w:rsidRPr="00140A33">
        <w:rPr>
          <w:rFonts w:asciiTheme="minorHAnsi" w:hAnsiTheme="minorHAnsi" w:cstheme="minorHAnsi"/>
          <w:color w:val="000000"/>
          <w:lang w:val="el-GR"/>
        </w:rPr>
        <w:t xml:space="preserve">γ) είτε του </w:t>
      </w:r>
      <w:r w:rsidR="008D6C2F" w:rsidRPr="00140A33">
        <w:rPr>
          <w:rFonts w:asciiTheme="minorHAnsi" w:hAnsiTheme="minorHAnsi" w:cstheme="minorHAnsi"/>
          <w:color w:val="000000"/>
          <w:lang w:val="el-GR"/>
        </w:rPr>
        <w:t xml:space="preserve">άρθρου 11 του </w:t>
      </w:r>
      <w:r w:rsidRPr="00140A33">
        <w:rPr>
          <w:rFonts w:asciiTheme="minorHAnsi" w:hAnsiTheme="minorHAnsi" w:cstheme="minorHAnsi"/>
          <w:color w:val="000000"/>
          <w:lang w:val="el-GR"/>
        </w:rPr>
        <w:t>ν. 2690/1999 (Α΄ 45)</w:t>
      </w:r>
      <w:r w:rsidR="00CF2F7A" w:rsidRPr="00140A33">
        <w:rPr>
          <w:rStyle w:val="ad"/>
          <w:rFonts w:asciiTheme="minorHAnsi" w:hAnsiTheme="minorHAnsi" w:cstheme="minorHAnsi"/>
          <w:color w:val="000000"/>
          <w:lang w:val="el-GR"/>
        </w:rPr>
        <w:footnoteReference w:id="104"/>
      </w:r>
      <w:r w:rsidRPr="00140A33">
        <w:rPr>
          <w:rFonts w:asciiTheme="minorHAnsi" w:hAnsiTheme="minorHAnsi" w:cstheme="minorHAnsi"/>
          <w:color w:val="000000"/>
          <w:lang w:val="el-GR"/>
        </w:rPr>
        <w:t>,</w:t>
      </w:r>
    </w:p>
    <w:p w14:paraId="0D387A4A" w14:textId="77777777" w:rsidR="008A2283" w:rsidRPr="00140A33" w:rsidRDefault="00D55AB5" w:rsidP="008A2283">
      <w:pPr>
        <w:rPr>
          <w:rFonts w:asciiTheme="minorHAnsi" w:hAnsiTheme="minorHAnsi" w:cstheme="minorHAnsi"/>
          <w:color w:val="000000"/>
          <w:lang w:val="el-GR"/>
        </w:rPr>
      </w:pPr>
      <w:r w:rsidRPr="00140A33">
        <w:rPr>
          <w:rFonts w:asciiTheme="minorHAnsi" w:hAnsiTheme="minorHAnsi" w:cstheme="minorHAnsi"/>
          <w:color w:val="000000"/>
          <w:lang w:val="el-GR"/>
        </w:rPr>
        <w:t>δ</w:t>
      </w:r>
      <w:r w:rsidR="008A2283" w:rsidRPr="00140A33">
        <w:rPr>
          <w:rFonts w:asciiTheme="minorHAnsi" w:hAnsiTheme="minorHAnsi" w:cstheme="minorHAnsi"/>
          <w:color w:val="000000"/>
          <w:lang w:val="el-GR"/>
        </w:rPr>
        <w:t>) είτε της παρ. 2 του άρθρου 37 του ν.</w:t>
      </w:r>
      <w:r w:rsidR="00FA354F" w:rsidRPr="00140A33">
        <w:rPr>
          <w:rFonts w:asciiTheme="minorHAnsi" w:hAnsiTheme="minorHAnsi" w:cstheme="minorHAnsi"/>
          <w:color w:val="000000"/>
          <w:lang w:val="el-GR"/>
        </w:rPr>
        <w:t xml:space="preserve"> </w:t>
      </w:r>
      <w:r w:rsidR="008A2283" w:rsidRPr="00140A33">
        <w:rPr>
          <w:rFonts w:asciiTheme="minorHAnsi" w:hAnsiTheme="minorHAnsi" w:cstheme="minorHAnsi"/>
          <w:color w:val="000000"/>
          <w:lang w:val="el-GR"/>
        </w:rPr>
        <w:t xml:space="preserve">4412/2016, περί χρήσης ηλεκτρονικών υπογραφών σε ηλεκτρονικές διαδικασίες δημοσίων συμβάσεων,  </w:t>
      </w:r>
    </w:p>
    <w:p w14:paraId="4AB832B0" w14:textId="77777777" w:rsidR="00633777" w:rsidRPr="00140A33" w:rsidRDefault="00D55AB5" w:rsidP="008A2283">
      <w:pPr>
        <w:rPr>
          <w:rFonts w:asciiTheme="minorHAnsi" w:hAnsiTheme="minorHAnsi" w:cstheme="minorHAnsi"/>
          <w:color w:val="000000"/>
          <w:lang w:val="el-GR"/>
        </w:rPr>
      </w:pPr>
      <w:r w:rsidRPr="00140A33">
        <w:rPr>
          <w:rFonts w:asciiTheme="minorHAnsi" w:hAnsiTheme="minorHAnsi" w:cstheme="minorHAnsi"/>
          <w:color w:val="000000"/>
          <w:lang w:val="el-GR"/>
        </w:rPr>
        <w:lastRenderedPageBreak/>
        <w:t>ε</w:t>
      </w:r>
      <w:r w:rsidR="008A2283" w:rsidRPr="00140A33">
        <w:rPr>
          <w:rFonts w:asciiTheme="minorHAnsi" w:hAnsiTheme="minorHAnsi" w:cstheme="minorHAnsi"/>
          <w:color w:val="000000"/>
          <w:lang w:val="el-GR"/>
        </w:rPr>
        <w:t xml:space="preserve">) είτε της παρ. </w:t>
      </w:r>
      <w:r w:rsidR="00D424C9" w:rsidRPr="00140A33">
        <w:rPr>
          <w:rFonts w:asciiTheme="minorHAnsi" w:hAnsiTheme="minorHAnsi" w:cstheme="minorHAnsi"/>
          <w:color w:val="000000"/>
          <w:lang w:val="el-GR"/>
        </w:rPr>
        <w:t>8</w:t>
      </w:r>
      <w:r w:rsidR="008A2283" w:rsidRPr="00140A33">
        <w:rPr>
          <w:rFonts w:asciiTheme="minorHAnsi" w:hAnsiTheme="minorHAnsi" w:cstheme="minorHAnsi"/>
          <w:color w:val="000000"/>
          <w:lang w:val="el-GR"/>
        </w:rPr>
        <w:t xml:space="preserve"> του άρθρου </w:t>
      </w:r>
      <w:r w:rsidR="00D424C9" w:rsidRPr="00140A33">
        <w:rPr>
          <w:rFonts w:asciiTheme="minorHAnsi" w:hAnsiTheme="minorHAnsi" w:cstheme="minorHAnsi"/>
          <w:color w:val="000000"/>
          <w:lang w:val="el-GR"/>
        </w:rPr>
        <w:t>92</w:t>
      </w:r>
      <w:r w:rsidR="008A2283" w:rsidRPr="00140A33">
        <w:rPr>
          <w:rFonts w:asciiTheme="minorHAnsi" w:hAnsiTheme="minorHAnsi" w:cstheme="minorHAnsi"/>
          <w:color w:val="000000"/>
          <w:lang w:val="el-GR"/>
        </w:rPr>
        <w:t xml:space="preserve"> του ν.</w:t>
      </w:r>
      <w:r w:rsidR="00FA354F" w:rsidRPr="00140A33">
        <w:rPr>
          <w:rFonts w:asciiTheme="minorHAnsi" w:hAnsiTheme="minorHAnsi" w:cstheme="minorHAnsi"/>
          <w:color w:val="000000"/>
          <w:lang w:val="el-GR"/>
        </w:rPr>
        <w:t xml:space="preserve"> </w:t>
      </w:r>
      <w:r w:rsidR="008A2283" w:rsidRPr="00140A33">
        <w:rPr>
          <w:rFonts w:asciiTheme="minorHAnsi" w:hAnsiTheme="minorHAnsi" w:cstheme="minorHAnsi"/>
          <w:color w:val="000000"/>
          <w:lang w:val="el-GR"/>
        </w:rPr>
        <w:t>4412/2016, περί συνυποβολής υπεύθυνης δήλωσης στην περίπτωση απλής φωτοτυπίας</w:t>
      </w:r>
      <w:r w:rsidR="009C1E20" w:rsidRPr="00140A33">
        <w:rPr>
          <w:rFonts w:asciiTheme="minorHAnsi" w:hAnsiTheme="minorHAnsi" w:cstheme="minorHAnsi"/>
          <w:color w:val="000000"/>
          <w:lang w:val="el-GR"/>
        </w:rPr>
        <w:t xml:space="preserve"> </w:t>
      </w:r>
      <w:r w:rsidR="008A2283" w:rsidRPr="00140A33">
        <w:rPr>
          <w:rFonts w:asciiTheme="minorHAnsi" w:hAnsiTheme="minorHAnsi" w:cstheme="minorHAnsi"/>
          <w:color w:val="000000"/>
          <w:lang w:val="el-GR"/>
        </w:rPr>
        <w:t xml:space="preserve">ιδιωτικών εγγράφων. </w:t>
      </w:r>
      <w:r w:rsidR="005B67DD" w:rsidRPr="00140A33">
        <w:rPr>
          <w:rStyle w:val="ad"/>
          <w:rFonts w:asciiTheme="minorHAnsi" w:hAnsiTheme="minorHAnsi" w:cstheme="minorHAnsi"/>
          <w:color w:val="000000"/>
          <w:lang w:val="el-GR"/>
        </w:rPr>
        <w:footnoteReference w:id="105"/>
      </w:r>
    </w:p>
    <w:p w14:paraId="177D608F" w14:textId="77777777" w:rsidR="00BC6F28" w:rsidRPr="00140A33" w:rsidRDefault="00BC6F28" w:rsidP="008A2283">
      <w:pPr>
        <w:rPr>
          <w:rFonts w:asciiTheme="minorHAnsi" w:hAnsiTheme="minorHAnsi" w:cstheme="minorHAnsi"/>
          <w:color w:val="000000"/>
          <w:lang w:val="el-GR"/>
        </w:rPr>
      </w:pPr>
      <w:r w:rsidRPr="00140A33">
        <w:rPr>
          <w:rFonts w:asciiTheme="minorHAnsi" w:hAnsiTheme="minorHAnsi" w:cstheme="minorHAnsi"/>
          <w:color w:val="000000"/>
          <w:lang w:val="el-GR"/>
        </w:rPr>
        <w:t>Επιπλέον</w:t>
      </w:r>
      <w:r w:rsidR="00A13FF3" w:rsidRPr="00140A33">
        <w:rPr>
          <w:rFonts w:asciiTheme="minorHAnsi" w:hAnsiTheme="minorHAnsi" w:cstheme="minorHAnsi"/>
          <w:color w:val="000000"/>
          <w:lang w:val="el-GR"/>
        </w:rPr>
        <w:t>,</w:t>
      </w:r>
      <w:r w:rsidRPr="00140A33">
        <w:rPr>
          <w:rFonts w:asciiTheme="minorHAnsi" w:hAnsiTheme="minorHAnsi" w:cstheme="minorHAnsi"/>
          <w:color w:val="000000"/>
          <w:lang w:val="el-GR"/>
        </w:rPr>
        <w:t xml:space="preserve"> δεν προσκομίζονται σε έντυπη μορφή τα ΦΕΚ</w:t>
      </w:r>
      <w:r w:rsidR="00C037C9" w:rsidRPr="00140A33">
        <w:rPr>
          <w:rStyle w:val="ad"/>
          <w:rFonts w:asciiTheme="minorHAnsi" w:hAnsiTheme="minorHAnsi" w:cstheme="minorHAnsi"/>
          <w:color w:val="000000"/>
          <w:lang w:val="el-GR"/>
        </w:rPr>
        <w:footnoteReference w:id="106"/>
      </w:r>
      <w:r w:rsidRPr="00140A33">
        <w:rPr>
          <w:rFonts w:asciiTheme="minorHAnsi" w:hAnsiTheme="minorHAnsi" w:cstheme="minorHAnsi"/>
          <w:color w:val="000000"/>
          <w:lang w:val="el-GR"/>
        </w:rPr>
        <w:t xml:space="preserve">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sidRPr="00140A33">
        <w:rPr>
          <w:rFonts w:asciiTheme="minorHAnsi" w:hAnsiTheme="minorHAnsi" w:cstheme="minorHAnsi"/>
          <w:color w:val="000000"/>
          <w:lang w:val="el-GR"/>
        </w:rPr>
        <w:t>.</w:t>
      </w:r>
    </w:p>
    <w:p w14:paraId="3FEE0087" w14:textId="77777777" w:rsidR="00026E2E" w:rsidRPr="00140A33" w:rsidRDefault="008A2283">
      <w:pPr>
        <w:spacing w:after="144"/>
        <w:rPr>
          <w:rFonts w:asciiTheme="minorHAnsi" w:hAnsiTheme="minorHAnsi" w:cstheme="minorHAnsi"/>
          <w:b/>
          <w:strike/>
          <w:color w:val="000000"/>
          <w:lang w:val="el-GR"/>
        </w:rPr>
      </w:pPr>
      <w:r w:rsidRPr="00140A33">
        <w:rPr>
          <w:rFonts w:asciiTheme="minorHAnsi" w:hAnsiTheme="minorHAnsi" w:cstheme="minorHAnsi"/>
          <w:color w:val="000000"/>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00B409C7" w:rsidRPr="00140A33">
        <w:rPr>
          <w:rFonts w:asciiTheme="minorHAnsi" w:hAnsiTheme="minorHAnsi" w:cstheme="minorHAnsi"/>
          <w:b/>
          <w:color w:val="000000"/>
          <w:lang w:val="el-GR"/>
        </w:rPr>
        <w:t>.</w:t>
      </w:r>
      <w:r w:rsidRPr="00140A33">
        <w:rPr>
          <w:rFonts w:asciiTheme="minorHAnsi" w:hAnsiTheme="minorHAnsi" w:cstheme="minorHAnsi"/>
          <w:b/>
          <w:color w:val="000000"/>
          <w:lang w:val="el-GR"/>
        </w:rPr>
        <w:t xml:space="preserve"> </w:t>
      </w:r>
      <w:bookmarkEnd w:id="41"/>
    </w:p>
    <w:p w14:paraId="44C72DC5" w14:textId="77777777" w:rsidR="00D932EE" w:rsidRPr="00140A33" w:rsidRDefault="00E2389C" w:rsidP="00BD65F6">
      <w:pPr>
        <w:rPr>
          <w:rFonts w:asciiTheme="minorHAnsi" w:hAnsiTheme="minorHAnsi" w:cstheme="minorHAnsi"/>
          <w:lang w:val="el-GR"/>
        </w:rPr>
      </w:pPr>
      <w:r w:rsidRPr="00140A33">
        <w:rPr>
          <w:rFonts w:asciiTheme="minorHAnsi" w:hAnsiTheme="minorHAnsi" w:cstheme="minorHAnsi"/>
          <w:lang w:val="el-GR"/>
        </w:rPr>
        <w:t xml:space="preserve">Έως την ημέρα και ώρα αποσφράγισης των προσφορών </w:t>
      </w:r>
      <w:r w:rsidR="003929DA" w:rsidRPr="00140A33">
        <w:rPr>
          <w:rFonts w:asciiTheme="minorHAnsi" w:hAnsiTheme="minorHAnsi" w:cstheme="minorHAnsi"/>
          <w:lang w:val="el-GR"/>
        </w:rPr>
        <w:t xml:space="preserve">προσκομίζονται </w:t>
      </w:r>
      <w:r w:rsidR="00D04387" w:rsidRPr="00140A33">
        <w:rPr>
          <w:rFonts w:asciiTheme="minorHAnsi" w:hAnsiTheme="minorHAnsi" w:cstheme="minorHAnsi"/>
          <w:lang w:val="el-GR"/>
        </w:rPr>
        <w:t xml:space="preserve">με ευθύνη του </w:t>
      </w:r>
      <w:r w:rsidR="003929DA" w:rsidRPr="00140A33">
        <w:rPr>
          <w:rFonts w:asciiTheme="minorHAnsi" w:hAnsiTheme="minorHAnsi" w:cstheme="minorHAnsi"/>
          <w:lang w:val="el-GR"/>
        </w:rPr>
        <w:t>οικονομικ</w:t>
      </w:r>
      <w:r w:rsidR="00D04387" w:rsidRPr="00140A33">
        <w:rPr>
          <w:rFonts w:asciiTheme="minorHAnsi" w:hAnsiTheme="minorHAnsi" w:cstheme="minorHAnsi"/>
          <w:lang w:val="el-GR"/>
        </w:rPr>
        <w:t>ού</w:t>
      </w:r>
      <w:r w:rsidR="003929DA" w:rsidRPr="00140A33">
        <w:rPr>
          <w:rFonts w:asciiTheme="minorHAnsi" w:hAnsiTheme="minorHAnsi" w:cstheme="minorHAnsi"/>
          <w:lang w:val="el-GR"/>
        </w:rPr>
        <w:t xml:space="preserve"> φορέα στην αναθέτουσα αρχή, σε έντυπη μορφή και σε </w:t>
      </w:r>
      <w:r w:rsidR="00D04387" w:rsidRPr="00140A33">
        <w:rPr>
          <w:rFonts w:asciiTheme="minorHAnsi" w:hAnsiTheme="minorHAnsi" w:cstheme="minorHAnsi"/>
          <w:lang w:val="el-GR"/>
        </w:rPr>
        <w:t>κλειστό</w:t>
      </w:r>
      <w:r w:rsidR="00FB6660" w:rsidRPr="00140A33">
        <w:rPr>
          <w:rFonts w:asciiTheme="minorHAnsi" w:hAnsiTheme="minorHAnsi" w:cstheme="minorHAnsi"/>
          <w:lang w:val="el-GR"/>
        </w:rPr>
        <w:t>-ούς</w:t>
      </w:r>
      <w:r w:rsidR="00D04387" w:rsidRPr="00140A33">
        <w:rPr>
          <w:rFonts w:asciiTheme="minorHAnsi" w:hAnsiTheme="minorHAnsi" w:cstheme="minorHAnsi"/>
          <w:lang w:val="el-GR"/>
        </w:rPr>
        <w:t xml:space="preserve"> </w:t>
      </w:r>
      <w:r w:rsidR="003929DA" w:rsidRPr="00140A33">
        <w:rPr>
          <w:rFonts w:asciiTheme="minorHAnsi" w:hAnsiTheme="minorHAnsi" w:cstheme="minorHAnsi"/>
          <w:lang w:val="el-GR"/>
        </w:rPr>
        <w:t>φάκελο</w:t>
      </w:r>
      <w:r w:rsidR="00FB6660" w:rsidRPr="00140A33">
        <w:rPr>
          <w:rFonts w:asciiTheme="minorHAnsi" w:hAnsiTheme="minorHAnsi" w:cstheme="minorHAnsi"/>
          <w:lang w:val="el-GR"/>
        </w:rPr>
        <w:t>-ους</w:t>
      </w:r>
      <w:r w:rsidR="003929DA" w:rsidRPr="00140A33">
        <w:rPr>
          <w:rFonts w:asciiTheme="minorHAnsi" w:hAnsiTheme="minorHAnsi" w:cstheme="minorHAnsi"/>
          <w:lang w:val="el-GR"/>
        </w:rPr>
        <w:t xml:space="preserve">, </w:t>
      </w:r>
      <w:r w:rsidR="00494393" w:rsidRPr="00140A33">
        <w:rPr>
          <w:rFonts w:asciiTheme="minorHAnsi" w:hAnsiTheme="minorHAnsi" w:cstheme="minorHAnsi"/>
          <w:lang w:val="el-GR"/>
        </w:rPr>
        <w:t xml:space="preserve">στον οποίο αναγράφεται ο αποστολέας και ως παραλήπτης η Επιτροπή Διαγωνισμού του παρόντος διαγωνισμού, </w:t>
      </w:r>
      <w:r w:rsidR="003929DA" w:rsidRPr="00140A33">
        <w:rPr>
          <w:rFonts w:asciiTheme="minorHAnsi" w:hAnsiTheme="minorHAnsi" w:cstheme="minorHAnsi"/>
          <w:lang w:val="el-GR"/>
        </w:rPr>
        <w:t xml:space="preserve">τα στοιχεία της ηλεκτρονικής προσφοράς </w:t>
      </w:r>
      <w:r w:rsidR="00D04387" w:rsidRPr="00140A33">
        <w:rPr>
          <w:rFonts w:asciiTheme="minorHAnsi" w:hAnsiTheme="minorHAnsi" w:cstheme="minorHAnsi"/>
          <w:lang w:val="el-GR"/>
        </w:rPr>
        <w:t>του</w:t>
      </w:r>
      <w:r w:rsidR="00494393" w:rsidRPr="00140A33">
        <w:rPr>
          <w:rFonts w:asciiTheme="minorHAnsi" w:hAnsiTheme="minorHAnsi" w:cstheme="minorHAnsi"/>
          <w:lang w:val="el-GR"/>
        </w:rPr>
        <w:t>,</w:t>
      </w:r>
      <w:r w:rsidR="00D04387" w:rsidRPr="00140A33">
        <w:rPr>
          <w:rFonts w:asciiTheme="minorHAnsi" w:hAnsiTheme="minorHAnsi" w:cstheme="minorHAnsi"/>
          <w:lang w:val="el-GR"/>
        </w:rPr>
        <w:t xml:space="preserve"> </w:t>
      </w:r>
      <w:r w:rsidR="003929DA" w:rsidRPr="00140A33">
        <w:rPr>
          <w:rFonts w:asciiTheme="minorHAnsi" w:hAnsiTheme="minorHAnsi" w:cstheme="minorHAnsi"/>
          <w:lang w:val="el-GR"/>
        </w:rPr>
        <w:t>τα οποία απαιτείται να προσκομισθούν σε πρωτότυπη μορφή</w:t>
      </w:r>
      <w:r w:rsidR="00FA593B" w:rsidRPr="00140A33">
        <w:rPr>
          <w:rFonts w:asciiTheme="minorHAnsi" w:hAnsiTheme="minorHAnsi" w:cstheme="minorHAnsi"/>
          <w:lang w:val="el-GR"/>
        </w:rPr>
        <w:t>.</w:t>
      </w:r>
      <w:r w:rsidR="00FA593B" w:rsidRPr="00140A33">
        <w:rPr>
          <w:rFonts w:asciiTheme="minorHAnsi" w:eastAsia="Calibri" w:hAnsiTheme="minorHAnsi" w:cstheme="minorHAnsi"/>
          <w:szCs w:val="22"/>
          <w:lang w:val="el-GR" w:eastAsia="el-GR"/>
        </w:rPr>
        <w:t xml:space="preserve"> </w:t>
      </w:r>
      <w:r w:rsidR="00FA593B" w:rsidRPr="00140A33">
        <w:rPr>
          <w:rFonts w:asciiTheme="minorHAnsi" w:hAnsiTheme="minorHAnsi" w:cstheme="minorHAnsi"/>
          <w:lang w:val="el-GR"/>
        </w:rPr>
        <w:t xml:space="preserve">Τέτοια στοιχεία και δικαιολογητικά ενδεικτικά είναι </w:t>
      </w:r>
      <w:r w:rsidR="00321EA9" w:rsidRPr="00140A33">
        <w:rPr>
          <w:rFonts w:asciiTheme="minorHAnsi" w:hAnsiTheme="minorHAnsi" w:cstheme="minorHAnsi"/>
          <w:lang w:val="el-GR"/>
        </w:rPr>
        <w:t>:</w:t>
      </w:r>
    </w:p>
    <w:p w14:paraId="2833A84C" w14:textId="77777777" w:rsidR="00FA593B" w:rsidRPr="00140A33" w:rsidRDefault="00FB6660" w:rsidP="00BD65F6">
      <w:pPr>
        <w:rPr>
          <w:rFonts w:asciiTheme="minorHAnsi" w:hAnsiTheme="minorHAnsi" w:cstheme="minorHAnsi"/>
          <w:lang w:val="el-GR"/>
        </w:rPr>
      </w:pPr>
      <w:r w:rsidRPr="00140A33">
        <w:rPr>
          <w:rFonts w:asciiTheme="minorHAnsi" w:hAnsiTheme="minorHAnsi" w:cstheme="minorHAnsi"/>
          <w:lang w:val="el-GR"/>
        </w:rPr>
        <w:t>α</w:t>
      </w:r>
      <w:r w:rsidR="00D932EE" w:rsidRPr="00140A33">
        <w:rPr>
          <w:rFonts w:asciiTheme="minorHAnsi" w:hAnsiTheme="minorHAnsi" w:cstheme="minorHAnsi"/>
          <w:lang w:val="el-GR"/>
        </w:rPr>
        <w:t>) η πρωτότυπη εγγυητική επιστολή συμμετοχής, πλην των περιπτώσεων που αυτή εκδίδεται ηλεκτρονικά,</w:t>
      </w:r>
      <w:r w:rsidRPr="00140A33">
        <w:rPr>
          <w:rFonts w:asciiTheme="minorHAnsi" w:hAnsiTheme="minorHAnsi" w:cstheme="minorHAnsi"/>
          <w:lang w:val="el-GR"/>
        </w:rPr>
        <w:t xml:space="preserve"> άλλως η προσφορά απορρίπτεται ως απαράδεκτη</w:t>
      </w:r>
      <w:r w:rsidR="00FA354F" w:rsidRPr="00140A33">
        <w:rPr>
          <w:rFonts w:asciiTheme="minorHAnsi" w:hAnsiTheme="minorHAnsi" w:cstheme="minorHAnsi"/>
          <w:lang w:val="el-GR"/>
        </w:rPr>
        <w:t>,</w:t>
      </w:r>
    </w:p>
    <w:p w14:paraId="60CC3B42" w14:textId="77777777" w:rsidR="00FA593B" w:rsidRPr="00140A33" w:rsidRDefault="007470A4" w:rsidP="00FA593B">
      <w:pPr>
        <w:rPr>
          <w:rFonts w:asciiTheme="minorHAnsi" w:hAnsiTheme="minorHAnsi" w:cstheme="minorHAnsi"/>
          <w:lang w:val="el-GR"/>
        </w:rPr>
      </w:pPr>
      <w:r w:rsidRPr="00140A33">
        <w:rPr>
          <w:rFonts w:asciiTheme="minorHAnsi" w:hAnsiTheme="minorHAnsi" w:cstheme="minorHAnsi"/>
          <w:lang w:val="el-GR"/>
        </w:rPr>
        <w:t>β</w:t>
      </w:r>
      <w:r w:rsidR="00FA593B" w:rsidRPr="00140A33">
        <w:rPr>
          <w:rFonts w:asciiTheme="minorHAnsi" w:hAnsiTheme="minorHAnsi" w:cstheme="minorHAnsi"/>
          <w:lang w:val="el-GR"/>
        </w:rPr>
        <w:t xml:space="preserve">) αυτά που </w:t>
      </w:r>
      <w:r w:rsidRPr="00140A33">
        <w:rPr>
          <w:rFonts w:asciiTheme="minorHAnsi" w:hAnsiTheme="minorHAnsi" w:cstheme="minorHAnsi"/>
          <w:lang w:val="el-GR"/>
        </w:rPr>
        <w:t xml:space="preserve">δεν </w:t>
      </w:r>
      <w:r w:rsidR="00FA593B" w:rsidRPr="00140A33">
        <w:rPr>
          <w:rFonts w:asciiTheme="minorHAnsi" w:hAnsiTheme="minorHAnsi" w:cstheme="minorHAnsi"/>
          <w:lang w:val="el-GR"/>
        </w:rPr>
        <w:t>υπάγονται στις διατάξεις του άρθρου 11 παρ. 2 του ν. 2690/1999</w:t>
      </w:r>
      <w:r w:rsidR="004809C0" w:rsidRPr="00140A33">
        <w:rPr>
          <w:rStyle w:val="ad"/>
          <w:rFonts w:asciiTheme="minorHAnsi" w:hAnsiTheme="minorHAnsi" w:cstheme="minorHAnsi"/>
          <w:color w:val="000000"/>
          <w:lang w:val="el-GR"/>
        </w:rPr>
        <w:footnoteReference w:id="107"/>
      </w:r>
      <w:r w:rsidR="00FA354F" w:rsidRPr="00140A33">
        <w:rPr>
          <w:rFonts w:asciiTheme="minorHAnsi" w:hAnsiTheme="minorHAnsi" w:cstheme="minorHAnsi"/>
          <w:lang w:val="el-GR"/>
        </w:rPr>
        <w:t>,</w:t>
      </w:r>
      <w:r w:rsidR="00FA593B" w:rsidRPr="00140A33">
        <w:rPr>
          <w:rFonts w:asciiTheme="minorHAnsi" w:hAnsiTheme="minorHAnsi" w:cstheme="minorHAnsi"/>
          <w:lang w:val="el-GR"/>
        </w:rPr>
        <w:t xml:space="preserve"> </w:t>
      </w:r>
    </w:p>
    <w:p w14:paraId="160A300A" w14:textId="77777777" w:rsidR="00FA593B" w:rsidRPr="00140A33" w:rsidRDefault="00FA593B" w:rsidP="0047283A">
      <w:pPr>
        <w:rPr>
          <w:rFonts w:asciiTheme="minorHAnsi" w:hAnsiTheme="minorHAnsi" w:cstheme="minorHAnsi"/>
          <w:lang w:val="el-GR"/>
        </w:rPr>
      </w:pPr>
      <w:r w:rsidRPr="00140A33">
        <w:rPr>
          <w:rFonts w:asciiTheme="minorHAnsi" w:hAnsiTheme="minorHAnsi" w:cstheme="minorHAnsi"/>
          <w:lang w:val="el-GR"/>
        </w:rPr>
        <w:t xml:space="preserve">γ) </w:t>
      </w:r>
      <w:r w:rsidR="00274969" w:rsidRPr="00140A33">
        <w:rPr>
          <w:rFonts w:asciiTheme="minorHAnsi" w:hAnsiTheme="minorHAnsi" w:cstheme="minorHAnsi"/>
          <w:lang w:val="el-GR"/>
        </w:rPr>
        <w:t>ιδιωτικά έγγραφα τα οποία δεν  έχουν επικυρωθεί από δικηγόρο ή δεν φέρουν θεώρηση από υπηρεσίες και φορείς της περίπτωσης α</w:t>
      </w:r>
      <w:r w:rsidR="00282EBF" w:rsidRPr="00140A33">
        <w:rPr>
          <w:rFonts w:asciiTheme="minorHAnsi" w:hAnsiTheme="minorHAnsi" w:cstheme="minorHAnsi"/>
          <w:lang w:val="el-GR"/>
        </w:rPr>
        <w:t>΄</w:t>
      </w:r>
      <w:r w:rsidR="00274969" w:rsidRPr="00140A33">
        <w:rPr>
          <w:rFonts w:asciiTheme="minorHAnsi" w:hAnsiTheme="minorHAnsi" w:cstheme="minorHAnsi"/>
          <w:lang w:val="el-GR"/>
        </w:rPr>
        <w:t xml:space="preserve"> της παρ. 2 του άρθρου 11 του ν. 2690/1999 </w:t>
      </w:r>
      <w:r w:rsidR="00B503CC" w:rsidRPr="00140A33">
        <w:rPr>
          <w:rFonts w:asciiTheme="minorHAnsi" w:hAnsiTheme="minorHAnsi" w:cstheme="minorHAnsi"/>
          <w:lang w:val="el-GR"/>
        </w:rPr>
        <w:t>ή δεν συνοδεύονται από υπεύθυνη δήλωση για την ακρίβειά τους, καθώς και</w:t>
      </w:r>
    </w:p>
    <w:p w14:paraId="1FE1BA0A" w14:textId="77777777" w:rsidR="00FA593B" w:rsidRPr="00140A33" w:rsidRDefault="00FA593B" w:rsidP="00FA593B">
      <w:pPr>
        <w:rPr>
          <w:rFonts w:asciiTheme="minorHAnsi" w:hAnsiTheme="minorHAnsi" w:cstheme="minorHAnsi"/>
          <w:lang w:val="el-GR"/>
        </w:rPr>
      </w:pPr>
      <w:r w:rsidRPr="00140A33">
        <w:rPr>
          <w:rFonts w:asciiTheme="minorHAnsi" w:hAnsiTheme="minorHAnsi" w:cstheme="minorHAnsi"/>
          <w:lang w:val="el-GR"/>
        </w:rPr>
        <w:t xml:space="preserve">δ) τα </w:t>
      </w:r>
      <w:r w:rsidR="00FB6660" w:rsidRPr="00140A33">
        <w:rPr>
          <w:rFonts w:asciiTheme="minorHAnsi" w:hAnsiTheme="minorHAnsi" w:cstheme="minorHAnsi"/>
          <w:lang w:val="el-GR"/>
        </w:rPr>
        <w:t xml:space="preserve">αλλοδαπά δημόσια </w:t>
      </w:r>
      <w:r w:rsidRPr="00140A33">
        <w:rPr>
          <w:rFonts w:asciiTheme="minorHAnsi" w:hAnsiTheme="minorHAnsi" w:cstheme="minorHAnsi"/>
          <w:lang w:val="el-GR"/>
        </w:rPr>
        <w:t>έντυπα έγγραφα που φέρουν τη</w:t>
      </w:r>
      <w:r w:rsidR="008178FF" w:rsidRPr="00140A33">
        <w:rPr>
          <w:rFonts w:asciiTheme="minorHAnsi" w:hAnsiTheme="minorHAnsi" w:cstheme="minorHAnsi"/>
          <w:lang w:val="el-GR"/>
        </w:rPr>
        <w:t>ν επισημείωση</w:t>
      </w:r>
      <w:r w:rsidRPr="00140A33">
        <w:rPr>
          <w:rFonts w:asciiTheme="minorHAnsi" w:hAnsiTheme="minorHAnsi" w:cstheme="minorHAnsi"/>
          <w:lang w:val="el-GR"/>
        </w:rPr>
        <w:t xml:space="preserve"> της Χάγης (Apostille)</w:t>
      </w:r>
      <w:r w:rsidR="00CE38E4" w:rsidRPr="00140A33">
        <w:rPr>
          <w:rFonts w:asciiTheme="minorHAnsi" w:hAnsiTheme="minorHAnsi" w:cstheme="minorHAnsi"/>
          <w:lang w:val="el-GR"/>
        </w:rPr>
        <w:t>,</w:t>
      </w:r>
      <w:r w:rsidR="00633777" w:rsidRPr="00140A33">
        <w:rPr>
          <w:rFonts w:asciiTheme="minorHAnsi" w:hAnsiTheme="minorHAnsi" w:cstheme="minorHAnsi"/>
          <w:lang w:val="el-GR"/>
        </w:rPr>
        <w:t xml:space="preserve"> </w:t>
      </w:r>
      <w:r w:rsidR="00910ED2" w:rsidRPr="00140A33">
        <w:rPr>
          <w:rFonts w:asciiTheme="minorHAnsi" w:hAnsiTheme="minorHAnsi" w:cstheme="minorHAnsi"/>
          <w:lang w:val="el-GR"/>
        </w:rPr>
        <w:t xml:space="preserve">ή προξενική θεώρηση </w:t>
      </w:r>
      <w:r w:rsidR="00633777" w:rsidRPr="00140A33">
        <w:rPr>
          <w:rFonts w:asciiTheme="minorHAnsi" w:hAnsiTheme="minorHAnsi" w:cstheme="minorHAnsi"/>
          <w:lang w:val="el-GR"/>
        </w:rPr>
        <w:t xml:space="preserve">και δεν </w:t>
      </w:r>
      <w:r w:rsidR="00FA354F" w:rsidRPr="00140A33">
        <w:rPr>
          <w:rFonts w:asciiTheme="minorHAnsi" w:hAnsiTheme="minorHAnsi" w:cstheme="minorHAnsi"/>
          <w:lang w:val="el-GR"/>
        </w:rPr>
        <w:t xml:space="preserve">έχουν επικυρωθεί </w:t>
      </w:r>
      <w:r w:rsidR="00633777" w:rsidRPr="00140A33">
        <w:rPr>
          <w:rFonts w:asciiTheme="minorHAnsi" w:hAnsiTheme="minorHAnsi" w:cstheme="minorHAnsi"/>
          <w:lang w:val="el-GR"/>
        </w:rPr>
        <w:t xml:space="preserve"> από δικηγόρο</w:t>
      </w:r>
      <w:r w:rsidR="00855C3E" w:rsidRPr="00140A33">
        <w:rPr>
          <w:rStyle w:val="ad"/>
          <w:rFonts w:asciiTheme="minorHAnsi" w:hAnsiTheme="minorHAnsi" w:cstheme="minorHAnsi"/>
          <w:lang w:val="el-GR"/>
        </w:rPr>
        <w:footnoteReference w:id="108"/>
      </w:r>
      <w:r w:rsidRPr="00140A33">
        <w:rPr>
          <w:rFonts w:asciiTheme="minorHAnsi" w:hAnsiTheme="minorHAnsi" w:cstheme="minorHAnsi"/>
          <w:lang w:val="el-GR"/>
        </w:rPr>
        <w:t xml:space="preserve">. </w:t>
      </w:r>
    </w:p>
    <w:p w14:paraId="31AAD345" w14:textId="77777777" w:rsidR="00855C3E" w:rsidRPr="00140A33" w:rsidRDefault="00E1420D" w:rsidP="00FA593B">
      <w:pPr>
        <w:rPr>
          <w:rFonts w:asciiTheme="minorHAnsi" w:hAnsiTheme="minorHAnsi" w:cstheme="minorHAnsi"/>
          <w:lang w:val="el-GR"/>
        </w:rPr>
      </w:pPr>
      <w:r w:rsidRPr="00140A33">
        <w:rPr>
          <w:rFonts w:asciiTheme="minorHAnsi" w:hAnsiTheme="minorHAnsi" w:cstheme="minorHAnsi"/>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140A33">
        <w:rPr>
          <w:rFonts w:asciiTheme="minorHAnsi" w:hAnsiTheme="minorHAnsi" w:cstheme="minorHAnsi"/>
          <w:lang w:val="el-GR"/>
        </w:rPr>
        <w:t xml:space="preserve">η αναθέτουσα αρχή </w:t>
      </w:r>
      <w:r w:rsidR="00855C3E" w:rsidRPr="00140A33">
        <w:rPr>
          <w:rFonts w:asciiTheme="minorHAnsi" w:hAnsiTheme="minorHAnsi" w:cstheme="minorHAnsi"/>
          <w:lang w:val="el-GR"/>
        </w:rPr>
        <w:t xml:space="preserve">δύναται να </w:t>
      </w:r>
      <w:r w:rsidR="00150871" w:rsidRPr="00140A33">
        <w:rPr>
          <w:rFonts w:asciiTheme="minorHAnsi" w:hAnsiTheme="minorHAnsi" w:cstheme="minorHAnsi"/>
          <w:lang w:val="el-GR"/>
        </w:rPr>
        <w:t xml:space="preserve">ζητήσει τη συμπλήρωση και υποβολή τους, </w:t>
      </w:r>
      <w:r w:rsidR="00855C3E" w:rsidRPr="00140A33">
        <w:rPr>
          <w:rFonts w:asciiTheme="minorHAnsi" w:hAnsiTheme="minorHAnsi" w:cstheme="minorHAnsi"/>
          <w:lang w:val="el-GR"/>
        </w:rPr>
        <w:t>σύμφωνα με το άρθρο 102 του ν. 4412/2016.</w:t>
      </w:r>
    </w:p>
    <w:p w14:paraId="0177DC68" w14:textId="77777777" w:rsidR="00FD3A4C" w:rsidRPr="00140A33" w:rsidRDefault="00FD3A4C" w:rsidP="00633777">
      <w:pPr>
        <w:rPr>
          <w:rFonts w:asciiTheme="minorHAnsi" w:hAnsiTheme="minorHAnsi" w:cstheme="minorHAnsi"/>
          <w:lang w:val="el-GR"/>
        </w:rPr>
      </w:pPr>
      <w:r w:rsidRPr="00140A33">
        <w:rPr>
          <w:rFonts w:asciiTheme="minorHAnsi" w:hAnsiTheme="minorHAnsi" w:cstheme="minorHAnsi"/>
          <w:lang w:val="el-GR"/>
        </w:rPr>
        <w:t>Σ</w:t>
      </w:r>
      <w:r w:rsidR="00633777" w:rsidRPr="00140A33">
        <w:rPr>
          <w:rFonts w:asciiTheme="minorHAnsi" w:hAnsiTheme="minorHAnsi" w:cstheme="minorHAnsi"/>
          <w:lang w:val="el-GR"/>
        </w:rPr>
        <w:t>τα αλλοδαπά δημόσια έγγραφα και δικαιολογητικά εφαρμόζεται η Συνθήκη της Χάγης της 5ης.10.1961, που κυρώθηκε με το</w:t>
      </w:r>
      <w:r w:rsidR="00282EBF" w:rsidRPr="00140A33">
        <w:rPr>
          <w:rFonts w:asciiTheme="minorHAnsi" w:hAnsiTheme="minorHAnsi" w:cstheme="minorHAnsi"/>
          <w:lang w:val="el-GR"/>
        </w:rPr>
        <w:t xml:space="preserve">ν </w:t>
      </w:r>
      <w:r w:rsidR="00633777" w:rsidRPr="00140A33">
        <w:rPr>
          <w:rFonts w:asciiTheme="minorHAnsi" w:hAnsiTheme="minorHAnsi" w:cstheme="minorHAnsi"/>
          <w:lang w:val="el-GR"/>
        </w:rPr>
        <w:t xml:space="preserve"> ν. 1497/1984 (Α΄188)</w:t>
      </w:r>
      <w:r w:rsidR="008178FF" w:rsidRPr="00140A33">
        <w:rPr>
          <w:rFonts w:asciiTheme="minorHAnsi" w:hAnsiTheme="minorHAnsi" w:cstheme="minorHAnsi"/>
          <w:lang w:val="el-GR"/>
        </w:rPr>
        <w:t xml:space="preserve"> </w:t>
      </w:r>
      <w:r w:rsidR="00633777" w:rsidRPr="00140A33">
        <w:rPr>
          <w:rFonts w:asciiTheme="minorHAnsi" w:hAnsiTheme="minorHAnsi" w:cstheme="minorHAnsi"/>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140A33">
        <w:rPr>
          <w:rFonts w:asciiTheme="minorHAnsi" w:hAnsiTheme="minorHAnsi" w:cstheme="minorHAnsi"/>
          <w:lang w:val="el-GR"/>
        </w:rPr>
        <w:t>από</w:t>
      </w:r>
      <w:r w:rsidR="00633777" w:rsidRPr="00140A33">
        <w:rPr>
          <w:rFonts w:asciiTheme="minorHAnsi" w:hAnsiTheme="minorHAnsi" w:cstheme="minorHAnsi"/>
          <w:lang w:val="el-GR"/>
        </w:rPr>
        <w:t xml:space="preserve"> την επικύρωση ορισμένων πράξεων και εγγράφων – 15.09.1977» (κυρωτικός ν.4231/2014)). Επίσης</w:t>
      </w:r>
      <w:r w:rsidR="00282EBF" w:rsidRPr="00140A33">
        <w:rPr>
          <w:rFonts w:asciiTheme="minorHAnsi" w:hAnsiTheme="minorHAnsi" w:cstheme="minorHAnsi"/>
          <w:lang w:val="el-GR"/>
        </w:rPr>
        <w:t>,</w:t>
      </w:r>
      <w:r w:rsidR="00633777" w:rsidRPr="00140A33">
        <w:rPr>
          <w:rFonts w:asciiTheme="minorHAnsi" w:hAnsiTheme="minorHAnsi" w:cstheme="minorHAnsi"/>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6E4F2931" w14:textId="77777777" w:rsidR="00633777" w:rsidRPr="00140A33" w:rsidRDefault="00633777" w:rsidP="00633777">
      <w:pPr>
        <w:rPr>
          <w:rFonts w:asciiTheme="minorHAnsi" w:hAnsiTheme="minorHAnsi" w:cstheme="minorHAnsi"/>
          <w:lang w:val="el-GR"/>
        </w:rPr>
      </w:pPr>
      <w:r w:rsidRPr="00140A33">
        <w:rPr>
          <w:rFonts w:asciiTheme="minorHAnsi" w:hAnsiTheme="minorHAnsi" w:cstheme="minorHAnsi"/>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sidRPr="00140A33">
        <w:rPr>
          <w:rFonts w:asciiTheme="minorHAnsi" w:hAnsiTheme="minorHAnsi" w:cstheme="minorHAnsi"/>
          <w:lang w:val="el-GR"/>
        </w:rPr>
        <w:t>΄</w:t>
      </w:r>
      <w:r w:rsidRPr="00140A33">
        <w:rPr>
          <w:rFonts w:asciiTheme="minorHAnsi" w:hAnsiTheme="minorHAnsi" w:cstheme="minorHAnsi"/>
          <w:lang w:val="el-GR"/>
        </w:rPr>
        <w:t xml:space="preserve"> του άρθρου 11 του ν. 2690/1999 “Κώδικας Διοικητικής Διαδικασίας”, όπως αντικαταστάθηκε ως άνω με το άρθρο 1 παρ.2 του ν.4250/2014.</w:t>
      </w:r>
    </w:p>
    <w:p w14:paraId="6DEC2B78" w14:textId="77777777" w:rsidR="00B40DD7" w:rsidRPr="00140A33" w:rsidRDefault="00B40DD7" w:rsidP="00B40DD7">
      <w:pPr>
        <w:rPr>
          <w:rFonts w:asciiTheme="minorHAnsi" w:hAnsiTheme="minorHAnsi" w:cstheme="minorHAnsi"/>
          <w:lang w:val="el-GR"/>
        </w:rPr>
      </w:pPr>
      <w:r w:rsidRPr="00140A33">
        <w:rPr>
          <w:rFonts w:asciiTheme="minorHAnsi" w:hAnsiTheme="minorHAnsi" w:cstheme="minorHAnsi"/>
          <w:lang w:val="el-GR"/>
        </w:rPr>
        <w:lastRenderedPageBreak/>
        <w:t xml:space="preserve">Οι πρωτότυπες εγγυήσεις συμμετοχής, πλην των εγγυήσεων που εκδίδονται ηλεκτρονικά, προσκομίζονται, </w:t>
      </w:r>
      <w:r w:rsidR="00397E25" w:rsidRPr="00140A33">
        <w:rPr>
          <w:rFonts w:asciiTheme="minorHAnsi" w:hAnsiTheme="minorHAnsi" w:cstheme="minorHAnsi"/>
          <w:lang w:val="el-GR"/>
        </w:rPr>
        <w:t xml:space="preserve">με ευθύνη του οικονομικού φορέα, </w:t>
      </w:r>
      <w:r w:rsidRPr="00140A33">
        <w:rPr>
          <w:rFonts w:asciiTheme="minorHAnsi" w:hAnsiTheme="minorHAnsi" w:cstheme="minorHAnsi"/>
          <w:lang w:val="el-GR"/>
        </w:rPr>
        <w:t>σε κλειστό φάκελο</w:t>
      </w:r>
      <w:r w:rsidR="00397E25" w:rsidRPr="00140A33">
        <w:rPr>
          <w:rFonts w:asciiTheme="minorHAnsi" w:hAnsiTheme="minorHAnsi" w:cstheme="minorHAnsi"/>
          <w:lang w:val="el-GR"/>
        </w:rPr>
        <w:t>, στον οποίο αναγράφεται ο αποστολέας, τα στοιχεία του παρόντος διαγωνισμού και ως παραλήπτης η Επιτροπή Διαγωνισμού,</w:t>
      </w:r>
      <w:r w:rsidRPr="00140A33">
        <w:rPr>
          <w:rFonts w:asciiTheme="minorHAnsi" w:hAnsiTheme="minorHAnsi" w:cstheme="minorHAnsi"/>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4B79F146" w14:textId="77777777" w:rsidR="00CE687E" w:rsidRPr="00140A33" w:rsidRDefault="00CE687E" w:rsidP="00CE687E">
      <w:pPr>
        <w:rPr>
          <w:rFonts w:asciiTheme="minorHAnsi" w:hAnsiTheme="minorHAnsi" w:cstheme="minorHAnsi"/>
          <w:lang w:val="el-GR"/>
        </w:rPr>
      </w:pPr>
      <w:r w:rsidRPr="00133A8F">
        <w:rPr>
          <w:rFonts w:asciiTheme="minorHAnsi" w:hAnsiTheme="minorHAnsi" w:cstheme="minorHAnsi"/>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133A8F">
        <w:rPr>
          <w:rFonts w:asciiTheme="minorHAnsi" w:hAnsiTheme="minorHAnsi" w:cstheme="minorHAnsi"/>
          <w:lang w:val="el-GR"/>
        </w:rPr>
        <w:t>,</w:t>
      </w:r>
      <w:r w:rsidRPr="00133A8F">
        <w:rPr>
          <w:rFonts w:asciiTheme="minorHAnsi" w:hAnsiTheme="minorHAnsi" w:cstheme="minorHAnsi"/>
          <w:lang w:val="el-GR"/>
        </w:rPr>
        <w:t xml:space="preserve"> είτε μ</w:t>
      </w:r>
      <w:r w:rsidR="001C17BC" w:rsidRPr="00133A8F">
        <w:rPr>
          <w:rFonts w:asciiTheme="minorHAnsi" w:hAnsiTheme="minorHAnsi" w:cstheme="minorHAnsi"/>
          <w:lang w:val="el-GR"/>
        </w:rPr>
        <w:t>ε την αποστολή του ταχυδρομικώς</w:t>
      </w:r>
      <w:r w:rsidR="00397E25" w:rsidRPr="00133A8F">
        <w:rPr>
          <w:rFonts w:asciiTheme="minorHAnsi" w:hAnsiTheme="minorHAnsi" w:cstheme="minorHAnsi"/>
          <w:lang w:val="el-GR"/>
        </w:rPr>
        <w:t>,</w:t>
      </w:r>
      <w:r w:rsidR="001C17BC" w:rsidRPr="00133A8F">
        <w:rPr>
          <w:rFonts w:asciiTheme="minorHAnsi" w:hAnsiTheme="minorHAnsi" w:cstheme="minorHAnsi"/>
          <w:lang w:val="el-GR"/>
        </w:rPr>
        <w:t xml:space="preserve"> </w:t>
      </w:r>
      <w:r w:rsidRPr="00133A8F">
        <w:rPr>
          <w:rFonts w:asciiTheme="minorHAnsi" w:hAnsiTheme="minorHAnsi" w:cstheme="minorHAnsi"/>
          <w:lang w:val="el-GR"/>
        </w:rPr>
        <w:t xml:space="preserve">επί αποδείξει. Το βάρος απόδειξης της έγκαιρης προσκόμισης </w:t>
      </w:r>
      <w:r w:rsidR="00282EBF" w:rsidRPr="00133A8F">
        <w:rPr>
          <w:rFonts w:asciiTheme="minorHAnsi" w:hAnsiTheme="minorHAnsi" w:cstheme="minorHAnsi"/>
          <w:lang w:val="el-GR"/>
        </w:rPr>
        <w:t xml:space="preserve">το </w:t>
      </w:r>
      <w:r w:rsidRPr="00133A8F">
        <w:rPr>
          <w:rFonts w:asciiTheme="minorHAnsi" w:hAnsiTheme="minorHAnsi" w:cstheme="minorHAnsi"/>
          <w:lang w:val="el-GR"/>
        </w:rPr>
        <w:t>φέρει ο οικονομικός φορέας. Το εμπρόθεσμο αποδεικνύεται με την επίκληση</w:t>
      </w:r>
      <w:r w:rsidR="004C6B0C" w:rsidRPr="00133A8F">
        <w:rPr>
          <w:rFonts w:asciiTheme="minorHAnsi" w:hAnsiTheme="minorHAnsi" w:cstheme="minorHAnsi"/>
          <w:lang w:val="el-GR"/>
        </w:rPr>
        <w:t xml:space="preserve"> </w:t>
      </w:r>
      <w:r w:rsidRPr="00133A8F">
        <w:rPr>
          <w:rFonts w:asciiTheme="minorHAnsi" w:hAnsiTheme="minorHAnsi" w:cstheme="minorHAnsi"/>
          <w:lang w:val="el-GR"/>
        </w:rPr>
        <w:t>του αριθμού πρωτοκόλλου ή την προσκόμιση του σχετικού αποδεικτικού αποστολής κατά περίπτωση.</w:t>
      </w:r>
    </w:p>
    <w:p w14:paraId="2029E219" w14:textId="77777777" w:rsidR="00CE687E" w:rsidRPr="00140A33" w:rsidRDefault="004C6B0C" w:rsidP="00B40DD7">
      <w:pPr>
        <w:rPr>
          <w:rFonts w:asciiTheme="minorHAnsi" w:hAnsiTheme="minorHAnsi" w:cstheme="minorHAnsi"/>
          <w:color w:val="00B050"/>
          <w:lang w:val="el-GR"/>
        </w:rPr>
      </w:pPr>
      <w:r w:rsidRPr="00140A33">
        <w:rPr>
          <w:rFonts w:asciiTheme="minorHAnsi" w:hAnsiTheme="minorHAnsi" w:cstheme="minorHAnsi"/>
          <w:lang w:val="el-GR"/>
        </w:rPr>
        <w:t xml:space="preserve">Στην περίπτωση που </w:t>
      </w:r>
      <w:r w:rsidR="00397E25" w:rsidRPr="00140A33">
        <w:rPr>
          <w:rFonts w:asciiTheme="minorHAnsi" w:hAnsiTheme="minorHAnsi" w:cstheme="minorHAnsi"/>
          <w:lang w:val="el-GR"/>
        </w:rPr>
        <w:t>επιλεγεί η αποστολή του φακέλου της εγγύησης συμμετοχής ταχυδρομικώς</w:t>
      </w:r>
      <w:r w:rsidR="00B40DD7" w:rsidRPr="00140A33">
        <w:rPr>
          <w:rFonts w:asciiTheme="minorHAnsi" w:hAnsiTheme="minorHAnsi" w:cstheme="minorHAnsi"/>
          <w:lang w:val="el-GR"/>
        </w:rPr>
        <w:t xml:space="preserve">, </w:t>
      </w:r>
      <w:r w:rsidR="00397E25" w:rsidRPr="00140A33">
        <w:rPr>
          <w:rFonts w:asciiTheme="minorHAnsi" w:hAnsiTheme="minorHAnsi" w:cstheme="minorHAnsi"/>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140A33">
        <w:rPr>
          <w:rFonts w:asciiTheme="minorHAnsi" w:hAnsiTheme="minorHAnsi" w:cstheme="minorHAnsi"/>
          <w:lang w:val="el-GR"/>
        </w:rPr>
        <w:t>ικότητ</w:t>
      </w:r>
      <w:r w:rsidR="00397E25" w:rsidRPr="00140A33">
        <w:rPr>
          <w:rFonts w:asciiTheme="minorHAnsi" w:hAnsiTheme="minorHAnsi" w:cstheme="minorHAnsi"/>
          <w:lang w:val="el-GR"/>
        </w:rPr>
        <w:t>ας «</w:t>
      </w:r>
      <w:r w:rsidR="002758D4" w:rsidRPr="00140A33">
        <w:rPr>
          <w:rFonts w:asciiTheme="minorHAnsi" w:hAnsiTheme="minorHAnsi" w:cstheme="minorHAnsi"/>
          <w:lang w:val="el-GR"/>
        </w:rPr>
        <w:t>Ε</w:t>
      </w:r>
      <w:r w:rsidR="00397E25" w:rsidRPr="00140A33">
        <w:rPr>
          <w:rFonts w:asciiTheme="minorHAnsi" w:hAnsiTheme="minorHAnsi" w:cstheme="minorHAnsi"/>
          <w:lang w:val="el-GR"/>
        </w:rPr>
        <w:t>πικοινωνία», τ</w:t>
      </w:r>
      <w:r w:rsidR="00282EBF" w:rsidRPr="00140A33">
        <w:rPr>
          <w:rFonts w:asciiTheme="minorHAnsi" w:hAnsiTheme="minorHAnsi" w:cstheme="minorHAnsi"/>
          <w:lang w:val="el-GR"/>
        </w:rPr>
        <w:t>ο</w:t>
      </w:r>
      <w:r w:rsidR="00397E25" w:rsidRPr="00140A33">
        <w:rPr>
          <w:rFonts w:asciiTheme="minorHAnsi" w:hAnsiTheme="minorHAnsi" w:cstheme="minorHAnsi"/>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sidRPr="00140A33">
        <w:rPr>
          <w:rFonts w:asciiTheme="minorHAnsi" w:hAnsiTheme="minorHAnsi" w:cstheme="minorHAnsi"/>
          <w:lang w:val="el-GR"/>
        </w:rPr>
        <w:t>.</w:t>
      </w:r>
    </w:p>
    <w:p w14:paraId="2EC0B939" w14:textId="77777777" w:rsidR="003929DA" w:rsidRPr="00140A33" w:rsidRDefault="003929DA">
      <w:pPr>
        <w:pStyle w:val="3"/>
        <w:rPr>
          <w:rFonts w:asciiTheme="minorHAnsi" w:hAnsiTheme="minorHAnsi" w:cstheme="minorHAnsi"/>
          <w:i/>
          <w:iCs/>
          <w:color w:val="5B9BD5"/>
          <w:shd w:val="clear" w:color="auto" w:fill="FFFF00"/>
          <w:lang w:val="el-GR"/>
        </w:rPr>
      </w:pPr>
      <w:bookmarkStart w:id="42" w:name="_Toc198567682"/>
      <w:r w:rsidRPr="00140A33">
        <w:rPr>
          <w:rFonts w:asciiTheme="minorHAnsi" w:hAnsiTheme="minorHAnsi" w:cstheme="minorHAnsi"/>
          <w:lang w:val="el-GR"/>
        </w:rPr>
        <w:t>2.4.3</w:t>
      </w:r>
      <w:r w:rsidRPr="00140A33">
        <w:rPr>
          <w:rFonts w:asciiTheme="minorHAnsi" w:hAnsiTheme="minorHAnsi" w:cstheme="minorHAnsi"/>
          <w:lang w:val="el-GR"/>
        </w:rPr>
        <w:tab/>
        <w:t>Περιεχόμενα Φακέλου «Δικαιολογητικά Συμμετοχής- Τεχνική Προσφορά»</w:t>
      </w:r>
      <w:bookmarkEnd w:id="42"/>
      <w:r w:rsidRPr="00140A33">
        <w:rPr>
          <w:rFonts w:asciiTheme="minorHAnsi" w:hAnsiTheme="minorHAnsi" w:cstheme="minorHAnsi"/>
          <w:lang w:val="el-GR"/>
        </w:rPr>
        <w:t xml:space="preserve"> </w:t>
      </w:r>
    </w:p>
    <w:p w14:paraId="328E8312" w14:textId="77777777" w:rsidR="003929DA" w:rsidRPr="00140A33" w:rsidRDefault="003929DA">
      <w:pPr>
        <w:pStyle w:val="4"/>
        <w:rPr>
          <w:rFonts w:asciiTheme="minorHAnsi" w:hAnsiTheme="minorHAnsi" w:cstheme="minorHAnsi"/>
          <w:lang w:val="el-GR"/>
        </w:rPr>
      </w:pPr>
      <w:bookmarkStart w:id="43" w:name="_Toc198567683"/>
      <w:r w:rsidRPr="00140A33">
        <w:rPr>
          <w:rFonts w:asciiTheme="minorHAnsi" w:hAnsiTheme="minorHAnsi" w:cstheme="minorHAnsi"/>
          <w:lang w:val="el-GR"/>
        </w:rPr>
        <w:t>2.4.3.1 Δικαιολογητικά Συμμετοχής</w:t>
      </w:r>
      <w:bookmarkEnd w:id="43"/>
      <w:r w:rsidRPr="00140A33">
        <w:rPr>
          <w:rFonts w:asciiTheme="minorHAnsi" w:hAnsiTheme="minorHAnsi" w:cstheme="minorHAnsi"/>
          <w:lang w:val="el-GR"/>
        </w:rPr>
        <w:t xml:space="preserve"> </w:t>
      </w:r>
    </w:p>
    <w:p w14:paraId="20471F56" w14:textId="77777777" w:rsidR="008D473F" w:rsidRDefault="003929DA" w:rsidP="000319DF">
      <w:pPr>
        <w:rPr>
          <w:rFonts w:asciiTheme="minorHAnsi" w:hAnsiTheme="minorHAnsi" w:cstheme="minorHAnsi"/>
          <w:lang w:val="el-GR"/>
        </w:rPr>
      </w:pPr>
      <w:r w:rsidRPr="00140A33">
        <w:rPr>
          <w:rFonts w:asciiTheme="minorHAnsi" w:hAnsiTheme="minorHAnsi" w:cstheme="minorHAnsi"/>
          <w:lang w:val="el-GR"/>
        </w:rPr>
        <w:t>Τα στοιχεία και δικαιολογητικά για τη συμμετοχή των προσφερόντων στη διαγωνιστική διαδικασία περιλαμβάνουν</w:t>
      </w:r>
      <w:r w:rsidR="002B61F6" w:rsidRPr="00140A33">
        <w:rPr>
          <w:rFonts w:asciiTheme="minorHAnsi" w:hAnsiTheme="minorHAnsi" w:cstheme="minorHAnsi"/>
          <w:lang w:val="el-GR"/>
        </w:rPr>
        <w:t xml:space="preserve"> με ποινή αποκλεισμού</w:t>
      </w:r>
      <w:r w:rsidRPr="00140A33">
        <w:rPr>
          <w:rStyle w:val="WW-FootnoteReference7"/>
          <w:rFonts w:asciiTheme="minorHAnsi" w:hAnsiTheme="minorHAnsi" w:cstheme="minorHAnsi"/>
          <w:lang w:val="el-GR"/>
        </w:rPr>
        <w:footnoteReference w:id="109"/>
      </w:r>
      <w:r w:rsidR="00E9694C" w:rsidRPr="00140A33">
        <w:rPr>
          <w:rFonts w:asciiTheme="minorHAnsi" w:hAnsiTheme="minorHAnsi" w:cstheme="minorHAnsi"/>
          <w:lang w:val="el-GR"/>
        </w:rPr>
        <w:t xml:space="preserve"> τα ακόλουθα υπό α και β στοιχεία</w:t>
      </w:r>
      <w:r w:rsidR="006D50E7" w:rsidRPr="00140A33">
        <w:rPr>
          <w:rFonts w:asciiTheme="minorHAnsi" w:hAnsiTheme="minorHAnsi" w:cstheme="minorHAnsi"/>
          <w:lang w:val="el-GR"/>
        </w:rPr>
        <w:t>:</w:t>
      </w:r>
      <w:r w:rsidRPr="00140A33">
        <w:rPr>
          <w:rFonts w:asciiTheme="minorHAnsi" w:hAnsiTheme="minorHAnsi" w:cstheme="minorHAnsi"/>
          <w:lang w:val="el-GR"/>
        </w:rPr>
        <w:t xml:space="preserve"> </w:t>
      </w:r>
    </w:p>
    <w:p w14:paraId="6389D8E4" w14:textId="77777777" w:rsidR="008D473F" w:rsidRDefault="003929DA" w:rsidP="000319DF">
      <w:pPr>
        <w:rPr>
          <w:rFonts w:asciiTheme="minorHAnsi" w:hAnsiTheme="minorHAnsi" w:cstheme="minorHAnsi"/>
          <w:lang w:val="el-GR"/>
        </w:rPr>
      </w:pPr>
      <w:r w:rsidRPr="00140A33">
        <w:rPr>
          <w:rFonts w:asciiTheme="minorHAnsi" w:hAnsiTheme="minorHAnsi" w:cstheme="minorHAnsi"/>
          <w:lang w:val="el-GR"/>
        </w:rPr>
        <w:t>α) το Ευρωπαϊκό Ενιαίο Έγγραφο Σύμβασης (ΕΕΕΣ), όπως προβλέπεται στ</w:t>
      </w:r>
      <w:r w:rsidR="00A46D55" w:rsidRPr="00140A33">
        <w:rPr>
          <w:rFonts w:asciiTheme="minorHAnsi" w:hAnsiTheme="minorHAnsi" w:cstheme="minorHAnsi"/>
          <w:lang w:val="el-GR"/>
        </w:rPr>
        <w:t>ις</w:t>
      </w:r>
      <w:r w:rsidRPr="00140A33">
        <w:rPr>
          <w:rFonts w:asciiTheme="minorHAnsi" w:hAnsiTheme="minorHAnsi" w:cstheme="minorHAnsi"/>
          <w:lang w:val="el-GR"/>
        </w:rPr>
        <w:t xml:space="preserve"> παρ. 1 και 3 του άρθρου 79 του ν. 4412/2016 και </w:t>
      </w:r>
      <w:r w:rsidR="0053703A" w:rsidRPr="00140A33">
        <w:rPr>
          <w:rFonts w:asciiTheme="minorHAnsi" w:hAnsiTheme="minorHAnsi" w:cstheme="minorHAnsi"/>
          <w:lang w:val="el-GR"/>
        </w:rPr>
        <w:t>τη συνοδευτική υπεύθυνη δήλωση</w:t>
      </w:r>
      <w:r w:rsidR="00282EBF" w:rsidRPr="00140A33">
        <w:rPr>
          <w:rFonts w:asciiTheme="minorHAnsi" w:hAnsiTheme="minorHAnsi" w:cstheme="minorHAnsi"/>
          <w:lang w:val="el-GR"/>
        </w:rPr>
        <w:t>,</w:t>
      </w:r>
      <w:r w:rsidR="0053703A" w:rsidRPr="00140A33">
        <w:rPr>
          <w:rFonts w:asciiTheme="minorHAnsi" w:hAnsiTheme="minorHAnsi" w:cstheme="minorHAnsi"/>
          <w:lang w:val="el-GR"/>
        </w:rPr>
        <w:t xml:space="preserve"> με την οποία ο οικονομικός φορέας </w:t>
      </w:r>
      <w:r w:rsidR="0053703A" w:rsidRPr="00140A33">
        <w:rPr>
          <w:rFonts w:asciiTheme="minorHAnsi" w:hAnsiTheme="minorHAnsi" w:cstheme="minorHAnsi"/>
          <w:u w:val="single"/>
          <w:lang w:val="el-GR"/>
        </w:rPr>
        <w:t>δύναται</w:t>
      </w:r>
      <w:r w:rsidR="0053703A" w:rsidRPr="00140A33">
        <w:rPr>
          <w:rFonts w:asciiTheme="minorHAnsi" w:hAnsiTheme="minorHAnsi" w:cstheme="minorHAnsi"/>
          <w:lang w:val="el-GR"/>
        </w:rPr>
        <w:t xml:space="preserve"> να διευκρινίζει τις πληροφορίες που παρέχει με το ΕΕΕΣ</w:t>
      </w:r>
      <w:r w:rsidR="00052D56" w:rsidRPr="00140A33">
        <w:rPr>
          <w:rFonts w:asciiTheme="minorHAnsi" w:hAnsiTheme="minorHAnsi" w:cstheme="minorHAnsi"/>
          <w:lang w:val="el-GR"/>
        </w:rPr>
        <w:t xml:space="preserve"> σύμφωνα με την παρ. 9 του ίδιου άρθρου</w:t>
      </w:r>
      <w:r w:rsidR="00604CE3" w:rsidRPr="00140A33">
        <w:rPr>
          <w:rFonts w:asciiTheme="minorHAnsi" w:hAnsiTheme="minorHAnsi" w:cstheme="minorHAnsi"/>
          <w:lang w:val="el-GR"/>
        </w:rPr>
        <w:t>,</w:t>
      </w:r>
      <w:r w:rsidR="0053703A" w:rsidRPr="00140A33">
        <w:rPr>
          <w:rFonts w:asciiTheme="minorHAnsi" w:hAnsiTheme="minorHAnsi" w:cstheme="minorHAnsi"/>
          <w:lang w:val="el-GR"/>
        </w:rPr>
        <w:t xml:space="preserve"> </w:t>
      </w:r>
    </w:p>
    <w:p w14:paraId="3A529AF0" w14:textId="77777777" w:rsidR="007F17CF" w:rsidRPr="00140A33" w:rsidRDefault="003929DA" w:rsidP="000319DF">
      <w:pPr>
        <w:rPr>
          <w:rFonts w:asciiTheme="minorHAnsi" w:hAnsiTheme="minorHAnsi" w:cstheme="minorHAnsi"/>
          <w:i/>
          <w:iCs/>
          <w:color w:val="5B9BD5"/>
          <w:lang w:val="el-GR"/>
        </w:rPr>
      </w:pPr>
      <w:r w:rsidRPr="00140A33">
        <w:rPr>
          <w:rFonts w:asciiTheme="minorHAnsi" w:hAnsiTheme="minorHAnsi" w:cstheme="minorHAnsi"/>
          <w:lang w:val="el-GR"/>
        </w:rPr>
        <w:t xml:space="preserve">β) την εγγύηση συμμετοχής, όπως προβλέπεται στο άρθρο 72 του </w:t>
      </w:r>
      <w:r w:rsidR="00282EBF" w:rsidRPr="00140A33">
        <w:rPr>
          <w:rFonts w:asciiTheme="minorHAnsi" w:hAnsiTheme="minorHAnsi" w:cstheme="minorHAnsi"/>
          <w:lang w:val="el-GR"/>
        </w:rPr>
        <w:t>ν</w:t>
      </w:r>
      <w:r w:rsidRPr="00140A33">
        <w:rPr>
          <w:rFonts w:asciiTheme="minorHAnsi" w:hAnsiTheme="minorHAnsi" w:cstheme="minorHAnsi"/>
          <w:lang w:val="el-GR"/>
        </w:rPr>
        <w:t xml:space="preserve">.4412/2016 και </w:t>
      </w:r>
      <w:r w:rsidR="009B07C0" w:rsidRPr="00140A33">
        <w:rPr>
          <w:rFonts w:asciiTheme="minorHAnsi" w:hAnsiTheme="minorHAnsi" w:cstheme="minorHAnsi"/>
          <w:lang w:val="el-GR"/>
        </w:rPr>
        <w:t>τις παραγράφους</w:t>
      </w:r>
      <w:r w:rsidRPr="00140A33">
        <w:rPr>
          <w:rFonts w:asciiTheme="minorHAnsi" w:hAnsiTheme="minorHAnsi" w:cstheme="minorHAnsi"/>
          <w:lang w:val="el-GR"/>
        </w:rPr>
        <w:t xml:space="preserve"> 2.1.5 και 2.2.2 αντίστοιχα της παρούσας διακήρυξης</w:t>
      </w:r>
      <w:r w:rsidR="006D50E7" w:rsidRPr="00140A33">
        <w:rPr>
          <w:rFonts w:asciiTheme="minorHAnsi" w:hAnsiTheme="minorHAnsi" w:cstheme="minorHAnsi"/>
          <w:lang w:val="el-GR"/>
        </w:rPr>
        <w:t>.</w:t>
      </w:r>
      <w:r w:rsidR="000319DF" w:rsidRPr="00140A33">
        <w:rPr>
          <w:rFonts w:asciiTheme="minorHAnsi" w:hAnsiTheme="minorHAnsi" w:cstheme="minorHAnsi"/>
          <w:lang w:val="el-GR"/>
        </w:rPr>
        <w:t xml:space="preserve"> </w:t>
      </w:r>
      <w:r w:rsidR="00E9694C" w:rsidRPr="00140A33">
        <w:rPr>
          <w:rFonts w:asciiTheme="minorHAnsi" w:hAnsiTheme="minorHAnsi" w:cstheme="minorHAnsi"/>
          <w:i/>
          <w:iCs/>
          <w:color w:val="5B9BD5"/>
          <w:lang w:val="el-GR"/>
        </w:rPr>
        <w:t xml:space="preserve"> </w:t>
      </w:r>
    </w:p>
    <w:p w14:paraId="6856C9F6" w14:textId="77777777" w:rsidR="00F12393"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Οι προσφέροντες συμπληρώνουν το σχετικό </w:t>
      </w:r>
      <w:r w:rsidR="009C7640" w:rsidRPr="00140A33">
        <w:rPr>
          <w:rFonts w:asciiTheme="minorHAnsi" w:hAnsiTheme="minorHAnsi" w:cstheme="minorHAnsi"/>
          <w:lang w:val="el-GR"/>
        </w:rPr>
        <w:t xml:space="preserve">υπόδειγμα </w:t>
      </w:r>
      <w:r w:rsidRPr="00140A33">
        <w:rPr>
          <w:rFonts w:asciiTheme="minorHAnsi" w:hAnsiTheme="minorHAnsi" w:cstheme="minorHAnsi"/>
          <w:lang w:val="el-GR"/>
        </w:rPr>
        <w:t>ΕΕΕΣ</w:t>
      </w:r>
      <w:r w:rsidR="009C7640" w:rsidRPr="00140A33">
        <w:rPr>
          <w:rFonts w:asciiTheme="minorHAnsi" w:hAnsiTheme="minorHAnsi" w:cstheme="minorHAnsi"/>
          <w:lang w:val="el-GR"/>
        </w:rPr>
        <w:t xml:space="preserve">, </w:t>
      </w:r>
      <w:r w:rsidRPr="00140A33">
        <w:rPr>
          <w:rFonts w:asciiTheme="minorHAnsi" w:hAnsiTheme="minorHAnsi" w:cstheme="minorHAnsi"/>
          <w:lang w:val="el-GR"/>
        </w:rPr>
        <w:t xml:space="preserve"> το οποίο</w:t>
      </w:r>
      <w:r w:rsidR="009C7640" w:rsidRPr="00140A33">
        <w:rPr>
          <w:rFonts w:asciiTheme="minorHAnsi" w:hAnsiTheme="minorHAnsi" w:cstheme="minorHAnsi"/>
          <w:lang w:val="el-GR"/>
        </w:rPr>
        <w:t xml:space="preserve"> αποτελεί αναπόσπαστο μέρος της παρούσας διακήρυξης</w:t>
      </w:r>
      <w:r w:rsidR="0049092A" w:rsidRPr="00140A33">
        <w:rPr>
          <w:rFonts w:asciiTheme="minorHAnsi" w:hAnsiTheme="minorHAnsi" w:cstheme="minorHAnsi"/>
          <w:lang w:val="el-GR"/>
        </w:rPr>
        <w:t xml:space="preserve"> ως Παράρτημα  </w:t>
      </w:r>
      <w:r w:rsidR="00F12393" w:rsidRPr="00140A33">
        <w:rPr>
          <w:rFonts w:asciiTheme="minorHAnsi" w:hAnsiTheme="minorHAnsi" w:cstheme="minorHAnsi"/>
          <w:lang w:val="el-GR"/>
        </w:rPr>
        <w:t>αυτής</w:t>
      </w:r>
      <w:r w:rsidR="0049092A" w:rsidRPr="00140A33">
        <w:rPr>
          <w:rFonts w:asciiTheme="minorHAnsi" w:hAnsiTheme="minorHAnsi" w:cstheme="minorHAnsi"/>
          <w:lang w:val="el-GR"/>
        </w:rPr>
        <w:t xml:space="preserve">. </w:t>
      </w:r>
    </w:p>
    <w:p w14:paraId="648ED4DB" w14:textId="77777777" w:rsidR="003929DA" w:rsidRPr="00140A33" w:rsidRDefault="00F12393">
      <w:pPr>
        <w:rPr>
          <w:rFonts w:asciiTheme="minorHAnsi" w:hAnsiTheme="minorHAnsi" w:cstheme="minorHAnsi"/>
          <w:lang w:val="el-GR"/>
        </w:rPr>
      </w:pPr>
      <w:r w:rsidRPr="00140A33">
        <w:rPr>
          <w:rFonts w:asciiTheme="minorHAnsi" w:hAnsiTheme="minorHAnsi" w:cstheme="minorHAnsi"/>
          <w:lang w:val="el-GR"/>
        </w:rPr>
        <w:t>Η συμπλήρωσ</w:t>
      </w:r>
      <w:r w:rsidR="002B61F6" w:rsidRPr="00140A33">
        <w:rPr>
          <w:rFonts w:asciiTheme="minorHAnsi" w:hAnsiTheme="minorHAnsi" w:cstheme="minorHAnsi"/>
          <w:lang w:val="el-GR"/>
        </w:rPr>
        <w:t>ή</w:t>
      </w:r>
      <w:r w:rsidRPr="00140A33">
        <w:rPr>
          <w:rFonts w:asciiTheme="minorHAnsi" w:hAnsiTheme="minorHAnsi" w:cstheme="minorHAnsi"/>
          <w:lang w:val="el-GR"/>
        </w:rPr>
        <w:t xml:space="preserve"> του δύναται να πραγματοποιηθεί μ</w:t>
      </w:r>
      <w:r w:rsidR="0049092A" w:rsidRPr="00140A33">
        <w:rPr>
          <w:rFonts w:asciiTheme="minorHAnsi" w:hAnsiTheme="minorHAnsi" w:cstheme="minorHAnsi"/>
          <w:lang w:val="el-GR"/>
        </w:rPr>
        <w:t>ε χρήση</w:t>
      </w:r>
      <w:r w:rsidR="00322771" w:rsidRPr="00140A33">
        <w:rPr>
          <w:rFonts w:asciiTheme="minorHAnsi" w:hAnsiTheme="minorHAnsi" w:cstheme="minorHAnsi"/>
          <w:lang w:val="el-GR"/>
        </w:rPr>
        <w:t xml:space="preserve"> του υποσυστήματος </w:t>
      </w:r>
      <w:r w:rsidR="00322771" w:rsidRPr="00140A33">
        <w:rPr>
          <w:rFonts w:asciiTheme="minorHAnsi" w:hAnsiTheme="minorHAnsi" w:cstheme="minorHAnsi"/>
          <w:lang w:val="en-US"/>
        </w:rPr>
        <w:t>Promitheus</w:t>
      </w:r>
      <w:r w:rsidR="00322771" w:rsidRPr="00140A33">
        <w:rPr>
          <w:rFonts w:asciiTheme="minorHAnsi" w:hAnsiTheme="minorHAnsi" w:cstheme="minorHAnsi"/>
          <w:lang w:val="el-GR"/>
        </w:rPr>
        <w:t xml:space="preserve"> </w:t>
      </w:r>
      <w:r w:rsidR="0049092A" w:rsidRPr="00140A33">
        <w:rPr>
          <w:rFonts w:asciiTheme="minorHAnsi" w:hAnsiTheme="minorHAnsi" w:cstheme="minorHAnsi"/>
          <w:lang w:val="en-US"/>
        </w:rPr>
        <w:t>ESPDint</w:t>
      </w:r>
      <w:r w:rsidRPr="00140A33">
        <w:rPr>
          <w:rFonts w:asciiTheme="minorHAnsi" w:hAnsiTheme="minorHAnsi" w:cstheme="minorHAnsi"/>
          <w:lang w:val="el-GR"/>
        </w:rPr>
        <w:t xml:space="preserve">, </w:t>
      </w:r>
      <w:r w:rsidR="0049092A" w:rsidRPr="00140A33">
        <w:rPr>
          <w:rFonts w:asciiTheme="minorHAnsi" w:hAnsiTheme="minorHAnsi" w:cstheme="minorHAnsi"/>
          <w:lang w:val="el-GR"/>
        </w:rPr>
        <w:t>προσβάσιμ</w:t>
      </w:r>
      <w:r w:rsidR="00322771" w:rsidRPr="00140A33">
        <w:rPr>
          <w:rFonts w:asciiTheme="minorHAnsi" w:hAnsiTheme="minorHAnsi" w:cstheme="minorHAnsi"/>
          <w:lang w:val="el-GR"/>
        </w:rPr>
        <w:t>ου</w:t>
      </w:r>
      <w:r w:rsidR="0049092A" w:rsidRPr="00140A33">
        <w:rPr>
          <w:rFonts w:asciiTheme="minorHAnsi" w:hAnsiTheme="minorHAnsi" w:cstheme="minorHAnsi"/>
          <w:lang w:val="el-GR"/>
        </w:rPr>
        <w:t xml:space="preserve"> μέσω της Διαδικτυακής Πύλης (</w:t>
      </w:r>
      <w:r w:rsidR="00773A36" w:rsidRPr="00140A33">
        <w:rPr>
          <w:rStyle w:val="-"/>
          <w:rFonts w:asciiTheme="minorHAnsi" w:hAnsiTheme="minorHAnsi" w:cstheme="minorHAnsi"/>
          <w:lang w:val="el-GR"/>
        </w:rPr>
        <w:t xml:space="preserve"> https://espd.eprocurement.gov.gr/</w:t>
      </w:r>
      <w:r w:rsidR="0049092A" w:rsidRPr="00140A33">
        <w:rPr>
          <w:rFonts w:asciiTheme="minorHAnsi" w:hAnsiTheme="minorHAnsi" w:cstheme="minorHAnsi"/>
          <w:lang w:val="el-GR"/>
        </w:rPr>
        <w:t>) του ΟΠΣ ΕΣΗΔΗΣ</w:t>
      </w:r>
      <w:r w:rsidRPr="00140A33">
        <w:rPr>
          <w:rFonts w:asciiTheme="minorHAnsi" w:hAnsiTheme="minorHAnsi" w:cstheme="minorHAnsi"/>
          <w:lang w:val="el-GR"/>
        </w:rPr>
        <w:t>, ή άλλης σχετικής συμβατής πλατφόρμας υπηρεσιών διαχείρισης ηλεκτρονικών ΕΕΕΣ. Οι</w:t>
      </w:r>
      <w:r w:rsidR="0049092A" w:rsidRPr="00140A33">
        <w:rPr>
          <w:rFonts w:asciiTheme="minorHAnsi" w:hAnsiTheme="minorHAnsi" w:cstheme="minorHAnsi"/>
          <w:lang w:val="el-GR"/>
        </w:rPr>
        <w:t xml:space="preserve"> Οικονομικοί Φορείς δύνα</w:t>
      </w:r>
      <w:r w:rsidR="002B61F6" w:rsidRPr="00140A33">
        <w:rPr>
          <w:rFonts w:asciiTheme="minorHAnsi" w:hAnsiTheme="minorHAnsi" w:cstheme="minorHAnsi"/>
          <w:lang w:val="el-GR"/>
        </w:rPr>
        <w:t>ν</w:t>
      </w:r>
      <w:r w:rsidR="0049092A" w:rsidRPr="00140A33">
        <w:rPr>
          <w:rFonts w:asciiTheme="minorHAnsi" w:hAnsiTheme="minorHAnsi" w:cstheme="minorHAnsi"/>
          <w:lang w:val="el-GR"/>
        </w:rPr>
        <w:t xml:space="preserve">ται </w:t>
      </w:r>
      <w:r w:rsidRPr="00140A33">
        <w:rPr>
          <w:rFonts w:asciiTheme="minorHAnsi" w:hAnsiTheme="minorHAnsi" w:cstheme="minorHAnsi"/>
          <w:lang w:val="el-GR"/>
        </w:rPr>
        <w:t>για  το</w:t>
      </w:r>
      <w:r w:rsidR="00282EBF" w:rsidRPr="00140A33">
        <w:rPr>
          <w:rFonts w:asciiTheme="minorHAnsi" w:hAnsiTheme="minorHAnsi" w:cstheme="minorHAnsi"/>
          <w:lang w:val="el-GR"/>
        </w:rPr>
        <w:t>ν</w:t>
      </w:r>
      <w:r w:rsidRPr="00140A33">
        <w:rPr>
          <w:rFonts w:asciiTheme="minorHAnsi" w:hAnsiTheme="minorHAnsi" w:cstheme="minorHAnsi"/>
          <w:lang w:val="el-GR"/>
        </w:rPr>
        <w:t xml:space="preserve"> σκοπό</w:t>
      </w:r>
      <w:r w:rsidR="00282EBF" w:rsidRPr="00140A33">
        <w:rPr>
          <w:rFonts w:asciiTheme="minorHAnsi" w:hAnsiTheme="minorHAnsi" w:cstheme="minorHAnsi"/>
          <w:lang w:val="el-GR"/>
        </w:rPr>
        <w:t xml:space="preserve"> αυτό</w:t>
      </w:r>
      <w:r w:rsidRPr="00140A33">
        <w:rPr>
          <w:rFonts w:asciiTheme="minorHAnsi" w:hAnsiTheme="minorHAnsi" w:cstheme="minorHAnsi"/>
          <w:lang w:val="el-GR"/>
        </w:rPr>
        <w:t xml:space="preserve"> να αξιοποιήσουν</w:t>
      </w:r>
      <w:r w:rsidR="0049092A" w:rsidRPr="00140A33">
        <w:rPr>
          <w:rFonts w:asciiTheme="minorHAnsi" w:hAnsiTheme="minorHAnsi" w:cstheme="minorHAnsi"/>
          <w:lang w:val="el-GR"/>
        </w:rPr>
        <w:t xml:space="preserve"> το αντίστοιχο ηλεκτρονικό αρχείο με μορφότυπο </w:t>
      </w:r>
      <w:r w:rsidR="003929DA" w:rsidRPr="00140A33">
        <w:rPr>
          <w:rFonts w:asciiTheme="minorHAnsi" w:hAnsiTheme="minorHAnsi" w:cstheme="minorHAnsi"/>
          <w:lang w:val="el-GR"/>
        </w:rPr>
        <w:t>XML</w:t>
      </w:r>
      <w:r w:rsidR="0049092A" w:rsidRPr="00140A33">
        <w:rPr>
          <w:rFonts w:asciiTheme="minorHAnsi" w:hAnsiTheme="minorHAnsi" w:cstheme="minorHAnsi"/>
          <w:lang w:val="el-GR"/>
        </w:rPr>
        <w:t xml:space="preserve"> που αποτελεί επικουρικό στοιχείο των εγγράφων της σύμβασης.</w:t>
      </w:r>
    </w:p>
    <w:p w14:paraId="5688C460" w14:textId="77777777" w:rsidR="003929DA" w:rsidRPr="00140A33" w:rsidRDefault="003929DA">
      <w:pPr>
        <w:rPr>
          <w:rFonts w:asciiTheme="minorHAnsi" w:hAnsiTheme="minorHAnsi" w:cstheme="minorHAnsi"/>
          <w:i/>
          <w:iCs/>
          <w:color w:val="5B9BD5"/>
          <w:lang w:val="el-GR"/>
        </w:rPr>
      </w:pPr>
      <w:r w:rsidRPr="00140A33">
        <w:rPr>
          <w:rFonts w:asciiTheme="minorHAnsi" w:hAnsiTheme="minorHAnsi" w:cstheme="minorHAnsi"/>
          <w:lang w:val="el-GR"/>
        </w:rPr>
        <w:t xml:space="preserve">Το </w:t>
      </w:r>
      <w:r w:rsidR="00F12393" w:rsidRPr="00140A33">
        <w:rPr>
          <w:rFonts w:asciiTheme="minorHAnsi" w:hAnsiTheme="minorHAnsi" w:cstheme="minorHAnsi"/>
          <w:lang w:val="el-GR"/>
        </w:rPr>
        <w:t>συμπληρωμένο από τον Οικονομικό Φορέα ΕΕΕΣ</w:t>
      </w:r>
      <w:r w:rsidR="00F93782" w:rsidRPr="00140A33">
        <w:rPr>
          <w:rFonts w:asciiTheme="minorHAnsi" w:hAnsiTheme="minorHAnsi" w:cstheme="minorHAnsi"/>
          <w:lang w:val="el-GR"/>
        </w:rPr>
        <w:t>, καθώς και η τυχόν συνοδευτική αυτού υπεύθυνη δήλωση,</w:t>
      </w:r>
      <w:r w:rsidR="00F12393" w:rsidRPr="00140A33">
        <w:rPr>
          <w:rFonts w:asciiTheme="minorHAnsi" w:hAnsiTheme="minorHAnsi" w:cstheme="minorHAnsi"/>
          <w:lang w:val="el-GR"/>
        </w:rPr>
        <w:t xml:space="preserve"> </w:t>
      </w:r>
      <w:r w:rsidRPr="00140A33">
        <w:rPr>
          <w:rFonts w:asciiTheme="minorHAnsi" w:hAnsiTheme="minorHAnsi" w:cstheme="minorHAnsi"/>
          <w:lang w:val="el-GR"/>
        </w:rPr>
        <w:t>υποβάλλ</w:t>
      </w:r>
      <w:r w:rsidR="00F93782" w:rsidRPr="00140A33">
        <w:rPr>
          <w:rFonts w:asciiTheme="minorHAnsi" w:hAnsiTheme="minorHAnsi" w:cstheme="minorHAnsi"/>
          <w:lang w:val="el-GR"/>
        </w:rPr>
        <w:t>ονται</w:t>
      </w:r>
      <w:r w:rsidR="00322771" w:rsidRPr="00140A33">
        <w:rPr>
          <w:rFonts w:asciiTheme="minorHAnsi" w:hAnsiTheme="minorHAnsi" w:cstheme="minorHAnsi"/>
          <w:lang w:val="el-GR"/>
        </w:rPr>
        <w:t xml:space="preserve"> </w:t>
      </w:r>
      <w:r w:rsidR="00F12393" w:rsidRPr="00140A33">
        <w:rPr>
          <w:rFonts w:asciiTheme="minorHAnsi" w:hAnsiTheme="minorHAnsi" w:cstheme="minorHAnsi"/>
          <w:lang w:val="el-GR"/>
        </w:rPr>
        <w:t xml:space="preserve">σύμφωνα με </w:t>
      </w:r>
      <w:r w:rsidR="00F93782" w:rsidRPr="00140A33">
        <w:rPr>
          <w:rFonts w:asciiTheme="minorHAnsi" w:hAnsiTheme="minorHAnsi" w:cstheme="minorHAnsi"/>
          <w:lang w:val="el-GR"/>
        </w:rPr>
        <w:t>την</w:t>
      </w:r>
      <w:r w:rsidR="00322771" w:rsidRPr="00140A33">
        <w:rPr>
          <w:rFonts w:asciiTheme="minorHAnsi" w:hAnsiTheme="minorHAnsi" w:cstheme="minorHAnsi"/>
          <w:lang w:val="el-GR"/>
        </w:rPr>
        <w:t xml:space="preserve"> περίπτωση </w:t>
      </w:r>
      <w:r w:rsidR="005B4FFA" w:rsidRPr="00140A33">
        <w:rPr>
          <w:rFonts w:asciiTheme="minorHAnsi" w:hAnsiTheme="minorHAnsi" w:cstheme="minorHAnsi"/>
          <w:lang w:val="el-GR"/>
        </w:rPr>
        <w:t>δ</w:t>
      </w:r>
      <w:r w:rsidR="00282EBF" w:rsidRPr="00140A33">
        <w:rPr>
          <w:rFonts w:asciiTheme="minorHAnsi" w:hAnsiTheme="minorHAnsi" w:cstheme="minorHAnsi"/>
          <w:lang w:val="el-GR"/>
        </w:rPr>
        <w:t>΄</w:t>
      </w:r>
      <w:r w:rsidR="005B4FFA" w:rsidRPr="00140A33">
        <w:rPr>
          <w:rFonts w:asciiTheme="minorHAnsi" w:hAnsiTheme="minorHAnsi" w:cstheme="minorHAnsi"/>
          <w:lang w:val="el-GR"/>
        </w:rPr>
        <w:t xml:space="preserve"> </w:t>
      </w:r>
      <w:r w:rsidR="00322771" w:rsidRPr="00140A33">
        <w:rPr>
          <w:rFonts w:asciiTheme="minorHAnsi" w:hAnsiTheme="minorHAnsi" w:cstheme="minorHAnsi"/>
          <w:lang w:val="el-GR"/>
        </w:rPr>
        <w:t>της παραγράφου 2.4.2.5 της παρούσας,</w:t>
      </w:r>
      <w:r w:rsidR="00F12393" w:rsidRPr="00140A33">
        <w:rPr>
          <w:rFonts w:asciiTheme="minorHAnsi" w:hAnsiTheme="minorHAnsi" w:cstheme="minorHAnsi"/>
          <w:lang w:val="el-GR"/>
        </w:rPr>
        <w:t xml:space="preserve"> σε </w:t>
      </w:r>
      <w:r w:rsidR="00322771" w:rsidRPr="00140A33">
        <w:rPr>
          <w:rFonts w:asciiTheme="minorHAnsi" w:hAnsiTheme="minorHAnsi" w:cstheme="minorHAnsi"/>
          <w:lang w:val="el-GR"/>
        </w:rPr>
        <w:t xml:space="preserve">ψηφιακά υπογεγραμμένο </w:t>
      </w:r>
      <w:r w:rsidR="00F12393" w:rsidRPr="00140A33">
        <w:rPr>
          <w:rFonts w:asciiTheme="minorHAnsi" w:hAnsiTheme="minorHAnsi" w:cstheme="minorHAnsi"/>
          <w:lang w:val="el-GR"/>
        </w:rPr>
        <w:t>ηλεκτρονικό αρχείο με μο</w:t>
      </w:r>
      <w:r w:rsidR="00322771" w:rsidRPr="00140A33">
        <w:rPr>
          <w:rFonts w:asciiTheme="minorHAnsi" w:hAnsiTheme="minorHAnsi" w:cstheme="minorHAnsi"/>
          <w:lang w:val="el-GR"/>
        </w:rPr>
        <w:t>ρφ</w:t>
      </w:r>
      <w:r w:rsidR="00F12393" w:rsidRPr="00140A33">
        <w:rPr>
          <w:rFonts w:asciiTheme="minorHAnsi" w:hAnsiTheme="minorHAnsi" w:cstheme="minorHAnsi"/>
          <w:lang w:val="el-GR"/>
        </w:rPr>
        <w:t xml:space="preserve">ότυπο </w:t>
      </w:r>
      <w:r w:rsidR="00F12393" w:rsidRPr="00140A33">
        <w:rPr>
          <w:rFonts w:asciiTheme="minorHAnsi" w:hAnsiTheme="minorHAnsi" w:cstheme="minorHAnsi"/>
          <w:lang w:val="en-US"/>
        </w:rPr>
        <w:t>PDF</w:t>
      </w:r>
      <w:r w:rsidR="00322771" w:rsidRPr="00140A33">
        <w:rPr>
          <w:rFonts w:asciiTheme="minorHAnsi" w:hAnsiTheme="minorHAnsi" w:cstheme="minorHAnsi"/>
          <w:lang w:val="el-GR"/>
        </w:rPr>
        <w:t>.</w:t>
      </w:r>
    </w:p>
    <w:p w14:paraId="446A115E" w14:textId="768B898F" w:rsidR="001D3EE3" w:rsidRPr="00133A8F" w:rsidRDefault="001D3EE3" w:rsidP="002751C0">
      <w:pPr>
        <w:rPr>
          <w:rFonts w:asciiTheme="minorHAnsi" w:hAnsiTheme="minorHAnsi" w:cstheme="minorHAnsi"/>
          <w:szCs w:val="22"/>
          <w:lang w:val="el-GR"/>
        </w:rPr>
      </w:pPr>
      <w:r w:rsidRPr="00133A8F">
        <w:rPr>
          <w:rFonts w:asciiTheme="minorHAnsi" w:hAnsiTheme="minorHAnsi" w:cstheme="minorHAnsi"/>
          <w:szCs w:val="22"/>
          <w:lang w:val="el-GR"/>
        </w:rPr>
        <w:t>γ) Υπεύθυνη δήλωση της παρ. 4 του άρθρου 8 του ν. 1599/1986 (Α΄ 75), όπως εκάστοτε ισχύει, όπου ο</w:t>
      </w:r>
      <w:r w:rsidR="002751C0" w:rsidRPr="00133A8F">
        <w:rPr>
          <w:rFonts w:asciiTheme="minorHAnsi" w:hAnsiTheme="minorHAnsi" w:cstheme="minorHAnsi"/>
          <w:szCs w:val="22"/>
          <w:lang w:val="el-GR"/>
        </w:rPr>
        <w:t xml:space="preserve"> </w:t>
      </w:r>
      <w:r w:rsidRPr="00133A8F">
        <w:rPr>
          <w:rFonts w:asciiTheme="minorHAnsi" w:hAnsiTheme="minorHAnsi" w:cstheme="minorHAnsi"/>
          <w:szCs w:val="22"/>
          <w:lang w:val="el-GR"/>
        </w:rPr>
        <w:t>οικονομικός φορέας να δηλώνει ότι:</w:t>
      </w:r>
    </w:p>
    <w:p w14:paraId="345F3475" w14:textId="6B67B595" w:rsidR="001D3EE3" w:rsidRPr="00133A8F" w:rsidRDefault="001D3EE3" w:rsidP="002751C0">
      <w:pPr>
        <w:pStyle w:val="aff1"/>
        <w:numPr>
          <w:ilvl w:val="0"/>
          <w:numId w:val="50"/>
        </w:numPr>
        <w:rPr>
          <w:rFonts w:asciiTheme="minorHAnsi" w:hAnsiTheme="minorHAnsi" w:cstheme="minorHAnsi"/>
          <w:sz w:val="22"/>
          <w:szCs w:val="22"/>
          <w:lang w:val="el-GR"/>
        </w:rPr>
      </w:pPr>
      <w:r w:rsidRPr="00133A8F">
        <w:rPr>
          <w:rFonts w:asciiTheme="minorHAnsi" w:hAnsiTheme="minorHAnsi" w:cstheme="minorHAnsi"/>
          <w:sz w:val="22"/>
          <w:szCs w:val="22"/>
          <w:lang w:val="el-GR"/>
        </w:rPr>
        <w:t>Δεν υπάγεται στις προϋποθέσεις της περίπτωσης γ) της παρ. 2 του αρ. 73 του Ν. 4412/2016 περί</w:t>
      </w:r>
      <w:r w:rsidR="002751C0" w:rsidRPr="00133A8F">
        <w:rPr>
          <w:rFonts w:asciiTheme="minorHAnsi" w:hAnsiTheme="minorHAnsi" w:cstheme="minorHAnsi"/>
          <w:sz w:val="22"/>
          <w:szCs w:val="22"/>
          <w:lang w:val="el-GR"/>
        </w:rPr>
        <w:t xml:space="preserve"> </w:t>
      </w:r>
      <w:r w:rsidRPr="00133A8F">
        <w:rPr>
          <w:rFonts w:asciiTheme="minorHAnsi" w:hAnsiTheme="minorHAnsi" w:cstheme="minorHAnsi"/>
          <w:sz w:val="22"/>
          <w:szCs w:val="22"/>
          <w:lang w:val="el-GR"/>
        </w:rPr>
        <w:t>αποκλεισμού από δημόσιες συμβάσεις και χρηματοδοτήσεις λόγω παραβάσεων της εργατικής</w:t>
      </w:r>
      <w:r w:rsidR="002751C0" w:rsidRPr="00133A8F">
        <w:rPr>
          <w:rFonts w:asciiTheme="minorHAnsi" w:hAnsiTheme="minorHAnsi" w:cstheme="minorHAnsi"/>
          <w:sz w:val="22"/>
          <w:szCs w:val="22"/>
          <w:lang w:val="el-GR"/>
        </w:rPr>
        <w:t xml:space="preserve"> </w:t>
      </w:r>
      <w:r w:rsidRPr="00133A8F">
        <w:rPr>
          <w:rFonts w:asciiTheme="minorHAnsi" w:hAnsiTheme="minorHAnsi" w:cstheme="minorHAnsi"/>
          <w:sz w:val="22"/>
          <w:szCs w:val="22"/>
          <w:lang w:val="el-GR"/>
        </w:rPr>
        <w:t>νομοθεσίας</w:t>
      </w:r>
    </w:p>
    <w:p w14:paraId="436C2D3E" w14:textId="77777777" w:rsidR="001D3EE3" w:rsidRPr="00133A8F" w:rsidRDefault="001D3EE3" w:rsidP="002751C0">
      <w:pPr>
        <w:pStyle w:val="aff1"/>
        <w:numPr>
          <w:ilvl w:val="0"/>
          <w:numId w:val="49"/>
        </w:numPr>
        <w:jc w:val="both"/>
        <w:rPr>
          <w:rFonts w:asciiTheme="minorHAnsi" w:hAnsiTheme="minorHAnsi" w:cstheme="minorHAnsi"/>
          <w:sz w:val="22"/>
          <w:szCs w:val="22"/>
          <w:lang w:val="el-GR"/>
        </w:rPr>
      </w:pPr>
      <w:r w:rsidRPr="00133A8F">
        <w:rPr>
          <w:rFonts w:asciiTheme="minorHAnsi" w:hAnsiTheme="minorHAnsi" w:cstheme="minorHAnsi"/>
          <w:sz w:val="22"/>
          <w:szCs w:val="22"/>
          <w:lang w:val="el-GR"/>
        </w:rPr>
        <w:t>Αποδέχεται ανεπιφύλακτα τους όρους της παρούσας προκήρυξης.</w:t>
      </w:r>
    </w:p>
    <w:p w14:paraId="28107AF7" w14:textId="77777777" w:rsidR="001D3EE3" w:rsidRPr="00133A8F" w:rsidRDefault="001D3EE3" w:rsidP="002751C0">
      <w:pPr>
        <w:pStyle w:val="aff1"/>
        <w:numPr>
          <w:ilvl w:val="0"/>
          <w:numId w:val="49"/>
        </w:numPr>
        <w:jc w:val="both"/>
        <w:rPr>
          <w:rFonts w:asciiTheme="minorHAnsi" w:hAnsiTheme="minorHAnsi" w:cstheme="minorHAnsi"/>
          <w:sz w:val="22"/>
          <w:szCs w:val="22"/>
          <w:lang w:val="el-GR"/>
        </w:rPr>
      </w:pPr>
      <w:r w:rsidRPr="00133A8F">
        <w:rPr>
          <w:rFonts w:asciiTheme="minorHAnsi" w:hAnsiTheme="minorHAnsi" w:cstheme="minorHAnsi"/>
          <w:sz w:val="22"/>
          <w:szCs w:val="22"/>
          <w:lang w:val="el-GR"/>
        </w:rPr>
        <w:lastRenderedPageBreak/>
        <w:t>Η προσφορά συντάχθηκε σύμφωνα με τους όρους της παρούσας διακήρυξης, των οποίων οι προσφέροντες έλαβαν πλήρη και ανεπιφύλακτη γνώση.</w:t>
      </w:r>
    </w:p>
    <w:p w14:paraId="1B4A2E99" w14:textId="77777777" w:rsidR="001D3EE3" w:rsidRPr="00133A8F" w:rsidRDefault="001D3EE3" w:rsidP="002751C0">
      <w:pPr>
        <w:pStyle w:val="aff1"/>
        <w:numPr>
          <w:ilvl w:val="0"/>
          <w:numId w:val="49"/>
        </w:numPr>
        <w:jc w:val="both"/>
        <w:rPr>
          <w:rFonts w:asciiTheme="minorHAnsi" w:hAnsiTheme="minorHAnsi" w:cstheme="minorHAnsi"/>
          <w:sz w:val="22"/>
          <w:szCs w:val="22"/>
          <w:lang w:val="el-GR"/>
        </w:rPr>
      </w:pPr>
      <w:r w:rsidRPr="00133A8F">
        <w:rPr>
          <w:rFonts w:asciiTheme="minorHAnsi" w:hAnsiTheme="minorHAnsi" w:cstheme="minorHAnsi"/>
          <w:sz w:val="22"/>
          <w:szCs w:val="22"/>
          <w:lang w:val="el-GR"/>
        </w:rPr>
        <w:t>Τα στοιχεία που αναφέρονται στην προσφορά είναι αληθή και ακριβή.</w:t>
      </w:r>
    </w:p>
    <w:p w14:paraId="07EA6765" w14:textId="77777777" w:rsidR="001D3EE3" w:rsidRPr="00133A8F" w:rsidRDefault="001D3EE3" w:rsidP="002751C0">
      <w:pPr>
        <w:pStyle w:val="aff1"/>
        <w:numPr>
          <w:ilvl w:val="0"/>
          <w:numId w:val="49"/>
        </w:numPr>
        <w:jc w:val="both"/>
        <w:rPr>
          <w:rFonts w:asciiTheme="minorHAnsi" w:hAnsiTheme="minorHAnsi" w:cstheme="minorHAnsi"/>
          <w:sz w:val="22"/>
          <w:szCs w:val="22"/>
          <w:lang w:val="el-GR"/>
        </w:rPr>
      </w:pPr>
      <w:r w:rsidRPr="00133A8F">
        <w:rPr>
          <w:rFonts w:asciiTheme="minorHAnsi" w:hAnsiTheme="minorHAnsi" w:cstheme="minorHAnsi"/>
          <w:sz w:val="22"/>
          <w:szCs w:val="22"/>
          <w:lang w:val="el-GR"/>
        </w:rPr>
        <w:t>Παραιτείται από κάθε δικαίωμα αποζημίωσής του σχετικά με οποιαδήποτε απόφαση της</w:t>
      </w:r>
    </w:p>
    <w:p w14:paraId="468D4FEE" w14:textId="77777777" w:rsidR="001D3EE3" w:rsidRPr="00133A8F" w:rsidRDefault="001D3EE3" w:rsidP="002751C0">
      <w:pPr>
        <w:pStyle w:val="aff1"/>
        <w:numPr>
          <w:ilvl w:val="0"/>
          <w:numId w:val="49"/>
        </w:numPr>
        <w:jc w:val="both"/>
        <w:rPr>
          <w:rFonts w:asciiTheme="minorHAnsi" w:hAnsiTheme="minorHAnsi" w:cstheme="minorHAnsi"/>
          <w:sz w:val="22"/>
          <w:szCs w:val="22"/>
          <w:lang w:val="el-GR"/>
        </w:rPr>
      </w:pPr>
      <w:r w:rsidRPr="00133A8F">
        <w:rPr>
          <w:rFonts w:asciiTheme="minorHAnsi" w:hAnsiTheme="minorHAnsi" w:cstheme="minorHAnsi"/>
          <w:sz w:val="22"/>
          <w:szCs w:val="22"/>
          <w:lang w:val="el-GR"/>
        </w:rPr>
        <w:t>Αναθέτουσας Αρχής για αναβολή ή ακύρωση – ματαίωση του διαγωνισμού.</w:t>
      </w:r>
    </w:p>
    <w:p w14:paraId="364026D1" w14:textId="77777777" w:rsidR="001D3EE3" w:rsidRPr="00133A8F" w:rsidRDefault="001D3EE3" w:rsidP="002751C0">
      <w:pPr>
        <w:pStyle w:val="aff1"/>
        <w:numPr>
          <w:ilvl w:val="0"/>
          <w:numId w:val="49"/>
        </w:numPr>
        <w:jc w:val="both"/>
        <w:rPr>
          <w:rFonts w:asciiTheme="minorHAnsi" w:hAnsiTheme="minorHAnsi" w:cstheme="minorHAnsi"/>
          <w:sz w:val="22"/>
          <w:szCs w:val="22"/>
          <w:lang w:val="el-GR"/>
        </w:rPr>
      </w:pPr>
      <w:r w:rsidRPr="00133A8F">
        <w:rPr>
          <w:rFonts w:asciiTheme="minorHAnsi" w:hAnsiTheme="minorHAnsi" w:cstheme="minorHAnsi"/>
          <w:sz w:val="22"/>
          <w:szCs w:val="22"/>
          <w:lang w:val="el-GR"/>
        </w:rPr>
        <w:t>Συμμετέχει σε μια μόνο προσφορά στο πλαίσιο του παρόντος διαγωνισμού.</w:t>
      </w:r>
    </w:p>
    <w:p w14:paraId="561DF318" w14:textId="77777777" w:rsidR="001D3EE3" w:rsidRPr="00133A8F" w:rsidRDefault="001D3EE3" w:rsidP="002751C0">
      <w:pPr>
        <w:pStyle w:val="aff1"/>
        <w:numPr>
          <w:ilvl w:val="0"/>
          <w:numId w:val="49"/>
        </w:numPr>
        <w:jc w:val="both"/>
        <w:rPr>
          <w:rFonts w:asciiTheme="minorHAnsi" w:hAnsiTheme="minorHAnsi" w:cstheme="minorHAnsi"/>
          <w:sz w:val="22"/>
          <w:szCs w:val="22"/>
          <w:lang w:val="el-GR"/>
        </w:rPr>
      </w:pPr>
      <w:r w:rsidRPr="00133A8F">
        <w:rPr>
          <w:rFonts w:asciiTheme="minorHAnsi" w:hAnsiTheme="minorHAnsi" w:cstheme="minorHAnsi"/>
          <w:sz w:val="22"/>
          <w:szCs w:val="22"/>
          <w:lang w:val="el-GR"/>
        </w:rPr>
        <w:t>Τηρεί και θα εξακολουθήσει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w:t>
      </w:r>
    </w:p>
    <w:p w14:paraId="5603D162" w14:textId="77777777" w:rsidR="001D3EE3" w:rsidRPr="00133A8F" w:rsidRDefault="001D3EE3" w:rsidP="002751C0">
      <w:pPr>
        <w:pStyle w:val="aff1"/>
        <w:numPr>
          <w:ilvl w:val="0"/>
          <w:numId w:val="49"/>
        </w:numPr>
        <w:jc w:val="both"/>
        <w:rPr>
          <w:rFonts w:asciiTheme="minorHAnsi" w:hAnsiTheme="minorHAnsi" w:cstheme="minorHAnsi"/>
          <w:sz w:val="22"/>
          <w:szCs w:val="22"/>
          <w:lang w:val="el-GR"/>
        </w:rPr>
      </w:pPr>
      <w:r w:rsidRPr="00133A8F">
        <w:rPr>
          <w:rFonts w:asciiTheme="minorHAnsi" w:hAnsiTheme="minorHAnsi" w:cstheme="minorHAnsi"/>
          <w:sz w:val="22"/>
          <w:szCs w:val="22"/>
          <w:lang w:val="el-GR"/>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14:paraId="6B848B7E" w14:textId="77777777" w:rsidR="001D3EE3" w:rsidRPr="00133A8F" w:rsidRDefault="001D3EE3" w:rsidP="002751C0">
      <w:pPr>
        <w:pStyle w:val="aff1"/>
        <w:numPr>
          <w:ilvl w:val="0"/>
          <w:numId w:val="49"/>
        </w:numPr>
        <w:jc w:val="both"/>
        <w:rPr>
          <w:rFonts w:asciiTheme="minorHAnsi" w:hAnsiTheme="minorHAnsi" w:cstheme="minorHAnsi"/>
          <w:sz w:val="22"/>
          <w:szCs w:val="22"/>
          <w:lang w:val="el-GR"/>
        </w:rPr>
      </w:pPr>
      <w:r w:rsidRPr="00133A8F">
        <w:rPr>
          <w:rFonts w:asciiTheme="minorHAnsi" w:hAnsiTheme="minorHAnsi" w:cstheme="minorHAnsi"/>
          <w:sz w:val="22"/>
          <w:szCs w:val="22"/>
          <w:lang w:val="el-GR"/>
        </w:rPr>
        <w:t>Λαμβάνει τα κατάλληλα μέτρα για να διαφυλάξουν την εμπιστευτικότητα των πληροφοριών που έχουν χαρακτηρισθεί ως τέτοιες.</w:t>
      </w:r>
    </w:p>
    <w:p w14:paraId="56E85A62" w14:textId="77777777" w:rsidR="001D3EE3" w:rsidRPr="00133A8F" w:rsidRDefault="001D3EE3" w:rsidP="002751C0">
      <w:pPr>
        <w:pStyle w:val="aff1"/>
        <w:numPr>
          <w:ilvl w:val="0"/>
          <w:numId w:val="49"/>
        </w:numPr>
        <w:jc w:val="both"/>
        <w:rPr>
          <w:rFonts w:asciiTheme="minorHAnsi" w:hAnsiTheme="minorHAnsi" w:cstheme="minorHAnsi"/>
          <w:sz w:val="22"/>
          <w:szCs w:val="22"/>
          <w:lang w:val="el-GR"/>
        </w:rPr>
      </w:pPr>
      <w:r w:rsidRPr="00133A8F">
        <w:rPr>
          <w:rFonts w:asciiTheme="minorHAnsi" w:hAnsiTheme="minorHAnsi" w:cstheme="minorHAnsi"/>
          <w:sz w:val="22"/>
          <w:szCs w:val="22"/>
          <w:lang w:val="el-GR"/>
        </w:rPr>
        <w:t>Δεσμεύεται, κατά την διάρκεια εκτέλεσης της σύμβασης, για την απαρέγκλιτη τήρηση των διατάξεων του με αρ. 2016/679 Κανονισμού (ΕΕ) του Ευρωπαϊκού Κοινοβουλίου και του Συμβουλίου της 27</w:t>
      </w:r>
      <w:r w:rsidRPr="00133A8F">
        <w:rPr>
          <w:rFonts w:asciiTheme="minorHAnsi" w:hAnsiTheme="minorHAnsi" w:cstheme="minorHAnsi"/>
          <w:sz w:val="22"/>
          <w:szCs w:val="22"/>
          <w:vertAlign w:val="superscript"/>
          <w:lang w:val="el-GR"/>
        </w:rPr>
        <w:t>ης</w:t>
      </w:r>
      <w:r w:rsidRPr="00133A8F">
        <w:rPr>
          <w:rFonts w:asciiTheme="minorHAnsi" w:hAnsiTheme="minorHAnsi" w:cstheme="minorHAnsi"/>
          <w:sz w:val="22"/>
          <w:szCs w:val="22"/>
          <w:lang w:val="el-GR"/>
        </w:rPr>
        <w:t xml:space="preserve"> Απριλίου 2016 για την προστασία των φυσικών προσώπων έναντι της επεξεργασίας των δεδομένων προσωπικού χαρακτήρα.</w:t>
      </w:r>
    </w:p>
    <w:p w14:paraId="70CD84D8" w14:textId="77777777" w:rsidR="002751C0" w:rsidRPr="00133A8F" w:rsidRDefault="002751C0" w:rsidP="002751C0">
      <w:pPr>
        <w:rPr>
          <w:rFonts w:asciiTheme="minorHAnsi" w:hAnsiTheme="minorHAnsi" w:cstheme="minorHAnsi"/>
          <w:szCs w:val="22"/>
          <w:lang w:val="el-GR"/>
        </w:rPr>
      </w:pPr>
    </w:p>
    <w:p w14:paraId="2AE033F3" w14:textId="77777777" w:rsidR="001D3EE3" w:rsidRPr="00FB00DE" w:rsidRDefault="001D3EE3" w:rsidP="002751C0">
      <w:pPr>
        <w:rPr>
          <w:rFonts w:asciiTheme="minorHAnsi" w:hAnsiTheme="minorHAnsi" w:cstheme="minorHAnsi"/>
          <w:szCs w:val="22"/>
          <w:lang w:val="el-GR"/>
        </w:rPr>
      </w:pPr>
      <w:r w:rsidRPr="00133A8F">
        <w:rPr>
          <w:rFonts w:asciiTheme="minorHAnsi" w:hAnsiTheme="minorHAnsi" w:cstheme="minorHAnsi"/>
          <w:szCs w:val="22"/>
          <w:lang w:val="el-GR"/>
        </w:rPr>
        <w:t>δ) την Υ.Δ. περί της μη συνδρομής των καταστάσεων ρωσικής εμπλοκής.</w:t>
      </w:r>
    </w:p>
    <w:p w14:paraId="06934889" w14:textId="77777777" w:rsidR="003929DA" w:rsidRPr="00140A33" w:rsidRDefault="003929DA">
      <w:pPr>
        <w:rPr>
          <w:rFonts w:asciiTheme="minorHAnsi" w:hAnsiTheme="minorHAnsi" w:cstheme="minorHAnsi"/>
          <w:lang w:val="el-GR"/>
        </w:rPr>
      </w:pPr>
    </w:p>
    <w:p w14:paraId="5B52589B" w14:textId="77777777" w:rsidR="003929DA" w:rsidRPr="00140A33" w:rsidRDefault="003929DA">
      <w:pPr>
        <w:pStyle w:val="4"/>
        <w:rPr>
          <w:rFonts w:asciiTheme="minorHAnsi" w:hAnsiTheme="minorHAnsi" w:cstheme="minorHAnsi"/>
          <w:lang w:val="el-GR"/>
        </w:rPr>
      </w:pPr>
      <w:bookmarkStart w:id="44" w:name="_Toc198567684"/>
      <w:r w:rsidRPr="00140A33">
        <w:rPr>
          <w:rFonts w:asciiTheme="minorHAnsi" w:hAnsiTheme="minorHAnsi" w:cstheme="minorHAnsi"/>
          <w:lang w:val="el-GR"/>
        </w:rPr>
        <w:t>2.4.3.2 Τεχνική προσφορά</w:t>
      </w:r>
      <w:bookmarkEnd w:id="44"/>
    </w:p>
    <w:p w14:paraId="011E0BED" w14:textId="3A73F82F" w:rsidR="003929DA" w:rsidRPr="00140A33" w:rsidRDefault="003929DA">
      <w:pPr>
        <w:rPr>
          <w:rFonts w:asciiTheme="minorHAnsi" w:hAnsiTheme="minorHAnsi" w:cstheme="minorHAnsi"/>
          <w:lang w:val="el-GR"/>
        </w:rPr>
      </w:pPr>
      <w:r w:rsidRPr="00140A33">
        <w:rPr>
          <w:rFonts w:asciiTheme="minorHAnsi" w:hAnsiTheme="minorHAnsi" w:cstheme="minorHAnsi"/>
          <w:lang w:val="en-US"/>
        </w:rPr>
        <w:t>H</w:t>
      </w:r>
      <w:r w:rsidRPr="00140A33">
        <w:rPr>
          <w:rFonts w:asciiTheme="minorHAnsi" w:hAnsiTheme="minorHAnsi" w:cstheme="minorHAnsi"/>
          <w:lang w:val="el-GR"/>
        </w:rPr>
        <w:t xml:space="preserve"> τεχνική προσφορά καλύπτει όλες τις απαιτήσεις και τις προδιαγραφές που έχουν τεθεί από την αναθέτουσα αρχή με το κεφάλαιο “Απαιτήσεις-Τεχνικές </w:t>
      </w:r>
      <w:r w:rsidR="00A21B8F">
        <w:rPr>
          <w:rFonts w:asciiTheme="minorHAnsi" w:hAnsiTheme="minorHAnsi" w:cstheme="minorHAnsi"/>
          <w:lang w:val="el-GR"/>
        </w:rPr>
        <w:t xml:space="preserve">Προδιαγραφές” του Παραρτήματος </w:t>
      </w:r>
      <w:r w:rsidR="00065CDA">
        <w:rPr>
          <w:rFonts w:asciiTheme="minorHAnsi" w:hAnsiTheme="minorHAnsi" w:cstheme="minorHAnsi"/>
          <w:lang w:val="el-GR"/>
        </w:rPr>
        <w:t>Ι</w:t>
      </w:r>
      <w:r w:rsidR="005352FD" w:rsidRPr="00140A33">
        <w:rPr>
          <w:rFonts w:asciiTheme="minorHAnsi" w:hAnsiTheme="minorHAnsi" w:cstheme="minorHAnsi"/>
          <w:lang w:val="el-GR"/>
        </w:rPr>
        <w:t xml:space="preserve"> </w:t>
      </w:r>
      <w:r w:rsidRPr="00140A33">
        <w:rPr>
          <w:rFonts w:asciiTheme="minorHAnsi" w:hAnsiTheme="minorHAnsi" w:cstheme="minorHAnsi"/>
          <w:lang w:val="el-GR"/>
        </w:rPr>
        <w:t>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sidRPr="00140A33">
        <w:rPr>
          <w:rStyle w:val="WW-FootnoteReference9"/>
          <w:rFonts w:asciiTheme="minorHAnsi" w:hAnsiTheme="minorHAnsi" w:cstheme="minorHAnsi"/>
          <w:lang w:val="el-GR"/>
        </w:rPr>
        <w:footnoteReference w:id="110"/>
      </w:r>
      <w:r w:rsidRPr="00140A33">
        <w:rPr>
          <w:rFonts w:asciiTheme="minorHAnsi" w:hAnsiTheme="minorHAnsi" w:cstheme="minorHAnsi"/>
          <w:lang w:val="el-GR"/>
        </w:rPr>
        <w:t xml:space="preserve"> </w:t>
      </w:r>
      <w:r w:rsidRPr="00140A33">
        <w:rPr>
          <w:rStyle w:val="WW-FootnoteReference9"/>
          <w:rFonts w:asciiTheme="minorHAnsi" w:hAnsiTheme="minorHAnsi" w:cstheme="minorHAnsi"/>
          <w:lang w:val="el-GR"/>
        </w:rPr>
        <w:footnoteReference w:id="111"/>
      </w:r>
      <w:r w:rsidRPr="00140A33">
        <w:rPr>
          <w:rStyle w:val="WW-FootnoteReference9"/>
          <w:rFonts w:asciiTheme="minorHAnsi" w:hAnsiTheme="minorHAnsi" w:cstheme="minorHAnsi"/>
          <w:lang w:val="el-GR"/>
        </w:rPr>
        <w:t>.</w:t>
      </w:r>
      <w:r w:rsidRPr="00140A33">
        <w:rPr>
          <w:rFonts w:asciiTheme="minorHAnsi" w:hAnsiTheme="minorHAnsi" w:cstheme="minorHAnsi"/>
          <w:lang w:val="el-GR"/>
        </w:rPr>
        <w:t xml:space="preserve"> </w:t>
      </w:r>
    </w:p>
    <w:p w14:paraId="68EAE709" w14:textId="77777777" w:rsidR="001D3EE3" w:rsidRPr="00133A8F" w:rsidRDefault="001D3EE3" w:rsidP="001D3EE3">
      <w:pPr>
        <w:rPr>
          <w:lang w:val="el-GR"/>
        </w:rPr>
      </w:pPr>
      <w:r w:rsidRPr="00133A8F">
        <w:rPr>
          <w:lang w:val="el-GR"/>
        </w:rPr>
        <w:t xml:space="preserve">Επισημαίνεται ότι η Τεχνική Προσφορά θα πρέπει να περιέχει, σχετικό Φύλλο Συμμόρφωσης, σύμφωνα και με τους Ειδικούς Όρους του Παραρτήματος ΙΙ των Τεχνικών Προδιαγραφών. Αυτό είναι φύλλο συσχετίσεως της προσφοράς με τις απαιτήσεις της παρούσας τεχνικής περιγραφής. Στο φύλλο αυτό θα αναφέρονται με λεπτομέρεια όλες οι υπάρχουσες συμφωνίες ή αποκλίσεις σε σχέση με τα αναφερόμενα στην παρούσα περιγραφή. Ο προμηθευτής θα πρέπει να απαντά στην περιγραφή παράγραφο προς παράγραφο και να παραπέμπει σχετικώς στα υποβαλλόμενα έντυπα, </w:t>
      </w:r>
      <w:r w:rsidRPr="00133A8F">
        <w:rPr>
          <w:lang w:val="en-US"/>
        </w:rPr>
        <w:t>prospectus</w:t>
      </w:r>
      <w:r w:rsidRPr="00133A8F">
        <w:rPr>
          <w:lang w:val="el-GR"/>
        </w:rPr>
        <w:t xml:space="preserve"> και λοιπά έγγραφα της Τεχνικής προσφοράς.</w:t>
      </w:r>
    </w:p>
    <w:p w14:paraId="16AE4347" w14:textId="77777777" w:rsidR="001D3EE3" w:rsidRPr="00133A8F" w:rsidRDefault="001D3EE3" w:rsidP="001D3EE3">
      <w:pPr>
        <w:rPr>
          <w:lang w:val="el-GR"/>
        </w:rPr>
      </w:pPr>
      <w:r w:rsidRPr="00133A8F">
        <w:rPr>
          <w:lang w:val="el-GR"/>
        </w:rPr>
        <w:t>Το φύλλο συμμόρφωσης πρέπει να φέρει ψηφιακή υπογραφή.</w:t>
      </w:r>
    </w:p>
    <w:p w14:paraId="3657A9B3" w14:textId="77777777" w:rsidR="001D3EE3" w:rsidRPr="005B65EC" w:rsidRDefault="001D3EE3" w:rsidP="001D3EE3">
      <w:pPr>
        <w:rPr>
          <w:lang w:val="el-GR"/>
        </w:rPr>
      </w:pPr>
      <w:r w:rsidRPr="00133A8F">
        <w:rPr>
          <w:lang w:val="el-GR"/>
        </w:rPr>
        <w:t>Επίσης στον υπο φάκελο «Δικαιολογητικών συμμετοχής - τεχνική προσφορά» υποβάλλονται όλες οι βεβαιώσεις , πιστοποιητικά , υπεύθυνες δηλώσεις ή απλές δηλώσεις , τεχνικά φυλλάδια , prospectus, εγχειρίδια κλπ δικαιολογητικά που ζητούνται ανά τμήμα από τις τεχνικές προδιαγραφές του παραρτήματος ΙΙ της παρούσας διακήρυξης .</w:t>
      </w:r>
    </w:p>
    <w:p w14:paraId="5C1606A0" w14:textId="77777777" w:rsidR="00052D56" w:rsidRPr="00140A33" w:rsidRDefault="003929DA">
      <w:pPr>
        <w:rPr>
          <w:rFonts w:asciiTheme="minorHAnsi" w:hAnsiTheme="minorHAnsi" w:cstheme="minorHAnsi"/>
          <w:lang w:val="el-GR"/>
        </w:rPr>
      </w:pPr>
      <w:r w:rsidRPr="00140A33">
        <w:rPr>
          <w:rFonts w:asciiTheme="minorHAnsi" w:hAnsiTheme="minorHAnsi" w:cstheme="minorHAnsi"/>
          <w:lang w:val="el-GR"/>
        </w:rPr>
        <w:t>Οι οικονομικοί φορείς αναφέρουν</w:t>
      </w:r>
      <w:r w:rsidR="00052D56" w:rsidRPr="00140A33">
        <w:rPr>
          <w:rFonts w:asciiTheme="minorHAnsi" w:hAnsiTheme="minorHAnsi" w:cstheme="minorHAnsi"/>
          <w:lang w:val="el-GR"/>
        </w:rPr>
        <w:t xml:space="preserve">: </w:t>
      </w:r>
    </w:p>
    <w:p w14:paraId="540916B8" w14:textId="77777777" w:rsidR="003929DA" w:rsidRPr="00140A33" w:rsidRDefault="00052D56">
      <w:pPr>
        <w:rPr>
          <w:rFonts w:asciiTheme="minorHAnsi" w:hAnsiTheme="minorHAnsi" w:cstheme="minorHAnsi"/>
          <w:lang w:val="el-GR"/>
        </w:rPr>
      </w:pPr>
      <w:r w:rsidRPr="00140A33">
        <w:rPr>
          <w:rFonts w:asciiTheme="minorHAnsi" w:hAnsiTheme="minorHAnsi" w:cstheme="minorHAnsi"/>
          <w:lang w:val="el-GR"/>
        </w:rPr>
        <w:lastRenderedPageBreak/>
        <w:t>α)</w:t>
      </w:r>
      <w:r w:rsidR="003929DA" w:rsidRPr="00140A33">
        <w:rPr>
          <w:rFonts w:asciiTheme="minorHAnsi" w:hAnsiTheme="minorHAnsi" w:cstheme="minorHAnsi"/>
          <w:lang w:val="el-GR"/>
        </w:rPr>
        <w:t xml:space="preserve"> το τμήμα της σύμβασης που προτίθενται να αναθέσουν υπό μορφή υπεργολαβίας σε τρίτους, καθώς και τους υπεργολάβους που προτείνουν</w:t>
      </w:r>
      <w:r w:rsidR="003929DA" w:rsidRPr="00140A33">
        <w:rPr>
          <w:rStyle w:val="WW-FootnoteReference9"/>
          <w:rFonts w:asciiTheme="minorHAnsi" w:hAnsiTheme="minorHAnsi" w:cstheme="minorHAnsi"/>
          <w:lang w:val="el-GR"/>
        </w:rPr>
        <w:footnoteReference w:id="112"/>
      </w:r>
      <w:r w:rsidR="003929DA" w:rsidRPr="00140A33">
        <w:rPr>
          <w:rFonts w:asciiTheme="minorHAnsi" w:hAnsiTheme="minorHAnsi" w:cstheme="minorHAnsi"/>
          <w:lang w:val="el-GR"/>
        </w:rPr>
        <w:t>.</w:t>
      </w:r>
    </w:p>
    <w:p w14:paraId="7BB96E93" w14:textId="76CAD722" w:rsidR="0053703A" w:rsidRPr="00140A33" w:rsidRDefault="00052D56" w:rsidP="0053703A">
      <w:pPr>
        <w:rPr>
          <w:rFonts w:asciiTheme="minorHAnsi" w:hAnsiTheme="minorHAnsi" w:cstheme="minorHAnsi"/>
          <w:i/>
          <w:iCs/>
          <w:color w:val="5B9BD5"/>
          <w:lang w:val="el-GR"/>
        </w:rPr>
      </w:pPr>
      <w:r w:rsidRPr="00140A33">
        <w:rPr>
          <w:rFonts w:asciiTheme="minorHAnsi" w:hAnsiTheme="minorHAnsi" w:cstheme="minorHAnsi"/>
          <w:lang w:val="el-GR"/>
        </w:rPr>
        <w:t xml:space="preserve">β) </w:t>
      </w:r>
      <w:r w:rsidR="0053703A" w:rsidRPr="00140A33">
        <w:rPr>
          <w:rFonts w:asciiTheme="minorHAnsi" w:hAnsiTheme="minorHAnsi" w:cstheme="minorHAnsi"/>
          <w:lang w:val="el-GR"/>
        </w:rPr>
        <w:t>τη χώρα παραγωγής του προσφερόμενου προϊόντος και</w:t>
      </w:r>
      <w:r w:rsidRPr="00140A33">
        <w:rPr>
          <w:rFonts w:asciiTheme="minorHAnsi" w:hAnsiTheme="minorHAnsi" w:cstheme="minorHAnsi"/>
          <w:lang w:val="el-GR"/>
        </w:rPr>
        <w:t xml:space="preserve"> </w:t>
      </w:r>
      <w:r w:rsidR="0053703A" w:rsidRPr="00140A33">
        <w:rPr>
          <w:rFonts w:asciiTheme="minorHAnsi" w:hAnsiTheme="minorHAnsi" w:cstheme="minorHAnsi"/>
          <w:lang w:val="el-GR"/>
        </w:rPr>
        <w:t>την επιχειρηματική μονάδα στην οποία παράγεται</w:t>
      </w:r>
      <w:r w:rsidRPr="00140A33">
        <w:rPr>
          <w:rFonts w:asciiTheme="minorHAnsi" w:hAnsiTheme="minorHAnsi" w:cstheme="minorHAnsi"/>
          <w:lang w:val="el-GR"/>
        </w:rPr>
        <w:t xml:space="preserve"> αυτό</w:t>
      </w:r>
      <w:r w:rsidR="0053703A" w:rsidRPr="00140A33">
        <w:rPr>
          <w:rFonts w:asciiTheme="minorHAnsi" w:hAnsiTheme="minorHAnsi" w:cstheme="minorHAnsi"/>
          <w:lang w:val="el-GR"/>
        </w:rPr>
        <w:t xml:space="preserve">, καθώς και τον τόπο εγκατάστασής </w:t>
      </w:r>
      <w:r w:rsidRPr="00140A33">
        <w:rPr>
          <w:rFonts w:asciiTheme="minorHAnsi" w:hAnsiTheme="minorHAnsi" w:cstheme="minorHAnsi"/>
          <w:lang w:val="el-GR"/>
        </w:rPr>
        <w:t xml:space="preserve">της. </w:t>
      </w:r>
    </w:p>
    <w:p w14:paraId="13D40686" w14:textId="77777777" w:rsidR="003929DA" w:rsidRPr="00140A33" w:rsidRDefault="003929DA">
      <w:pPr>
        <w:pStyle w:val="3"/>
        <w:rPr>
          <w:rFonts w:asciiTheme="minorHAnsi" w:hAnsiTheme="minorHAnsi" w:cstheme="minorHAnsi"/>
          <w:lang w:val="el-GR"/>
        </w:rPr>
      </w:pPr>
      <w:bookmarkStart w:id="45" w:name="_Toc198567685"/>
      <w:r w:rsidRPr="00140A33">
        <w:rPr>
          <w:rFonts w:asciiTheme="minorHAnsi" w:hAnsiTheme="minorHAnsi" w:cstheme="minorHAnsi"/>
          <w:lang w:val="el-GR"/>
        </w:rPr>
        <w:t>2.4.4</w:t>
      </w:r>
      <w:r w:rsidRPr="00140A33">
        <w:rPr>
          <w:rFonts w:asciiTheme="minorHAnsi" w:hAnsiTheme="minorHAnsi" w:cstheme="minorHAnsi"/>
          <w:lang w:val="el-GR"/>
        </w:rPr>
        <w:tab/>
        <w:t>Περιεχόμενα Φακέλου «Οικονομική Προσφορά» / Τρόπος σύνταξης και υποβολής οικονομικών προσφορών</w:t>
      </w:r>
      <w:bookmarkEnd w:id="45"/>
    </w:p>
    <w:p w14:paraId="543D5E07" w14:textId="77777777" w:rsidR="000B0B0C" w:rsidRPr="00B04A29" w:rsidRDefault="000B0B0C" w:rsidP="000B0B0C">
      <w:pPr>
        <w:rPr>
          <w:lang w:val="el-GR"/>
        </w:rPr>
      </w:pPr>
      <w:r w:rsidRPr="00B04A29">
        <w:rPr>
          <w:lang w:val="el-GR"/>
        </w:rPr>
        <w:t>Η Οικονομική Προσφορά συντάσσεται με βάση το κριτήριο κατακύρωσης της πλέον συμφέρουσας από οικονομική άποψη προσφορά αποκλειστικά βάσει τιμής.</w:t>
      </w:r>
    </w:p>
    <w:p w14:paraId="3FAC748F" w14:textId="77777777" w:rsidR="003929DA" w:rsidRPr="00133A8F" w:rsidRDefault="003929DA">
      <w:pPr>
        <w:rPr>
          <w:rFonts w:asciiTheme="minorHAnsi" w:hAnsiTheme="minorHAnsi" w:cstheme="minorHAnsi"/>
          <w:lang w:val="el-GR" w:eastAsia="el-GR"/>
        </w:rPr>
      </w:pPr>
      <w:r w:rsidRPr="00133A8F">
        <w:rPr>
          <w:rFonts w:asciiTheme="minorHAnsi" w:hAnsiTheme="minorHAnsi" w:cstheme="minorHAnsi"/>
          <w:lang w:val="el-GR" w:eastAsia="el-GR"/>
        </w:rPr>
        <w:t>[</w:t>
      </w:r>
      <w:r w:rsidRPr="00133A8F">
        <w:rPr>
          <w:rFonts w:asciiTheme="minorHAnsi" w:hAnsiTheme="minorHAnsi" w:cstheme="minorHAnsi"/>
          <w:i/>
          <w:lang w:val="el-GR" w:eastAsia="el-GR"/>
        </w:rPr>
        <w:t>ΠΡΟΣΦΟΡΑ ΜΕ ΤΙΜΗ ΜΟΝΑΔΑΣ</w:t>
      </w:r>
      <w:r w:rsidRPr="00133A8F">
        <w:rPr>
          <w:rFonts w:asciiTheme="minorHAnsi" w:hAnsiTheme="minorHAnsi" w:cstheme="minorHAnsi"/>
          <w:lang w:val="el-GR" w:eastAsia="el-GR"/>
        </w:rPr>
        <w:t>]</w:t>
      </w:r>
    </w:p>
    <w:p w14:paraId="56005A1B"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eastAsia="el-GR"/>
        </w:rPr>
        <w:t>Η τιμή του προς προμήθεια αγαθού δίνεται  σε ευρώ ανά μονάδα.</w:t>
      </w:r>
      <w:r w:rsidRPr="00140A33">
        <w:rPr>
          <w:rStyle w:val="WW-FootnoteReference2"/>
          <w:rFonts w:asciiTheme="minorHAnsi" w:hAnsiTheme="minorHAnsi" w:cstheme="minorHAnsi"/>
          <w:color w:val="000000"/>
          <w:szCs w:val="22"/>
          <w:lang w:val="el-GR" w:eastAsia="el-GR"/>
        </w:rPr>
        <w:t xml:space="preserve"> </w:t>
      </w:r>
      <w:r w:rsidRPr="00140A33">
        <w:rPr>
          <w:rStyle w:val="WW-FootnoteReference2"/>
          <w:rFonts w:asciiTheme="minorHAnsi" w:hAnsiTheme="minorHAnsi" w:cstheme="minorHAnsi"/>
          <w:color w:val="000000"/>
          <w:szCs w:val="22"/>
          <w:lang w:val="el-GR" w:eastAsia="el-GR"/>
        </w:rPr>
        <w:footnoteReference w:id="113"/>
      </w:r>
    </w:p>
    <w:p w14:paraId="58D7262D"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eastAsia="el-GR"/>
        </w:rPr>
        <w:t xml:space="preserve">Στην τιμή περιλαμβάνονται οι υπέρ τρίτων κρατήσεις, </w:t>
      </w:r>
      <w:r w:rsidR="00DB360F" w:rsidRPr="00140A33">
        <w:rPr>
          <w:rFonts w:asciiTheme="minorHAnsi" w:hAnsiTheme="minorHAnsi" w:cstheme="minorHAnsi"/>
          <w:lang w:val="el-GR" w:eastAsia="el-GR"/>
        </w:rPr>
        <w:t>καθώ</w:t>
      </w:r>
      <w:r w:rsidRPr="00140A33">
        <w:rPr>
          <w:rFonts w:asciiTheme="minorHAnsi" w:hAnsiTheme="minorHAnsi" w:cstheme="minorHAnsi"/>
          <w:lang w:val="el-GR" w:eastAsia="el-GR"/>
        </w:rPr>
        <w:t xml:space="preserve">ς και κάθε άλλη επιβάρυνση, σύμφωνα με την κείμενη νομοθεσία, μη συμπεριλαμβανομένου Φ.Π.Α., </w:t>
      </w:r>
      <w:r w:rsidRPr="00140A33">
        <w:rPr>
          <w:rFonts w:asciiTheme="minorHAnsi" w:hAnsiTheme="minorHAnsi" w:cstheme="minorHAnsi"/>
          <w:color w:val="000000"/>
          <w:lang w:val="el-GR" w:eastAsia="el-GR"/>
        </w:rPr>
        <w:t xml:space="preserve">για την παράδοση του </w:t>
      </w:r>
      <w:r w:rsidR="00A51A17" w:rsidRPr="00140A33">
        <w:rPr>
          <w:rFonts w:asciiTheme="minorHAnsi" w:hAnsiTheme="minorHAnsi" w:cstheme="minorHAnsi"/>
          <w:color w:val="000000"/>
          <w:lang w:val="el-GR" w:eastAsia="el-GR"/>
        </w:rPr>
        <w:t>αγαθ</w:t>
      </w:r>
      <w:r w:rsidRPr="00140A33">
        <w:rPr>
          <w:rFonts w:asciiTheme="minorHAnsi" w:hAnsiTheme="minorHAnsi" w:cstheme="minorHAnsi"/>
          <w:color w:val="000000"/>
          <w:lang w:val="el-GR" w:eastAsia="el-GR"/>
        </w:rPr>
        <w:t xml:space="preserve">ού </w:t>
      </w:r>
      <w:r w:rsidRPr="00140A33">
        <w:rPr>
          <w:rFonts w:asciiTheme="minorHAnsi" w:hAnsiTheme="minorHAnsi" w:cstheme="minorHAnsi"/>
          <w:lang w:val="el-GR" w:eastAsia="el-GR"/>
        </w:rPr>
        <w:t>στον τόπο και με τον τρόπο που προβλέπεται στα έγγραφα της σύμβασης</w:t>
      </w:r>
      <w:r w:rsidRPr="00140A33">
        <w:rPr>
          <w:rStyle w:val="WW-FootnoteReference9"/>
          <w:rFonts w:asciiTheme="minorHAnsi" w:hAnsiTheme="minorHAnsi" w:cstheme="minorHAnsi"/>
          <w:lang w:val="el-GR" w:eastAsia="el-GR"/>
        </w:rPr>
        <w:t>.</w:t>
      </w:r>
    </w:p>
    <w:p w14:paraId="4BBA313D" w14:textId="77777777" w:rsidR="00A811EA" w:rsidRPr="005B65EC" w:rsidRDefault="003929DA">
      <w:pPr>
        <w:rPr>
          <w:rFonts w:asciiTheme="minorHAnsi" w:hAnsiTheme="minorHAnsi" w:cstheme="minorHAnsi"/>
          <w:lang w:val="el-GR"/>
        </w:rPr>
      </w:pPr>
      <w:r w:rsidRPr="00140A33">
        <w:rPr>
          <w:rFonts w:asciiTheme="minorHAnsi" w:hAnsiTheme="minorHAnsi" w:cstheme="minorHAnsi"/>
          <w:lang w:val="el-GR"/>
        </w:rPr>
        <w:t>Οι προσφερόμενες τιμές είναι σταθερές καθ’ όλη τη διάρκεια της σύμ</w:t>
      </w:r>
      <w:r w:rsidR="00363462">
        <w:rPr>
          <w:rFonts w:asciiTheme="minorHAnsi" w:hAnsiTheme="minorHAnsi" w:cstheme="minorHAnsi"/>
          <w:lang w:val="el-GR"/>
        </w:rPr>
        <w:t xml:space="preserve">βασης και δεν αναπροσαρμόζονται. </w:t>
      </w:r>
    </w:p>
    <w:p w14:paraId="40FFCEAC" w14:textId="77777777" w:rsidR="001D3EE3" w:rsidRPr="00133A8F" w:rsidRDefault="001D3EE3" w:rsidP="001D3EE3">
      <w:pPr>
        <w:rPr>
          <w:rFonts w:asciiTheme="minorHAnsi" w:hAnsiTheme="minorHAnsi" w:cstheme="minorHAnsi"/>
          <w:lang w:val="el-GR"/>
        </w:rPr>
      </w:pPr>
      <w:r w:rsidRPr="00133A8F">
        <w:rPr>
          <w:rFonts w:asciiTheme="minorHAnsi" w:hAnsiTheme="minorHAnsi" w:cstheme="minorHAnsi"/>
          <w:lang w:val="el-GR"/>
        </w:rPr>
        <w:t>Ως απαράδεκτες θα απορρίπτονται προσφορές στις οποίες: α) δεν δίνεται τιμή σε ΕΥΡΩ ή που  καθορίζεται σχέση ΕΥΡΩ προς ξένο νόμισμα, β) τιμή υπερβαίνει τον προϋπολογισμό της σύμβασης που καθορίζεται και τεκμηριώνεται από την αναθέτουσα αρχή της παρούσας διακήρυξης.</w:t>
      </w:r>
    </w:p>
    <w:p w14:paraId="30A86A56" w14:textId="77777777" w:rsidR="001D3EE3" w:rsidRPr="00133A8F" w:rsidRDefault="001D3EE3" w:rsidP="001D3EE3">
      <w:pPr>
        <w:rPr>
          <w:rFonts w:asciiTheme="minorHAnsi" w:hAnsiTheme="minorHAnsi" w:cstheme="minorHAnsi"/>
          <w:lang w:val="el-GR"/>
        </w:rPr>
      </w:pPr>
      <w:r w:rsidRPr="00133A8F">
        <w:rPr>
          <w:rFonts w:asciiTheme="minorHAnsi" w:hAnsiTheme="minorHAnsi" w:cstheme="minorHAnsi"/>
          <w:lang w:val="el-GR"/>
        </w:rPr>
        <w:t>Απαραίτητη προϋπόθεση για να είναι αποδεκτή μια προσφορά θα είναι να αναφέρεται στο σύνολο των απαιτήσεων των τεχνικών προδιαγραφών .</w:t>
      </w:r>
    </w:p>
    <w:p w14:paraId="48043484" w14:textId="77777777" w:rsidR="001D3EE3" w:rsidRPr="00133A8F" w:rsidRDefault="001D3EE3" w:rsidP="001D3EE3">
      <w:pPr>
        <w:rPr>
          <w:rFonts w:asciiTheme="minorHAnsi" w:hAnsiTheme="minorHAnsi" w:cstheme="minorHAnsi"/>
          <w:lang w:val="el-GR"/>
        </w:rPr>
      </w:pPr>
      <w:r w:rsidRPr="00133A8F">
        <w:rPr>
          <w:rFonts w:asciiTheme="minorHAnsi" w:hAnsiTheme="minorHAnsi" w:cstheme="minorHAnsi"/>
          <w:lang w:val="el-GR"/>
        </w:rPr>
        <w:t xml:space="preserve">Αν στο ηλεκτρονικό σύστημα δεν μπορεί να αποτυπωθεί αναλυτικά η οικονομική προσφορά, ο προσφέρων θα επισυνάψει στον (υπο)φάκελλο "οικονομική προσφορά" την ηλεκτρονική οικονομική προσφορά του ψηφιακά υπογεγραμμένη και τα σχετικά ηλεκτρονικά αρχεία (σύμφωνα με το υπόδειγμα που υπάρχει στο Παράρτημα </w:t>
      </w:r>
      <w:r w:rsidRPr="00133A8F">
        <w:rPr>
          <w:rFonts w:asciiTheme="minorHAnsi" w:hAnsiTheme="minorHAnsi" w:cstheme="minorHAnsi"/>
          <w:lang w:val="en-US"/>
        </w:rPr>
        <w:t>V</w:t>
      </w:r>
      <w:r w:rsidR="005F36C7" w:rsidRPr="00133A8F">
        <w:rPr>
          <w:rFonts w:asciiTheme="minorHAnsi" w:hAnsiTheme="minorHAnsi" w:cstheme="minorHAnsi"/>
          <w:lang w:val="en-US"/>
        </w:rPr>
        <w:t>II</w:t>
      </w:r>
      <w:r w:rsidRPr="00133A8F">
        <w:rPr>
          <w:rFonts w:asciiTheme="minorHAnsi" w:hAnsiTheme="minorHAnsi" w:cstheme="minorHAnsi"/>
          <w:lang w:val="el-GR"/>
        </w:rPr>
        <w:t xml:space="preserve"> της παρούσας διακήρυξης σε μορφή </w:t>
      </w:r>
      <w:r w:rsidRPr="00133A8F">
        <w:rPr>
          <w:rFonts w:asciiTheme="minorHAnsi" w:hAnsiTheme="minorHAnsi" w:cstheme="minorHAnsi"/>
          <w:lang w:val="en-US"/>
        </w:rPr>
        <w:t>pdf</w:t>
      </w:r>
      <w:r w:rsidRPr="00133A8F">
        <w:rPr>
          <w:rFonts w:asciiTheme="minorHAnsi" w:hAnsiTheme="minorHAnsi" w:cstheme="minorHAnsi"/>
          <w:lang w:val="el-GR"/>
        </w:rPr>
        <w:t>.</w:t>
      </w:r>
    </w:p>
    <w:p w14:paraId="645F8C89" w14:textId="77777777" w:rsidR="001D3EE3" w:rsidRPr="005B65EC" w:rsidRDefault="001D3EE3" w:rsidP="001D3EE3">
      <w:pPr>
        <w:rPr>
          <w:rFonts w:asciiTheme="minorHAnsi" w:hAnsiTheme="minorHAnsi" w:cstheme="minorHAnsi"/>
          <w:lang w:val="el-GR"/>
        </w:rPr>
      </w:pPr>
      <w:r w:rsidRPr="00133A8F">
        <w:rPr>
          <w:rFonts w:asciiTheme="minorHAnsi" w:hAnsiTheme="minorHAnsi" w:cstheme="minorHAnsi"/>
          <w:lang w:val="el-GR"/>
        </w:rPr>
        <w:t>Στην οικονομική προσφορά, θα αναγραφεί υποχρεωτικά η προσφερόμενη τιμή, η τιμή και ο κωδικός του υλικού αν υπάρχει στο τρέχον Παρατηρητήριο τιμών.</w:t>
      </w:r>
    </w:p>
    <w:p w14:paraId="409F42C7" w14:textId="77777777" w:rsidR="003929DA" w:rsidRPr="00140A33" w:rsidRDefault="003929DA">
      <w:pPr>
        <w:pStyle w:val="3"/>
        <w:rPr>
          <w:rFonts w:asciiTheme="minorHAnsi" w:hAnsiTheme="minorHAnsi" w:cstheme="minorHAnsi"/>
          <w:lang w:val="el-GR" w:eastAsia="el-GR"/>
        </w:rPr>
      </w:pPr>
      <w:bookmarkStart w:id="46" w:name="_Toc198567686"/>
      <w:r w:rsidRPr="00140A33">
        <w:rPr>
          <w:rFonts w:asciiTheme="minorHAnsi" w:hAnsiTheme="minorHAnsi" w:cstheme="minorHAnsi"/>
          <w:lang w:val="el-GR"/>
        </w:rPr>
        <w:t>2.4.5</w:t>
      </w:r>
      <w:r w:rsidRPr="00140A33">
        <w:rPr>
          <w:rFonts w:asciiTheme="minorHAnsi" w:hAnsiTheme="minorHAnsi" w:cstheme="minorHAnsi"/>
          <w:lang w:val="el-GR"/>
        </w:rPr>
        <w:tab/>
        <w:t>Χρόνος ισχύος των προσφορών</w:t>
      </w:r>
      <w:r w:rsidRPr="00140A33">
        <w:rPr>
          <w:rStyle w:val="WW-FootnoteReference9"/>
          <w:rFonts w:asciiTheme="minorHAnsi" w:hAnsiTheme="minorHAnsi" w:cstheme="minorHAnsi"/>
          <w:lang w:val="el-GR"/>
        </w:rPr>
        <w:footnoteReference w:id="114"/>
      </w:r>
      <w:bookmarkEnd w:id="46"/>
      <w:r w:rsidRPr="00140A33">
        <w:rPr>
          <w:rFonts w:asciiTheme="minorHAnsi" w:hAnsiTheme="minorHAnsi" w:cstheme="minorHAnsi"/>
          <w:lang w:val="el-GR"/>
        </w:rPr>
        <w:t xml:space="preserve">  </w:t>
      </w:r>
    </w:p>
    <w:p w14:paraId="38D1B26C" w14:textId="0C4F18C1" w:rsidR="003929DA" w:rsidRPr="00A30C3B" w:rsidRDefault="003929DA">
      <w:pPr>
        <w:rPr>
          <w:rFonts w:asciiTheme="minorHAnsi" w:hAnsiTheme="minorHAnsi" w:cstheme="minorHAnsi"/>
          <w:lang w:val="el-GR" w:eastAsia="el-GR"/>
        </w:rPr>
      </w:pPr>
      <w:r w:rsidRPr="00140A33">
        <w:rPr>
          <w:rFonts w:asciiTheme="minorHAnsi" w:hAnsiTheme="minorHAnsi" w:cstheme="minorHAnsi"/>
          <w:lang w:val="el-GR" w:eastAsia="el-GR"/>
        </w:rPr>
        <w:t xml:space="preserve">Οι υποβαλλόμενες προσφορές ισχύουν και δεσμεύουν τους οικονομικούς φορείς για </w:t>
      </w:r>
      <w:r w:rsidRPr="00133A8F">
        <w:rPr>
          <w:rFonts w:asciiTheme="minorHAnsi" w:hAnsiTheme="minorHAnsi" w:cstheme="minorHAnsi"/>
          <w:lang w:val="el-GR" w:eastAsia="el-GR"/>
        </w:rPr>
        <w:t xml:space="preserve">διάστημα </w:t>
      </w:r>
      <w:r w:rsidR="00DA75D4" w:rsidRPr="00133A8F">
        <w:rPr>
          <w:rFonts w:asciiTheme="minorHAnsi" w:hAnsiTheme="minorHAnsi" w:cstheme="minorHAnsi"/>
          <w:lang w:val="el-GR" w:eastAsia="el-GR"/>
        </w:rPr>
        <w:t>12</w:t>
      </w:r>
      <w:r w:rsidRPr="00133A8F">
        <w:rPr>
          <w:rFonts w:asciiTheme="minorHAnsi" w:hAnsiTheme="minorHAnsi" w:cstheme="minorHAnsi"/>
          <w:lang w:val="el-GR" w:eastAsia="el-GR"/>
        </w:rPr>
        <w:t xml:space="preserve"> μηνών</w:t>
      </w:r>
      <w:r w:rsidRPr="00140A33">
        <w:rPr>
          <w:rFonts w:asciiTheme="minorHAnsi" w:hAnsiTheme="minorHAnsi" w:cstheme="minorHAnsi"/>
          <w:lang w:val="el-GR" w:eastAsia="el-GR"/>
        </w:rPr>
        <w:t xml:space="preserve"> από την επόμενη της </w:t>
      </w:r>
      <w:r w:rsidR="00CD64AC" w:rsidRPr="00140A33">
        <w:rPr>
          <w:rFonts w:asciiTheme="minorHAnsi" w:hAnsiTheme="minorHAnsi" w:cstheme="minorHAnsi"/>
          <w:lang w:val="el-GR" w:eastAsia="el-GR"/>
        </w:rPr>
        <w:t>καταληκτικής ημερομηνίας υποβολής προσφορών</w:t>
      </w:r>
      <w:r w:rsidR="00A30C3B" w:rsidRPr="00A30C3B">
        <w:rPr>
          <w:rFonts w:asciiTheme="minorHAnsi" w:hAnsiTheme="minorHAnsi" w:cstheme="minorHAnsi"/>
          <w:lang w:val="el-GR" w:eastAsia="el-GR"/>
        </w:rPr>
        <w:t>.</w:t>
      </w:r>
    </w:p>
    <w:p w14:paraId="5FB6A2D0" w14:textId="77777777" w:rsidR="003929DA" w:rsidRPr="00140A33" w:rsidRDefault="003929DA">
      <w:pPr>
        <w:rPr>
          <w:rFonts w:asciiTheme="minorHAnsi" w:hAnsiTheme="minorHAnsi" w:cstheme="minorHAnsi"/>
          <w:lang w:val="el-GR" w:eastAsia="el-GR"/>
        </w:rPr>
      </w:pPr>
      <w:r w:rsidRPr="00140A33">
        <w:rPr>
          <w:rFonts w:asciiTheme="minorHAnsi" w:hAnsiTheme="minorHAnsi" w:cstheme="minorHAnsi"/>
          <w:lang w:val="el-GR" w:eastAsia="el-GR"/>
        </w:rPr>
        <w:t>Προσφορά η οποία ορίζει χρόνο ισχύος μικρότερο από τον ανωτέρω προβλεπόμενο απορρίπτεται</w:t>
      </w:r>
      <w:r w:rsidR="00744F87" w:rsidRPr="00140A33">
        <w:rPr>
          <w:rFonts w:asciiTheme="minorHAnsi" w:hAnsiTheme="minorHAnsi" w:cstheme="minorHAnsi"/>
          <w:lang w:val="el-GR" w:eastAsia="el-GR"/>
        </w:rPr>
        <w:t xml:space="preserve"> ως μη κανονική</w:t>
      </w:r>
      <w:r w:rsidRPr="00140A33">
        <w:rPr>
          <w:rFonts w:asciiTheme="minorHAnsi" w:hAnsiTheme="minorHAnsi" w:cstheme="minorHAnsi"/>
          <w:lang w:val="el-GR" w:eastAsia="el-GR"/>
        </w:rPr>
        <w:t>.</w:t>
      </w:r>
    </w:p>
    <w:p w14:paraId="7C90EDA2" w14:textId="77777777" w:rsidR="003929DA" w:rsidRPr="00140A33" w:rsidRDefault="003929DA">
      <w:pPr>
        <w:rPr>
          <w:rFonts w:asciiTheme="minorHAnsi" w:hAnsiTheme="minorHAnsi" w:cstheme="minorHAnsi"/>
          <w:lang w:val="el-GR" w:eastAsia="el-GR"/>
        </w:rPr>
      </w:pPr>
      <w:r w:rsidRPr="00140A33">
        <w:rPr>
          <w:rFonts w:asciiTheme="minorHAnsi" w:hAnsiTheme="minorHAnsi" w:cstheme="minorHAnsi"/>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sidRPr="00140A33">
        <w:rPr>
          <w:rFonts w:asciiTheme="minorHAnsi" w:hAnsiTheme="minorHAnsi" w:cstheme="minorHAnsi"/>
          <w:lang w:val="el-GR"/>
        </w:rPr>
        <w:t xml:space="preserve">την παράγραφο </w:t>
      </w:r>
      <w:r w:rsidRPr="00140A33">
        <w:rPr>
          <w:rFonts w:asciiTheme="minorHAnsi" w:hAnsiTheme="minorHAnsi" w:cstheme="minorHAnsi"/>
          <w:lang w:val="el-GR" w:eastAsia="el-GR"/>
        </w:rPr>
        <w:t>2.2.2. της παρούσας, κατ' ανώτατο όριο για χρονικό διάστημα ίσο με την προβλεπόμενη ως άνω αρχική διάρκεια.</w:t>
      </w:r>
      <w:r w:rsidR="00744F87" w:rsidRPr="00140A33">
        <w:rPr>
          <w:rFonts w:asciiTheme="minorHAnsi" w:hAnsiTheme="minorHAnsi" w:cstheme="minorHAnsi"/>
          <w:lang w:val="el-GR"/>
        </w:rPr>
        <w:t xml:space="preserve"> </w:t>
      </w:r>
      <w:r w:rsidR="00744F87" w:rsidRPr="00140A33">
        <w:rPr>
          <w:rFonts w:asciiTheme="minorHAnsi" w:hAnsiTheme="minorHAnsi" w:cstheme="minorHAnsi"/>
          <w:lang w:val="el-GR" w:eastAsia="el-GR"/>
        </w:rPr>
        <w:t xml:space="preserve">Σε περίπτωση αιτήματος της αναθέτουσας αρχής για παράταση της ισχύος της προσφοράς, </w:t>
      </w:r>
      <w:r w:rsidR="00DB360F" w:rsidRPr="00140A33">
        <w:rPr>
          <w:rFonts w:asciiTheme="minorHAnsi" w:hAnsiTheme="minorHAnsi" w:cstheme="minorHAnsi"/>
          <w:lang w:val="el-GR" w:eastAsia="el-GR"/>
        </w:rPr>
        <w:t xml:space="preserve">οι προσφορές των οικονομικών φορέων </w:t>
      </w:r>
      <w:r w:rsidR="00744F87" w:rsidRPr="00140A33">
        <w:rPr>
          <w:rFonts w:asciiTheme="minorHAnsi" w:hAnsiTheme="minorHAnsi" w:cstheme="minorHAnsi"/>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5EF96B84"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w:t>
      </w:r>
      <w:r w:rsidRPr="00140A33">
        <w:rPr>
          <w:rFonts w:asciiTheme="minorHAnsi" w:hAnsiTheme="minorHAnsi" w:cstheme="minorHAnsi"/>
          <w:lang w:val="el-GR" w:eastAsia="el-GR"/>
        </w:rPr>
        <w:lastRenderedPageBreak/>
        <w:t xml:space="preserve">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sidRPr="00140A33">
        <w:rPr>
          <w:rFonts w:asciiTheme="minorHAnsi" w:hAnsiTheme="minorHAnsi" w:cstheme="minorHAnsi"/>
          <w:lang w:val="el-GR" w:eastAsia="el-GR"/>
        </w:rPr>
        <w:t>παρατείνουν</w:t>
      </w:r>
      <w:r w:rsidRPr="00140A33">
        <w:rPr>
          <w:rFonts w:asciiTheme="minorHAnsi" w:hAnsiTheme="minorHAnsi" w:cstheme="minorHAnsi"/>
          <w:lang w:val="el-GR" w:eastAsia="el-GR"/>
        </w:rPr>
        <w:t xml:space="preserve"> τις προσφορές τους και αποκλείονται οι λοιποί οικονομικοί φορείς.</w:t>
      </w:r>
    </w:p>
    <w:p w14:paraId="219E96F9"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5C129723" w14:textId="77777777" w:rsidR="003929DA" w:rsidRPr="00140A33" w:rsidRDefault="003929DA">
      <w:pPr>
        <w:rPr>
          <w:rFonts w:asciiTheme="minorHAnsi" w:hAnsiTheme="minorHAnsi" w:cstheme="minorHAnsi"/>
          <w:lang w:val="el-GR"/>
        </w:rPr>
      </w:pPr>
    </w:p>
    <w:p w14:paraId="503CFAE5" w14:textId="77777777" w:rsidR="003929DA" w:rsidRPr="00140A33" w:rsidRDefault="003929DA">
      <w:pPr>
        <w:pStyle w:val="3"/>
        <w:rPr>
          <w:rFonts w:asciiTheme="minorHAnsi" w:hAnsiTheme="minorHAnsi" w:cstheme="minorHAnsi"/>
          <w:lang w:val="el-GR"/>
        </w:rPr>
      </w:pPr>
      <w:bookmarkStart w:id="47" w:name="_Toc198567687"/>
      <w:r w:rsidRPr="00140A33">
        <w:rPr>
          <w:rFonts w:asciiTheme="minorHAnsi" w:hAnsiTheme="minorHAnsi" w:cstheme="minorHAnsi"/>
          <w:lang w:val="el-GR"/>
        </w:rPr>
        <w:t>2.4.6</w:t>
      </w:r>
      <w:r w:rsidRPr="00140A33">
        <w:rPr>
          <w:rFonts w:asciiTheme="minorHAnsi" w:hAnsiTheme="minorHAnsi" w:cstheme="minorHAnsi"/>
          <w:lang w:val="el-GR"/>
        </w:rPr>
        <w:tab/>
        <w:t>Λόγοι απόρριψης προσφορών</w:t>
      </w:r>
      <w:r w:rsidRPr="00140A33">
        <w:rPr>
          <w:rStyle w:val="41"/>
          <w:rFonts w:asciiTheme="minorHAnsi" w:hAnsiTheme="minorHAnsi" w:cstheme="minorHAnsi"/>
          <w:lang w:val="el-GR"/>
        </w:rPr>
        <w:footnoteReference w:id="115"/>
      </w:r>
      <w:bookmarkEnd w:id="47"/>
    </w:p>
    <w:p w14:paraId="4E721395"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n-US"/>
        </w:rPr>
        <w:t>H</w:t>
      </w:r>
      <w:r w:rsidRPr="00140A33">
        <w:rPr>
          <w:rFonts w:asciiTheme="minorHAnsi" w:hAnsiTheme="minorHAnsi" w:cstheme="minorHAnsi"/>
          <w:lang w:val="el-GR"/>
        </w:rPr>
        <w:t xml:space="preserve"> αναθέτουσα αρχή με βάση τα αποτελέσματα του ελέγχου και της αξιολόγησης των προσφορών, απορρίπτει  προσφορά:</w:t>
      </w:r>
    </w:p>
    <w:p w14:paraId="096626A8"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α) </w:t>
      </w:r>
      <w:r w:rsidR="00B82F28" w:rsidRPr="00140A33">
        <w:rPr>
          <w:rFonts w:asciiTheme="minorHAnsi" w:hAnsiTheme="minorHAnsi" w:cstheme="minorHAnsi"/>
          <w:lang w:val="el-GR"/>
        </w:rPr>
        <w:t xml:space="preserve">η </w:t>
      </w:r>
      <w:r w:rsidR="00097F3B" w:rsidRPr="00140A33">
        <w:rPr>
          <w:rFonts w:asciiTheme="minorHAnsi" w:hAnsiTheme="minorHAnsi" w:cstheme="minorHAnsi"/>
          <w:lang w:val="el-GR"/>
        </w:rPr>
        <w:t>οποία</w:t>
      </w:r>
      <w:r w:rsidR="000B4E42" w:rsidRPr="00140A33">
        <w:rPr>
          <w:rFonts w:asciiTheme="minorHAnsi" w:hAnsiTheme="minorHAnsi" w:cstheme="minorHAnsi"/>
          <w:lang w:val="el-GR"/>
        </w:rPr>
        <w:t>, με την επιφύλαξη του άρθρου 102 του ν. 4412/2016 περί συμπλήρωσης,</w:t>
      </w:r>
      <w:r w:rsidR="00595F5F" w:rsidRPr="00140A33">
        <w:rPr>
          <w:rFonts w:asciiTheme="minorHAnsi" w:hAnsiTheme="minorHAnsi" w:cstheme="minorHAnsi"/>
          <w:lang w:val="el-GR"/>
        </w:rPr>
        <w:t xml:space="preserve"> </w:t>
      </w:r>
      <w:r w:rsidR="00097F3B" w:rsidRPr="00140A33">
        <w:rPr>
          <w:rFonts w:asciiTheme="minorHAnsi" w:hAnsiTheme="minorHAnsi" w:cstheme="minorHAnsi"/>
          <w:lang w:val="el-GR"/>
        </w:rPr>
        <w:t xml:space="preserve">αποκλίνει </w:t>
      </w:r>
      <w:r w:rsidR="00B82F28" w:rsidRPr="00140A33">
        <w:rPr>
          <w:rFonts w:asciiTheme="minorHAnsi" w:hAnsiTheme="minorHAnsi" w:cstheme="minorHAnsi"/>
          <w:lang w:val="el-GR"/>
        </w:rPr>
        <w:t xml:space="preserve">από απαράβατους όρους </w:t>
      </w:r>
      <w:r w:rsidR="00097F3B" w:rsidRPr="00140A33">
        <w:rPr>
          <w:rFonts w:asciiTheme="minorHAnsi" w:hAnsiTheme="minorHAnsi" w:cstheme="minorHAnsi"/>
          <w:lang w:val="el-GR"/>
        </w:rPr>
        <w:t xml:space="preserve">περί σύνταξης και υποβολής της προσφοράς, </w:t>
      </w:r>
      <w:r w:rsidR="00B82F28" w:rsidRPr="00140A33">
        <w:rPr>
          <w:rFonts w:asciiTheme="minorHAnsi" w:hAnsiTheme="minorHAnsi" w:cstheme="minorHAnsi"/>
          <w:lang w:val="el-GR"/>
        </w:rPr>
        <w:t xml:space="preserve">ή δεν υποβάλλεται εμπρόθεσμα με τον τρόπο και με το περιεχόμενο που ορίζεται στην παρούσα </w:t>
      </w:r>
      <w:r w:rsidRPr="00140A33">
        <w:rPr>
          <w:rFonts w:asciiTheme="minorHAnsi" w:hAnsiTheme="minorHAnsi" w:cstheme="minorHAnsi"/>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140A33">
        <w:rPr>
          <w:rFonts w:asciiTheme="minorHAnsi" w:hAnsiTheme="minorHAnsi" w:cstheme="minorHAnsi"/>
          <w:lang w:val="el-GR"/>
        </w:rPr>
        <w:t>, ειδικά ως προς τους όρους, οι οποίοι ρητώς έχουν καθοριστεί</w:t>
      </w:r>
      <w:r w:rsidR="007A753B" w:rsidRPr="00140A33">
        <w:rPr>
          <w:rFonts w:asciiTheme="minorHAnsi" w:hAnsiTheme="minorHAnsi" w:cstheme="minorHAnsi"/>
          <w:lang w:val="el-GR"/>
        </w:rPr>
        <w:t>,</w:t>
      </w:r>
      <w:r w:rsidR="00595F5F" w:rsidRPr="00140A33">
        <w:rPr>
          <w:rFonts w:asciiTheme="minorHAnsi" w:hAnsiTheme="minorHAnsi" w:cstheme="minorHAnsi"/>
          <w:lang w:val="el-GR"/>
        </w:rPr>
        <w:t xml:space="preserve"> επί ποινή αποκλεισμού</w:t>
      </w:r>
      <w:r w:rsidR="007A753B" w:rsidRPr="00140A33">
        <w:rPr>
          <w:rFonts w:asciiTheme="minorHAnsi" w:hAnsiTheme="minorHAnsi" w:cstheme="minorHAnsi"/>
          <w:lang w:val="el-GR"/>
        </w:rPr>
        <w:t>,</w:t>
      </w:r>
      <w:r w:rsidR="00595F5F" w:rsidRPr="00140A33">
        <w:rPr>
          <w:rFonts w:asciiTheme="minorHAnsi" w:hAnsiTheme="minorHAnsi" w:cstheme="minorHAnsi"/>
          <w:lang w:val="el-GR"/>
        </w:rPr>
        <w:t xml:space="preserve"> στην παρούσα Διακήρυξη</w:t>
      </w:r>
      <w:r w:rsidRPr="00140A33">
        <w:rPr>
          <w:rFonts w:asciiTheme="minorHAnsi" w:hAnsiTheme="minorHAnsi" w:cstheme="minorHAnsi"/>
          <w:lang w:val="el-GR"/>
        </w:rPr>
        <w:t>), 2.4.4. (Περιεχόμενο φακέλου οικονομικής προσφοράς, τρόπος σύνταξης και υποβολής οικονομικών προσφορών</w:t>
      </w:r>
      <w:r w:rsidR="00595F5F" w:rsidRPr="00140A33">
        <w:rPr>
          <w:rFonts w:asciiTheme="minorHAnsi" w:hAnsiTheme="minorHAnsi" w:cstheme="minorHAnsi"/>
          <w:lang w:val="el-GR"/>
        </w:rPr>
        <w:t>, ειδικά ως προς τους όρους, οι οποίοι ρητώς έχουν καθοριστεί</w:t>
      </w:r>
      <w:r w:rsidR="007A753B" w:rsidRPr="00140A33">
        <w:rPr>
          <w:rFonts w:asciiTheme="minorHAnsi" w:hAnsiTheme="minorHAnsi" w:cstheme="minorHAnsi"/>
          <w:lang w:val="el-GR"/>
        </w:rPr>
        <w:t>,</w:t>
      </w:r>
      <w:r w:rsidR="00595F5F" w:rsidRPr="00140A33">
        <w:rPr>
          <w:rFonts w:asciiTheme="minorHAnsi" w:hAnsiTheme="minorHAnsi" w:cstheme="minorHAnsi"/>
          <w:lang w:val="el-GR"/>
        </w:rPr>
        <w:t xml:space="preserve"> επί ποινή αποκλεισμού</w:t>
      </w:r>
      <w:r w:rsidR="007A753B" w:rsidRPr="00140A33">
        <w:rPr>
          <w:rFonts w:asciiTheme="minorHAnsi" w:hAnsiTheme="minorHAnsi" w:cstheme="minorHAnsi"/>
          <w:lang w:val="el-GR"/>
        </w:rPr>
        <w:t>,</w:t>
      </w:r>
      <w:r w:rsidR="00595F5F" w:rsidRPr="00140A33">
        <w:rPr>
          <w:rFonts w:asciiTheme="minorHAnsi" w:hAnsiTheme="minorHAnsi" w:cstheme="minorHAnsi"/>
          <w:lang w:val="el-GR"/>
        </w:rPr>
        <w:t xml:space="preserve"> στην παρούσα Διακήρυξη</w:t>
      </w:r>
      <w:r w:rsidRPr="00140A33">
        <w:rPr>
          <w:rFonts w:asciiTheme="minorHAnsi" w:hAnsiTheme="minorHAnsi" w:cstheme="minorHAnsi"/>
          <w:lang w:val="el-GR"/>
        </w:rPr>
        <w:t>), 2.4.5. (Χρόνος ισχύος προσφορών), 3.1. (Αποσφράγιση και αξιολόγηση προσφορών), 3.2 (Πρόσκληση υποβολής δικαιολογητικών προσωρινού αναδόχου) της παρούσας,</w:t>
      </w:r>
      <w:r w:rsidRPr="00140A33">
        <w:rPr>
          <w:rStyle w:val="WW-FootnoteReference7"/>
          <w:rFonts w:asciiTheme="minorHAnsi" w:hAnsiTheme="minorHAnsi" w:cstheme="minorHAnsi"/>
          <w:lang w:val="el-GR"/>
        </w:rPr>
        <w:footnoteReference w:id="116"/>
      </w:r>
      <w:r w:rsidRPr="00140A33">
        <w:rPr>
          <w:rFonts w:asciiTheme="minorHAnsi" w:hAnsiTheme="minorHAnsi" w:cstheme="minorHAnsi"/>
          <w:lang w:val="el-GR"/>
        </w:rPr>
        <w:t xml:space="preserve"> </w:t>
      </w:r>
    </w:p>
    <w:p w14:paraId="2EE5A13F"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β) η οποία περιέχει ατελείς, ελλιπείς, ασαφείς ή λανθασμένες πληροφορίες ή τεκμηρίωση, συμπεριλαμβανομένων </w:t>
      </w:r>
      <w:r w:rsidR="00097F3B" w:rsidRPr="00140A33">
        <w:rPr>
          <w:rFonts w:asciiTheme="minorHAnsi" w:hAnsiTheme="minorHAnsi" w:cstheme="minorHAnsi"/>
          <w:lang w:val="el-GR"/>
        </w:rPr>
        <w:t xml:space="preserve">των πληροφοριών </w:t>
      </w:r>
      <w:r w:rsidRPr="00140A33">
        <w:rPr>
          <w:rFonts w:asciiTheme="minorHAnsi" w:hAnsiTheme="minorHAnsi" w:cstheme="minorHAnsi"/>
          <w:lang w:val="el-GR"/>
        </w:rPr>
        <w:t xml:space="preserve">που περιέχονται στο ΕΕΕΣ, εφόσον αυτές δεν επιδέχονται συμπλήρωσης, διόρθωσης, αποσαφήνισης ή </w:t>
      </w:r>
      <w:r w:rsidR="00D245F6" w:rsidRPr="00140A33">
        <w:rPr>
          <w:rFonts w:asciiTheme="minorHAnsi" w:hAnsiTheme="minorHAnsi" w:cstheme="minorHAnsi"/>
          <w:lang w:val="el-GR"/>
        </w:rPr>
        <w:t xml:space="preserve">διευκρίνισης </w:t>
      </w:r>
      <w:r w:rsidRPr="00140A33">
        <w:rPr>
          <w:rFonts w:asciiTheme="minorHAnsi" w:hAnsiTheme="minorHAnsi" w:cstheme="minorHAnsi"/>
          <w:lang w:val="el-GR"/>
        </w:rPr>
        <w:t>ή</w:t>
      </w:r>
      <w:r w:rsidR="00097F3B" w:rsidRPr="00140A33">
        <w:rPr>
          <w:rFonts w:asciiTheme="minorHAnsi" w:hAnsiTheme="minorHAnsi" w:cstheme="minorHAnsi"/>
          <w:lang w:val="el-GR"/>
        </w:rPr>
        <w:t>,</w:t>
      </w:r>
      <w:r w:rsidRPr="00140A33">
        <w:rPr>
          <w:rFonts w:asciiTheme="minorHAnsi" w:hAnsiTheme="minorHAnsi" w:cstheme="minorHAnsi"/>
          <w:lang w:val="el-GR"/>
        </w:rPr>
        <w:t xml:space="preserve"> εφόσον επιδέχονται</w:t>
      </w:r>
      <w:r w:rsidR="00097F3B" w:rsidRPr="00140A33">
        <w:rPr>
          <w:rFonts w:asciiTheme="minorHAnsi" w:hAnsiTheme="minorHAnsi" w:cstheme="minorHAnsi"/>
          <w:lang w:val="el-GR"/>
        </w:rPr>
        <w:t>,</w:t>
      </w:r>
      <w:r w:rsidRPr="00140A33">
        <w:rPr>
          <w:rFonts w:asciiTheme="minorHAnsi" w:hAnsiTheme="minorHAnsi" w:cstheme="minorHAnsi"/>
          <w:lang w:val="el-GR"/>
        </w:rPr>
        <w:t xml:space="preserve"> δεν έχουν αποκατασταθεί από τον προσφέροντα, εντός της προκαθορισμένης προθεσμίας, σύμφωνα </w:t>
      </w:r>
      <w:r w:rsidR="00D245F6" w:rsidRPr="00140A33">
        <w:rPr>
          <w:rFonts w:asciiTheme="minorHAnsi" w:hAnsiTheme="minorHAnsi" w:cstheme="minorHAnsi"/>
          <w:lang w:val="el-GR"/>
        </w:rPr>
        <w:t xml:space="preserve">το άρθρο 102 του ν. 4412/2016 και την </w:t>
      </w:r>
      <w:r w:rsidRPr="00140A33">
        <w:rPr>
          <w:rFonts w:asciiTheme="minorHAnsi" w:hAnsiTheme="minorHAnsi" w:cstheme="minorHAnsi"/>
          <w:lang w:val="el-GR"/>
        </w:rPr>
        <w:t>παρ</w:t>
      </w:r>
      <w:r w:rsidR="006A34C5" w:rsidRPr="00140A33">
        <w:rPr>
          <w:rFonts w:asciiTheme="minorHAnsi" w:hAnsiTheme="minorHAnsi" w:cstheme="minorHAnsi"/>
          <w:lang w:val="el-GR"/>
        </w:rPr>
        <w:t>. 3.1.</w:t>
      </w:r>
      <w:r w:rsidR="007515FD" w:rsidRPr="00140A33">
        <w:rPr>
          <w:rFonts w:asciiTheme="minorHAnsi" w:hAnsiTheme="minorHAnsi" w:cstheme="minorHAnsi"/>
          <w:lang w:val="el-GR"/>
        </w:rPr>
        <w:t>2</w:t>
      </w:r>
      <w:r w:rsidR="00FF640E" w:rsidRPr="00140A33">
        <w:rPr>
          <w:rFonts w:asciiTheme="minorHAnsi" w:hAnsiTheme="minorHAnsi" w:cstheme="minorHAnsi"/>
          <w:lang w:val="el-GR"/>
        </w:rPr>
        <w:t>.1</w:t>
      </w:r>
      <w:r w:rsidR="007515FD" w:rsidRPr="00140A33">
        <w:rPr>
          <w:rFonts w:asciiTheme="minorHAnsi" w:hAnsiTheme="minorHAnsi" w:cstheme="minorHAnsi"/>
          <w:lang w:val="el-GR"/>
        </w:rPr>
        <w:t xml:space="preserve"> </w:t>
      </w:r>
      <w:r w:rsidRPr="00140A33">
        <w:rPr>
          <w:rFonts w:asciiTheme="minorHAnsi" w:hAnsiTheme="minorHAnsi" w:cstheme="minorHAnsi"/>
          <w:lang w:val="el-GR"/>
        </w:rPr>
        <w:t>της παρούσας διακήρυξης,</w:t>
      </w:r>
    </w:p>
    <w:p w14:paraId="3A67B9CA" w14:textId="77777777" w:rsidR="003929DA" w:rsidRPr="00706575" w:rsidRDefault="003929DA">
      <w:pPr>
        <w:rPr>
          <w:rFonts w:asciiTheme="minorHAnsi" w:hAnsiTheme="minorHAnsi" w:cstheme="minorHAnsi"/>
          <w:lang w:val="el-GR"/>
        </w:rPr>
      </w:pPr>
      <w:r w:rsidRPr="00140A33">
        <w:rPr>
          <w:rFonts w:asciiTheme="minorHAnsi" w:hAnsiTheme="minorHAnsi" w:cstheme="minorHAnsi"/>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sidRPr="00140A33">
        <w:rPr>
          <w:rFonts w:asciiTheme="minorHAnsi" w:hAnsiTheme="minorHAnsi" w:cstheme="minorHAnsi"/>
          <w:lang w:val="el-GR"/>
        </w:rPr>
        <w:t>,</w:t>
      </w:r>
      <w:r w:rsidRPr="00140A33">
        <w:rPr>
          <w:rFonts w:asciiTheme="minorHAnsi" w:hAnsiTheme="minorHAnsi" w:cstheme="minorHAnsi"/>
          <w:lang w:val="el-GR"/>
        </w:rPr>
        <w:t xml:space="preserve"> σύμφωνα με </w:t>
      </w:r>
      <w:r w:rsidR="006A34C5" w:rsidRPr="00140A33">
        <w:rPr>
          <w:rFonts w:asciiTheme="minorHAnsi" w:hAnsiTheme="minorHAnsi" w:cstheme="minorHAnsi"/>
          <w:lang w:val="el-GR"/>
        </w:rPr>
        <w:t xml:space="preserve">την </w:t>
      </w:r>
      <w:r w:rsidRPr="00140A33">
        <w:rPr>
          <w:rFonts w:asciiTheme="minorHAnsi" w:hAnsiTheme="minorHAnsi" w:cstheme="minorHAnsi"/>
          <w:lang w:val="el-GR"/>
        </w:rPr>
        <w:t>παρ</w:t>
      </w:r>
      <w:r w:rsidR="006A34C5" w:rsidRPr="00140A33">
        <w:rPr>
          <w:rFonts w:asciiTheme="minorHAnsi" w:hAnsiTheme="minorHAnsi" w:cstheme="minorHAnsi"/>
          <w:lang w:val="el-GR"/>
        </w:rPr>
        <w:t xml:space="preserve">. </w:t>
      </w:r>
      <w:r w:rsidRPr="00140A33">
        <w:rPr>
          <w:rFonts w:asciiTheme="minorHAnsi" w:hAnsiTheme="minorHAnsi" w:cstheme="minorHAnsi"/>
          <w:lang w:val="el-GR"/>
        </w:rPr>
        <w:t>3.1.</w:t>
      </w:r>
      <w:r w:rsidR="007515FD" w:rsidRPr="00140A33">
        <w:rPr>
          <w:rFonts w:asciiTheme="minorHAnsi" w:hAnsiTheme="minorHAnsi" w:cstheme="minorHAnsi"/>
          <w:lang w:val="el-GR"/>
        </w:rPr>
        <w:t>2</w:t>
      </w:r>
      <w:r w:rsidRPr="00140A33">
        <w:rPr>
          <w:rFonts w:asciiTheme="minorHAnsi" w:hAnsiTheme="minorHAnsi" w:cstheme="minorHAnsi"/>
          <w:lang w:val="el-GR"/>
        </w:rPr>
        <w:t>.</w:t>
      </w:r>
      <w:r w:rsidR="00D245F6" w:rsidRPr="00140A33">
        <w:rPr>
          <w:rFonts w:asciiTheme="minorHAnsi" w:hAnsiTheme="minorHAnsi" w:cstheme="minorHAnsi"/>
          <w:lang w:val="el-GR"/>
        </w:rPr>
        <w:t>1</w:t>
      </w:r>
      <w:r w:rsidRPr="00140A33">
        <w:rPr>
          <w:rFonts w:asciiTheme="minorHAnsi" w:hAnsiTheme="minorHAnsi" w:cstheme="minorHAnsi"/>
          <w:lang w:val="el-GR"/>
        </w:rPr>
        <w:t xml:space="preserve"> της </w:t>
      </w:r>
      <w:r w:rsidRPr="00706575">
        <w:rPr>
          <w:rFonts w:asciiTheme="minorHAnsi" w:hAnsiTheme="minorHAnsi" w:cstheme="minorHAnsi"/>
          <w:lang w:val="el-GR"/>
        </w:rPr>
        <w:t>παρούσας και τα άρθρα 102 και 103 του ν. 4412/2016,</w:t>
      </w:r>
    </w:p>
    <w:p w14:paraId="384F544C" w14:textId="5505F057" w:rsidR="00670840" w:rsidRPr="00706575" w:rsidRDefault="00670840" w:rsidP="00670840">
      <w:pPr>
        <w:rPr>
          <w:lang w:val="el-GR"/>
        </w:rPr>
      </w:pPr>
      <w:r w:rsidRPr="00706575">
        <w:rPr>
          <w:lang w:val="el-GR"/>
        </w:rPr>
        <w:t xml:space="preserve">δ) </w:t>
      </w:r>
      <w:r w:rsidR="00D1727F" w:rsidRPr="00706575">
        <w:rPr>
          <w:i/>
          <w:iCs/>
          <w:lang w:val="el-GR"/>
        </w:rPr>
        <w:t>Δεν εφαρμόζεται στην παρούσα Διακήρυξη,</w:t>
      </w:r>
    </w:p>
    <w:p w14:paraId="5661C040" w14:textId="594F5F40" w:rsidR="00670840" w:rsidRPr="00706575" w:rsidRDefault="00670840" w:rsidP="00670840">
      <w:pPr>
        <w:rPr>
          <w:iCs/>
          <w:lang w:val="el-GR"/>
        </w:rPr>
      </w:pPr>
      <w:r w:rsidRPr="00706575">
        <w:rPr>
          <w:lang w:val="el-GR"/>
        </w:rPr>
        <w:t xml:space="preserve">ε) </w:t>
      </w:r>
      <w:r w:rsidR="00D1727F" w:rsidRPr="00706575">
        <w:rPr>
          <w:i/>
          <w:iCs/>
          <w:lang w:val="el-GR"/>
        </w:rPr>
        <w:t>Δεν εφαρμόζεται στην παρούσα Διακήρυξη</w:t>
      </w:r>
      <w:r w:rsidRPr="00706575">
        <w:rPr>
          <w:i/>
          <w:iCs/>
          <w:lang w:val="el-GR"/>
        </w:rPr>
        <w:t>,</w:t>
      </w:r>
    </w:p>
    <w:p w14:paraId="7F192C84" w14:textId="77777777" w:rsidR="003929DA" w:rsidRPr="00706575" w:rsidRDefault="00CB3E18">
      <w:pPr>
        <w:rPr>
          <w:rFonts w:asciiTheme="minorHAnsi" w:hAnsiTheme="minorHAnsi" w:cstheme="minorHAnsi"/>
          <w:lang w:val="el-GR"/>
        </w:rPr>
      </w:pPr>
      <w:r w:rsidRPr="00706575">
        <w:rPr>
          <w:rFonts w:asciiTheme="minorHAnsi" w:hAnsiTheme="minorHAnsi" w:cstheme="minorHAnsi"/>
          <w:lang w:val="el-GR"/>
        </w:rPr>
        <w:t>στ</w:t>
      </w:r>
      <w:r w:rsidR="003929DA" w:rsidRPr="00706575">
        <w:rPr>
          <w:rFonts w:asciiTheme="minorHAnsi" w:hAnsiTheme="minorHAnsi" w:cstheme="minorHAnsi"/>
          <w:lang w:val="el-GR"/>
        </w:rPr>
        <w:t>) η οποία είναι υπό αίρεση,</w:t>
      </w:r>
    </w:p>
    <w:p w14:paraId="03CDB8EC" w14:textId="440A4DE9" w:rsidR="00670840" w:rsidRPr="00D1727F" w:rsidRDefault="00670840" w:rsidP="00670840">
      <w:pPr>
        <w:rPr>
          <w:lang w:val="el-GR"/>
        </w:rPr>
      </w:pPr>
      <w:r w:rsidRPr="00706575">
        <w:rPr>
          <w:lang w:val="el-GR"/>
        </w:rPr>
        <w:t xml:space="preserve">ζ) </w:t>
      </w:r>
      <w:r w:rsidR="00D1727F" w:rsidRPr="00706575">
        <w:rPr>
          <w:i/>
          <w:iCs/>
          <w:lang w:val="el-GR"/>
        </w:rPr>
        <w:t>Δεν εφαρμόζεται στην παρούσα Διακήρυξη,</w:t>
      </w:r>
    </w:p>
    <w:p w14:paraId="063BD7AE" w14:textId="77777777" w:rsidR="003929DA" w:rsidRPr="00140A33" w:rsidRDefault="00CB3E18">
      <w:pPr>
        <w:rPr>
          <w:rFonts w:asciiTheme="minorHAnsi" w:hAnsiTheme="minorHAnsi" w:cstheme="minorHAnsi"/>
          <w:lang w:val="el-GR"/>
        </w:rPr>
      </w:pPr>
      <w:r w:rsidRPr="00140A33">
        <w:rPr>
          <w:rFonts w:asciiTheme="minorHAnsi" w:hAnsiTheme="minorHAnsi" w:cstheme="minorHAnsi"/>
          <w:lang w:val="el-GR"/>
        </w:rPr>
        <w:t>η</w:t>
      </w:r>
      <w:r w:rsidR="003929DA" w:rsidRPr="00140A33">
        <w:rPr>
          <w:rFonts w:asciiTheme="minorHAnsi" w:hAnsiTheme="minorHAnsi" w:cstheme="minorHAnsi"/>
          <w:lang w:val="el-GR"/>
        </w:rPr>
        <w:t xml:space="preserve">) για την οποία ο προσφέρων δεν </w:t>
      </w:r>
      <w:r w:rsidR="00CA3778" w:rsidRPr="00140A33">
        <w:rPr>
          <w:rFonts w:asciiTheme="minorHAnsi" w:hAnsiTheme="minorHAnsi" w:cstheme="minorHAnsi"/>
          <w:lang w:val="el-GR"/>
        </w:rPr>
        <w:t>παράσχει</w:t>
      </w:r>
      <w:r w:rsidR="003929DA" w:rsidRPr="00140A33">
        <w:rPr>
          <w:rFonts w:asciiTheme="minorHAnsi" w:hAnsiTheme="minorHAnsi" w:cstheme="minorHAnsi"/>
          <w:lang w:val="el-GR"/>
        </w:rPr>
        <w:t>,</w:t>
      </w:r>
      <w:r w:rsidR="00457204" w:rsidRPr="00140A33">
        <w:rPr>
          <w:rFonts w:asciiTheme="minorHAnsi" w:hAnsiTheme="minorHAnsi" w:cstheme="minorHAnsi"/>
          <w:lang w:val="el-GR"/>
        </w:rPr>
        <w:t xml:space="preserve"> </w:t>
      </w:r>
      <w:r w:rsidR="003929DA" w:rsidRPr="00140A33">
        <w:rPr>
          <w:rFonts w:asciiTheme="minorHAnsi" w:hAnsiTheme="minorHAnsi" w:cstheme="minorHAnsi"/>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sidRPr="00140A33">
        <w:rPr>
          <w:rFonts w:asciiTheme="minorHAnsi" w:hAnsiTheme="minorHAnsi" w:cstheme="minorHAnsi"/>
          <w:lang w:val="el-GR"/>
        </w:rPr>
        <w:t>,</w:t>
      </w:r>
      <w:r w:rsidR="003929DA" w:rsidRPr="00140A33">
        <w:rPr>
          <w:rFonts w:asciiTheme="minorHAnsi" w:hAnsiTheme="minorHAnsi" w:cstheme="minorHAnsi"/>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40CDEC8D" w14:textId="77777777" w:rsidR="003929DA" w:rsidRPr="00140A33" w:rsidRDefault="00CB3E18">
      <w:pPr>
        <w:rPr>
          <w:rFonts w:asciiTheme="minorHAnsi" w:hAnsiTheme="minorHAnsi" w:cstheme="minorHAnsi"/>
          <w:lang w:val="el-GR"/>
        </w:rPr>
      </w:pPr>
      <w:r w:rsidRPr="00140A33">
        <w:rPr>
          <w:rFonts w:asciiTheme="minorHAnsi" w:hAnsiTheme="minorHAnsi" w:cstheme="minorHAnsi"/>
          <w:lang w:val="el-GR"/>
        </w:rPr>
        <w:t>θ</w:t>
      </w:r>
      <w:r w:rsidR="003929DA" w:rsidRPr="00140A33">
        <w:rPr>
          <w:rFonts w:asciiTheme="minorHAnsi" w:hAnsiTheme="minorHAnsi" w:cstheme="minorHAnsi"/>
          <w:lang w:val="el-GR"/>
        </w:rPr>
        <w:t xml:space="preserve">) </w:t>
      </w:r>
      <w:r w:rsidR="00B17B5E" w:rsidRPr="00140A33">
        <w:rPr>
          <w:rFonts w:asciiTheme="minorHAnsi" w:hAnsiTheme="minorHAnsi" w:cstheme="minorHAnsi"/>
          <w:lang w:val="el-GR"/>
        </w:rPr>
        <w:t>εφόσον</w:t>
      </w:r>
      <w:r w:rsidR="003929DA" w:rsidRPr="00140A33">
        <w:rPr>
          <w:rFonts w:asciiTheme="minorHAnsi" w:hAnsiTheme="minorHAnsi" w:cstheme="minorHAnsi"/>
          <w:lang w:val="el-GR"/>
        </w:rPr>
        <w:t xml:space="preserve"> </w:t>
      </w:r>
      <w:r w:rsidR="00CA3778" w:rsidRPr="00140A33">
        <w:rPr>
          <w:rFonts w:asciiTheme="minorHAnsi" w:hAnsiTheme="minorHAnsi" w:cstheme="minorHAnsi"/>
          <w:lang w:val="el-GR"/>
        </w:rPr>
        <w:t>διαπιστωθεί</w:t>
      </w:r>
      <w:r w:rsidR="003929DA" w:rsidRPr="00140A33">
        <w:rPr>
          <w:rFonts w:asciiTheme="minorHAnsi" w:hAnsiTheme="minorHAnsi" w:cstheme="minorHAnsi"/>
          <w:lang w:val="el-GR"/>
        </w:rPr>
        <w:t xml:space="preserve"> ότι είναι ασυνήθιστα χαμηλή διότι δε συμμορφώνεται με τις ισχύουσες  υποχρεώσεις της παρ. 2 του άρθρου 18 του ν.4412/2016,</w:t>
      </w:r>
    </w:p>
    <w:p w14:paraId="36F8BBDC" w14:textId="77777777" w:rsidR="003929DA" w:rsidRPr="00140A33" w:rsidRDefault="00CB3E18">
      <w:pPr>
        <w:rPr>
          <w:rFonts w:asciiTheme="minorHAnsi" w:hAnsiTheme="minorHAnsi" w:cstheme="minorHAnsi"/>
          <w:lang w:val="el-GR"/>
        </w:rPr>
      </w:pPr>
      <w:r w:rsidRPr="00140A33">
        <w:rPr>
          <w:rFonts w:asciiTheme="minorHAnsi" w:hAnsiTheme="minorHAnsi" w:cstheme="minorHAnsi"/>
          <w:lang w:val="el-GR"/>
        </w:rPr>
        <w:lastRenderedPageBreak/>
        <w:t>ι</w:t>
      </w:r>
      <w:r w:rsidR="003929DA" w:rsidRPr="00140A33">
        <w:rPr>
          <w:rFonts w:asciiTheme="minorHAnsi" w:hAnsiTheme="minorHAnsi" w:cstheme="minorHAnsi"/>
          <w:lang w:val="el-GR"/>
        </w:rPr>
        <w:t>) η οποία παρουσιάζει αποκλίσεις ως προς τους όρους και τις τεχνικές προδιαγραφές της σύμβασης</w:t>
      </w:r>
      <w:r w:rsidR="00112610" w:rsidRPr="00140A33">
        <w:rPr>
          <w:rFonts w:asciiTheme="minorHAnsi" w:hAnsiTheme="minorHAnsi" w:cstheme="minorHAnsi"/>
          <w:lang w:val="el-GR"/>
        </w:rPr>
        <w:t xml:space="preserve"> που </w:t>
      </w:r>
      <w:r w:rsidR="00496CA8" w:rsidRPr="00140A33">
        <w:rPr>
          <w:rFonts w:asciiTheme="minorHAnsi" w:hAnsiTheme="minorHAnsi" w:cstheme="minorHAnsi"/>
          <w:lang w:val="el-GR"/>
        </w:rPr>
        <w:t xml:space="preserve">έχουν </w:t>
      </w:r>
      <w:r w:rsidR="00112610" w:rsidRPr="00140A33">
        <w:rPr>
          <w:rFonts w:asciiTheme="minorHAnsi" w:hAnsiTheme="minorHAnsi" w:cstheme="minorHAnsi"/>
          <w:lang w:val="el-GR"/>
        </w:rPr>
        <w:t xml:space="preserve">ρητώς </w:t>
      </w:r>
      <w:r w:rsidR="00496CA8" w:rsidRPr="00140A33">
        <w:rPr>
          <w:rFonts w:asciiTheme="minorHAnsi" w:hAnsiTheme="minorHAnsi" w:cstheme="minorHAnsi"/>
          <w:lang w:val="el-GR"/>
        </w:rPr>
        <w:t>καθοριστεί</w:t>
      </w:r>
      <w:r w:rsidR="007A753B" w:rsidRPr="00140A33">
        <w:rPr>
          <w:rFonts w:asciiTheme="minorHAnsi" w:hAnsiTheme="minorHAnsi" w:cstheme="minorHAnsi"/>
          <w:lang w:val="el-GR"/>
        </w:rPr>
        <w:t>,</w:t>
      </w:r>
      <w:r w:rsidR="00496CA8" w:rsidRPr="00140A33">
        <w:rPr>
          <w:rFonts w:asciiTheme="minorHAnsi" w:hAnsiTheme="minorHAnsi" w:cstheme="minorHAnsi"/>
          <w:lang w:val="el-GR"/>
        </w:rPr>
        <w:t xml:space="preserve"> επί ποινή αποκλεισμού</w:t>
      </w:r>
      <w:r w:rsidR="007A753B" w:rsidRPr="00140A33">
        <w:rPr>
          <w:rFonts w:asciiTheme="minorHAnsi" w:hAnsiTheme="minorHAnsi" w:cstheme="minorHAnsi"/>
          <w:lang w:val="el-GR"/>
        </w:rPr>
        <w:t>,</w:t>
      </w:r>
      <w:r w:rsidR="00496CA8" w:rsidRPr="00140A33">
        <w:rPr>
          <w:rFonts w:asciiTheme="minorHAnsi" w:hAnsiTheme="minorHAnsi" w:cstheme="minorHAnsi"/>
          <w:lang w:val="el-GR"/>
        </w:rPr>
        <w:t xml:space="preserve"> στην παρούσα Διακήρυξη</w:t>
      </w:r>
      <w:r w:rsidR="003929DA" w:rsidRPr="00140A33">
        <w:rPr>
          <w:rFonts w:asciiTheme="minorHAnsi" w:hAnsiTheme="minorHAnsi" w:cstheme="minorHAnsi"/>
          <w:lang w:val="el-GR"/>
        </w:rPr>
        <w:t>,</w:t>
      </w:r>
    </w:p>
    <w:p w14:paraId="7F4BAA34" w14:textId="77777777" w:rsidR="003929DA" w:rsidRPr="00140A33" w:rsidRDefault="00CB3E18">
      <w:pPr>
        <w:rPr>
          <w:rFonts w:asciiTheme="minorHAnsi" w:hAnsiTheme="minorHAnsi" w:cstheme="minorHAnsi"/>
          <w:szCs w:val="22"/>
          <w:lang w:val="el-GR"/>
        </w:rPr>
      </w:pPr>
      <w:r w:rsidRPr="00140A33">
        <w:rPr>
          <w:rFonts w:asciiTheme="minorHAnsi" w:hAnsiTheme="minorHAnsi" w:cstheme="minorHAnsi"/>
          <w:lang w:val="el-GR"/>
        </w:rPr>
        <w:t>ια</w:t>
      </w:r>
      <w:r w:rsidR="003929DA" w:rsidRPr="00140A33">
        <w:rPr>
          <w:rFonts w:asciiTheme="minorHAnsi" w:hAnsiTheme="minorHAnsi" w:cstheme="minorHAnsi"/>
          <w:lang w:val="el-GR"/>
        </w:rPr>
        <w:t xml:space="preserve">) η οποία παρουσιάζει ελλείψεις ως προς τα δικαιολογητικά που ζητούνται από τα έγγραφα της παρούσας </w:t>
      </w:r>
      <w:r w:rsidR="00C6085C" w:rsidRPr="00140A33">
        <w:rPr>
          <w:rFonts w:asciiTheme="minorHAnsi" w:hAnsiTheme="minorHAnsi" w:cstheme="minorHAnsi"/>
          <w:lang w:val="el-GR"/>
        </w:rPr>
        <w:t>Δ</w:t>
      </w:r>
      <w:r w:rsidR="003929DA" w:rsidRPr="00140A33">
        <w:rPr>
          <w:rFonts w:asciiTheme="minorHAnsi" w:hAnsiTheme="minorHAnsi" w:cstheme="minorHAnsi"/>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sidRPr="00140A33">
        <w:rPr>
          <w:rFonts w:asciiTheme="minorHAnsi" w:hAnsiTheme="minorHAnsi" w:cstheme="minorHAnsi"/>
          <w:lang w:val="el-GR"/>
        </w:rPr>
        <w:t>,</w:t>
      </w:r>
      <w:r w:rsidR="003929DA" w:rsidRPr="00140A33">
        <w:rPr>
          <w:rFonts w:asciiTheme="minorHAnsi" w:hAnsiTheme="minorHAnsi" w:cstheme="minorHAnsi"/>
          <w:lang w:val="el-GR"/>
        </w:rPr>
        <w:t xml:space="preserve"> σύμφωνα με τα άρθρα 102 και 103 του ν.4412/2016,</w:t>
      </w:r>
    </w:p>
    <w:p w14:paraId="14CD9171" w14:textId="77777777" w:rsidR="003929DA" w:rsidRPr="00140A33" w:rsidRDefault="00CB3E18">
      <w:pPr>
        <w:rPr>
          <w:rFonts w:asciiTheme="minorHAnsi" w:hAnsiTheme="minorHAnsi" w:cstheme="minorHAnsi"/>
          <w:szCs w:val="22"/>
          <w:lang w:val="el-GR" w:eastAsia="el-GR"/>
        </w:rPr>
      </w:pPr>
      <w:r w:rsidRPr="00140A33">
        <w:rPr>
          <w:rFonts w:asciiTheme="minorHAnsi" w:hAnsiTheme="minorHAnsi" w:cstheme="minorHAnsi"/>
          <w:szCs w:val="22"/>
          <w:lang w:val="el-GR"/>
        </w:rPr>
        <w:t>ιβ</w:t>
      </w:r>
      <w:r w:rsidR="003929DA" w:rsidRPr="00140A33">
        <w:rPr>
          <w:rFonts w:asciiTheme="minorHAnsi" w:hAnsiTheme="minorHAnsi" w:cstheme="minorHAnsi"/>
          <w:szCs w:val="22"/>
          <w:lang w:val="el-GR"/>
        </w:rPr>
        <w:t>)</w:t>
      </w:r>
      <w:r w:rsidR="00F649FD" w:rsidRPr="00140A33">
        <w:rPr>
          <w:rFonts w:asciiTheme="minorHAnsi" w:hAnsiTheme="minorHAnsi" w:cstheme="minorHAnsi"/>
          <w:szCs w:val="22"/>
          <w:lang w:val="el-GR"/>
        </w:rPr>
        <w:t xml:space="preserve"> </w:t>
      </w:r>
      <w:r w:rsidR="003929DA" w:rsidRPr="00140A33">
        <w:rPr>
          <w:rFonts w:asciiTheme="minorHAnsi" w:hAnsiTheme="minorHAnsi" w:cstheme="minorHAnsi"/>
          <w:szCs w:val="22"/>
          <w:lang w:val="el-GR"/>
        </w:rPr>
        <w:t>εάν από τα δικαιολογητικά του άρθρου 103 του ν. 4412/2016, που προσκομί</w:t>
      </w:r>
      <w:r w:rsidR="00CA3778" w:rsidRPr="00140A33">
        <w:rPr>
          <w:rFonts w:asciiTheme="minorHAnsi" w:hAnsiTheme="minorHAnsi" w:cstheme="minorHAnsi"/>
          <w:szCs w:val="22"/>
          <w:lang w:val="el-GR"/>
        </w:rPr>
        <w:t xml:space="preserve">ζονται </w:t>
      </w:r>
      <w:r w:rsidR="003929DA" w:rsidRPr="00140A33">
        <w:rPr>
          <w:rFonts w:asciiTheme="minorHAnsi" w:hAnsiTheme="minorHAnsi" w:cstheme="minorHAnsi"/>
          <w:szCs w:val="22"/>
          <w:lang w:val="el-GR"/>
        </w:rPr>
        <w:t xml:space="preserve">από τον προσωρινό ανάδοχο, δεν αποδεικνύεται </w:t>
      </w:r>
      <w:r w:rsidR="003929DA" w:rsidRPr="00140A33">
        <w:rPr>
          <w:rFonts w:asciiTheme="minorHAnsi" w:hAnsiTheme="minorHAnsi" w:cstheme="minorHAnsi"/>
          <w:szCs w:val="22"/>
          <w:lang w:val="el-GR" w:eastAsia="el-GR"/>
        </w:rPr>
        <w:t xml:space="preserve">η μη συνδρομή των λόγων αποκλεισμού </w:t>
      </w:r>
      <w:r w:rsidR="009B07C0" w:rsidRPr="00140A33">
        <w:rPr>
          <w:rFonts w:asciiTheme="minorHAnsi" w:hAnsiTheme="minorHAnsi" w:cstheme="minorHAnsi"/>
          <w:szCs w:val="22"/>
          <w:lang w:val="el-GR" w:eastAsia="el-GR"/>
        </w:rPr>
        <w:t xml:space="preserve">της παραγράφου 2.2.3 της παρούσας </w:t>
      </w:r>
      <w:r w:rsidR="003929DA" w:rsidRPr="00140A33">
        <w:rPr>
          <w:rFonts w:asciiTheme="minorHAnsi" w:hAnsiTheme="minorHAnsi" w:cstheme="minorHAnsi"/>
          <w:szCs w:val="22"/>
          <w:lang w:val="el-GR" w:eastAsia="el-GR"/>
        </w:rPr>
        <w:t xml:space="preserve">ή η πλήρωση μιας ή περισσότερων από τις απαιτήσεις των κριτηρίων ποιοτικής επιλογής, σύμφωνα με </w:t>
      </w:r>
      <w:r w:rsidR="009B07C0" w:rsidRPr="00140A33">
        <w:rPr>
          <w:rFonts w:asciiTheme="minorHAnsi" w:hAnsiTheme="minorHAnsi" w:cstheme="minorHAnsi"/>
          <w:szCs w:val="22"/>
          <w:lang w:val="el-GR" w:eastAsia="el-GR"/>
        </w:rPr>
        <w:t>τις παραγράφους 2.2.4. επ.</w:t>
      </w:r>
      <w:r w:rsidR="003929DA" w:rsidRPr="00140A33">
        <w:rPr>
          <w:rFonts w:asciiTheme="minorHAnsi" w:hAnsiTheme="minorHAnsi" w:cstheme="minorHAnsi"/>
          <w:szCs w:val="22"/>
          <w:lang w:val="el-GR" w:eastAsia="el-GR"/>
        </w:rPr>
        <w:t>, περί κριτηρίων επιλογής,</w:t>
      </w:r>
    </w:p>
    <w:p w14:paraId="2D515BF7" w14:textId="77777777" w:rsidR="003929DA" w:rsidRPr="00140A33" w:rsidRDefault="00CB3E18">
      <w:pPr>
        <w:rPr>
          <w:rFonts w:asciiTheme="minorHAnsi" w:hAnsiTheme="minorHAnsi" w:cstheme="minorHAnsi"/>
          <w:lang w:val="el-GR"/>
        </w:rPr>
      </w:pPr>
      <w:r w:rsidRPr="00140A33">
        <w:rPr>
          <w:rFonts w:asciiTheme="minorHAnsi" w:hAnsiTheme="minorHAnsi" w:cstheme="minorHAnsi"/>
          <w:szCs w:val="22"/>
          <w:lang w:val="el-GR" w:eastAsia="el-GR"/>
        </w:rPr>
        <w:t>ιγ</w:t>
      </w:r>
      <w:r w:rsidR="003929DA" w:rsidRPr="00140A33">
        <w:rPr>
          <w:rFonts w:asciiTheme="minorHAnsi" w:hAnsiTheme="minorHAnsi" w:cstheme="minorHAnsi"/>
          <w:szCs w:val="22"/>
          <w:lang w:val="el-GR" w:eastAsia="el-GR"/>
        </w:rPr>
        <w:t xml:space="preserve">) εάν κατά τον έλεγχο των </w:t>
      </w:r>
      <w:r w:rsidR="009B07C0" w:rsidRPr="00140A33">
        <w:rPr>
          <w:rFonts w:asciiTheme="minorHAnsi" w:hAnsiTheme="minorHAnsi" w:cstheme="minorHAnsi"/>
          <w:szCs w:val="22"/>
          <w:lang w:val="el-GR" w:eastAsia="el-GR"/>
        </w:rPr>
        <w:t xml:space="preserve">ως άνω </w:t>
      </w:r>
      <w:r w:rsidR="003929DA" w:rsidRPr="00140A33">
        <w:rPr>
          <w:rFonts w:asciiTheme="minorHAnsi" w:hAnsiTheme="minorHAnsi" w:cstheme="minorHAnsi"/>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140A33">
        <w:rPr>
          <w:rFonts w:asciiTheme="minorHAnsi" w:hAnsiTheme="minorHAnsi" w:cstheme="minorHAnsi"/>
          <w:szCs w:val="22"/>
          <w:lang w:val="el-GR" w:eastAsia="el-GR"/>
        </w:rPr>
        <w:t>,</w:t>
      </w:r>
      <w:r w:rsidR="003929DA" w:rsidRPr="00140A33">
        <w:rPr>
          <w:rFonts w:asciiTheme="minorHAnsi" w:hAnsiTheme="minorHAnsi" w:cstheme="minorHAnsi"/>
          <w:szCs w:val="22"/>
          <w:lang w:val="el-GR" w:eastAsia="el-GR"/>
        </w:rPr>
        <w:t xml:space="preserve"> είναι εκ προθέσεως απατηλά, ή ότι έχουν υποβληθεί πλαστά αποδεικτικά στοιχεία</w:t>
      </w:r>
      <w:r w:rsidR="003929DA" w:rsidRPr="00140A33">
        <w:rPr>
          <w:rFonts w:asciiTheme="minorHAnsi" w:hAnsiTheme="minorHAnsi" w:cstheme="minorHAnsi"/>
          <w:lang w:val="el-GR"/>
        </w:rPr>
        <w:t>.</w:t>
      </w:r>
    </w:p>
    <w:p w14:paraId="2541EA40" w14:textId="77777777" w:rsidR="003929DA" w:rsidRPr="00140A33" w:rsidRDefault="003929DA">
      <w:pPr>
        <w:rPr>
          <w:rFonts w:asciiTheme="minorHAnsi" w:hAnsiTheme="minorHAnsi" w:cstheme="minorHAnsi"/>
          <w:lang w:val="el-GR"/>
        </w:rPr>
      </w:pPr>
    </w:p>
    <w:p w14:paraId="6CC452B8" w14:textId="77777777" w:rsidR="003929DA" w:rsidRPr="00140A33" w:rsidRDefault="003929DA">
      <w:pPr>
        <w:pStyle w:val="1"/>
        <w:tabs>
          <w:tab w:val="left" w:pos="567"/>
        </w:tabs>
        <w:ind w:left="567" w:hanging="567"/>
        <w:rPr>
          <w:rFonts w:asciiTheme="minorHAnsi" w:hAnsiTheme="minorHAnsi" w:cstheme="minorHAnsi"/>
          <w:lang w:val="el-GR"/>
        </w:rPr>
      </w:pPr>
      <w:bookmarkStart w:id="48" w:name="_Toc198567688"/>
      <w:r w:rsidRPr="00140A33">
        <w:rPr>
          <w:rFonts w:asciiTheme="minorHAnsi" w:hAnsiTheme="minorHAnsi" w:cstheme="minorHAnsi"/>
          <w:lang w:val="el-GR"/>
        </w:rPr>
        <w:lastRenderedPageBreak/>
        <w:t>3.</w:t>
      </w:r>
      <w:r w:rsidRPr="00140A33">
        <w:rPr>
          <w:rFonts w:asciiTheme="minorHAnsi" w:hAnsiTheme="minorHAnsi" w:cstheme="minorHAnsi"/>
          <w:lang w:val="el-GR"/>
        </w:rPr>
        <w:tab/>
        <w:t>ΔΙΕΝΕΡΓΕΙΑ ΔΙΑΔΙΚΑΣΙΑΣ - ΑΞΙΟΛΟΓΗΣΗ ΠΡΟΣΦΟΡΩΝ</w:t>
      </w:r>
      <w:bookmarkEnd w:id="48"/>
      <w:r w:rsidRPr="00140A33">
        <w:rPr>
          <w:rFonts w:asciiTheme="minorHAnsi" w:hAnsiTheme="minorHAnsi" w:cstheme="minorHAnsi"/>
          <w:lang w:val="el-GR"/>
        </w:rPr>
        <w:t xml:space="preserve">  </w:t>
      </w:r>
    </w:p>
    <w:p w14:paraId="42A642E5" w14:textId="77777777" w:rsidR="003929DA" w:rsidRPr="00140A33" w:rsidRDefault="003929DA">
      <w:pPr>
        <w:pStyle w:val="2"/>
        <w:spacing w:after="60"/>
        <w:textAlignment w:val="baseline"/>
        <w:rPr>
          <w:rFonts w:asciiTheme="minorHAnsi" w:hAnsiTheme="minorHAnsi" w:cstheme="minorHAnsi"/>
          <w:kern w:val="1"/>
          <w:lang w:val="el-GR"/>
        </w:rPr>
      </w:pPr>
      <w:bookmarkStart w:id="49" w:name="_Toc198567689"/>
      <w:r w:rsidRPr="00140A33">
        <w:rPr>
          <w:rFonts w:asciiTheme="minorHAnsi" w:hAnsiTheme="minorHAnsi" w:cstheme="minorHAnsi"/>
          <w:lang w:val="el-GR"/>
        </w:rPr>
        <w:t xml:space="preserve">3.1 </w:t>
      </w:r>
      <w:r w:rsidRPr="00140A33">
        <w:rPr>
          <w:rFonts w:asciiTheme="minorHAnsi" w:hAnsiTheme="minorHAnsi" w:cstheme="minorHAnsi"/>
          <w:lang w:val="el-GR"/>
        </w:rPr>
        <w:tab/>
        <w:t>Αποσφράγιση και αξιολόγηση προσφορών</w:t>
      </w:r>
      <w:bookmarkEnd w:id="49"/>
      <w:r w:rsidRPr="00140A33">
        <w:rPr>
          <w:rFonts w:asciiTheme="minorHAnsi" w:hAnsiTheme="minorHAnsi" w:cstheme="minorHAnsi"/>
          <w:lang w:val="el-GR"/>
        </w:rPr>
        <w:t xml:space="preserve"> </w:t>
      </w:r>
    </w:p>
    <w:p w14:paraId="7F613450" w14:textId="77777777" w:rsidR="003929DA" w:rsidRPr="00140A33" w:rsidRDefault="003929DA">
      <w:pPr>
        <w:pStyle w:val="3"/>
        <w:rPr>
          <w:rFonts w:asciiTheme="minorHAnsi" w:hAnsiTheme="minorHAnsi" w:cstheme="minorHAnsi"/>
          <w:kern w:val="1"/>
          <w:lang w:val="el-GR"/>
        </w:rPr>
      </w:pPr>
      <w:bookmarkStart w:id="50" w:name="_Toc198567690"/>
      <w:r w:rsidRPr="00140A33">
        <w:rPr>
          <w:rFonts w:asciiTheme="minorHAnsi" w:hAnsiTheme="minorHAnsi" w:cstheme="minorHAnsi"/>
          <w:kern w:val="1"/>
          <w:lang w:val="el-GR"/>
        </w:rPr>
        <w:t>3.1.1</w:t>
      </w:r>
      <w:r w:rsidRPr="00140A33">
        <w:rPr>
          <w:rFonts w:asciiTheme="minorHAnsi" w:hAnsiTheme="minorHAnsi" w:cstheme="minorHAnsi"/>
          <w:kern w:val="1"/>
          <w:lang w:val="el-GR"/>
        </w:rPr>
        <w:tab/>
        <w:t>Ηλεκτρονική αποσφράγιση προσφορών</w:t>
      </w:r>
      <w:r w:rsidRPr="00140A33">
        <w:rPr>
          <w:rStyle w:val="WW-FootnoteReference19"/>
          <w:rFonts w:asciiTheme="minorHAnsi" w:hAnsiTheme="minorHAnsi" w:cstheme="minorHAnsi"/>
          <w:kern w:val="1"/>
          <w:szCs w:val="22"/>
        </w:rPr>
        <w:footnoteReference w:id="117"/>
      </w:r>
      <w:bookmarkEnd w:id="50"/>
    </w:p>
    <w:p w14:paraId="4F20DB32" w14:textId="77777777" w:rsidR="00F2764A" w:rsidRPr="00A811EA" w:rsidRDefault="00F2764A" w:rsidP="00F2764A">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Pr>
          <w:kern w:val="1"/>
          <w:lang w:val="el-GR"/>
        </w:rPr>
        <w:t>α</w:t>
      </w:r>
      <w:r w:rsidRPr="00C348A0">
        <w:rPr>
          <w:kern w:val="1"/>
          <w:lang w:val="el-GR"/>
        </w:rPr>
        <w:t xml:space="preserve">ναθέτουσας </w:t>
      </w:r>
      <w:r>
        <w:rPr>
          <w:kern w:val="1"/>
          <w:lang w:val="el-GR"/>
        </w:rPr>
        <w:t>α</w:t>
      </w:r>
      <w:r w:rsidRPr="00C348A0">
        <w:rPr>
          <w:kern w:val="1"/>
          <w:lang w:val="el-GR"/>
        </w:rPr>
        <w:t>ρχής, ήτοι η επιτροπή διενέργειας/επιτροπή αξιολόγησης</w:t>
      </w:r>
      <w:r w:rsidRPr="00C348A0">
        <w:rPr>
          <w:kern w:val="1"/>
          <w:vertAlign w:val="superscript"/>
          <w:lang w:val="el-GR"/>
        </w:rPr>
        <w:footnoteReference w:id="118"/>
      </w:r>
      <w:r w:rsidRPr="00C348A0">
        <w:rPr>
          <w:kern w:val="1"/>
          <w:lang w:val="el-GR"/>
        </w:rPr>
        <w:t xml:space="preserve">, </w:t>
      </w:r>
      <w:r w:rsidRPr="006E052D">
        <w:rPr>
          <w:b/>
          <w:kern w:val="1"/>
          <w:lang w:val="el-GR"/>
        </w:rPr>
        <w:t>εφεξής Επιτροπή Διαγωνισμού</w:t>
      </w:r>
      <w:r w:rsidRPr="00C348A0">
        <w:rPr>
          <w:kern w:val="1"/>
          <w:lang w:val="el-GR"/>
        </w:rPr>
        <w:t xml:space="preserve">, </w:t>
      </w:r>
      <w:r>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Pr="00A50C19">
        <w:rPr>
          <w:kern w:val="1"/>
          <w:lang w:val="el-GR" w:eastAsia="zh-CN"/>
        </w:rPr>
        <w:t>ακολουθώντας τα εξής στάδια:</w:t>
      </w:r>
    </w:p>
    <w:p w14:paraId="3A85EA00" w14:textId="10093B2E" w:rsidR="00F2764A" w:rsidRPr="00F2764A" w:rsidRDefault="00F2764A" w:rsidP="00ED3D01">
      <w:pPr>
        <w:pStyle w:val="aff1"/>
        <w:widowControl w:val="0"/>
        <w:numPr>
          <w:ilvl w:val="0"/>
          <w:numId w:val="40"/>
        </w:numPr>
        <w:spacing w:after="60"/>
        <w:textAlignment w:val="baseline"/>
        <w:rPr>
          <w:rFonts w:asciiTheme="minorHAnsi" w:hAnsiTheme="minorHAnsi" w:cstheme="minorHAnsi"/>
          <w:kern w:val="1"/>
          <w:sz w:val="22"/>
          <w:szCs w:val="22"/>
          <w:lang w:val="el-GR"/>
        </w:rPr>
      </w:pPr>
      <w:r w:rsidRPr="00F2764A">
        <w:rPr>
          <w:rFonts w:asciiTheme="minorHAnsi" w:hAnsiTheme="minorHAnsi" w:cstheme="minorHAnsi"/>
          <w:kern w:val="1"/>
          <w:sz w:val="22"/>
          <w:szCs w:val="22"/>
          <w:lang w:val="el-GR"/>
        </w:rPr>
        <w:t xml:space="preserve">Ηλεκτρονική Αποσφράγιση του (υπό)φακέλου «Δικαιολογητικά Συμμετοχής-Τεχνική Προσφορά» και του (υπό)φακέλου «Οικονομική Προσφορά», την </w:t>
      </w:r>
      <w:r w:rsidR="003901B2" w:rsidRPr="003901B2">
        <w:rPr>
          <w:rFonts w:asciiTheme="minorHAnsi" w:hAnsiTheme="minorHAnsi" w:cstheme="minorHAnsi"/>
          <w:kern w:val="1"/>
          <w:sz w:val="22"/>
          <w:szCs w:val="22"/>
          <w:lang w:val="el-GR"/>
        </w:rPr>
        <w:t xml:space="preserve">18/09/2025 </w:t>
      </w:r>
      <w:r w:rsidRPr="003901B2">
        <w:rPr>
          <w:rFonts w:asciiTheme="minorHAnsi" w:hAnsiTheme="minorHAnsi" w:cstheme="minorHAnsi"/>
          <w:kern w:val="1"/>
          <w:sz w:val="22"/>
          <w:szCs w:val="22"/>
          <w:lang w:val="el-GR"/>
        </w:rPr>
        <w:t xml:space="preserve">και ώρα </w:t>
      </w:r>
      <w:r w:rsidR="003901B2">
        <w:rPr>
          <w:rFonts w:asciiTheme="minorHAnsi" w:hAnsiTheme="minorHAnsi" w:cstheme="minorHAnsi"/>
          <w:kern w:val="1"/>
          <w:sz w:val="22"/>
          <w:szCs w:val="22"/>
          <w:lang w:val="el-GR"/>
        </w:rPr>
        <w:t>10:00 π.μ.</w:t>
      </w:r>
      <w:r w:rsidRPr="00F2764A">
        <w:rPr>
          <w:rFonts w:asciiTheme="minorHAnsi" w:hAnsiTheme="minorHAnsi" w:cstheme="minorHAnsi"/>
          <w:kern w:val="1"/>
          <w:sz w:val="22"/>
          <w:szCs w:val="22"/>
          <w:lang w:val="el-GR"/>
        </w:rPr>
        <w:t xml:space="preserve"> </w:t>
      </w:r>
    </w:p>
    <w:p w14:paraId="3E6EDDDD" w14:textId="77777777" w:rsidR="00586940" w:rsidRPr="00F2764A" w:rsidRDefault="00F2764A" w:rsidP="00F2764A">
      <w:pPr>
        <w:spacing w:before="240"/>
        <w:textAlignment w:val="baseline"/>
        <w:rPr>
          <w:kern w:val="1"/>
          <w:lang w:val="el-GR"/>
        </w:rPr>
      </w:pPr>
      <w:r w:rsidRPr="009E5776">
        <w:rPr>
          <w:kern w:val="1"/>
          <w:lang w:val="el-GR"/>
        </w:rPr>
        <w:t xml:space="preserve">Στο στάδιο αυτό τα στοιχεία των προσφορών που αποσφραγίζονται είναι προσβάσιμα μόνο στα μέλη </w:t>
      </w:r>
      <w:r>
        <w:rPr>
          <w:kern w:val="1"/>
          <w:lang w:val="el-GR"/>
        </w:rPr>
        <w:t xml:space="preserve">της Επιτροπής Διαγωνισμού </w:t>
      </w:r>
      <w:r w:rsidRPr="009E5776">
        <w:rPr>
          <w:kern w:val="1"/>
          <w:lang w:val="el-GR"/>
        </w:rPr>
        <w:t xml:space="preserve">και την </w:t>
      </w:r>
      <w:r>
        <w:rPr>
          <w:kern w:val="1"/>
          <w:lang w:val="el-GR"/>
        </w:rPr>
        <w:t>α</w:t>
      </w:r>
      <w:r w:rsidRPr="009E5776">
        <w:rPr>
          <w:kern w:val="1"/>
          <w:lang w:val="el-GR"/>
        </w:rPr>
        <w:t xml:space="preserve">ναθέτουσα </w:t>
      </w:r>
      <w:r>
        <w:rPr>
          <w:kern w:val="1"/>
          <w:lang w:val="el-GR"/>
        </w:rPr>
        <w:t>α</w:t>
      </w:r>
      <w:r w:rsidRPr="009E5776">
        <w:rPr>
          <w:kern w:val="1"/>
          <w:lang w:val="el-GR"/>
        </w:rPr>
        <w:t>ρχή</w:t>
      </w:r>
      <w:r>
        <w:rPr>
          <w:kern w:val="1"/>
          <w:lang w:val="el-GR"/>
        </w:rPr>
        <w:t>.</w:t>
      </w:r>
    </w:p>
    <w:p w14:paraId="3E423549" w14:textId="77777777" w:rsidR="003929DA" w:rsidRPr="00140A33" w:rsidRDefault="003929DA">
      <w:pPr>
        <w:pStyle w:val="3"/>
        <w:rPr>
          <w:rFonts w:asciiTheme="minorHAnsi" w:hAnsiTheme="minorHAnsi" w:cstheme="minorHAnsi"/>
          <w:kern w:val="1"/>
          <w:lang w:val="el-GR"/>
        </w:rPr>
      </w:pPr>
      <w:bookmarkStart w:id="51" w:name="_Toc198567691"/>
      <w:r w:rsidRPr="00140A33">
        <w:rPr>
          <w:rFonts w:asciiTheme="minorHAnsi" w:hAnsiTheme="minorHAnsi" w:cstheme="minorHAnsi"/>
          <w:lang w:val="el-GR"/>
        </w:rPr>
        <w:t>3.1.2</w:t>
      </w:r>
      <w:r w:rsidRPr="00140A33">
        <w:rPr>
          <w:rFonts w:asciiTheme="minorHAnsi" w:hAnsiTheme="minorHAnsi" w:cstheme="minorHAnsi"/>
          <w:lang w:val="el-GR"/>
        </w:rPr>
        <w:tab/>
        <w:t>Αξιολόγηση προσφορών</w:t>
      </w:r>
      <w:bookmarkEnd w:id="51"/>
    </w:p>
    <w:p w14:paraId="0D030EBC" w14:textId="77777777" w:rsidR="003929DA" w:rsidRPr="00140A33" w:rsidRDefault="00A01F40">
      <w:pPr>
        <w:textAlignment w:val="baseline"/>
        <w:rPr>
          <w:rFonts w:asciiTheme="minorHAnsi" w:hAnsiTheme="minorHAnsi" w:cstheme="minorHAnsi"/>
          <w:kern w:val="1"/>
          <w:lang w:val="el-GR"/>
        </w:rPr>
      </w:pPr>
      <w:r w:rsidRPr="00140A33">
        <w:rPr>
          <w:rFonts w:asciiTheme="minorHAnsi" w:hAnsiTheme="minorHAnsi" w:cstheme="minorHAnsi"/>
          <w:b/>
          <w:kern w:val="1"/>
          <w:lang w:val="el-GR"/>
        </w:rPr>
        <w:t>3.1.2.1</w:t>
      </w:r>
      <w:r w:rsidR="002779F0" w:rsidRPr="00140A33">
        <w:rPr>
          <w:rFonts w:asciiTheme="minorHAnsi" w:hAnsiTheme="minorHAnsi" w:cstheme="minorHAnsi"/>
          <w:kern w:val="1"/>
          <w:lang w:val="el-GR"/>
        </w:rPr>
        <w:t xml:space="preserve"> </w:t>
      </w:r>
      <w:r w:rsidR="003929DA" w:rsidRPr="00140A33">
        <w:rPr>
          <w:rFonts w:asciiTheme="minorHAnsi" w:hAnsiTheme="minorHAnsi" w:cstheme="minorHAnsi"/>
          <w:kern w:val="1"/>
          <w:lang w:val="el-GR"/>
        </w:rPr>
        <w:t xml:space="preserve">Μετά την κατά περίπτωση ηλεκτρονική αποσφράγιση των προσφορών η </w:t>
      </w:r>
      <w:r w:rsidR="00C6085C" w:rsidRPr="00140A33">
        <w:rPr>
          <w:rFonts w:asciiTheme="minorHAnsi" w:hAnsiTheme="minorHAnsi" w:cstheme="minorHAnsi"/>
          <w:kern w:val="1"/>
          <w:lang w:val="el-GR"/>
        </w:rPr>
        <w:t>α</w:t>
      </w:r>
      <w:r w:rsidR="003929DA" w:rsidRPr="00140A33">
        <w:rPr>
          <w:rFonts w:asciiTheme="minorHAnsi" w:hAnsiTheme="minorHAnsi" w:cstheme="minorHAnsi"/>
          <w:kern w:val="1"/>
          <w:lang w:val="el-GR"/>
        </w:rPr>
        <w:t xml:space="preserve">ναθέτουσα </w:t>
      </w:r>
      <w:r w:rsidR="00C6085C" w:rsidRPr="00140A33">
        <w:rPr>
          <w:rFonts w:asciiTheme="minorHAnsi" w:hAnsiTheme="minorHAnsi" w:cstheme="minorHAnsi"/>
          <w:kern w:val="1"/>
          <w:lang w:val="el-GR"/>
        </w:rPr>
        <w:t>α</w:t>
      </w:r>
      <w:r w:rsidR="003929DA" w:rsidRPr="00140A33">
        <w:rPr>
          <w:rFonts w:asciiTheme="minorHAnsi" w:hAnsiTheme="minorHAnsi" w:cstheme="minorHAnsi"/>
          <w:kern w:val="1"/>
          <w:lang w:val="el-GR"/>
        </w:rPr>
        <w:t>ρχή προβαίνει στην αξιολόγηση αυτών</w:t>
      </w:r>
      <w:r w:rsidR="00CE0AF9" w:rsidRPr="00140A33">
        <w:rPr>
          <w:rFonts w:asciiTheme="minorHAnsi" w:hAnsiTheme="minorHAnsi" w:cstheme="minorHAnsi"/>
          <w:kern w:val="1"/>
          <w:lang w:val="el-GR"/>
        </w:rPr>
        <w:t>,</w:t>
      </w:r>
      <w:r w:rsidR="003929DA" w:rsidRPr="00140A33">
        <w:rPr>
          <w:rFonts w:asciiTheme="minorHAnsi" w:hAnsiTheme="minorHAnsi" w:cstheme="minorHAnsi"/>
          <w:kern w:val="1"/>
          <w:lang w:val="el-GR"/>
        </w:rPr>
        <w:t xml:space="preserve"> μέσω των αρμόδιων πιστοποιημένων στο </w:t>
      </w:r>
      <w:r w:rsidR="002779F0" w:rsidRPr="00140A33">
        <w:rPr>
          <w:rFonts w:asciiTheme="minorHAnsi" w:hAnsiTheme="minorHAnsi" w:cstheme="minorHAnsi"/>
          <w:kern w:val="1"/>
          <w:lang w:val="el-GR"/>
        </w:rPr>
        <w:t xml:space="preserve">ΕΣΗΔΗΣ </w:t>
      </w:r>
      <w:r w:rsidR="003929DA" w:rsidRPr="00140A33">
        <w:rPr>
          <w:rFonts w:asciiTheme="minorHAnsi" w:hAnsiTheme="minorHAnsi" w:cstheme="minorHAnsi"/>
          <w:kern w:val="1"/>
          <w:lang w:val="el-GR"/>
        </w:rPr>
        <w:t>οργάνων της</w:t>
      </w:r>
      <w:r w:rsidR="00830755" w:rsidRPr="00140A33">
        <w:rPr>
          <w:rStyle w:val="ad"/>
          <w:rFonts w:asciiTheme="minorHAnsi" w:hAnsiTheme="minorHAnsi" w:cstheme="minorHAnsi"/>
          <w:kern w:val="1"/>
          <w:lang w:val="el-GR"/>
        </w:rPr>
        <w:footnoteReference w:id="119"/>
      </w:r>
      <w:r w:rsidR="003929DA" w:rsidRPr="00140A33">
        <w:rPr>
          <w:rFonts w:asciiTheme="minorHAnsi" w:hAnsiTheme="minorHAnsi" w:cstheme="minorHAnsi"/>
          <w:kern w:val="1"/>
          <w:lang w:val="el-GR"/>
        </w:rPr>
        <w:t>, εφαρμοζόμενων κατά τα λοιπά των κειμένων διατάξεων.</w:t>
      </w:r>
    </w:p>
    <w:p w14:paraId="4958F446" w14:textId="77777777" w:rsidR="00BB7131" w:rsidRPr="00140A33" w:rsidRDefault="00BB7131" w:rsidP="00BB7131">
      <w:pPr>
        <w:textAlignment w:val="baseline"/>
        <w:rPr>
          <w:rFonts w:asciiTheme="minorHAnsi" w:hAnsiTheme="minorHAnsi" w:cstheme="minorHAnsi"/>
          <w:kern w:val="1"/>
          <w:lang w:val="el-GR"/>
        </w:rPr>
      </w:pPr>
      <w:r w:rsidRPr="00140A33">
        <w:rPr>
          <w:rFonts w:asciiTheme="minorHAnsi" w:hAnsiTheme="minorHAnsi" w:cstheme="minorHAnsi"/>
          <w:kern w:val="1"/>
          <w:lang w:val="el-GR"/>
        </w:rPr>
        <w:t>Η αναθέτουσα αρχή, τηρώντας τις αρχές της ίσης μεταχείρισης και της διαφάνειας, ζητ</w:t>
      </w:r>
      <w:r w:rsidR="00C6085C" w:rsidRPr="00140A33">
        <w:rPr>
          <w:rFonts w:asciiTheme="minorHAnsi" w:hAnsiTheme="minorHAnsi" w:cstheme="minorHAnsi"/>
          <w:kern w:val="1"/>
          <w:lang w:val="el-GR"/>
        </w:rPr>
        <w:t>εί</w:t>
      </w:r>
      <w:r w:rsidRPr="00140A33">
        <w:rPr>
          <w:rFonts w:asciiTheme="minorHAnsi" w:hAnsiTheme="minorHAnsi" w:cstheme="minorHAnsi"/>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140A33">
        <w:rPr>
          <w:rFonts w:asciiTheme="minorHAnsi" w:hAnsiTheme="minorHAnsi" w:cstheme="minorHAnsi"/>
          <w:lang w:val="el-GR"/>
        </w:rPr>
        <w:t xml:space="preserve"> Η συμπλήρωση ή η αποσαφήνιση ζητείται και γίνεται αποδεκτή υπό την προϋπόθεση ότι δεν </w:t>
      </w:r>
      <w:r w:rsidRPr="00140A33">
        <w:rPr>
          <w:rFonts w:asciiTheme="minorHAnsi" w:hAnsiTheme="minorHAnsi" w:cstheme="minorHAnsi"/>
          <w:kern w:val="1"/>
          <w:lang w:val="el-GR"/>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w:t>
      </w:r>
      <w:r w:rsidRPr="00140A33">
        <w:rPr>
          <w:rStyle w:val="ad"/>
          <w:rFonts w:asciiTheme="minorHAnsi" w:hAnsiTheme="minorHAnsi" w:cstheme="minorHAnsi"/>
          <w:kern w:val="1"/>
          <w:lang w:val="el-GR"/>
        </w:rPr>
        <w:footnoteReference w:id="120"/>
      </w:r>
      <w:r w:rsidRPr="00140A33">
        <w:rPr>
          <w:rFonts w:asciiTheme="minorHAnsi" w:hAnsiTheme="minorHAnsi" w:cstheme="minorHAnsi"/>
          <w:kern w:val="1"/>
          <w:lang w:val="el-GR"/>
        </w:rPr>
        <w:t>.</w:t>
      </w:r>
    </w:p>
    <w:p w14:paraId="74A0012F" w14:textId="77777777" w:rsidR="00243498" w:rsidRPr="00140A33" w:rsidRDefault="00243498" w:rsidP="00243498">
      <w:pPr>
        <w:textAlignment w:val="baseline"/>
        <w:rPr>
          <w:rFonts w:asciiTheme="minorHAnsi" w:hAnsiTheme="minorHAnsi" w:cstheme="minorHAnsi"/>
          <w:i/>
          <w:kern w:val="1"/>
          <w:szCs w:val="22"/>
          <w:lang w:val="el-GR" w:eastAsia="zh-CN"/>
        </w:rPr>
      </w:pPr>
      <w:r w:rsidRPr="00140A33">
        <w:rPr>
          <w:rFonts w:asciiTheme="minorHAnsi" w:hAnsiTheme="minorHAnsi" w:cstheme="minorHAnsi"/>
          <w:i/>
          <w:kern w:val="1"/>
          <w:lang w:val="el-GR" w:eastAsia="zh-CN"/>
        </w:rPr>
        <w:t>[</w:t>
      </w:r>
      <w:r w:rsidRPr="00140A33">
        <w:rPr>
          <w:rFonts w:asciiTheme="minorHAnsi" w:hAnsiTheme="minorHAnsi" w:cstheme="minorHAnsi"/>
          <w:i/>
          <w:kern w:val="1"/>
          <w:szCs w:val="22"/>
          <w:lang w:val="el-GR" w:eastAsia="zh-CN"/>
        </w:rPr>
        <w:t xml:space="preserve">Επισημαίνεται ότι οι διευκρινίσεις/ συμπληρώσεις, κατ΄εφαρμογή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140A33">
        <w:rPr>
          <w:rFonts w:asciiTheme="minorHAnsi" w:hAnsiTheme="minorHAnsi" w:cstheme="minorHAnsi"/>
          <w:i/>
          <w:kern w:val="1"/>
          <w:szCs w:val="22"/>
          <w:lang w:val="el-GR" w:eastAsia="zh-CN"/>
        </w:rPr>
        <w:t xml:space="preserve">(Επιτροπή Διενεργείας Διαγωνισμού), </w:t>
      </w:r>
      <w:r w:rsidRPr="00140A33">
        <w:rPr>
          <w:rFonts w:asciiTheme="minorHAnsi" w:hAnsiTheme="minorHAnsi" w:cstheme="minorHAnsi"/>
          <w:i/>
          <w:kern w:val="1"/>
          <w:szCs w:val="22"/>
          <w:lang w:val="el-GR" w:eastAsia="zh-CN"/>
        </w:rPr>
        <w:t>μέσω της λειτουργικότητας «Επικοινωνία»:</w:t>
      </w:r>
    </w:p>
    <w:p w14:paraId="395A6D86" w14:textId="77777777" w:rsidR="002471DF" w:rsidRPr="00140A33" w:rsidRDefault="00243498" w:rsidP="00ED3D01">
      <w:pPr>
        <w:pStyle w:val="aff1"/>
        <w:numPr>
          <w:ilvl w:val="0"/>
          <w:numId w:val="9"/>
        </w:numPr>
        <w:jc w:val="both"/>
        <w:textAlignment w:val="baseline"/>
        <w:rPr>
          <w:rFonts w:asciiTheme="minorHAnsi" w:hAnsiTheme="minorHAnsi" w:cstheme="minorHAnsi"/>
          <w:i/>
          <w:kern w:val="1"/>
          <w:szCs w:val="22"/>
          <w:lang w:val="el-GR"/>
        </w:rPr>
      </w:pPr>
      <w:r w:rsidRPr="00140A33">
        <w:rPr>
          <w:rFonts w:asciiTheme="minorHAnsi" w:hAnsiTheme="minorHAnsi" w:cstheme="minorHAnsi"/>
          <w:i/>
          <w:kern w:val="1"/>
          <w:sz w:val="22"/>
          <w:szCs w:val="22"/>
          <w:lang w:val="el-GR" w:eastAsia="zh-CN"/>
        </w:rPr>
        <w:t xml:space="preserve">είτε από την Επιτροπή, </w:t>
      </w:r>
      <w:r w:rsidR="002471DF" w:rsidRPr="00140A33">
        <w:rPr>
          <w:rFonts w:asciiTheme="minorHAnsi" w:hAnsiTheme="minorHAnsi" w:cstheme="minorHAnsi"/>
          <w:i/>
          <w:kern w:val="1"/>
          <w:sz w:val="22"/>
          <w:szCs w:val="22"/>
          <w:lang w:val="el-GR" w:eastAsia="zh-CN"/>
        </w:rPr>
        <w:t>μέσω του πιστοποποιμένου χρήστη της παρούσας ηλεκτρονικής διαδικασίας (χειριστή του διαγωνισμού), χωρίς τη σύνταξη διακριτού εγγράφου</w:t>
      </w:r>
    </w:p>
    <w:p w14:paraId="5D28747C" w14:textId="77777777" w:rsidR="00923806" w:rsidRPr="00140A33" w:rsidRDefault="002471DF" w:rsidP="00A01334">
      <w:pPr>
        <w:pStyle w:val="aff1"/>
        <w:ind w:left="766"/>
        <w:jc w:val="both"/>
        <w:textAlignment w:val="baseline"/>
        <w:rPr>
          <w:rFonts w:asciiTheme="minorHAnsi" w:hAnsiTheme="minorHAnsi" w:cstheme="minorHAnsi"/>
          <w:i/>
          <w:kern w:val="1"/>
          <w:szCs w:val="22"/>
          <w:lang w:val="el-GR"/>
        </w:rPr>
      </w:pPr>
      <w:r w:rsidRPr="00140A33">
        <w:rPr>
          <w:rFonts w:asciiTheme="minorHAnsi" w:hAnsiTheme="minorHAnsi" w:cstheme="minorHAnsi"/>
          <w:i/>
          <w:kern w:val="1"/>
          <w:sz w:val="22"/>
          <w:szCs w:val="22"/>
          <w:lang w:val="el-GR" w:eastAsia="zh-CN"/>
        </w:rPr>
        <w:t xml:space="preserve"> </w:t>
      </w:r>
    </w:p>
    <w:p w14:paraId="7409ABD6" w14:textId="77777777" w:rsidR="00243498" w:rsidRPr="00140A33" w:rsidRDefault="00243498" w:rsidP="00ED3D01">
      <w:pPr>
        <w:pStyle w:val="aff1"/>
        <w:numPr>
          <w:ilvl w:val="0"/>
          <w:numId w:val="9"/>
        </w:numPr>
        <w:jc w:val="both"/>
        <w:textAlignment w:val="baseline"/>
        <w:rPr>
          <w:rFonts w:asciiTheme="minorHAnsi" w:hAnsiTheme="minorHAnsi" w:cstheme="minorHAnsi"/>
          <w:i/>
          <w:kern w:val="1"/>
          <w:szCs w:val="22"/>
          <w:lang w:val="el-GR"/>
        </w:rPr>
      </w:pPr>
      <w:r w:rsidRPr="00140A33">
        <w:rPr>
          <w:rFonts w:asciiTheme="minorHAnsi" w:hAnsiTheme="minorHAnsi" w:cstheme="minorHAnsi"/>
          <w:i/>
          <w:kern w:val="1"/>
          <w:sz w:val="22"/>
          <w:szCs w:val="22"/>
          <w:lang w:val="el-GR" w:eastAsia="zh-CN"/>
        </w:rPr>
        <w:t>είτε,</w:t>
      </w:r>
      <w:r w:rsidR="0076082C" w:rsidRPr="00140A33">
        <w:rPr>
          <w:rFonts w:asciiTheme="minorHAnsi" w:hAnsiTheme="minorHAnsi" w:cstheme="minorHAnsi"/>
          <w:i/>
          <w:kern w:val="1"/>
          <w:sz w:val="22"/>
          <w:szCs w:val="22"/>
          <w:lang w:val="el-GR" w:eastAsia="zh-CN"/>
        </w:rPr>
        <w:t xml:space="preserve"> </w:t>
      </w:r>
      <w:r w:rsidRPr="00140A33">
        <w:rPr>
          <w:rFonts w:asciiTheme="minorHAnsi" w:hAnsiTheme="minorHAnsi" w:cstheme="minorHAnsi"/>
          <w:i/>
          <w:kern w:val="1"/>
          <w:sz w:val="22"/>
          <w:szCs w:val="22"/>
          <w:lang w:val="el-GR" w:eastAsia="zh-CN"/>
        </w:rPr>
        <w:t>με αποστολή διακριτού εγγράφου</w:t>
      </w:r>
      <w:r w:rsidR="009331F9" w:rsidRPr="00140A33">
        <w:rPr>
          <w:rFonts w:asciiTheme="minorHAnsi" w:hAnsiTheme="minorHAnsi" w:cstheme="minorHAnsi"/>
          <w:i/>
          <w:kern w:val="1"/>
          <w:sz w:val="22"/>
          <w:szCs w:val="22"/>
          <w:lang w:val="el-GR" w:eastAsia="zh-CN"/>
        </w:rPr>
        <w:t xml:space="preserve"> της </w:t>
      </w:r>
      <w:r w:rsidR="002471DF" w:rsidRPr="00140A33">
        <w:rPr>
          <w:rFonts w:asciiTheme="minorHAnsi" w:hAnsiTheme="minorHAnsi" w:cstheme="minorHAnsi"/>
          <w:i/>
          <w:kern w:val="1"/>
          <w:sz w:val="22"/>
          <w:szCs w:val="22"/>
          <w:lang w:val="el-GR" w:eastAsia="zh-CN"/>
        </w:rPr>
        <w:t>Ε</w:t>
      </w:r>
      <w:r w:rsidR="009331F9" w:rsidRPr="00140A33">
        <w:rPr>
          <w:rFonts w:asciiTheme="minorHAnsi" w:hAnsiTheme="minorHAnsi" w:cstheme="minorHAnsi"/>
          <w:i/>
          <w:kern w:val="1"/>
          <w:sz w:val="22"/>
          <w:szCs w:val="22"/>
          <w:lang w:val="el-GR" w:eastAsia="zh-CN"/>
        </w:rPr>
        <w:t>πιτροπής, μέσω του πιστοποποιμένου χρήστη της παρούσας ηλεκτρονικής διαδικασίας (χειριστή του διαγωνισμού), χωρίς</w:t>
      </w:r>
      <w:r w:rsidR="0076082C" w:rsidRPr="00140A33">
        <w:rPr>
          <w:rFonts w:asciiTheme="minorHAnsi" w:hAnsiTheme="minorHAnsi" w:cstheme="minorHAnsi"/>
          <w:i/>
          <w:kern w:val="1"/>
          <w:sz w:val="22"/>
          <w:szCs w:val="22"/>
          <w:lang w:val="el-GR" w:eastAsia="zh-CN"/>
        </w:rPr>
        <w:t>, στην περίπτωση αυτή,</w:t>
      </w:r>
      <w:r w:rsidRPr="00140A33">
        <w:rPr>
          <w:rFonts w:asciiTheme="minorHAnsi" w:hAnsiTheme="minorHAnsi" w:cstheme="minorHAnsi"/>
          <w:i/>
          <w:kern w:val="1"/>
          <w:sz w:val="22"/>
          <w:szCs w:val="22"/>
          <w:lang w:val="el-GR" w:eastAsia="zh-CN"/>
        </w:rPr>
        <w:t xml:space="preserve"> να απαιτείται περαιτέρω έγκρισ</w:t>
      </w:r>
      <w:r w:rsidR="0076082C" w:rsidRPr="00140A33">
        <w:rPr>
          <w:rFonts w:asciiTheme="minorHAnsi" w:hAnsiTheme="minorHAnsi" w:cstheme="minorHAnsi"/>
          <w:i/>
          <w:kern w:val="1"/>
          <w:sz w:val="22"/>
          <w:szCs w:val="22"/>
          <w:lang w:val="el-GR" w:eastAsia="zh-CN"/>
        </w:rPr>
        <w:t xml:space="preserve">ή του από </w:t>
      </w:r>
      <w:r w:rsidRPr="00140A33">
        <w:rPr>
          <w:rFonts w:asciiTheme="minorHAnsi" w:hAnsiTheme="minorHAnsi" w:cstheme="minorHAnsi"/>
          <w:i/>
          <w:kern w:val="1"/>
          <w:sz w:val="22"/>
          <w:szCs w:val="22"/>
          <w:lang w:val="el-GR" w:eastAsia="zh-CN"/>
        </w:rPr>
        <w:t>το απ</w:t>
      </w:r>
      <w:r w:rsidR="0076082C" w:rsidRPr="00140A33">
        <w:rPr>
          <w:rFonts w:asciiTheme="minorHAnsi" w:hAnsiTheme="minorHAnsi" w:cstheme="minorHAnsi"/>
          <w:i/>
          <w:kern w:val="1"/>
          <w:sz w:val="22"/>
          <w:szCs w:val="22"/>
          <w:lang w:val="el-GR" w:eastAsia="zh-CN"/>
        </w:rPr>
        <w:t>οφαινόμενο</w:t>
      </w:r>
      <w:r w:rsidRPr="00140A33">
        <w:rPr>
          <w:rFonts w:asciiTheme="minorHAnsi" w:hAnsiTheme="minorHAnsi" w:cstheme="minorHAnsi"/>
          <w:i/>
          <w:kern w:val="1"/>
          <w:sz w:val="22"/>
          <w:szCs w:val="22"/>
          <w:lang w:val="el-GR" w:eastAsia="zh-CN"/>
        </w:rPr>
        <w:t xml:space="preserve"> </w:t>
      </w:r>
      <w:r w:rsidR="0076082C" w:rsidRPr="00140A33">
        <w:rPr>
          <w:rFonts w:asciiTheme="minorHAnsi" w:hAnsiTheme="minorHAnsi" w:cstheme="minorHAnsi"/>
          <w:i/>
          <w:kern w:val="1"/>
          <w:sz w:val="22"/>
          <w:szCs w:val="22"/>
          <w:lang w:val="el-GR" w:eastAsia="zh-CN"/>
        </w:rPr>
        <w:t>ό</w:t>
      </w:r>
      <w:r w:rsidRPr="00140A33">
        <w:rPr>
          <w:rFonts w:asciiTheme="minorHAnsi" w:hAnsiTheme="minorHAnsi" w:cstheme="minorHAnsi"/>
          <w:i/>
          <w:kern w:val="1"/>
          <w:sz w:val="22"/>
          <w:szCs w:val="22"/>
          <w:lang w:val="el-GR" w:eastAsia="zh-CN"/>
        </w:rPr>
        <w:t>ργ</w:t>
      </w:r>
      <w:r w:rsidR="0076082C" w:rsidRPr="00140A33">
        <w:rPr>
          <w:rFonts w:asciiTheme="minorHAnsi" w:hAnsiTheme="minorHAnsi" w:cstheme="minorHAnsi"/>
          <w:i/>
          <w:kern w:val="1"/>
          <w:sz w:val="22"/>
          <w:szCs w:val="22"/>
          <w:lang w:val="el-GR" w:eastAsia="zh-CN"/>
        </w:rPr>
        <w:t>α</w:t>
      </w:r>
      <w:r w:rsidRPr="00140A33">
        <w:rPr>
          <w:rFonts w:asciiTheme="minorHAnsi" w:hAnsiTheme="minorHAnsi" w:cstheme="minorHAnsi"/>
          <w:i/>
          <w:kern w:val="1"/>
          <w:sz w:val="22"/>
          <w:szCs w:val="22"/>
          <w:lang w:val="el-GR" w:eastAsia="zh-CN"/>
        </w:rPr>
        <w:t>νο.</w:t>
      </w:r>
    </w:p>
    <w:p w14:paraId="32121513" w14:textId="77777777" w:rsidR="0076082C" w:rsidRPr="00140A33" w:rsidRDefault="0076082C">
      <w:pPr>
        <w:textAlignment w:val="baseline"/>
        <w:rPr>
          <w:rFonts w:asciiTheme="minorHAnsi" w:hAnsiTheme="minorHAnsi" w:cstheme="minorHAnsi"/>
          <w:i/>
          <w:kern w:val="1"/>
          <w:szCs w:val="22"/>
          <w:lang w:val="el-GR"/>
        </w:rPr>
      </w:pPr>
    </w:p>
    <w:p w14:paraId="7ABF35C4" w14:textId="77777777" w:rsidR="0076082C" w:rsidRPr="00140A33" w:rsidRDefault="00923806">
      <w:pPr>
        <w:textAlignment w:val="baseline"/>
        <w:rPr>
          <w:rFonts w:asciiTheme="minorHAnsi" w:hAnsiTheme="minorHAnsi" w:cstheme="minorHAnsi"/>
          <w:i/>
          <w:kern w:val="1"/>
          <w:szCs w:val="22"/>
          <w:lang w:val="el-GR"/>
        </w:rPr>
      </w:pPr>
      <w:r w:rsidRPr="00140A33">
        <w:rPr>
          <w:rFonts w:asciiTheme="minorHAnsi" w:hAnsiTheme="minorHAnsi" w:cstheme="minorHAnsi"/>
          <w:i/>
          <w:kern w:val="1"/>
          <w:szCs w:val="22"/>
          <w:lang w:val="el-GR"/>
        </w:rPr>
        <w:t>Σημειώνεται</w:t>
      </w:r>
      <w:r w:rsidR="00243498" w:rsidRPr="00140A33">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140A33">
        <w:rPr>
          <w:rFonts w:asciiTheme="minorHAnsi" w:hAnsiTheme="minorHAnsi" w:cstheme="minorHAnsi"/>
          <w:i/>
          <w:kern w:val="1"/>
          <w:szCs w:val="22"/>
          <w:lang w:val="el-GR"/>
        </w:rPr>
        <w:t>,</w:t>
      </w:r>
      <w:r w:rsidR="00243498" w:rsidRPr="00140A33">
        <w:rPr>
          <w:rFonts w:asciiTheme="minorHAnsi" w:hAnsiTheme="minorHAnsi" w:cstheme="minorHAnsi"/>
          <w:i/>
          <w:kern w:val="1"/>
          <w:szCs w:val="22"/>
          <w:lang w:val="el-GR"/>
        </w:rPr>
        <w:t xml:space="preserve"> </w:t>
      </w:r>
      <w:r w:rsidRPr="00140A33">
        <w:rPr>
          <w:rFonts w:asciiTheme="minorHAnsi" w:hAnsiTheme="minorHAnsi" w:cstheme="minorHAnsi"/>
          <w:i/>
          <w:kern w:val="1"/>
          <w:szCs w:val="22"/>
          <w:lang w:val="el-GR"/>
        </w:rPr>
        <w:t xml:space="preserve">προς </w:t>
      </w:r>
      <w:r w:rsidR="00243498" w:rsidRPr="00140A33">
        <w:rPr>
          <w:rFonts w:asciiTheme="minorHAnsi" w:hAnsiTheme="minorHAnsi" w:cstheme="minorHAnsi"/>
          <w:i/>
          <w:kern w:val="1"/>
          <w:szCs w:val="22"/>
          <w:lang w:val="el-GR"/>
        </w:rPr>
        <w:t>έκδοση</w:t>
      </w:r>
      <w:r w:rsidR="0076082C" w:rsidRPr="00140A33">
        <w:rPr>
          <w:rFonts w:asciiTheme="minorHAnsi" w:hAnsiTheme="minorHAnsi" w:cstheme="minorHAnsi"/>
          <w:i/>
          <w:kern w:val="1"/>
          <w:szCs w:val="22"/>
          <w:lang w:val="el-GR"/>
        </w:rPr>
        <w:t xml:space="preserve"> </w:t>
      </w:r>
      <w:r w:rsidR="00243498" w:rsidRPr="00140A33">
        <w:rPr>
          <w:rFonts w:asciiTheme="minorHAnsi" w:hAnsiTheme="minorHAnsi" w:cstheme="minorHAnsi"/>
          <w:i/>
          <w:kern w:val="1"/>
          <w:szCs w:val="22"/>
          <w:lang w:val="el-GR"/>
        </w:rPr>
        <w:t>των σχετικών αποφάσεων,</w:t>
      </w:r>
      <w:r w:rsidRPr="00140A33">
        <w:rPr>
          <w:rFonts w:asciiTheme="minorHAnsi" w:hAnsiTheme="minorHAnsi" w:cstheme="minorHAnsi"/>
          <w:i/>
          <w:kern w:val="1"/>
          <w:szCs w:val="22"/>
          <w:lang w:val="el-GR"/>
        </w:rPr>
        <w:t xml:space="preserve"> οι διευκρινίσεις ζητούνται από την Επιτροπ</w:t>
      </w:r>
      <w:r w:rsidR="00BE19A7" w:rsidRPr="00140A33">
        <w:rPr>
          <w:rFonts w:asciiTheme="minorHAnsi" w:hAnsiTheme="minorHAnsi" w:cstheme="minorHAnsi"/>
          <w:i/>
          <w:kern w:val="1"/>
          <w:szCs w:val="22"/>
          <w:lang w:val="el-GR"/>
        </w:rPr>
        <w:t>ή</w:t>
      </w:r>
      <w:r w:rsidRPr="00140A33">
        <w:rPr>
          <w:rFonts w:asciiTheme="minorHAnsi" w:hAnsiTheme="minorHAnsi" w:cstheme="minorHAnsi"/>
          <w:i/>
          <w:kern w:val="1"/>
          <w:szCs w:val="22"/>
          <w:lang w:val="el-GR"/>
        </w:rPr>
        <w:t xml:space="preserve"> </w:t>
      </w:r>
      <w:r w:rsidR="00BE19A7" w:rsidRPr="00140A33">
        <w:rPr>
          <w:rFonts w:asciiTheme="minorHAnsi" w:hAnsiTheme="minorHAnsi" w:cstheme="minorHAnsi"/>
          <w:i/>
          <w:kern w:val="1"/>
          <w:szCs w:val="22"/>
          <w:lang w:val="el-GR"/>
        </w:rPr>
        <w:t>και δεν υπ</w:t>
      </w:r>
      <w:r w:rsidR="0076082C" w:rsidRPr="00140A33">
        <w:rPr>
          <w:rFonts w:asciiTheme="minorHAnsi" w:hAnsiTheme="minorHAnsi" w:cstheme="minorHAnsi"/>
          <w:i/>
          <w:kern w:val="1"/>
          <w:szCs w:val="22"/>
          <w:lang w:val="el-GR"/>
        </w:rPr>
        <w:t>όκειν</w:t>
      </w:r>
      <w:r w:rsidR="00BE19A7" w:rsidRPr="00140A33">
        <w:rPr>
          <w:rFonts w:asciiTheme="minorHAnsi" w:hAnsiTheme="minorHAnsi" w:cstheme="minorHAnsi"/>
          <w:i/>
          <w:kern w:val="1"/>
          <w:szCs w:val="22"/>
          <w:lang w:val="el-GR"/>
        </w:rPr>
        <w:t>τ</w:t>
      </w:r>
      <w:r w:rsidR="0076082C" w:rsidRPr="00140A33">
        <w:rPr>
          <w:rFonts w:asciiTheme="minorHAnsi" w:hAnsiTheme="minorHAnsi" w:cstheme="minorHAnsi"/>
          <w:i/>
          <w:kern w:val="1"/>
          <w:szCs w:val="22"/>
          <w:lang w:val="el-GR"/>
        </w:rPr>
        <w:t>α</w:t>
      </w:r>
      <w:r w:rsidR="00BE19A7" w:rsidRPr="00140A33">
        <w:rPr>
          <w:rFonts w:asciiTheme="minorHAnsi" w:hAnsiTheme="minorHAnsi" w:cstheme="minorHAnsi"/>
          <w:i/>
          <w:kern w:val="1"/>
          <w:szCs w:val="22"/>
          <w:lang w:val="el-GR"/>
        </w:rPr>
        <w:t xml:space="preserve">ι </w:t>
      </w:r>
      <w:r w:rsidRPr="00140A33">
        <w:rPr>
          <w:rFonts w:asciiTheme="minorHAnsi" w:hAnsiTheme="minorHAnsi" w:cstheme="minorHAnsi"/>
          <w:i/>
          <w:kern w:val="1"/>
          <w:szCs w:val="22"/>
          <w:lang w:val="el-GR"/>
        </w:rPr>
        <w:t xml:space="preserve">σε προηγούμενη έγκριση </w:t>
      </w:r>
      <w:r w:rsidR="0076082C" w:rsidRPr="00140A33">
        <w:rPr>
          <w:rFonts w:asciiTheme="minorHAnsi" w:hAnsiTheme="minorHAnsi" w:cstheme="minorHAnsi"/>
          <w:i/>
          <w:kern w:val="1"/>
          <w:szCs w:val="22"/>
          <w:lang w:val="el-GR"/>
        </w:rPr>
        <w:t>του αποφαινομένου οργάνου</w:t>
      </w:r>
      <w:r w:rsidR="00052C3D" w:rsidRPr="00140A33">
        <w:rPr>
          <w:rFonts w:asciiTheme="minorHAnsi" w:hAnsiTheme="minorHAnsi" w:cstheme="minorHAnsi"/>
          <w:i/>
          <w:kern w:val="1"/>
          <w:szCs w:val="22"/>
          <w:lang w:val="el-GR"/>
        </w:rPr>
        <w:t>.</w:t>
      </w:r>
    </w:p>
    <w:p w14:paraId="147EA56E" w14:textId="77777777" w:rsidR="0076082C" w:rsidRPr="00140A33" w:rsidRDefault="0076082C">
      <w:pPr>
        <w:textAlignment w:val="baseline"/>
        <w:rPr>
          <w:rFonts w:asciiTheme="minorHAnsi" w:hAnsiTheme="minorHAnsi" w:cstheme="minorHAnsi"/>
          <w:i/>
          <w:kern w:val="1"/>
          <w:szCs w:val="22"/>
          <w:lang w:val="el-GR"/>
        </w:rPr>
      </w:pPr>
      <w:r w:rsidRPr="00140A33">
        <w:rPr>
          <w:rFonts w:asciiTheme="minorHAnsi" w:hAnsiTheme="minorHAnsi" w:cstheme="minorHAnsi"/>
          <w:i/>
          <w:kern w:val="1"/>
          <w:szCs w:val="22"/>
          <w:lang w:val="el-GR"/>
        </w:rPr>
        <w:t>Σε κάθε περίπτωση,</w:t>
      </w:r>
      <w:r w:rsidR="00756406" w:rsidRPr="00140A33">
        <w:rPr>
          <w:rFonts w:asciiTheme="minorHAnsi" w:hAnsiTheme="minorHAnsi" w:cstheme="minorHAnsi"/>
          <w:i/>
          <w:kern w:val="1"/>
          <w:szCs w:val="22"/>
          <w:lang w:val="el-GR"/>
        </w:rPr>
        <w:t xml:space="preserve"> μετά την ολοκήρωση της διαδικασίας αξιολόγησης, εκ μέρους της Επιτροπής και τη διαβίβαση των σχετικών πρακτικών προς το απο</w:t>
      </w:r>
      <w:r w:rsidR="00923806" w:rsidRPr="00140A33">
        <w:rPr>
          <w:rFonts w:asciiTheme="minorHAnsi" w:hAnsiTheme="minorHAnsi" w:cstheme="minorHAnsi"/>
          <w:i/>
          <w:kern w:val="1"/>
          <w:szCs w:val="22"/>
          <w:lang w:val="el-GR"/>
        </w:rPr>
        <w:t>φαινόμενο όργανο,</w:t>
      </w:r>
      <w:r w:rsidR="00756406" w:rsidRPr="00140A33">
        <w:rPr>
          <w:rFonts w:asciiTheme="minorHAnsi" w:hAnsiTheme="minorHAnsi" w:cstheme="minorHAnsi"/>
          <w:i/>
          <w:kern w:val="1"/>
          <w:szCs w:val="22"/>
          <w:lang w:val="el-GR"/>
        </w:rPr>
        <w:t xml:space="preserve"> το τελευταίο, δύναται,</w:t>
      </w:r>
      <w:r w:rsidR="00923806" w:rsidRPr="00140A33">
        <w:rPr>
          <w:rFonts w:asciiTheme="minorHAnsi" w:hAnsiTheme="minorHAnsi" w:cstheme="minorHAnsi"/>
          <w:i/>
          <w:kern w:val="1"/>
          <w:szCs w:val="22"/>
          <w:lang w:val="el-GR"/>
        </w:rPr>
        <w:t xml:space="preserve"> κατά την κρίση του, να ζητ</w:t>
      </w:r>
      <w:r w:rsidR="00756406" w:rsidRPr="00140A33">
        <w:rPr>
          <w:rFonts w:asciiTheme="minorHAnsi" w:hAnsiTheme="minorHAnsi" w:cstheme="minorHAnsi"/>
          <w:i/>
          <w:kern w:val="1"/>
          <w:szCs w:val="22"/>
          <w:lang w:val="el-GR"/>
        </w:rPr>
        <w:t>εί</w:t>
      </w:r>
      <w:r w:rsidR="00923806" w:rsidRPr="00140A33">
        <w:rPr>
          <w:rFonts w:asciiTheme="minorHAnsi" w:hAnsiTheme="minorHAnsi" w:cstheme="minorHAnsi"/>
          <w:i/>
          <w:kern w:val="1"/>
          <w:szCs w:val="22"/>
          <w:lang w:val="el-GR"/>
        </w:rPr>
        <w:t xml:space="preserve"> διευκρινίσεις</w:t>
      </w:r>
      <w:r w:rsidRPr="00140A33">
        <w:rPr>
          <w:rFonts w:asciiTheme="minorHAnsi" w:hAnsiTheme="minorHAnsi" w:cstheme="minorHAnsi"/>
          <w:i/>
          <w:kern w:val="1"/>
          <w:szCs w:val="22"/>
          <w:lang w:val="el-GR"/>
        </w:rPr>
        <w:t>,</w:t>
      </w:r>
      <w:r w:rsidR="00923806" w:rsidRPr="00140A33">
        <w:rPr>
          <w:rFonts w:asciiTheme="minorHAnsi" w:hAnsiTheme="minorHAnsi" w:cstheme="minorHAnsi"/>
          <w:i/>
          <w:kern w:val="1"/>
          <w:szCs w:val="22"/>
          <w:lang w:val="el-GR"/>
        </w:rPr>
        <w:t xml:space="preserve"> από τους προσφέροντες</w:t>
      </w:r>
      <w:r w:rsidRPr="00140A33">
        <w:rPr>
          <w:rFonts w:asciiTheme="minorHAnsi" w:hAnsiTheme="minorHAnsi" w:cstheme="minorHAnsi"/>
          <w:i/>
          <w:kern w:val="1"/>
          <w:szCs w:val="22"/>
          <w:lang w:val="el-GR"/>
        </w:rPr>
        <w:t>,</w:t>
      </w:r>
      <w:r w:rsidR="00923806" w:rsidRPr="00140A33">
        <w:rPr>
          <w:rFonts w:asciiTheme="minorHAnsi" w:hAnsiTheme="minorHAnsi" w:cstheme="minorHAnsi"/>
          <w:i/>
          <w:kern w:val="1"/>
          <w:szCs w:val="22"/>
          <w:lang w:val="el-GR"/>
        </w:rPr>
        <w:t xml:space="preserve"> </w:t>
      </w:r>
      <w:r w:rsidRPr="00140A33">
        <w:rPr>
          <w:rFonts w:asciiTheme="minorHAnsi" w:hAnsiTheme="minorHAnsi" w:cstheme="minorHAnsi"/>
          <w:i/>
          <w:kern w:val="1"/>
          <w:szCs w:val="22"/>
          <w:lang w:val="el-GR"/>
        </w:rPr>
        <w:t xml:space="preserve">για στοιχεία των προσφορών, για </w:t>
      </w:r>
      <w:r w:rsidR="00923806" w:rsidRPr="00140A33">
        <w:rPr>
          <w:rFonts w:asciiTheme="minorHAnsi" w:hAnsiTheme="minorHAnsi" w:cstheme="minorHAnsi"/>
          <w:i/>
          <w:kern w:val="1"/>
          <w:szCs w:val="22"/>
          <w:lang w:val="el-GR"/>
        </w:rPr>
        <w:t>τα οποία δεν ζητήθηκα</w:t>
      </w:r>
      <w:r w:rsidR="00756406" w:rsidRPr="00140A33">
        <w:rPr>
          <w:rFonts w:asciiTheme="minorHAnsi" w:hAnsiTheme="minorHAnsi" w:cstheme="minorHAnsi"/>
          <w:i/>
          <w:kern w:val="1"/>
          <w:szCs w:val="22"/>
          <w:lang w:val="el-GR"/>
        </w:rPr>
        <w:t>ν</w:t>
      </w:r>
      <w:r w:rsidR="00923806" w:rsidRPr="00140A33">
        <w:rPr>
          <w:rFonts w:asciiTheme="minorHAnsi" w:hAnsiTheme="minorHAnsi" w:cstheme="minorHAnsi"/>
          <w:i/>
          <w:kern w:val="1"/>
          <w:szCs w:val="22"/>
          <w:lang w:val="el-GR"/>
        </w:rPr>
        <w:t>, είτε ακ</w:t>
      </w:r>
      <w:r w:rsidRPr="00140A33">
        <w:rPr>
          <w:rFonts w:asciiTheme="minorHAnsi" w:hAnsiTheme="minorHAnsi" w:cstheme="minorHAnsi"/>
          <w:i/>
          <w:kern w:val="1"/>
          <w:szCs w:val="22"/>
          <w:lang w:val="el-GR"/>
        </w:rPr>
        <w:t>όμη και για στοιχεία</w:t>
      </w:r>
      <w:r w:rsidR="00923806" w:rsidRPr="00140A33">
        <w:rPr>
          <w:rFonts w:asciiTheme="minorHAnsi" w:hAnsiTheme="minorHAnsi" w:cstheme="minorHAnsi"/>
          <w:i/>
          <w:kern w:val="1"/>
          <w:szCs w:val="22"/>
          <w:lang w:val="el-GR"/>
        </w:rPr>
        <w:t xml:space="preserve">, για τα οποια έχει ήδη γνωμοδοτήσει σχετικώς η Επιτροπή. </w:t>
      </w:r>
    </w:p>
    <w:p w14:paraId="599D1EF0" w14:textId="77777777" w:rsidR="001E6028" w:rsidRPr="00140A33" w:rsidRDefault="0076082C">
      <w:pPr>
        <w:textAlignment w:val="baseline"/>
        <w:rPr>
          <w:rFonts w:asciiTheme="minorHAnsi" w:hAnsiTheme="minorHAnsi" w:cstheme="minorHAnsi"/>
          <w:i/>
          <w:kern w:val="1"/>
          <w:szCs w:val="22"/>
          <w:lang w:val="el-GR"/>
        </w:rPr>
      </w:pPr>
      <w:r w:rsidRPr="00140A33">
        <w:rPr>
          <w:rFonts w:asciiTheme="minorHAnsi" w:hAnsiTheme="minorHAnsi" w:cstheme="minorHAnsi"/>
          <w:i/>
          <w:kern w:val="1"/>
          <w:szCs w:val="22"/>
          <w:lang w:val="el-GR"/>
        </w:rPr>
        <w:t xml:space="preserve">Το αποφαινόμενο όργανο </w:t>
      </w:r>
      <w:r w:rsidR="00923806" w:rsidRPr="00140A33">
        <w:rPr>
          <w:rFonts w:asciiTheme="minorHAnsi" w:hAnsiTheme="minorHAnsi" w:cstheme="minorHAnsi"/>
          <w:i/>
          <w:kern w:val="1"/>
          <w:szCs w:val="22"/>
          <w:lang w:val="el-GR"/>
        </w:rPr>
        <w:t>διατηρεί το δικαίωμα να αναπ</w:t>
      </w:r>
      <w:r w:rsidRPr="00140A33">
        <w:rPr>
          <w:rFonts w:asciiTheme="minorHAnsi" w:hAnsiTheme="minorHAnsi" w:cstheme="minorHAnsi"/>
          <w:i/>
          <w:kern w:val="1"/>
          <w:szCs w:val="22"/>
          <w:lang w:val="el-GR"/>
        </w:rPr>
        <w:t>έ</w:t>
      </w:r>
      <w:r w:rsidR="00923806" w:rsidRPr="00140A33">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sidRPr="00140A33">
        <w:rPr>
          <w:rFonts w:asciiTheme="minorHAnsi" w:hAnsiTheme="minorHAnsi" w:cstheme="minorHAnsi"/>
          <w:i/>
          <w:kern w:val="1"/>
          <w:szCs w:val="22"/>
          <w:lang w:val="el-GR"/>
        </w:rPr>
        <w:t>.</w:t>
      </w:r>
    </w:p>
    <w:p w14:paraId="7BB8BCF1" w14:textId="77777777" w:rsidR="00923806" w:rsidRPr="00140A33" w:rsidRDefault="001E6028">
      <w:pPr>
        <w:textAlignment w:val="baseline"/>
        <w:rPr>
          <w:rFonts w:asciiTheme="minorHAnsi" w:hAnsiTheme="minorHAnsi" w:cstheme="minorHAnsi"/>
          <w:i/>
          <w:kern w:val="1"/>
          <w:szCs w:val="22"/>
          <w:lang w:val="el-GR"/>
        </w:rPr>
      </w:pPr>
      <w:r w:rsidRPr="00140A33">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sidRPr="00140A33">
        <w:rPr>
          <w:rFonts w:asciiTheme="minorHAnsi" w:hAnsiTheme="minorHAnsi" w:cstheme="minorHAnsi"/>
          <w:i/>
          <w:kern w:val="1"/>
          <w:szCs w:val="22"/>
          <w:lang w:val="el-GR"/>
        </w:rPr>
        <w:t>]</w:t>
      </w:r>
      <w:r w:rsidRPr="00140A33">
        <w:rPr>
          <w:rFonts w:asciiTheme="minorHAnsi" w:hAnsiTheme="minorHAnsi" w:cstheme="minorHAnsi"/>
          <w:i/>
          <w:kern w:val="1"/>
          <w:szCs w:val="22"/>
          <w:lang w:val="el-GR"/>
        </w:rPr>
        <w:t>.</w:t>
      </w:r>
      <w:r w:rsidR="009331F9" w:rsidRPr="00140A33">
        <w:rPr>
          <w:rStyle w:val="ad"/>
          <w:rFonts w:asciiTheme="minorHAnsi" w:hAnsiTheme="minorHAnsi" w:cstheme="minorHAnsi"/>
          <w:i/>
          <w:kern w:val="1"/>
          <w:szCs w:val="22"/>
          <w:lang w:val="el-GR"/>
        </w:rPr>
        <w:footnoteReference w:id="121"/>
      </w:r>
    </w:p>
    <w:p w14:paraId="79356EFF" w14:textId="77777777" w:rsidR="00923806" w:rsidRPr="00140A33" w:rsidRDefault="00923806">
      <w:pPr>
        <w:textAlignment w:val="baseline"/>
        <w:rPr>
          <w:rFonts w:asciiTheme="minorHAnsi" w:hAnsiTheme="minorHAnsi" w:cstheme="minorHAnsi"/>
          <w:kern w:val="1"/>
          <w:lang w:val="el-GR"/>
        </w:rPr>
      </w:pPr>
    </w:p>
    <w:p w14:paraId="11F019CF" w14:textId="77777777" w:rsidR="003929DA" w:rsidRPr="00140A33" w:rsidRDefault="003929DA">
      <w:pPr>
        <w:textAlignment w:val="baseline"/>
        <w:rPr>
          <w:rFonts w:asciiTheme="minorHAnsi" w:eastAsia="Calibri" w:hAnsiTheme="minorHAnsi" w:cstheme="minorHAnsi"/>
          <w:i/>
          <w:iCs/>
          <w:color w:val="5B9BD5"/>
          <w:kern w:val="1"/>
          <w:lang w:val="el-GR" w:eastAsia="el-GR"/>
        </w:rPr>
      </w:pPr>
      <w:r w:rsidRPr="00140A33">
        <w:rPr>
          <w:rFonts w:asciiTheme="minorHAnsi" w:hAnsiTheme="minorHAnsi" w:cstheme="minorHAnsi"/>
          <w:kern w:val="1"/>
          <w:lang w:val="el-GR"/>
        </w:rPr>
        <w:t>Ειδικότερα :</w:t>
      </w:r>
    </w:p>
    <w:p w14:paraId="431AE6B3" w14:textId="77777777" w:rsidR="002779F0" w:rsidRPr="00DA75D4" w:rsidRDefault="002779F0" w:rsidP="002779F0">
      <w:pPr>
        <w:suppressAutoHyphens w:val="0"/>
        <w:autoSpaceDE w:val="0"/>
        <w:autoSpaceDN w:val="0"/>
        <w:adjustRightInd w:val="0"/>
        <w:spacing w:after="0"/>
        <w:rPr>
          <w:rFonts w:asciiTheme="minorHAnsi" w:hAnsiTheme="minorHAnsi" w:cstheme="minorHAnsi"/>
          <w:kern w:val="22"/>
          <w:lang w:val="el-GR" w:eastAsia="zh-CN"/>
        </w:rPr>
      </w:pPr>
      <w:r w:rsidRPr="00DA75D4">
        <w:rPr>
          <w:rFonts w:asciiTheme="minorHAnsi" w:hAnsiTheme="minorHAnsi" w:cstheme="minorHAnsi"/>
          <w:kern w:val="22"/>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DA75D4">
        <w:rPr>
          <w:rFonts w:asciiTheme="minorHAnsi" w:hAnsiTheme="minorHAnsi" w:cstheme="minorHAnsi"/>
          <w:kern w:val="22"/>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DA75D4">
        <w:rPr>
          <w:rFonts w:asciiTheme="minorHAnsi" w:hAnsiTheme="minorHAnsi" w:cstheme="minorHAnsi"/>
          <w:kern w:val="22"/>
          <w:lang w:val="el-GR"/>
        </w:rPr>
        <w:t xml:space="preserve">η Επιτροπή Διαγωνισμού συντάσσει πρακτικό στο οποίο εισηγείται την απόρριψη της προσφοράς ως απαράδεκτης.  </w:t>
      </w:r>
    </w:p>
    <w:p w14:paraId="7A114C52" w14:textId="77777777" w:rsidR="002779F0" w:rsidRPr="00DA75D4" w:rsidRDefault="009E5776" w:rsidP="002779F0">
      <w:pPr>
        <w:textAlignment w:val="baseline"/>
        <w:rPr>
          <w:rFonts w:asciiTheme="minorHAnsi" w:hAnsiTheme="minorHAnsi" w:cstheme="minorHAnsi"/>
          <w:kern w:val="22"/>
          <w:lang w:val="el-GR"/>
        </w:rPr>
      </w:pPr>
      <w:r w:rsidRPr="00DA75D4">
        <w:rPr>
          <w:rFonts w:asciiTheme="minorHAnsi" w:hAnsiTheme="minorHAnsi" w:cstheme="minorHAnsi"/>
          <w:kern w:val="22"/>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w:t>
      </w:r>
      <w:r w:rsidR="00444121" w:rsidRPr="00DA75D4">
        <w:rPr>
          <w:rFonts w:asciiTheme="minorHAnsi" w:hAnsiTheme="minorHAnsi" w:cstheme="minorHAnsi"/>
          <w:kern w:val="22"/>
          <w:lang w:val="el-GR"/>
        </w:rPr>
        <w:t>σε όλους τους προσφέροντες</w:t>
      </w:r>
      <w:r w:rsidR="00F649FD" w:rsidRPr="00DA75D4">
        <w:rPr>
          <w:rFonts w:asciiTheme="minorHAnsi" w:hAnsiTheme="minorHAnsi" w:cstheme="minorHAnsi"/>
          <w:kern w:val="22"/>
          <w:lang w:val="el-GR"/>
        </w:rPr>
        <w:t>,</w:t>
      </w:r>
      <w:r w:rsidR="002779F0" w:rsidRPr="00DA75D4">
        <w:rPr>
          <w:rFonts w:asciiTheme="minorHAnsi" w:hAnsiTheme="minorHAnsi" w:cstheme="minorHAnsi"/>
          <w:kern w:val="22"/>
          <w:lang w:val="el-GR"/>
        </w:rPr>
        <w:t xml:space="preserve"> μέσω της λειτουργικότητας της «Επικοινωνίας» του ηλεκτρονικού διαγωνισμού στο ΕΣΗΔΗΣ.</w:t>
      </w:r>
    </w:p>
    <w:p w14:paraId="04A9EA31" w14:textId="77777777" w:rsidR="002779F0" w:rsidRPr="00DA75D4" w:rsidRDefault="009E5776" w:rsidP="009E5776">
      <w:pPr>
        <w:suppressAutoHyphens w:val="0"/>
        <w:autoSpaceDE w:val="0"/>
        <w:autoSpaceDN w:val="0"/>
        <w:adjustRightInd w:val="0"/>
        <w:spacing w:after="0"/>
        <w:rPr>
          <w:rFonts w:asciiTheme="minorHAnsi" w:hAnsiTheme="minorHAnsi" w:cstheme="minorHAnsi"/>
          <w:kern w:val="22"/>
          <w:lang w:val="el-GR"/>
        </w:rPr>
      </w:pPr>
      <w:r w:rsidRPr="00DA75D4">
        <w:rPr>
          <w:rFonts w:asciiTheme="minorHAnsi" w:hAnsiTheme="minorHAnsi" w:cstheme="minorHAnsi"/>
          <w:kern w:val="22"/>
          <w:lang w:val="el-GR"/>
        </w:rPr>
        <w:t xml:space="preserve">Κατά της εν λόγω απόφασης χωρεί προδικαστική προσφυγή, σύμφωνα με τα οριζόμενα </w:t>
      </w:r>
      <w:r w:rsidR="004F5118" w:rsidRPr="00DA75D4">
        <w:rPr>
          <w:rFonts w:asciiTheme="minorHAnsi" w:hAnsiTheme="minorHAnsi" w:cstheme="minorHAnsi"/>
          <w:kern w:val="22"/>
          <w:lang w:val="el-GR"/>
        </w:rPr>
        <w:t>στην παράγραφο</w:t>
      </w:r>
      <w:r w:rsidRPr="00DA75D4">
        <w:rPr>
          <w:rFonts w:asciiTheme="minorHAnsi" w:hAnsiTheme="minorHAnsi" w:cstheme="minorHAnsi"/>
          <w:kern w:val="22"/>
          <w:lang w:val="el-GR"/>
        </w:rPr>
        <w:t xml:space="preserve"> 3.4 της παρούσας.</w:t>
      </w:r>
    </w:p>
    <w:p w14:paraId="058A0BC8" w14:textId="77777777" w:rsidR="00064648" w:rsidRPr="00DA75D4" w:rsidRDefault="00064648" w:rsidP="009E5776">
      <w:pPr>
        <w:suppressAutoHyphens w:val="0"/>
        <w:autoSpaceDE w:val="0"/>
        <w:autoSpaceDN w:val="0"/>
        <w:adjustRightInd w:val="0"/>
        <w:spacing w:after="0"/>
        <w:rPr>
          <w:rFonts w:asciiTheme="minorHAnsi" w:hAnsiTheme="minorHAnsi" w:cstheme="minorHAnsi"/>
          <w:kern w:val="22"/>
          <w:lang w:val="el-GR"/>
        </w:rPr>
      </w:pPr>
      <w:r w:rsidRPr="00DA75D4">
        <w:rPr>
          <w:rFonts w:asciiTheme="minorHAnsi" w:hAnsiTheme="minorHAnsi" w:cstheme="minorHAnsi"/>
          <w:kern w:val="22"/>
          <w:lang w:val="el-GR"/>
        </w:rPr>
        <w:t xml:space="preserve">Η </w:t>
      </w:r>
      <w:r w:rsidR="004809C0" w:rsidRPr="00DA75D4">
        <w:rPr>
          <w:rFonts w:asciiTheme="minorHAnsi" w:hAnsiTheme="minorHAnsi" w:cstheme="minorHAnsi"/>
          <w:kern w:val="22"/>
          <w:lang w:val="el-GR"/>
        </w:rPr>
        <w:t>αναθέτουσα αρχή</w:t>
      </w:r>
      <w:r w:rsidR="00245B54" w:rsidRPr="00DA75D4">
        <w:rPr>
          <w:rFonts w:asciiTheme="minorHAnsi" w:hAnsiTheme="minorHAnsi" w:cstheme="minorHAnsi"/>
          <w:kern w:val="22"/>
          <w:lang w:val="el-GR"/>
        </w:rPr>
        <w:t xml:space="preserve"> </w:t>
      </w:r>
      <w:r w:rsidRPr="00DA75D4">
        <w:rPr>
          <w:rFonts w:asciiTheme="minorHAnsi" w:hAnsiTheme="minorHAnsi" w:cstheme="minorHAnsi"/>
          <w:kern w:val="22"/>
          <w:lang w:val="el-GR"/>
        </w:rPr>
        <w:t xml:space="preserve">επικοινωνεί </w:t>
      </w:r>
      <w:r w:rsidR="00B17B5E" w:rsidRPr="00DA75D4">
        <w:rPr>
          <w:rFonts w:asciiTheme="minorHAnsi" w:hAnsiTheme="minorHAnsi" w:cstheme="minorHAnsi"/>
          <w:kern w:val="22"/>
          <w:lang w:val="el-GR"/>
        </w:rPr>
        <w:t xml:space="preserve">παράλληλα </w:t>
      </w:r>
      <w:r w:rsidRPr="00DA75D4">
        <w:rPr>
          <w:rFonts w:asciiTheme="minorHAnsi" w:hAnsiTheme="minorHAnsi" w:cstheme="minorHAnsi"/>
          <w:kern w:val="22"/>
          <w:lang w:val="el-GR"/>
        </w:rPr>
        <w:t xml:space="preserve">με τους φορείς που φέρονται να έχουν εκδώσει τις εγγυητικές επιστολές, προκειμένου να διαπιστώσει την εγκυρότητά </w:t>
      </w:r>
      <w:r w:rsidR="00B14783" w:rsidRPr="00DA75D4">
        <w:rPr>
          <w:rFonts w:asciiTheme="minorHAnsi" w:hAnsiTheme="minorHAnsi" w:cstheme="minorHAnsi"/>
          <w:kern w:val="22"/>
          <w:lang w:val="el-GR"/>
        </w:rPr>
        <w:t>τους</w:t>
      </w:r>
      <w:r w:rsidR="009C44F0" w:rsidRPr="00DA75D4">
        <w:rPr>
          <w:rStyle w:val="ad"/>
          <w:rFonts w:asciiTheme="minorHAnsi" w:hAnsiTheme="minorHAnsi" w:cstheme="minorHAnsi"/>
          <w:kern w:val="22"/>
          <w:lang w:val="el-GR"/>
        </w:rPr>
        <w:footnoteReference w:id="122"/>
      </w:r>
      <w:r w:rsidR="00B14783" w:rsidRPr="00DA75D4">
        <w:rPr>
          <w:rFonts w:asciiTheme="minorHAnsi" w:hAnsiTheme="minorHAnsi" w:cstheme="minorHAnsi"/>
          <w:kern w:val="22"/>
          <w:lang w:val="el-GR"/>
        </w:rPr>
        <w:t>.</w:t>
      </w:r>
    </w:p>
    <w:p w14:paraId="1BF2B10E" w14:textId="77777777" w:rsidR="002779F0" w:rsidRPr="00DA75D4" w:rsidRDefault="002779F0" w:rsidP="009E5776">
      <w:pPr>
        <w:suppressAutoHyphens w:val="0"/>
        <w:autoSpaceDE w:val="0"/>
        <w:autoSpaceDN w:val="0"/>
        <w:adjustRightInd w:val="0"/>
        <w:spacing w:after="0"/>
        <w:rPr>
          <w:rFonts w:asciiTheme="minorHAnsi" w:hAnsiTheme="minorHAnsi" w:cstheme="minorHAnsi"/>
          <w:kern w:val="22"/>
          <w:lang w:val="el-GR"/>
        </w:rPr>
      </w:pPr>
    </w:p>
    <w:p w14:paraId="487F1ECE" w14:textId="77777777" w:rsidR="009E5776" w:rsidRPr="00DA75D4" w:rsidRDefault="003929DA" w:rsidP="009E5776">
      <w:pPr>
        <w:suppressAutoHyphens w:val="0"/>
        <w:autoSpaceDE w:val="0"/>
        <w:autoSpaceDN w:val="0"/>
        <w:adjustRightInd w:val="0"/>
        <w:spacing w:after="0"/>
        <w:rPr>
          <w:rFonts w:asciiTheme="minorHAnsi" w:hAnsiTheme="minorHAnsi" w:cstheme="minorHAnsi"/>
          <w:kern w:val="22"/>
          <w:lang w:val="el-GR" w:eastAsia="zh-CN"/>
        </w:rPr>
      </w:pPr>
      <w:r w:rsidRPr="00DA75D4">
        <w:rPr>
          <w:rFonts w:asciiTheme="minorHAnsi" w:hAnsiTheme="minorHAnsi" w:cstheme="minorHAnsi"/>
          <w:kern w:val="22"/>
          <w:lang w:val="el-GR"/>
        </w:rPr>
        <w:t xml:space="preserve">β) </w:t>
      </w:r>
      <w:r w:rsidR="002779F0" w:rsidRPr="00DA75D4">
        <w:rPr>
          <w:rFonts w:asciiTheme="minorHAnsi" w:hAnsiTheme="minorHAnsi" w:cstheme="minorHAnsi"/>
          <w:kern w:val="22"/>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DA75D4">
        <w:rPr>
          <w:rFonts w:asciiTheme="minorHAnsi" w:hAnsiTheme="minorHAnsi" w:cstheme="minorHAnsi"/>
          <w:kern w:val="22"/>
          <w:lang w:val="el-GR"/>
        </w:rPr>
        <w:t xml:space="preserve">ων οποίων τα δικαιολογητικά συμμετοχής έκρινε πλήρη. Η αξιολόγηση γίνεται σύμφωνα με τους όρους της παρούσας </w:t>
      </w:r>
      <w:r w:rsidR="009E5776" w:rsidRPr="00DA75D4">
        <w:rPr>
          <w:rFonts w:asciiTheme="minorHAnsi" w:hAnsiTheme="minorHAnsi" w:cstheme="minorHAnsi"/>
          <w:kern w:val="22"/>
          <w:lang w:val="el-GR" w:eastAsia="zh-CN"/>
        </w:rPr>
        <w:t>και η διαδικασία αξιολόγησης ολοκληρώνεται με την καταχώριση σε πρακτικό των προσφερόντων</w:t>
      </w:r>
      <w:r w:rsidR="00F649FD" w:rsidRPr="00DA75D4">
        <w:rPr>
          <w:rFonts w:asciiTheme="minorHAnsi" w:hAnsiTheme="minorHAnsi" w:cstheme="minorHAnsi"/>
          <w:kern w:val="22"/>
          <w:lang w:val="el-GR" w:eastAsia="zh-CN"/>
        </w:rPr>
        <w:t xml:space="preserve">, </w:t>
      </w:r>
      <w:r w:rsidR="009E5776" w:rsidRPr="00DA75D4">
        <w:rPr>
          <w:rFonts w:asciiTheme="minorHAnsi" w:hAnsiTheme="minorHAnsi" w:cstheme="minorHAnsi"/>
          <w:kern w:val="22"/>
          <w:lang w:val="el-GR" w:eastAsia="zh-CN"/>
        </w:rPr>
        <w:t>των αποτελεσμάτων του ελέγχου και της αξιολόγησης των δικαιολογητικών συμμετοχής και των τεχνικών προσφορών</w:t>
      </w:r>
      <w:r w:rsidR="006F6D9C" w:rsidRPr="00DA75D4">
        <w:rPr>
          <w:rStyle w:val="ad"/>
          <w:rFonts w:asciiTheme="minorHAnsi" w:hAnsiTheme="minorHAnsi" w:cstheme="minorHAnsi"/>
          <w:kern w:val="22"/>
          <w:lang w:val="el-GR" w:eastAsia="zh-CN"/>
        </w:rPr>
        <w:footnoteReference w:id="123"/>
      </w:r>
      <w:r w:rsidR="00946DF6" w:rsidRPr="00DA75D4">
        <w:rPr>
          <w:rFonts w:asciiTheme="minorHAnsi" w:hAnsiTheme="minorHAnsi" w:cstheme="minorHAnsi"/>
          <w:kern w:val="22"/>
          <w:lang w:val="el-GR" w:eastAsia="zh-CN"/>
        </w:rPr>
        <w:t>.</w:t>
      </w:r>
      <w:r w:rsidR="00243498" w:rsidRPr="00DA75D4">
        <w:rPr>
          <w:rFonts w:asciiTheme="minorHAnsi" w:hAnsiTheme="minorHAnsi" w:cstheme="minorHAnsi"/>
          <w:kern w:val="22"/>
          <w:lang w:val="el-GR" w:eastAsia="zh-CN"/>
        </w:rPr>
        <w:t xml:space="preserve"> </w:t>
      </w:r>
    </w:p>
    <w:p w14:paraId="4FCDB1EE" w14:textId="77777777" w:rsidR="002779F0" w:rsidRPr="00DA75D4" w:rsidRDefault="002779F0" w:rsidP="00BD65F6">
      <w:pPr>
        <w:suppressAutoHyphens w:val="0"/>
        <w:autoSpaceDE w:val="0"/>
        <w:autoSpaceDN w:val="0"/>
        <w:adjustRightInd w:val="0"/>
        <w:spacing w:after="0"/>
        <w:rPr>
          <w:rFonts w:asciiTheme="minorHAnsi" w:hAnsiTheme="minorHAnsi" w:cstheme="minorHAnsi"/>
          <w:kern w:val="22"/>
          <w:lang w:val="el-GR" w:eastAsia="zh-CN"/>
        </w:rPr>
      </w:pPr>
    </w:p>
    <w:p w14:paraId="212FE349" w14:textId="77777777" w:rsidR="00243498" w:rsidRPr="00DA75D4" w:rsidRDefault="003929DA" w:rsidP="00946DF6">
      <w:pPr>
        <w:textAlignment w:val="baseline"/>
        <w:rPr>
          <w:rFonts w:asciiTheme="minorHAnsi" w:hAnsiTheme="minorHAnsi" w:cstheme="minorHAnsi"/>
          <w:kern w:val="22"/>
          <w:lang w:val="el-GR"/>
        </w:rPr>
      </w:pPr>
      <w:r w:rsidRPr="00DA75D4">
        <w:rPr>
          <w:rFonts w:asciiTheme="minorHAnsi" w:hAnsiTheme="minorHAnsi" w:cstheme="minorHAnsi"/>
          <w:kern w:val="22"/>
          <w:lang w:val="el-GR"/>
        </w:rPr>
        <w:t xml:space="preserve">γ) </w:t>
      </w:r>
      <w:r w:rsidR="00946DF6" w:rsidRPr="00DA75D4">
        <w:rPr>
          <w:rFonts w:asciiTheme="minorHAnsi" w:hAnsiTheme="minorHAnsi" w:cstheme="minorHAnsi"/>
          <w:kern w:val="22"/>
          <w:lang w:val="el-GR"/>
        </w:rPr>
        <w:t xml:space="preserve">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452F299B" w14:textId="51755D22" w:rsidR="00AA3518" w:rsidRPr="00DA75D4" w:rsidRDefault="00AA3518" w:rsidP="00AA3518">
      <w:pPr>
        <w:textAlignment w:val="baseline"/>
        <w:rPr>
          <w:rFonts w:asciiTheme="minorHAnsi" w:hAnsiTheme="minorHAnsi" w:cstheme="minorHAnsi"/>
          <w:kern w:val="22"/>
          <w:lang w:val="el-GR" w:eastAsia="el-GR"/>
        </w:rPr>
      </w:pPr>
      <w:r w:rsidRPr="00DA75D4">
        <w:rPr>
          <w:rFonts w:asciiTheme="minorHAnsi" w:hAnsiTheme="minorHAnsi" w:cstheme="minorHAnsi"/>
          <w:kern w:val="22"/>
          <w:lang w:val="el-GR"/>
        </w:rPr>
        <w:lastRenderedPageBreak/>
        <w:t xml:space="preserve">Εάν οι προσφορές φαίνονται ασυνήθιστα χαμηλές σε σχέση με το αντικείμενο της σύμβασης, η αναθέτουσα αρχή απαιτεί από τους οικονομικούς φορείς, 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14:paraId="0DA2AAC5" w14:textId="1E82C3F6" w:rsidR="00BD3645" w:rsidRPr="00DA75D4" w:rsidRDefault="003929DA" w:rsidP="00A30C3B">
      <w:pPr>
        <w:textAlignment w:val="baseline"/>
        <w:rPr>
          <w:rFonts w:asciiTheme="minorHAnsi" w:hAnsiTheme="minorHAnsi" w:cstheme="minorHAnsi"/>
          <w:i/>
          <w:iCs/>
          <w:color w:val="5B9BD5"/>
          <w:kern w:val="22"/>
          <w:lang w:val="el-GR" w:eastAsia="el-GR"/>
        </w:rPr>
      </w:pPr>
      <w:r w:rsidRPr="00DA75D4">
        <w:rPr>
          <w:rFonts w:asciiTheme="minorHAnsi" w:hAnsiTheme="minorHAnsi" w:cstheme="minorHAnsi"/>
          <w:kern w:val="22"/>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sidRPr="00DA75D4">
        <w:rPr>
          <w:rStyle w:val="WW-FootnoteReference19"/>
          <w:rFonts w:asciiTheme="minorHAnsi" w:hAnsiTheme="minorHAnsi" w:cstheme="minorHAnsi"/>
          <w:kern w:val="22"/>
          <w:lang w:val="el-GR" w:eastAsia="el-GR"/>
        </w:rPr>
        <w:footnoteReference w:id="124"/>
      </w:r>
      <w:r w:rsidRPr="00DA75D4">
        <w:rPr>
          <w:rFonts w:asciiTheme="minorHAnsi" w:hAnsiTheme="minorHAnsi" w:cstheme="minorHAnsi"/>
          <w:kern w:val="22"/>
          <w:lang w:val="el-GR" w:eastAsia="el-GR"/>
        </w:rPr>
        <w:t xml:space="preserve">  </w:t>
      </w:r>
    </w:p>
    <w:p w14:paraId="347E121F" w14:textId="77777777" w:rsidR="003929DA" w:rsidRDefault="003929DA" w:rsidP="008541E7">
      <w:pPr>
        <w:textAlignment w:val="baseline"/>
        <w:rPr>
          <w:rFonts w:asciiTheme="minorHAnsi" w:hAnsiTheme="minorHAnsi" w:cstheme="minorHAnsi"/>
          <w:i/>
          <w:iCs/>
          <w:color w:val="5B9BD5"/>
          <w:kern w:val="22"/>
          <w:lang w:val="el-GR"/>
        </w:rPr>
      </w:pPr>
      <w:r w:rsidRPr="00DA75D4">
        <w:rPr>
          <w:rFonts w:asciiTheme="minorHAnsi" w:hAnsiTheme="minorHAnsi" w:cstheme="minorHAnsi"/>
          <w:kern w:val="22"/>
          <w:lang w:val="el-GR" w:eastAsia="el-GR"/>
        </w:rPr>
        <w:t>Στη συνέχεια</w:t>
      </w:r>
      <w:r w:rsidR="008541E7" w:rsidRPr="00DA75D4">
        <w:rPr>
          <w:rFonts w:asciiTheme="minorHAnsi" w:hAnsiTheme="minorHAnsi" w:cstheme="minorHAnsi"/>
          <w:kern w:val="22"/>
          <w:lang w:val="el-GR" w:eastAsia="el-GR"/>
        </w:rPr>
        <w:t>,</w:t>
      </w:r>
      <w:r w:rsidRPr="00DA75D4">
        <w:rPr>
          <w:rFonts w:asciiTheme="minorHAnsi" w:hAnsiTheme="minorHAnsi" w:cstheme="minorHAnsi"/>
          <w:kern w:val="22"/>
          <w:lang w:val="el-GR" w:eastAsia="el-GR"/>
        </w:rPr>
        <w:t xml:space="preserve"> </w:t>
      </w:r>
      <w:r w:rsidR="00CB25FF" w:rsidRPr="00DA75D4">
        <w:rPr>
          <w:rFonts w:asciiTheme="minorHAnsi" w:hAnsiTheme="minorHAnsi" w:cstheme="minorHAnsi"/>
          <w:kern w:val="22"/>
          <w:lang w:val="el-GR" w:eastAsia="el-GR"/>
        </w:rPr>
        <w:t xml:space="preserve">εφόσον το αποφαινόμενο όργανο </w:t>
      </w:r>
      <w:r w:rsidRPr="00DA75D4">
        <w:rPr>
          <w:rFonts w:asciiTheme="minorHAnsi" w:hAnsiTheme="minorHAnsi" w:cstheme="minorHAnsi"/>
          <w:kern w:val="22"/>
          <w:lang w:val="el-GR" w:eastAsia="el-GR"/>
        </w:rPr>
        <w:t>τη</w:t>
      </w:r>
      <w:r w:rsidR="00CB25FF" w:rsidRPr="00DA75D4">
        <w:rPr>
          <w:rFonts w:asciiTheme="minorHAnsi" w:hAnsiTheme="minorHAnsi" w:cstheme="minorHAnsi"/>
          <w:kern w:val="22"/>
          <w:lang w:val="el-GR" w:eastAsia="el-GR"/>
        </w:rPr>
        <w:t>ς</w:t>
      </w:r>
      <w:r w:rsidRPr="00DA75D4">
        <w:rPr>
          <w:rFonts w:asciiTheme="minorHAnsi" w:hAnsiTheme="minorHAnsi" w:cstheme="minorHAnsi"/>
          <w:kern w:val="22"/>
          <w:lang w:val="el-GR" w:eastAsia="el-GR"/>
        </w:rPr>
        <w:t xml:space="preserve"> αναθέτουσα</w:t>
      </w:r>
      <w:r w:rsidR="00CB25FF" w:rsidRPr="00DA75D4">
        <w:rPr>
          <w:rFonts w:asciiTheme="minorHAnsi" w:hAnsiTheme="minorHAnsi" w:cstheme="minorHAnsi"/>
          <w:kern w:val="22"/>
          <w:lang w:val="el-GR" w:eastAsia="el-GR"/>
        </w:rPr>
        <w:t>ς</w:t>
      </w:r>
      <w:r w:rsidRPr="00DA75D4">
        <w:rPr>
          <w:rFonts w:asciiTheme="minorHAnsi" w:hAnsiTheme="minorHAnsi" w:cstheme="minorHAnsi"/>
          <w:kern w:val="22"/>
          <w:lang w:val="el-GR" w:eastAsia="el-GR"/>
        </w:rPr>
        <w:t xml:space="preserve"> αρχή</w:t>
      </w:r>
      <w:r w:rsidR="00CB25FF" w:rsidRPr="00DA75D4">
        <w:rPr>
          <w:rFonts w:asciiTheme="minorHAnsi" w:hAnsiTheme="minorHAnsi" w:cstheme="minorHAnsi"/>
          <w:kern w:val="22"/>
          <w:lang w:val="el-GR" w:eastAsia="el-GR"/>
        </w:rPr>
        <w:t>ς εγκρίνει τα ανωτέρω πρακτικά</w:t>
      </w:r>
      <w:r w:rsidR="001F45BE" w:rsidRPr="00DA75D4">
        <w:rPr>
          <w:rFonts w:asciiTheme="minorHAnsi" w:hAnsiTheme="minorHAnsi" w:cstheme="minorHAnsi"/>
          <w:kern w:val="22"/>
          <w:lang w:val="el-GR" w:eastAsia="el-GR"/>
        </w:rPr>
        <w:t>,</w:t>
      </w:r>
      <w:r w:rsidRPr="00DA75D4">
        <w:rPr>
          <w:rFonts w:asciiTheme="minorHAnsi" w:hAnsiTheme="minorHAnsi" w:cstheme="minorHAnsi"/>
          <w:kern w:val="22"/>
          <w:lang w:val="el-GR" w:eastAsia="el-GR"/>
        </w:rPr>
        <w:t xml:space="preserve"> </w:t>
      </w:r>
      <w:r w:rsidR="00CB25FF" w:rsidRPr="00DA75D4">
        <w:rPr>
          <w:rFonts w:asciiTheme="minorHAnsi" w:hAnsiTheme="minorHAnsi" w:cstheme="minorHAnsi"/>
          <w:kern w:val="22"/>
          <w:lang w:val="el-GR" w:eastAsia="el-GR"/>
        </w:rPr>
        <w:t xml:space="preserve">εκδίδεται </w:t>
      </w:r>
      <w:r w:rsidRPr="00DA75D4">
        <w:rPr>
          <w:rFonts w:asciiTheme="minorHAnsi" w:hAnsiTheme="minorHAnsi" w:cstheme="minorHAnsi"/>
          <w:kern w:val="22"/>
          <w:lang w:val="el-GR" w:eastAsia="el-GR"/>
        </w:rPr>
        <w:t>απόφαση</w:t>
      </w:r>
      <w:r w:rsidR="00CB25FF" w:rsidRPr="00DA75D4">
        <w:rPr>
          <w:rFonts w:asciiTheme="minorHAnsi" w:hAnsiTheme="minorHAnsi" w:cstheme="minorHAnsi"/>
          <w:kern w:val="22"/>
          <w:lang w:val="el-GR" w:eastAsia="el-GR"/>
        </w:rPr>
        <w:t xml:space="preserve"> για τα </w:t>
      </w:r>
      <w:r w:rsidRPr="00DA75D4">
        <w:rPr>
          <w:rFonts w:asciiTheme="minorHAnsi" w:hAnsiTheme="minorHAnsi" w:cstheme="minorHAnsi"/>
          <w:kern w:val="22"/>
          <w:lang w:val="el-GR" w:eastAsia="el-GR"/>
        </w:rPr>
        <w:t xml:space="preserve"> αποτελέσματα  όλων των </w:t>
      </w:r>
      <w:r w:rsidR="001F45BE" w:rsidRPr="00DA75D4">
        <w:rPr>
          <w:rFonts w:asciiTheme="minorHAnsi" w:hAnsiTheme="minorHAnsi" w:cstheme="minorHAnsi"/>
          <w:kern w:val="22"/>
          <w:lang w:val="el-GR" w:eastAsia="el-GR"/>
        </w:rPr>
        <w:t xml:space="preserve">ως άνω </w:t>
      </w:r>
      <w:r w:rsidRPr="00DA75D4">
        <w:rPr>
          <w:rFonts w:asciiTheme="minorHAnsi" w:hAnsiTheme="minorHAnsi" w:cstheme="minorHAnsi"/>
          <w:kern w:val="22"/>
          <w:lang w:val="el-GR" w:eastAsia="el-GR"/>
        </w:rPr>
        <w:t xml:space="preserve"> σταδίων</w:t>
      </w:r>
      <w:r w:rsidRPr="00DA75D4">
        <w:rPr>
          <w:rStyle w:val="WW-FootnoteReference19"/>
          <w:rFonts w:asciiTheme="minorHAnsi" w:hAnsiTheme="minorHAnsi" w:cstheme="minorHAnsi"/>
          <w:i/>
          <w:iCs/>
          <w:kern w:val="22"/>
          <w:lang w:val="el-GR" w:eastAsia="el-GR"/>
        </w:rPr>
        <w:footnoteReference w:id="125"/>
      </w:r>
      <w:r w:rsidRPr="00DA75D4">
        <w:rPr>
          <w:rFonts w:asciiTheme="minorHAnsi" w:hAnsiTheme="minorHAnsi" w:cstheme="minorHAnsi"/>
          <w:kern w:val="22"/>
          <w:lang w:val="el-GR" w:eastAsia="el-GR"/>
        </w:rPr>
        <w:t xml:space="preserve"> («Δικαιολογητικά Συμμετοχής», «Τεχνική Προσφορά» και «Οικονομική Προσφορά») </w:t>
      </w:r>
      <w:r w:rsidR="008541E7" w:rsidRPr="00DA75D4">
        <w:rPr>
          <w:rFonts w:asciiTheme="minorHAnsi" w:hAnsiTheme="minorHAnsi" w:cstheme="minorHAnsi"/>
          <w:kern w:val="22"/>
          <w:lang w:val="el-GR" w:eastAsia="el-GR"/>
        </w:rPr>
        <w:t>και η αναθέτουσα αρχή προσκαλεί εγγράφως</w:t>
      </w:r>
      <w:r w:rsidR="00160A1A" w:rsidRPr="00DA75D4">
        <w:rPr>
          <w:rFonts w:asciiTheme="minorHAnsi" w:hAnsiTheme="minorHAnsi" w:cstheme="minorHAnsi"/>
          <w:kern w:val="22"/>
          <w:lang w:val="el-GR" w:eastAsia="el-GR"/>
        </w:rPr>
        <w:t xml:space="preserve">, μέσω της λειτουργικότητας της «Επικοινωνίας» του ηλεκτρονικού διαγωνισμού στο ΕΣΗΔΗΣ, </w:t>
      </w:r>
      <w:r w:rsidR="008541E7" w:rsidRPr="00DA75D4">
        <w:rPr>
          <w:rFonts w:asciiTheme="minorHAnsi" w:hAnsiTheme="minorHAnsi" w:cstheme="minorHAnsi"/>
          <w:kern w:val="22"/>
          <w:lang w:val="el-GR" w:eastAsia="el-GR"/>
        </w:rPr>
        <w:t>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w:t>
      </w:r>
      <w:r w:rsidR="00160A1A" w:rsidRPr="00DA75D4">
        <w:rPr>
          <w:rFonts w:asciiTheme="minorHAnsi" w:hAnsiTheme="minorHAnsi" w:cstheme="minorHAnsi"/>
          <w:kern w:val="22"/>
          <w:lang w:val="el-GR" w:eastAsia="el-GR"/>
        </w:rPr>
        <w:t xml:space="preserve"> και την παρ</w:t>
      </w:r>
      <w:r w:rsidR="004F5118" w:rsidRPr="00DA75D4">
        <w:rPr>
          <w:rFonts w:asciiTheme="minorHAnsi" w:hAnsiTheme="minorHAnsi" w:cstheme="minorHAnsi"/>
          <w:kern w:val="22"/>
          <w:lang w:val="el-GR" w:eastAsia="el-GR"/>
        </w:rPr>
        <w:t>άγραφο</w:t>
      </w:r>
      <w:r w:rsidR="00160A1A" w:rsidRPr="00DA75D4">
        <w:rPr>
          <w:rFonts w:asciiTheme="minorHAnsi" w:hAnsiTheme="minorHAnsi" w:cstheme="minorHAnsi"/>
          <w:kern w:val="22"/>
          <w:lang w:val="el-GR" w:eastAsia="el-GR"/>
        </w:rPr>
        <w:t xml:space="preserve"> 3.2 της παρούσας</w:t>
      </w:r>
      <w:r w:rsidR="008541E7" w:rsidRPr="00DA75D4">
        <w:rPr>
          <w:rFonts w:asciiTheme="minorHAnsi" w:hAnsiTheme="minorHAnsi" w:cstheme="minorHAnsi"/>
          <w:kern w:val="22"/>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DA75D4">
        <w:rPr>
          <w:rFonts w:asciiTheme="minorHAnsi" w:hAnsiTheme="minorHAnsi" w:cstheme="minorHAnsi"/>
          <w:kern w:val="22"/>
          <w:lang w:val="el-GR" w:eastAsia="el-GR"/>
        </w:rPr>
        <w:t>, δεν αναρτάται στο ΚΗΜΔΗΣ και στη «ΔΙΑΥΓΕΙΑ»</w:t>
      </w:r>
      <w:r w:rsidR="00B95292" w:rsidRPr="00DA75D4">
        <w:rPr>
          <w:rFonts w:asciiTheme="minorHAnsi" w:hAnsiTheme="minorHAnsi" w:cstheme="minorHAnsi"/>
          <w:kern w:val="22"/>
          <w:lang w:val="el-GR" w:eastAsia="el-GR"/>
        </w:rPr>
        <w:t xml:space="preserve"> και </w:t>
      </w:r>
      <w:r w:rsidR="008541E7" w:rsidRPr="00DA75D4">
        <w:rPr>
          <w:rFonts w:asciiTheme="minorHAnsi" w:hAnsiTheme="minorHAnsi" w:cstheme="minorHAnsi"/>
          <w:kern w:val="22"/>
          <w:lang w:val="el-GR" w:eastAsia="el-GR"/>
        </w:rPr>
        <w:t>ενσωμα</w:t>
      </w:r>
      <w:r w:rsidR="00B95292" w:rsidRPr="00DA75D4">
        <w:rPr>
          <w:rFonts w:asciiTheme="minorHAnsi" w:hAnsiTheme="minorHAnsi" w:cstheme="minorHAnsi"/>
          <w:kern w:val="22"/>
          <w:lang w:val="el-GR" w:eastAsia="el-GR"/>
        </w:rPr>
        <w:t>τώνεται στην απόφαση κατακύρωση</w:t>
      </w:r>
      <w:r w:rsidR="005148C2" w:rsidRPr="00DA75D4">
        <w:rPr>
          <w:rFonts w:asciiTheme="minorHAnsi" w:hAnsiTheme="minorHAnsi" w:cstheme="minorHAnsi"/>
          <w:kern w:val="22"/>
          <w:lang w:val="el-GR" w:eastAsia="el-GR"/>
        </w:rPr>
        <w:t>ς</w:t>
      </w:r>
      <w:r w:rsidR="00B95292" w:rsidRPr="00DA75D4">
        <w:rPr>
          <w:rFonts w:asciiTheme="minorHAnsi" w:hAnsiTheme="minorHAnsi" w:cstheme="minorHAnsi"/>
          <w:kern w:val="22"/>
          <w:lang w:val="el-GR" w:eastAsia="el-GR"/>
        </w:rPr>
        <w:t>.</w:t>
      </w:r>
      <w:r w:rsidR="00C55A6F" w:rsidRPr="00DA75D4">
        <w:rPr>
          <w:rStyle w:val="ad"/>
          <w:rFonts w:asciiTheme="minorHAnsi" w:hAnsiTheme="minorHAnsi" w:cstheme="minorHAnsi"/>
          <w:kern w:val="22"/>
          <w:lang w:val="el-GR" w:eastAsia="el-GR"/>
        </w:rPr>
        <w:footnoteReference w:id="126"/>
      </w:r>
      <w:r w:rsidR="00B95292" w:rsidRPr="00DA75D4">
        <w:rPr>
          <w:rFonts w:asciiTheme="minorHAnsi" w:hAnsiTheme="minorHAnsi" w:cstheme="minorHAnsi"/>
          <w:i/>
          <w:iCs/>
          <w:color w:val="5B9BD5"/>
          <w:kern w:val="22"/>
          <w:lang w:val="el-GR"/>
        </w:rPr>
        <w:t xml:space="preserve"> </w:t>
      </w:r>
    </w:p>
    <w:p w14:paraId="6389FED5" w14:textId="77777777" w:rsidR="00AA6CEA" w:rsidRPr="006F23A6" w:rsidRDefault="00AA6CEA" w:rsidP="00AA6CEA">
      <w:pPr>
        <w:textAlignment w:val="baseline"/>
        <w:rPr>
          <w:color w:val="000000"/>
          <w:szCs w:val="22"/>
          <w:shd w:val="clear" w:color="auto" w:fill="FFFFFF"/>
          <w:lang w:val="el-GR"/>
        </w:rPr>
      </w:pPr>
      <w:r w:rsidRPr="00BD65F6">
        <w:rPr>
          <w:color w:val="000000"/>
          <w:szCs w:val="22"/>
          <w:shd w:val="clear" w:color="auto" w:fill="FFFFFF"/>
          <w:lang w:val="el-GR"/>
        </w:rPr>
        <w:t xml:space="preserve">Σε κάθε περίπτωση, όταν εξ αρχής έχει υποβληθεί μία προσφορά, </w:t>
      </w:r>
      <w:r w:rsidRPr="00AC41D3">
        <w:rPr>
          <w:color w:val="000000"/>
          <w:szCs w:val="22"/>
          <w:shd w:val="clear" w:color="auto" w:fill="FFFFFF"/>
          <w:lang w:val="el-GR"/>
        </w:rPr>
        <w:t>τα αποτελέσματα όλων των</w:t>
      </w:r>
      <w:r w:rsidRPr="00BD65F6">
        <w:rPr>
          <w:color w:val="000000"/>
          <w:szCs w:val="22"/>
          <w:shd w:val="clear" w:color="auto" w:fill="FFFFFF"/>
          <w:lang w:val="el-GR"/>
        </w:rPr>
        <w:t xml:space="preserve"> </w:t>
      </w:r>
      <w:r w:rsidRPr="00AC41D3">
        <w:rPr>
          <w:color w:val="000000"/>
          <w:szCs w:val="22"/>
          <w:shd w:val="clear" w:color="auto" w:fill="FFFFFF"/>
          <w:lang w:val="el-GR"/>
        </w:rPr>
        <w:t>σταδίων της διαδικασ</w:t>
      </w:r>
      <w:r w:rsidRPr="00BD65F6">
        <w:rPr>
          <w:color w:val="000000"/>
          <w:szCs w:val="22"/>
          <w:shd w:val="clear" w:color="auto" w:fill="FFFFFF"/>
          <w:lang w:val="el-GR"/>
        </w:rPr>
        <w:t>ίας ανάθεσης, ήτοι Δικαιολογητικών Συμμετοχής, Τεχνικής Προσφοράς και Οικονομικής Προσφοράς, επικυρώ</w:t>
      </w:r>
      <w:r w:rsidRPr="00AC41D3">
        <w:rPr>
          <w:color w:val="000000"/>
          <w:szCs w:val="22"/>
          <w:shd w:val="clear" w:color="auto" w:fill="FFFFFF"/>
          <w:lang w:val="el-GR"/>
        </w:rPr>
        <w:t>νονται με την απόφαση κατακύρωσης του άρθρου 105</w:t>
      </w:r>
      <w:r>
        <w:rPr>
          <w:color w:val="000000"/>
          <w:szCs w:val="22"/>
          <w:shd w:val="clear" w:color="auto" w:fill="FFFFFF"/>
          <w:lang w:val="el-GR"/>
        </w:rPr>
        <w:t xml:space="preserve"> του ν. 4412/2016, σύμφωνα με την παράγραφο 3.3 της παρούσας,</w:t>
      </w:r>
      <w:r w:rsidRPr="00BD65F6">
        <w:rPr>
          <w:color w:val="000000"/>
          <w:szCs w:val="22"/>
          <w:shd w:val="clear" w:color="auto" w:fill="FFFFFF"/>
          <w:lang w:val="el-GR"/>
        </w:rPr>
        <w:t xml:space="preserve"> </w:t>
      </w:r>
      <w:r w:rsidRPr="00AC41D3">
        <w:rPr>
          <w:color w:val="000000"/>
          <w:szCs w:val="22"/>
          <w:shd w:val="clear" w:color="auto" w:fill="FFFFFF"/>
          <w:lang w:val="el-GR"/>
        </w:rPr>
        <w:t>που εκδίδεται μετά το πέρας και</w:t>
      </w:r>
      <w:r w:rsidRPr="00BD65F6">
        <w:rPr>
          <w:color w:val="000000"/>
          <w:szCs w:val="22"/>
          <w:shd w:val="clear" w:color="auto" w:fill="FFFFFF"/>
          <w:lang w:val="el-GR"/>
        </w:rPr>
        <w:t xml:space="preserve"> </w:t>
      </w:r>
      <w:r w:rsidRPr="00AC41D3">
        <w:rPr>
          <w:color w:val="000000"/>
          <w:szCs w:val="22"/>
          <w:shd w:val="clear" w:color="auto" w:fill="FFFFFF"/>
          <w:lang w:val="el-GR"/>
        </w:rPr>
        <w:t>του τελευταίου σταδίου της διαδικασίας</w:t>
      </w:r>
      <w:r w:rsidRPr="00BD65F6">
        <w:rPr>
          <w:color w:val="000000"/>
          <w:szCs w:val="22"/>
          <w:shd w:val="clear" w:color="auto" w:fill="FFFFFF"/>
          <w:lang w:val="el-GR"/>
        </w:rPr>
        <w:t xml:space="preserve">. </w:t>
      </w:r>
      <w:r w:rsidRPr="004F5118">
        <w:rPr>
          <w:color w:val="000000"/>
          <w:szCs w:val="22"/>
          <w:shd w:val="clear" w:color="auto" w:fill="FFFFFF"/>
          <w:lang w:val="el-GR"/>
        </w:rPr>
        <w:t>Κατά της ανωτέρω απόφασης χωρεί προδικαστική προσφυγή ενώπιον</w:t>
      </w:r>
      <w:r>
        <w:rPr>
          <w:color w:val="000000"/>
          <w:szCs w:val="22"/>
          <w:shd w:val="clear" w:color="auto" w:fill="FFFFFF"/>
          <w:lang w:val="el-GR"/>
        </w:rPr>
        <w:t xml:space="preserve"> </w:t>
      </w:r>
      <w:r w:rsidRPr="00AD164C">
        <w:rPr>
          <w:color w:val="000000"/>
          <w:szCs w:val="22"/>
          <w:shd w:val="clear" w:color="auto" w:fill="FFFFFF"/>
          <w:lang w:val="el-GR"/>
        </w:rPr>
        <w:t>της  Ε.Α.ΔΗ.ΣΥ.,</w:t>
      </w:r>
      <w:r>
        <w:rPr>
          <w:color w:val="000000"/>
          <w:szCs w:val="22"/>
          <w:shd w:val="clear" w:color="auto" w:fill="FFFFFF"/>
          <w:lang w:val="el-GR"/>
        </w:rPr>
        <w:t xml:space="preserve"> </w:t>
      </w:r>
      <w:r w:rsidRPr="004F5118">
        <w:rPr>
          <w:color w:val="000000"/>
          <w:szCs w:val="22"/>
          <w:shd w:val="clear" w:color="auto" w:fill="FFFFFF"/>
          <w:lang w:val="el-GR"/>
        </w:rPr>
        <w:t>σύμφωνα με όσα προβλέπονται στην παράγραφο 3.4 της παρούσας</w:t>
      </w:r>
      <w:r>
        <w:rPr>
          <w:rStyle w:val="ad"/>
          <w:color w:val="000000"/>
          <w:szCs w:val="22"/>
          <w:shd w:val="clear" w:color="auto" w:fill="FFFFFF"/>
          <w:lang w:val="el-GR"/>
        </w:rPr>
        <w:footnoteReference w:id="127"/>
      </w:r>
      <w:r w:rsidRPr="004F5118">
        <w:rPr>
          <w:color w:val="000000"/>
          <w:szCs w:val="22"/>
          <w:shd w:val="clear" w:color="auto" w:fill="FFFFFF"/>
          <w:lang w:val="el-GR"/>
        </w:rPr>
        <w:t>.</w:t>
      </w:r>
    </w:p>
    <w:p w14:paraId="40022DD6" w14:textId="77777777" w:rsidR="003929DA" w:rsidRPr="00140A33" w:rsidRDefault="003929DA">
      <w:pPr>
        <w:pStyle w:val="-HTML2"/>
        <w:jc w:val="both"/>
        <w:rPr>
          <w:rFonts w:asciiTheme="minorHAnsi" w:hAnsiTheme="minorHAnsi" w:cstheme="minorHAnsi"/>
          <w:kern w:val="1"/>
          <w:lang w:eastAsia="el-GR"/>
        </w:rPr>
      </w:pPr>
    </w:p>
    <w:p w14:paraId="2EA53945" w14:textId="77777777" w:rsidR="003929DA" w:rsidRPr="00140A33" w:rsidRDefault="003929DA">
      <w:pPr>
        <w:pStyle w:val="2"/>
        <w:rPr>
          <w:rFonts w:asciiTheme="minorHAnsi" w:hAnsiTheme="minorHAnsi" w:cstheme="minorHAnsi"/>
          <w:lang w:val="el-GR"/>
        </w:rPr>
      </w:pPr>
      <w:bookmarkStart w:id="52" w:name="_Toc198567692"/>
      <w:r w:rsidRPr="00140A33">
        <w:rPr>
          <w:rFonts w:asciiTheme="minorHAnsi" w:hAnsiTheme="minorHAnsi" w:cstheme="minorHAnsi"/>
          <w:lang w:val="el-GR"/>
        </w:rPr>
        <w:t>3.2</w:t>
      </w:r>
      <w:r w:rsidRPr="00140A33">
        <w:rPr>
          <w:rFonts w:asciiTheme="minorHAnsi" w:hAnsiTheme="minorHAnsi" w:cstheme="minorHAnsi"/>
          <w:lang w:val="el-GR"/>
        </w:rPr>
        <w:tab/>
        <w:t>Πρόσκληση υποβολής δικαιολογητικών προσωρινού αναδόχου</w:t>
      </w:r>
      <w:r w:rsidRPr="00140A33">
        <w:rPr>
          <w:rStyle w:val="WW-FootnoteReference11"/>
          <w:rFonts w:asciiTheme="minorHAnsi" w:hAnsiTheme="minorHAnsi" w:cstheme="minorHAnsi"/>
          <w:lang w:val="el-GR"/>
        </w:rPr>
        <w:footnoteReference w:id="128"/>
      </w:r>
      <w:r w:rsidRPr="00140A33">
        <w:rPr>
          <w:rFonts w:asciiTheme="minorHAnsi" w:hAnsiTheme="minorHAnsi" w:cstheme="minorHAnsi"/>
          <w:lang w:val="el-GR"/>
        </w:rPr>
        <w:t xml:space="preserve"> - Δικαιολογητικά προσωρινού αναδόχου</w:t>
      </w:r>
      <w:bookmarkEnd w:id="52"/>
    </w:p>
    <w:p w14:paraId="1392CD55" w14:textId="77777777" w:rsidR="003929DA" w:rsidRPr="00140A33" w:rsidRDefault="003929DA" w:rsidP="001C4D31">
      <w:pPr>
        <w:rPr>
          <w:rFonts w:asciiTheme="minorHAnsi" w:hAnsiTheme="minorHAnsi" w:cstheme="minorHAnsi"/>
          <w:lang w:val="el-GR"/>
        </w:rPr>
      </w:pPr>
      <w:r w:rsidRPr="00140A33">
        <w:rPr>
          <w:rFonts w:asciiTheme="minorHAnsi" w:hAnsiTheme="minorHAnsi" w:cstheme="minorHAnsi"/>
          <w:lang w:val="el-GR"/>
        </w:rPr>
        <w:t xml:space="preserve">Μετά την αξιολόγηση των προσφορών, η αναθέτουσα αρχή αποστέλλει </w:t>
      </w:r>
      <w:r w:rsidR="00D85700" w:rsidRPr="00140A33">
        <w:rPr>
          <w:rFonts w:asciiTheme="minorHAnsi" w:hAnsiTheme="minorHAnsi" w:cstheme="minorHAnsi"/>
          <w:lang w:val="el-GR"/>
        </w:rPr>
        <w:t xml:space="preserve">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w:t>
      </w:r>
      <w:r w:rsidRPr="00140A33">
        <w:rPr>
          <w:rFonts w:asciiTheme="minorHAnsi" w:hAnsiTheme="minorHAnsi" w:cstheme="minorHAnsi"/>
          <w:lang w:val="el-GR"/>
        </w:rPr>
        <w:t>και τον καλεί να υποβάλει εν</w:t>
      </w:r>
      <w:r w:rsidR="008606B8" w:rsidRPr="00140A33">
        <w:rPr>
          <w:rFonts w:asciiTheme="minorHAnsi" w:hAnsiTheme="minorHAnsi" w:cstheme="minorHAnsi"/>
          <w:lang w:val="el-GR"/>
        </w:rPr>
        <w:t>τός προθεσμίας δέκα (10) ημερών</w:t>
      </w:r>
      <w:r w:rsidRPr="00140A33">
        <w:rPr>
          <w:rFonts w:asciiTheme="minorHAnsi" w:hAnsiTheme="minorHAnsi" w:cstheme="minorHAnsi"/>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sidRPr="00140A33">
        <w:rPr>
          <w:rFonts w:asciiTheme="minorHAnsi" w:hAnsiTheme="minorHAnsi" w:cstheme="minorHAnsi"/>
          <w:lang w:val="el-GR"/>
        </w:rPr>
        <w:t>Δ</w:t>
      </w:r>
      <w:r w:rsidRPr="00140A33">
        <w:rPr>
          <w:rFonts w:asciiTheme="minorHAnsi" w:hAnsiTheme="minorHAnsi" w:cstheme="minorHAnsi"/>
          <w:lang w:val="el-GR"/>
        </w:rPr>
        <w:t xml:space="preserve">ιακήρυξης, ως αποδεικτικά στοιχεία για τη μη συνδρομή των λόγων αποκλεισμού της παραγράφου 2.2.3 της </w:t>
      </w:r>
      <w:r w:rsidR="0023494F" w:rsidRPr="00140A33">
        <w:rPr>
          <w:rFonts w:asciiTheme="minorHAnsi" w:hAnsiTheme="minorHAnsi" w:cstheme="minorHAnsi"/>
          <w:lang w:val="el-GR"/>
        </w:rPr>
        <w:t>Δ</w:t>
      </w:r>
      <w:r w:rsidRPr="00140A33">
        <w:rPr>
          <w:rFonts w:asciiTheme="minorHAnsi" w:hAnsiTheme="minorHAnsi" w:cstheme="minorHAnsi"/>
          <w:lang w:val="el-GR"/>
        </w:rPr>
        <w:t>ιακήρυξης, καθώς και για την πλήρωση των κριτηρίων ποιοτικής επιλογής των παραγράφων 2.2.4 - 2.2.8  αυτής.</w:t>
      </w:r>
      <w:r w:rsidR="001C4D31" w:rsidRPr="00140A33">
        <w:rPr>
          <w:rFonts w:asciiTheme="minorHAnsi" w:hAnsiTheme="minorHAnsi" w:cstheme="minorHAnsi"/>
          <w:lang w:val="el-GR"/>
        </w:rPr>
        <w:t xml:space="preserve"> </w:t>
      </w:r>
    </w:p>
    <w:p w14:paraId="01DBF160" w14:textId="77777777" w:rsidR="00F816F3" w:rsidRPr="00140A33" w:rsidRDefault="00F816F3" w:rsidP="007E103E">
      <w:pPr>
        <w:rPr>
          <w:rFonts w:asciiTheme="minorHAnsi" w:hAnsiTheme="minorHAnsi" w:cstheme="minorHAnsi"/>
          <w:color w:val="000000"/>
          <w:lang w:val="el-GR"/>
        </w:rPr>
      </w:pPr>
      <w:r w:rsidRPr="00140A33">
        <w:rPr>
          <w:rFonts w:asciiTheme="minorHAnsi" w:hAnsiTheme="minorHAnsi" w:cstheme="minorHAnsi"/>
          <w:color w:val="000000"/>
          <w:lang w:val="el-GR"/>
        </w:rPr>
        <w:t>Ειδικότερα, το σύνολο των στοιχείων και δικαιολογητικών της ως άνω παραγράφου αποστέλλονται από αυτόν σε μορφή ηλεκτρονικών αρχείων με μορφότυπο PDF, σύμφωνα με τα ειδικώς οριζόμενα στην παράγραφο 2.</w:t>
      </w:r>
      <w:r w:rsidR="00C7180B" w:rsidRPr="00140A33">
        <w:rPr>
          <w:rFonts w:asciiTheme="minorHAnsi" w:hAnsiTheme="minorHAnsi" w:cstheme="minorHAnsi"/>
          <w:color w:val="000000"/>
          <w:lang w:val="el-GR"/>
        </w:rPr>
        <w:t>4.2</w:t>
      </w:r>
      <w:r w:rsidRPr="00140A33">
        <w:rPr>
          <w:rFonts w:asciiTheme="minorHAnsi" w:hAnsiTheme="minorHAnsi" w:cstheme="minorHAnsi"/>
          <w:color w:val="000000"/>
          <w:lang w:val="el-GR"/>
        </w:rPr>
        <w:t xml:space="preserve">.5 της </w:t>
      </w:r>
      <w:r w:rsidR="000A44F1" w:rsidRPr="00140A33">
        <w:rPr>
          <w:rFonts w:asciiTheme="minorHAnsi" w:hAnsiTheme="minorHAnsi" w:cstheme="minorHAnsi"/>
          <w:color w:val="000000"/>
          <w:lang w:val="el-GR"/>
        </w:rPr>
        <w:t>παρούσας</w:t>
      </w:r>
      <w:r w:rsidRPr="00140A33">
        <w:rPr>
          <w:rFonts w:asciiTheme="minorHAnsi" w:hAnsiTheme="minorHAnsi" w:cstheme="minorHAnsi"/>
          <w:color w:val="000000"/>
          <w:lang w:val="el-GR"/>
        </w:rPr>
        <w:t>.</w:t>
      </w:r>
    </w:p>
    <w:p w14:paraId="6DC7ABE4" w14:textId="77777777" w:rsidR="007E103E" w:rsidRPr="00140A33" w:rsidRDefault="00CF2409" w:rsidP="006F79E0">
      <w:pPr>
        <w:rPr>
          <w:rFonts w:asciiTheme="minorHAnsi" w:hAnsiTheme="minorHAnsi" w:cstheme="minorHAnsi"/>
          <w:strike/>
          <w:lang w:val="el-GR"/>
        </w:rPr>
      </w:pPr>
      <w:r w:rsidRPr="00140A33">
        <w:rPr>
          <w:rFonts w:asciiTheme="minorHAnsi" w:hAnsiTheme="minorHAnsi" w:cstheme="minorHAnsi"/>
          <w:lang w:val="el-GR"/>
        </w:rPr>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w:t>
      </w:r>
      <w:r w:rsidRPr="00140A33">
        <w:rPr>
          <w:rFonts w:asciiTheme="minorHAnsi" w:hAnsiTheme="minorHAnsi" w:cstheme="minorHAnsi"/>
          <w:lang w:val="el-GR"/>
        </w:rPr>
        <w:lastRenderedPageBreak/>
        <w:t>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140A33">
        <w:rPr>
          <w:rFonts w:asciiTheme="minorHAnsi" w:hAnsiTheme="minorHAnsi" w:cstheme="minorHAnsi"/>
          <w:color w:val="000000"/>
          <w:lang w:val="el-GR"/>
        </w:rPr>
        <w:t xml:space="preserve">, σύμφωνα με τα προβλεπόμενα στις διατάξεις της </w:t>
      </w:r>
      <w:r w:rsidR="00F816F3" w:rsidRPr="00140A33">
        <w:rPr>
          <w:rFonts w:asciiTheme="minorHAnsi" w:hAnsiTheme="minorHAnsi" w:cstheme="minorHAnsi"/>
          <w:color w:val="000000"/>
          <w:lang w:val="el-GR"/>
        </w:rPr>
        <w:t xml:space="preserve">ως άνω </w:t>
      </w:r>
      <w:r w:rsidR="00D12E38" w:rsidRPr="00140A33">
        <w:rPr>
          <w:rFonts w:asciiTheme="minorHAnsi" w:hAnsiTheme="minorHAnsi" w:cstheme="minorHAnsi"/>
          <w:color w:val="000000"/>
          <w:lang w:val="el-GR"/>
        </w:rPr>
        <w:t>παραγράφου 2.4.2.5</w:t>
      </w:r>
      <w:r w:rsidR="00F816F3" w:rsidRPr="00140A33">
        <w:rPr>
          <w:rStyle w:val="ad"/>
          <w:rFonts w:asciiTheme="minorHAnsi" w:hAnsiTheme="minorHAnsi" w:cstheme="minorHAnsi"/>
          <w:lang w:val="el-GR"/>
        </w:rPr>
        <w:footnoteReference w:id="129"/>
      </w:r>
      <w:r w:rsidR="00D12E38" w:rsidRPr="00140A33">
        <w:rPr>
          <w:rFonts w:asciiTheme="minorHAnsi" w:hAnsiTheme="minorHAnsi" w:cstheme="minorHAnsi"/>
          <w:lang w:val="el-GR"/>
        </w:rPr>
        <w:t xml:space="preserve">. </w:t>
      </w:r>
    </w:p>
    <w:p w14:paraId="201A36A1"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sidRPr="00140A33">
        <w:rPr>
          <w:rFonts w:asciiTheme="minorHAnsi" w:hAnsiTheme="minorHAnsi" w:cstheme="minorHAnsi"/>
          <w:lang w:val="el-GR"/>
        </w:rPr>
        <w:t>ί</w:t>
      </w:r>
      <w:r w:rsidRPr="00140A33">
        <w:rPr>
          <w:rFonts w:asciiTheme="minorHAnsi" w:hAnsiTheme="minorHAnsi" w:cstheme="minorHAnsi"/>
          <w:lang w:val="el-GR"/>
        </w:rPr>
        <w:t>σεις</w:t>
      </w:r>
      <w:r w:rsidR="006C6827" w:rsidRPr="00140A33">
        <w:rPr>
          <w:rFonts w:asciiTheme="minorHAnsi" w:hAnsiTheme="minorHAnsi" w:cstheme="minorHAnsi"/>
          <w:lang w:val="el-GR"/>
        </w:rPr>
        <w:t xml:space="preserve"> </w:t>
      </w:r>
      <w:r w:rsidRPr="00140A33">
        <w:rPr>
          <w:rFonts w:asciiTheme="minorHAnsi" w:hAnsiTheme="minorHAnsi" w:cstheme="minorHAnsi"/>
          <w:lang w:val="el-GR"/>
        </w:rPr>
        <w:t xml:space="preserve"> </w:t>
      </w:r>
      <w:r w:rsidR="006C6827" w:rsidRPr="00140A33">
        <w:rPr>
          <w:rFonts w:asciiTheme="minorHAnsi" w:hAnsiTheme="minorHAnsi" w:cstheme="minorHAnsi"/>
          <w:lang w:val="el-GR"/>
        </w:rPr>
        <w:t xml:space="preserve">κατά το  άρθρο </w:t>
      </w:r>
      <w:r w:rsidRPr="00140A33">
        <w:rPr>
          <w:rFonts w:asciiTheme="minorHAnsi" w:hAnsiTheme="minorHAnsi" w:cstheme="minorHAnsi"/>
          <w:lang w:val="el-GR"/>
        </w:rPr>
        <w:t xml:space="preserve"> 102 του ν. 4412/2016, εντός δέκα (10) ημερών από την κοινοποίηση της σχετικής πρόσκλησης σε αυτόν.</w:t>
      </w:r>
    </w:p>
    <w:p w14:paraId="28AE7F27" w14:textId="77777777" w:rsidR="003929DA" w:rsidRPr="00140A33" w:rsidRDefault="001C4D31">
      <w:pPr>
        <w:rPr>
          <w:rFonts w:asciiTheme="minorHAnsi" w:hAnsiTheme="minorHAnsi" w:cstheme="minorHAnsi"/>
          <w:lang w:val="el-GR"/>
        </w:rPr>
      </w:pPr>
      <w:r w:rsidRPr="00140A33">
        <w:rPr>
          <w:rFonts w:asciiTheme="minorHAnsi" w:hAnsiTheme="minorHAnsi" w:cstheme="minorHAnsi"/>
          <w:lang w:val="el-GR"/>
        </w:rPr>
        <w:t xml:space="preserve">Ο προσωρινός ανάδοχος δύναται να υποβάλει </w:t>
      </w:r>
      <w:r w:rsidR="006C6827" w:rsidRPr="00140A33">
        <w:rPr>
          <w:rFonts w:asciiTheme="minorHAnsi" w:hAnsiTheme="minorHAnsi" w:cstheme="minorHAnsi"/>
          <w:lang w:val="el-GR"/>
        </w:rPr>
        <w:t xml:space="preserve"> προς την αναθέτουσα αρχή, </w:t>
      </w:r>
      <w:r w:rsidR="001B44A3" w:rsidRPr="00140A33">
        <w:rPr>
          <w:rFonts w:asciiTheme="minorHAnsi" w:hAnsiTheme="minorHAnsi" w:cstheme="minorHAnsi"/>
          <w:lang w:val="el-GR"/>
        </w:rPr>
        <w:t xml:space="preserve"> μέσω της λειτουργικότητας της «Επικοινωνίας» του ηλεκτρονικού διαγωνισμού στο ΕΣΗΔΗΣ,</w:t>
      </w:r>
      <w:r w:rsidRPr="00140A33">
        <w:rPr>
          <w:rFonts w:asciiTheme="minorHAnsi" w:hAnsiTheme="minorHAnsi" w:cstheme="minorHAnsi"/>
          <w:lang w:val="el-GR"/>
        </w:rPr>
        <w:t xml:space="preserve"> </w:t>
      </w:r>
      <w:r w:rsidR="006C6827" w:rsidRPr="00140A33">
        <w:rPr>
          <w:rFonts w:asciiTheme="minorHAnsi" w:hAnsiTheme="minorHAnsi" w:cstheme="minorHAnsi"/>
          <w:lang w:val="el-GR"/>
        </w:rPr>
        <w:t xml:space="preserve"> αίτημα </w:t>
      </w:r>
      <w:r w:rsidRPr="00140A33">
        <w:rPr>
          <w:rFonts w:asciiTheme="minorHAnsi" w:hAnsiTheme="minorHAnsi" w:cstheme="minorHAnsi"/>
          <w:lang w:val="el-GR"/>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140A33">
        <w:rPr>
          <w:rFonts w:asciiTheme="minorHAnsi" w:hAnsiTheme="minorHAnsi" w:cstheme="minorHAnsi"/>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sidRPr="00140A33">
        <w:rPr>
          <w:rFonts w:asciiTheme="minorHAnsi" w:hAnsiTheme="minorHAnsi" w:cstheme="minorHAnsi"/>
          <w:lang w:val="el-GR"/>
        </w:rPr>
        <w:t>,</w:t>
      </w:r>
      <w:r w:rsidR="007C1146" w:rsidRPr="00140A33">
        <w:rPr>
          <w:rFonts w:asciiTheme="minorHAnsi" w:hAnsiTheme="minorHAnsi" w:cstheme="minorHAnsi"/>
          <w:lang w:val="el-GR"/>
        </w:rPr>
        <w:t xml:space="preserve"> όσο και εντός της προθεσμίας για την προσκόμιση ελλειπόντων ή τη συμπλήρωση ήδη υποβληθέντων δικαιολογητικών</w:t>
      </w:r>
      <w:r w:rsidR="00FF640E" w:rsidRPr="00140A33">
        <w:rPr>
          <w:rFonts w:asciiTheme="minorHAnsi" w:hAnsiTheme="minorHAnsi" w:cstheme="minorHAnsi"/>
          <w:lang w:val="el-GR"/>
        </w:rPr>
        <w:t>,</w:t>
      </w:r>
      <w:r w:rsidR="007C1146" w:rsidRPr="00140A33">
        <w:rPr>
          <w:rFonts w:asciiTheme="minorHAnsi" w:hAnsiTheme="minorHAnsi" w:cstheme="minorHAnsi"/>
          <w:lang w:val="el-GR"/>
        </w:rPr>
        <w:t xml:space="preserve"> </w:t>
      </w:r>
      <w:r w:rsidR="001B44A3" w:rsidRPr="00140A33">
        <w:rPr>
          <w:rFonts w:asciiTheme="minorHAnsi" w:hAnsiTheme="minorHAnsi" w:cstheme="minorHAnsi"/>
          <w:lang w:val="el-GR"/>
        </w:rPr>
        <w:t>κατά την έννοια του άρθρου 102</w:t>
      </w:r>
      <w:r w:rsidR="00FF640E" w:rsidRPr="00140A33">
        <w:rPr>
          <w:rFonts w:asciiTheme="minorHAnsi" w:hAnsiTheme="minorHAnsi" w:cstheme="minorHAnsi"/>
          <w:lang w:val="el-GR"/>
        </w:rPr>
        <w:t xml:space="preserve"> του ν. 4412/2016</w:t>
      </w:r>
      <w:r w:rsidR="001B44A3" w:rsidRPr="00140A33">
        <w:rPr>
          <w:rFonts w:asciiTheme="minorHAnsi" w:hAnsiTheme="minorHAnsi" w:cstheme="minorHAnsi"/>
          <w:lang w:val="el-GR"/>
        </w:rPr>
        <w:t xml:space="preserve">, </w:t>
      </w:r>
      <w:r w:rsidR="006C6827" w:rsidRPr="00140A33">
        <w:rPr>
          <w:rFonts w:asciiTheme="minorHAnsi" w:hAnsiTheme="minorHAnsi" w:cstheme="minorHAnsi"/>
          <w:lang w:val="el-GR"/>
        </w:rPr>
        <w:t>όπ</w:t>
      </w:r>
      <w:r w:rsidR="001B44A3" w:rsidRPr="00140A33">
        <w:rPr>
          <w:rFonts w:asciiTheme="minorHAnsi" w:hAnsiTheme="minorHAnsi" w:cstheme="minorHAnsi"/>
          <w:lang w:val="el-GR"/>
        </w:rPr>
        <w:t>ως  προβλέπετα</w:t>
      </w:r>
      <w:r w:rsidR="00CC135C" w:rsidRPr="00140A33">
        <w:rPr>
          <w:rFonts w:asciiTheme="minorHAnsi" w:hAnsiTheme="minorHAnsi" w:cstheme="minorHAnsi"/>
          <w:lang w:val="el-GR"/>
        </w:rPr>
        <w:t>ι</w:t>
      </w:r>
      <w:r w:rsidR="006C6827" w:rsidRPr="00140A33">
        <w:rPr>
          <w:rFonts w:asciiTheme="minorHAnsi" w:hAnsiTheme="minorHAnsi" w:cstheme="minorHAnsi"/>
          <w:lang w:val="el-GR"/>
        </w:rPr>
        <w:t xml:space="preserve"> ανωτέρω</w:t>
      </w:r>
      <w:r w:rsidR="001B44A3" w:rsidRPr="00140A33">
        <w:rPr>
          <w:rFonts w:asciiTheme="minorHAnsi" w:hAnsiTheme="minorHAnsi" w:cstheme="minorHAnsi"/>
          <w:lang w:val="el-GR"/>
        </w:rPr>
        <w:t xml:space="preserve">. </w:t>
      </w:r>
      <w:r w:rsidR="003929DA" w:rsidRPr="00140A33">
        <w:rPr>
          <w:rFonts w:asciiTheme="minorHAnsi" w:hAnsiTheme="minorHAnsi" w:cstheme="minorHAnsi"/>
          <w:lang w:val="el-GR"/>
        </w:rPr>
        <w:t>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14:paraId="4950CBA4"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3BA12F91"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sidRPr="00140A33">
        <w:rPr>
          <w:rFonts w:asciiTheme="minorHAnsi" w:hAnsiTheme="minorHAnsi" w:cstheme="minorHAnsi"/>
          <w:lang w:val="el-GR"/>
        </w:rPr>
        <w:t xml:space="preserve">(ΕΕΕΣ) </w:t>
      </w:r>
      <w:r w:rsidRPr="00140A33">
        <w:rPr>
          <w:rFonts w:asciiTheme="minorHAnsi" w:hAnsiTheme="minorHAnsi" w:cstheme="minorHAnsi"/>
          <w:lang w:val="el-GR"/>
        </w:rPr>
        <w:t xml:space="preserve"> είναι εκ προθέσεως απατηλά, ή έχουν υποβληθεί πλαστά αποδεικτικά στοιχεία , ή </w:t>
      </w:r>
    </w:p>
    <w:p w14:paraId="31AA911D"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ii)  δεν υποβληθούν στο προκαθορισμένο χρονικό διάστημα τα απαιτούμενα πρωτότυπα ή αντίγραφα των παραπάνω δικαιολογητικών</w:t>
      </w:r>
      <w:r w:rsidR="009C16C5" w:rsidRPr="00140A33">
        <w:rPr>
          <w:rFonts w:asciiTheme="minorHAnsi" w:hAnsiTheme="minorHAnsi" w:cstheme="minorHAnsi"/>
          <w:lang w:val="el-GR"/>
        </w:rPr>
        <w:t>,</w:t>
      </w:r>
      <w:r w:rsidRPr="00140A33">
        <w:rPr>
          <w:rFonts w:asciiTheme="minorHAnsi" w:hAnsiTheme="minorHAnsi" w:cstheme="minorHAnsi"/>
          <w:lang w:val="el-GR"/>
        </w:rPr>
        <w:t xml:space="preserve"> ή </w:t>
      </w:r>
    </w:p>
    <w:p w14:paraId="778DCB4A"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iii) από τα δικαιολογητικά που προσκομίσθηκαν νομίμως και εμπροθέσμως, δεν </w:t>
      </w:r>
      <w:r w:rsidR="007C1146" w:rsidRPr="00140A33">
        <w:rPr>
          <w:rFonts w:asciiTheme="minorHAnsi" w:hAnsiTheme="minorHAnsi" w:cstheme="minorHAnsi"/>
          <w:lang w:val="el-GR"/>
        </w:rPr>
        <w:t>αποδεικνύεται η μη συνδρομή των λόγων αποκλεισμού</w:t>
      </w:r>
      <w:r w:rsidR="008E4151" w:rsidRPr="00140A33">
        <w:rPr>
          <w:rFonts w:asciiTheme="minorHAnsi" w:hAnsiTheme="minorHAnsi" w:cstheme="minorHAnsi"/>
          <w:lang w:val="el-GR"/>
        </w:rPr>
        <w:t>,</w:t>
      </w:r>
      <w:r w:rsidR="007C1146" w:rsidRPr="00140A33">
        <w:rPr>
          <w:rFonts w:asciiTheme="minorHAnsi" w:hAnsiTheme="minorHAnsi" w:cstheme="minorHAnsi"/>
          <w:lang w:val="el-GR"/>
        </w:rPr>
        <w:t xml:space="preserve"> </w:t>
      </w:r>
      <w:r w:rsidRPr="00140A33">
        <w:rPr>
          <w:rFonts w:asciiTheme="minorHAnsi" w:hAnsiTheme="minorHAnsi" w:cstheme="minorHAnsi"/>
          <w:lang w:val="el-GR"/>
        </w:rPr>
        <w:t xml:space="preserve">σύμφωνα με </w:t>
      </w:r>
      <w:r w:rsidR="000C4BEA" w:rsidRPr="00140A33">
        <w:rPr>
          <w:rFonts w:asciiTheme="minorHAnsi" w:hAnsiTheme="minorHAnsi" w:cstheme="minorHAnsi"/>
          <w:lang w:val="el-GR"/>
        </w:rPr>
        <w:t>την παράγραφο</w:t>
      </w:r>
      <w:r w:rsidRPr="00140A33">
        <w:rPr>
          <w:rFonts w:asciiTheme="minorHAnsi" w:hAnsiTheme="minorHAnsi" w:cstheme="minorHAnsi"/>
          <w:lang w:val="el-GR"/>
        </w:rPr>
        <w:t xml:space="preserve"> 2.2.3 (λόγοι αποκλεισμού) </w:t>
      </w:r>
      <w:r w:rsidR="007C1146" w:rsidRPr="00140A33">
        <w:rPr>
          <w:rFonts w:asciiTheme="minorHAnsi" w:hAnsiTheme="minorHAnsi" w:cstheme="minorHAnsi"/>
          <w:lang w:val="el-GR"/>
        </w:rPr>
        <w:t>ή η πλήρωση μιας ή περισσ</w:t>
      </w:r>
      <w:r w:rsidR="008E4151" w:rsidRPr="00140A33">
        <w:rPr>
          <w:rFonts w:asciiTheme="minorHAnsi" w:hAnsiTheme="minorHAnsi" w:cstheme="minorHAnsi"/>
          <w:lang w:val="el-GR"/>
        </w:rPr>
        <w:t>ότε</w:t>
      </w:r>
      <w:r w:rsidR="007C1146" w:rsidRPr="00140A33">
        <w:rPr>
          <w:rFonts w:asciiTheme="minorHAnsi" w:hAnsiTheme="minorHAnsi" w:cstheme="minorHAnsi"/>
          <w:lang w:val="el-GR"/>
        </w:rPr>
        <w:t xml:space="preserve">ρων από τις απαιτήσεις των κριτηρίων ποιοτικής επιλογής σύμφωνα με </w:t>
      </w:r>
      <w:r w:rsidR="000C4BEA" w:rsidRPr="00140A33">
        <w:rPr>
          <w:rFonts w:asciiTheme="minorHAnsi" w:hAnsiTheme="minorHAnsi" w:cstheme="minorHAnsi"/>
          <w:lang w:val="el-GR"/>
        </w:rPr>
        <w:t>τις παραγράφους</w:t>
      </w:r>
      <w:r w:rsidR="007C1146" w:rsidRPr="00140A33">
        <w:rPr>
          <w:rFonts w:asciiTheme="minorHAnsi" w:hAnsiTheme="minorHAnsi" w:cstheme="minorHAnsi"/>
          <w:lang w:val="el-GR"/>
        </w:rPr>
        <w:t xml:space="preserve"> </w:t>
      </w:r>
      <w:r w:rsidRPr="00140A33">
        <w:rPr>
          <w:rFonts w:asciiTheme="minorHAnsi" w:hAnsiTheme="minorHAnsi" w:cstheme="minorHAnsi"/>
          <w:lang w:val="el-GR"/>
        </w:rPr>
        <w:t>2.2.4 έως 2.2.8 (κριτήρια ποιοτικής επιλογής) της παρούσας</w:t>
      </w:r>
      <w:r w:rsidR="00491658" w:rsidRPr="00140A33">
        <w:rPr>
          <w:rFonts w:asciiTheme="minorHAnsi" w:hAnsiTheme="minorHAnsi" w:cstheme="minorHAnsi"/>
          <w:lang w:val="el-GR"/>
        </w:rPr>
        <w:t>.</w:t>
      </w:r>
      <w:r w:rsidRPr="00140A33">
        <w:rPr>
          <w:rFonts w:asciiTheme="minorHAnsi" w:hAnsiTheme="minorHAnsi" w:cstheme="minorHAnsi"/>
          <w:lang w:val="el-GR"/>
        </w:rPr>
        <w:t xml:space="preserve"> </w:t>
      </w:r>
    </w:p>
    <w:p w14:paraId="15BCDA36" w14:textId="77777777" w:rsidR="001B44A3" w:rsidRPr="00140A33" w:rsidRDefault="001B44A3" w:rsidP="001B44A3">
      <w:pPr>
        <w:rPr>
          <w:rFonts w:asciiTheme="minorHAnsi" w:hAnsiTheme="minorHAnsi" w:cstheme="minorHAnsi"/>
          <w:lang w:val="el-GR"/>
        </w:rPr>
      </w:pPr>
      <w:r w:rsidRPr="00140A33">
        <w:rPr>
          <w:rFonts w:asciiTheme="minorHAnsi" w:hAnsiTheme="minorHAnsi" w:cstheme="minorHAnsi"/>
          <w:lang w:val="el-GR"/>
        </w:rPr>
        <w:t xml:space="preserve">Σε περίπτωση έγκαιρης και προσήκουσας ενημέρωσης της </w:t>
      </w:r>
      <w:r w:rsidR="007515FD" w:rsidRPr="00140A33">
        <w:rPr>
          <w:rFonts w:asciiTheme="minorHAnsi" w:hAnsiTheme="minorHAnsi" w:cstheme="minorHAnsi"/>
          <w:lang w:val="el-GR"/>
        </w:rPr>
        <w:t>α</w:t>
      </w:r>
      <w:r w:rsidRPr="00140A33">
        <w:rPr>
          <w:rFonts w:asciiTheme="minorHAnsi" w:hAnsiTheme="minorHAnsi" w:cstheme="minorHAnsi"/>
          <w:lang w:val="el-GR"/>
        </w:rPr>
        <w:t xml:space="preserve">ναθέτουσας </w:t>
      </w:r>
      <w:r w:rsidR="007515FD" w:rsidRPr="00140A33">
        <w:rPr>
          <w:rFonts w:asciiTheme="minorHAnsi" w:hAnsiTheme="minorHAnsi" w:cstheme="minorHAnsi"/>
          <w:lang w:val="el-GR"/>
        </w:rPr>
        <w:t>α</w:t>
      </w:r>
      <w:r w:rsidRPr="00140A33">
        <w:rPr>
          <w:rFonts w:asciiTheme="minorHAnsi" w:hAnsiTheme="minorHAnsi" w:cstheme="minorHAnsi"/>
          <w:lang w:val="el-GR"/>
        </w:rPr>
        <w:t>ρχής για μεταβολές στις προϋποθέσεις, τις οποίες ο προσωρινός ανάδοχος είχε δηλώσει με</w:t>
      </w:r>
      <w:r w:rsidRPr="00140A33">
        <w:rPr>
          <w:rFonts w:asciiTheme="minorHAnsi" w:hAnsiTheme="minorHAnsi" w:cstheme="minorHAnsi"/>
          <w:i/>
          <w:color w:val="5B9BD5"/>
          <w:lang w:val="el-GR" w:eastAsia="el-GR"/>
        </w:rPr>
        <w:t xml:space="preserve"> </w:t>
      </w:r>
      <w:r w:rsidRPr="00140A33">
        <w:rPr>
          <w:rFonts w:asciiTheme="minorHAnsi" w:hAnsiTheme="minorHAnsi" w:cstheme="minorHAnsi"/>
          <w:lang w:val="el-GR"/>
        </w:rPr>
        <w:t xml:space="preserve">το Ευρωπαϊκό Ενιαίο Έγγραφο Σύμβασης (ΕΕΕΣ) ότι πληροί,  οι οποίες </w:t>
      </w:r>
      <w:r w:rsidR="008E4151" w:rsidRPr="00140A33">
        <w:rPr>
          <w:rFonts w:asciiTheme="minorHAnsi" w:hAnsiTheme="minorHAnsi" w:cstheme="minorHAnsi"/>
          <w:lang w:val="el-GR"/>
        </w:rPr>
        <w:t>(</w:t>
      </w:r>
      <w:r w:rsidRPr="00140A33">
        <w:rPr>
          <w:rFonts w:asciiTheme="minorHAnsi" w:hAnsiTheme="minorHAnsi" w:cstheme="minorHAnsi"/>
          <w:lang w:val="el-GR"/>
        </w:rPr>
        <w:t>μεταβολές</w:t>
      </w:r>
      <w:r w:rsidR="008E4151" w:rsidRPr="00140A33">
        <w:rPr>
          <w:rFonts w:asciiTheme="minorHAnsi" w:hAnsiTheme="minorHAnsi" w:cstheme="minorHAnsi"/>
          <w:lang w:val="el-GR"/>
        </w:rPr>
        <w:t xml:space="preserve">) είτε </w:t>
      </w:r>
      <w:r w:rsidRPr="00140A33">
        <w:rPr>
          <w:rFonts w:asciiTheme="minorHAnsi" w:hAnsiTheme="minorHAnsi" w:cstheme="minorHAnsi"/>
          <w:lang w:val="el-GR"/>
        </w:rPr>
        <w:t xml:space="preserve"> επήλθαν</w:t>
      </w:r>
      <w:r w:rsidR="008E4151" w:rsidRPr="00140A33">
        <w:rPr>
          <w:rFonts w:asciiTheme="minorHAnsi" w:hAnsiTheme="minorHAnsi" w:cstheme="minorHAnsi"/>
          <w:lang w:val="el-GR"/>
        </w:rPr>
        <w:t xml:space="preserve">, είτε </w:t>
      </w:r>
      <w:r w:rsidRPr="00140A33">
        <w:rPr>
          <w:rFonts w:asciiTheme="minorHAnsi" w:hAnsiTheme="minorHAnsi" w:cstheme="minorHAnsi"/>
          <w:lang w:val="el-GR"/>
        </w:rPr>
        <w:t xml:space="preserve"> έλαβε γνώση </w:t>
      </w:r>
      <w:r w:rsidR="008E4151" w:rsidRPr="00140A33">
        <w:rPr>
          <w:rFonts w:asciiTheme="minorHAnsi" w:hAnsiTheme="minorHAnsi" w:cstheme="minorHAnsi"/>
          <w:lang w:val="el-GR"/>
        </w:rPr>
        <w:t xml:space="preserve"> αυτών </w:t>
      </w:r>
      <w:r w:rsidRPr="00140A33">
        <w:rPr>
          <w:rFonts w:asciiTheme="minorHAnsi" w:hAnsiTheme="minorHAnsi" w:cstheme="minorHAnsi"/>
          <w:lang w:val="el-GR"/>
        </w:rPr>
        <w:t xml:space="preserve">μετά τη δήλωση και μέχρι την ημέρα της σύναψης της σύμβασης (οψιγενείς μεταβολές), δεν καταπίπτει υπέρ της </w:t>
      </w:r>
      <w:r w:rsidR="008E4151" w:rsidRPr="00140A33">
        <w:rPr>
          <w:rFonts w:asciiTheme="minorHAnsi" w:hAnsiTheme="minorHAnsi" w:cstheme="minorHAnsi"/>
          <w:lang w:val="el-GR"/>
        </w:rPr>
        <w:t>α</w:t>
      </w:r>
      <w:r w:rsidRPr="00140A33">
        <w:rPr>
          <w:rFonts w:asciiTheme="minorHAnsi" w:hAnsiTheme="minorHAnsi" w:cstheme="minorHAnsi"/>
          <w:lang w:val="el-GR"/>
        </w:rPr>
        <w:t xml:space="preserve">ναθέτουσας </w:t>
      </w:r>
      <w:r w:rsidR="008E4151" w:rsidRPr="00140A33">
        <w:rPr>
          <w:rFonts w:asciiTheme="minorHAnsi" w:hAnsiTheme="minorHAnsi" w:cstheme="minorHAnsi"/>
          <w:lang w:val="el-GR"/>
        </w:rPr>
        <w:t>α</w:t>
      </w:r>
      <w:r w:rsidRPr="00140A33">
        <w:rPr>
          <w:rFonts w:asciiTheme="minorHAnsi" w:hAnsiTheme="minorHAnsi" w:cstheme="minorHAnsi"/>
          <w:lang w:val="el-GR"/>
        </w:rPr>
        <w:t>ρχής η εγγύηση συμμετοχής του</w:t>
      </w:r>
      <w:r w:rsidRPr="00140A33">
        <w:rPr>
          <w:rStyle w:val="WW-FootnoteReference11"/>
          <w:rFonts w:asciiTheme="minorHAnsi" w:hAnsiTheme="minorHAnsi" w:cstheme="minorHAnsi"/>
          <w:lang w:val="el-GR"/>
        </w:rPr>
        <w:footnoteReference w:id="130"/>
      </w:r>
      <w:r w:rsidRPr="00140A33">
        <w:rPr>
          <w:rFonts w:asciiTheme="minorHAnsi" w:hAnsiTheme="minorHAnsi" w:cstheme="minorHAnsi"/>
          <w:lang w:val="el-GR"/>
        </w:rPr>
        <w:t xml:space="preserve">. </w:t>
      </w:r>
    </w:p>
    <w:p w14:paraId="090BF4B4"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Αν κανένας από τους προσφέροντες δεν υποβάλει αληθή ή ακριβή δήλωση </w:t>
      </w:r>
      <w:r w:rsidRPr="00140A33">
        <w:rPr>
          <w:rFonts w:asciiTheme="minorHAnsi" w:hAnsiTheme="minorHAnsi" w:cstheme="minorHAnsi"/>
          <w:b/>
          <w:lang w:val="el-GR"/>
        </w:rPr>
        <w:t>ή</w:t>
      </w:r>
      <w:r w:rsidRPr="00140A33">
        <w:rPr>
          <w:rFonts w:asciiTheme="minorHAnsi" w:hAnsiTheme="minorHAnsi" w:cstheme="minorHAnsi"/>
          <w:lang w:val="el-GR"/>
        </w:rPr>
        <w:t xml:space="preserve"> δεν προσκομίσει ένα ή περισσότερα από τα απαιτούμενα έγγραφα και δικαιολογητικά </w:t>
      </w:r>
      <w:r w:rsidRPr="00140A33">
        <w:rPr>
          <w:rFonts w:asciiTheme="minorHAnsi" w:hAnsiTheme="minorHAnsi" w:cstheme="minorHAnsi"/>
          <w:b/>
          <w:lang w:val="el-GR"/>
        </w:rPr>
        <w:t>ή</w:t>
      </w:r>
      <w:r w:rsidRPr="00140A33">
        <w:rPr>
          <w:rFonts w:asciiTheme="minorHAnsi" w:hAnsiTheme="minorHAnsi" w:cstheme="minorHAnsi"/>
          <w:lang w:val="el-GR"/>
        </w:rPr>
        <w:t xml:space="preserve"> δεν αποδείξει ότι</w:t>
      </w:r>
      <w:r w:rsidR="006F79E0" w:rsidRPr="00140A33">
        <w:rPr>
          <w:rFonts w:asciiTheme="minorHAnsi" w:hAnsiTheme="minorHAnsi" w:cstheme="minorHAnsi"/>
          <w:lang w:val="el-GR"/>
        </w:rPr>
        <w:t>:</w:t>
      </w:r>
      <w:r w:rsidRPr="00140A33">
        <w:rPr>
          <w:rFonts w:asciiTheme="minorHAnsi" w:hAnsiTheme="minorHAnsi" w:cstheme="minorHAnsi"/>
          <w:lang w:val="el-GR"/>
        </w:rPr>
        <w:t xml:space="preserve"> α) δεν βρίσκεται σε μία από τις καταστάσεις της παραγράφου 2.2.3 της </w:t>
      </w:r>
      <w:r w:rsidR="000A44F1" w:rsidRPr="00140A33">
        <w:rPr>
          <w:rFonts w:asciiTheme="minorHAnsi" w:hAnsiTheme="minorHAnsi" w:cstheme="minorHAnsi"/>
          <w:lang w:val="el-GR"/>
        </w:rPr>
        <w:t>παρούσας</w:t>
      </w:r>
      <w:r w:rsidRPr="00140A33">
        <w:rPr>
          <w:rFonts w:asciiTheme="minorHAnsi" w:hAnsiTheme="minorHAnsi" w:cstheme="minorHAnsi"/>
          <w:lang w:val="el-GR"/>
        </w:rPr>
        <w:t xml:space="preserve"> </w:t>
      </w:r>
      <w:r w:rsidR="008E4151" w:rsidRPr="00140A33">
        <w:rPr>
          <w:rFonts w:asciiTheme="minorHAnsi" w:hAnsiTheme="minorHAnsi" w:cstheme="minorHAnsi"/>
          <w:lang w:val="el-GR"/>
        </w:rPr>
        <w:t>Δ</w:t>
      </w:r>
      <w:r w:rsidRPr="00140A33">
        <w:rPr>
          <w:rFonts w:asciiTheme="minorHAnsi" w:hAnsiTheme="minorHAnsi" w:cstheme="minorHAnsi"/>
          <w:lang w:val="el-GR"/>
        </w:rPr>
        <w:t xml:space="preserve">ιακήρυξης και β) </w:t>
      </w:r>
      <w:r w:rsidR="008E4151" w:rsidRPr="00140A33">
        <w:rPr>
          <w:rFonts w:asciiTheme="minorHAnsi" w:hAnsiTheme="minorHAnsi" w:cstheme="minorHAnsi"/>
          <w:lang w:val="el-GR"/>
        </w:rPr>
        <w:t xml:space="preserve"> </w:t>
      </w:r>
      <w:r w:rsidRPr="00140A33">
        <w:rPr>
          <w:rFonts w:asciiTheme="minorHAnsi" w:hAnsiTheme="minorHAnsi" w:cstheme="minorHAnsi"/>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sidRPr="00140A33">
        <w:rPr>
          <w:rFonts w:asciiTheme="minorHAnsi" w:hAnsiTheme="minorHAnsi" w:cstheme="minorHAnsi"/>
          <w:lang w:val="el-GR"/>
        </w:rPr>
        <w:t>Δ</w:t>
      </w:r>
      <w:r w:rsidRPr="00140A33">
        <w:rPr>
          <w:rFonts w:asciiTheme="minorHAnsi" w:hAnsiTheme="minorHAnsi" w:cstheme="minorHAnsi"/>
          <w:lang w:val="el-GR"/>
        </w:rPr>
        <w:t xml:space="preserve">ιακήρυξης, η διαδικασία ματαιώνεται. </w:t>
      </w:r>
    </w:p>
    <w:p w14:paraId="2AB761E0" w14:textId="77777777" w:rsidR="003B264E" w:rsidRPr="00140A33" w:rsidRDefault="003929DA" w:rsidP="003B264E">
      <w:pPr>
        <w:rPr>
          <w:rFonts w:asciiTheme="minorHAnsi" w:hAnsiTheme="minorHAnsi" w:cstheme="minorHAnsi"/>
          <w:lang w:val="el-GR"/>
        </w:rPr>
      </w:pPr>
      <w:r w:rsidRPr="00140A33">
        <w:rPr>
          <w:rFonts w:asciiTheme="minorHAnsi" w:hAnsiTheme="minorHAnsi" w:cstheme="minorHAnsi"/>
          <w:lang w:val="el-GR"/>
        </w:rPr>
        <w:lastRenderedPageBreak/>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sidRPr="00140A33">
        <w:rPr>
          <w:rFonts w:asciiTheme="minorHAnsi" w:hAnsiTheme="minorHAnsi" w:cstheme="minorHAnsi"/>
          <w:lang w:val="el-GR"/>
        </w:rPr>
        <w:t xml:space="preserve">(παράγραφος 3.1.2.1.) </w:t>
      </w:r>
      <w:r w:rsidR="001B44A3" w:rsidRPr="00140A33">
        <w:rPr>
          <w:rFonts w:asciiTheme="minorHAnsi" w:hAnsiTheme="minorHAnsi" w:cstheme="minorHAnsi"/>
          <w:lang w:val="el-GR"/>
        </w:rPr>
        <w:t>και τη διαβίβασ</w:t>
      </w:r>
      <w:r w:rsidR="001F1DCF" w:rsidRPr="00140A33">
        <w:rPr>
          <w:rFonts w:asciiTheme="minorHAnsi" w:hAnsiTheme="minorHAnsi" w:cstheme="minorHAnsi"/>
          <w:lang w:val="el-GR"/>
        </w:rPr>
        <w:t xml:space="preserve">ή του </w:t>
      </w:r>
      <w:r w:rsidRPr="00140A33">
        <w:rPr>
          <w:rFonts w:asciiTheme="minorHAnsi" w:hAnsiTheme="minorHAnsi" w:cstheme="minorHAnsi"/>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5832A8F6" w14:textId="77777777" w:rsidR="003929DA" w:rsidRPr="00140A33" w:rsidRDefault="003929DA">
      <w:pPr>
        <w:rPr>
          <w:rFonts w:asciiTheme="minorHAnsi" w:hAnsiTheme="minorHAnsi" w:cstheme="minorHAnsi"/>
          <w:lang w:val="el-GR"/>
        </w:rPr>
      </w:pPr>
    </w:p>
    <w:p w14:paraId="2A88D65C" w14:textId="77777777" w:rsidR="003929DA" w:rsidRPr="00140A33" w:rsidRDefault="00491658">
      <w:pPr>
        <w:pStyle w:val="2"/>
        <w:rPr>
          <w:rFonts w:asciiTheme="minorHAnsi" w:hAnsiTheme="minorHAnsi" w:cstheme="minorHAnsi"/>
          <w:lang w:val="el-GR"/>
        </w:rPr>
      </w:pPr>
      <w:r w:rsidRPr="00140A33">
        <w:rPr>
          <w:rFonts w:asciiTheme="minorHAnsi" w:hAnsiTheme="minorHAnsi" w:cstheme="minorHAnsi"/>
          <w:lang w:val="el-GR"/>
        </w:rPr>
        <w:t xml:space="preserve"> </w:t>
      </w:r>
      <w:bookmarkStart w:id="53" w:name="_Toc198567693"/>
      <w:r w:rsidR="003929DA" w:rsidRPr="00140A33">
        <w:rPr>
          <w:rFonts w:asciiTheme="minorHAnsi" w:hAnsiTheme="minorHAnsi" w:cstheme="minorHAnsi"/>
          <w:lang w:val="el-GR"/>
        </w:rPr>
        <w:t>3.3</w:t>
      </w:r>
      <w:r w:rsidR="003929DA" w:rsidRPr="00140A33">
        <w:rPr>
          <w:rFonts w:asciiTheme="minorHAnsi" w:hAnsiTheme="minorHAnsi" w:cstheme="minorHAnsi"/>
          <w:lang w:val="el-GR"/>
        </w:rPr>
        <w:tab/>
        <w:t>Κατακύρωση - σύναψη σύμβασης</w:t>
      </w:r>
      <w:r w:rsidR="005C4697" w:rsidRPr="00140A33">
        <w:rPr>
          <w:rStyle w:val="ad"/>
          <w:rFonts w:asciiTheme="minorHAnsi" w:hAnsiTheme="minorHAnsi" w:cstheme="minorHAnsi"/>
          <w:lang w:val="el-GR"/>
        </w:rPr>
        <w:footnoteReference w:id="131"/>
      </w:r>
      <w:bookmarkEnd w:id="53"/>
      <w:r w:rsidR="003929DA" w:rsidRPr="00140A33">
        <w:rPr>
          <w:rFonts w:asciiTheme="minorHAnsi" w:hAnsiTheme="minorHAnsi" w:cstheme="minorHAnsi"/>
          <w:lang w:val="el-GR"/>
        </w:rPr>
        <w:t xml:space="preserve"> </w:t>
      </w:r>
    </w:p>
    <w:p w14:paraId="5E945DF6" w14:textId="77777777" w:rsidR="006A42C7" w:rsidRPr="00DA75D4" w:rsidRDefault="006A42C7" w:rsidP="006A42C7">
      <w:pPr>
        <w:rPr>
          <w:rFonts w:asciiTheme="minorHAnsi" w:hAnsiTheme="minorHAnsi" w:cstheme="minorHAnsi"/>
          <w:lang w:val="el-GR"/>
        </w:rPr>
      </w:pPr>
      <w:r w:rsidRPr="00DA75D4">
        <w:rPr>
          <w:rFonts w:asciiTheme="minorHAnsi" w:hAnsiTheme="minorHAnsi" w:cstheme="minorHAnsi"/>
          <w:b/>
          <w:lang w:val="el-GR"/>
        </w:rPr>
        <w:t>3.3.</w:t>
      </w:r>
      <w:r w:rsidR="003B264E" w:rsidRPr="00DA75D4">
        <w:rPr>
          <w:rFonts w:asciiTheme="minorHAnsi" w:hAnsiTheme="minorHAnsi" w:cstheme="minorHAnsi"/>
          <w:b/>
          <w:lang w:val="el-GR"/>
        </w:rPr>
        <w:t>1</w:t>
      </w:r>
      <w:r w:rsidRPr="00DA75D4">
        <w:rPr>
          <w:rFonts w:asciiTheme="minorHAnsi" w:hAnsiTheme="minorHAnsi" w:cstheme="minorHAnsi"/>
          <w:b/>
          <w:lang w:val="el-GR"/>
        </w:rPr>
        <w:t>.</w:t>
      </w:r>
      <w:r w:rsidRPr="00DA75D4">
        <w:rPr>
          <w:rFonts w:asciiTheme="minorHAnsi" w:hAnsiTheme="minorHAnsi" w:cstheme="minorHAnsi"/>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w:t>
      </w:r>
      <w:r w:rsidR="00204B65" w:rsidRPr="00DA75D4">
        <w:rPr>
          <w:rFonts w:asciiTheme="minorHAnsi" w:hAnsiTheme="minorHAnsi" w:cstheme="minorHAnsi"/>
          <w:lang w:val="el-GR"/>
        </w:rPr>
        <w:t>΄</w:t>
      </w:r>
      <w:r w:rsidRPr="00DA75D4">
        <w:rPr>
          <w:rFonts w:asciiTheme="minorHAnsi" w:hAnsiTheme="minorHAnsi" w:cstheme="minorHAnsi"/>
          <w:lang w:val="el-GR"/>
        </w:rPr>
        <w:t xml:space="preserve"> &amp; β</w:t>
      </w:r>
      <w:r w:rsidR="00204B65" w:rsidRPr="00DA75D4">
        <w:rPr>
          <w:rFonts w:asciiTheme="minorHAnsi" w:hAnsiTheme="minorHAnsi" w:cstheme="minorHAnsi"/>
          <w:lang w:val="el-GR"/>
        </w:rPr>
        <w:t>΄</w:t>
      </w:r>
      <w:r w:rsidRPr="00DA75D4">
        <w:rPr>
          <w:rFonts w:asciiTheme="minorHAnsi" w:hAnsiTheme="minorHAnsi" w:cstheme="minorHAnsi"/>
          <w:lang w:val="el-GR"/>
        </w:rPr>
        <w:t xml:space="preserve"> της παρ. 2 του άρθρου 100 του ν. 4412/2016 (περί αξιολόγησης των δικαιολογητικών συμμετοχής, της τεχνικής και της οικονομικής προσφοράς).   </w:t>
      </w:r>
    </w:p>
    <w:p w14:paraId="7CE59EB3" w14:textId="77777777" w:rsidR="006A42C7" w:rsidRPr="00DA75D4" w:rsidRDefault="00E906F0" w:rsidP="006A42C7">
      <w:pPr>
        <w:rPr>
          <w:rFonts w:asciiTheme="minorHAnsi" w:hAnsiTheme="minorHAnsi" w:cstheme="minorHAnsi"/>
          <w:lang w:val="el-GR"/>
        </w:rPr>
      </w:pPr>
      <w:r w:rsidRPr="00DA75D4">
        <w:rPr>
          <w:rFonts w:asciiTheme="minorHAnsi" w:hAnsiTheme="minorHAnsi" w:cstheme="minorHAnsi"/>
          <w:color w:val="000000"/>
          <w:szCs w:val="22"/>
          <w:shd w:val="clear" w:color="auto" w:fill="FFFFFF"/>
          <w:lang w:val="el-GR"/>
        </w:rPr>
        <w:t>Η αναθέτουσα αρχή κοινοποιεί, μέσω της λειτουργικότητας της «Επικοινωνίας»</w:t>
      </w:r>
      <w:r w:rsidR="00204B65" w:rsidRPr="00DA75D4">
        <w:rPr>
          <w:rFonts w:asciiTheme="minorHAnsi" w:hAnsiTheme="minorHAnsi" w:cstheme="minorHAnsi"/>
          <w:color w:val="000000"/>
          <w:szCs w:val="22"/>
          <w:shd w:val="clear" w:color="auto" w:fill="FFFFFF"/>
          <w:lang w:val="el-GR"/>
        </w:rPr>
        <w:t xml:space="preserve">  του διαγωνισμού  στο  ΕΣΗΔΗΣ</w:t>
      </w:r>
      <w:r w:rsidRPr="00DA75D4">
        <w:rPr>
          <w:rFonts w:asciiTheme="minorHAnsi" w:hAnsiTheme="minorHAnsi" w:cstheme="minorHAnsi"/>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sidRPr="00DA75D4">
        <w:rPr>
          <w:rFonts w:asciiTheme="minorHAnsi" w:hAnsiTheme="minorHAnsi" w:cstheme="minorHAnsi"/>
          <w:color w:val="000000"/>
          <w:szCs w:val="22"/>
          <w:shd w:val="clear" w:color="auto" w:fill="FFFFFF"/>
          <w:lang w:val="el-GR"/>
        </w:rPr>
        <w:t xml:space="preserve">». </w:t>
      </w:r>
      <w:r w:rsidR="006A42C7" w:rsidRPr="00DA75D4">
        <w:rPr>
          <w:rFonts w:asciiTheme="minorHAnsi" w:hAnsiTheme="minorHAnsi" w:cstheme="minorHAnsi"/>
          <w:lang w:val="el-GR"/>
        </w:rPr>
        <w:t xml:space="preserve">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w:t>
      </w:r>
      <w:r w:rsidR="00D13A1A" w:rsidRPr="00DA75D4">
        <w:rPr>
          <w:rFonts w:asciiTheme="minorHAnsi" w:hAnsiTheme="minorHAnsi" w:cstheme="minorHAnsi"/>
          <w:lang w:val="el-GR"/>
        </w:rPr>
        <w:t>αυτούς, με ενέργειες της αναθέτουσας αρχής</w:t>
      </w:r>
      <w:r w:rsidR="00D13A1A" w:rsidRPr="00DA75D4">
        <w:rPr>
          <w:rStyle w:val="ad"/>
          <w:rFonts w:asciiTheme="minorHAnsi" w:hAnsiTheme="minorHAnsi" w:cstheme="minorHAnsi"/>
          <w:lang w:val="el-GR"/>
        </w:rPr>
        <w:footnoteReference w:id="132"/>
      </w:r>
      <w:r w:rsidR="00D13A1A" w:rsidRPr="00DA75D4">
        <w:rPr>
          <w:rFonts w:asciiTheme="minorHAnsi" w:hAnsiTheme="minorHAnsi" w:cstheme="minorHAnsi"/>
          <w:lang w:val="el-GR"/>
        </w:rPr>
        <w:t>.</w:t>
      </w:r>
      <w:r w:rsidR="006A42C7" w:rsidRPr="00DA75D4">
        <w:rPr>
          <w:rFonts w:asciiTheme="minorHAnsi" w:hAnsiTheme="minorHAnsi" w:cstheme="minorHAnsi"/>
          <w:lang w:val="el-GR"/>
        </w:rPr>
        <w:t xml:space="preserve"> Κατά της απόφασης κατακύρωσης χωρεί προδικαστική προσφυγή ενώπιον της</w:t>
      </w:r>
      <w:r w:rsidR="00060A38" w:rsidRPr="00DA75D4">
        <w:rPr>
          <w:rFonts w:asciiTheme="minorHAnsi" w:hAnsiTheme="minorHAnsi" w:cstheme="minorHAnsi"/>
          <w:lang w:val="el-GR"/>
        </w:rPr>
        <w:t xml:space="preserve"> </w:t>
      </w:r>
      <w:r w:rsidR="00C43570" w:rsidRPr="00DA75D4">
        <w:rPr>
          <w:rFonts w:asciiTheme="minorHAnsi" w:hAnsiTheme="minorHAnsi" w:cstheme="minorHAnsi"/>
          <w:color w:val="000000"/>
          <w:szCs w:val="22"/>
          <w:shd w:val="clear" w:color="auto" w:fill="FFFFFF"/>
          <w:lang w:val="el-GR"/>
        </w:rPr>
        <w:t>Ε.Α.ΔΗ.ΣΥ.</w:t>
      </w:r>
      <w:r w:rsidR="006A42C7" w:rsidRPr="00DA75D4">
        <w:rPr>
          <w:rFonts w:asciiTheme="minorHAnsi" w:hAnsiTheme="minorHAnsi" w:cstheme="minorHAnsi"/>
          <w:lang w:val="el-GR"/>
        </w:rPr>
        <w:t xml:space="preserve">, σύμφωνα με την παράγραφο 3.4 της </w:t>
      </w:r>
      <w:r w:rsidR="000A44F1" w:rsidRPr="00DA75D4">
        <w:rPr>
          <w:rFonts w:asciiTheme="minorHAnsi" w:hAnsiTheme="minorHAnsi" w:cstheme="minorHAnsi"/>
          <w:lang w:val="el-GR"/>
        </w:rPr>
        <w:t>παρούσας</w:t>
      </w:r>
      <w:r w:rsidR="006A42C7" w:rsidRPr="00DA75D4">
        <w:rPr>
          <w:rFonts w:asciiTheme="minorHAnsi" w:hAnsiTheme="minorHAnsi" w:cstheme="minorHAnsi"/>
          <w:lang w:val="el-GR"/>
        </w:rPr>
        <w:t>. Δεν επιτρέπεται η άσκηση άλλης διοικητικής προσφυγής κατά της ανωτέρω απόφασης.</w:t>
      </w:r>
      <w:r w:rsidR="006A42C7" w:rsidRPr="00DA75D4">
        <w:rPr>
          <w:rFonts w:asciiTheme="minorHAnsi" w:hAnsiTheme="minorHAnsi" w:cstheme="minorHAnsi"/>
          <w:vertAlign w:val="superscript"/>
          <w:lang w:val="el-GR"/>
        </w:rPr>
        <w:footnoteReference w:id="133"/>
      </w:r>
    </w:p>
    <w:p w14:paraId="10062E4B" w14:textId="77777777" w:rsidR="003929DA" w:rsidRPr="00140A33" w:rsidRDefault="00D260E1">
      <w:pPr>
        <w:rPr>
          <w:rFonts w:asciiTheme="minorHAnsi" w:hAnsiTheme="minorHAnsi" w:cstheme="minorHAnsi"/>
          <w:lang w:val="el-GR"/>
        </w:rPr>
      </w:pPr>
      <w:r w:rsidRPr="00140A33">
        <w:rPr>
          <w:rFonts w:asciiTheme="minorHAnsi" w:hAnsiTheme="minorHAnsi" w:cstheme="minorHAnsi"/>
          <w:b/>
          <w:lang w:val="el-GR"/>
        </w:rPr>
        <w:t>3.3.</w:t>
      </w:r>
      <w:r w:rsidR="003B264E" w:rsidRPr="00140A33">
        <w:rPr>
          <w:rFonts w:asciiTheme="minorHAnsi" w:hAnsiTheme="minorHAnsi" w:cstheme="minorHAnsi"/>
          <w:b/>
          <w:lang w:val="el-GR"/>
        </w:rPr>
        <w:t>2</w:t>
      </w:r>
      <w:r w:rsidRPr="00140A33">
        <w:rPr>
          <w:rFonts w:asciiTheme="minorHAnsi" w:hAnsiTheme="minorHAnsi" w:cstheme="minorHAnsi"/>
          <w:b/>
          <w:lang w:val="el-GR"/>
        </w:rPr>
        <w:t xml:space="preserve">. </w:t>
      </w:r>
      <w:r w:rsidR="003929DA" w:rsidRPr="00140A33">
        <w:rPr>
          <w:rFonts w:asciiTheme="minorHAnsi" w:hAnsiTheme="minorHAnsi" w:cstheme="minorHAnsi"/>
          <w:lang w:val="el-GR"/>
        </w:rPr>
        <w:t>Η απόφαση κατακύρωσης καθίσταται οριστική, εφόσον συντρέξουν οι ακόλουθες προϋποθέσεις</w:t>
      </w:r>
      <w:r w:rsidR="001B44A3" w:rsidRPr="00140A33">
        <w:rPr>
          <w:rFonts w:asciiTheme="minorHAnsi" w:hAnsiTheme="minorHAnsi" w:cstheme="minorHAnsi"/>
          <w:lang w:val="el-GR"/>
        </w:rPr>
        <w:t xml:space="preserve"> σωρευτικά</w:t>
      </w:r>
      <w:r w:rsidR="003929DA" w:rsidRPr="00140A33">
        <w:rPr>
          <w:rFonts w:asciiTheme="minorHAnsi" w:hAnsiTheme="minorHAnsi" w:cstheme="minorHAnsi"/>
          <w:lang w:val="el-GR"/>
        </w:rPr>
        <w:t>:</w:t>
      </w:r>
    </w:p>
    <w:p w14:paraId="582AB110" w14:textId="77777777" w:rsidR="003929DA" w:rsidRPr="00140A33" w:rsidRDefault="003929DA">
      <w:pPr>
        <w:pStyle w:val="-HTML2"/>
        <w:jc w:val="both"/>
        <w:rPr>
          <w:rFonts w:asciiTheme="minorHAnsi" w:hAnsiTheme="minorHAnsi" w:cstheme="minorHAnsi"/>
        </w:rPr>
      </w:pPr>
      <w:r w:rsidRPr="00140A33">
        <w:rPr>
          <w:rFonts w:asciiTheme="minorHAnsi" w:hAnsiTheme="minorHAnsi" w:cstheme="minorHAnsi"/>
          <w:sz w:val="22"/>
          <w:szCs w:val="24"/>
        </w:rPr>
        <w:t>α) κοινοποιηθεί η απόφαση κατακύρωσης σε όλους τους οικονομικούς φορείς που δεν έχουν αποκλειστεί οριστικά</w:t>
      </w:r>
      <w:r w:rsidR="005C4697" w:rsidRPr="00140A33">
        <w:rPr>
          <w:rFonts w:asciiTheme="minorHAnsi" w:hAnsiTheme="minorHAnsi" w:cstheme="minorHAnsi"/>
          <w:sz w:val="22"/>
          <w:szCs w:val="24"/>
        </w:rPr>
        <w:t>,</w:t>
      </w:r>
      <w:r w:rsidRPr="00140A33">
        <w:rPr>
          <w:rFonts w:asciiTheme="minorHAnsi" w:hAnsiTheme="minorHAnsi" w:cstheme="minorHAnsi"/>
          <w:sz w:val="22"/>
          <w:szCs w:val="24"/>
        </w:rPr>
        <w:t xml:space="preserve"> </w:t>
      </w:r>
    </w:p>
    <w:p w14:paraId="78D78707" w14:textId="77777777" w:rsidR="001B44A3" w:rsidRPr="00140A33" w:rsidRDefault="003929DA">
      <w:pPr>
        <w:pStyle w:val="-HTML2"/>
        <w:jc w:val="both"/>
        <w:rPr>
          <w:rFonts w:asciiTheme="minorHAnsi" w:hAnsiTheme="minorHAnsi" w:cstheme="minorHAnsi"/>
          <w:sz w:val="22"/>
          <w:szCs w:val="22"/>
        </w:rPr>
      </w:pPr>
      <w:r w:rsidRPr="00140A33">
        <w:rPr>
          <w:rFonts w:asciiTheme="minorHAnsi" w:hAnsiTheme="minorHAnsi" w:cstheme="minorHAnsi"/>
          <w:sz w:val="22"/>
          <w:szCs w:val="24"/>
        </w:rPr>
        <w:t xml:space="preserve">β) </w:t>
      </w:r>
      <w:r w:rsidRPr="00140A33">
        <w:rPr>
          <w:rFonts w:asciiTheme="minorHAnsi" w:hAnsiTheme="minorHAnsi" w:cstheme="minorHAns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sidRPr="00140A33">
        <w:rPr>
          <w:rFonts w:asciiTheme="minorHAnsi" w:hAnsiTheme="minorHAnsi" w:cstheme="minorHAnsi"/>
          <w:sz w:val="22"/>
          <w:szCs w:val="22"/>
        </w:rPr>
        <w:t xml:space="preserve"> και ακύρωσης </w:t>
      </w:r>
      <w:r w:rsidRPr="00140A33">
        <w:rPr>
          <w:rFonts w:asciiTheme="minorHAnsi" w:hAnsiTheme="minorHAnsi" w:cstheme="minorHAnsi"/>
          <w:sz w:val="22"/>
          <w:szCs w:val="22"/>
        </w:rPr>
        <w:t xml:space="preserve"> κατά της απόφασης της </w:t>
      </w:r>
      <w:r w:rsidR="00C43570" w:rsidRPr="00140A33">
        <w:rPr>
          <w:rFonts w:asciiTheme="minorHAnsi" w:hAnsiTheme="minorHAnsi" w:cstheme="minorHAnsi"/>
          <w:color w:val="000000"/>
          <w:sz w:val="22"/>
          <w:szCs w:val="22"/>
          <w:shd w:val="clear" w:color="auto" w:fill="FFFFFF"/>
        </w:rPr>
        <w:t xml:space="preserve">Ε.Α.ΔΗ.ΣΥ </w:t>
      </w:r>
      <w:r w:rsidRPr="00140A33">
        <w:rPr>
          <w:rFonts w:asciiTheme="minorHAnsi" w:hAnsiTheme="minorHAnsi" w:cstheme="minorHAnsi"/>
          <w:sz w:val="22"/>
          <w:szCs w:val="22"/>
        </w:rPr>
        <w:t>και σε περίπτωση άσκησης αίτησης αναστολής</w:t>
      </w:r>
      <w:r w:rsidR="000D24F7" w:rsidRPr="00140A33">
        <w:rPr>
          <w:rFonts w:asciiTheme="minorHAnsi" w:hAnsiTheme="minorHAnsi" w:cstheme="minorHAnsi"/>
          <w:sz w:val="22"/>
          <w:szCs w:val="22"/>
        </w:rPr>
        <w:t xml:space="preserve"> και ακύρωσης </w:t>
      </w:r>
      <w:r w:rsidRPr="00140A33">
        <w:rPr>
          <w:rFonts w:asciiTheme="minorHAnsi" w:hAnsiTheme="minorHAnsi" w:cstheme="minorHAnsi"/>
          <w:sz w:val="22"/>
          <w:szCs w:val="22"/>
        </w:rPr>
        <w:t xml:space="preserve"> κατά της απόφασης της</w:t>
      </w:r>
      <w:r w:rsidR="00C43570" w:rsidRPr="00140A33">
        <w:rPr>
          <w:rFonts w:asciiTheme="minorHAnsi" w:hAnsiTheme="minorHAnsi" w:cstheme="minorHAnsi"/>
          <w:color w:val="000000"/>
          <w:sz w:val="22"/>
          <w:szCs w:val="22"/>
          <w:shd w:val="clear" w:color="auto" w:fill="FFFFFF"/>
        </w:rPr>
        <w:t xml:space="preserve"> Ε.Α.ΔΗ.ΣΥ.</w:t>
      </w:r>
      <w:r w:rsidRPr="00140A33">
        <w:rPr>
          <w:rFonts w:asciiTheme="minorHAnsi" w:hAnsiTheme="minorHAnsi" w:cstheme="minorHAnsi"/>
          <w:sz w:val="22"/>
          <w:szCs w:val="22"/>
        </w:rPr>
        <w:t>, εκδοθεί απόφαση επί της αίτησης, με την επιφύλαξη της χορήγησης προσωρινής διαταγής, σύμφωνα με όσα ορίζονται  στο τελευταίο εδάφιο της </w:t>
      </w:r>
      <w:hyperlink r:id="rId26" w:anchor="art372_4" w:history="1">
        <w:r w:rsidRPr="00140A33">
          <w:rPr>
            <w:rFonts w:asciiTheme="minorHAnsi" w:hAnsiTheme="minorHAnsi" w:cstheme="minorHAnsi"/>
            <w:sz w:val="22"/>
            <w:szCs w:val="22"/>
          </w:rPr>
          <w:t>παρ.</w:t>
        </w:r>
      </w:hyperlink>
      <w:hyperlink r:id="rId27" w:anchor="art372_4" w:history="1"/>
      <w:hyperlink r:id="rId28" w:anchor="art372_4" w:history="1">
        <w:r w:rsidRPr="00140A33">
          <w:rPr>
            <w:rFonts w:asciiTheme="minorHAnsi" w:hAnsiTheme="minorHAnsi" w:cstheme="minorHAnsi"/>
            <w:sz w:val="22"/>
            <w:szCs w:val="22"/>
          </w:rPr>
          <w:t xml:space="preserve"> 4 του άρθρου 372</w:t>
        </w:r>
      </w:hyperlink>
      <w:r w:rsidRPr="00140A33">
        <w:rPr>
          <w:rFonts w:asciiTheme="minorHAnsi" w:hAnsiTheme="minorHAnsi" w:cstheme="minorHAnsi"/>
          <w:sz w:val="22"/>
          <w:szCs w:val="22"/>
        </w:rPr>
        <w:t xml:space="preserve"> του ν. 4412/2016,</w:t>
      </w:r>
    </w:p>
    <w:p w14:paraId="7F641E09" w14:textId="77777777" w:rsidR="003929DA" w:rsidRPr="00140A33" w:rsidRDefault="003929DA">
      <w:pPr>
        <w:pStyle w:val="-HTML2"/>
        <w:jc w:val="both"/>
        <w:rPr>
          <w:rFonts w:asciiTheme="minorHAnsi" w:hAnsiTheme="minorHAnsi" w:cstheme="minorHAnsi"/>
          <w:sz w:val="22"/>
          <w:szCs w:val="22"/>
        </w:rPr>
      </w:pPr>
      <w:r w:rsidRPr="00140A33">
        <w:rPr>
          <w:rFonts w:asciiTheme="minorHAnsi" w:hAnsiTheme="minorHAnsi" w:cstheme="minorHAnsi"/>
          <w:sz w:val="22"/>
          <w:szCs w:val="22"/>
        </w:rPr>
        <w:t>γ) ολοκληρωθεί επιτυχώς ο προσυμβατικός έλεγχος από το Ελεγκτικό Συνέδριο, σύμφωνα με τα άρθρα 324 έως 327 του ν. 4700/2020, εφόσον απαιτείται,</w:t>
      </w:r>
    </w:p>
    <w:p w14:paraId="3EE14145" w14:textId="77777777" w:rsidR="003929DA" w:rsidRPr="00140A33" w:rsidRDefault="003929DA" w:rsidP="008C11C4">
      <w:pPr>
        <w:pStyle w:val="-HTML2"/>
        <w:jc w:val="both"/>
        <w:rPr>
          <w:rFonts w:asciiTheme="minorHAnsi" w:hAnsiTheme="minorHAnsi" w:cstheme="minorHAnsi"/>
          <w:sz w:val="22"/>
          <w:szCs w:val="24"/>
        </w:rPr>
      </w:pPr>
      <w:r w:rsidRPr="00140A33">
        <w:rPr>
          <w:rFonts w:asciiTheme="minorHAnsi" w:hAnsiTheme="minorHAnsi" w:cstheme="minorHAnsi"/>
          <w:sz w:val="22"/>
          <w:szCs w:val="24"/>
        </w:rPr>
        <w:t>και </w:t>
      </w:r>
      <w:r w:rsidRPr="00140A33">
        <w:rPr>
          <w:rFonts w:asciiTheme="minorHAnsi" w:hAnsiTheme="minorHAnsi" w:cstheme="minorHAnsi"/>
          <w:sz w:val="22"/>
          <w:szCs w:val="24"/>
        </w:rPr>
        <w:br/>
        <w:t xml:space="preserve">δ) </w:t>
      </w:r>
      <w:r w:rsidR="009E23A8" w:rsidRPr="00140A33">
        <w:rPr>
          <w:rFonts w:asciiTheme="minorHAnsi" w:hAnsiTheme="minorHAnsi" w:cstheme="minorHAnsi"/>
          <w:i/>
          <w:color w:val="5B9BD5"/>
          <w:sz w:val="22"/>
          <w:szCs w:val="24"/>
          <w:lang w:eastAsia="el-GR"/>
        </w:rPr>
        <w:t>[</w:t>
      </w:r>
      <w:r w:rsidR="00F1013B" w:rsidRPr="00140A33">
        <w:rPr>
          <w:rFonts w:asciiTheme="minorHAnsi" w:hAnsiTheme="minorHAnsi" w:cstheme="minorHAnsi"/>
          <w:i/>
          <w:color w:val="5B9BD5"/>
          <w:sz w:val="22"/>
          <w:szCs w:val="24"/>
          <w:lang w:eastAsia="el-GR"/>
        </w:rPr>
        <w:t>μόνο στην περίπτωση του προσυμβατικού ελέγχου ή της άσκησης προδικαστικής προσφυγής κατά της απόφασης κατακύρωσης</w:t>
      </w:r>
      <w:r w:rsidR="009E23A8" w:rsidRPr="00140A33">
        <w:rPr>
          <w:rFonts w:asciiTheme="minorHAnsi" w:hAnsiTheme="minorHAnsi" w:cstheme="minorHAnsi"/>
          <w:i/>
          <w:color w:val="5B9BD5"/>
          <w:sz w:val="22"/>
          <w:szCs w:val="24"/>
          <w:lang w:eastAsia="el-GR"/>
        </w:rPr>
        <w:t>]</w:t>
      </w:r>
      <w:r w:rsidR="00F1013B" w:rsidRPr="00140A33">
        <w:rPr>
          <w:rFonts w:asciiTheme="minorHAnsi" w:hAnsiTheme="minorHAnsi" w:cstheme="minorHAnsi"/>
          <w:color w:val="ED7D31" w:themeColor="accent2"/>
          <w:sz w:val="22"/>
          <w:szCs w:val="24"/>
        </w:rPr>
        <w:t xml:space="preserve"> </w:t>
      </w:r>
      <w:r w:rsidRPr="00140A33">
        <w:rPr>
          <w:rFonts w:asciiTheme="minorHAnsi" w:hAnsiTheme="minorHAnsi" w:cstheme="minorHAnsi"/>
          <w:sz w:val="22"/>
          <w:szCs w:val="24"/>
        </w:rPr>
        <w:t xml:space="preserve">ο </w:t>
      </w:r>
      <w:r w:rsidR="00485235" w:rsidRPr="00140A33">
        <w:rPr>
          <w:rFonts w:asciiTheme="minorHAnsi" w:hAnsiTheme="minorHAnsi" w:cstheme="minorHAnsi"/>
          <w:sz w:val="22"/>
          <w:szCs w:val="24"/>
        </w:rPr>
        <w:t xml:space="preserve"> </w:t>
      </w:r>
      <w:r w:rsidR="00BB560B" w:rsidRPr="00140A33">
        <w:rPr>
          <w:rFonts w:asciiTheme="minorHAnsi" w:hAnsiTheme="minorHAnsi" w:cstheme="minorHAnsi"/>
          <w:sz w:val="22"/>
          <w:szCs w:val="24"/>
        </w:rPr>
        <w:t>προσωρινός ανάδοχος</w:t>
      </w:r>
      <w:r w:rsidRPr="00140A33">
        <w:rPr>
          <w:rFonts w:asciiTheme="minorHAnsi" w:hAnsiTheme="minorHAnsi" w:cstheme="minorHAnsi"/>
          <w:sz w:val="22"/>
          <w:szCs w:val="24"/>
        </w:rPr>
        <w:t xml:space="preserve"> υποβάλει, έπειτα από σχετική πρόσκληση, υπεύθυνη δήλωση, που υπογράφεται σύμφωνα με όσα ορίζονται στο </w:t>
      </w:r>
      <w:hyperlink r:id="rId29" w:history="1">
        <w:r w:rsidRPr="00140A33">
          <w:rPr>
            <w:rFonts w:asciiTheme="minorHAnsi" w:hAnsiTheme="minorHAnsi" w:cstheme="minorHAnsi"/>
            <w:sz w:val="22"/>
            <w:szCs w:val="24"/>
          </w:rPr>
          <w:t>άρθρο 79Α</w:t>
        </w:r>
      </w:hyperlink>
      <w:r w:rsidRPr="00140A33">
        <w:rPr>
          <w:rFonts w:asciiTheme="minorHAnsi" w:hAnsiTheme="minorHAnsi" w:cstheme="minorHAnsi"/>
          <w:sz w:val="22"/>
          <w:szCs w:val="24"/>
        </w:rPr>
        <w:t xml:space="preserve"> του ν. 4412/2016, στην οποία δηλώνεται ότι δεν έχουν επέλθει στο πρόσωπό του οψιγενείς μεταβολές κατά την έννοια του </w:t>
      </w:r>
      <w:hyperlink r:id="rId30" w:anchor="art104" w:history="1">
        <w:r w:rsidRPr="00140A33">
          <w:rPr>
            <w:rFonts w:asciiTheme="minorHAnsi" w:hAnsiTheme="minorHAnsi" w:cstheme="minorHAnsi"/>
            <w:sz w:val="22"/>
            <w:szCs w:val="24"/>
          </w:rPr>
          <w:t>άρθρου 104</w:t>
        </w:r>
      </w:hyperlink>
      <w:r w:rsidRPr="00140A33">
        <w:rPr>
          <w:rFonts w:asciiTheme="minorHAnsi" w:hAnsiTheme="minorHAnsi" w:cstheme="minorHAnsi"/>
          <w:sz w:val="22"/>
          <w:szCs w:val="24"/>
        </w:rPr>
        <w:t xml:space="preserve"> του ν. 4412/2016</w:t>
      </w:r>
      <w:r w:rsidR="00BB560B" w:rsidRPr="00140A33">
        <w:rPr>
          <w:rFonts w:asciiTheme="minorHAnsi" w:hAnsiTheme="minorHAnsi" w:cstheme="minorHAnsi"/>
          <w:sz w:val="22"/>
          <w:szCs w:val="24"/>
        </w:rPr>
        <w:t>.</w:t>
      </w:r>
      <w:r w:rsidRPr="00140A33">
        <w:rPr>
          <w:rFonts w:asciiTheme="minorHAnsi" w:hAnsiTheme="minorHAnsi" w:cstheme="minorHAnsi"/>
          <w:sz w:val="22"/>
          <w:szCs w:val="24"/>
        </w:rPr>
        <w:t xml:space="preserve"> </w:t>
      </w:r>
      <w:r w:rsidR="008C11C4" w:rsidRPr="00140A33">
        <w:rPr>
          <w:rFonts w:asciiTheme="minorHAnsi" w:hAnsiTheme="minorHAnsi" w:cstheme="minorHAnsi"/>
          <w:sz w:val="22"/>
          <w:szCs w:val="24"/>
        </w:rPr>
        <w:t>Η υπεύθυνη δήλωση ελέγχεται από την αναθέτουσα αρχή και μνημονεύεται στο συμφωνητικό.</w:t>
      </w:r>
      <w:r w:rsidR="00BB5266" w:rsidRPr="00140A33">
        <w:rPr>
          <w:rFonts w:asciiTheme="minorHAnsi" w:hAnsiTheme="minorHAnsi" w:cstheme="minorHAnsi"/>
          <w:sz w:val="22"/>
          <w:szCs w:val="24"/>
        </w:rPr>
        <w:t xml:space="preserve">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6291D399" w14:textId="77777777" w:rsidR="003929DA" w:rsidRPr="00140A33" w:rsidRDefault="003929DA">
      <w:pPr>
        <w:pStyle w:val="-HTML2"/>
        <w:jc w:val="both"/>
        <w:rPr>
          <w:rFonts w:asciiTheme="minorHAnsi" w:hAnsiTheme="minorHAnsi" w:cstheme="minorHAnsi"/>
          <w:sz w:val="22"/>
          <w:szCs w:val="24"/>
        </w:rPr>
      </w:pPr>
    </w:p>
    <w:p w14:paraId="0F6F8521" w14:textId="77777777" w:rsidR="003929DA" w:rsidRPr="00140A33" w:rsidRDefault="00485235">
      <w:pPr>
        <w:rPr>
          <w:rFonts w:asciiTheme="minorHAnsi" w:hAnsiTheme="minorHAnsi" w:cstheme="minorHAnsi"/>
          <w:lang w:val="el-GR"/>
        </w:rPr>
      </w:pPr>
      <w:r w:rsidRPr="00140A33">
        <w:rPr>
          <w:rFonts w:asciiTheme="minorHAnsi" w:hAnsiTheme="minorHAnsi" w:cstheme="minorHAnsi"/>
          <w:lang w:val="el-GR"/>
        </w:rPr>
        <w:t xml:space="preserve">Μετά  την οριστικοποίηση της απόφασης κατακύρωσης η </w:t>
      </w:r>
      <w:r w:rsidR="003929DA" w:rsidRPr="00140A33">
        <w:rPr>
          <w:rFonts w:asciiTheme="minorHAnsi" w:hAnsiTheme="minorHAnsi" w:cstheme="minorHAnsi"/>
          <w:lang w:val="el-GR"/>
        </w:rPr>
        <w:t>αναθέτουσα αρχή προσκαλεί τον ανάδοχο</w:t>
      </w:r>
      <w:r w:rsidRPr="00140A33">
        <w:rPr>
          <w:rFonts w:asciiTheme="minorHAnsi" w:hAnsiTheme="minorHAnsi" w:cstheme="minorHAnsi"/>
          <w:lang w:val="el-GR"/>
        </w:rPr>
        <w:t xml:space="preserve">, </w:t>
      </w:r>
      <w:r w:rsidR="00995A4E" w:rsidRPr="00140A33">
        <w:rPr>
          <w:rFonts w:asciiTheme="minorHAnsi" w:hAnsiTheme="minorHAnsi" w:cstheme="minorHAnsi"/>
          <w:lang w:val="el-GR"/>
        </w:rPr>
        <w:t xml:space="preserve">μέσω της λειτουργικότητας της «Επικοινωνίας» του ηλεκτρονικού διαγωνισμού στο ΕΣΗΔΗΣ, </w:t>
      </w:r>
      <w:r w:rsidR="003929DA" w:rsidRPr="00140A33">
        <w:rPr>
          <w:rFonts w:asciiTheme="minorHAnsi" w:hAnsiTheme="minorHAnsi" w:cstheme="minorHAnsi"/>
          <w:lang w:val="el-GR"/>
        </w:rPr>
        <w:t xml:space="preserve">να προσέλθει για </w:t>
      </w:r>
      <w:r w:rsidR="003929DA" w:rsidRPr="00140A33">
        <w:rPr>
          <w:rFonts w:asciiTheme="minorHAnsi" w:hAnsiTheme="minorHAnsi" w:cstheme="minorHAnsi"/>
          <w:lang w:val="el-GR"/>
        </w:rPr>
        <w:lastRenderedPageBreak/>
        <w:t>υπογραφή του συμφωνητικού,</w:t>
      </w:r>
      <w:r w:rsidR="003929DA" w:rsidRPr="00140A33">
        <w:rPr>
          <w:rFonts w:asciiTheme="minorHAnsi" w:hAnsiTheme="minorHAnsi" w:cstheme="minorHAnsi"/>
          <w:szCs w:val="22"/>
          <w:lang w:val="el-GR"/>
        </w:rPr>
        <w:t xml:space="preserve"> </w:t>
      </w:r>
      <w:r w:rsidR="003929DA" w:rsidRPr="00140A33">
        <w:rPr>
          <w:rFonts w:asciiTheme="minorHAnsi" w:hAnsiTheme="minorHAnsi" w:cstheme="minorHAnsi"/>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4452EFB8" w14:textId="77777777" w:rsidR="00D8578D" w:rsidRPr="00DA75D4" w:rsidRDefault="00231D9D" w:rsidP="00D8578D">
      <w:pPr>
        <w:tabs>
          <w:tab w:val="left" w:pos="1980"/>
        </w:tabs>
        <w:rPr>
          <w:rFonts w:asciiTheme="minorHAnsi" w:hAnsiTheme="minorHAnsi" w:cstheme="minorHAnsi"/>
          <w:b/>
          <w:bCs/>
          <w:lang w:val="el-GR"/>
        </w:rPr>
      </w:pPr>
      <w:r w:rsidRPr="008156E7">
        <w:rPr>
          <w:i/>
          <w:lang w:val="el-GR" w:eastAsia="el-GR"/>
        </w:rPr>
        <w:t xml:space="preserve">[Συμπληρώνεται σε συμβάσεις με εκτιμώμενη αξία άνω του 1.000.000 ευρώ:] </w:t>
      </w:r>
      <w:r w:rsidR="001C4D31" w:rsidRPr="008156E7">
        <w:rPr>
          <w:rFonts w:asciiTheme="minorHAnsi" w:hAnsiTheme="minorHAnsi" w:cstheme="minorHAnsi"/>
          <w:lang w:val="el-GR"/>
        </w:rPr>
        <w:t>Π</w:t>
      </w:r>
      <w:r w:rsidR="00D8578D" w:rsidRPr="008156E7">
        <w:rPr>
          <w:rFonts w:asciiTheme="minorHAnsi" w:hAnsiTheme="minorHAnsi" w:cstheme="minorHAnsi"/>
          <w:lang w:val="el-GR"/>
        </w:rPr>
        <w:t xml:space="preserve">ριν την υπογραφή της </w:t>
      </w:r>
      <w:r w:rsidR="00D8578D" w:rsidRPr="00815955">
        <w:rPr>
          <w:rFonts w:asciiTheme="minorHAnsi" w:hAnsiTheme="minorHAnsi" w:cstheme="minorHAnsi"/>
          <w:lang w:val="el-GR"/>
        </w:rPr>
        <w:t>σύμβασης υποβάλλεται η υπεύθυνη δήλωση της κοινής απόφασης των Υπουργών Ανάπτυξης και Επικρατείας 20977/23-8-2007 (Β’ 1673) «</w:t>
      </w:r>
      <w:r w:rsidR="00D8578D" w:rsidRPr="00815955">
        <w:rPr>
          <w:rFonts w:asciiTheme="minorHAnsi" w:hAnsiTheme="minorHAnsi" w:cstheme="minorHAnsi"/>
          <w:i/>
          <w:lang w:val="el-GR"/>
        </w:rPr>
        <w:t>Δικαιολογητικά για την τήρηση των μητρώων του ν. 3310/2005 όπως τροποποιήθηκε με το ν. 3414/2005</w:t>
      </w:r>
      <w:r w:rsidR="00D8578D" w:rsidRPr="00815955">
        <w:rPr>
          <w:rFonts w:asciiTheme="minorHAnsi" w:hAnsiTheme="minorHAnsi" w:cstheme="minorHAnsi"/>
          <w:lang w:val="el-GR"/>
        </w:rPr>
        <w:t xml:space="preserve">» </w:t>
      </w:r>
      <w:r w:rsidR="00D8578D" w:rsidRPr="00815955">
        <w:rPr>
          <w:rStyle w:val="FootnoteReference2"/>
          <w:rFonts w:asciiTheme="minorHAnsi" w:hAnsiTheme="minorHAnsi" w:cstheme="minorHAnsi"/>
          <w:szCs w:val="22"/>
          <w:lang w:val="el-GR"/>
        </w:rPr>
        <w:footnoteReference w:id="134"/>
      </w:r>
      <w:r w:rsidR="00D8578D" w:rsidRPr="00815955">
        <w:rPr>
          <w:rFonts w:asciiTheme="minorHAnsi" w:hAnsiTheme="minorHAnsi" w:cstheme="minorHAnsi"/>
          <w:lang w:val="el-GR"/>
        </w:rPr>
        <w:t>.</w:t>
      </w:r>
    </w:p>
    <w:p w14:paraId="3CC3508B"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Στην περίπτωση που ο ανάδοχος δεν προσέλθει να υπογράψει το ως άνω συμφωνητικό μέσα στην τ</w:t>
      </w:r>
      <w:r w:rsidR="008E73B7" w:rsidRPr="00140A33">
        <w:rPr>
          <w:rFonts w:asciiTheme="minorHAnsi" w:hAnsiTheme="minorHAnsi" w:cstheme="minorHAnsi"/>
          <w:lang w:val="el-GR"/>
        </w:rPr>
        <w:t>αχ</w:t>
      </w:r>
      <w:r w:rsidRPr="00140A33">
        <w:rPr>
          <w:rFonts w:asciiTheme="minorHAnsi" w:hAnsiTheme="minorHAnsi" w:cstheme="minorHAnsi"/>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sidRPr="00140A33">
        <w:rPr>
          <w:rFonts w:asciiTheme="minorHAnsi" w:hAnsiTheme="minorHAnsi" w:cstheme="minorHAnsi"/>
          <w:lang w:val="el-GR"/>
        </w:rPr>
        <w:t>παρούσας</w:t>
      </w:r>
      <w:r w:rsidRPr="00140A33">
        <w:rPr>
          <w:rFonts w:asciiTheme="minorHAnsi" w:hAnsiTheme="minorHAnsi" w:cstheme="minorHAnsi"/>
          <w:lang w:val="el-GR"/>
        </w:rPr>
        <w:t xml:space="preserve"> </w:t>
      </w:r>
      <w:r w:rsidR="00E80CF3" w:rsidRPr="00140A33">
        <w:rPr>
          <w:rFonts w:asciiTheme="minorHAnsi" w:hAnsiTheme="minorHAnsi" w:cstheme="minorHAnsi"/>
          <w:lang w:val="el-GR"/>
        </w:rPr>
        <w:t>Δ</w:t>
      </w:r>
      <w:r w:rsidRPr="00140A33">
        <w:rPr>
          <w:rFonts w:asciiTheme="minorHAnsi" w:hAnsiTheme="minorHAnsi" w:cstheme="minorHAnsi"/>
          <w:lang w:val="el-GR"/>
        </w:rPr>
        <w:t xml:space="preserve">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sidRPr="00140A33">
        <w:rPr>
          <w:rFonts w:asciiTheme="minorHAnsi" w:hAnsiTheme="minorHAnsi" w:cstheme="minorHAnsi"/>
          <w:lang w:val="el-GR"/>
        </w:rPr>
        <w:t xml:space="preserve"> του </w:t>
      </w:r>
      <w:r w:rsidRPr="00140A33">
        <w:rPr>
          <w:rFonts w:asciiTheme="minorHAnsi" w:hAnsiTheme="minorHAnsi" w:cstheme="minorHAnsi"/>
          <w:lang w:val="el-GR"/>
        </w:rPr>
        <w:t>ΑΚ.</w:t>
      </w:r>
    </w:p>
    <w:p w14:paraId="2BF5B126"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sidRPr="00140A33">
        <w:rPr>
          <w:rFonts w:asciiTheme="minorHAnsi" w:hAnsiTheme="minorHAnsi" w:cstheme="minorHAnsi"/>
          <w:lang w:val="el-GR"/>
        </w:rPr>
        <w:t xml:space="preserve"> του </w:t>
      </w:r>
      <w:r w:rsidRPr="00140A33">
        <w:rPr>
          <w:rFonts w:asciiTheme="minorHAnsi" w:hAnsiTheme="minorHAnsi" w:cstheme="minorHAnsi"/>
          <w:lang w:val="el-GR"/>
        </w:rPr>
        <w:t>ΑΚ.</w:t>
      </w:r>
    </w:p>
    <w:p w14:paraId="0B99D1AE" w14:textId="77777777" w:rsidR="003929DA" w:rsidRPr="00140A33" w:rsidRDefault="003929DA">
      <w:pPr>
        <w:pStyle w:val="2"/>
        <w:rPr>
          <w:rFonts w:asciiTheme="minorHAnsi" w:hAnsiTheme="minorHAnsi" w:cstheme="minorHAnsi"/>
          <w:color w:val="000000"/>
          <w:lang w:val="el-GR"/>
        </w:rPr>
      </w:pPr>
      <w:bookmarkStart w:id="54" w:name="_Toc198567694"/>
      <w:r w:rsidRPr="00140A33">
        <w:rPr>
          <w:rFonts w:asciiTheme="minorHAnsi" w:hAnsiTheme="minorHAnsi" w:cstheme="minorHAnsi"/>
          <w:lang w:val="el-GR"/>
        </w:rPr>
        <w:t>3.4</w:t>
      </w:r>
      <w:r w:rsidRPr="00140A33">
        <w:rPr>
          <w:rFonts w:asciiTheme="minorHAnsi" w:hAnsiTheme="minorHAnsi" w:cstheme="minorHAnsi"/>
          <w:lang w:val="el-GR"/>
        </w:rPr>
        <w:tab/>
        <w:t xml:space="preserve">Προδικαστικές Προσφυγές - Προσωρινή </w:t>
      </w:r>
      <w:r w:rsidR="00485235" w:rsidRPr="00140A33">
        <w:rPr>
          <w:rFonts w:asciiTheme="minorHAnsi" w:hAnsiTheme="minorHAnsi" w:cstheme="minorHAnsi"/>
          <w:lang w:val="el-GR"/>
        </w:rPr>
        <w:t xml:space="preserve">και οριστική </w:t>
      </w:r>
      <w:r w:rsidRPr="00140A33">
        <w:rPr>
          <w:rFonts w:asciiTheme="minorHAnsi" w:hAnsiTheme="minorHAnsi" w:cstheme="minorHAnsi"/>
          <w:lang w:val="el-GR"/>
        </w:rPr>
        <w:t>Δικαστική Προστασία</w:t>
      </w:r>
      <w:bookmarkEnd w:id="54"/>
    </w:p>
    <w:p w14:paraId="270DAFA4" w14:textId="77777777" w:rsidR="00020B6A" w:rsidRPr="00140A33" w:rsidRDefault="00020B6A" w:rsidP="00020B6A">
      <w:pPr>
        <w:rPr>
          <w:rFonts w:asciiTheme="minorHAnsi" w:hAnsiTheme="minorHAnsi" w:cstheme="minorHAnsi"/>
          <w:color w:val="000000"/>
          <w:lang w:val="el-GR"/>
        </w:rPr>
      </w:pPr>
      <w:r w:rsidRPr="00140A33">
        <w:rPr>
          <w:rFonts w:asciiTheme="minorHAnsi" w:hAnsiTheme="minorHAnsi" w:cstheme="minorHAnsi"/>
          <w:b/>
          <w:color w:val="000000"/>
          <w:lang w:val="el-GR"/>
        </w:rPr>
        <w:t>Α</w:t>
      </w:r>
      <w:r w:rsidRPr="00140A33">
        <w:rPr>
          <w:rFonts w:asciiTheme="minorHAnsi" w:hAnsiTheme="minorHAnsi" w:cstheme="minorHAnsi"/>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ενωσιακής ή εσωτερικής νομοθεσίας στον τομέα των δημοσίων συμβάσεων, έχει δικαίωμα να προσφύγει στην </w:t>
      </w:r>
      <w:r w:rsidR="00C43570" w:rsidRPr="00140A33">
        <w:rPr>
          <w:rFonts w:asciiTheme="minorHAnsi" w:hAnsiTheme="minorHAnsi" w:cstheme="minorHAnsi"/>
          <w:color w:val="000000"/>
          <w:lang w:val="el-GR"/>
        </w:rPr>
        <w:t xml:space="preserve">Ενιαία </w:t>
      </w:r>
      <w:r w:rsidRPr="00140A33">
        <w:rPr>
          <w:rFonts w:asciiTheme="minorHAnsi" w:hAnsiTheme="minorHAnsi" w:cstheme="minorHAnsi"/>
          <w:color w:val="000000"/>
          <w:lang w:val="el-GR"/>
        </w:rPr>
        <w:t xml:space="preserve">Αρχή </w:t>
      </w:r>
      <w:r w:rsidR="00C43570" w:rsidRPr="00140A33">
        <w:rPr>
          <w:rFonts w:asciiTheme="minorHAnsi" w:hAnsiTheme="minorHAnsi" w:cstheme="minorHAnsi"/>
          <w:color w:val="000000"/>
          <w:lang w:val="el-GR"/>
        </w:rPr>
        <w:t>Δημοσίων Συμβάσεων</w:t>
      </w:r>
      <w:r w:rsidRPr="00140A33">
        <w:rPr>
          <w:rFonts w:asciiTheme="minorHAnsi" w:hAnsiTheme="minorHAnsi" w:cstheme="minorHAnsi"/>
          <w:color w:val="000000"/>
          <w:lang w:val="el-GR"/>
        </w:rPr>
        <w:t xml:space="preserve"> (</w:t>
      </w:r>
      <w:r w:rsidR="00C43570" w:rsidRPr="00140A33">
        <w:rPr>
          <w:rFonts w:asciiTheme="minorHAnsi" w:hAnsiTheme="minorHAnsi" w:cstheme="minorHAnsi"/>
          <w:color w:val="000000"/>
          <w:szCs w:val="22"/>
          <w:shd w:val="clear" w:color="auto" w:fill="FFFFFF"/>
          <w:lang w:val="el-GR"/>
        </w:rPr>
        <w:t>Ε.Α.ΔΗ.ΣΥ.</w:t>
      </w:r>
      <w:r w:rsidRPr="00140A33">
        <w:rPr>
          <w:rFonts w:asciiTheme="minorHAnsi" w:hAnsiTheme="minorHAnsi" w:cstheme="minorHAnsi"/>
          <w:color w:val="000000"/>
          <w:lang w:val="el-GR"/>
        </w:rPr>
        <w:t xml:space="preserve">), σύμφωνα με τα ειδικότερα οριζόμενα στα άρθρα </w:t>
      </w:r>
      <w:r w:rsidR="00F1013B" w:rsidRPr="00140A33">
        <w:rPr>
          <w:rFonts w:asciiTheme="minorHAnsi" w:hAnsiTheme="minorHAnsi" w:cstheme="minorHAnsi"/>
          <w:color w:val="000000"/>
          <w:lang w:val="el-GR"/>
        </w:rPr>
        <w:t xml:space="preserve">346 </w:t>
      </w:r>
      <w:r w:rsidRPr="00140A33">
        <w:rPr>
          <w:rFonts w:asciiTheme="minorHAnsi" w:hAnsiTheme="minorHAnsi" w:cstheme="minorHAnsi"/>
          <w:color w:val="000000"/>
          <w:lang w:val="el-GR"/>
        </w:rPr>
        <w:t xml:space="preserve">επ. </w:t>
      </w:r>
      <w:r w:rsidR="00B14783" w:rsidRPr="00140A33">
        <w:rPr>
          <w:rFonts w:asciiTheme="minorHAnsi" w:hAnsiTheme="minorHAnsi" w:cstheme="minorHAnsi"/>
          <w:color w:val="000000"/>
          <w:lang w:val="el-GR"/>
        </w:rPr>
        <w:t>ν</w:t>
      </w:r>
      <w:r w:rsidRPr="00140A33">
        <w:rPr>
          <w:rFonts w:asciiTheme="minorHAnsi" w:hAnsiTheme="minorHAnsi" w:cstheme="minorHAnsi"/>
          <w:color w:val="000000"/>
          <w:lang w:val="el-GR"/>
        </w:rPr>
        <w:t>. 4412/2016 και 1</w:t>
      </w:r>
      <w:r w:rsidR="00B14783" w:rsidRPr="00140A33">
        <w:rPr>
          <w:rFonts w:asciiTheme="minorHAnsi" w:hAnsiTheme="minorHAnsi" w:cstheme="minorHAnsi"/>
          <w:color w:val="000000"/>
          <w:lang w:val="el-GR"/>
        </w:rPr>
        <w:t xml:space="preserve"> </w:t>
      </w:r>
      <w:r w:rsidRPr="00140A33">
        <w:rPr>
          <w:rFonts w:asciiTheme="minorHAnsi" w:hAnsiTheme="minorHAnsi" w:cstheme="minorHAnsi"/>
          <w:color w:val="000000"/>
          <w:lang w:val="el-GR"/>
        </w:rPr>
        <w:t xml:space="preserve">επ. </w:t>
      </w:r>
      <w:r w:rsidR="008E73B7" w:rsidRPr="00140A33">
        <w:rPr>
          <w:rFonts w:asciiTheme="minorHAnsi" w:hAnsiTheme="minorHAnsi" w:cstheme="minorHAnsi"/>
          <w:color w:val="000000"/>
          <w:lang w:val="el-GR"/>
        </w:rPr>
        <w:t xml:space="preserve"> του </w:t>
      </w:r>
      <w:r w:rsidR="00B14783" w:rsidRPr="00140A33">
        <w:rPr>
          <w:rFonts w:asciiTheme="minorHAnsi" w:hAnsiTheme="minorHAnsi" w:cstheme="minorHAnsi"/>
          <w:color w:val="000000"/>
          <w:lang w:val="el-GR"/>
        </w:rPr>
        <w:t>π</w:t>
      </w:r>
      <w:r w:rsidRPr="00140A33">
        <w:rPr>
          <w:rFonts w:asciiTheme="minorHAnsi" w:hAnsiTheme="minorHAnsi" w:cstheme="minorHAnsi"/>
          <w:color w:val="000000"/>
          <w:lang w:val="el-GR"/>
        </w:rPr>
        <w:t>.</w:t>
      </w:r>
      <w:r w:rsidR="00B14783" w:rsidRPr="00140A33">
        <w:rPr>
          <w:rFonts w:asciiTheme="minorHAnsi" w:hAnsiTheme="minorHAnsi" w:cstheme="minorHAnsi"/>
          <w:color w:val="000000"/>
          <w:lang w:val="el-GR"/>
        </w:rPr>
        <w:t>δ</w:t>
      </w:r>
      <w:r w:rsidRPr="00140A33">
        <w:rPr>
          <w:rFonts w:asciiTheme="minorHAnsi" w:hAnsiTheme="minorHAnsi" w:cstheme="minorHAnsi"/>
          <w:color w:val="000000"/>
          <w:lang w:val="el-GR"/>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sidRPr="00140A33">
        <w:rPr>
          <w:rStyle w:val="ad"/>
          <w:rFonts w:asciiTheme="minorHAnsi" w:hAnsiTheme="minorHAnsi" w:cstheme="minorHAnsi"/>
          <w:color w:val="000000"/>
          <w:lang w:val="el-GR"/>
        </w:rPr>
        <w:footnoteReference w:id="135"/>
      </w:r>
      <w:r w:rsidRPr="00140A33">
        <w:rPr>
          <w:rFonts w:asciiTheme="minorHAnsi" w:hAnsiTheme="minorHAnsi" w:cstheme="minorHAnsi"/>
          <w:color w:val="000000"/>
          <w:lang w:val="el-GR"/>
        </w:rPr>
        <w:t xml:space="preserve"> .</w:t>
      </w:r>
    </w:p>
    <w:p w14:paraId="5317FF98" w14:textId="77777777" w:rsidR="00020B6A" w:rsidRPr="00140A33" w:rsidRDefault="00020B6A" w:rsidP="00020B6A">
      <w:pPr>
        <w:rPr>
          <w:rFonts w:asciiTheme="minorHAnsi" w:hAnsiTheme="minorHAnsi" w:cstheme="minorHAnsi"/>
          <w:color w:val="000000"/>
          <w:lang w:val="el-GR"/>
        </w:rPr>
      </w:pPr>
      <w:r w:rsidRPr="00140A33">
        <w:rPr>
          <w:rFonts w:asciiTheme="minorHAnsi" w:hAnsiTheme="minorHAnsi" w:cstheme="minorHAnsi"/>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5AB53BF7" w14:textId="77777777" w:rsidR="00020B6A" w:rsidRPr="00140A33" w:rsidRDefault="00020B6A" w:rsidP="00020B6A">
      <w:pPr>
        <w:rPr>
          <w:rFonts w:asciiTheme="minorHAnsi" w:hAnsiTheme="minorHAnsi" w:cstheme="minorHAnsi"/>
          <w:color w:val="000000"/>
          <w:lang w:val="el-GR"/>
        </w:rPr>
      </w:pPr>
      <w:r w:rsidRPr="00140A33">
        <w:rPr>
          <w:rFonts w:asciiTheme="minorHAnsi" w:hAnsiTheme="minorHAnsi" w:cstheme="minorHAnsi"/>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140A33">
        <w:rPr>
          <w:rFonts w:asciiTheme="minorHAnsi" w:hAnsiTheme="minorHAnsi" w:cstheme="minorHAnsi"/>
          <w:color w:val="ED7D31" w:themeColor="accent2"/>
          <w:lang w:val="el-GR"/>
        </w:rPr>
        <w:t xml:space="preserve"> </w:t>
      </w:r>
      <w:r w:rsidRPr="00140A33">
        <w:rPr>
          <w:rFonts w:asciiTheme="minorHAnsi" w:hAnsiTheme="minorHAnsi" w:cstheme="minorHAnsi"/>
          <w:color w:val="000000"/>
          <w:lang w:val="el-GR"/>
        </w:rPr>
        <w:t xml:space="preserve">ή </w:t>
      </w:r>
    </w:p>
    <w:p w14:paraId="75CA5316" w14:textId="77777777" w:rsidR="00020B6A" w:rsidRPr="00140A33" w:rsidRDefault="00020B6A" w:rsidP="00020B6A">
      <w:pPr>
        <w:rPr>
          <w:rFonts w:asciiTheme="minorHAnsi" w:hAnsiTheme="minorHAnsi" w:cstheme="minorHAnsi"/>
          <w:color w:val="000000"/>
          <w:lang w:val="el-GR"/>
        </w:rPr>
      </w:pPr>
      <w:r w:rsidRPr="00140A33">
        <w:rPr>
          <w:rFonts w:asciiTheme="minorHAnsi" w:hAnsiTheme="minorHAnsi" w:cstheme="minorHAnsi"/>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6DE26375" w14:textId="77777777" w:rsidR="00020B6A" w:rsidRPr="00140A33" w:rsidRDefault="00020B6A" w:rsidP="00020B6A">
      <w:pPr>
        <w:rPr>
          <w:rFonts w:asciiTheme="minorHAnsi" w:hAnsiTheme="minorHAnsi" w:cstheme="minorHAnsi"/>
          <w:color w:val="000000"/>
          <w:lang w:val="el-GR"/>
        </w:rPr>
      </w:pPr>
      <w:r w:rsidRPr="00140A33">
        <w:rPr>
          <w:rFonts w:asciiTheme="minorHAnsi" w:hAnsiTheme="minorHAnsi" w:cstheme="minorHAnsi"/>
          <w:color w:val="000000"/>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r w:rsidR="006940A0" w:rsidRPr="00140A33">
        <w:rPr>
          <w:rFonts w:asciiTheme="minorHAnsi" w:hAnsiTheme="minorHAnsi" w:cstheme="minorHAnsi"/>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210E7212" w14:textId="77777777" w:rsidR="00020B6A" w:rsidRPr="00140A33" w:rsidRDefault="00020B6A" w:rsidP="00020B6A">
      <w:pPr>
        <w:rPr>
          <w:rFonts w:asciiTheme="minorHAnsi" w:hAnsiTheme="minorHAnsi" w:cstheme="minorHAnsi"/>
          <w:color w:val="000000"/>
          <w:lang w:val="el-GR"/>
        </w:rPr>
      </w:pPr>
      <w:r w:rsidRPr="00140A33">
        <w:rPr>
          <w:rFonts w:asciiTheme="minorHAnsi" w:hAnsiTheme="minorHAnsi" w:cstheme="minorHAnsi"/>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sidRPr="00140A33">
        <w:rPr>
          <w:rStyle w:val="ad"/>
          <w:rFonts w:asciiTheme="minorHAnsi" w:hAnsiTheme="minorHAnsi" w:cstheme="minorHAnsi"/>
          <w:color w:val="000000"/>
          <w:lang w:val="el-GR"/>
        </w:rPr>
        <w:footnoteReference w:id="136"/>
      </w:r>
      <w:r w:rsidRPr="00140A33">
        <w:rPr>
          <w:rFonts w:asciiTheme="minorHAnsi" w:hAnsiTheme="minorHAnsi" w:cstheme="minorHAnsi"/>
          <w:color w:val="000000"/>
          <w:lang w:val="el-GR"/>
        </w:rPr>
        <w:t xml:space="preserve"> .</w:t>
      </w:r>
    </w:p>
    <w:p w14:paraId="423AEC0A" w14:textId="77777777" w:rsidR="0034590B" w:rsidRPr="00140A33" w:rsidRDefault="0034590B" w:rsidP="00020B6A">
      <w:pPr>
        <w:rPr>
          <w:rFonts w:asciiTheme="minorHAnsi" w:hAnsiTheme="minorHAnsi" w:cstheme="minorHAnsi"/>
          <w:color w:val="000000"/>
          <w:lang w:val="el-GR"/>
        </w:rPr>
      </w:pPr>
      <w:r w:rsidRPr="00140A33">
        <w:rPr>
          <w:rFonts w:asciiTheme="minorHAnsi" w:hAnsiTheme="minorHAnsi" w:cstheme="minorHAnsi"/>
          <w:color w:val="000000"/>
          <w:lang w:val="el-GR"/>
        </w:rPr>
        <w:lastRenderedPageBreak/>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w:t>
      </w:r>
      <w:r w:rsidR="00E05CA8" w:rsidRPr="00140A33">
        <w:rPr>
          <w:rFonts w:asciiTheme="minorHAnsi" w:hAnsiTheme="minorHAnsi" w:cstheme="minorHAnsi"/>
          <w:color w:val="000000"/>
          <w:lang w:val="el-GR"/>
        </w:rPr>
        <w:t>όμε</w:t>
      </w:r>
      <w:r w:rsidRPr="00140A33">
        <w:rPr>
          <w:rFonts w:asciiTheme="minorHAnsi" w:hAnsiTheme="minorHAnsi" w:cstheme="minorHAnsi"/>
          <w:color w:val="000000"/>
          <w:lang w:val="el-GR"/>
        </w:rPr>
        <w:t>νη εργάσιμη ημέρα και ώρα 23:59:59</w:t>
      </w:r>
      <w:r w:rsidRPr="00140A33">
        <w:rPr>
          <w:rStyle w:val="ad"/>
          <w:rFonts w:asciiTheme="minorHAnsi" w:hAnsiTheme="minorHAnsi" w:cstheme="minorHAnsi"/>
          <w:color w:val="000000"/>
          <w:lang w:val="el-GR"/>
        </w:rPr>
        <w:footnoteReference w:id="137"/>
      </w:r>
      <w:r w:rsidRPr="00140A33">
        <w:rPr>
          <w:rFonts w:asciiTheme="minorHAnsi" w:hAnsiTheme="minorHAnsi" w:cstheme="minorHAnsi"/>
          <w:color w:val="000000"/>
          <w:lang w:val="el-GR"/>
        </w:rPr>
        <w:t>.</w:t>
      </w:r>
    </w:p>
    <w:p w14:paraId="697E0AC1" w14:textId="77777777" w:rsidR="00020B6A" w:rsidRPr="00140A33" w:rsidRDefault="00353578" w:rsidP="00D27292">
      <w:pPr>
        <w:rPr>
          <w:rFonts w:asciiTheme="minorHAnsi" w:hAnsiTheme="minorHAnsi" w:cstheme="minorHAnsi"/>
          <w:color w:val="000000"/>
          <w:lang w:val="el-GR"/>
        </w:rPr>
      </w:pPr>
      <w:r w:rsidRPr="00140A33">
        <w:rPr>
          <w:rFonts w:asciiTheme="minorHAnsi" w:hAnsiTheme="minorHAnsi" w:cstheme="minorHAnsi"/>
          <w:color w:val="000000"/>
          <w:lang w:val="el-GR"/>
        </w:rPr>
        <w:t xml:space="preserve">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w:t>
      </w:r>
      <w:r w:rsidR="0052232F" w:rsidRPr="00140A33">
        <w:rPr>
          <w:rFonts w:asciiTheme="minorHAnsi" w:hAnsiTheme="minorHAnsi" w:cstheme="minorHAnsi"/>
          <w:color w:val="000000"/>
          <w:lang w:val="el-GR"/>
        </w:rPr>
        <w:t>στην ηλεκτρονική περιοχή του συγκεκριμένου διαγωνισμού</w:t>
      </w:r>
      <w:r w:rsidRPr="00140A33">
        <w:rPr>
          <w:rFonts w:asciiTheme="minorHAnsi" w:hAnsiTheme="minorHAnsi" w:cstheme="minorHAnsi"/>
          <w:color w:val="000000"/>
          <w:lang w:val="el-GR"/>
        </w:rPr>
        <w:t>, επιλέγοντας την ένδειξη «Προδικαστική Προσφυγή»</w:t>
      </w:r>
      <w:r w:rsidR="00D27292" w:rsidRPr="00140A33">
        <w:rPr>
          <w:rFonts w:asciiTheme="minorHAnsi" w:hAnsiTheme="minorHAnsi" w:cstheme="minorHAnsi"/>
          <w:lang w:val="el-GR"/>
        </w:rPr>
        <w:t xml:space="preserve"> </w:t>
      </w:r>
      <w:r w:rsidR="00D27292" w:rsidRPr="00140A33">
        <w:rPr>
          <w:rFonts w:asciiTheme="minorHAnsi" w:hAnsiTheme="minorHAnsi" w:cstheme="minorHAnsi"/>
          <w:color w:val="000000"/>
          <w:lang w:val="el-GR"/>
        </w:rPr>
        <w:t>σύμφωνα με το άρθρο 18 της Κ.Υ.Α. Προμήθειες και Υπηρεσίες.</w:t>
      </w:r>
    </w:p>
    <w:p w14:paraId="236F8720" w14:textId="77777777" w:rsidR="00020B6A" w:rsidRPr="00140A33" w:rsidRDefault="00020B6A" w:rsidP="00020B6A">
      <w:pPr>
        <w:rPr>
          <w:rFonts w:asciiTheme="minorHAnsi" w:hAnsiTheme="minorHAnsi" w:cstheme="minorHAnsi"/>
          <w:color w:val="000000"/>
          <w:lang w:val="el-GR"/>
        </w:rPr>
      </w:pPr>
      <w:r w:rsidRPr="00140A33">
        <w:rPr>
          <w:rFonts w:asciiTheme="minorHAnsi" w:hAnsiTheme="minorHAnsi" w:cstheme="minorHAnsi"/>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w:t>
      </w:r>
      <w:r w:rsidR="00E05CA8" w:rsidRPr="00140A33">
        <w:rPr>
          <w:rFonts w:asciiTheme="minorHAnsi" w:hAnsiTheme="minorHAnsi" w:cstheme="minorHAnsi"/>
          <w:color w:val="000000"/>
          <w:lang w:val="el-GR"/>
        </w:rPr>
        <w:t>του  ν</w:t>
      </w:r>
      <w:r w:rsidRPr="00140A33">
        <w:rPr>
          <w:rFonts w:asciiTheme="minorHAnsi" w:hAnsiTheme="minorHAnsi" w:cstheme="minorHAnsi"/>
          <w:color w:val="000000"/>
          <w:lang w:val="el-GR"/>
        </w:rPr>
        <w:t>. 4412/2016</w:t>
      </w:r>
      <w:r w:rsidR="00E05CA8" w:rsidRPr="00140A33">
        <w:rPr>
          <w:rFonts w:asciiTheme="minorHAnsi" w:hAnsiTheme="minorHAnsi" w:cstheme="minorHAnsi"/>
          <w:color w:val="000000"/>
          <w:lang w:val="el-GR"/>
        </w:rPr>
        <w:t>.</w:t>
      </w:r>
      <w:r w:rsidRPr="00140A33">
        <w:rPr>
          <w:rFonts w:asciiTheme="minorHAnsi" w:hAnsiTheme="minorHAnsi" w:cstheme="minorHAnsi"/>
          <w:color w:val="000000"/>
          <w:lang w:val="el-GR"/>
        </w:rPr>
        <w:t xml:space="preserve">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sidR="00C43570" w:rsidRPr="00140A33">
        <w:rPr>
          <w:rFonts w:asciiTheme="minorHAnsi" w:hAnsiTheme="minorHAnsi" w:cstheme="minorHAnsi"/>
          <w:color w:val="000000"/>
          <w:lang w:val="el-GR"/>
        </w:rPr>
        <w:t>Ε.Α.ΔΗ.ΣΥ</w:t>
      </w:r>
      <w:r w:rsidR="00C63942" w:rsidRPr="00140A33">
        <w:rPr>
          <w:rFonts w:asciiTheme="minorHAnsi" w:hAnsiTheme="minorHAnsi" w:cstheme="minorHAnsi"/>
          <w:color w:val="000000"/>
          <w:lang w:val="el-GR"/>
        </w:rPr>
        <w:t xml:space="preserve"> </w:t>
      </w:r>
      <w:r w:rsidRPr="00140A33">
        <w:rPr>
          <w:rFonts w:asciiTheme="minorHAnsi" w:hAnsiTheme="minorHAnsi" w:cstheme="minorHAnsi"/>
          <w:color w:val="000000"/>
          <w:lang w:val="el-GR"/>
        </w:rPr>
        <w:t>επί της προσφυγής, γ) σε περίπτωση παραίτησης του προσφεύγοντ</w:t>
      </w:r>
      <w:r w:rsidR="00E05CA8" w:rsidRPr="00140A33">
        <w:rPr>
          <w:rFonts w:asciiTheme="minorHAnsi" w:hAnsiTheme="minorHAnsi" w:cstheme="minorHAnsi"/>
          <w:color w:val="000000"/>
          <w:lang w:val="el-GR"/>
        </w:rPr>
        <w:t>ος</w:t>
      </w:r>
      <w:r w:rsidRPr="00140A33">
        <w:rPr>
          <w:rFonts w:asciiTheme="minorHAnsi" w:hAnsiTheme="minorHAnsi" w:cstheme="minorHAnsi"/>
          <w:color w:val="000000"/>
          <w:lang w:val="el-GR"/>
        </w:rPr>
        <w:t xml:space="preserve"> από την προσφυγή του έως και δέκα (10) ημέρες από την κατάθεση της προσφυγής. </w:t>
      </w:r>
    </w:p>
    <w:p w14:paraId="089F9784" w14:textId="77777777" w:rsidR="00020B6A" w:rsidRPr="00140A33" w:rsidRDefault="00020B6A" w:rsidP="00020B6A">
      <w:pPr>
        <w:rPr>
          <w:rFonts w:asciiTheme="minorHAnsi" w:hAnsiTheme="minorHAnsi" w:cstheme="minorHAnsi"/>
          <w:color w:val="000000"/>
          <w:lang w:val="el-GR"/>
        </w:rPr>
      </w:pPr>
      <w:r w:rsidRPr="00140A33">
        <w:rPr>
          <w:rFonts w:asciiTheme="minorHAnsi" w:hAnsiTheme="minorHAnsi" w:cstheme="minorHAnsi"/>
          <w:color w:val="000000"/>
          <w:lang w:val="el-GR"/>
        </w:rPr>
        <w:t xml:space="preserve">Η προθεσμία για την άσκηση της προδικαστικής προσφυγής και η άσκησή </w:t>
      </w:r>
      <w:r w:rsidR="003D0EC7" w:rsidRPr="00140A33">
        <w:rPr>
          <w:rFonts w:asciiTheme="minorHAnsi" w:hAnsiTheme="minorHAnsi" w:cstheme="minorHAnsi"/>
          <w:color w:val="000000"/>
          <w:lang w:val="el-GR"/>
        </w:rPr>
        <w:t>της</w:t>
      </w:r>
      <w:r w:rsidRPr="00140A33">
        <w:rPr>
          <w:rFonts w:asciiTheme="minorHAnsi" w:hAnsiTheme="minorHAnsi" w:cstheme="minorHAnsi"/>
          <w:color w:val="000000"/>
          <w:lang w:val="el-GR"/>
        </w:rPr>
        <w:t xml:space="preserve"> κωλύουν τη σύναψη της σύμβασης επί ποινή ακυρότητας, η οποία διαπιστώνεται με απόφαση της </w:t>
      </w:r>
      <w:r w:rsidR="00C7510D" w:rsidRPr="00140A33">
        <w:rPr>
          <w:rFonts w:asciiTheme="minorHAnsi" w:hAnsiTheme="minorHAnsi" w:cstheme="minorHAnsi"/>
          <w:color w:val="000000"/>
          <w:lang w:val="el-GR"/>
        </w:rPr>
        <w:t xml:space="preserve"> </w:t>
      </w:r>
      <w:r w:rsidR="00C43570" w:rsidRPr="00140A33">
        <w:rPr>
          <w:rFonts w:asciiTheme="minorHAnsi" w:hAnsiTheme="minorHAnsi" w:cstheme="minorHAnsi"/>
          <w:color w:val="000000"/>
          <w:lang w:val="el-GR"/>
        </w:rPr>
        <w:t>Ε.Α.ΔΗ.ΣΥ</w:t>
      </w:r>
      <w:r w:rsidR="00C63942" w:rsidRPr="00140A33">
        <w:rPr>
          <w:rFonts w:asciiTheme="minorHAnsi" w:hAnsiTheme="minorHAnsi" w:cstheme="minorHAnsi"/>
          <w:color w:val="000000"/>
          <w:lang w:val="el-GR"/>
        </w:rPr>
        <w:t xml:space="preserve">. </w:t>
      </w:r>
      <w:r w:rsidRPr="00140A33">
        <w:rPr>
          <w:rFonts w:asciiTheme="minorHAnsi" w:hAnsiTheme="minorHAnsi" w:cstheme="minorHAnsi"/>
          <w:color w:val="000000"/>
          <w:lang w:val="el-GR"/>
        </w:rPr>
        <w:t>μετά από άσκηση προδικαστικής προσφυγής, σύμφωνα με τ</w:t>
      </w:r>
      <w:r w:rsidR="00E05CA8" w:rsidRPr="00140A33">
        <w:rPr>
          <w:rFonts w:asciiTheme="minorHAnsi" w:hAnsiTheme="minorHAnsi" w:cstheme="minorHAnsi"/>
          <w:color w:val="000000"/>
          <w:lang w:val="el-GR"/>
        </w:rPr>
        <w:t>α</w:t>
      </w:r>
      <w:r w:rsidRPr="00140A33">
        <w:rPr>
          <w:rFonts w:asciiTheme="minorHAnsi" w:hAnsiTheme="minorHAnsi" w:cstheme="minorHAnsi"/>
          <w:color w:val="000000"/>
          <w:lang w:val="el-GR"/>
        </w:rPr>
        <w:t xml:space="preserve"> άρθρ</w:t>
      </w:r>
      <w:r w:rsidR="00E05CA8" w:rsidRPr="00140A33">
        <w:rPr>
          <w:rFonts w:asciiTheme="minorHAnsi" w:hAnsiTheme="minorHAnsi" w:cstheme="minorHAnsi"/>
          <w:color w:val="000000"/>
          <w:lang w:val="el-GR"/>
        </w:rPr>
        <w:t>α</w:t>
      </w:r>
      <w:r w:rsidRPr="00140A33">
        <w:rPr>
          <w:rFonts w:asciiTheme="minorHAnsi" w:hAnsiTheme="minorHAnsi" w:cstheme="minorHAnsi"/>
          <w:color w:val="000000"/>
          <w:lang w:val="el-GR"/>
        </w:rPr>
        <w:t xml:space="preserve"> 368 του </w:t>
      </w:r>
      <w:r w:rsidR="00845AB8" w:rsidRPr="00140A33">
        <w:rPr>
          <w:rFonts w:asciiTheme="minorHAnsi" w:hAnsiTheme="minorHAnsi" w:cstheme="minorHAnsi"/>
          <w:color w:val="000000"/>
          <w:lang w:val="el-GR"/>
        </w:rPr>
        <w:t>ν</w:t>
      </w:r>
      <w:r w:rsidRPr="00140A33">
        <w:rPr>
          <w:rFonts w:asciiTheme="minorHAnsi" w:hAnsiTheme="minorHAnsi" w:cstheme="minorHAnsi"/>
          <w:color w:val="000000"/>
          <w:lang w:val="el-GR"/>
        </w:rPr>
        <w:t>. 4412/2016 και 20</w:t>
      </w:r>
      <w:r w:rsidR="00E05CA8" w:rsidRPr="00140A33">
        <w:rPr>
          <w:rFonts w:asciiTheme="minorHAnsi" w:hAnsiTheme="minorHAnsi" w:cstheme="minorHAnsi"/>
          <w:color w:val="000000"/>
          <w:lang w:val="el-GR"/>
        </w:rPr>
        <w:t xml:space="preserve"> του </w:t>
      </w:r>
      <w:r w:rsidRPr="00140A33">
        <w:rPr>
          <w:rFonts w:asciiTheme="minorHAnsi" w:hAnsiTheme="minorHAnsi" w:cstheme="minorHAnsi"/>
          <w:color w:val="000000"/>
          <w:lang w:val="el-GR"/>
        </w:rPr>
        <w:t xml:space="preserve"> </w:t>
      </w:r>
      <w:r w:rsidR="00845AB8" w:rsidRPr="00140A33">
        <w:rPr>
          <w:rFonts w:asciiTheme="minorHAnsi" w:hAnsiTheme="minorHAnsi" w:cstheme="minorHAnsi"/>
          <w:color w:val="000000"/>
          <w:lang w:val="el-GR"/>
        </w:rPr>
        <w:t>π</w:t>
      </w:r>
      <w:r w:rsidRPr="00140A33">
        <w:rPr>
          <w:rFonts w:asciiTheme="minorHAnsi" w:hAnsiTheme="minorHAnsi" w:cstheme="minorHAnsi"/>
          <w:color w:val="000000"/>
          <w:lang w:val="el-GR"/>
        </w:rPr>
        <w:t>.</w:t>
      </w:r>
      <w:r w:rsidR="00845AB8" w:rsidRPr="00140A33">
        <w:rPr>
          <w:rFonts w:asciiTheme="minorHAnsi" w:hAnsiTheme="minorHAnsi" w:cstheme="minorHAnsi"/>
          <w:color w:val="000000"/>
          <w:lang w:val="el-GR"/>
        </w:rPr>
        <w:t>δ</w:t>
      </w:r>
      <w:r w:rsidRPr="00140A33">
        <w:rPr>
          <w:rFonts w:asciiTheme="minorHAnsi" w:hAnsiTheme="minorHAnsi" w:cstheme="minorHAnsi"/>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w:t>
      </w:r>
      <w:r w:rsidR="00F5300F" w:rsidRPr="00140A33">
        <w:rPr>
          <w:rFonts w:asciiTheme="minorHAnsi" w:hAnsiTheme="minorHAnsi" w:cstheme="minorHAnsi"/>
          <w:color w:val="000000"/>
          <w:lang w:val="el-GR"/>
        </w:rPr>
        <w:t xml:space="preserve"> μέτρων </w:t>
      </w:r>
      <w:r w:rsidRPr="00140A33">
        <w:rPr>
          <w:rFonts w:asciiTheme="minorHAnsi" w:hAnsiTheme="minorHAnsi" w:cstheme="minorHAnsi"/>
          <w:color w:val="000000"/>
          <w:lang w:val="el-GR"/>
        </w:rPr>
        <w:t>προσωρινής προστασίας</w:t>
      </w:r>
      <w:r w:rsidR="00E05CA8" w:rsidRPr="00140A33">
        <w:rPr>
          <w:rFonts w:asciiTheme="minorHAnsi" w:hAnsiTheme="minorHAnsi" w:cstheme="minorHAnsi"/>
          <w:color w:val="000000"/>
          <w:lang w:val="el-GR"/>
        </w:rPr>
        <w:t>,</w:t>
      </w:r>
      <w:r w:rsidRPr="00140A33">
        <w:rPr>
          <w:rFonts w:asciiTheme="minorHAnsi" w:hAnsiTheme="minorHAnsi" w:cstheme="minorHAnsi"/>
          <w:color w:val="000000"/>
          <w:lang w:val="el-GR"/>
        </w:rPr>
        <w:t xml:space="preserve"> σύμφωνα με τ</w:t>
      </w:r>
      <w:r w:rsidR="00E05CA8" w:rsidRPr="00140A33">
        <w:rPr>
          <w:rFonts w:asciiTheme="minorHAnsi" w:hAnsiTheme="minorHAnsi" w:cstheme="minorHAnsi"/>
          <w:color w:val="000000"/>
          <w:lang w:val="el-GR"/>
        </w:rPr>
        <w:t>α</w:t>
      </w:r>
      <w:r w:rsidRPr="00140A33">
        <w:rPr>
          <w:rFonts w:asciiTheme="minorHAnsi" w:hAnsiTheme="minorHAnsi" w:cstheme="minorHAnsi"/>
          <w:color w:val="000000"/>
          <w:lang w:val="el-GR"/>
        </w:rPr>
        <w:t xml:space="preserve"> άρθρ</w:t>
      </w:r>
      <w:r w:rsidR="00E05CA8" w:rsidRPr="00140A33">
        <w:rPr>
          <w:rFonts w:asciiTheme="minorHAnsi" w:hAnsiTheme="minorHAnsi" w:cstheme="minorHAnsi"/>
          <w:color w:val="000000"/>
          <w:lang w:val="el-GR"/>
        </w:rPr>
        <w:t>α</w:t>
      </w:r>
      <w:r w:rsidRPr="00140A33">
        <w:rPr>
          <w:rFonts w:asciiTheme="minorHAnsi" w:hAnsiTheme="minorHAnsi" w:cstheme="minorHAnsi"/>
          <w:color w:val="000000"/>
          <w:lang w:val="el-GR"/>
        </w:rPr>
        <w:t xml:space="preserve"> 366 παρ. 1-2 </w:t>
      </w:r>
      <w:r w:rsidR="00B14783" w:rsidRPr="00140A33">
        <w:rPr>
          <w:rFonts w:asciiTheme="minorHAnsi" w:hAnsiTheme="minorHAnsi" w:cstheme="minorHAnsi"/>
          <w:color w:val="000000"/>
          <w:lang w:val="el-GR"/>
        </w:rPr>
        <w:t>ν</w:t>
      </w:r>
      <w:r w:rsidRPr="00140A33">
        <w:rPr>
          <w:rFonts w:asciiTheme="minorHAnsi" w:hAnsiTheme="minorHAnsi" w:cstheme="minorHAnsi"/>
          <w:color w:val="000000"/>
          <w:lang w:val="el-GR"/>
        </w:rPr>
        <w:t>. 4412/2016 και 15 παρ. 1-4</w:t>
      </w:r>
      <w:r w:rsidR="00E05CA8" w:rsidRPr="00140A33">
        <w:rPr>
          <w:rFonts w:asciiTheme="minorHAnsi" w:hAnsiTheme="minorHAnsi" w:cstheme="minorHAnsi"/>
          <w:color w:val="000000"/>
          <w:lang w:val="el-GR"/>
        </w:rPr>
        <w:t xml:space="preserve"> του </w:t>
      </w:r>
      <w:r w:rsidRPr="00140A33">
        <w:rPr>
          <w:rFonts w:asciiTheme="minorHAnsi" w:hAnsiTheme="minorHAnsi" w:cstheme="minorHAnsi"/>
          <w:color w:val="000000"/>
          <w:lang w:val="el-GR"/>
        </w:rPr>
        <w:t xml:space="preserve"> </w:t>
      </w:r>
      <w:r w:rsidR="00B14783" w:rsidRPr="00140A33">
        <w:rPr>
          <w:rFonts w:asciiTheme="minorHAnsi" w:hAnsiTheme="minorHAnsi" w:cstheme="minorHAnsi"/>
          <w:color w:val="000000"/>
          <w:lang w:val="el-GR"/>
        </w:rPr>
        <w:t>π</w:t>
      </w:r>
      <w:r w:rsidRPr="00140A33">
        <w:rPr>
          <w:rFonts w:asciiTheme="minorHAnsi" w:hAnsiTheme="minorHAnsi" w:cstheme="minorHAnsi"/>
          <w:color w:val="000000"/>
          <w:lang w:val="el-GR"/>
        </w:rPr>
        <w:t>.</w:t>
      </w:r>
      <w:r w:rsidR="00B14783" w:rsidRPr="00140A33">
        <w:rPr>
          <w:rFonts w:asciiTheme="minorHAnsi" w:hAnsiTheme="minorHAnsi" w:cstheme="minorHAnsi"/>
          <w:color w:val="000000"/>
          <w:lang w:val="el-GR"/>
        </w:rPr>
        <w:t>δ</w:t>
      </w:r>
      <w:r w:rsidRPr="00140A33">
        <w:rPr>
          <w:rFonts w:asciiTheme="minorHAnsi" w:hAnsiTheme="minorHAnsi" w:cstheme="minorHAnsi"/>
          <w:color w:val="000000"/>
          <w:lang w:val="el-GR"/>
        </w:rPr>
        <w:t xml:space="preserve">. 39/2017. </w:t>
      </w:r>
    </w:p>
    <w:p w14:paraId="6D8461F7" w14:textId="77777777" w:rsidR="0052232F" w:rsidRPr="00140A33" w:rsidRDefault="0052232F" w:rsidP="003D7C44">
      <w:pPr>
        <w:rPr>
          <w:rFonts w:asciiTheme="minorHAnsi" w:hAnsiTheme="minorHAnsi" w:cstheme="minorHAnsi"/>
          <w:color w:val="000000"/>
          <w:lang w:val="el-GR"/>
        </w:rPr>
      </w:pPr>
      <w:r w:rsidRPr="00140A33">
        <w:rPr>
          <w:rFonts w:asciiTheme="minorHAnsi" w:hAnsiTheme="minorHAnsi" w:cstheme="minorHAnsi"/>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0AAF37B8" w14:textId="77777777" w:rsidR="00020B6A" w:rsidRPr="00140A33" w:rsidRDefault="00020B6A" w:rsidP="00020B6A">
      <w:pPr>
        <w:rPr>
          <w:rFonts w:asciiTheme="minorHAnsi" w:hAnsiTheme="minorHAnsi" w:cstheme="minorHAnsi"/>
          <w:color w:val="000000"/>
          <w:lang w:val="el-GR"/>
        </w:rPr>
      </w:pPr>
      <w:r w:rsidRPr="00140A33">
        <w:rPr>
          <w:rFonts w:asciiTheme="minorHAnsi" w:hAnsiTheme="minorHAnsi" w:cstheme="minorHAnsi"/>
          <w:color w:val="000000"/>
          <w:lang w:val="el-GR"/>
        </w:rPr>
        <w:t>Μετά την, κατά τα ως άνω, ηλεκτρονική κατάθεση της προδικαστικής προσφυγής η αναθέτουσα αρχή</w:t>
      </w:r>
      <w:r w:rsidR="0034590B" w:rsidRPr="00140A33">
        <w:rPr>
          <w:rFonts w:asciiTheme="minorHAnsi" w:hAnsiTheme="minorHAnsi" w:cstheme="minorHAnsi"/>
          <w:color w:val="000000"/>
          <w:lang w:val="el-GR"/>
        </w:rPr>
        <w:t>,</w:t>
      </w:r>
      <w:r w:rsidR="0034590B" w:rsidRPr="00140A33">
        <w:rPr>
          <w:rFonts w:asciiTheme="minorHAnsi" w:hAnsiTheme="minorHAnsi" w:cstheme="minorHAnsi"/>
          <w:lang w:val="el-GR"/>
        </w:rPr>
        <w:t xml:space="preserve"> </w:t>
      </w:r>
      <w:r w:rsidR="0034590B" w:rsidRPr="00140A33">
        <w:rPr>
          <w:rFonts w:asciiTheme="minorHAnsi" w:hAnsiTheme="minorHAnsi" w:cstheme="minorHAnsi"/>
          <w:color w:val="000000"/>
          <w:lang w:val="el-GR"/>
        </w:rPr>
        <w:t xml:space="preserve"> μέσω της λειτουργίας «Επικοινωνία»</w:t>
      </w:r>
      <w:r w:rsidRPr="00140A33">
        <w:rPr>
          <w:rFonts w:asciiTheme="minorHAnsi" w:hAnsiTheme="minorHAnsi" w:cstheme="minorHAnsi"/>
          <w:color w:val="000000"/>
          <w:lang w:val="el-GR"/>
        </w:rPr>
        <w:t xml:space="preserve">: </w:t>
      </w:r>
    </w:p>
    <w:p w14:paraId="7EF95266" w14:textId="77777777" w:rsidR="00020B6A" w:rsidRPr="00140A33" w:rsidRDefault="00020B6A" w:rsidP="00020B6A">
      <w:pPr>
        <w:rPr>
          <w:rFonts w:asciiTheme="minorHAnsi" w:hAnsiTheme="minorHAnsi" w:cstheme="minorHAnsi"/>
          <w:color w:val="000000"/>
          <w:lang w:val="el-GR"/>
        </w:rPr>
      </w:pPr>
      <w:r w:rsidRPr="00140A33">
        <w:rPr>
          <w:rFonts w:asciiTheme="minorHAnsi" w:hAnsiTheme="minorHAnsi" w:cstheme="minorHAnsi"/>
          <w:color w:val="000000"/>
          <w:lang w:val="el-GR"/>
        </w:rPr>
        <w:t>α) Κοινοποιεί την προσφυγή το αργότερο έως την επ</w:t>
      </w:r>
      <w:r w:rsidR="00F5300F" w:rsidRPr="00140A33">
        <w:rPr>
          <w:rFonts w:asciiTheme="minorHAnsi" w:hAnsiTheme="minorHAnsi" w:cstheme="minorHAnsi"/>
          <w:color w:val="000000"/>
          <w:lang w:val="el-GR"/>
        </w:rPr>
        <w:t>όμε</w:t>
      </w:r>
      <w:r w:rsidRPr="00140A33">
        <w:rPr>
          <w:rFonts w:asciiTheme="minorHAnsi" w:hAnsiTheme="minorHAnsi" w:cstheme="minorHAnsi"/>
          <w:color w:val="000000"/>
          <w:lang w:val="el-GR"/>
        </w:rPr>
        <w:t>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F5300F" w:rsidRPr="00140A33">
        <w:rPr>
          <w:rFonts w:asciiTheme="minorHAnsi" w:hAnsiTheme="minorHAnsi" w:cstheme="minorHAnsi"/>
          <w:color w:val="000000"/>
          <w:lang w:val="el-GR"/>
        </w:rPr>
        <w:t xml:space="preserve"> του </w:t>
      </w:r>
      <w:r w:rsidRPr="00140A33">
        <w:rPr>
          <w:rFonts w:asciiTheme="minorHAnsi" w:hAnsiTheme="minorHAnsi" w:cstheme="minorHAnsi"/>
          <w:color w:val="000000"/>
          <w:lang w:val="el-GR"/>
        </w:rPr>
        <w:t xml:space="preserve"> </w:t>
      </w:r>
      <w:r w:rsidR="00B14783" w:rsidRPr="00140A33">
        <w:rPr>
          <w:rFonts w:asciiTheme="minorHAnsi" w:hAnsiTheme="minorHAnsi" w:cstheme="minorHAnsi"/>
          <w:color w:val="000000"/>
          <w:lang w:val="el-GR"/>
        </w:rPr>
        <w:t>π</w:t>
      </w:r>
      <w:r w:rsidRPr="00140A33">
        <w:rPr>
          <w:rFonts w:asciiTheme="minorHAnsi" w:hAnsiTheme="minorHAnsi" w:cstheme="minorHAnsi"/>
          <w:color w:val="000000"/>
          <w:lang w:val="el-GR"/>
        </w:rPr>
        <w:t>.</w:t>
      </w:r>
      <w:r w:rsidR="00B14783" w:rsidRPr="00140A33">
        <w:rPr>
          <w:rFonts w:asciiTheme="minorHAnsi" w:hAnsiTheme="minorHAnsi" w:cstheme="minorHAnsi"/>
          <w:color w:val="000000"/>
          <w:lang w:val="el-GR"/>
        </w:rPr>
        <w:t>δ</w:t>
      </w:r>
      <w:r w:rsidRPr="00140A33">
        <w:rPr>
          <w:rFonts w:asciiTheme="minorHAnsi" w:hAnsiTheme="minorHAnsi" w:cstheme="minorHAnsi"/>
          <w:color w:val="000000"/>
          <w:lang w:val="el-GR"/>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3DDB1AFA" w14:textId="77777777" w:rsidR="00020B6A" w:rsidRPr="00140A33" w:rsidRDefault="00020B6A" w:rsidP="00020B6A">
      <w:pPr>
        <w:rPr>
          <w:rFonts w:asciiTheme="minorHAnsi" w:hAnsiTheme="minorHAnsi" w:cstheme="minorHAnsi"/>
          <w:color w:val="000000"/>
          <w:lang w:val="el-GR"/>
        </w:rPr>
      </w:pPr>
      <w:r w:rsidRPr="00140A33">
        <w:rPr>
          <w:rFonts w:asciiTheme="minorHAnsi" w:hAnsiTheme="minorHAnsi" w:cstheme="minorHAnsi"/>
          <w:color w:val="000000"/>
          <w:lang w:val="el-GR"/>
        </w:rPr>
        <w:t>β) Διαβιβάζει στην</w:t>
      </w:r>
      <w:r w:rsidR="00C74D69" w:rsidRPr="00140A33">
        <w:rPr>
          <w:rFonts w:asciiTheme="minorHAnsi" w:hAnsiTheme="minorHAnsi" w:cstheme="minorHAnsi"/>
          <w:color w:val="000000"/>
          <w:lang w:val="el-GR"/>
        </w:rPr>
        <w:t xml:space="preserve"> </w:t>
      </w:r>
      <w:r w:rsidR="00C43570" w:rsidRPr="00140A33">
        <w:rPr>
          <w:rFonts w:asciiTheme="minorHAnsi" w:hAnsiTheme="minorHAnsi" w:cstheme="minorHAnsi"/>
          <w:color w:val="000000"/>
          <w:lang w:val="el-GR"/>
        </w:rPr>
        <w:t>Ε.Α.ΔΗ.ΣΥ.</w:t>
      </w:r>
      <w:r w:rsidRPr="00140A33">
        <w:rPr>
          <w:rFonts w:asciiTheme="minorHAnsi" w:hAnsiTheme="minorHAnsi" w:cstheme="minorHAnsi"/>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19A6AF7B" w14:textId="77777777" w:rsidR="00020B6A" w:rsidRPr="00140A33" w:rsidRDefault="00020B6A" w:rsidP="00020B6A">
      <w:pPr>
        <w:rPr>
          <w:rFonts w:asciiTheme="minorHAnsi" w:hAnsiTheme="minorHAnsi" w:cstheme="minorHAnsi"/>
          <w:color w:val="000000"/>
          <w:lang w:val="el-GR"/>
        </w:rPr>
      </w:pPr>
      <w:r w:rsidRPr="00140A33">
        <w:rPr>
          <w:rFonts w:asciiTheme="minorHAnsi" w:hAnsiTheme="minorHAnsi" w:cstheme="minorHAnsi"/>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F5300F" w:rsidRPr="00140A33">
        <w:rPr>
          <w:rFonts w:asciiTheme="minorHAnsi" w:hAnsiTheme="minorHAnsi" w:cstheme="minorHAnsi"/>
          <w:color w:val="000000"/>
          <w:lang w:val="el-GR"/>
        </w:rPr>
        <w:t>όμε</w:t>
      </w:r>
      <w:r w:rsidRPr="00140A33">
        <w:rPr>
          <w:rFonts w:asciiTheme="minorHAnsi" w:hAnsiTheme="minorHAnsi" w:cstheme="minorHAnsi"/>
          <w:color w:val="000000"/>
          <w:lang w:val="el-GR"/>
        </w:rPr>
        <w:t>νη εργάσιμη ημέρα από την κατάθεσή τους.</w:t>
      </w:r>
    </w:p>
    <w:p w14:paraId="2AA6C02D" w14:textId="77777777" w:rsidR="00020B6A" w:rsidRPr="00140A33" w:rsidRDefault="00020B6A" w:rsidP="00020B6A">
      <w:pPr>
        <w:rPr>
          <w:rFonts w:asciiTheme="minorHAnsi" w:hAnsiTheme="minorHAnsi" w:cstheme="minorHAnsi"/>
          <w:color w:val="000000"/>
          <w:lang w:val="el-GR"/>
        </w:rPr>
      </w:pPr>
      <w:r w:rsidRPr="00140A33">
        <w:rPr>
          <w:rFonts w:asciiTheme="minorHAnsi" w:hAnsiTheme="minorHAnsi" w:cstheme="minorHAnsi"/>
          <w:color w:val="000000"/>
          <w:lang w:val="el-GR"/>
        </w:rPr>
        <w:t>δ)Συμπληρωματικά υπομνήματα κατατίθενται από οποιοδήποτε από τα μέρη μέσω της πλατφόρμας του ΕΣΗΔΗΣ</w:t>
      </w:r>
      <w:r w:rsidR="00F5300F" w:rsidRPr="00140A33">
        <w:rPr>
          <w:rFonts w:asciiTheme="minorHAnsi" w:hAnsiTheme="minorHAnsi" w:cstheme="minorHAnsi"/>
          <w:color w:val="000000"/>
          <w:lang w:val="el-GR"/>
        </w:rPr>
        <w:t>,</w:t>
      </w:r>
      <w:r w:rsidRPr="00140A33">
        <w:rPr>
          <w:rFonts w:asciiTheme="minorHAnsi" w:hAnsiTheme="minorHAnsi" w:cstheme="minorHAnsi"/>
          <w:color w:val="000000"/>
          <w:lang w:val="el-GR"/>
        </w:rPr>
        <w:t xml:space="preserve"> το αργότερο εντός πέντε (5) ημερών από την κοινοποίηση των απόψεων της αναθέτουσας αρχής.</w:t>
      </w:r>
    </w:p>
    <w:p w14:paraId="5A27448E" w14:textId="77777777" w:rsidR="00020B6A" w:rsidRPr="00140A33" w:rsidRDefault="00020B6A" w:rsidP="00020B6A">
      <w:pPr>
        <w:rPr>
          <w:rFonts w:asciiTheme="minorHAnsi" w:hAnsiTheme="minorHAnsi" w:cstheme="minorHAnsi"/>
          <w:color w:val="000000"/>
          <w:lang w:val="el-GR"/>
        </w:rPr>
      </w:pPr>
      <w:r w:rsidRPr="00140A33">
        <w:rPr>
          <w:rFonts w:asciiTheme="minorHAnsi" w:hAnsiTheme="minorHAnsi" w:cstheme="minorHAnsi"/>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ακύρωσης του άρθρου 372 </w:t>
      </w:r>
      <w:r w:rsidR="00F5300F" w:rsidRPr="00140A33">
        <w:rPr>
          <w:rFonts w:asciiTheme="minorHAnsi" w:hAnsiTheme="minorHAnsi" w:cstheme="minorHAnsi"/>
          <w:color w:val="000000"/>
          <w:lang w:val="el-GR"/>
        </w:rPr>
        <w:t xml:space="preserve"> του </w:t>
      </w:r>
      <w:r w:rsidR="00845AB8" w:rsidRPr="00140A33">
        <w:rPr>
          <w:rFonts w:asciiTheme="minorHAnsi" w:hAnsiTheme="minorHAnsi" w:cstheme="minorHAnsi"/>
          <w:color w:val="000000"/>
          <w:lang w:val="el-GR"/>
        </w:rPr>
        <w:t>ν</w:t>
      </w:r>
      <w:r w:rsidRPr="00140A33">
        <w:rPr>
          <w:rFonts w:asciiTheme="minorHAnsi" w:hAnsiTheme="minorHAnsi" w:cstheme="minorHAnsi"/>
          <w:color w:val="000000"/>
          <w:lang w:val="el-GR"/>
        </w:rPr>
        <w:t>. 4412/2016 κατά των εκτελεστών πράξεων ή παραλείψεων της αναθέτουσας αρχής .</w:t>
      </w:r>
    </w:p>
    <w:p w14:paraId="2F7DDCFE" w14:textId="77777777" w:rsidR="00BD751A" w:rsidRPr="00140A33" w:rsidRDefault="00BD751A" w:rsidP="00020B6A">
      <w:pPr>
        <w:rPr>
          <w:rFonts w:asciiTheme="minorHAnsi" w:hAnsiTheme="minorHAnsi" w:cstheme="minorHAnsi"/>
          <w:color w:val="000000"/>
          <w:lang w:val="el-GR"/>
        </w:rPr>
      </w:pPr>
    </w:p>
    <w:p w14:paraId="0A93DB36" w14:textId="19A46958" w:rsidR="007C4E1D" w:rsidRPr="00140A33" w:rsidRDefault="007C4E1D" w:rsidP="007C4E1D">
      <w:pPr>
        <w:widowControl w:val="0"/>
        <w:suppressAutoHyphens w:val="0"/>
        <w:spacing w:before="120" w:line="240" w:lineRule="atLeast"/>
        <w:textAlignment w:val="baseline"/>
        <w:rPr>
          <w:rFonts w:asciiTheme="minorHAnsi" w:hAnsiTheme="minorHAnsi" w:cstheme="minorHAnsi"/>
          <w:color w:val="000000"/>
          <w:lang w:val="el-GR"/>
        </w:rPr>
      </w:pPr>
      <w:r w:rsidRPr="008156E7">
        <w:rPr>
          <w:rFonts w:asciiTheme="minorHAnsi" w:hAnsiTheme="minorHAnsi" w:cstheme="minorHAnsi"/>
          <w:b/>
          <w:color w:val="000000"/>
          <w:lang w:val="el-GR"/>
        </w:rPr>
        <w:t>Β.</w:t>
      </w:r>
      <w:r w:rsidRPr="008156E7">
        <w:rPr>
          <w:rFonts w:asciiTheme="minorHAnsi" w:hAnsiTheme="minorHAnsi" w:cstheme="minorHAnsi"/>
          <w:color w:val="000000"/>
          <w:lang w:val="el-GR"/>
        </w:rPr>
        <w:t xml:space="preserve">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w:t>
      </w:r>
      <w:r w:rsidR="00C74D69" w:rsidRPr="008156E7">
        <w:rPr>
          <w:rFonts w:asciiTheme="minorHAnsi" w:hAnsiTheme="minorHAnsi" w:cstheme="minorHAnsi"/>
          <w:color w:val="000000"/>
          <w:lang w:val="el-GR"/>
        </w:rPr>
        <w:t xml:space="preserve"> </w:t>
      </w:r>
      <w:r w:rsidR="00C43570" w:rsidRPr="008156E7">
        <w:rPr>
          <w:rFonts w:asciiTheme="minorHAnsi" w:hAnsiTheme="minorHAnsi" w:cstheme="minorHAnsi"/>
          <w:color w:val="000000"/>
          <w:lang w:val="el-GR"/>
        </w:rPr>
        <w:t>Ε.Α.ΔΗ.ΣΥ</w:t>
      </w:r>
      <w:r w:rsidR="003D0EC7" w:rsidRPr="008156E7">
        <w:rPr>
          <w:rFonts w:asciiTheme="minorHAnsi" w:hAnsiTheme="minorHAnsi" w:cstheme="minorHAnsi"/>
          <w:color w:val="000000"/>
          <w:lang w:val="el-GR"/>
        </w:rPr>
        <w:t xml:space="preserve">. </w:t>
      </w:r>
      <w:r w:rsidRPr="008156E7">
        <w:rPr>
          <w:rFonts w:asciiTheme="minorHAnsi" w:hAnsiTheme="minorHAnsi" w:cstheme="minorHAnsi"/>
          <w:color w:val="000000"/>
          <w:lang w:val="el-GR"/>
        </w:rPr>
        <w:t>και την ακύρωσή της ενώπιον του αρμ</w:t>
      </w:r>
      <w:r w:rsidR="00F5300F" w:rsidRPr="008156E7">
        <w:rPr>
          <w:rFonts w:asciiTheme="minorHAnsi" w:hAnsiTheme="minorHAnsi" w:cstheme="minorHAnsi"/>
          <w:color w:val="000000"/>
          <w:lang w:val="el-GR"/>
        </w:rPr>
        <w:t>όδι</w:t>
      </w:r>
      <w:r w:rsidRPr="008156E7">
        <w:rPr>
          <w:rFonts w:asciiTheme="minorHAnsi" w:hAnsiTheme="minorHAnsi" w:cstheme="minorHAnsi"/>
          <w:color w:val="000000"/>
          <w:lang w:val="el-GR"/>
        </w:rPr>
        <w:t>ου Διοικητικού Δικαστηρίου</w:t>
      </w:r>
      <w:r w:rsidRPr="008156E7">
        <w:rPr>
          <w:rFonts w:asciiTheme="minorHAnsi" w:hAnsiTheme="minorHAnsi" w:cstheme="minorHAnsi"/>
          <w:lang w:val="el-GR"/>
        </w:rPr>
        <w:t>.</w:t>
      </w:r>
      <w:r w:rsidRPr="008156E7">
        <w:rPr>
          <w:rFonts w:asciiTheme="minorHAnsi" w:hAnsiTheme="minorHAnsi" w:cstheme="minorHAnsi"/>
          <w:color w:val="000000"/>
          <w:lang w:val="el-GR"/>
        </w:rPr>
        <w:t xml:space="preserve"> Το αυτό ισχύει και σε περίπτωση σιωπηρής απόρριψης</w:t>
      </w:r>
      <w:r w:rsidRPr="00140A33">
        <w:rPr>
          <w:rFonts w:asciiTheme="minorHAnsi" w:hAnsiTheme="minorHAnsi" w:cstheme="minorHAnsi"/>
          <w:color w:val="000000"/>
          <w:lang w:val="el-GR"/>
        </w:rPr>
        <w:t xml:space="preserve"> της προδικαστικής προσφυγής από την </w:t>
      </w:r>
      <w:r w:rsidR="00454B72" w:rsidRPr="00140A33">
        <w:rPr>
          <w:rFonts w:asciiTheme="minorHAnsi" w:hAnsiTheme="minorHAnsi" w:cstheme="minorHAnsi"/>
          <w:color w:val="000000"/>
          <w:lang w:val="el-GR"/>
        </w:rPr>
        <w:t>Ε.Α.ΔΗ.ΣΥ.</w:t>
      </w:r>
      <w:r w:rsidRPr="00140A33">
        <w:rPr>
          <w:rFonts w:asciiTheme="minorHAnsi" w:hAnsiTheme="minorHAnsi" w:cstheme="minorHAnsi"/>
          <w:color w:val="000000"/>
          <w:lang w:val="el-GR"/>
        </w:rPr>
        <w:t xml:space="preserve"> Δικαίωμα άσκησης του ως άνω ένδικου βοηθήματος έχει και η αναθέτουσα αρχή, αν η </w:t>
      </w:r>
      <w:r w:rsidR="00454B72" w:rsidRPr="00140A33">
        <w:rPr>
          <w:rFonts w:asciiTheme="minorHAnsi" w:hAnsiTheme="minorHAnsi" w:cstheme="minorHAnsi"/>
          <w:color w:val="000000"/>
          <w:lang w:val="el-GR"/>
        </w:rPr>
        <w:t>Ε.Α.ΔΗ.ΣΥ.</w:t>
      </w:r>
      <w:r w:rsidRPr="00140A33">
        <w:rPr>
          <w:rFonts w:asciiTheme="minorHAnsi" w:hAnsiTheme="minorHAnsi" w:cstheme="minorHAnsi"/>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14:paraId="654D5F69" w14:textId="77777777" w:rsidR="007C4E1D" w:rsidRPr="00140A33" w:rsidRDefault="007C4E1D" w:rsidP="007C4E1D">
      <w:pPr>
        <w:widowControl w:val="0"/>
        <w:spacing w:before="120" w:line="240" w:lineRule="atLeast"/>
        <w:textAlignment w:val="baseline"/>
        <w:rPr>
          <w:rFonts w:asciiTheme="minorHAnsi" w:hAnsiTheme="minorHAnsi" w:cstheme="minorHAnsi"/>
          <w:color w:val="000000"/>
          <w:lang w:val="el-GR"/>
        </w:rPr>
      </w:pPr>
      <w:r w:rsidRPr="00140A33">
        <w:rPr>
          <w:rFonts w:asciiTheme="minorHAnsi" w:hAnsiTheme="minorHAnsi" w:cstheme="minorHAnsi"/>
          <w:color w:val="000000"/>
          <w:lang w:val="el-GR"/>
        </w:rPr>
        <w:t xml:space="preserve">Με την απόφαση της </w:t>
      </w:r>
      <w:r w:rsidR="00C43570" w:rsidRPr="00140A33">
        <w:rPr>
          <w:rFonts w:asciiTheme="minorHAnsi" w:hAnsiTheme="minorHAnsi" w:cstheme="minorHAnsi"/>
          <w:color w:val="000000"/>
          <w:lang w:val="el-GR"/>
        </w:rPr>
        <w:t>Ε.Α.ΔΗ.ΣΥ.</w:t>
      </w:r>
      <w:r w:rsidRPr="00140A33">
        <w:rPr>
          <w:rFonts w:asciiTheme="minorHAnsi" w:hAnsiTheme="minorHAnsi" w:cstheme="minorHAnsi"/>
          <w:color w:val="000000"/>
          <w:lang w:val="el-GR"/>
        </w:rPr>
        <w:t xml:space="preserve">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64523335" w14:textId="77777777" w:rsidR="007C4E1D" w:rsidRPr="00140A33" w:rsidRDefault="007C4E1D" w:rsidP="007C4E1D">
      <w:pPr>
        <w:widowControl w:val="0"/>
        <w:spacing w:before="120" w:line="240" w:lineRule="atLeast"/>
        <w:textAlignment w:val="baseline"/>
        <w:rPr>
          <w:rFonts w:asciiTheme="minorHAnsi" w:hAnsiTheme="minorHAnsi" w:cstheme="minorHAnsi"/>
          <w:color w:val="000000"/>
          <w:lang w:val="el-GR"/>
        </w:rPr>
      </w:pPr>
      <w:r w:rsidRPr="00140A33">
        <w:rPr>
          <w:rFonts w:asciiTheme="minorHAnsi" w:hAnsiTheme="minorHAnsi" w:cstheme="minorHAnsi"/>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sidRPr="00140A33">
        <w:rPr>
          <w:rFonts w:asciiTheme="minorHAnsi" w:hAnsiTheme="minorHAnsi" w:cstheme="minorHAnsi"/>
          <w:color w:val="000000"/>
          <w:lang w:val="el-GR"/>
        </w:rPr>
        <w:t>Ε.Α.ΔΗ.ΣΥ.</w:t>
      </w:r>
      <w:r w:rsidRPr="00140A33">
        <w:rPr>
          <w:rFonts w:asciiTheme="minorHAnsi" w:hAnsiTheme="minorHAnsi" w:cstheme="minorHAnsi"/>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r w:rsidRPr="00140A33">
        <w:rPr>
          <w:rStyle w:val="ad"/>
          <w:rFonts w:asciiTheme="minorHAnsi" w:hAnsiTheme="minorHAnsi" w:cstheme="minorHAnsi"/>
          <w:color w:val="000000"/>
          <w:lang w:val="el-GR"/>
        </w:rPr>
        <w:footnoteReference w:id="138"/>
      </w:r>
    </w:p>
    <w:p w14:paraId="40835FF4" w14:textId="77777777" w:rsidR="007C4E1D" w:rsidRPr="00140A33" w:rsidRDefault="007C4E1D" w:rsidP="007C4E1D">
      <w:pPr>
        <w:widowControl w:val="0"/>
        <w:tabs>
          <w:tab w:val="num" w:pos="720"/>
        </w:tabs>
        <w:spacing w:before="120" w:line="240" w:lineRule="atLeast"/>
        <w:textAlignment w:val="baseline"/>
        <w:rPr>
          <w:rFonts w:asciiTheme="minorHAnsi" w:hAnsiTheme="minorHAnsi" w:cstheme="minorHAnsi"/>
          <w:color w:val="000000"/>
          <w:lang w:val="el-GR"/>
        </w:rPr>
      </w:pPr>
      <w:r w:rsidRPr="00140A33">
        <w:rPr>
          <w:rFonts w:asciiTheme="minorHAnsi" w:hAnsiTheme="minorHAnsi" w:cstheme="minorHAnsi"/>
          <w:color w:val="000000"/>
          <w:lang w:val="el-GR"/>
        </w:rPr>
        <w:t>Η ως άνω αίτηση κατατίθεται στο  αρμόδιο δικαστήριο μέσα σε προθεσμία δέκα (10) ημερών από</w:t>
      </w:r>
      <w:r w:rsidR="00F5300F" w:rsidRPr="00140A33">
        <w:rPr>
          <w:rFonts w:asciiTheme="minorHAnsi" w:hAnsiTheme="minorHAnsi" w:cstheme="minorHAnsi"/>
          <w:color w:val="000000"/>
          <w:lang w:val="el-GR"/>
        </w:rPr>
        <w:t xml:space="preserve"> την</w:t>
      </w:r>
      <w:r w:rsidRPr="00140A33">
        <w:rPr>
          <w:rFonts w:asciiTheme="minorHAnsi" w:hAnsiTheme="minorHAnsi" w:cstheme="minorHAnsi"/>
          <w:color w:val="000000"/>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sidRPr="00140A33">
        <w:rPr>
          <w:rFonts w:asciiTheme="minorHAnsi" w:hAnsiTheme="minorHAnsi" w:cstheme="minorHAnsi"/>
          <w:color w:val="000000"/>
          <w:lang w:val="el-GR"/>
        </w:rPr>
        <w:t>.</w:t>
      </w:r>
      <w:r w:rsidR="00F40EF3" w:rsidRPr="00140A33">
        <w:rPr>
          <w:rStyle w:val="ad"/>
          <w:rFonts w:asciiTheme="minorHAnsi" w:hAnsiTheme="minorHAnsi" w:cstheme="minorHAnsi"/>
          <w:color w:val="000000"/>
          <w:lang w:val="el-GR"/>
        </w:rPr>
        <w:footnoteReference w:id="139"/>
      </w:r>
    </w:p>
    <w:p w14:paraId="0B04FC78" w14:textId="77777777" w:rsidR="007C4E1D" w:rsidRPr="00140A33" w:rsidRDefault="007C4E1D" w:rsidP="007C4E1D">
      <w:pPr>
        <w:widowControl w:val="0"/>
        <w:tabs>
          <w:tab w:val="num" w:pos="720"/>
        </w:tabs>
        <w:spacing w:before="120" w:line="240" w:lineRule="atLeast"/>
        <w:textAlignment w:val="baseline"/>
        <w:rPr>
          <w:rFonts w:asciiTheme="minorHAnsi" w:hAnsiTheme="minorHAnsi" w:cstheme="minorHAnsi"/>
          <w:color w:val="000000"/>
          <w:lang w:val="el-GR"/>
        </w:rPr>
      </w:pPr>
      <w:r w:rsidRPr="00140A33">
        <w:rPr>
          <w:rFonts w:asciiTheme="minorHAnsi" w:hAnsiTheme="minorHAnsi" w:cstheme="minorHAnsi"/>
          <w:color w:val="000000"/>
          <w:lang w:val="el-GR"/>
        </w:rPr>
        <w:t xml:space="preserve">Αντίγραφο της αίτησης με κλήση κοινοποιείται με τη φροντίδα του αιτούντος προς την </w:t>
      </w:r>
      <w:r w:rsidR="00454B72" w:rsidRPr="00140A33">
        <w:rPr>
          <w:rFonts w:asciiTheme="minorHAnsi" w:hAnsiTheme="minorHAnsi" w:cstheme="minorHAnsi"/>
          <w:color w:val="000000"/>
          <w:lang w:val="el-GR"/>
        </w:rPr>
        <w:t>Ε.Α.ΔΗ.ΣΥ.</w:t>
      </w:r>
      <w:r w:rsidRPr="00140A33">
        <w:rPr>
          <w:rFonts w:asciiTheme="minorHAnsi" w:hAnsiTheme="minorHAnsi" w:cstheme="minorHAnsi"/>
          <w:color w:val="000000"/>
          <w:lang w:val="el-GR"/>
        </w:rPr>
        <w:t>,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w:t>
      </w:r>
      <w:r w:rsidR="00F5300F" w:rsidRPr="00140A33">
        <w:rPr>
          <w:rFonts w:asciiTheme="minorHAnsi" w:hAnsiTheme="minorHAnsi" w:cstheme="minorHAnsi"/>
          <w:color w:val="000000"/>
          <w:lang w:val="el-GR"/>
        </w:rPr>
        <w:t>,</w:t>
      </w:r>
      <w:r w:rsidRPr="00140A33">
        <w:rPr>
          <w:rFonts w:asciiTheme="minorHAnsi" w:hAnsiTheme="minorHAnsi" w:cstheme="minorHAnsi"/>
          <w:color w:val="000000"/>
          <w:lang w:val="el-GR"/>
        </w:rPr>
        <w:t xml:space="preserve"> επί ποινή απαραδέκτου του ενδίκου βοηθήματος</w:t>
      </w:r>
      <w:r w:rsidR="00F5300F" w:rsidRPr="00140A33">
        <w:rPr>
          <w:rFonts w:asciiTheme="minorHAnsi" w:hAnsiTheme="minorHAnsi" w:cstheme="minorHAnsi"/>
          <w:color w:val="000000"/>
          <w:lang w:val="el-GR"/>
        </w:rPr>
        <w:t>,</w:t>
      </w:r>
      <w:r w:rsidRPr="00140A33">
        <w:rPr>
          <w:rFonts w:asciiTheme="minorHAnsi" w:hAnsiTheme="minorHAnsi" w:cstheme="minorHAnsi"/>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59563F7D" w14:textId="77777777" w:rsidR="007C4E1D" w:rsidRPr="00140A33" w:rsidRDefault="007C4E1D" w:rsidP="007C4E1D">
      <w:pPr>
        <w:widowControl w:val="0"/>
        <w:tabs>
          <w:tab w:val="num" w:pos="720"/>
        </w:tabs>
        <w:spacing w:before="120" w:line="240" w:lineRule="atLeast"/>
        <w:textAlignment w:val="baseline"/>
        <w:rPr>
          <w:rFonts w:asciiTheme="minorHAnsi" w:hAnsiTheme="minorHAnsi" w:cstheme="minorHAnsi"/>
          <w:color w:val="000000"/>
          <w:lang w:val="el-GR"/>
        </w:rPr>
      </w:pPr>
      <w:r w:rsidRPr="00140A33">
        <w:rPr>
          <w:rFonts w:asciiTheme="minorHAnsi" w:hAnsiTheme="minorHAnsi" w:cstheme="minorHAnsi"/>
          <w:color w:val="000000"/>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5CCE8B94" w14:textId="77777777" w:rsidR="007C4E1D" w:rsidRPr="00140A33" w:rsidRDefault="007C4E1D" w:rsidP="007C4E1D">
      <w:pPr>
        <w:widowControl w:val="0"/>
        <w:tabs>
          <w:tab w:val="num" w:pos="720"/>
        </w:tabs>
        <w:spacing w:before="120" w:line="240" w:lineRule="atLeast"/>
        <w:textAlignment w:val="baseline"/>
        <w:rPr>
          <w:rFonts w:asciiTheme="minorHAnsi" w:hAnsiTheme="minorHAnsi" w:cstheme="minorHAnsi"/>
          <w:color w:val="000000"/>
          <w:lang w:val="el-GR"/>
        </w:rPr>
      </w:pPr>
      <w:r w:rsidRPr="00140A33">
        <w:rPr>
          <w:rFonts w:asciiTheme="minorHAnsi" w:hAnsiTheme="minorHAnsi" w:cstheme="minorHAnsi"/>
          <w:color w:val="000000"/>
          <w:lang w:val="el-GR"/>
        </w:rPr>
        <w:t>Η προθεσμία για την άσκηση και η άσκηση της αίτησης ενώπιον του αρμ</w:t>
      </w:r>
      <w:r w:rsidR="00F5300F" w:rsidRPr="00140A33">
        <w:rPr>
          <w:rFonts w:asciiTheme="minorHAnsi" w:hAnsiTheme="minorHAnsi" w:cstheme="minorHAnsi"/>
          <w:color w:val="000000"/>
          <w:lang w:val="el-GR"/>
        </w:rPr>
        <w:t>όδι</w:t>
      </w:r>
      <w:r w:rsidRPr="00140A33">
        <w:rPr>
          <w:rFonts w:asciiTheme="minorHAnsi" w:hAnsiTheme="minorHAnsi" w:cstheme="minorHAnsi"/>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sidRPr="00140A33">
        <w:rPr>
          <w:rFonts w:asciiTheme="minorHAnsi" w:hAnsiTheme="minorHAnsi" w:cstheme="minorHAnsi"/>
          <w:color w:val="000000"/>
          <w:lang w:val="el-GR"/>
        </w:rPr>
        <w:t>η</w:t>
      </w:r>
      <w:r w:rsidR="00037801" w:rsidRPr="00140A33">
        <w:rPr>
          <w:rFonts w:asciiTheme="minorHAnsi" w:hAnsiTheme="minorHAnsi" w:cstheme="minorHAnsi"/>
          <w:color w:val="000000"/>
          <w:lang w:val="el-GR"/>
        </w:rPr>
        <w:t xml:space="preserve"> </w:t>
      </w:r>
      <w:r w:rsidRPr="00140A33">
        <w:rPr>
          <w:rFonts w:asciiTheme="minorHAnsi" w:hAnsiTheme="minorHAnsi" w:cstheme="minorHAnsi"/>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sidRPr="00140A33">
        <w:rPr>
          <w:rFonts w:asciiTheme="minorHAnsi" w:hAnsiTheme="minorHAnsi" w:cstheme="minorHAnsi"/>
          <w:color w:val="000000"/>
          <w:lang w:val="el-GR"/>
        </w:rPr>
        <w:t>.</w:t>
      </w:r>
      <w:r w:rsidR="00F40EF3" w:rsidRPr="00140A33">
        <w:rPr>
          <w:rStyle w:val="ad"/>
          <w:rFonts w:asciiTheme="minorHAnsi" w:hAnsiTheme="minorHAnsi" w:cstheme="minorHAnsi"/>
          <w:color w:val="000000"/>
          <w:lang w:val="el-GR"/>
        </w:rPr>
        <w:footnoteReference w:id="140"/>
      </w:r>
      <w:r w:rsidRPr="00140A33">
        <w:rPr>
          <w:rFonts w:asciiTheme="minorHAnsi" w:hAnsiTheme="minorHAnsi" w:cstheme="minorHAnsi"/>
          <w:color w:val="000000"/>
          <w:lang w:val="el-GR"/>
        </w:rPr>
        <w:t xml:space="preserve"> Για την άσκηση της α</w:t>
      </w:r>
      <w:r w:rsidR="003B77D2" w:rsidRPr="00140A33">
        <w:rPr>
          <w:rFonts w:asciiTheme="minorHAnsi" w:hAnsiTheme="minorHAnsi" w:cstheme="minorHAnsi"/>
          <w:color w:val="000000"/>
          <w:lang w:val="el-GR"/>
        </w:rPr>
        <w:t xml:space="preserve">ίτησης </w:t>
      </w:r>
      <w:r w:rsidRPr="00140A33">
        <w:rPr>
          <w:rFonts w:asciiTheme="minorHAnsi" w:hAnsiTheme="minorHAnsi" w:cstheme="minorHAnsi"/>
          <w:color w:val="000000"/>
          <w:lang w:val="el-GR"/>
        </w:rPr>
        <w:t xml:space="preserve"> κατατίθεται παράβολο, σύμφωνα με τα ειδικότερα οριζόμενα στο άρθρο 372 παρ. 5 του </w:t>
      </w:r>
      <w:r w:rsidR="003B77D2" w:rsidRPr="00140A33">
        <w:rPr>
          <w:rFonts w:asciiTheme="minorHAnsi" w:hAnsiTheme="minorHAnsi" w:cstheme="minorHAnsi"/>
          <w:color w:val="000000"/>
          <w:lang w:val="el-GR"/>
        </w:rPr>
        <w:t>ν</w:t>
      </w:r>
      <w:r w:rsidRPr="00140A33">
        <w:rPr>
          <w:rFonts w:asciiTheme="minorHAnsi" w:hAnsiTheme="minorHAnsi" w:cstheme="minorHAnsi"/>
          <w:color w:val="000000"/>
          <w:lang w:val="el-GR"/>
        </w:rPr>
        <w:t xml:space="preserve">. 4412/2016.  </w:t>
      </w:r>
    </w:p>
    <w:p w14:paraId="7ACD9F8D" w14:textId="77777777" w:rsidR="007C4E1D" w:rsidRPr="00140A33" w:rsidRDefault="007C4E1D" w:rsidP="007C4E1D">
      <w:pPr>
        <w:widowControl w:val="0"/>
        <w:spacing w:before="120" w:line="240" w:lineRule="atLeast"/>
        <w:textAlignment w:val="baseline"/>
        <w:rPr>
          <w:rFonts w:asciiTheme="minorHAnsi" w:hAnsiTheme="minorHAnsi" w:cstheme="minorHAnsi"/>
          <w:color w:val="000000"/>
          <w:lang w:val="el-GR"/>
        </w:rPr>
      </w:pPr>
      <w:r w:rsidRPr="00140A33">
        <w:rPr>
          <w:rFonts w:asciiTheme="minorHAnsi" w:hAnsiTheme="minorHAnsi" w:cstheme="minorHAnsi"/>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3D6EEEEA" w14:textId="77777777" w:rsidR="007C4E1D" w:rsidRPr="00140A33" w:rsidRDefault="007C4E1D" w:rsidP="007C4E1D">
      <w:pPr>
        <w:widowControl w:val="0"/>
        <w:spacing w:before="120" w:line="240" w:lineRule="atLeast"/>
        <w:textAlignment w:val="baseline"/>
        <w:rPr>
          <w:rFonts w:asciiTheme="minorHAnsi" w:hAnsiTheme="minorHAnsi" w:cstheme="minorHAnsi"/>
          <w:color w:val="000000"/>
          <w:lang w:val="el-GR"/>
        </w:rPr>
      </w:pPr>
      <w:r w:rsidRPr="00140A33">
        <w:rPr>
          <w:rFonts w:asciiTheme="minorHAnsi" w:hAnsiTheme="minorHAnsi" w:cstheme="minorHAnsi"/>
          <w:color w:val="000000"/>
          <w:lang w:val="el-GR"/>
        </w:rPr>
        <w:t xml:space="preserve">Αν το </w:t>
      </w:r>
      <w:r w:rsidR="003B77D2" w:rsidRPr="00140A33">
        <w:rPr>
          <w:rFonts w:asciiTheme="minorHAnsi" w:hAnsiTheme="minorHAnsi" w:cstheme="minorHAnsi"/>
          <w:color w:val="000000"/>
          <w:lang w:val="el-GR"/>
        </w:rPr>
        <w:t>Δ</w:t>
      </w:r>
      <w:r w:rsidRPr="00140A33">
        <w:rPr>
          <w:rFonts w:asciiTheme="minorHAnsi" w:hAnsiTheme="minorHAnsi" w:cstheme="minorHAnsi"/>
          <w:color w:val="000000"/>
          <w:lang w:val="el-GR"/>
        </w:rPr>
        <w:t xml:space="preserve">ικαστήριο ακυρώσει πράξη ή παράλειψη της αναθέτουσας αρχής μετά τη σύναψη της σύμβασης, το </w:t>
      </w:r>
      <w:r w:rsidRPr="00140A33">
        <w:rPr>
          <w:rFonts w:asciiTheme="minorHAnsi" w:hAnsiTheme="minorHAnsi" w:cstheme="minorHAnsi"/>
          <w:color w:val="000000"/>
          <w:lang w:val="el-GR"/>
        </w:rPr>
        <w:lastRenderedPageBreak/>
        <w:t>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63D0693D" w14:textId="77777777" w:rsidR="007C4E1D" w:rsidRPr="00140A33" w:rsidRDefault="007C4E1D" w:rsidP="007C4E1D">
      <w:pPr>
        <w:widowControl w:val="0"/>
        <w:tabs>
          <w:tab w:val="left" w:pos="1021"/>
          <w:tab w:val="left" w:pos="1276"/>
          <w:tab w:val="left" w:pos="1588"/>
          <w:tab w:val="left" w:pos="2155"/>
          <w:tab w:val="left" w:pos="2722"/>
          <w:tab w:val="left" w:pos="3289"/>
        </w:tabs>
        <w:spacing w:after="0"/>
        <w:rPr>
          <w:rFonts w:asciiTheme="minorHAnsi" w:hAnsiTheme="minorHAnsi" w:cstheme="minorHAnsi"/>
          <w:color w:val="000000"/>
          <w:lang w:val="el-GR"/>
        </w:rPr>
      </w:pPr>
      <w:r w:rsidRPr="00140A33">
        <w:rPr>
          <w:rFonts w:asciiTheme="minorHAnsi" w:hAnsiTheme="minorHAnsi" w:cstheme="minorHAnsi"/>
          <w:color w:val="000000"/>
          <w:lang w:val="el-GR"/>
        </w:rPr>
        <w:t>Με την επιφύλαξη των διατάξεων του ν. 4412/2016, για την εκδίκαση των διαφορών του παρόντος άρθρου εφαρμόζονται οι διατάξεις του π.δ. 18/1989.</w:t>
      </w:r>
    </w:p>
    <w:p w14:paraId="4D622805" w14:textId="77777777" w:rsidR="00BB2BE6" w:rsidRPr="00140A33" w:rsidRDefault="00BB2BE6" w:rsidP="007C4E1D">
      <w:pPr>
        <w:widowControl w:val="0"/>
        <w:tabs>
          <w:tab w:val="left" w:pos="1021"/>
          <w:tab w:val="left" w:pos="1276"/>
          <w:tab w:val="left" w:pos="1588"/>
          <w:tab w:val="left" w:pos="2155"/>
          <w:tab w:val="left" w:pos="2722"/>
          <w:tab w:val="left" w:pos="3289"/>
        </w:tabs>
        <w:spacing w:after="0"/>
        <w:rPr>
          <w:rFonts w:asciiTheme="minorHAnsi" w:hAnsiTheme="minorHAnsi" w:cstheme="minorHAnsi"/>
          <w:color w:val="000000"/>
          <w:lang w:val="el-GR"/>
        </w:rPr>
      </w:pPr>
    </w:p>
    <w:p w14:paraId="49A62002" w14:textId="77777777" w:rsidR="00BB2BE6" w:rsidRPr="00140A33" w:rsidRDefault="00BB2BE6" w:rsidP="007C4E1D">
      <w:pPr>
        <w:widowControl w:val="0"/>
        <w:tabs>
          <w:tab w:val="left" w:pos="1021"/>
          <w:tab w:val="left" w:pos="1276"/>
          <w:tab w:val="left" w:pos="1588"/>
          <w:tab w:val="left" w:pos="2155"/>
          <w:tab w:val="left" w:pos="2722"/>
          <w:tab w:val="left" w:pos="3289"/>
        </w:tabs>
        <w:spacing w:after="0"/>
        <w:rPr>
          <w:rFonts w:asciiTheme="minorHAnsi" w:hAnsiTheme="minorHAnsi" w:cstheme="minorHAnsi"/>
          <w:color w:val="000000"/>
          <w:lang w:val="el-GR"/>
        </w:rPr>
      </w:pPr>
      <w:r w:rsidRPr="00140A33">
        <w:rPr>
          <w:rFonts w:asciiTheme="minorHAnsi" w:hAnsiTheme="minorHAnsi" w:cstheme="minorHAnsi"/>
          <w:b/>
          <w:color w:val="000000"/>
          <w:lang w:val="el-GR"/>
        </w:rPr>
        <w:t>Γ.</w:t>
      </w:r>
      <w:r w:rsidRPr="00140A33">
        <w:rPr>
          <w:rFonts w:asciiTheme="minorHAnsi" w:hAnsiTheme="minorHAnsi" w:cstheme="minorHAnsi"/>
          <w:b/>
          <w:lang w:val="el-GR"/>
        </w:rPr>
        <w:t xml:space="preserve"> Οι προθεσμίες</w:t>
      </w:r>
      <w:r w:rsidRPr="00140A33">
        <w:rPr>
          <w:rFonts w:asciiTheme="minorHAnsi" w:hAnsiTheme="minorHAnsi" w:cstheme="minorHAnsi"/>
          <w:lang w:val="el-GR"/>
        </w:rPr>
        <w:t xml:space="preserve"> </w:t>
      </w:r>
      <w:r w:rsidR="00047387" w:rsidRPr="00140A33">
        <w:rPr>
          <w:rFonts w:asciiTheme="minorHAnsi" w:hAnsiTheme="minorHAnsi" w:cstheme="minorHAnsi"/>
          <w:b/>
          <w:lang w:val="el-GR"/>
        </w:rPr>
        <w:t>των άρθρων 365, 366 και 367</w:t>
      </w:r>
      <w:r w:rsidR="00047387" w:rsidRPr="00140A33">
        <w:rPr>
          <w:rFonts w:asciiTheme="minorHAnsi" w:hAnsiTheme="minorHAnsi" w:cstheme="minorHAnsi"/>
          <w:lang w:val="el-GR"/>
        </w:rPr>
        <w:t xml:space="preserve"> του ν. 4412/2016 </w:t>
      </w:r>
      <w:r w:rsidRPr="00140A33">
        <w:rPr>
          <w:rFonts w:asciiTheme="minorHAnsi" w:hAnsiTheme="minorHAnsi" w:cstheme="minorHAnsi"/>
          <w:lang w:val="el-GR"/>
        </w:rPr>
        <w:t xml:space="preserve">για την εξέταση των προδικαστικών προσφυγών και την έκδοση της απόφασης της ΕΑΔΗΣΥ, </w:t>
      </w:r>
      <w:r w:rsidRPr="00140A33">
        <w:rPr>
          <w:rFonts w:asciiTheme="minorHAnsi" w:hAnsiTheme="minorHAnsi" w:cstheme="minorHAnsi"/>
          <w:b/>
          <w:lang w:val="el-GR"/>
        </w:rPr>
        <w:t>αναστέλλονται</w:t>
      </w:r>
      <w:r w:rsidRPr="00140A33">
        <w:rPr>
          <w:rFonts w:asciiTheme="minorHAnsi" w:hAnsiTheme="minorHAnsi" w:cstheme="minorHAnsi"/>
          <w:lang w:val="el-GR"/>
        </w:rPr>
        <w:t xml:space="preserve"> κατά το διάστημα </w:t>
      </w:r>
      <w:r w:rsidRPr="00140A33">
        <w:rPr>
          <w:rFonts w:asciiTheme="minorHAnsi" w:hAnsiTheme="minorHAnsi" w:cstheme="minorHAnsi"/>
          <w:b/>
          <w:lang w:val="el-GR"/>
        </w:rPr>
        <w:t>από 1η μέχρι και 31 Αυγούστου 2023.</w:t>
      </w:r>
      <w:r w:rsidRPr="00140A33">
        <w:rPr>
          <w:rFonts w:asciiTheme="minorHAnsi" w:hAnsiTheme="minorHAnsi" w:cstheme="minorHAnsi"/>
          <w:lang w:val="el-GR"/>
        </w:rPr>
        <w:t xml:space="preserve"> Κατά το χρονικό διάστημα της αναστολής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για λόγους δημοσίου συμφέροντος ή διαγωνιστικές διαδικασίες </w:t>
      </w:r>
      <w:r w:rsidR="009B0E28" w:rsidRPr="00140A33">
        <w:rPr>
          <w:rFonts w:asciiTheme="minorHAnsi" w:hAnsiTheme="minorHAnsi" w:cstheme="minorHAnsi"/>
          <w:lang w:val="el-GR"/>
        </w:rPr>
        <w:t>που αφορούν σε</w:t>
      </w:r>
      <w:r w:rsidRPr="00140A33">
        <w:rPr>
          <w:rFonts w:asciiTheme="minorHAnsi" w:hAnsiTheme="minorHAnsi" w:cstheme="minorHAnsi"/>
          <w:lang w:val="el-GR"/>
        </w:rPr>
        <w:t xml:space="preserve"> </w:t>
      </w:r>
      <w:r w:rsidR="009B0E28" w:rsidRPr="00140A33">
        <w:rPr>
          <w:rFonts w:asciiTheme="minorHAnsi" w:hAnsiTheme="minorHAnsi" w:cstheme="minorHAnsi"/>
          <w:lang w:val="el-GR"/>
        </w:rPr>
        <w:t>συμβάσεις προμηθειών,</w:t>
      </w:r>
      <w:r w:rsidR="006A00F7" w:rsidRPr="00140A33">
        <w:rPr>
          <w:rFonts w:asciiTheme="minorHAnsi" w:hAnsiTheme="minorHAnsi" w:cstheme="minorHAnsi"/>
          <w:lang w:val="el-GR"/>
        </w:rPr>
        <w:t xml:space="preserve"> που </w:t>
      </w:r>
      <w:r w:rsidRPr="00140A33">
        <w:rPr>
          <w:rFonts w:asciiTheme="minorHAnsi" w:hAnsiTheme="minorHAnsi" w:cstheme="minorHAnsi"/>
          <w:lang w:val="el-GR"/>
        </w:rPr>
        <w:t>χρηματοδοτούνται, εν όλω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w:t>
      </w:r>
      <w:r w:rsidRPr="00140A33">
        <w:rPr>
          <w:rStyle w:val="ad"/>
          <w:rFonts w:asciiTheme="minorHAnsi" w:hAnsiTheme="minorHAnsi" w:cstheme="minorHAnsi"/>
          <w:lang w:val="el-GR"/>
        </w:rPr>
        <w:footnoteReference w:id="141"/>
      </w:r>
    </w:p>
    <w:p w14:paraId="0526BE8D" w14:textId="77777777" w:rsidR="00BD751A" w:rsidRPr="00140A33" w:rsidRDefault="00BD751A" w:rsidP="00020B6A">
      <w:pPr>
        <w:rPr>
          <w:rFonts w:asciiTheme="minorHAnsi" w:hAnsiTheme="minorHAnsi" w:cstheme="minorHAnsi"/>
          <w:color w:val="000000"/>
          <w:lang w:val="el-GR"/>
        </w:rPr>
      </w:pPr>
    </w:p>
    <w:p w14:paraId="3A68E830" w14:textId="77777777" w:rsidR="003929DA" w:rsidRPr="00140A33" w:rsidRDefault="003929DA">
      <w:pPr>
        <w:pStyle w:val="2"/>
        <w:rPr>
          <w:rFonts w:asciiTheme="minorHAnsi" w:hAnsiTheme="minorHAnsi" w:cstheme="minorHAnsi"/>
          <w:lang w:val="el-GR"/>
        </w:rPr>
      </w:pPr>
      <w:bookmarkStart w:id="55" w:name="_Toc198567695"/>
      <w:r w:rsidRPr="00140A33">
        <w:rPr>
          <w:rFonts w:asciiTheme="minorHAnsi" w:hAnsiTheme="minorHAnsi" w:cstheme="minorHAnsi"/>
          <w:szCs w:val="24"/>
          <w:lang w:val="el-GR"/>
        </w:rPr>
        <w:t>3.5</w:t>
      </w:r>
      <w:r w:rsidRPr="00140A33">
        <w:rPr>
          <w:rFonts w:asciiTheme="minorHAnsi" w:hAnsiTheme="minorHAnsi" w:cstheme="minorHAnsi"/>
          <w:szCs w:val="24"/>
          <w:lang w:val="el-GR"/>
        </w:rPr>
        <w:tab/>
        <w:t>Ματαίωση</w:t>
      </w:r>
      <w:r w:rsidRPr="00140A33">
        <w:rPr>
          <w:rFonts w:asciiTheme="minorHAnsi" w:hAnsiTheme="minorHAnsi" w:cstheme="minorHAnsi"/>
          <w:lang w:val="el-GR"/>
        </w:rPr>
        <w:t xml:space="preserve"> Διαδικασίας</w:t>
      </w:r>
      <w:bookmarkEnd w:id="55"/>
    </w:p>
    <w:p w14:paraId="65A03F6B"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sidRPr="00140A33">
        <w:rPr>
          <w:rFonts w:asciiTheme="minorHAnsi" w:hAnsiTheme="minorHAnsi" w:cstheme="minorHAnsi"/>
          <w:lang w:val="el-GR"/>
        </w:rPr>
        <w:t>της ως άνω Επιτροπής</w:t>
      </w:r>
      <w:r w:rsidRPr="00140A33">
        <w:rPr>
          <w:rFonts w:asciiTheme="minorHAnsi" w:hAnsiTheme="minorHAnsi" w:cstheme="minorHAnsi"/>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4FADDEBC" w14:textId="77777777" w:rsidR="007515FD" w:rsidRPr="00140A33" w:rsidRDefault="007515FD" w:rsidP="0047283A">
      <w:pPr>
        <w:rPr>
          <w:rFonts w:asciiTheme="minorHAnsi" w:hAnsiTheme="minorHAnsi" w:cstheme="minorHAnsi"/>
          <w:lang w:val="el-GR"/>
        </w:rPr>
      </w:pPr>
      <w:r w:rsidRPr="00140A33">
        <w:rPr>
          <w:rFonts w:asciiTheme="minorHAnsi" w:hAnsiTheme="minorHAnsi" w:cstheme="minorHAnsi"/>
          <w:lang w:val="el-GR"/>
        </w:rPr>
        <w:t>Ειδικότερα</w:t>
      </w:r>
      <w:r w:rsidR="00C41D65" w:rsidRPr="00140A33">
        <w:rPr>
          <w:rFonts w:asciiTheme="minorHAnsi" w:hAnsiTheme="minorHAnsi" w:cstheme="minorHAnsi"/>
          <w:lang w:val="el-GR"/>
        </w:rPr>
        <w:t>,</w:t>
      </w:r>
      <w:r w:rsidRPr="00140A33">
        <w:rPr>
          <w:rFonts w:asciiTheme="minorHAnsi" w:hAnsiTheme="minorHAnsi" w:cstheme="minorHAnsi"/>
          <w:lang w:val="el-GR"/>
        </w:rPr>
        <w:t xml:space="preserve"> η αναθέτουσα αρχή ματαιώνει τη διαδικασία σύναψης όταν αυτή αποβεί άγονη είτε λόγω μη υποβολής προσφοράς είτε λόγω απόρριψης όλων των προσφορών</w:t>
      </w:r>
      <w:r w:rsidR="00C41D65" w:rsidRPr="00140A33">
        <w:rPr>
          <w:rFonts w:asciiTheme="minorHAnsi" w:hAnsiTheme="minorHAnsi" w:cstheme="minorHAnsi"/>
          <w:lang w:val="el-GR"/>
        </w:rPr>
        <w:t>,</w:t>
      </w:r>
      <w:r w:rsidRPr="00140A33">
        <w:rPr>
          <w:rFonts w:asciiTheme="minorHAnsi" w:hAnsiTheme="minorHAnsi" w:cstheme="minorHAnsi"/>
          <w:lang w:val="el-GR"/>
        </w:rPr>
        <w:t xml:space="preserve"> καθώς και στην περίπτωση του δε</w:t>
      </w:r>
      <w:r w:rsidR="003B77D2" w:rsidRPr="00140A33">
        <w:rPr>
          <w:rFonts w:asciiTheme="minorHAnsi" w:hAnsiTheme="minorHAnsi" w:cstheme="minorHAnsi"/>
          <w:lang w:val="el-GR"/>
        </w:rPr>
        <w:t>ύτε</w:t>
      </w:r>
      <w:r w:rsidRPr="00140A33">
        <w:rPr>
          <w:rFonts w:asciiTheme="minorHAnsi" w:hAnsiTheme="minorHAnsi" w:cstheme="minorHAnsi"/>
          <w:lang w:val="el-GR"/>
        </w:rPr>
        <w:t>ρου εδαφίου της παρ. 7 του άρθρου 105, περί κατακύρωσης και σύναψης σύμβασης.</w:t>
      </w:r>
    </w:p>
    <w:p w14:paraId="5C46BD98" w14:textId="77777777" w:rsidR="007515FD" w:rsidRPr="00140A33" w:rsidRDefault="007515FD" w:rsidP="0047283A">
      <w:pPr>
        <w:rPr>
          <w:rFonts w:asciiTheme="minorHAnsi" w:hAnsiTheme="minorHAnsi" w:cstheme="minorHAnsi"/>
          <w:lang w:val="el-GR"/>
        </w:rPr>
      </w:pPr>
      <w:r w:rsidRPr="00140A33">
        <w:rPr>
          <w:rFonts w:asciiTheme="minorHAnsi" w:hAnsiTheme="minorHAnsi" w:cstheme="minorHAnsi"/>
          <w:lang w:val="el-GR"/>
        </w:rPr>
        <w:t>Επίσης</w:t>
      </w:r>
      <w:r w:rsidR="003B77D2" w:rsidRPr="00140A33">
        <w:rPr>
          <w:rFonts w:asciiTheme="minorHAnsi" w:hAnsiTheme="minorHAnsi" w:cstheme="minorHAnsi"/>
          <w:lang w:val="el-GR"/>
        </w:rPr>
        <w:t>,</w:t>
      </w:r>
      <w:r w:rsidRPr="00140A33">
        <w:rPr>
          <w:rFonts w:asciiTheme="minorHAnsi" w:hAnsiTheme="minorHAnsi" w:cstheme="minorHAnsi"/>
          <w:lang w:val="el-GR"/>
        </w:rPr>
        <w:t xml:space="preserve"> μπορεί να ματαιώσει τη διαδικασία:  α) λόγω παράτυπης διεξαγωγής της διαδικασίας ανάθεσης, εκτός εάν μπορεί να </w:t>
      </w:r>
      <w:r w:rsidR="00C41D65" w:rsidRPr="00140A33">
        <w:rPr>
          <w:rFonts w:asciiTheme="minorHAnsi" w:hAnsiTheme="minorHAnsi" w:cstheme="minorHAnsi"/>
          <w:lang w:val="el-GR"/>
        </w:rPr>
        <w:t>θεραπεύσει το σφάλμα ή την παράλειψη σύμφωνα με την παρ. 3 του άρθρου 106</w:t>
      </w:r>
      <w:r w:rsidRPr="00140A33">
        <w:rPr>
          <w:rFonts w:asciiTheme="minorHAnsi" w:hAnsiTheme="minorHAnsi" w:cstheme="minorHAnsi"/>
          <w:lang w:val="el-GR"/>
        </w:rPr>
        <w:t xml:space="preserve"> </w:t>
      </w:r>
      <w:r w:rsidR="00C41D65" w:rsidRPr="00140A33">
        <w:rPr>
          <w:rFonts w:asciiTheme="minorHAnsi" w:hAnsiTheme="minorHAnsi" w:cstheme="minorHAnsi"/>
          <w:lang w:val="el-GR"/>
        </w:rPr>
        <w:t xml:space="preserve">, </w:t>
      </w:r>
      <w:r w:rsidRPr="00140A33">
        <w:rPr>
          <w:rFonts w:asciiTheme="minorHAnsi" w:hAnsiTheme="minorHAnsi" w:cstheme="minorHAnsi"/>
          <w:lang w:val="el-GR"/>
        </w:rPr>
        <w:t>β) αν οι οικονομικές</w:t>
      </w:r>
      <w:r w:rsidR="00C41D65" w:rsidRPr="00140A33">
        <w:rPr>
          <w:rFonts w:asciiTheme="minorHAnsi" w:hAnsiTheme="minorHAnsi" w:cstheme="minorHAnsi"/>
          <w:lang w:val="el-GR"/>
        </w:rPr>
        <w:t xml:space="preserve"> και τεχνικές παράμετροι που σχε</w:t>
      </w:r>
      <w:r w:rsidRPr="00140A33">
        <w:rPr>
          <w:rFonts w:asciiTheme="minorHAnsi" w:hAnsiTheme="minorHAnsi" w:cstheme="minorHAnsi"/>
          <w:lang w:val="el-GR"/>
        </w:rPr>
        <w:t>τίζονται με τη διαδικασία ανάθεσης άλλαξαν ουσιωδώς</w:t>
      </w:r>
      <w:r w:rsidR="00C41D65" w:rsidRPr="00140A33">
        <w:rPr>
          <w:rFonts w:asciiTheme="minorHAnsi" w:hAnsiTheme="minorHAnsi" w:cstheme="minorHAnsi"/>
          <w:lang w:val="el-GR"/>
        </w:rPr>
        <w:t xml:space="preserve"> </w:t>
      </w:r>
      <w:r w:rsidRPr="00140A33">
        <w:rPr>
          <w:rFonts w:asciiTheme="minorHAnsi" w:hAnsiTheme="minorHAnsi" w:cstheme="minorHAnsi"/>
          <w:lang w:val="el-GR"/>
        </w:rPr>
        <w:t>και η εκτέλεση του συμβατικού αντικειμένου δεν ενδιαφέρει πλέον την αναθέτουσα αρχή ή τον φορέα για τον</w:t>
      </w:r>
      <w:r w:rsidR="00C41D65" w:rsidRPr="00140A33">
        <w:rPr>
          <w:rFonts w:asciiTheme="minorHAnsi" w:hAnsiTheme="minorHAnsi" w:cstheme="minorHAnsi"/>
          <w:lang w:val="el-GR"/>
        </w:rPr>
        <w:t xml:space="preserve"> </w:t>
      </w:r>
      <w:r w:rsidRPr="00140A33">
        <w:rPr>
          <w:rFonts w:asciiTheme="minorHAnsi" w:hAnsiTheme="minorHAnsi" w:cstheme="minorHAnsi"/>
          <w:lang w:val="el-GR"/>
        </w:rPr>
        <w:t>οποίο προορίζεται το υπό ανάθεση αντικείμενο</w:t>
      </w:r>
      <w:r w:rsidR="00C41D65" w:rsidRPr="00140A33">
        <w:rPr>
          <w:rFonts w:asciiTheme="minorHAnsi" w:hAnsiTheme="minorHAnsi" w:cstheme="minorHAnsi"/>
          <w:lang w:val="el-GR"/>
        </w:rPr>
        <w:t>,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w:t>
      </w:r>
    </w:p>
    <w:p w14:paraId="20E44E42" w14:textId="77777777" w:rsidR="007515FD" w:rsidRPr="00140A33" w:rsidRDefault="007515FD">
      <w:pPr>
        <w:rPr>
          <w:rFonts w:asciiTheme="minorHAnsi" w:hAnsiTheme="minorHAnsi" w:cstheme="minorHAnsi"/>
          <w:lang w:val="el-GR"/>
        </w:rPr>
      </w:pPr>
    </w:p>
    <w:p w14:paraId="719AEBE0" w14:textId="77777777" w:rsidR="00431FAC" w:rsidRPr="00140A33" w:rsidRDefault="00431FAC">
      <w:pPr>
        <w:rPr>
          <w:rFonts w:asciiTheme="minorHAnsi" w:hAnsiTheme="minorHAnsi" w:cstheme="minorHAnsi"/>
          <w:lang w:val="el-GR"/>
        </w:rPr>
      </w:pPr>
    </w:p>
    <w:p w14:paraId="5F57EF87" w14:textId="77777777" w:rsidR="003929DA" w:rsidRPr="00140A33" w:rsidRDefault="003929DA">
      <w:pPr>
        <w:pStyle w:val="1"/>
        <w:rPr>
          <w:rFonts w:asciiTheme="minorHAnsi" w:hAnsiTheme="minorHAnsi" w:cstheme="minorHAnsi"/>
          <w:lang w:val="el-GR"/>
        </w:rPr>
      </w:pPr>
      <w:bookmarkStart w:id="56" w:name="_Toc198567696"/>
      <w:r w:rsidRPr="00140A33">
        <w:rPr>
          <w:rFonts w:asciiTheme="minorHAnsi" w:hAnsiTheme="minorHAnsi" w:cstheme="minorHAnsi"/>
          <w:lang w:val="el-GR"/>
        </w:rPr>
        <w:lastRenderedPageBreak/>
        <w:t>4.</w:t>
      </w:r>
      <w:r w:rsidRPr="00140A33">
        <w:rPr>
          <w:rFonts w:asciiTheme="minorHAnsi" w:hAnsiTheme="minorHAnsi" w:cstheme="minorHAnsi"/>
          <w:lang w:val="el-GR"/>
        </w:rPr>
        <w:tab/>
        <w:t>ΟΡΟΙ ΕΚΤΕΛΕΣΗΣ ΤΗΣ ΣΥΜΒΑΣΗΣ</w:t>
      </w:r>
      <w:bookmarkEnd w:id="56"/>
      <w:r w:rsidRPr="00140A33">
        <w:rPr>
          <w:rFonts w:asciiTheme="minorHAnsi" w:hAnsiTheme="minorHAnsi" w:cstheme="minorHAnsi"/>
          <w:lang w:val="el-GR"/>
        </w:rPr>
        <w:t xml:space="preserve"> </w:t>
      </w:r>
    </w:p>
    <w:p w14:paraId="4B8CF153" w14:textId="77777777" w:rsidR="003929DA" w:rsidRPr="00140A33" w:rsidRDefault="003929DA">
      <w:pPr>
        <w:pStyle w:val="2"/>
        <w:rPr>
          <w:rFonts w:asciiTheme="minorHAnsi" w:hAnsiTheme="minorHAnsi" w:cstheme="minorHAnsi"/>
          <w:lang w:val="el-GR"/>
        </w:rPr>
      </w:pPr>
      <w:bookmarkStart w:id="57" w:name="_Toc198567697"/>
      <w:r w:rsidRPr="00140A33">
        <w:rPr>
          <w:rFonts w:asciiTheme="minorHAnsi" w:hAnsiTheme="minorHAnsi" w:cstheme="minorHAnsi"/>
          <w:lang w:val="el-GR"/>
        </w:rPr>
        <w:t>4.1</w:t>
      </w:r>
      <w:r w:rsidRPr="00140A33">
        <w:rPr>
          <w:rFonts w:asciiTheme="minorHAnsi" w:hAnsiTheme="minorHAnsi" w:cstheme="minorHAnsi"/>
          <w:lang w:val="el-GR"/>
        </w:rPr>
        <w:tab/>
        <w:t>Εγγυήσεις  (καλής εκτέλεσης, προκαταβολής, καλής λειτουργίας)</w:t>
      </w:r>
      <w:bookmarkEnd w:id="57"/>
    </w:p>
    <w:p w14:paraId="7912CA7A" w14:textId="77777777" w:rsidR="003929DA" w:rsidRPr="00140A33" w:rsidRDefault="003929DA" w:rsidP="00AB5685">
      <w:pPr>
        <w:rPr>
          <w:rFonts w:asciiTheme="minorHAnsi" w:hAnsiTheme="minorHAnsi" w:cstheme="minorHAnsi"/>
          <w:lang w:val="el-GR"/>
        </w:rPr>
      </w:pPr>
      <w:r w:rsidRPr="00140A33">
        <w:rPr>
          <w:rFonts w:asciiTheme="minorHAnsi" w:hAnsiTheme="minorHAnsi" w:cstheme="minorHAnsi"/>
          <w:b/>
          <w:lang w:val="el-GR"/>
        </w:rPr>
        <w:t>4.1.1</w:t>
      </w:r>
      <w:r w:rsidRPr="00140A33">
        <w:rPr>
          <w:rFonts w:asciiTheme="minorHAnsi" w:hAnsiTheme="minorHAnsi" w:cstheme="minorHAnsi"/>
          <w:lang w:val="el-GR"/>
        </w:rPr>
        <w:t xml:space="preserve"> Εγγύηση καλής εκτέλεσης και εγγύηση προκαταβολής: </w:t>
      </w:r>
    </w:p>
    <w:p w14:paraId="60EE958B"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Για την υπογραφή της σύμβασης απαιτείται η παροχή εγγύησης καλής εκτέλεσης, σύμφωνα με το άρθρο 72 παρ. </w:t>
      </w:r>
      <w:r w:rsidR="007D6C77" w:rsidRPr="00140A33">
        <w:rPr>
          <w:rFonts w:asciiTheme="minorHAnsi" w:hAnsiTheme="minorHAnsi" w:cstheme="minorHAnsi"/>
          <w:lang w:val="el-GR"/>
        </w:rPr>
        <w:t xml:space="preserve">4 </w:t>
      </w:r>
      <w:r w:rsidRPr="00140A33">
        <w:rPr>
          <w:rFonts w:asciiTheme="minorHAnsi" w:hAnsiTheme="minorHAnsi" w:cstheme="minorHAnsi"/>
          <w:lang w:val="el-GR"/>
        </w:rPr>
        <w:t xml:space="preserve">του ν. 4412/2016, το ύψος της οποίας ανέρχεται </w:t>
      </w:r>
      <w:r w:rsidRPr="001B6C6F">
        <w:rPr>
          <w:rFonts w:asciiTheme="minorHAnsi" w:hAnsiTheme="minorHAnsi" w:cstheme="minorHAnsi"/>
          <w:b/>
          <w:lang w:val="el-GR"/>
        </w:rPr>
        <w:t>σε ποσοστό 4% επί της εκτιμώμενης αξίας της σύμβασης</w:t>
      </w:r>
      <w:r w:rsidRPr="00140A33">
        <w:rPr>
          <w:rFonts w:asciiTheme="minorHAnsi" w:hAnsiTheme="minorHAnsi" w:cstheme="minorHAnsi"/>
          <w:lang w:val="el-GR"/>
        </w:rPr>
        <w:t xml:space="preserve"> ή του τμήματος της σύμβασης, χωρίς να συμπεριλαμβάνονται τα δικαιώματα προαίρεσης  και κατατίθεται μέχρι και την υπογραφή </w:t>
      </w:r>
      <w:r w:rsidR="00FF52B7" w:rsidRPr="00140A33">
        <w:rPr>
          <w:rFonts w:asciiTheme="minorHAnsi" w:hAnsiTheme="minorHAnsi" w:cstheme="minorHAnsi"/>
          <w:lang w:val="el-GR"/>
        </w:rPr>
        <w:t>του συμφωνητικού</w:t>
      </w:r>
      <w:r w:rsidRPr="00140A33">
        <w:rPr>
          <w:rFonts w:asciiTheme="minorHAnsi" w:hAnsiTheme="minorHAnsi" w:cstheme="minorHAnsi"/>
          <w:lang w:val="el-GR"/>
        </w:rPr>
        <w:t xml:space="preserve">. </w:t>
      </w:r>
    </w:p>
    <w:p w14:paraId="3BEBCCA3" w14:textId="452F594B" w:rsidR="003929DA"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sidRPr="00140A33">
        <w:rPr>
          <w:rFonts w:asciiTheme="minorHAnsi" w:hAnsiTheme="minorHAnsi" w:cstheme="minorHAnsi"/>
          <w:lang w:val="el-GR"/>
        </w:rPr>
        <w:t xml:space="preserve">παρούσας </w:t>
      </w:r>
      <w:r w:rsidRPr="00140A33">
        <w:rPr>
          <w:rFonts w:asciiTheme="minorHAnsi" w:hAnsiTheme="minorHAnsi" w:cstheme="minorHAnsi"/>
          <w:lang w:val="el-GR"/>
        </w:rPr>
        <w:t>και επιπλέον τον αριθμό και τον τίτλο της σχετικής σύμβασης ή Το περιεχόμενό της είναι σύμφωνο με τα οριζόμενα στο άρθρο 72 του ν. 4412/2016.</w:t>
      </w:r>
    </w:p>
    <w:p w14:paraId="60166C91"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sidRPr="00140A33">
        <w:rPr>
          <w:rFonts w:asciiTheme="minorHAnsi" w:hAnsiTheme="minorHAnsi" w:cstheme="minorHAnsi"/>
          <w:lang w:val="el-GR"/>
        </w:rPr>
        <w:t>.</w:t>
      </w:r>
    </w:p>
    <w:p w14:paraId="574FF155"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Σε περίπτωση τροποποίησης της σύμβασης κατά την παράγραφο 4.5, η οποία συνεπάγεται αύξηση της συμβατικής αξίας, </w:t>
      </w:r>
      <w:r w:rsidR="005237FA" w:rsidRPr="00140A33">
        <w:rPr>
          <w:rFonts w:asciiTheme="minorHAnsi" w:hAnsiTheme="minorHAnsi" w:cstheme="minorHAnsi"/>
          <w:lang w:val="el-GR"/>
        </w:rPr>
        <w:t>ο</w:t>
      </w:r>
      <w:r w:rsidRPr="00140A33">
        <w:rPr>
          <w:rFonts w:asciiTheme="minorHAnsi" w:hAnsiTheme="minorHAnsi" w:cstheme="minorHAnsi"/>
          <w:lang w:val="el-GR"/>
        </w:rPr>
        <w:t xml:space="preserve"> ανάδοχο</w:t>
      </w:r>
      <w:r w:rsidR="005237FA" w:rsidRPr="00140A33">
        <w:rPr>
          <w:rFonts w:asciiTheme="minorHAnsi" w:hAnsiTheme="minorHAnsi" w:cstheme="minorHAnsi"/>
          <w:lang w:val="el-GR"/>
        </w:rPr>
        <w:t>ς</w:t>
      </w:r>
      <w:r w:rsidRPr="00140A33">
        <w:rPr>
          <w:rFonts w:asciiTheme="minorHAnsi" w:hAnsiTheme="minorHAnsi" w:cstheme="minorHAnsi"/>
          <w:lang w:val="el-GR"/>
        </w:rPr>
        <w:t xml:space="preserve"> </w:t>
      </w:r>
      <w:r w:rsidR="005237FA" w:rsidRPr="00140A33">
        <w:rPr>
          <w:rFonts w:asciiTheme="minorHAnsi" w:hAnsiTheme="minorHAnsi" w:cstheme="minorHAnsi"/>
          <w:lang w:val="el-GR"/>
        </w:rPr>
        <w:t xml:space="preserve">οφείλει </w:t>
      </w:r>
      <w:r w:rsidRPr="00140A33">
        <w:rPr>
          <w:rFonts w:asciiTheme="minorHAnsi" w:hAnsiTheme="minorHAnsi" w:cstheme="minorHAnsi"/>
          <w:lang w:val="el-GR"/>
        </w:rPr>
        <w:t>να καταθέσει μέχρι την υπογραφή της τροποποιημένης σύμβασης, συμπληρωματική εγγύηση καλής εκτέλεσης</w:t>
      </w:r>
      <w:r w:rsidR="005237FA" w:rsidRPr="00140A33">
        <w:rPr>
          <w:rFonts w:asciiTheme="minorHAnsi" w:hAnsiTheme="minorHAnsi" w:cstheme="minorHAnsi"/>
          <w:lang w:val="el-GR"/>
        </w:rPr>
        <w:t>,</w:t>
      </w:r>
      <w:r w:rsidRPr="00140A33">
        <w:rPr>
          <w:rFonts w:asciiTheme="minorHAnsi" w:hAnsiTheme="minorHAnsi" w:cstheme="minorHAnsi"/>
          <w:lang w:val="el-GR"/>
        </w:rPr>
        <w:t xml:space="preserve"> το ύψος της οποίας ανέρχεται σε ποσοστό 4% επί του ποσού της αύξησης της αξίας της σύμβασης. </w:t>
      </w:r>
    </w:p>
    <w:p w14:paraId="30EA30FB"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2365E4A1" w14:textId="11B1DCAA" w:rsidR="003929DA" w:rsidRPr="00140A33" w:rsidRDefault="003929DA">
      <w:pPr>
        <w:rPr>
          <w:rFonts w:asciiTheme="minorHAnsi" w:hAnsiTheme="minorHAnsi" w:cstheme="minorHAnsi"/>
          <w:i/>
          <w:iCs/>
          <w:color w:val="5B9BD5"/>
          <w:spacing w:val="5"/>
          <w:lang w:val="el-GR"/>
        </w:rPr>
      </w:pPr>
      <w:r w:rsidRPr="00140A33">
        <w:rPr>
          <w:rFonts w:asciiTheme="minorHAnsi" w:hAnsiTheme="minorHAnsi" w:cstheme="minorHAnsi"/>
          <w:lang w:val="el-GR"/>
        </w:rPr>
        <w:t xml:space="preserve">Ο χρόνος ισχύος της εγγύησης καλής εκτέλεσης πρέπει να είναι μεγαλύτερος από τον συμβατικό χρόνο φόρτωσης ή παράδοσης, </w:t>
      </w:r>
      <w:r w:rsidRPr="008156E7">
        <w:rPr>
          <w:rFonts w:asciiTheme="minorHAnsi" w:hAnsiTheme="minorHAnsi" w:cstheme="minorHAnsi"/>
          <w:lang w:val="el-GR"/>
        </w:rPr>
        <w:t xml:space="preserve">για διάστημα </w:t>
      </w:r>
      <w:r w:rsidR="00CA06C1" w:rsidRPr="008156E7">
        <w:rPr>
          <w:rFonts w:asciiTheme="minorHAnsi" w:hAnsiTheme="minorHAnsi" w:cstheme="minorHAnsi"/>
          <w:lang w:val="el-GR"/>
        </w:rPr>
        <w:t>12 μηνών</w:t>
      </w:r>
      <w:r w:rsidR="00CF6134" w:rsidRPr="00140A33">
        <w:rPr>
          <w:rFonts w:asciiTheme="minorHAnsi" w:hAnsiTheme="minorHAnsi" w:cstheme="minorHAnsi"/>
          <w:lang w:val="el-GR"/>
        </w:rPr>
        <w:t xml:space="preserve"> </w:t>
      </w:r>
    </w:p>
    <w:p w14:paraId="0F132216" w14:textId="77777777" w:rsidR="003929DA" w:rsidRPr="00140A33" w:rsidRDefault="00536EC9">
      <w:pPr>
        <w:rPr>
          <w:rFonts w:asciiTheme="minorHAnsi" w:hAnsiTheme="minorHAnsi" w:cstheme="minorHAnsi"/>
          <w:lang w:val="el-GR"/>
        </w:rPr>
      </w:pPr>
      <w:r w:rsidRPr="00CA06C1">
        <w:rPr>
          <w:rFonts w:asciiTheme="minorHAnsi" w:hAnsiTheme="minorHAnsi" w:cstheme="minorHAnsi"/>
          <w:lang w:val="el-GR"/>
        </w:rPr>
        <w:t>Οι εγγυήσεις καλής εκτέλεσης επιστρέφονται στο σύνολό τους</w:t>
      </w:r>
      <w:r>
        <w:rPr>
          <w:rFonts w:asciiTheme="minorHAnsi" w:hAnsiTheme="minorHAnsi" w:cstheme="minorHAnsi"/>
          <w:lang w:val="el-GR"/>
        </w:rPr>
        <w:t xml:space="preserve"> </w:t>
      </w:r>
      <w:r w:rsidR="003929DA" w:rsidRPr="00140A33">
        <w:rPr>
          <w:rFonts w:asciiTheme="minorHAnsi" w:hAnsiTheme="minorHAnsi" w:cstheme="minorHAnsi"/>
          <w:lang w:val="el-GR"/>
        </w:rPr>
        <w:t>μετά από την ποσοτική και ποιοτική παραλαβή του συνόλου του αντικειμένου της σύμβασης.</w:t>
      </w:r>
    </w:p>
    <w:p w14:paraId="261E68CA" w14:textId="6F6B272B" w:rsidR="003929DA"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Σε περίπτωση που στο πρωτόκολλο </w:t>
      </w:r>
      <w:r w:rsidR="00794EEB" w:rsidRPr="00140A33">
        <w:rPr>
          <w:rFonts w:asciiTheme="minorHAnsi" w:hAnsiTheme="minorHAnsi" w:cstheme="minorHAnsi"/>
          <w:lang w:val="el-GR"/>
        </w:rPr>
        <w:t xml:space="preserve"> ποιοτικής </w:t>
      </w:r>
      <w:r w:rsidRPr="00140A33">
        <w:rPr>
          <w:rFonts w:asciiTheme="minorHAnsi" w:hAnsiTheme="minorHAnsi" w:cstheme="minorHAnsi"/>
          <w:lang w:val="el-GR"/>
        </w:rPr>
        <w:t xml:space="preserve"> και ποσοτικής παραλαβής αναφέρονται παρατηρήσεις ή υπάρχει εκπρόθεσμη παράδοση,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w:t>
      </w:r>
      <w:r w:rsidR="00794EEB" w:rsidRPr="00140A33">
        <w:rPr>
          <w:rFonts w:asciiTheme="minorHAnsi" w:hAnsiTheme="minorHAnsi" w:cstheme="minorHAnsi"/>
          <w:lang w:val="el-GR"/>
        </w:rPr>
        <w:t>ο</w:t>
      </w:r>
      <w:r w:rsidRPr="00140A33">
        <w:rPr>
          <w:rFonts w:asciiTheme="minorHAnsi" w:hAnsiTheme="minorHAnsi" w:cstheme="minorHAnsi"/>
          <w:lang w:val="el-GR"/>
        </w:rPr>
        <w:t>θ</w:t>
      </w:r>
      <w:r w:rsidR="00794EEB" w:rsidRPr="00140A33">
        <w:rPr>
          <w:rFonts w:asciiTheme="minorHAnsi" w:hAnsiTheme="minorHAnsi" w:cstheme="minorHAnsi"/>
          <w:lang w:val="el-GR"/>
        </w:rPr>
        <w:t>έ</w:t>
      </w:r>
      <w:r w:rsidRPr="00140A33">
        <w:rPr>
          <w:rFonts w:asciiTheme="minorHAnsi" w:hAnsiTheme="minorHAnsi" w:cstheme="minorHAnsi"/>
          <w:lang w:val="el-GR"/>
        </w:rPr>
        <w:t>σμου. Αν τα αγαθά είναι διαιρετά και η παράδοση γίνεται, σύμφωνα με τη σύμβαση, τμηματικά, οι εγγυήσεις καλής εκτέλεσης και προκαταβολής αποδεσμεύονται σταδιακά, κατά το ποσό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την αντιμετώπιση, σύμφωνα με όσα προβλέπονται, των παρατηρήσεων και του εκπρ</w:t>
      </w:r>
      <w:r w:rsidR="00794EEB" w:rsidRPr="00140A33">
        <w:rPr>
          <w:rFonts w:asciiTheme="minorHAnsi" w:hAnsiTheme="minorHAnsi" w:cstheme="minorHAnsi"/>
          <w:lang w:val="el-GR"/>
        </w:rPr>
        <w:t>οθέ</w:t>
      </w:r>
      <w:r w:rsidRPr="00140A33">
        <w:rPr>
          <w:rFonts w:asciiTheme="minorHAnsi" w:hAnsiTheme="minorHAnsi" w:cstheme="minorHAnsi"/>
          <w:lang w:val="el-GR"/>
        </w:rPr>
        <w:t xml:space="preserve">σμου. </w:t>
      </w:r>
    </w:p>
    <w:p w14:paraId="580452C2" w14:textId="7CCA8C69" w:rsidR="003929DA" w:rsidRPr="004F253F" w:rsidRDefault="003929DA" w:rsidP="00AB5685">
      <w:pPr>
        <w:rPr>
          <w:rFonts w:asciiTheme="minorHAnsi" w:hAnsiTheme="minorHAnsi" w:cstheme="minorHAnsi"/>
          <w:lang w:val="el-GR"/>
        </w:rPr>
      </w:pPr>
      <w:r w:rsidRPr="004F253F">
        <w:rPr>
          <w:rFonts w:asciiTheme="minorHAnsi" w:hAnsiTheme="minorHAnsi" w:cstheme="minorHAnsi"/>
          <w:b/>
          <w:lang w:val="el-GR"/>
        </w:rPr>
        <w:t>4.1.2.</w:t>
      </w:r>
      <w:r w:rsidRPr="004F253F">
        <w:rPr>
          <w:rFonts w:asciiTheme="minorHAnsi" w:hAnsiTheme="minorHAnsi" w:cstheme="minorHAnsi"/>
          <w:lang w:val="el-GR"/>
        </w:rPr>
        <w:t xml:space="preserve">  Εγγύηση καλής </w:t>
      </w:r>
      <w:r w:rsidRPr="001179A0">
        <w:rPr>
          <w:rFonts w:asciiTheme="minorHAnsi" w:hAnsiTheme="minorHAnsi" w:cstheme="minorHAnsi"/>
          <w:lang w:val="el-GR"/>
        </w:rPr>
        <w:t>λειτουργίας</w:t>
      </w:r>
    </w:p>
    <w:p w14:paraId="264E2B15" w14:textId="30E1DF90" w:rsidR="001179A0" w:rsidRDefault="00CA06C1" w:rsidP="008F227D">
      <w:pPr>
        <w:rPr>
          <w:lang w:val="el-GR"/>
        </w:rPr>
      </w:pPr>
      <w:r w:rsidRPr="004F253F">
        <w:rPr>
          <w:lang w:val="el-GR"/>
        </w:rPr>
        <w:t xml:space="preserve">Απαιτείται η προσκόμιση «εγγύηση καλής λειτουργίας» για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 </w:t>
      </w:r>
      <w:r w:rsidR="001179A0" w:rsidRPr="008156E7">
        <w:rPr>
          <w:lang w:val="el-GR"/>
        </w:rPr>
        <w:t xml:space="preserve">Η «εγγυήση καλής λειτουργίας» θα παρέχεται από τον προμηθευτή </w:t>
      </w:r>
      <w:r w:rsidR="001179A0" w:rsidRPr="008156E7">
        <w:rPr>
          <w:b/>
          <w:lang w:val="el-GR"/>
        </w:rPr>
        <w:t xml:space="preserve">για διάστημα τουλάχιστον δύο (2) ετών, εκτός </w:t>
      </w:r>
      <w:r w:rsidR="000A603C" w:rsidRPr="008156E7">
        <w:rPr>
          <w:b/>
          <w:lang w:val="el-GR"/>
        </w:rPr>
        <w:t xml:space="preserve">εάν </w:t>
      </w:r>
      <w:r w:rsidR="001179A0" w:rsidRPr="008156E7">
        <w:rPr>
          <w:b/>
          <w:lang w:val="el-GR"/>
        </w:rPr>
        <w:t xml:space="preserve">ορίζεται </w:t>
      </w:r>
      <w:r w:rsidR="000A603C" w:rsidRPr="008156E7">
        <w:rPr>
          <w:b/>
          <w:lang w:val="el-GR"/>
        </w:rPr>
        <w:t xml:space="preserve">κάτι διαφορετικό </w:t>
      </w:r>
      <w:r w:rsidR="001179A0" w:rsidRPr="008156E7">
        <w:rPr>
          <w:b/>
          <w:lang w:val="el-GR"/>
        </w:rPr>
        <w:t>στις Τεχνικές Προδιαγραφές του εκάστοτε είδους</w:t>
      </w:r>
      <w:r w:rsidR="00D445C2" w:rsidRPr="008156E7">
        <w:rPr>
          <w:b/>
          <w:lang w:val="el-GR"/>
        </w:rPr>
        <w:t xml:space="preserve"> – τμήματος</w:t>
      </w:r>
      <w:r w:rsidR="001179A0" w:rsidRPr="008156E7">
        <w:rPr>
          <w:b/>
          <w:lang w:val="el-GR"/>
        </w:rPr>
        <w:t>.</w:t>
      </w:r>
      <w:r w:rsidR="001179A0">
        <w:rPr>
          <w:lang w:val="el-GR"/>
        </w:rPr>
        <w:t xml:space="preserve"> </w:t>
      </w:r>
      <w:r w:rsidR="001179A0" w:rsidRPr="001179A0">
        <w:rPr>
          <w:lang w:val="el-GR"/>
        </w:rPr>
        <w:t xml:space="preserve"> </w:t>
      </w:r>
    </w:p>
    <w:p w14:paraId="4F89A9A8" w14:textId="2B0EECC9" w:rsidR="008F227D" w:rsidRPr="008F227D" w:rsidRDefault="00CA06C1" w:rsidP="008F227D">
      <w:pPr>
        <w:rPr>
          <w:lang w:val="el-GR"/>
        </w:rPr>
      </w:pPr>
      <w:r w:rsidRPr="004F253F">
        <w:rPr>
          <w:lang w:val="el-GR"/>
        </w:rPr>
        <w:t xml:space="preserve">Το ύψος της «εγγύησης καλής λειτουργίας» </w:t>
      </w:r>
      <w:r w:rsidRPr="008156E7">
        <w:rPr>
          <w:lang w:val="el-GR"/>
        </w:rPr>
        <w:t xml:space="preserve">ορίζεται </w:t>
      </w:r>
      <w:r w:rsidR="008F227D" w:rsidRPr="008156E7">
        <w:rPr>
          <w:lang w:val="el-GR"/>
        </w:rPr>
        <w:t xml:space="preserve">σε </w:t>
      </w:r>
      <w:r w:rsidR="008F227D" w:rsidRPr="008156E7">
        <w:rPr>
          <w:rFonts w:asciiTheme="minorHAnsi" w:hAnsiTheme="minorHAnsi" w:cstheme="minorHAnsi"/>
          <w:lang w:val="el-GR"/>
        </w:rPr>
        <w:t xml:space="preserve">ποσοστό </w:t>
      </w:r>
      <w:r w:rsidR="008F227D" w:rsidRPr="008156E7">
        <w:rPr>
          <w:lang w:val="el-GR"/>
        </w:rPr>
        <w:t xml:space="preserve">4% επί της </w:t>
      </w:r>
      <w:r w:rsidR="008F227D" w:rsidRPr="008156E7">
        <w:rPr>
          <w:rFonts w:asciiTheme="minorHAnsi" w:hAnsiTheme="minorHAnsi" w:cstheme="minorHAnsi"/>
          <w:lang w:val="el-GR"/>
        </w:rPr>
        <w:t>επί της εκτιμώμενης αξίας</w:t>
      </w:r>
      <w:r w:rsidR="008F227D" w:rsidRPr="004F3E6C">
        <w:rPr>
          <w:rFonts w:asciiTheme="minorHAnsi" w:hAnsiTheme="minorHAnsi" w:cstheme="minorHAnsi"/>
          <w:lang w:val="el-GR"/>
        </w:rPr>
        <w:t xml:space="preserve"> της σύμβασης εκτός ΦΠΑ</w:t>
      </w:r>
      <w:r w:rsidR="008F227D" w:rsidRPr="004F3E6C">
        <w:rPr>
          <w:rStyle w:val="FootnoteReference2"/>
          <w:rFonts w:asciiTheme="minorHAnsi" w:hAnsiTheme="minorHAnsi" w:cstheme="minorHAnsi"/>
          <w:szCs w:val="22"/>
          <w:lang w:val="el-GR"/>
        </w:rPr>
        <w:t xml:space="preserve"> </w:t>
      </w:r>
      <w:r w:rsidR="008F227D" w:rsidRPr="004F3E6C">
        <w:rPr>
          <w:rStyle w:val="FootnoteReference2"/>
          <w:rFonts w:asciiTheme="minorHAnsi" w:hAnsiTheme="minorHAnsi" w:cstheme="minorHAnsi"/>
          <w:szCs w:val="22"/>
        </w:rPr>
        <w:footnoteReference w:id="142"/>
      </w:r>
      <w:r w:rsidR="008F227D" w:rsidRPr="004F3E6C">
        <w:rPr>
          <w:rFonts w:asciiTheme="minorHAnsi" w:hAnsiTheme="minorHAnsi" w:cstheme="minorHAnsi"/>
          <w:lang w:val="el-GR"/>
        </w:rPr>
        <w:t xml:space="preserve">, </w:t>
      </w:r>
      <w:r w:rsidR="00030414">
        <w:rPr>
          <w:rFonts w:asciiTheme="minorHAnsi" w:hAnsiTheme="minorHAnsi" w:cstheme="minorHAnsi"/>
          <w:lang w:val="el-GR"/>
        </w:rPr>
        <w:t xml:space="preserve">σύμφωνα με τον παρακάτω πίνακα: </w:t>
      </w:r>
    </w:p>
    <w:tbl>
      <w:tblPr>
        <w:tblW w:w="0" w:type="auto"/>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970"/>
        <w:gridCol w:w="4938"/>
        <w:gridCol w:w="1766"/>
      </w:tblGrid>
      <w:tr w:rsidR="008F227D" w14:paraId="4A43C0B0" w14:textId="77777777" w:rsidTr="00EE6251">
        <w:trPr>
          <w:jc w:val="center"/>
        </w:trPr>
        <w:tc>
          <w:tcPr>
            <w:tcW w:w="970" w:type="dxa"/>
            <w:shd w:val="clear" w:color="auto" w:fill="D9D9D9"/>
            <w:vAlign w:val="center"/>
          </w:tcPr>
          <w:p w14:paraId="6F3E7861" w14:textId="77777777" w:rsidR="008F227D" w:rsidRPr="007F7148" w:rsidRDefault="008F227D" w:rsidP="00EE6251">
            <w:pPr>
              <w:jc w:val="center"/>
              <w:rPr>
                <w:rFonts w:asciiTheme="minorHAnsi" w:hAnsiTheme="minorHAnsi" w:cstheme="minorHAnsi"/>
                <w:b/>
                <w:lang w:val="en-US"/>
              </w:rPr>
            </w:pPr>
            <w:r>
              <w:rPr>
                <w:rFonts w:asciiTheme="minorHAnsi" w:hAnsiTheme="minorHAnsi" w:cstheme="minorHAnsi"/>
                <w:b/>
                <w:lang w:val="en-US"/>
              </w:rPr>
              <w:t>A/A</w:t>
            </w:r>
          </w:p>
        </w:tc>
        <w:tc>
          <w:tcPr>
            <w:tcW w:w="4938" w:type="dxa"/>
            <w:shd w:val="clear" w:color="auto" w:fill="D9D9D9"/>
            <w:vAlign w:val="center"/>
          </w:tcPr>
          <w:p w14:paraId="4A9D2616" w14:textId="77777777" w:rsidR="008F227D" w:rsidRPr="006326A9" w:rsidRDefault="008F227D" w:rsidP="00EE6251">
            <w:pPr>
              <w:jc w:val="center"/>
              <w:rPr>
                <w:rFonts w:asciiTheme="minorHAnsi" w:hAnsiTheme="minorHAnsi" w:cstheme="minorHAnsi"/>
                <w:b/>
                <w:lang w:val="en-US"/>
              </w:rPr>
            </w:pPr>
            <w:r>
              <w:rPr>
                <w:rFonts w:asciiTheme="minorHAnsi" w:hAnsiTheme="minorHAnsi" w:cstheme="minorHAnsi"/>
                <w:b/>
                <w:lang w:val="el-GR"/>
              </w:rPr>
              <w:t>ΠΕΡΙΓΡΑΦΗ</w:t>
            </w:r>
          </w:p>
        </w:tc>
        <w:tc>
          <w:tcPr>
            <w:tcW w:w="1766" w:type="dxa"/>
            <w:shd w:val="clear" w:color="auto" w:fill="D9D9D9"/>
            <w:vAlign w:val="center"/>
          </w:tcPr>
          <w:p w14:paraId="09CAF5C8" w14:textId="77777777" w:rsidR="008F227D" w:rsidRDefault="008F227D" w:rsidP="00EE6251">
            <w:pPr>
              <w:jc w:val="center"/>
              <w:rPr>
                <w:rFonts w:asciiTheme="minorHAnsi" w:hAnsiTheme="minorHAnsi" w:cstheme="minorHAnsi"/>
                <w:b/>
                <w:lang w:val="el-GR"/>
              </w:rPr>
            </w:pPr>
            <w:r>
              <w:rPr>
                <w:rFonts w:asciiTheme="minorHAnsi" w:hAnsiTheme="minorHAnsi" w:cstheme="minorHAnsi"/>
                <w:b/>
                <w:lang w:val="el-GR"/>
              </w:rPr>
              <w:t>ΑΞΙΑ ΑΝΕΥ ΦΠΑ</w:t>
            </w:r>
          </w:p>
        </w:tc>
      </w:tr>
      <w:tr w:rsidR="008F227D" w:rsidRPr="00E03042" w14:paraId="2378E8C4" w14:textId="77777777" w:rsidTr="00EE6251">
        <w:trPr>
          <w:jc w:val="center"/>
        </w:trPr>
        <w:tc>
          <w:tcPr>
            <w:tcW w:w="970" w:type="dxa"/>
            <w:shd w:val="clear" w:color="auto" w:fill="F2F2F2"/>
            <w:vAlign w:val="center"/>
          </w:tcPr>
          <w:p w14:paraId="24440145" w14:textId="77777777" w:rsidR="008F227D" w:rsidRPr="007F7148" w:rsidRDefault="008F227D" w:rsidP="008F227D">
            <w:pPr>
              <w:jc w:val="center"/>
              <w:rPr>
                <w:rFonts w:asciiTheme="minorHAnsi" w:hAnsiTheme="minorHAnsi" w:cstheme="minorHAnsi"/>
                <w:lang w:val="en-US"/>
              </w:rPr>
            </w:pPr>
            <w:r>
              <w:rPr>
                <w:rFonts w:asciiTheme="minorHAnsi" w:hAnsiTheme="minorHAnsi" w:cstheme="minorHAnsi"/>
                <w:lang w:val="en-US"/>
              </w:rPr>
              <w:lastRenderedPageBreak/>
              <w:t>1</w:t>
            </w:r>
          </w:p>
        </w:tc>
        <w:tc>
          <w:tcPr>
            <w:tcW w:w="4938" w:type="dxa"/>
            <w:shd w:val="clear" w:color="auto" w:fill="F2F2F2"/>
            <w:vAlign w:val="center"/>
          </w:tcPr>
          <w:p w14:paraId="5FF18C08" w14:textId="77777777" w:rsidR="008F227D" w:rsidRPr="00E03042" w:rsidRDefault="008F227D" w:rsidP="008F227D">
            <w:pPr>
              <w:jc w:val="center"/>
              <w:rPr>
                <w:rFonts w:asciiTheme="minorHAnsi" w:hAnsiTheme="minorHAnsi" w:cstheme="minorHAnsi"/>
                <w:lang w:val="el-GR"/>
              </w:rPr>
            </w:pPr>
            <w:r w:rsidRPr="00E03042">
              <w:rPr>
                <w:rFonts w:asciiTheme="minorHAnsi" w:hAnsiTheme="minorHAnsi" w:cstheme="minorHAnsi"/>
                <w:lang w:val="el-GR"/>
              </w:rPr>
              <w:t>Φορητό ψηφιακό ακτινολογικό μηχάνημα</w:t>
            </w:r>
          </w:p>
        </w:tc>
        <w:tc>
          <w:tcPr>
            <w:tcW w:w="1766" w:type="dxa"/>
            <w:shd w:val="clear" w:color="auto" w:fill="F2F2F2"/>
          </w:tcPr>
          <w:p w14:paraId="5095F230" w14:textId="6AC9867F" w:rsidR="008F227D" w:rsidRPr="00E03042" w:rsidRDefault="008F227D" w:rsidP="008F227D">
            <w:pPr>
              <w:jc w:val="center"/>
              <w:rPr>
                <w:rFonts w:asciiTheme="minorHAnsi" w:hAnsiTheme="minorHAnsi" w:cstheme="minorHAnsi"/>
                <w:lang w:val="en-US"/>
              </w:rPr>
            </w:pPr>
            <w:r w:rsidRPr="002E1142">
              <w:t>2.051,28 €</w:t>
            </w:r>
          </w:p>
        </w:tc>
      </w:tr>
      <w:tr w:rsidR="008F227D" w:rsidRPr="00E03042" w14:paraId="623D5FDB" w14:textId="77777777" w:rsidTr="00EE6251">
        <w:trPr>
          <w:jc w:val="center"/>
        </w:trPr>
        <w:tc>
          <w:tcPr>
            <w:tcW w:w="970" w:type="dxa"/>
            <w:shd w:val="clear" w:color="auto" w:fill="F2F2F2"/>
            <w:vAlign w:val="center"/>
          </w:tcPr>
          <w:p w14:paraId="70866C0F" w14:textId="77777777" w:rsidR="008F227D" w:rsidRPr="007F7148" w:rsidRDefault="008F227D" w:rsidP="008F227D">
            <w:pPr>
              <w:jc w:val="center"/>
              <w:rPr>
                <w:rFonts w:asciiTheme="minorHAnsi" w:hAnsiTheme="minorHAnsi" w:cstheme="minorHAnsi"/>
                <w:lang w:val="en-US"/>
              </w:rPr>
            </w:pPr>
            <w:r>
              <w:rPr>
                <w:rFonts w:asciiTheme="minorHAnsi" w:hAnsiTheme="minorHAnsi" w:cstheme="minorHAnsi"/>
                <w:lang w:val="en-US"/>
              </w:rPr>
              <w:t>2</w:t>
            </w:r>
          </w:p>
        </w:tc>
        <w:tc>
          <w:tcPr>
            <w:tcW w:w="4938" w:type="dxa"/>
            <w:shd w:val="clear" w:color="auto" w:fill="F2F2F2"/>
            <w:vAlign w:val="center"/>
          </w:tcPr>
          <w:p w14:paraId="6FEC78E0" w14:textId="77777777" w:rsidR="008F227D" w:rsidRPr="00E03042" w:rsidRDefault="008F227D" w:rsidP="008F227D">
            <w:pPr>
              <w:jc w:val="center"/>
              <w:rPr>
                <w:rFonts w:asciiTheme="minorHAnsi" w:hAnsiTheme="minorHAnsi" w:cstheme="minorHAnsi"/>
                <w:lang w:val="el-GR"/>
              </w:rPr>
            </w:pPr>
            <w:r w:rsidRPr="00E03042">
              <w:rPr>
                <w:rFonts w:asciiTheme="minorHAnsi" w:hAnsiTheme="minorHAnsi" w:cstheme="minorHAnsi"/>
                <w:lang w:val="el-GR"/>
              </w:rPr>
              <w:t>Ψηφιακό ακτινολογικό συγκρότημα</w:t>
            </w:r>
          </w:p>
        </w:tc>
        <w:tc>
          <w:tcPr>
            <w:tcW w:w="1766" w:type="dxa"/>
            <w:shd w:val="clear" w:color="auto" w:fill="F2F2F2"/>
          </w:tcPr>
          <w:p w14:paraId="5DE62C46" w14:textId="50B05DCE" w:rsidR="008F227D" w:rsidRPr="00E03042" w:rsidRDefault="008F227D" w:rsidP="008F227D">
            <w:pPr>
              <w:jc w:val="center"/>
              <w:rPr>
                <w:rFonts w:asciiTheme="minorHAnsi" w:hAnsiTheme="minorHAnsi" w:cstheme="minorHAnsi"/>
                <w:lang w:val="en-US"/>
              </w:rPr>
            </w:pPr>
            <w:r w:rsidRPr="002E1142">
              <w:t>8.547,01 €</w:t>
            </w:r>
          </w:p>
        </w:tc>
      </w:tr>
      <w:tr w:rsidR="008F227D" w:rsidRPr="00D75BA0" w14:paraId="5D936305" w14:textId="77777777" w:rsidTr="00EE6251">
        <w:trPr>
          <w:jc w:val="center"/>
        </w:trPr>
        <w:tc>
          <w:tcPr>
            <w:tcW w:w="970" w:type="dxa"/>
            <w:shd w:val="clear" w:color="auto" w:fill="F2F2F2"/>
            <w:vAlign w:val="center"/>
          </w:tcPr>
          <w:p w14:paraId="67933A02" w14:textId="77777777" w:rsidR="008F227D" w:rsidRPr="007F7148" w:rsidRDefault="008F227D" w:rsidP="008F227D">
            <w:pPr>
              <w:jc w:val="center"/>
              <w:rPr>
                <w:rFonts w:asciiTheme="minorHAnsi" w:hAnsiTheme="minorHAnsi" w:cstheme="minorHAnsi"/>
                <w:lang w:val="en-US"/>
              </w:rPr>
            </w:pPr>
            <w:r>
              <w:rPr>
                <w:rFonts w:asciiTheme="minorHAnsi" w:hAnsiTheme="minorHAnsi" w:cstheme="minorHAnsi"/>
                <w:lang w:val="en-US"/>
              </w:rPr>
              <w:t>3</w:t>
            </w:r>
          </w:p>
        </w:tc>
        <w:tc>
          <w:tcPr>
            <w:tcW w:w="4938" w:type="dxa"/>
            <w:shd w:val="clear" w:color="auto" w:fill="F2F2F2"/>
            <w:vAlign w:val="center"/>
          </w:tcPr>
          <w:p w14:paraId="16255CAF" w14:textId="77777777" w:rsidR="008F227D" w:rsidRPr="007A3892" w:rsidRDefault="008F227D" w:rsidP="008F227D">
            <w:pPr>
              <w:jc w:val="center"/>
              <w:rPr>
                <w:rFonts w:asciiTheme="minorHAnsi" w:hAnsiTheme="minorHAnsi" w:cstheme="minorHAnsi"/>
                <w:lang w:val="el-GR"/>
              </w:rPr>
            </w:pPr>
            <w:r w:rsidRPr="007A3892">
              <w:rPr>
                <w:rFonts w:asciiTheme="minorHAnsi" w:hAnsiTheme="minorHAnsi" w:cstheme="minorHAnsi"/>
                <w:lang w:val="el-GR"/>
              </w:rPr>
              <w:t>Υπερηχοτομογράφος γενικής χρήσης</w:t>
            </w:r>
          </w:p>
        </w:tc>
        <w:tc>
          <w:tcPr>
            <w:tcW w:w="1766" w:type="dxa"/>
            <w:shd w:val="clear" w:color="auto" w:fill="F2F2F2"/>
          </w:tcPr>
          <w:p w14:paraId="32616604" w14:textId="6807CC33" w:rsidR="008F227D" w:rsidRPr="00D75BA0" w:rsidRDefault="008F227D" w:rsidP="008F227D">
            <w:pPr>
              <w:jc w:val="center"/>
              <w:rPr>
                <w:rFonts w:asciiTheme="minorHAnsi" w:hAnsiTheme="minorHAnsi" w:cstheme="minorHAnsi"/>
                <w:lang w:val="el-GR"/>
              </w:rPr>
            </w:pPr>
            <w:r w:rsidRPr="002E1142">
              <w:t>2.051,28 €</w:t>
            </w:r>
          </w:p>
        </w:tc>
      </w:tr>
      <w:tr w:rsidR="008F227D" w:rsidRPr="00D75BA0" w14:paraId="3FD508BA" w14:textId="77777777" w:rsidTr="00EE6251">
        <w:trPr>
          <w:jc w:val="center"/>
        </w:trPr>
        <w:tc>
          <w:tcPr>
            <w:tcW w:w="970" w:type="dxa"/>
            <w:shd w:val="clear" w:color="auto" w:fill="F2F2F2"/>
            <w:vAlign w:val="center"/>
          </w:tcPr>
          <w:p w14:paraId="7A4AA02A" w14:textId="77777777" w:rsidR="008F227D" w:rsidRPr="007F7148" w:rsidRDefault="008F227D" w:rsidP="008F227D">
            <w:pPr>
              <w:jc w:val="center"/>
              <w:rPr>
                <w:rFonts w:asciiTheme="minorHAnsi" w:hAnsiTheme="minorHAnsi" w:cstheme="minorHAnsi"/>
                <w:szCs w:val="22"/>
                <w:lang w:val="en-US"/>
              </w:rPr>
            </w:pPr>
            <w:r>
              <w:rPr>
                <w:rFonts w:asciiTheme="minorHAnsi" w:hAnsiTheme="minorHAnsi" w:cstheme="minorHAnsi"/>
                <w:szCs w:val="22"/>
                <w:lang w:val="en-US"/>
              </w:rPr>
              <w:t>4</w:t>
            </w:r>
          </w:p>
        </w:tc>
        <w:tc>
          <w:tcPr>
            <w:tcW w:w="4938" w:type="dxa"/>
            <w:shd w:val="clear" w:color="auto" w:fill="F2F2F2"/>
            <w:vAlign w:val="center"/>
          </w:tcPr>
          <w:p w14:paraId="1BEF53EF" w14:textId="77777777" w:rsidR="008F227D" w:rsidRPr="007A3892" w:rsidRDefault="008F227D" w:rsidP="008F227D">
            <w:pPr>
              <w:jc w:val="center"/>
              <w:rPr>
                <w:rFonts w:asciiTheme="minorHAnsi" w:hAnsiTheme="minorHAnsi" w:cstheme="minorHAnsi"/>
                <w:lang w:val="el-GR"/>
              </w:rPr>
            </w:pPr>
            <w:r w:rsidRPr="007A3892">
              <w:rPr>
                <w:rFonts w:asciiTheme="minorHAnsi" w:hAnsiTheme="minorHAnsi" w:cstheme="minorHAnsi"/>
                <w:szCs w:val="22"/>
                <w:lang w:val="el-GR"/>
              </w:rPr>
              <w:t>Υπερηχοτομογράφος μαιευτικής – γυναικολογικής χρήσης και προγεννητικού ελέγχου</w:t>
            </w:r>
          </w:p>
        </w:tc>
        <w:tc>
          <w:tcPr>
            <w:tcW w:w="1766" w:type="dxa"/>
            <w:shd w:val="clear" w:color="auto" w:fill="F2F2F2"/>
          </w:tcPr>
          <w:p w14:paraId="4773C839" w14:textId="24D881D3" w:rsidR="008F227D" w:rsidRPr="00D75BA0" w:rsidRDefault="008F227D" w:rsidP="008F227D">
            <w:pPr>
              <w:jc w:val="center"/>
              <w:rPr>
                <w:rFonts w:asciiTheme="minorHAnsi" w:hAnsiTheme="minorHAnsi" w:cstheme="minorHAnsi"/>
                <w:lang w:val="el-GR"/>
              </w:rPr>
            </w:pPr>
            <w:r w:rsidRPr="002E1142">
              <w:t>1.709,40 €</w:t>
            </w:r>
          </w:p>
        </w:tc>
      </w:tr>
      <w:tr w:rsidR="008F227D" w:rsidRPr="007F7148" w14:paraId="1AC4F92E" w14:textId="77777777" w:rsidTr="00EE6251">
        <w:trPr>
          <w:jc w:val="center"/>
        </w:trPr>
        <w:tc>
          <w:tcPr>
            <w:tcW w:w="970" w:type="dxa"/>
            <w:shd w:val="clear" w:color="auto" w:fill="F2F2F2"/>
            <w:vAlign w:val="center"/>
          </w:tcPr>
          <w:p w14:paraId="6ABC8F20" w14:textId="77777777" w:rsidR="008F227D" w:rsidRPr="007F7148" w:rsidRDefault="008F227D" w:rsidP="008F227D">
            <w:pPr>
              <w:jc w:val="center"/>
              <w:rPr>
                <w:rFonts w:asciiTheme="minorHAnsi" w:hAnsiTheme="minorHAnsi" w:cstheme="minorHAnsi"/>
                <w:lang w:val="en-US"/>
              </w:rPr>
            </w:pPr>
            <w:r w:rsidRPr="007F7148">
              <w:rPr>
                <w:rFonts w:asciiTheme="minorHAnsi" w:hAnsiTheme="minorHAnsi" w:cstheme="minorHAnsi"/>
                <w:lang w:val="en-US"/>
              </w:rPr>
              <w:t>5</w:t>
            </w:r>
          </w:p>
        </w:tc>
        <w:tc>
          <w:tcPr>
            <w:tcW w:w="4938" w:type="dxa"/>
            <w:shd w:val="clear" w:color="auto" w:fill="F2F2F2"/>
            <w:vAlign w:val="center"/>
          </w:tcPr>
          <w:p w14:paraId="5ECBAA5F" w14:textId="77777777" w:rsidR="008F227D" w:rsidRPr="007F7148" w:rsidRDefault="008F227D" w:rsidP="008F227D">
            <w:pPr>
              <w:jc w:val="center"/>
              <w:rPr>
                <w:rFonts w:asciiTheme="minorHAnsi" w:hAnsiTheme="minorHAnsi" w:cstheme="minorHAnsi"/>
                <w:lang w:val="el-GR"/>
              </w:rPr>
            </w:pPr>
            <w:r w:rsidRPr="007F7148">
              <w:rPr>
                <w:rFonts w:asciiTheme="minorHAnsi" w:hAnsiTheme="minorHAnsi" w:cstheme="minorHAnsi"/>
                <w:lang w:val="el-GR"/>
              </w:rPr>
              <w:t>Χειρουργικές τράπεζες</w:t>
            </w:r>
          </w:p>
        </w:tc>
        <w:tc>
          <w:tcPr>
            <w:tcW w:w="1766" w:type="dxa"/>
            <w:shd w:val="clear" w:color="auto" w:fill="F2F2F2"/>
          </w:tcPr>
          <w:p w14:paraId="4653DFFE" w14:textId="154C573D" w:rsidR="008F227D" w:rsidRPr="00C2203B" w:rsidRDefault="008F227D" w:rsidP="008F227D">
            <w:pPr>
              <w:jc w:val="center"/>
              <w:rPr>
                <w:rFonts w:asciiTheme="minorHAnsi" w:hAnsiTheme="minorHAnsi" w:cstheme="minorHAnsi"/>
                <w:lang w:val="el-GR"/>
              </w:rPr>
            </w:pPr>
            <w:r w:rsidRPr="002E1142">
              <w:t>9.230,77 €</w:t>
            </w:r>
          </w:p>
        </w:tc>
      </w:tr>
      <w:tr w:rsidR="008F227D" w:rsidRPr="007F7148" w14:paraId="4BC800C8" w14:textId="77777777" w:rsidTr="00EE6251">
        <w:trPr>
          <w:jc w:val="center"/>
        </w:trPr>
        <w:tc>
          <w:tcPr>
            <w:tcW w:w="970" w:type="dxa"/>
            <w:shd w:val="clear" w:color="auto" w:fill="F2F2F2"/>
            <w:vAlign w:val="center"/>
          </w:tcPr>
          <w:p w14:paraId="11980E64" w14:textId="77777777" w:rsidR="008F227D" w:rsidRPr="007F7148" w:rsidRDefault="008F227D" w:rsidP="008F227D">
            <w:pPr>
              <w:jc w:val="center"/>
              <w:rPr>
                <w:rFonts w:asciiTheme="minorHAnsi" w:hAnsiTheme="minorHAnsi" w:cstheme="minorHAnsi"/>
                <w:lang w:val="en-US"/>
              </w:rPr>
            </w:pPr>
            <w:r w:rsidRPr="007F7148">
              <w:rPr>
                <w:rFonts w:asciiTheme="minorHAnsi" w:hAnsiTheme="minorHAnsi" w:cstheme="minorHAnsi"/>
                <w:lang w:val="en-US"/>
              </w:rPr>
              <w:t>6</w:t>
            </w:r>
          </w:p>
        </w:tc>
        <w:tc>
          <w:tcPr>
            <w:tcW w:w="4938" w:type="dxa"/>
            <w:shd w:val="clear" w:color="auto" w:fill="F2F2F2"/>
            <w:vAlign w:val="center"/>
          </w:tcPr>
          <w:p w14:paraId="116CBA0B" w14:textId="77777777" w:rsidR="008F227D" w:rsidRPr="007F7148" w:rsidRDefault="008F227D" w:rsidP="008F227D">
            <w:pPr>
              <w:jc w:val="center"/>
              <w:rPr>
                <w:rFonts w:asciiTheme="minorHAnsi" w:hAnsiTheme="minorHAnsi" w:cstheme="minorHAnsi"/>
                <w:lang w:val="el-GR"/>
              </w:rPr>
            </w:pPr>
            <w:r w:rsidRPr="007F7148">
              <w:rPr>
                <w:rFonts w:asciiTheme="minorHAnsi" w:hAnsiTheme="minorHAnsi" w:cstheme="minorHAnsi"/>
                <w:lang w:val="el-GR"/>
              </w:rPr>
              <w:t>Αναισθησιολογικά μηχανήματα</w:t>
            </w:r>
          </w:p>
        </w:tc>
        <w:tc>
          <w:tcPr>
            <w:tcW w:w="1766" w:type="dxa"/>
            <w:shd w:val="clear" w:color="auto" w:fill="F2F2F2"/>
          </w:tcPr>
          <w:p w14:paraId="1329F5D1" w14:textId="2D801085" w:rsidR="008F227D" w:rsidRPr="007F7148" w:rsidRDefault="008F227D" w:rsidP="008F227D">
            <w:pPr>
              <w:jc w:val="center"/>
              <w:rPr>
                <w:rFonts w:asciiTheme="minorHAnsi" w:hAnsiTheme="minorHAnsi" w:cstheme="minorHAnsi"/>
                <w:lang w:val="en-US"/>
              </w:rPr>
            </w:pPr>
            <w:r w:rsidRPr="002E1142">
              <w:t>9.230,77 €</w:t>
            </w:r>
          </w:p>
        </w:tc>
      </w:tr>
      <w:tr w:rsidR="008F227D" w:rsidRPr="007F7148" w14:paraId="3075E130" w14:textId="77777777" w:rsidTr="00EE6251">
        <w:trPr>
          <w:jc w:val="center"/>
        </w:trPr>
        <w:tc>
          <w:tcPr>
            <w:tcW w:w="970" w:type="dxa"/>
            <w:shd w:val="clear" w:color="auto" w:fill="F2F2F2"/>
            <w:vAlign w:val="center"/>
          </w:tcPr>
          <w:p w14:paraId="52D2D8CA" w14:textId="77777777" w:rsidR="008F227D" w:rsidRPr="007F7148" w:rsidRDefault="008F227D" w:rsidP="008F227D">
            <w:pPr>
              <w:jc w:val="center"/>
              <w:rPr>
                <w:rFonts w:asciiTheme="minorHAnsi" w:hAnsiTheme="minorHAnsi" w:cstheme="minorHAnsi"/>
                <w:lang w:val="en-US"/>
              </w:rPr>
            </w:pPr>
            <w:r w:rsidRPr="007F7148">
              <w:rPr>
                <w:rFonts w:asciiTheme="minorHAnsi" w:hAnsiTheme="minorHAnsi" w:cstheme="minorHAnsi"/>
                <w:lang w:val="en-US"/>
              </w:rPr>
              <w:t>7</w:t>
            </w:r>
          </w:p>
        </w:tc>
        <w:tc>
          <w:tcPr>
            <w:tcW w:w="4938" w:type="dxa"/>
            <w:shd w:val="clear" w:color="auto" w:fill="F2F2F2"/>
            <w:vAlign w:val="center"/>
          </w:tcPr>
          <w:p w14:paraId="7DD398F1" w14:textId="77777777" w:rsidR="008F227D" w:rsidRPr="007F7148" w:rsidRDefault="008F227D" w:rsidP="008F227D">
            <w:pPr>
              <w:jc w:val="center"/>
              <w:rPr>
                <w:rFonts w:asciiTheme="minorHAnsi" w:hAnsiTheme="minorHAnsi" w:cstheme="minorHAnsi"/>
                <w:lang w:val="el-GR"/>
              </w:rPr>
            </w:pPr>
            <w:r w:rsidRPr="007F7148">
              <w:rPr>
                <w:rFonts w:asciiTheme="minorHAnsi" w:hAnsiTheme="minorHAnsi" w:cstheme="minorHAnsi"/>
                <w:lang w:val="el-GR"/>
              </w:rPr>
              <w:t>Κλίβανος θερμοευασθήτων – πλάσματος</w:t>
            </w:r>
          </w:p>
        </w:tc>
        <w:tc>
          <w:tcPr>
            <w:tcW w:w="1766" w:type="dxa"/>
            <w:shd w:val="clear" w:color="auto" w:fill="F2F2F2"/>
          </w:tcPr>
          <w:p w14:paraId="399F5468" w14:textId="052854D3" w:rsidR="008F227D" w:rsidRPr="007F7148" w:rsidRDefault="008F227D" w:rsidP="008F227D">
            <w:pPr>
              <w:jc w:val="center"/>
              <w:rPr>
                <w:rFonts w:asciiTheme="minorHAnsi" w:hAnsiTheme="minorHAnsi" w:cstheme="minorHAnsi"/>
                <w:lang w:val="en-US"/>
              </w:rPr>
            </w:pPr>
            <w:r w:rsidRPr="002E1142">
              <w:t>4.102,56 €</w:t>
            </w:r>
          </w:p>
        </w:tc>
      </w:tr>
      <w:tr w:rsidR="008F227D" w:rsidRPr="007F7148" w14:paraId="727637BB" w14:textId="77777777" w:rsidTr="00EE6251">
        <w:trPr>
          <w:jc w:val="center"/>
        </w:trPr>
        <w:tc>
          <w:tcPr>
            <w:tcW w:w="970" w:type="dxa"/>
            <w:shd w:val="clear" w:color="auto" w:fill="F2F2F2"/>
            <w:vAlign w:val="center"/>
          </w:tcPr>
          <w:p w14:paraId="354CCC40" w14:textId="77777777" w:rsidR="008F227D" w:rsidRPr="007F7148" w:rsidRDefault="008F227D" w:rsidP="008F227D">
            <w:pPr>
              <w:jc w:val="center"/>
              <w:rPr>
                <w:rFonts w:asciiTheme="minorHAnsi" w:hAnsiTheme="minorHAnsi" w:cstheme="minorHAnsi"/>
                <w:lang w:val="en-US"/>
              </w:rPr>
            </w:pPr>
            <w:r w:rsidRPr="007F7148">
              <w:rPr>
                <w:rFonts w:asciiTheme="minorHAnsi" w:hAnsiTheme="minorHAnsi" w:cstheme="minorHAnsi"/>
                <w:lang w:val="en-US"/>
              </w:rPr>
              <w:t>8</w:t>
            </w:r>
          </w:p>
        </w:tc>
        <w:tc>
          <w:tcPr>
            <w:tcW w:w="4938" w:type="dxa"/>
            <w:shd w:val="clear" w:color="auto" w:fill="F2F2F2"/>
            <w:vAlign w:val="center"/>
          </w:tcPr>
          <w:p w14:paraId="5E44769C" w14:textId="77777777" w:rsidR="008F227D" w:rsidRPr="007F7148" w:rsidRDefault="008F227D" w:rsidP="008F227D">
            <w:pPr>
              <w:jc w:val="center"/>
              <w:rPr>
                <w:rFonts w:asciiTheme="minorHAnsi" w:hAnsiTheme="minorHAnsi" w:cstheme="minorHAnsi"/>
                <w:lang w:val="el-GR"/>
              </w:rPr>
            </w:pPr>
            <w:r w:rsidRPr="007F7148">
              <w:rPr>
                <w:rFonts w:asciiTheme="minorHAnsi" w:hAnsiTheme="minorHAnsi" w:cstheme="minorHAnsi"/>
                <w:lang w:val="el-GR"/>
              </w:rPr>
              <w:t>Κλίβανος αποστείρωσης</w:t>
            </w:r>
          </w:p>
        </w:tc>
        <w:tc>
          <w:tcPr>
            <w:tcW w:w="1766" w:type="dxa"/>
            <w:shd w:val="clear" w:color="auto" w:fill="F2F2F2"/>
          </w:tcPr>
          <w:p w14:paraId="038723D4" w14:textId="0D4D5E6E" w:rsidR="008F227D" w:rsidRPr="007F7148" w:rsidRDefault="008F227D" w:rsidP="008F227D">
            <w:pPr>
              <w:jc w:val="center"/>
              <w:rPr>
                <w:rFonts w:asciiTheme="minorHAnsi" w:hAnsiTheme="minorHAnsi" w:cstheme="minorHAnsi"/>
                <w:lang w:val="en-US"/>
              </w:rPr>
            </w:pPr>
            <w:r w:rsidRPr="002E1142">
              <w:t>2.905,98 €</w:t>
            </w:r>
          </w:p>
        </w:tc>
      </w:tr>
      <w:tr w:rsidR="008F227D" w:rsidRPr="007F7148" w14:paraId="77C95127" w14:textId="77777777" w:rsidTr="00EE6251">
        <w:trPr>
          <w:jc w:val="center"/>
        </w:trPr>
        <w:tc>
          <w:tcPr>
            <w:tcW w:w="970" w:type="dxa"/>
            <w:shd w:val="clear" w:color="auto" w:fill="F2F2F2"/>
            <w:vAlign w:val="center"/>
          </w:tcPr>
          <w:p w14:paraId="3C44F838" w14:textId="77777777" w:rsidR="008F227D" w:rsidRPr="007F7148" w:rsidRDefault="008F227D" w:rsidP="008F227D">
            <w:pPr>
              <w:jc w:val="center"/>
              <w:rPr>
                <w:rFonts w:asciiTheme="minorHAnsi" w:hAnsiTheme="minorHAnsi" w:cstheme="minorHAnsi"/>
                <w:lang w:val="en-US"/>
              </w:rPr>
            </w:pPr>
            <w:r w:rsidRPr="007F7148">
              <w:rPr>
                <w:rFonts w:asciiTheme="minorHAnsi" w:hAnsiTheme="minorHAnsi" w:cstheme="minorHAnsi"/>
                <w:lang w:val="en-US"/>
              </w:rPr>
              <w:t>9</w:t>
            </w:r>
          </w:p>
        </w:tc>
        <w:tc>
          <w:tcPr>
            <w:tcW w:w="4938" w:type="dxa"/>
            <w:shd w:val="clear" w:color="auto" w:fill="F2F2F2"/>
            <w:vAlign w:val="center"/>
          </w:tcPr>
          <w:p w14:paraId="3CF35CC7" w14:textId="77777777" w:rsidR="008F227D" w:rsidRPr="007F7148" w:rsidRDefault="008F227D" w:rsidP="008F227D">
            <w:pPr>
              <w:jc w:val="center"/>
              <w:rPr>
                <w:rFonts w:asciiTheme="minorHAnsi" w:hAnsiTheme="minorHAnsi" w:cstheme="minorHAnsi"/>
                <w:lang w:val="el-GR"/>
              </w:rPr>
            </w:pPr>
            <w:r w:rsidRPr="007F7148">
              <w:rPr>
                <w:rFonts w:asciiTheme="minorHAnsi" w:hAnsiTheme="minorHAnsi" w:cstheme="minorHAnsi"/>
                <w:lang w:val="el-GR"/>
              </w:rPr>
              <w:t>Πλυντήρια χειρουργικών εργαλείων</w:t>
            </w:r>
          </w:p>
        </w:tc>
        <w:tc>
          <w:tcPr>
            <w:tcW w:w="1766" w:type="dxa"/>
            <w:shd w:val="clear" w:color="auto" w:fill="F2F2F2"/>
          </w:tcPr>
          <w:p w14:paraId="5F3B0F5D" w14:textId="7D96E72E" w:rsidR="008F227D" w:rsidRPr="007F7148" w:rsidRDefault="008F227D" w:rsidP="008F227D">
            <w:pPr>
              <w:jc w:val="center"/>
              <w:rPr>
                <w:rFonts w:asciiTheme="minorHAnsi" w:hAnsiTheme="minorHAnsi" w:cstheme="minorHAnsi"/>
                <w:lang w:val="en-US"/>
              </w:rPr>
            </w:pPr>
            <w:r w:rsidRPr="002E1142">
              <w:t>2.735,04 €</w:t>
            </w:r>
          </w:p>
        </w:tc>
      </w:tr>
      <w:tr w:rsidR="008F227D" w:rsidRPr="007F7148" w14:paraId="5F29BBE4" w14:textId="77777777" w:rsidTr="00EE6251">
        <w:trPr>
          <w:jc w:val="center"/>
        </w:trPr>
        <w:tc>
          <w:tcPr>
            <w:tcW w:w="970" w:type="dxa"/>
            <w:shd w:val="clear" w:color="auto" w:fill="F2F2F2"/>
            <w:vAlign w:val="center"/>
          </w:tcPr>
          <w:p w14:paraId="013B345E" w14:textId="77777777" w:rsidR="008F227D" w:rsidRPr="007F7148" w:rsidRDefault="008F227D" w:rsidP="008F227D">
            <w:pPr>
              <w:jc w:val="center"/>
              <w:rPr>
                <w:rFonts w:asciiTheme="minorHAnsi" w:hAnsiTheme="minorHAnsi" w:cstheme="minorHAnsi"/>
                <w:lang w:val="en-US"/>
              </w:rPr>
            </w:pPr>
            <w:r w:rsidRPr="007F7148">
              <w:rPr>
                <w:rFonts w:asciiTheme="minorHAnsi" w:hAnsiTheme="minorHAnsi" w:cstheme="minorHAnsi"/>
                <w:lang w:val="en-US"/>
              </w:rPr>
              <w:t>10</w:t>
            </w:r>
          </w:p>
        </w:tc>
        <w:tc>
          <w:tcPr>
            <w:tcW w:w="4938" w:type="dxa"/>
            <w:shd w:val="clear" w:color="auto" w:fill="F2F2F2"/>
            <w:vAlign w:val="center"/>
          </w:tcPr>
          <w:p w14:paraId="57549C8A" w14:textId="77777777" w:rsidR="008F227D" w:rsidRPr="007F7148" w:rsidRDefault="008F227D" w:rsidP="008F227D">
            <w:pPr>
              <w:jc w:val="center"/>
              <w:rPr>
                <w:rFonts w:asciiTheme="minorHAnsi" w:hAnsiTheme="minorHAnsi" w:cstheme="minorHAnsi"/>
                <w:lang w:val="el-GR"/>
              </w:rPr>
            </w:pPr>
            <w:r w:rsidRPr="007F7148">
              <w:rPr>
                <w:rFonts w:asciiTheme="minorHAnsi" w:hAnsiTheme="minorHAnsi" w:cstheme="minorHAnsi"/>
                <w:lang w:val="el-GR"/>
              </w:rPr>
              <w:t>Αρθροσκοπικός πύργος</w:t>
            </w:r>
          </w:p>
        </w:tc>
        <w:tc>
          <w:tcPr>
            <w:tcW w:w="1766" w:type="dxa"/>
            <w:shd w:val="clear" w:color="auto" w:fill="F2F2F2"/>
          </w:tcPr>
          <w:p w14:paraId="64064248" w14:textId="43A1063C" w:rsidR="008F227D" w:rsidRPr="007F7148" w:rsidRDefault="008F227D" w:rsidP="008F227D">
            <w:pPr>
              <w:jc w:val="center"/>
              <w:rPr>
                <w:rFonts w:asciiTheme="minorHAnsi" w:hAnsiTheme="minorHAnsi" w:cstheme="minorHAnsi"/>
                <w:lang w:val="en-US"/>
              </w:rPr>
            </w:pPr>
            <w:r w:rsidRPr="002E1142">
              <w:t>4.444,44 €</w:t>
            </w:r>
          </w:p>
        </w:tc>
      </w:tr>
      <w:tr w:rsidR="008F227D" w14:paraId="0BEF911E" w14:textId="77777777" w:rsidTr="00EE6251">
        <w:trPr>
          <w:jc w:val="center"/>
        </w:trPr>
        <w:tc>
          <w:tcPr>
            <w:tcW w:w="970" w:type="dxa"/>
            <w:shd w:val="clear" w:color="auto" w:fill="F2F2F2"/>
            <w:vAlign w:val="center"/>
          </w:tcPr>
          <w:p w14:paraId="5F19FDB5" w14:textId="77777777" w:rsidR="008F227D" w:rsidRPr="007F7148" w:rsidRDefault="008F227D" w:rsidP="008F227D">
            <w:pPr>
              <w:jc w:val="center"/>
              <w:rPr>
                <w:rFonts w:asciiTheme="minorHAnsi" w:hAnsiTheme="minorHAnsi" w:cstheme="minorHAnsi"/>
                <w:lang w:val="en-US"/>
              </w:rPr>
            </w:pPr>
            <w:r w:rsidRPr="007F7148">
              <w:rPr>
                <w:rFonts w:asciiTheme="minorHAnsi" w:hAnsiTheme="minorHAnsi" w:cstheme="minorHAnsi"/>
                <w:lang w:val="en-US"/>
              </w:rPr>
              <w:t>11</w:t>
            </w:r>
          </w:p>
        </w:tc>
        <w:tc>
          <w:tcPr>
            <w:tcW w:w="4938" w:type="dxa"/>
            <w:shd w:val="clear" w:color="auto" w:fill="F2F2F2"/>
            <w:vAlign w:val="center"/>
          </w:tcPr>
          <w:p w14:paraId="0326E778" w14:textId="77777777" w:rsidR="008F227D" w:rsidRPr="007F7148" w:rsidRDefault="008F227D" w:rsidP="008F227D">
            <w:pPr>
              <w:jc w:val="center"/>
              <w:rPr>
                <w:rFonts w:asciiTheme="minorHAnsi" w:hAnsiTheme="minorHAnsi" w:cstheme="minorHAnsi"/>
                <w:lang w:val="el-GR"/>
              </w:rPr>
            </w:pPr>
            <w:r w:rsidRPr="007F7148">
              <w:rPr>
                <w:rFonts w:asciiTheme="minorHAnsi" w:hAnsiTheme="minorHAnsi" w:cstheme="minorHAnsi"/>
                <w:lang w:val="el-GR"/>
              </w:rPr>
              <w:t>Λαπαροσκοπικός πύργος τρισδιάστατης απεικόνισης</w:t>
            </w:r>
          </w:p>
        </w:tc>
        <w:tc>
          <w:tcPr>
            <w:tcW w:w="1766" w:type="dxa"/>
            <w:shd w:val="clear" w:color="auto" w:fill="F2F2F2"/>
          </w:tcPr>
          <w:p w14:paraId="068A8A7D" w14:textId="26751D65" w:rsidR="008F227D" w:rsidRPr="00902E65" w:rsidRDefault="008F227D" w:rsidP="008F227D">
            <w:pPr>
              <w:jc w:val="center"/>
              <w:rPr>
                <w:rFonts w:asciiTheme="minorHAnsi" w:hAnsiTheme="minorHAnsi" w:cstheme="minorHAnsi"/>
                <w:lang w:val="en-US"/>
              </w:rPr>
            </w:pPr>
            <w:r w:rsidRPr="002E1142">
              <w:t>7.692,31 €</w:t>
            </w:r>
          </w:p>
        </w:tc>
      </w:tr>
      <w:tr w:rsidR="008F227D" w14:paraId="501222DD" w14:textId="77777777" w:rsidTr="00EE6251">
        <w:trPr>
          <w:jc w:val="center"/>
        </w:trPr>
        <w:tc>
          <w:tcPr>
            <w:tcW w:w="970" w:type="dxa"/>
            <w:shd w:val="clear" w:color="auto" w:fill="F2F2F2"/>
            <w:vAlign w:val="center"/>
          </w:tcPr>
          <w:p w14:paraId="009EDCBF" w14:textId="77777777" w:rsidR="008F227D" w:rsidRPr="007F7148" w:rsidRDefault="008F227D" w:rsidP="008F227D">
            <w:pPr>
              <w:jc w:val="center"/>
              <w:rPr>
                <w:rFonts w:asciiTheme="minorHAnsi" w:hAnsiTheme="minorHAnsi" w:cstheme="minorHAnsi"/>
                <w:lang w:val="en-US"/>
              </w:rPr>
            </w:pPr>
            <w:r>
              <w:rPr>
                <w:rFonts w:asciiTheme="minorHAnsi" w:hAnsiTheme="minorHAnsi" w:cstheme="minorHAnsi"/>
                <w:lang w:val="en-US"/>
              </w:rPr>
              <w:t>12</w:t>
            </w:r>
          </w:p>
        </w:tc>
        <w:tc>
          <w:tcPr>
            <w:tcW w:w="4938" w:type="dxa"/>
            <w:shd w:val="clear" w:color="auto" w:fill="F2F2F2"/>
            <w:vAlign w:val="center"/>
          </w:tcPr>
          <w:p w14:paraId="69874016" w14:textId="77777777" w:rsidR="008F227D" w:rsidRPr="00605569" w:rsidRDefault="008F227D" w:rsidP="008F227D">
            <w:pPr>
              <w:jc w:val="center"/>
              <w:rPr>
                <w:rFonts w:asciiTheme="minorHAnsi" w:hAnsiTheme="minorHAnsi" w:cstheme="minorHAnsi"/>
                <w:lang w:val="el-GR"/>
              </w:rPr>
            </w:pPr>
            <w:r w:rsidRPr="00605569">
              <w:rPr>
                <w:rFonts w:asciiTheme="minorHAnsi" w:hAnsiTheme="minorHAnsi" w:cstheme="minorHAnsi"/>
                <w:szCs w:val="22"/>
                <w:lang w:val="el-GR"/>
              </w:rPr>
              <w:t>Σύστημα απολύμανσης</w:t>
            </w:r>
          </w:p>
        </w:tc>
        <w:tc>
          <w:tcPr>
            <w:tcW w:w="1766" w:type="dxa"/>
            <w:shd w:val="clear" w:color="auto" w:fill="F2F2F2"/>
          </w:tcPr>
          <w:p w14:paraId="04B287D8" w14:textId="64EB7CC7" w:rsidR="008F227D" w:rsidRPr="00902E65" w:rsidRDefault="008F227D" w:rsidP="008F227D">
            <w:pPr>
              <w:jc w:val="center"/>
              <w:rPr>
                <w:rFonts w:asciiTheme="minorHAnsi" w:hAnsiTheme="minorHAnsi" w:cstheme="minorHAnsi"/>
                <w:lang w:val="el-GR"/>
              </w:rPr>
            </w:pPr>
            <w:r w:rsidRPr="002E1142">
              <w:t>3.076,92 €</w:t>
            </w:r>
          </w:p>
        </w:tc>
      </w:tr>
      <w:tr w:rsidR="008F227D" w14:paraId="1BA5C47F" w14:textId="77777777" w:rsidTr="00EE6251">
        <w:trPr>
          <w:jc w:val="center"/>
        </w:trPr>
        <w:tc>
          <w:tcPr>
            <w:tcW w:w="970" w:type="dxa"/>
            <w:shd w:val="clear" w:color="auto" w:fill="F2F2F2"/>
            <w:vAlign w:val="center"/>
          </w:tcPr>
          <w:p w14:paraId="62D0575E" w14:textId="77777777" w:rsidR="008F227D" w:rsidRPr="007F7148" w:rsidRDefault="008F227D" w:rsidP="008F227D">
            <w:pPr>
              <w:jc w:val="center"/>
              <w:rPr>
                <w:rFonts w:asciiTheme="minorHAnsi" w:hAnsiTheme="minorHAnsi" w:cstheme="minorHAnsi"/>
                <w:lang w:val="en-US"/>
              </w:rPr>
            </w:pPr>
            <w:r>
              <w:rPr>
                <w:rFonts w:asciiTheme="minorHAnsi" w:hAnsiTheme="minorHAnsi" w:cstheme="minorHAnsi"/>
                <w:lang w:val="en-US"/>
              </w:rPr>
              <w:t>13</w:t>
            </w:r>
          </w:p>
        </w:tc>
        <w:tc>
          <w:tcPr>
            <w:tcW w:w="4938" w:type="dxa"/>
            <w:shd w:val="clear" w:color="auto" w:fill="F2F2F2"/>
            <w:vAlign w:val="center"/>
          </w:tcPr>
          <w:p w14:paraId="6DB49E3E" w14:textId="77777777" w:rsidR="008F227D" w:rsidRPr="00605569" w:rsidRDefault="008F227D" w:rsidP="008F227D">
            <w:pPr>
              <w:jc w:val="center"/>
              <w:rPr>
                <w:rFonts w:asciiTheme="minorHAnsi" w:hAnsiTheme="minorHAnsi" w:cstheme="minorHAnsi"/>
                <w:lang w:val="el-GR"/>
              </w:rPr>
            </w:pPr>
            <w:r w:rsidRPr="00605569">
              <w:rPr>
                <w:rFonts w:asciiTheme="minorHAnsi" w:hAnsiTheme="minorHAnsi" w:cstheme="minorHAnsi"/>
                <w:szCs w:val="22"/>
                <w:lang w:val="el-GR"/>
              </w:rPr>
              <w:t>Καταψύκτης πλάσματος</w:t>
            </w:r>
          </w:p>
        </w:tc>
        <w:tc>
          <w:tcPr>
            <w:tcW w:w="1766" w:type="dxa"/>
            <w:shd w:val="clear" w:color="auto" w:fill="F2F2F2"/>
          </w:tcPr>
          <w:p w14:paraId="45279C58" w14:textId="6D762065" w:rsidR="008F227D" w:rsidRDefault="008F227D" w:rsidP="008F227D">
            <w:pPr>
              <w:jc w:val="center"/>
              <w:rPr>
                <w:rFonts w:asciiTheme="minorHAnsi" w:hAnsiTheme="minorHAnsi" w:cstheme="minorHAnsi"/>
                <w:lang w:val="en-US"/>
              </w:rPr>
            </w:pPr>
            <w:r w:rsidRPr="002E1142">
              <w:t>683,76 €</w:t>
            </w:r>
          </w:p>
        </w:tc>
      </w:tr>
      <w:tr w:rsidR="008F227D" w14:paraId="7B48EA04" w14:textId="77777777" w:rsidTr="00EE6251">
        <w:trPr>
          <w:jc w:val="center"/>
        </w:trPr>
        <w:tc>
          <w:tcPr>
            <w:tcW w:w="970" w:type="dxa"/>
            <w:shd w:val="clear" w:color="auto" w:fill="F2F2F2"/>
            <w:vAlign w:val="center"/>
          </w:tcPr>
          <w:p w14:paraId="416FFE86" w14:textId="77777777" w:rsidR="008F227D" w:rsidRPr="007F7148" w:rsidRDefault="008F227D" w:rsidP="008F227D">
            <w:pPr>
              <w:jc w:val="center"/>
              <w:rPr>
                <w:rFonts w:asciiTheme="minorHAnsi" w:hAnsiTheme="minorHAnsi" w:cstheme="minorHAnsi"/>
                <w:lang w:val="en-US"/>
              </w:rPr>
            </w:pPr>
            <w:r>
              <w:rPr>
                <w:rFonts w:asciiTheme="minorHAnsi" w:hAnsiTheme="minorHAnsi" w:cstheme="minorHAnsi"/>
                <w:lang w:val="en-US"/>
              </w:rPr>
              <w:t>14</w:t>
            </w:r>
          </w:p>
        </w:tc>
        <w:tc>
          <w:tcPr>
            <w:tcW w:w="4938" w:type="dxa"/>
            <w:shd w:val="clear" w:color="auto" w:fill="F2F2F2"/>
            <w:vAlign w:val="center"/>
          </w:tcPr>
          <w:p w14:paraId="008431FA" w14:textId="77777777" w:rsidR="008F227D" w:rsidRPr="007F7148" w:rsidRDefault="008F227D" w:rsidP="008F227D">
            <w:pPr>
              <w:jc w:val="center"/>
              <w:rPr>
                <w:rFonts w:asciiTheme="minorHAnsi" w:hAnsiTheme="minorHAnsi" w:cstheme="minorHAnsi"/>
                <w:lang w:val="el-GR"/>
              </w:rPr>
            </w:pPr>
            <w:r w:rsidRPr="00605569">
              <w:rPr>
                <w:rFonts w:asciiTheme="minorHAnsi" w:hAnsiTheme="minorHAnsi" w:cstheme="minorHAnsi"/>
                <w:szCs w:val="22"/>
                <w:lang w:val="el-GR"/>
              </w:rPr>
              <w:t>Σύστημα διαμεταγωγής δεδομένων</w:t>
            </w:r>
          </w:p>
        </w:tc>
        <w:tc>
          <w:tcPr>
            <w:tcW w:w="1766" w:type="dxa"/>
            <w:shd w:val="clear" w:color="auto" w:fill="F2F2F2"/>
          </w:tcPr>
          <w:p w14:paraId="6A7DE862" w14:textId="2928D90F" w:rsidR="008F227D" w:rsidRDefault="008F227D" w:rsidP="008F227D">
            <w:pPr>
              <w:jc w:val="center"/>
              <w:rPr>
                <w:rFonts w:asciiTheme="minorHAnsi" w:hAnsiTheme="minorHAnsi" w:cstheme="minorHAnsi"/>
                <w:lang w:val="en-US"/>
              </w:rPr>
            </w:pPr>
            <w:r w:rsidRPr="002E1142">
              <w:t>1.709,40 €</w:t>
            </w:r>
          </w:p>
        </w:tc>
      </w:tr>
    </w:tbl>
    <w:p w14:paraId="4DC311AB" w14:textId="15E98076" w:rsidR="008F227D" w:rsidRPr="00066F4D" w:rsidRDefault="00030414" w:rsidP="005237FA">
      <w:pPr>
        <w:rPr>
          <w:rFonts w:asciiTheme="minorHAnsi" w:hAnsiTheme="minorHAnsi" w:cstheme="minorHAnsi"/>
          <w:color w:val="FF0000"/>
          <w:lang w:val="el-GR"/>
        </w:rPr>
      </w:pPr>
      <w:r w:rsidRPr="004F253F">
        <w:rPr>
          <w:lang w:val="el-GR"/>
        </w:rPr>
        <w:t>Η επιστροφή της ανωτέρω εγγύησης λαμβάνει χώρα μετά  την ολοκλήρωση της περιόδου εγγύησης καλής λειτουργίας, σύμφωνα και με τα οριζόμενα στην παράγραφο 6.6 της παρούσας</w:t>
      </w:r>
      <w:r w:rsidRPr="004F253F">
        <w:rPr>
          <w:rStyle w:val="ad"/>
          <w:lang w:val="el-GR"/>
        </w:rPr>
        <w:footnoteReference w:id="143"/>
      </w:r>
      <w:r w:rsidRPr="004F253F">
        <w:rPr>
          <w:lang w:val="el-GR"/>
        </w:rPr>
        <w:t>.</w:t>
      </w:r>
    </w:p>
    <w:p w14:paraId="2ED9759D" w14:textId="77777777" w:rsidR="003929DA" w:rsidRPr="00140A33" w:rsidRDefault="003929DA">
      <w:pPr>
        <w:pStyle w:val="2"/>
        <w:rPr>
          <w:rFonts w:asciiTheme="minorHAnsi" w:hAnsiTheme="minorHAnsi" w:cstheme="minorHAnsi"/>
          <w:lang w:val="el-GR"/>
        </w:rPr>
      </w:pPr>
      <w:bookmarkStart w:id="58" w:name="_Toc198567698"/>
      <w:r w:rsidRPr="00140A33">
        <w:rPr>
          <w:rFonts w:asciiTheme="minorHAnsi" w:hAnsiTheme="minorHAnsi" w:cstheme="minorHAnsi"/>
          <w:lang w:val="el-GR"/>
        </w:rPr>
        <w:t xml:space="preserve">4.2 </w:t>
      </w:r>
      <w:r w:rsidRPr="00140A33">
        <w:rPr>
          <w:rFonts w:asciiTheme="minorHAnsi" w:hAnsiTheme="minorHAnsi" w:cstheme="minorHAnsi"/>
          <w:lang w:val="el-GR"/>
        </w:rPr>
        <w:tab/>
        <w:t>Συμβατικό Πλαίσιο - Εφαρμοστέα Νομοθεσία</w:t>
      </w:r>
      <w:bookmarkEnd w:id="58"/>
      <w:r w:rsidRPr="00140A33">
        <w:rPr>
          <w:rFonts w:asciiTheme="minorHAnsi" w:hAnsiTheme="minorHAnsi" w:cstheme="minorHAnsi"/>
          <w:lang w:val="el-GR"/>
        </w:rPr>
        <w:t xml:space="preserve"> </w:t>
      </w:r>
    </w:p>
    <w:p w14:paraId="6781CE8A"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Κατά την εκτέλεση της σύμβασης εφαρμόζονται οι διατάξεις του ν. 4412/2016, οι όροι της </w:t>
      </w:r>
      <w:r w:rsidR="000A44F1" w:rsidRPr="00140A33">
        <w:rPr>
          <w:rFonts w:asciiTheme="minorHAnsi" w:hAnsiTheme="minorHAnsi" w:cstheme="minorHAnsi"/>
          <w:lang w:val="el-GR"/>
        </w:rPr>
        <w:t>παρούσας</w:t>
      </w:r>
      <w:r w:rsidRPr="00140A33">
        <w:rPr>
          <w:rFonts w:asciiTheme="minorHAnsi" w:hAnsiTheme="minorHAnsi" w:cstheme="minorHAnsi"/>
          <w:lang w:val="el-GR"/>
        </w:rPr>
        <w:t xml:space="preserve"> </w:t>
      </w:r>
      <w:r w:rsidR="00794EEB" w:rsidRPr="00140A33">
        <w:rPr>
          <w:rFonts w:asciiTheme="minorHAnsi" w:hAnsiTheme="minorHAnsi" w:cstheme="minorHAnsi"/>
          <w:lang w:val="el-GR"/>
        </w:rPr>
        <w:t>Δ</w:t>
      </w:r>
      <w:r w:rsidRPr="00140A33">
        <w:rPr>
          <w:rFonts w:asciiTheme="minorHAnsi" w:hAnsiTheme="minorHAnsi" w:cstheme="minorHAnsi"/>
          <w:lang w:val="el-GR"/>
        </w:rPr>
        <w:t xml:space="preserve">ιακήρυξης και συμπληρωματικά ο Αστικός Κώδικας. </w:t>
      </w:r>
    </w:p>
    <w:p w14:paraId="79DD8169" w14:textId="77777777" w:rsidR="003929DA" w:rsidRPr="00140A33" w:rsidRDefault="003929DA">
      <w:pPr>
        <w:pStyle w:val="2"/>
        <w:rPr>
          <w:rFonts w:asciiTheme="minorHAnsi" w:hAnsiTheme="minorHAnsi" w:cstheme="minorHAnsi"/>
          <w:color w:val="000000"/>
          <w:lang w:val="el-GR" w:eastAsia="el-GR"/>
        </w:rPr>
      </w:pPr>
      <w:bookmarkStart w:id="59" w:name="_Toc198567699"/>
      <w:r w:rsidRPr="00140A33">
        <w:rPr>
          <w:rFonts w:asciiTheme="minorHAnsi" w:hAnsiTheme="minorHAnsi" w:cstheme="minorHAnsi"/>
          <w:lang w:val="el-GR"/>
        </w:rPr>
        <w:t>4.3</w:t>
      </w:r>
      <w:r w:rsidRPr="00140A33">
        <w:rPr>
          <w:rFonts w:asciiTheme="minorHAnsi" w:hAnsiTheme="minorHAnsi" w:cstheme="minorHAnsi"/>
          <w:lang w:val="el-GR"/>
        </w:rPr>
        <w:tab/>
        <w:t>Όροι εκτέλεσης της σύμβασης</w:t>
      </w:r>
      <w:bookmarkEnd w:id="59"/>
    </w:p>
    <w:p w14:paraId="41BA8DF5" w14:textId="1062F33D" w:rsidR="003929DA" w:rsidRPr="00140A33"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rFonts w:asciiTheme="minorHAnsi" w:hAnsiTheme="minorHAnsi" w:cstheme="minorHAnsi"/>
          <w:color w:val="000000"/>
          <w:lang w:val="el-GR"/>
        </w:rPr>
      </w:pPr>
      <w:r w:rsidRPr="00140A33">
        <w:rPr>
          <w:rFonts w:asciiTheme="minorHAnsi" w:hAnsiTheme="minorHAnsi" w:cstheme="minorHAnsi"/>
          <w:b/>
          <w:color w:val="000000"/>
          <w:szCs w:val="22"/>
          <w:lang w:val="el-GR" w:eastAsia="el-GR"/>
        </w:rPr>
        <w:t>4.3.1</w:t>
      </w:r>
      <w:r w:rsidRPr="00140A33">
        <w:rPr>
          <w:rFonts w:asciiTheme="minorHAnsi" w:hAnsiTheme="minorHAnsi" w:cstheme="minorHAnsi"/>
          <w:color w:val="000000"/>
          <w:szCs w:val="22"/>
          <w:lang w:val="el-GR" w:eastAsia="el-GR"/>
        </w:rPr>
        <w:t xml:space="preserve"> </w:t>
      </w:r>
      <w:r w:rsidRPr="00140A33">
        <w:rPr>
          <w:rFonts w:asciiTheme="minorHAnsi" w:hAnsiTheme="minorHAnsi" w:cstheme="minorHAnsi"/>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sidRPr="00140A33">
        <w:rPr>
          <w:rFonts w:asciiTheme="minorHAnsi" w:hAnsiTheme="minorHAnsi" w:cstheme="minorHAnsi"/>
          <w:lang w:val="el-GR"/>
        </w:rPr>
        <w:t>τ</w:t>
      </w:r>
      <w:r w:rsidRPr="00140A33">
        <w:rPr>
          <w:rFonts w:asciiTheme="minorHAnsi" w:hAnsiTheme="minorHAnsi" w:cstheme="minorHAnsi"/>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31" w:anchor="pararthma_A_X" w:history="1">
        <w:r w:rsidRPr="000E0581">
          <w:rPr>
            <w:rStyle w:val="-"/>
            <w:rFonts w:asciiTheme="minorHAnsi" w:hAnsiTheme="minorHAnsi" w:cstheme="minorHAnsi"/>
            <w:color w:val="000000"/>
            <w:lang w:val="el-GR"/>
          </w:rPr>
          <w:t xml:space="preserve">Παράρτημα </w:t>
        </w:r>
        <w:r w:rsidR="000E0581" w:rsidRPr="000E0581">
          <w:rPr>
            <w:rStyle w:val="-"/>
            <w:rFonts w:asciiTheme="minorHAnsi" w:hAnsiTheme="minorHAnsi" w:cstheme="minorHAnsi"/>
            <w:color w:val="000000"/>
            <w:lang w:val="el-GR"/>
          </w:rPr>
          <w:t>Χ</w:t>
        </w:r>
        <w:r w:rsidRPr="00140A33">
          <w:rPr>
            <w:rStyle w:val="-"/>
            <w:rFonts w:asciiTheme="minorHAnsi" w:hAnsiTheme="minorHAnsi" w:cstheme="minorHAnsi"/>
            <w:color w:val="000000"/>
            <w:lang w:val="el-GR"/>
          </w:rPr>
          <w:t xml:space="preserve"> του Προσαρτήματος Α΄</w:t>
        </w:r>
      </w:hyperlink>
      <w:r w:rsidRPr="00140A33">
        <w:rPr>
          <w:rStyle w:val="-"/>
          <w:rFonts w:asciiTheme="minorHAnsi" w:hAnsiTheme="minorHAnsi" w:cstheme="minorHAnsi"/>
          <w:color w:val="000000"/>
          <w:lang w:val="el-GR"/>
        </w:rPr>
        <w:t>.</w:t>
      </w:r>
    </w:p>
    <w:p w14:paraId="2CE4D0BD" w14:textId="77777777" w:rsidR="003929DA" w:rsidRPr="00140A33"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heme="minorHAnsi" w:hAnsiTheme="minorHAnsi" w:cstheme="minorHAnsi"/>
          <w:lang w:val="el-GR"/>
        </w:rPr>
      </w:pPr>
      <w:r w:rsidRPr="00140A33">
        <w:rPr>
          <w:rFonts w:asciiTheme="minorHAnsi" w:hAnsiTheme="minorHAnsi" w:cstheme="minorHAnsi"/>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128A93E" w14:textId="77777777" w:rsidR="003929DA" w:rsidRPr="00140A33"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rFonts w:asciiTheme="minorHAnsi" w:hAnsiTheme="minorHAnsi" w:cstheme="minorHAnsi"/>
          <w:color w:val="auto"/>
          <w:u w:val="none"/>
          <w:vertAlign w:val="superscript"/>
          <w:lang w:val="el-GR"/>
        </w:rPr>
      </w:pPr>
      <w:r w:rsidRPr="00140A33">
        <w:rPr>
          <w:rFonts w:asciiTheme="minorHAnsi" w:hAnsiTheme="minorHAnsi" w:cstheme="minorHAnsi"/>
          <w:b/>
          <w:lang w:val="el-GR"/>
        </w:rPr>
        <w:t>4.3.2</w:t>
      </w:r>
      <w:r w:rsidRPr="00140A33">
        <w:rPr>
          <w:rFonts w:asciiTheme="minorHAnsi" w:hAnsiTheme="minorHAnsi" w:cstheme="minorHAnsi"/>
          <w:lang w:val="el-GR"/>
        </w:rPr>
        <w:t xml:space="preserve"> Στις συμβάσεις προμηθειών προϊόντων που εμπίπτουν στο πεδίο εφαρμογής του ν. </w:t>
      </w:r>
      <w:r w:rsidR="00022572" w:rsidRPr="00140A33">
        <w:rPr>
          <w:rFonts w:asciiTheme="minorHAnsi" w:hAnsiTheme="minorHAnsi" w:cstheme="minorHAnsi"/>
          <w:lang w:val="el-GR"/>
        </w:rPr>
        <w:t>4819</w:t>
      </w:r>
      <w:r w:rsidRPr="00140A33">
        <w:rPr>
          <w:rFonts w:asciiTheme="minorHAnsi" w:hAnsiTheme="minorHAnsi" w:cstheme="minorHAnsi"/>
          <w:lang w:val="el-GR"/>
        </w:rPr>
        <w:t>/20</w:t>
      </w:r>
      <w:r w:rsidR="00022572" w:rsidRPr="00140A33">
        <w:rPr>
          <w:rFonts w:asciiTheme="minorHAnsi" w:hAnsiTheme="minorHAnsi" w:cstheme="minorHAnsi"/>
          <w:lang w:val="el-GR"/>
        </w:rPr>
        <w:t>2</w:t>
      </w:r>
      <w:r w:rsidRPr="00140A33">
        <w:rPr>
          <w:rFonts w:asciiTheme="minorHAnsi" w:hAnsiTheme="minorHAnsi" w:cstheme="minorHAnsi"/>
          <w:lang w:val="el-GR"/>
        </w:rPr>
        <w:t xml:space="preserve">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140A33">
        <w:rPr>
          <w:rFonts w:asciiTheme="minorHAnsi" w:hAnsiTheme="minorHAnsi" w:cstheme="minorHAnsi"/>
          <w:lang w:val="el-GR"/>
        </w:rPr>
        <w:t xml:space="preserve">1, 4 </w:t>
      </w:r>
      <w:r w:rsidRPr="00140A33">
        <w:rPr>
          <w:rFonts w:asciiTheme="minorHAnsi" w:hAnsiTheme="minorHAnsi" w:cstheme="minorHAnsi"/>
          <w:lang w:val="el-GR"/>
        </w:rPr>
        <w:t xml:space="preserve">και </w:t>
      </w:r>
      <w:r w:rsidR="00022572" w:rsidRPr="00140A33">
        <w:rPr>
          <w:rFonts w:asciiTheme="minorHAnsi" w:hAnsiTheme="minorHAnsi" w:cstheme="minorHAnsi"/>
          <w:lang w:val="el-GR"/>
        </w:rPr>
        <w:t xml:space="preserve">5 </w:t>
      </w:r>
      <w:r w:rsidRPr="00140A33">
        <w:rPr>
          <w:rFonts w:asciiTheme="minorHAnsi" w:hAnsiTheme="minorHAnsi" w:cstheme="minorHAnsi"/>
          <w:lang w:val="el-GR"/>
        </w:rPr>
        <w:t xml:space="preserve">του άρθρου </w:t>
      </w:r>
      <w:r w:rsidR="00022572" w:rsidRPr="00140A33">
        <w:rPr>
          <w:rFonts w:asciiTheme="minorHAnsi" w:hAnsiTheme="minorHAnsi" w:cstheme="minorHAnsi"/>
          <w:lang w:val="el-GR"/>
        </w:rPr>
        <w:t>11</w:t>
      </w:r>
      <w:r w:rsidR="005251C4" w:rsidRPr="00140A33">
        <w:rPr>
          <w:rFonts w:asciiTheme="minorHAnsi" w:hAnsiTheme="minorHAnsi" w:cstheme="minorHAnsi"/>
          <w:lang w:val="el-GR"/>
        </w:rPr>
        <w:t xml:space="preserve"> </w:t>
      </w:r>
      <w:r w:rsidRPr="00140A33">
        <w:rPr>
          <w:rFonts w:asciiTheme="minorHAnsi" w:hAnsiTheme="minorHAnsi" w:cstheme="minorHAnsi"/>
          <w:lang w:val="el-GR"/>
        </w:rPr>
        <w:t>του ν.</w:t>
      </w:r>
      <w:r w:rsidR="00D80B44" w:rsidRPr="00140A33">
        <w:rPr>
          <w:rFonts w:asciiTheme="minorHAnsi" w:hAnsiTheme="minorHAnsi" w:cstheme="minorHAnsi"/>
          <w:lang w:val="el-GR"/>
        </w:rPr>
        <w:t xml:space="preserve"> </w:t>
      </w:r>
      <w:r w:rsidR="00022572" w:rsidRPr="00140A33">
        <w:rPr>
          <w:rFonts w:asciiTheme="minorHAnsi" w:hAnsiTheme="minorHAnsi" w:cstheme="minorHAnsi"/>
          <w:lang w:val="el-GR"/>
        </w:rPr>
        <w:t>4819/2021</w:t>
      </w:r>
      <w:r w:rsidRPr="00140A33">
        <w:rPr>
          <w:rFonts w:asciiTheme="minorHAnsi" w:hAnsiTheme="minorHAnsi" w:cstheme="minorHAnsi"/>
          <w:lang w:val="el-GR"/>
        </w:rPr>
        <w:t>.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sidRPr="00140A33">
        <w:rPr>
          <w:rFonts w:asciiTheme="minorHAnsi" w:hAnsiTheme="minorHAnsi" w:cstheme="minorHAnsi"/>
          <w:color w:val="000000"/>
          <w:lang w:val="el-GR"/>
        </w:rPr>
        <w:t xml:space="preserve">ς </w:t>
      </w:r>
      <w:hyperlink r:id="rId32" w:anchor="art105_4" w:history="1">
        <w:r w:rsidRPr="00140A33">
          <w:rPr>
            <w:rStyle w:val="-"/>
            <w:rFonts w:asciiTheme="minorHAnsi" w:hAnsiTheme="minorHAnsi" w:cstheme="minorHAnsi"/>
            <w:color w:val="auto"/>
            <w:u w:val="none"/>
            <w:lang w:val="el-GR"/>
          </w:rPr>
          <w:t>παραγράφου 4 του άρθρου 105</w:t>
        </w:r>
      </w:hyperlink>
      <w:r w:rsidRPr="00140A33">
        <w:rPr>
          <w:rStyle w:val="-"/>
          <w:rFonts w:asciiTheme="minorHAnsi" w:hAnsiTheme="minorHAnsi" w:cstheme="minorHAnsi"/>
          <w:color w:val="000000"/>
          <w:u w:val="none"/>
          <w:lang w:val="el-GR"/>
        </w:rPr>
        <w:t xml:space="preserve"> του ν. 4412/2016</w:t>
      </w:r>
      <w:r w:rsidR="00567862" w:rsidRPr="00140A33">
        <w:rPr>
          <w:rStyle w:val="-"/>
          <w:rFonts w:asciiTheme="minorHAnsi" w:hAnsiTheme="minorHAnsi" w:cstheme="minorHAnsi"/>
          <w:color w:val="000000"/>
          <w:u w:val="none"/>
          <w:lang w:val="el-GR"/>
        </w:rPr>
        <w:t xml:space="preserve"> </w:t>
      </w:r>
      <w:r w:rsidRPr="00140A33">
        <w:rPr>
          <w:rFonts w:asciiTheme="minorHAnsi" w:hAnsiTheme="minorHAnsi" w:cstheme="minorHAnsi"/>
          <w:color w:val="000000"/>
          <w:lang w:val="el-GR"/>
        </w:rPr>
        <w:t xml:space="preserve">και αποτελεί προϋπόθεση για την υπογραφή του συμφωνητικού, στο οποίο γίνεται </w:t>
      </w:r>
      <w:r w:rsidRPr="00140A33">
        <w:rPr>
          <w:rFonts w:asciiTheme="minorHAnsi" w:hAnsiTheme="minorHAnsi" w:cstheme="minorHAnsi"/>
          <w:color w:val="000000"/>
          <w:lang w:val="el-GR"/>
        </w:rPr>
        <w:lastRenderedPageBreak/>
        <w:t xml:space="preserve">υποχρεωτικά μνεία του αριθμού ΕΜΠΑ του υπόχρεου παραγωγού. Η μη τήρηση των υποχρεώσεων της παρούσας παραγράφου έχει τις συνέπειες της </w:t>
      </w:r>
      <w:hyperlink r:id="rId33" w:anchor="art105_5" w:history="1">
        <w:r w:rsidRPr="00140A33">
          <w:rPr>
            <w:rStyle w:val="-"/>
            <w:rFonts w:asciiTheme="minorHAnsi" w:hAnsiTheme="minorHAnsi" w:cstheme="minorHAnsi"/>
            <w:color w:val="000000"/>
            <w:u w:val="none"/>
            <w:lang w:val="el-GR"/>
          </w:rPr>
          <w:t xml:space="preserve">παραγράφου </w:t>
        </w:r>
      </w:hyperlink>
      <w:hyperlink r:id="rId34" w:anchor="art105_5" w:history="1"/>
      <w:hyperlink r:id="rId35" w:anchor="art105_5" w:history="1">
        <w:r w:rsidRPr="00140A33">
          <w:rPr>
            <w:rStyle w:val="-"/>
            <w:rFonts w:asciiTheme="minorHAnsi" w:hAnsiTheme="minorHAnsi" w:cstheme="minorHAnsi"/>
            <w:color w:val="000000"/>
            <w:u w:val="none"/>
            <w:lang w:val="el-GR"/>
          </w:rPr>
          <w:t>7 του άρθρου 105</w:t>
        </w:r>
      </w:hyperlink>
      <w:r w:rsidRPr="00140A33">
        <w:rPr>
          <w:rStyle w:val="-"/>
          <w:rFonts w:asciiTheme="minorHAnsi" w:hAnsiTheme="minorHAnsi" w:cstheme="minorHAnsi"/>
          <w:color w:val="auto"/>
          <w:u w:val="none"/>
          <w:lang w:val="el-GR"/>
        </w:rPr>
        <w:t xml:space="preserve"> του ν. 4412/2016</w:t>
      </w:r>
      <w:r w:rsidR="000072DB" w:rsidRPr="00140A33">
        <w:rPr>
          <w:rStyle w:val="-"/>
          <w:rFonts w:asciiTheme="minorHAnsi" w:hAnsiTheme="minorHAnsi" w:cstheme="minorHAnsi"/>
          <w:color w:val="auto"/>
          <w:u w:val="none"/>
          <w:lang w:val="el-GR"/>
        </w:rPr>
        <w:t>.</w:t>
      </w:r>
      <w:r w:rsidRPr="00140A33">
        <w:rPr>
          <w:rStyle w:val="-"/>
          <w:rFonts w:asciiTheme="minorHAnsi" w:hAnsiTheme="minorHAnsi" w:cstheme="minorHAnsi"/>
          <w:color w:val="auto"/>
          <w:u w:val="none"/>
          <w:vertAlign w:val="superscript"/>
          <w:lang w:val="el-GR"/>
        </w:rPr>
        <w:footnoteReference w:id="144"/>
      </w:r>
      <w:r w:rsidR="005237FA" w:rsidRPr="00140A33">
        <w:rPr>
          <w:rStyle w:val="-"/>
          <w:rFonts w:asciiTheme="minorHAnsi" w:hAnsiTheme="minorHAnsi" w:cstheme="minorHAnsi"/>
          <w:color w:val="auto"/>
          <w:u w:val="none"/>
          <w:vertAlign w:val="superscript"/>
          <w:lang w:val="el-GR"/>
        </w:rPr>
        <w:t>.</w:t>
      </w:r>
    </w:p>
    <w:p w14:paraId="6FF18D68" w14:textId="77777777" w:rsidR="00567862" w:rsidRPr="00140A33" w:rsidRDefault="0056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rFonts w:asciiTheme="minorHAnsi" w:hAnsiTheme="minorHAnsi" w:cstheme="minorHAnsi"/>
          <w:color w:val="auto"/>
          <w:lang w:val="el-GR"/>
        </w:rPr>
      </w:pPr>
    </w:p>
    <w:p w14:paraId="20CABF7A" w14:textId="1565738B" w:rsidR="003954C0" w:rsidRPr="00140A33"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rFonts w:asciiTheme="minorHAnsi" w:hAnsiTheme="minorHAnsi" w:cstheme="minorHAnsi"/>
          <w:color w:val="auto"/>
          <w:u w:val="none"/>
          <w:lang w:val="el-GR"/>
        </w:rPr>
      </w:pPr>
      <w:r w:rsidRPr="00140A33">
        <w:rPr>
          <w:rStyle w:val="-"/>
          <w:rFonts w:asciiTheme="minorHAnsi" w:hAnsiTheme="minorHAnsi" w:cstheme="minorHAnsi"/>
          <w:b/>
          <w:color w:val="auto"/>
          <w:u w:val="none"/>
          <w:lang w:val="el-GR"/>
        </w:rPr>
        <w:t>4.3.3.</w:t>
      </w:r>
      <w:r w:rsidRPr="00140A33">
        <w:rPr>
          <w:rStyle w:val="-"/>
          <w:rFonts w:asciiTheme="minorHAnsi" w:hAnsiTheme="minorHAnsi" w:cstheme="minorHAnsi"/>
          <w:color w:val="auto"/>
          <w:u w:val="none"/>
          <w:lang w:val="el-GR"/>
        </w:rPr>
        <w:t xml:space="preserve">  ανάδοχος δεσμεύεται ότι : </w:t>
      </w:r>
    </w:p>
    <w:p w14:paraId="1D2065FE" w14:textId="77777777" w:rsidR="003954C0" w:rsidRPr="00140A33" w:rsidRDefault="00567862" w:rsidP="00567862">
      <w:pPr>
        <w:rPr>
          <w:rStyle w:val="-"/>
          <w:rFonts w:asciiTheme="minorHAnsi" w:hAnsiTheme="minorHAnsi" w:cstheme="minorHAnsi"/>
          <w:color w:val="auto"/>
          <w:u w:val="none"/>
          <w:lang w:val="el-GR"/>
        </w:rPr>
      </w:pPr>
      <w:r w:rsidRPr="00140A33">
        <w:rPr>
          <w:rStyle w:val="-"/>
          <w:rFonts w:asciiTheme="minorHAnsi" w:hAnsiTheme="minorHAnsi" w:cstheme="minorHAnsi"/>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140A33">
        <w:rPr>
          <w:rStyle w:val="-"/>
          <w:rFonts w:asciiTheme="minorHAnsi" w:hAnsiTheme="minorHAnsi" w:cstheme="minorHAnsi"/>
          <w:color w:val="auto"/>
          <w:u w:val="none"/>
          <w:lang w:val="el-GR"/>
        </w:rPr>
        <w:t xml:space="preserve">, </w:t>
      </w:r>
    </w:p>
    <w:p w14:paraId="7EF57D5D" w14:textId="77777777" w:rsidR="0002320C" w:rsidRPr="00140A33" w:rsidRDefault="003954C0" w:rsidP="00567862">
      <w:pPr>
        <w:rPr>
          <w:rStyle w:val="-"/>
          <w:rFonts w:asciiTheme="minorHAnsi" w:hAnsiTheme="minorHAnsi" w:cstheme="minorHAnsi"/>
          <w:color w:val="auto"/>
          <w:u w:val="none"/>
          <w:lang w:val="el-GR"/>
        </w:rPr>
      </w:pPr>
      <w:r w:rsidRPr="00140A33">
        <w:rPr>
          <w:rStyle w:val="-"/>
          <w:rFonts w:asciiTheme="minorHAnsi" w:hAnsiTheme="minorHAnsi" w:cstheme="minorHAnsi"/>
          <w:color w:val="auto"/>
          <w:u w:val="none"/>
          <w:lang w:val="el-GR"/>
        </w:rPr>
        <w:t>β) ότι θα δηλώσει αμελλητί στην αναθέτουσα αρχή</w:t>
      </w:r>
      <w:r w:rsidR="00857470" w:rsidRPr="00140A33">
        <w:rPr>
          <w:rStyle w:val="-"/>
          <w:rFonts w:asciiTheme="minorHAnsi" w:hAnsiTheme="minorHAnsi" w:cstheme="minorHAnsi"/>
          <w:color w:val="auto"/>
          <w:u w:val="none"/>
          <w:lang w:val="el-GR"/>
        </w:rPr>
        <w:t>, από τη στιγμή που λάβει γνώση</w:t>
      </w:r>
      <w:r w:rsidR="00F8081A" w:rsidRPr="00140A33">
        <w:rPr>
          <w:rStyle w:val="-"/>
          <w:rFonts w:asciiTheme="minorHAnsi" w:hAnsiTheme="minorHAnsi" w:cstheme="minorHAnsi"/>
          <w:color w:val="auto"/>
          <w:u w:val="none"/>
          <w:lang w:val="el-GR"/>
        </w:rPr>
        <w:t>,</w:t>
      </w:r>
      <w:r w:rsidR="00857470" w:rsidRPr="00140A33">
        <w:rPr>
          <w:rStyle w:val="-"/>
          <w:rFonts w:asciiTheme="minorHAnsi" w:hAnsiTheme="minorHAnsi" w:cstheme="minorHAnsi"/>
          <w:color w:val="auto"/>
          <w:u w:val="none"/>
          <w:lang w:val="el-GR"/>
        </w:rPr>
        <w:t xml:space="preserve"> </w:t>
      </w:r>
      <w:r w:rsidRPr="00140A33">
        <w:rPr>
          <w:rStyle w:val="-"/>
          <w:rFonts w:asciiTheme="minorHAnsi" w:hAnsiTheme="minorHAnsi" w:cstheme="minorHAnsi"/>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sidRPr="00140A33">
        <w:rPr>
          <w:rStyle w:val="-"/>
          <w:rFonts w:asciiTheme="minorHAnsi" w:hAnsiTheme="minorHAnsi" w:cstheme="minorHAnsi"/>
          <w:color w:val="auto"/>
          <w:u w:val="none"/>
          <w:lang w:val="el-GR"/>
        </w:rPr>
        <w:t>όμι</w:t>
      </w:r>
      <w:r w:rsidRPr="00140A33">
        <w:rPr>
          <w:rStyle w:val="-"/>
          <w:rFonts w:asciiTheme="minorHAnsi" w:hAnsiTheme="minorHAnsi" w:cstheme="minorHAnsi"/>
          <w:color w:val="auto"/>
          <w:u w:val="none"/>
          <w:lang w:val="el-GR"/>
        </w:rPr>
        <w:t xml:space="preserve">μων </w:t>
      </w:r>
      <w:r w:rsidR="00F8081A" w:rsidRPr="00140A33">
        <w:rPr>
          <w:rStyle w:val="-"/>
          <w:rFonts w:asciiTheme="minorHAnsi" w:hAnsiTheme="minorHAnsi" w:cstheme="minorHAnsi"/>
          <w:color w:val="auto"/>
          <w:u w:val="none"/>
          <w:lang w:val="el-GR"/>
        </w:rPr>
        <w:t xml:space="preserve">ή εξουσιοδοτημένων </w:t>
      </w:r>
      <w:r w:rsidRPr="00140A33">
        <w:rPr>
          <w:rStyle w:val="-"/>
          <w:rFonts w:asciiTheme="minorHAnsi" w:hAnsiTheme="minorHAnsi" w:cstheme="minorHAnsi"/>
          <w:color w:val="auto"/>
          <w:u w:val="none"/>
          <w:lang w:val="el-GR"/>
        </w:rPr>
        <w:t>εκπροσώπων του</w:t>
      </w:r>
      <w:r w:rsidR="00F8081A" w:rsidRPr="00140A33">
        <w:rPr>
          <w:rStyle w:val="-"/>
          <w:rFonts w:asciiTheme="minorHAnsi" w:hAnsiTheme="minorHAnsi" w:cstheme="minorHAnsi"/>
          <w:color w:val="auto"/>
          <w:u w:val="none"/>
          <w:lang w:val="el-GR"/>
        </w:rPr>
        <w:t xml:space="preserve"> καθώς και</w:t>
      </w:r>
      <w:r w:rsidRPr="00140A33">
        <w:rPr>
          <w:rStyle w:val="-"/>
          <w:rFonts w:asciiTheme="minorHAnsi" w:hAnsiTheme="minorHAnsi" w:cstheme="minorHAnsi"/>
          <w:color w:val="auto"/>
          <w:u w:val="none"/>
          <w:lang w:val="el-GR"/>
        </w:rPr>
        <w:t xml:space="preserve"> υπαλλήλων ή συνεργατών </w:t>
      </w:r>
      <w:r w:rsidR="001F1DCF" w:rsidRPr="00140A33">
        <w:rPr>
          <w:rStyle w:val="-"/>
          <w:rFonts w:asciiTheme="minorHAnsi" w:hAnsiTheme="minorHAnsi" w:cstheme="minorHAnsi"/>
          <w:color w:val="auto"/>
          <w:u w:val="none"/>
          <w:lang w:val="el-GR"/>
        </w:rPr>
        <w:t>τους οποίους απασχολεί στην εκτέλεση της σύμβασης</w:t>
      </w:r>
      <w:r w:rsidR="00F8081A" w:rsidRPr="00140A33">
        <w:rPr>
          <w:rStyle w:val="-"/>
          <w:rFonts w:asciiTheme="minorHAnsi" w:hAnsiTheme="minorHAnsi" w:cstheme="minorHAnsi"/>
          <w:color w:val="auto"/>
          <w:u w:val="none"/>
          <w:lang w:val="el-GR"/>
        </w:rPr>
        <w:t xml:space="preserve"> </w:t>
      </w:r>
      <w:r w:rsidR="00CF2D0C" w:rsidRPr="00140A33">
        <w:rPr>
          <w:rStyle w:val="-"/>
          <w:rFonts w:asciiTheme="minorHAnsi" w:hAnsiTheme="minorHAnsi" w:cstheme="minorHAnsi"/>
          <w:color w:val="auto"/>
          <w:u w:val="none"/>
          <w:lang w:val="el-GR"/>
        </w:rPr>
        <w:t>(π.χ. με σύμβαση υπεργολαβίας</w:t>
      </w:r>
      <w:r w:rsidRPr="00140A33">
        <w:rPr>
          <w:rStyle w:val="-"/>
          <w:rFonts w:asciiTheme="minorHAnsi" w:hAnsiTheme="minorHAnsi" w:cstheme="minorHAnsi"/>
          <w:color w:val="auto"/>
          <w:u w:val="none"/>
          <w:lang w:val="el-GR"/>
        </w:rPr>
        <w:t>)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140A33">
        <w:rPr>
          <w:rStyle w:val="ad"/>
          <w:rFonts w:asciiTheme="minorHAnsi" w:hAnsiTheme="minorHAnsi" w:cstheme="minorHAnsi"/>
          <w:lang w:val="el-GR"/>
        </w:rPr>
        <w:footnoteReference w:id="145"/>
      </w:r>
      <w:r w:rsidRPr="00140A33">
        <w:rPr>
          <w:rStyle w:val="-"/>
          <w:rFonts w:asciiTheme="minorHAnsi" w:hAnsiTheme="minorHAnsi" w:cstheme="minorHAnsi"/>
          <w:color w:val="auto"/>
          <w:u w:val="none"/>
          <w:lang w:val="el-GR"/>
        </w:rPr>
        <w:t xml:space="preserve">. </w:t>
      </w:r>
    </w:p>
    <w:p w14:paraId="2AD74C8D" w14:textId="77777777" w:rsidR="00BC0A0D" w:rsidRPr="00140A33" w:rsidRDefault="008146D6">
      <w:pPr>
        <w:rPr>
          <w:rStyle w:val="-"/>
          <w:rFonts w:asciiTheme="minorHAnsi" w:hAnsiTheme="minorHAnsi" w:cstheme="minorHAnsi"/>
          <w:color w:val="auto"/>
          <w:u w:val="none"/>
          <w:lang w:val="el-GR"/>
        </w:rPr>
      </w:pPr>
      <w:r w:rsidRPr="00140A33">
        <w:rPr>
          <w:rStyle w:val="-"/>
          <w:rFonts w:asciiTheme="minorHAnsi" w:hAnsiTheme="minorHAnsi" w:cstheme="minorHAnsi"/>
          <w:color w:val="auto"/>
          <w:u w:val="none"/>
          <w:lang w:val="el-GR"/>
        </w:rPr>
        <w:t>Οι υποχρεώσεις και οι απαγορεύσεις της ρήτρας αυτής</w:t>
      </w:r>
      <w:r w:rsidR="000A6A2D" w:rsidRPr="00140A33">
        <w:rPr>
          <w:rStyle w:val="-"/>
          <w:rFonts w:asciiTheme="minorHAnsi" w:hAnsiTheme="minorHAnsi" w:cstheme="minorHAnsi"/>
          <w:color w:val="auto"/>
          <w:u w:val="none"/>
          <w:lang w:val="el-GR"/>
        </w:rPr>
        <w:t xml:space="preserve">, στην περίπτωση που ο ανάδοχος είναι ένωση, </w:t>
      </w:r>
      <w:r w:rsidRPr="00140A33">
        <w:rPr>
          <w:rStyle w:val="-"/>
          <w:rFonts w:asciiTheme="minorHAnsi" w:hAnsiTheme="minorHAnsi" w:cstheme="minorHAnsi"/>
          <w:color w:val="auto"/>
          <w:u w:val="none"/>
          <w:lang w:val="el-GR"/>
        </w:rPr>
        <w:t xml:space="preserve">ισχύουν για όλα τα μέλη της ένωσης, καθώς και για τους υπεργολάβους </w:t>
      </w:r>
      <w:r w:rsidR="00FB5239" w:rsidRPr="00140A33">
        <w:rPr>
          <w:rStyle w:val="-"/>
          <w:rFonts w:asciiTheme="minorHAnsi" w:hAnsiTheme="minorHAnsi" w:cstheme="minorHAnsi"/>
          <w:color w:val="auto"/>
          <w:u w:val="none"/>
          <w:lang w:val="el-GR"/>
        </w:rPr>
        <w:t>που χρησιμοποιεί</w:t>
      </w:r>
      <w:r w:rsidRPr="00140A33">
        <w:rPr>
          <w:rStyle w:val="-"/>
          <w:rFonts w:asciiTheme="minorHAnsi" w:hAnsiTheme="minorHAnsi" w:cstheme="minorHAnsi"/>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49B96A8A" w14:textId="77777777" w:rsidR="003929DA" w:rsidRPr="00140A33" w:rsidRDefault="003929DA">
      <w:pPr>
        <w:pStyle w:val="2"/>
        <w:rPr>
          <w:rFonts w:asciiTheme="minorHAnsi" w:hAnsiTheme="minorHAnsi" w:cstheme="minorHAnsi"/>
          <w:bCs/>
          <w:lang w:val="el-GR"/>
        </w:rPr>
      </w:pPr>
      <w:bookmarkStart w:id="60" w:name="_Toc198567700"/>
      <w:r w:rsidRPr="00140A33">
        <w:rPr>
          <w:rFonts w:asciiTheme="minorHAnsi" w:hAnsiTheme="minorHAnsi" w:cstheme="minorHAnsi"/>
          <w:lang w:val="el-GR"/>
        </w:rPr>
        <w:t>4.4</w:t>
      </w:r>
      <w:r w:rsidRPr="00140A33">
        <w:rPr>
          <w:rFonts w:asciiTheme="minorHAnsi" w:hAnsiTheme="minorHAnsi" w:cstheme="minorHAnsi"/>
          <w:lang w:val="el-GR"/>
        </w:rPr>
        <w:tab/>
        <w:t>Υπεργολαβία</w:t>
      </w:r>
      <w:bookmarkEnd w:id="60"/>
    </w:p>
    <w:p w14:paraId="693908C5" w14:textId="77777777" w:rsidR="003929DA" w:rsidRPr="00140A33" w:rsidRDefault="003929DA">
      <w:pPr>
        <w:rPr>
          <w:rFonts w:asciiTheme="minorHAnsi" w:hAnsiTheme="minorHAnsi" w:cstheme="minorHAnsi"/>
          <w:lang w:val="el-GR"/>
        </w:rPr>
      </w:pPr>
      <w:r w:rsidRPr="00140A33">
        <w:rPr>
          <w:rFonts w:asciiTheme="minorHAnsi" w:hAnsiTheme="minorHAnsi" w:cstheme="minorHAnsi"/>
          <w:b/>
          <w:bCs/>
          <w:lang w:val="el-GR"/>
        </w:rPr>
        <w:t xml:space="preserve">4.4.1. </w:t>
      </w:r>
      <w:r w:rsidRPr="00140A33">
        <w:rPr>
          <w:rFonts w:asciiTheme="minorHAnsi" w:hAnsiTheme="minorHAnsi" w:cstheme="minorHAnsi"/>
          <w:lang w:val="el-GR"/>
        </w:rPr>
        <w:t xml:space="preserve">Ο </w:t>
      </w:r>
      <w:r w:rsidR="000A6A2D" w:rsidRPr="00140A33">
        <w:rPr>
          <w:rFonts w:asciiTheme="minorHAnsi" w:hAnsiTheme="minorHAnsi" w:cstheme="minorHAnsi"/>
          <w:lang w:val="el-GR"/>
        </w:rPr>
        <w:t>α</w:t>
      </w:r>
      <w:r w:rsidRPr="00140A33">
        <w:rPr>
          <w:rFonts w:asciiTheme="minorHAnsi" w:hAnsiTheme="minorHAnsi" w:cstheme="minorHAnsi"/>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795A9820" w14:textId="700E6838" w:rsidR="003929DA" w:rsidRPr="00140A33" w:rsidRDefault="003929DA">
      <w:pPr>
        <w:rPr>
          <w:rFonts w:asciiTheme="minorHAnsi" w:hAnsiTheme="minorHAnsi" w:cstheme="minorHAnsi"/>
          <w:b/>
          <w:bCs/>
          <w:lang w:val="el-GR"/>
        </w:rPr>
      </w:pPr>
      <w:r w:rsidRPr="00140A33">
        <w:rPr>
          <w:rFonts w:asciiTheme="minorHAnsi" w:hAnsiTheme="minorHAnsi" w:cstheme="minorHAnsi"/>
          <w:b/>
          <w:bCs/>
          <w:lang w:val="el-GR"/>
        </w:rPr>
        <w:t xml:space="preserve">4.4.2. </w:t>
      </w:r>
      <w:r w:rsidRPr="00140A33">
        <w:rPr>
          <w:rFonts w:asciiTheme="minorHAnsi" w:hAnsiTheme="minorHAnsi" w:cstheme="minorHAnsi"/>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sidRPr="00140A33">
        <w:rPr>
          <w:rFonts w:asciiTheme="minorHAnsi" w:hAnsiTheme="minorHAnsi" w:cstheme="minorHAnsi"/>
          <w:szCs w:val="22"/>
          <w:lang w:val="el-GR"/>
        </w:rPr>
        <w:t>προσκομίζοντας τα σχετικά συμφωνητικά/δηλώσεις συνεργασίας</w:t>
      </w:r>
      <w:r w:rsidRPr="00140A33">
        <w:rPr>
          <w:rStyle w:val="WW-FootnoteReference12"/>
          <w:rFonts w:asciiTheme="minorHAnsi" w:hAnsiTheme="minorHAnsi" w:cstheme="minorHAnsi"/>
          <w:lang w:val="el-GR"/>
        </w:rPr>
        <w:footnoteReference w:id="146"/>
      </w:r>
      <w:r w:rsidRPr="00140A33">
        <w:rPr>
          <w:rFonts w:asciiTheme="minorHAnsi" w:hAnsiTheme="minorHAnsi" w:cstheme="minorHAnsi"/>
          <w:lang w:val="el-GR"/>
        </w:rPr>
        <w:t xml:space="preserve">. Σε περίπτωση διακοπής της συνεργασίας του </w:t>
      </w:r>
      <w:r w:rsidR="003D6543" w:rsidRPr="00140A33">
        <w:rPr>
          <w:rFonts w:asciiTheme="minorHAnsi" w:hAnsiTheme="minorHAnsi" w:cstheme="minorHAnsi"/>
          <w:lang w:val="el-GR"/>
        </w:rPr>
        <w:t>α</w:t>
      </w:r>
      <w:r w:rsidRPr="00140A33">
        <w:rPr>
          <w:rFonts w:asciiTheme="minorHAnsi" w:hAnsiTheme="minorHAnsi" w:cstheme="minorHAnsi"/>
          <w:lang w:val="el-GR"/>
        </w:rPr>
        <w:t xml:space="preserve">ναδόχου με υπεργολάβο/ υπεργολάβους της σύμβασης, αυτός υποχρεούται σε άμεση γνωστοποίηση της διακοπής αυτής στην </w:t>
      </w:r>
      <w:r w:rsidR="003D6543" w:rsidRPr="00140A33">
        <w:rPr>
          <w:rFonts w:asciiTheme="minorHAnsi" w:hAnsiTheme="minorHAnsi" w:cstheme="minorHAnsi"/>
          <w:lang w:val="el-GR"/>
        </w:rPr>
        <w:t>α</w:t>
      </w:r>
      <w:r w:rsidRPr="00140A33">
        <w:rPr>
          <w:rFonts w:asciiTheme="minorHAnsi" w:hAnsiTheme="minorHAnsi" w:cstheme="minorHAnsi"/>
          <w:lang w:val="el-GR"/>
        </w:rPr>
        <w:t xml:space="preserve">ναθέτουσα </w:t>
      </w:r>
      <w:r w:rsidR="003D6543" w:rsidRPr="00140A33">
        <w:rPr>
          <w:rFonts w:asciiTheme="minorHAnsi" w:hAnsiTheme="minorHAnsi" w:cstheme="minorHAnsi"/>
          <w:lang w:val="el-GR"/>
        </w:rPr>
        <w:t>α</w:t>
      </w:r>
      <w:r w:rsidRPr="00140A33">
        <w:rPr>
          <w:rFonts w:asciiTheme="minorHAnsi" w:hAnsiTheme="minorHAnsi" w:cstheme="minorHAnsi"/>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sidRPr="00140A33">
        <w:rPr>
          <w:rFonts w:asciiTheme="minorHAnsi" w:hAnsiTheme="minorHAnsi" w:cstheme="minorHAnsi"/>
          <w:lang w:val="el-GR"/>
        </w:rPr>
        <w:t>,</w:t>
      </w:r>
      <w:r w:rsidRPr="00140A33">
        <w:rPr>
          <w:rFonts w:asciiTheme="minorHAnsi" w:hAnsiTheme="minorHAnsi" w:cstheme="minorHAnsi"/>
          <w:lang w:val="el-GR"/>
        </w:rPr>
        <w:t xml:space="preserve"> τον οποίο θα γνωστοποιήσει στην αναθέτουσα αρχή κατά την ως άνω διαδικασία. </w:t>
      </w:r>
    </w:p>
    <w:p w14:paraId="238AF239" w14:textId="77777777" w:rsidR="003929DA" w:rsidRPr="00140A33" w:rsidRDefault="003929DA">
      <w:pPr>
        <w:rPr>
          <w:rFonts w:asciiTheme="minorHAnsi" w:hAnsiTheme="minorHAnsi" w:cstheme="minorHAnsi"/>
          <w:lang w:val="el-GR"/>
        </w:rPr>
      </w:pPr>
      <w:r w:rsidRPr="00140A33">
        <w:rPr>
          <w:rFonts w:asciiTheme="minorHAnsi" w:hAnsiTheme="minorHAnsi" w:cstheme="minorHAnsi"/>
          <w:b/>
          <w:bCs/>
          <w:lang w:val="el-GR"/>
        </w:rPr>
        <w:t>4.4.3.</w:t>
      </w:r>
      <w:r w:rsidRPr="00140A33">
        <w:rPr>
          <w:rFonts w:asciiTheme="minorHAnsi" w:hAnsiTheme="minorHAnsi" w:cstheme="minorHAnsi"/>
          <w:lang w:val="el-GR"/>
        </w:rPr>
        <w:t xml:space="preserve"> Η αναθέτουσα αρχή επαληθεύει τη συνδρομή των λόγων αποκλεισμού για τους υπεργολάβους, όπως αυτοί περ</w:t>
      </w:r>
      <w:r w:rsidR="00570C40" w:rsidRPr="00140A33">
        <w:rPr>
          <w:rFonts w:asciiTheme="minorHAnsi" w:hAnsiTheme="minorHAnsi" w:cstheme="minorHAnsi"/>
          <w:lang w:val="el-GR"/>
        </w:rPr>
        <w:t>ιγράφονται στην παράγραφο 2.2.3.</w:t>
      </w:r>
      <w:r w:rsidR="003D6543" w:rsidRPr="00140A33">
        <w:rPr>
          <w:rFonts w:asciiTheme="minorHAnsi" w:hAnsiTheme="minorHAnsi" w:cstheme="minorHAnsi"/>
          <w:lang w:val="el-GR"/>
        </w:rPr>
        <w:t xml:space="preserve"> </w:t>
      </w:r>
      <w:r w:rsidRPr="00140A33">
        <w:rPr>
          <w:rFonts w:asciiTheme="minorHAnsi" w:hAnsiTheme="minorHAnsi" w:cstheme="minorHAnsi"/>
          <w:lang w:val="el-GR"/>
        </w:rPr>
        <w:t xml:space="preserve">και με τα αποδεικτικά μέσα της παραγράφου 2.2.9.2 της </w:t>
      </w:r>
      <w:r w:rsidR="000A44F1" w:rsidRPr="00140A33">
        <w:rPr>
          <w:rFonts w:asciiTheme="minorHAnsi" w:hAnsiTheme="minorHAnsi" w:cstheme="minorHAnsi"/>
          <w:lang w:val="el-GR"/>
        </w:rPr>
        <w:t>παρούσας</w:t>
      </w:r>
      <w:r w:rsidRPr="00140A33">
        <w:rPr>
          <w:rFonts w:asciiTheme="minorHAnsi" w:hAnsiTheme="minorHAnsi" w:cstheme="minorHAnsi"/>
          <w:lang w:val="el-GR"/>
        </w:rPr>
        <w:t xml:space="preserve">,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247B2C15" w14:textId="77777777" w:rsidR="003929DA" w:rsidRPr="00140A33" w:rsidRDefault="003929DA">
      <w:pPr>
        <w:rPr>
          <w:rFonts w:asciiTheme="minorHAnsi" w:hAnsiTheme="minorHAnsi" w:cstheme="minorHAnsi"/>
          <w:b/>
          <w:bCs/>
          <w:lang w:val="el-GR"/>
        </w:rPr>
      </w:pPr>
      <w:r w:rsidRPr="00140A33">
        <w:rPr>
          <w:rFonts w:asciiTheme="minorHAnsi" w:hAnsiTheme="minorHAnsi" w:cstheme="minorHAnsi"/>
          <w:lang w:val="el-GR"/>
        </w:rPr>
        <w:lastRenderedPageBreak/>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33904F17" w14:textId="77777777" w:rsidR="003929DA" w:rsidRPr="00140A33" w:rsidRDefault="003929DA">
      <w:pPr>
        <w:pStyle w:val="2"/>
        <w:rPr>
          <w:rFonts w:asciiTheme="minorHAnsi" w:hAnsiTheme="minorHAnsi" w:cstheme="minorHAnsi"/>
          <w:lang w:val="el-GR"/>
        </w:rPr>
      </w:pPr>
      <w:bookmarkStart w:id="61" w:name="_Toc198567701"/>
      <w:r w:rsidRPr="00140A33">
        <w:rPr>
          <w:rFonts w:asciiTheme="minorHAnsi" w:hAnsiTheme="minorHAnsi" w:cstheme="minorHAnsi"/>
          <w:lang w:val="el-GR"/>
        </w:rPr>
        <w:t>4.5</w:t>
      </w:r>
      <w:r w:rsidRPr="00140A33">
        <w:rPr>
          <w:rFonts w:asciiTheme="minorHAnsi" w:hAnsiTheme="minorHAnsi" w:cstheme="minorHAnsi"/>
          <w:lang w:val="el-GR"/>
        </w:rPr>
        <w:tab/>
        <w:t>Τροποποίηση σύμβασης κατά τη διάρκειά της</w:t>
      </w:r>
      <w:r w:rsidRPr="00140A33">
        <w:rPr>
          <w:rStyle w:val="WW-0"/>
          <w:rFonts w:asciiTheme="minorHAnsi" w:hAnsiTheme="minorHAnsi" w:cstheme="minorHAnsi"/>
          <w:lang w:val="el-GR"/>
        </w:rPr>
        <w:footnoteReference w:id="147"/>
      </w:r>
      <w:bookmarkEnd w:id="61"/>
    </w:p>
    <w:p w14:paraId="42370710" w14:textId="77777777" w:rsidR="003929DA" w:rsidRPr="00140A33" w:rsidRDefault="003929DA">
      <w:pPr>
        <w:rPr>
          <w:rFonts w:asciiTheme="minorHAnsi" w:hAnsiTheme="minorHAnsi" w:cstheme="minorHAnsi"/>
          <w:i/>
          <w:iCs/>
          <w:color w:val="5B9BD5"/>
          <w:spacing w:val="5"/>
          <w:kern w:val="1"/>
          <w:lang w:val="el-GR"/>
        </w:rPr>
      </w:pPr>
      <w:r w:rsidRPr="00140A33">
        <w:rPr>
          <w:rFonts w:asciiTheme="minorHAnsi" w:hAnsiTheme="minorHAnsi" w:cstheme="minorHAnsi"/>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sidRPr="00140A33">
        <w:rPr>
          <w:rFonts w:asciiTheme="minorHAnsi" w:hAnsiTheme="minorHAnsi" w:cstheme="minorHAnsi"/>
          <w:lang w:val="el-GR"/>
        </w:rPr>
        <w:t>΄</w:t>
      </w:r>
      <w:r w:rsidRPr="00140A33">
        <w:rPr>
          <w:rFonts w:asciiTheme="minorHAnsi" w:hAnsiTheme="minorHAnsi" w:cstheme="minorHAnsi"/>
          <w:lang w:val="el-GR"/>
        </w:rPr>
        <w:t xml:space="preserve">  της παρ. 11 του άρθρου 221 του ν. 4412/</w:t>
      </w:r>
      <w:r w:rsidR="00D80B44" w:rsidRPr="00140A33">
        <w:rPr>
          <w:rFonts w:asciiTheme="minorHAnsi" w:hAnsiTheme="minorHAnsi" w:cstheme="minorHAnsi"/>
          <w:lang w:val="el-GR"/>
        </w:rPr>
        <w:t>2016.</w:t>
      </w:r>
      <w:r w:rsidRPr="00140A33">
        <w:rPr>
          <w:rStyle w:val="WW-FootnoteReference5"/>
          <w:rFonts w:asciiTheme="minorHAnsi" w:hAnsiTheme="minorHAnsi" w:cstheme="minorHAnsi"/>
          <w:szCs w:val="22"/>
        </w:rPr>
        <w:footnoteReference w:id="148"/>
      </w:r>
      <w:r w:rsidRPr="00140A33">
        <w:rPr>
          <w:rStyle w:val="WW-FootnoteReference5"/>
          <w:rFonts w:asciiTheme="minorHAnsi" w:hAnsiTheme="minorHAnsi" w:cstheme="minorHAnsi"/>
          <w:szCs w:val="22"/>
          <w:lang w:val="el-GR"/>
        </w:rPr>
        <w:t xml:space="preserve"> </w:t>
      </w:r>
      <w:r w:rsidRPr="00140A33">
        <w:rPr>
          <w:rStyle w:val="FootnoteReference2"/>
          <w:rFonts w:asciiTheme="minorHAnsi" w:hAnsiTheme="minorHAnsi" w:cstheme="minorHAnsi"/>
          <w:szCs w:val="22"/>
          <w:lang w:val="el-GR"/>
        </w:rPr>
        <w:footnoteReference w:id="149"/>
      </w:r>
    </w:p>
    <w:p w14:paraId="5416C541" w14:textId="77777777" w:rsidR="00177D6E" w:rsidRPr="00140A33" w:rsidRDefault="00177D6E" w:rsidP="004D0C34">
      <w:pPr>
        <w:rPr>
          <w:rFonts w:asciiTheme="minorHAnsi" w:hAnsiTheme="minorHAnsi" w:cstheme="minorHAnsi"/>
          <w:iCs/>
          <w:color w:val="5B9BD5"/>
          <w:spacing w:val="5"/>
          <w:kern w:val="1"/>
          <w:lang w:val="el-GR"/>
        </w:rPr>
      </w:pPr>
      <w:r w:rsidRPr="00140A33">
        <w:rPr>
          <w:rFonts w:asciiTheme="minorHAnsi" w:hAnsiTheme="minorHAnsi" w:cstheme="minorHAnsi"/>
          <w:lang w:val="el-GR"/>
        </w:rPr>
        <w:t>Μετά τη λύση της σύμβασης λόγω της έκπτωσης του αναδόχου</w:t>
      </w:r>
      <w:r w:rsidR="00B4314E" w:rsidRPr="00140A33">
        <w:rPr>
          <w:rFonts w:asciiTheme="minorHAnsi" w:hAnsiTheme="minorHAnsi" w:cstheme="minorHAnsi"/>
          <w:lang w:val="el-GR"/>
        </w:rPr>
        <w:t>,</w:t>
      </w:r>
      <w:r w:rsidRPr="00140A33">
        <w:rPr>
          <w:rFonts w:asciiTheme="minorHAnsi" w:hAnsiTheme="minorHAnsi" w:cstheme="minorHAnsi"/>
          <w:lang w:val="el-GR"/>
        </w:rPr>
        <w:t xml:space="preserve"> σύμφωνα με το άρθρο 203 του ν. 4412/2016 και την παράγραφο 5.2. της </w:t>
      </w:r>
      <w:r w:rsidR="000A44F1" w:rsidRPr="00140A33">
        <w:rPr>
          <w:rFonts w:asciiTheme="minorHAnsi" w:hAnsiTheme="minorHAnsi" w:cstheme="minorHAnsi"/>
          <w:lang w:val="el-GR"/>
        </w:rPr>
        <w:t>παρούσας</w:t>
      </w:r>
      <w:r w:rsidRPr="00140A33">
        <w:rPr>
          <w:rFonts w:asciiTheme="minorHAnsi" w:hAnsiTheme="minorHAnsi" w:cstheme="minorHAnsi"/>
          <w:vertAlign w:val="superscript"/>
        </w:rPr>
        <w:footnoteReference w:id="150"/>
      </w:r>
      <w:r w:rsidRPr="00140A33">
        <w:rPr>
          <w:rFonts w:asciiTheme="minorHAnsi" w:hAnsiTheme="minorHAnsi" w:cstheme="minorHAnsi"/>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140A33">
        <w:rPr>
          <w:rFonts w:asciiTheme="minorHAnsi" w:hAnsiTheme="minorHAnsi" w:cstheme="minorHAnsi"/>
          <w:lang w:val="el-GR"/>
        </w:rPr>
        <w:t xml:space="preserve"> </w:t>
      </w:r>
      <w:r w:rsidRPr="00140A33">
        <w:rPr>
          <w:rFonts w:asciiTheme="minorHAnsi" w:hAnsiTheme="minorHAnsi" w:cstheme="minorHAnsi"/>
          <w:lang w:val="el-GR"/>
        </w:rPr>
        <w:t xml:space="preserve">το ανεκτέλεστο αντικείμενο της σύμβασης, με τους ίδιους όρους και προϋποθέσεις </w:t>
      </w:r>
      <w:r w:rsidR="0039051E" w:rsidRPr="00140A33">
        <w:rPr>
          <w:rFonts w:asciiTheme="minorHAnsi" w:hAnsiTheme="minorHAnsi" w:cstheme="minorHAnsi"/>
          <w:lang w:val="el-GR"/>
        </w:rPr>
        <w:t xml:space="preserve">και σε τίμημα που δεν θα υπερβαίνει την </w:t>
      </w:r>
      <w:r w:rsidRPr="00140A33">
        <w:rPr>
          <w:rFonts w:asciiTheme="minorHAnsi" w:hAnsiTheme="minorHAnsi" w:cstheme="minorHAnsi"/>
          <w:lang w:val="el-GR"/>
        </w:rPr>
        <w:t xml:space="preserve">προσφορά που </w:t>
      </w:r>
      <w:r w:rsidR="00FF6C14" w:rsidRPr="00140A33">
        <w:rPr>
          <w:rFonts w:asciiTheme="minorHAnsi" w:hAnsiTheme="minorHAnsi" w:cstheme="minorHAnsi"/>
          <w:lang w:val="el-GR"/>
        </w:rPr>
        <w:t xml:space="preserve">αυτός </w:t>
      </w:r>
      <w:r w:rsidRPr="00140A33">
        <w:rPr>
          <w:rFonts w:asciiTheme="minorHAnsi" w:hAnsiTheme="minorHAnsi" w:cstheme="minorHAnsi"/>
          <w:lang w:val="el-GR"/>
        </w:rPr>
        <w:t>είχε υποβάλει (ρήτρα υποκατάστασης)</w:t>
      </w:r>
      <w:r w:rsidRPr="00140A33">
        <w:rPr>
          <w:rFonts w:asciiTheme="minorHAnsi" w:hAnsiTheme="minorHAnsi" w:cstheme="minorHAnsi"/>
          <w:vertAlign w:val="superscript"/>
          <w:lang w:val="el-GR"/>
        </w:rPr>
        <w:footnoteReference w:id="151"/>
      </w:r>
      <w:r w:rsidRPr="00140A33">
        <w:rPr>
          <w:rFonts w:asciiTheme="minorHAnsi" w:hAnsiTheme="minorHAnsi" w:cstheme="minorHAnsi"/>
          <w:lang w:val="el-GR"/>
        </w:rPr>
        <w:t>.</w:t>
      </w:r>
      <w:r w:rsidR="004D0C34" w:rsidRPr="00140A33">
        <w:rPr>
          <w:rFonts w:asciiTheme="minorHAnsi" w:hAnsiTheme="minorHAnsi" w:cstheme="minorHAnsi"/>
          <w:lang w:val="el-GR"/>
        </w:rPr>
        <w:t xml:space="preserve"> Η σύμβαση συνάπτεται εφόσον εντός της τ</w:t>
      </w:r>
      <w:r w:rsidR="0055520C" w:rsidRPr="00140A33">
        <w:rPr>
          <w:rFonts w:asciiTheme="minorHAnsi" w:hAnsiTheme="minorHAnsi" w:cstheme="minorHAnsi"/>
          <w:lang w:val="el-GR"/>
        </w:rPr>
        <w:t>αχ</w:t>
      </w:r>
      <w:r w:rsidR="004D0C34" w:rsidRPr="00140A33">
        <w:rPr>
          <w:rFonts w:asciiTheme="minorHAnsi" w:hAnsiTheme="minorHAnsi" w:cstheme="minorHAnsi"/>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089A43A8" w14:textId="77777777" w:rsidR="003929DA" w:rsidRPr="00140A33" w:rsidRDefault="003929DA">
      <w:pPr>
        <w:rPr>
          <w:rFonts w:asciiTheme="minorHAnsi" w:hAnsiTheme="minorHAnsi" w:cstheme="minorHAnsi"/>
          <w:lang w:val="el-GR"/>
        </w:rPr>
      </w:pPr>
    </w:p>
    <w:p w14:paraId="21222CDF" w14:textId="77777777" w:rsidR="003929DA" w:rsidRPr="00140A33" w:rsidRDefault="003929DA">
      <w:pPr>
        <w:pStyle w:val="2"/>
        <w:rPr>
          <w:rFonts w:asciiTheme="minorHAnsi" w:hAnsiTheme="minorHAnsi" w:cstheme="minorHAnsi"/>
          <w:bCs/>
          <w:lang w:val="el-GR"/>
        </w:rPr>
      </w:pPr>
      <w:bookmarkStart w:id="62" w:name="_Toc198567702"/>
      <w:r w:rsidRPr="00140A33">
        <w:rPr>
          <w:rFonts w:asciiTheme="minorHAnsi" w:hAnsiTheme="minorHAnsi" w:cstheme="minorHAnsi"/>
          <w:lang w:val="el-GR"/>
        </w:rPr>
        <w:t>4.6</w:t>
      </w:r>
      <w:r w:rsidRPr="00140A33">
        <w:rPr>
          <w:rFonts w:asciiTheme="minorHAnsi" w:hAnsiTheme="minorHAnsi" w:cstheme="minorHAnsi"/>
          <w:lang w:val="el-GR"/>
        </w:rPr>
        <w:tab/>
        <w:t>Δικαίωμα μονομερούς λύσης της σύμβασης</w:t>
      </w:r>
      <w:r w:rsidRPr="00140A33">
        <w:rPr>
          <w:rStyle w:val="WW-FootnoteReference12"/>
          <w:rFonts w:asciiTheme="minorHAnsi" w:hAnsiTheme="minorHAnsi" w:cstheme="minorHAnsi"/>
          <w:lang w:val="el-GR"/>
        </w:rPr>
        <w:footnoteReference w:id="152"/>
      </w:r>
      <w:bookmarkEnd w:id="62"/>
      <w:r w:rsidRPr="00140A33">
        <w:rPr>
          <w:rFonts w:asciiTheme="minorHAnsi" w:hAnsiTheme="minorHAnsi" w:cstheme="minorHAnsi"/>
          <w:lang w:val="el-GR"/>
        </w:rPr>
        <w:t xml:space="preserve"> </w:t>
      </w:r>
    </w:p>
    <w:p w14:paraId="37201A43" w14:textId="77777777" w:rsidR="003929DA" w:rsidRPr="00140A33" w:rsidRDefault="003929DA">
      <w:pPr>
        <w:rPr>
          <w:rFonts w:asciiTheme="minorHAnsi" w:hAnsiTheme="minorHAnsi" w:cstheme="minorHAnsi"/>
          <w:lang w:val="el-GR"/>
        </w:rPr>
      </w:pPr>
      <w:r w:rsidRPr="00140A33">
        <w:rPr>
          <w:rFonts w:asciiTheme="minorHAnsi" w:hAnsiTheme="minorHAnsi" w:cstheme="minorHAnsi"/>
          <w:b/>
          <w:bCs/>
          <w:lang w:val="el-GR"/>
        </w:rPr>
        <w:t>4.6.1.</w:t>
      </w:r>
      <w:r w:rsidRPr="00140A33">
        <w:rPr>
          <w:rFonts w:asciiTheme="minorHAnsi" w:hAnsiTheme="minorHAnsi" w:cstheme="minorHAnsi"/>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59C5F78"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3B076459" w14:textId="77777777" w:rsidR="003929DA" w:rsidRPr="00140A33" w:rsidRDefault="003929DA">
      <w:pPr>
        <w:rPr>
          <w:rFonts w:asciiTheme="minorHAnsi" w:hAnsiTheme="minorHAnsi" w:cstheme="minorHAnsi"/>
          <w:szCs w:val="22"/>
          <w:lang w:val="el-GR"/>
        </w:rPr>
      </w:pPr>
      <w:r w:rsidRPr="00140A33">
        <w:rPr>
          <w:rFonts w:asciiTheme="minorHAnsi" w:hAnsiTheme="minorHAnsi" w:cstheme="minorHAnsi"/>
          <w:lang w:val="el-GR"/>
        </w:rPr>
        <w:t>β) ο ανάδοχος, κατά το</w:t>
      </w:r>
      <w:r w:rsidR="00946777" w:rsidRPr="00140A33">
        <w:rPr>
          <w:rFonts w:asciiTheme="minorHAnsi" w:hAnsiTheme="minorHAnsi" w:cstheme="minorHAnsi"/>
          <w:lang w:val="el-GR"/>
        </w:rPr>
        <w:t>ν</w:t>
      </w:r>
      <w:r w:rsidRPr="00140A33">
        <w:rPr>
          <w:rFonts w:asciiTheme="minorHAnsi" w:hAnsiTheme="minorHAnsi" w:cstheme="minorHAnsi"/>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25A1776F" w14:textId="77777777" w:rsidR="003929DA" w:rsidRPr="00140A33" w:rsidRDefault="003929DA">
      <w:pPr>
        <w:rPr>
          <w:rFonts w:asciiTheme="minorHAnsi" w:hAnsiTheme="minorHAnsi" w:cstheme="minorHAnsi"/>
          <w:szCs w:val="22"/>
          <w:lang w:val="el-GR"/>
        </w:rPr>
      </w:pPr>
      <w:r w:rsidRPr="00140A33">
        <w:rPr>
          <w:rFonts w:asciiTheme="minorHAnsi" w:hAnsiTheme="minorHAnsi" w:cstheme="minorHAnsi"/>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5E4B7E02" w14:textId="77777777" w:rsidR="004A654C" w:rsidRPr="00140A33" w:rsidRDefault="007D2D76" w:rsidP="004A654C">
      <w:pPr>
        <w:rPr>
          <w:rFonts w:asciiTheme="minorHAnsi" w:hAnsiTheme="minorHAnsi" w:cstheme="minorHAnsi"/>
          <w:lang w:val="el-GR"/>
        </w:rPr>
      </w:pPr>
      <w:r w:rsidRPr="00140A33">
        <w:rPr>
          <w:rFonts w:asciiTheme="minorHAnsi" w:hAnsiTheme="minorHAnsi" w:cstheme="minorHAnsi"/>
          <w:lang w:val="el-GR"/>
        </w:rPr>
        <w:t>δ)</w:t>
      </w:r>
      <w:r w:rsidR="004A654C" w:rsidRPr="00140A33">
        <w:rPr>
          <w:rFonts w:asciiTheme="minorHAnsi" w:hAnsiTheme="minorHAnsi" w:cstheme="minorHAnsi"/>
          <w:lang w:val="el-GR"/>
        </w:rPr>
        <w:t xml:space="preserve"> ο ανάδοχος καταδικαστεί αμετάκλητα</w:t>
      </w:r>
      <w:r w:rsidR="00A041F7" w:rsidRPr="00140A33">
        <w:rPr>
          <w:rFonts w:asciiTheme="minorHAnsi" w:hAnsiTheme="minorHAnsi" w:cstheme="minorHAnsi"/>
          <w:lang w:val="el-GR"/>
        </w:rPr>
        <w:t>,</w:t>
      </w:r>
      <w:r w:rsidR="004A654C" w:rsidRPr="00140A33">
        <w:rPr>
          <w:rFonts w:asciiTheme="minorHAnsi" w:hAnsiTheme="minorHAnsi" w:cstheme="minorHAnsi"/>
          <w:lang w:val="el-GR"/>
        </w:rPr>
        <w:t xml:space="preserve"> </w:t>
      </w:r>
      <w:r w:rsidR="00A041F7" w:rsidRPr="00140A33">
        <w:rPr>
          <w:rFonts w:asciiTheme="minorHAnsi" w:hAnsiTheme="minorHAnsi" w:cstheme="minorHAnsi"/>
          <w:lang w:val="el-GR"/>
        </w:rPr>
        <w:t xml:space="preserve">κατά τη διάρκεια εκτέλεσης της σύμβασης, </w:t>
      </w:r>
      <w:r w:rsidR="004A654C" w:rsidRPr="00140A33">
        <w:rPr>
          <w:rFonts w:asciiTheme="minorHAnsi" w:hAnsiTheme="minorHAnsi" w:cstheme="minorHAnsi"/>
          <w:lang w:val="el-GR"/>
        </w:rPr>
        <w:t>για ένα από τα αδικήματα που αναφέρονται στην παρ. 2.2.3.1 της παρούσας</w:t>
      </w:r>
      <w:r w:rsidR="00C65ED2" w:rsidRPr="00140A33">
        <w:rPr>
          <w:rFonts w:asciiTheme="minorHAnsi" w:hAnsiTheme="minorHAnsi" w:cstheme="minorHAnsi"/>
          <w:lang w:val="el-GR"/>
        </w:rPr>
        <w:t>,</w:t>
      </w:r>
    </w:p>
    <w:p w14:paraId="112DEDFE" w14:textId="77777777" w:rsidR="00D96451" w:rsidRPr="00140A33" w:rsidRDefault="007D2D76" w:rsidP="00D96451">
      <w:pPr>
        <w:rPr>
          <w:rFonts w:asciiTheme="minorHAnsi" w:hAnsiTheme="minorHAnsi" w:cstheme="minorHAnsi"/>
          <w:szCs w:val="22"/>
          <w:lang w:val="el-GR" w:eastAsia="zh-CN"/>
        </w:rPr>
      </w:pPr>
      <w:r w:rsidRPr="00140A33">
        <w:rPr>
          <w:rFonts w:asciiTheme="minorHAnsi" w:hAnsiTheme="minorHAnsi" w:cstheme="minorHAnsi"/>
          <w:lang w:val="el-GR"/>
        </w:rPr>
        <w:lastRenderedPageBreak/>
        <w:t xml:space="preserve">ε) </w:t>
      </w:r>
      <w:r w:rsidR="004A654C" w:rsidRPr="00140A33">
        <w:rPr>
          <w:rFonts w:asciiTheme="minorHAnsi" w:hAnsiTheme="minorHAnsi" w:cstheme="minorHAnsi"/>
          <w:lang w:val="el-GR"/>
        </w:rPr>
        <w:t>ο ανάδοχος πτωχεύσει ή υπαχθεί σε δι</w:t>
      </w:r>
      <w:r w:rsidR="008B567A" w:rsidRPr="00140A33">
        <w:rPr>
          <w:rFonts w:asciiTheme="minorHAnsi" w:hAnsiTheme="minorHAnsi" w:cstheme="minorHAnsi"/>
          <w:lang w:val="el-GR"/>
        </w:rPr>
        <w:t xml:space="preserve">αδικασία ειδικής εκκαθάρισης ή </w:t>
      </w:r>
      <w:r w:rsidR="004A654C" w:rsidRPr="00140A33">
        <w:rPr>
          <w:rFonts w:asciiTheme="minorHAnsi" w:hAnsiTheme="minorHAnsi" w:cstheme="minorHAnsi"/>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40A33">
        <w:rPr>
          <w:rFonts w:asciiTheme="minorHAnsi" w:hAnsiTheme="minorHAnsi" w:cstheme="minorHAnsi"/>
          <w:lang w:val="el-GR"/>
        </w:rPr>
        <w:t xml:space="preserve"> </w:t>
      </w:r>
      <w:r w:rsidR="004A654C" w:rsidRPr="00140A33">
        <w:rPr>
          <w:rFonts w:asciiTheme="minorHAnsi" w:hAnsiTheme="minorHAnsi" w:cstheme="minorHAnsi"/>
          <w:lang w:val="el-GR"/>
        </w:rPr>
        <w:t>σε οποιαδήποτε ανάλογη κατάσταση, προκύπτουσα από παρόμοια διαδικασία, προβλεπόμενη σε εθνικές διατάξεις νόμου</w:t>
      </w:r>
      <w:r w:rsidR="00CB575F" w:rsidRPr="00140A33">
        <w:rPr>
          <w:rFonts w:asciiTheme="minorHAnsi" w:hAnsiTheme="minorHAnsi" w:cstheme="minorHAnsi"/>
          <w:lang w:val="el-GR"/>
        </w:rPr>
        <w:t xml:space="preserve">. </w:t>
      </w:r>
    </w:p>
    <w:p w14:paraId="2A0FE5E4" w14:textId="77777777" w:rsidR="00D96451" w:rsidRPr="00140A33" w:rsidRDefault="00D96451" w:rsidP="00D96451">
      <w:pPr>
        <w:rPr>
          <w:rFonts w:asciiTheme="minorHAnsi" w:hAnsiTheme="minorHAnsi" w:cstheme="minorHAnsi"/>
          <w:szCs w:val="22"/>
          <w:lang w:val="el-GR" w:eastAsia="zh-CN"/>
        </w:rPr>
      </w:pPr>
      <w:r w:rsidRPr="00140A33">
        <w:rPr>
          <w:rFonts w:asciiTheme="minorHAnsi" w:hAnsiTheme="minorHAnsi" w:cstheme="minorHAnsi"/>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sidRPr="00140A33">
        <w:rPr>
          <w:rFonts w:asciiTheme="minorHAnsi" w:hAnsiTheme="minorHAnsi" w:cstheme="minorHAnsi"/>
          <w:szCs w:val="22"/>
          <w:lang w:val="el-GR" w:eastAsia="zh-CN"/>
        </w:rPr>
        <w:t>από τις καταστάσεις</w:t>
      </w:r>
      <w:r w:rsidRPr="00140A33">
        <w:rPr>
          <w:rFonts w:asciiTheme="minorHAnsi" w:hAnsiTheme="minorHAnsi" w:cstheme="minorHAnsi"/>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3EF333A5" w14:textId="77777777" w:rsidR="008B567A" w:rsidRPr="00140A33" w:rsidRDefault="008B567A" w:rsidP="004A654C">
      <w:pPr>
        <w:rPr>
          <w:rFonts w:asciiTheme="minorHAnsi" w:hAnsiTheme="minorHAnsi" w:cstheme="minorHAnsi"/>
          <w:lang w:val="el-GR"/>
        </w:rPr>
      </w:pPr>
      <w:r w:rsidRPr="00140A33">
        <w:rPr>
          <w:rFonts w:asciiTheme="minorHAnsi" w:hAnsiTheme="minorHAnsi" w:cstheme="minorHAnsi"/>
          <w:lang w:val="el-GR"/>
        </w:rPr>
        <w:t>στ)</w:t>
      </w:r>
      <w:r w:rsidR="004759D3" w:rsidRPr="00140A33">
        <w:rPr>
          <w:rFonts w:asciiTheme="minorHAnsi" w:hAnsiTheme="minorHAnsi" w:cstheme="minorHAnsi"/>
          <w:lang w:val="el-GR"/>
        </w:rPr>
        <w:t xml:space="preserve"> ο ανάδοχος παραβεί </w:t>
      </w:r>
      <w:r w:rsidR="00857470" w:rsidRPr="00140A33">
        <w:rPr>
          <w:rFonts w:asciiTheme="minorHAnsi" w:hAnsiTheme="minorHAnsi" w:cstheme="minorHAnsi"/>
          <w:lang w:val="el-GR"/>
        </w:rPr>
        <w:t xml:space="preserve">αποδεδειγμένα </w:t>
      </w:r>
      <w:r w:rsidR="004759D3" w:rsidRPr="00140A33">
        <w:rPr>
          <w:rFonts w:asciiTheme="minorHAnsi" w:hAnsiTheme="minorHAnsi" w:cstheme="minorHAnsi"/>
          <w:lang w:val="el-GR"/>
        </w:rPr>
        <w:t xml:space="preserve">τις υποχρεώσεις του που απορρέουν από τη δέσμευση ακεραιότητας της παρ. 4.3.3. της </w:t>
      </w:r>
      <w:r w:rsidR="000A44F1" w:rsidRPr="00140A33">
        <w:rPr>
          <w:rFonts w:asciiTheme="minorHAnsi" w:hAnsiTheme="minorHAnsi" w:cstheme="minorHAnsi"/>
          <w:lang w:val="el-GR"/>
        </w:rPr>
        <w:t>παρούσας</w:t>
      </w:r>
      <w:r w:rsidR="004759D3" w:rsidRPr="00140A33">
        <w:rPr>
          <w:rFonts w:asciiTheme="minorHAnsi" w:hAnsiTheme="minorHAnsi" w:cstheme="minorHAnsi"/>
          <w:lang w:val="el-GR"/>
        </w:rPr>
        <w:t xml:space="preserve">, </w:t>
      </w:r>
      <w:r w:rsidR="00946777" w:rsidRPr="00140A33">
        <w:rPr>
          <w:rFonts w:asciiTheme="minorHAnsi" w:hAnsiTheme="minorHAnsi" w:cstheme="minorHAnsi"/>
          <w:lang w:val="el-GR"/>
        </w:rPr>
        <w:t>όπ</w:t>
      </w:r>
      <w:r w:rsidR="004759D3" w:rsidRPr="00140A33">
        <w:rPr>
          <w:rFonts w:asciiTheme="minorHAnsi" w:hAnsiTheme="minorHAnsi" w:cstheme="minorHAnsi"/>
          <w:lang w:val="el-GR"/>
        </w:rPr>
        <w:t>ως αναλυτικά περιγράφονται στο συνημμένο στην παρούσα σχέδιο σύμβασης.</w:t>
      </w:r>
    </w:p>
    <w:p w14:paraId="1311164A" w14:textId="77777777" w:rsidR="003929DA" w:rsidRPr="00140A33" w:rsidRDefault="003929DA">
      <w:pPr>
        <w:pStyle w:val="1"/>
        <w:rPr>
          <w:rFonts w:asciiTheme="minorHAnsi" w:hAnsiTheme="minorHAnsi" w:cstheme="minorHAnsi"/>
          <w:lang w:val="el-GR"/>
        </w:rPr>
      </w:pPr>
      <w:bookmarkStart w:id="63" w:name="_Toc198567703"/>
      <w:r w:rsidRPr="00140A33">
        <w:rPr>
          <w:rFonts w:asciiTheme="minorHAnsi" w:hAnsiTheme="minorHAnsi" w:cstheme="minorHAnsi"/>
          <w:lang w:val="el-GR"/>
        </w:rPr>
        <w:lastRenderedPageBreak/>
        <w:t>5.</w:t>
      </w:r>
      <w:r w:rsidRPr="00140A33">
        <w:rPr>
          <w:rFonts w:asciiTheme="minorHAnsi" w:hAnsiTheme="minorHAnsi" w:cstheme="minorHAnsi"/>
          <w:lang w:val="el-GR"/>
        </w:rPr>
        <w:tab/>
        <w:t>ΕΙΔΙΚΟΙ ΟΡΟΙ ΕΚΤΕΛΕΣΗΣ ΤΗΣ ΣΥΜΒΑΣΗΣ</w:t>
      </w:r>
      <w:bookmarkEnd w:id="63"/>
      <w:r w:rsidRPr="00140A33">
        <w:rPr>
          <w:rFonts w:asciiTheme="minorHAnsi" w:hAnsiTheme="minorHAnsi" w:cstheme="minorHAnsi"/>
          <w:lang w:val="el-GR"/>
        </w:rPr>
        <w:t xml:space="preserve"> </w:t>
      </w:r>
    </w:p>
    <w:p w14:paraId="1190C417" w14:textId="77777777" w:rsidR="003929DA" w:rsidRPr="00140A33" w:rsidRDefault="003929DA">
      <w:pPr>
        <w:pStyle w:val="2"/>
        <w:rPr>
          <w:rFonts w:asciiTheme="minorHAnsi" w:hAnsiTheme="minorHAnsi" w:cstheme="minorHAnsi"/>
          <w:bCs/>
          <w:lang w:val="el-GR"/>
        </w:rPr>
      </w:pPr>
      <w:bookmarkStart w:id="64" w:name="_Toc198567704"/>
      <w:r w:rsidRPr="00140A33">
        <w:rPr>
          <w:rFonts w:asciiTheme="minorHAnsi" w:hAnsiTheme="minorHAnsi" w:cstheme="minorHAnsi"/>
          <w:lang w:val="el-GR"/>
        </w:rPr>
        <w:t>5.1</w:t>
      </w:r>
      <w:r w:rsidRPr="00140A33">
        <w:rPr>
          <w:rFonts w:asciiTheme="minorHAnsi" w:hAnsiTheme="minorHAnsi" w:cstheme="minorHAnsi"/>
          <w:lang w:val="el-GR"/>
        </w:rPr>
        <w:tab/>
        <w:t>Τρόπος πληρωμής</w:t>
      </w:r>
      <w:r w:rsidR="00670518" w:rsidRPr="00140A33">
        <w:rPr>
          <w:rStyle w:val="ad"/>
          <w:rFonts w:asciiTheme="minorHAnsi" w:hAnsiTheme="minorHAnsi" w:cstheme="minorHAnsi"/>
          <w:lang w:val="el-GR"/>
        </w:rPr>
        <w:footnoteReference w:id="153"/>
      </w:r>
      <w:bookmarkEnd w:id="64"/>
      <w:r w:rsidRPr="00140A33">
        <w:rPr>
          <w:rFonts w:asciiTheme="minorHAnsi" w:hAnsiTheme="minorHAnsi" w:cstheme="minorHAnsi"/>
          <w:lang w:val="el-GR"/>
        </w:rPr>
        <w:t xml:space="preserve"> </w:t>
      </w:r>
    </w:p>
    <w:p w14:paraId="79BF6A76" w14:textId="0FD75310" w:rsidR="003929DA" w:rsidRPr="00066F4D" w:rsidRDefault="003929DA" w:rsidP="00416EF3">
      <w:pPr>
        <w:rPr>
          <w:rFonts w:asciiTheme="minorHAnsi" w:hAnsiTheme="minorHAnsi" w:cstheme="minorHAnsi"/>
          <w:i/>
          <w:iCs/>
          <w:color w:val="FF0000"/>
          <w:spacing w:val="5"/>
          <w:kern w:val="1"/>
          <w:lang w:val="el-GR"/>
        </w:rPr>
      </w:pPr>
      <w:r w:rsidRPr="004858F6">
        <w:rPr>
          <w:rFonts w:asciiTheme="minorHAnsi" w:hAnsiTheme="minorHAnsi" w:cstheme="minorHAnsi"/>
          <w:b/>
          <w:bCs/>
          <w:lang w:val="el-GR"/>
        </w:rPr>
        <w:t>5.1.1.</w:t>
      </w:r>
      <w:r w:rsidRPr="004858F6">
        <w:rPr>
          <w:rFonts w:asciiTheme="minorHAnsi" w:hAnsiTheme="minorHAnsi" w:cstheme="minorHAnsi"/>
          <w:lang w:val="el-GR"/>
        </w:rPr>
        <w:t xml:space="preserve"> Η πληρωμή του αναδόχου θα πραγματοποιηθεί με τον πιο κάτω τρόπο </w:t>
      </w:r>
      <w:r w:rsidRPr="004858F6">
        <w:rPr>
          <w:rFonts w:asciiTheme="minorHAnsi" w:hAnsiTheme="minorHAnsi" w:cstheme="minorHAnsi"/>
          <w:b/>
          <w:lang w:val="el-GR"/>
        </w:rPr>
        <w:t xml:space="preserve">: </w:t>
      </w:r>
    </w:p>
    <w:p w14:paraId="17D4F1C7" w14:textId="4DE01052" w:rsidR="001D1503" w:rsidRPr="00A229FA" w:rsidRDefault="001D1503" w:rsidP="001D1503">
      <w:pPr>
        <w:rPr>
          <w:b/>
          <w:lang w:val="el-GR"/>
        </w:rPr>
      </w:pPr>
      <w:r w:rsidRPr="00A229FA">
        <w:rPr>
          <w:b/>
          <w:lang w:val="el-GR"/>
        </w:rPr>
        <w:t>α)</w:t>
      </w:r>
      <w:r w:rsidRPr="00A229FA">
        <w:rPr>
          <w:lang w:val="el-GR"/>
        </w:rPr>
        <w:t xml:space="preserve"> Το </w:t>
      </w:r>
      <w:r w:rsidRPr="00A229FA">
        <w:rPr>
          <w:b/>
          <w:lang w:val="el-GR"/>
        </w:rPr>
        <w:t>100%</w:t>
      </w:r>
      <w:r w:rsidRPr="00A229FA">
        <w:rPr>
          <w:lang w:val="el-GR"/>
        </w:rPr>
        <w:t xml:space="preserve"> της συμβατικής αξίας μετά την οριστική παραλαβή των αγαθών</w:t>
      </w:r>
      <w:r w:rsidR="00A229FA" w:rsidRPr="00A229FA">
        <w:rPr>
          <w:lang w:val="el-GR"/>
        </w:rPr>
        <w:t>.</w:t>
      </w:r>
      <w:r w:rsidR="00A229FA">
        <w:rPr>
          <w:b/>
          <w:lang w:val="el-GR"/>
        </w:rPr>
        <w:t xml:space="preserve"> </w:t>
      </w:r>
    </w:p>
    <w:p w14:paraId="5F4C1C83" w14:textId="529A4588" w:rsidR="003929DA" w:rsidRPr="00140A33" w:rsidRDefault="001D1503" w:rsidP="001D1503">
      <w:pPr>
        <w:rPr>
          <w:rFonts w:asciiTheme="minorHAnsi" w:hAnsiTheme="minorHAnsi" w:cstheme="minorHAnsi"/>
          <w:b/>
          <w:bCs/>
          <w:lang w:val="el-GR"/>
        </w:rPr>
      </w:pPr>
      <w:r>
        <w:rPr>
          <w:lang w:val="el-GR"/>
        </w:rPr>
        <w:t>Η πληρωμή του συμβατικού τιμήματος θα γίνεται με την προσκόμιση των νόμιμων παραστατικών και δικαιολογητικών που προβλέπονται από τις διατάξεις του άρθρου 200 παρ. 4 του ν. 4412/2016</w:t>
      </w:r>
      <w:r>
        <w:rPr>
          <w:rStyle w:val="WW-FootnoteReference17"/>
          <w:lang w:val="el-GR"/>
        </w:rPr>
        <w:footnoteReference w:id="154"/>
      </w:r>
      <w:r>
        <w:rPr>
          <w:lang w:val="el-GR"/>
        </w:rPr>
        <w:t>, καθώς και κάθε άλλου δικαιολογητικού που τυχόν ήθελε ζητηθεί από τις αρμόδιες υπηρεσίες που διενεργούν τον έλεγχο και την πληρωμή.</w:t>
      </w:r>
      <w:r>
        <w:rPr>
          <w:color w:val="FFFF00"/>
          <w:lang w:val="el-GR"/>
        </w:rPr>
        <w:t xml:space="preserve"> </w:t>
      </w:r>
    </w:p>
    <w:p w14:paraId="05EEA76F" w14:textId="73C12C8B" w:rsidR="003929DA" w:rsidRPr="00140A33" w:rsidRDefault="003929DA">
      <w:pPr>
        <w:rPr>
          <w:rFonts w:asciiTheme="minorHAnsi" w:hAnsiTheme="minorHAnsi" w:cstheme="minorHAnsi"/>
          <w:lang w:val="el-GR"/>
        </w:rPr>
      </w:pPr>
      <w:r w:rsidRPr="00140A33">
        <w:rPr>
          <w:rFonts w:asciiTheme="minorHAnsi" w:hAnsiTheme="minorHAnsi" w:cstheme="minorHAnsi"/>
          <w:b/>
          <w:bCs/>
          <w:lang w:val="el-GR"/>
        </w:rPr>
        <w:t>5.1.2.</w:t>
      </w:r>
      <w:r w:rsidRPr="00140A33">
        <w:rPr>
          <w:rFonts w:asciiTheme="minorHAnsi" w:hAnsiTheme="minorHAnsi" w:cstheme="minorHAnsi"/>
          <w:lang w:val="el-GR"/>
        </w:rPr>
        <w:t xml:space="preserve"> Toν</w:t>
      </w:r>
      <w:r w:rsidR="00946777" w:rsidRPr="00140A33">
        <w:rPr>
          <w:rFonts w:asciiTheme="minorHAnsi" w:hAnsiTheme="minorHAnsi" w:cstheme="minorHAnsi"/>
          <w:lang w:val="el-GR"/>
        </w:rPr>
        <w:t xml:space="preserve"> </w:t>
      </w:r>
      <w:r w:rsidRPr="00140A33">
        <w:rPr>
          <w:rFonts w:asciiTheme="minorHAnsi" w:hAnsiTheme="minorHAnsi" w:cstheme="minorHAnsi"/>
          <w:lang w:val="el-GR"/>
        </w:rPr>
        <w:t xml:space="preserve"> </w:t>
      </w:r>
      <w:r w:rsidR="00946777" w:rsidRPr="00140A33">
        <w:rPr>
          <w:rFonts w:asciiTheme="minorHAnsi" w:hAnsiTheme="minorHAnsi" w:cstheme="minorHAnsi"/>
          <w:lang w:val="el-GR"/>
        </w:rPr>
        <w:t>α</w:t>
      </w:r>
      <w:r w:rsidRPr="00140A33">
        <w:rPr>
          <w:rFonts w:asciiTheme="minorHAnsi" w:hAnsiTheme="minorHAnsi" w:cstheme="minorHAnsi"/>
          <w:lang w:val="el-GR"/>
        </w:rPr>
        <w:t xml:space="preserve">νάδοχο βαρύνουν </w:t>
      </w:r>
      <w:r w:rsidRPr="00140A33">
        <w:rPr>
          <w:rFonts w:asciiTheme="minorHAnsi" w:hAnsiTheme="minorHAnsi" w:cstheme="minorHAnsi"/>
          <w:lang w:val="el-GR" w:eastAsia="el-GR"/>
        </w:rPr>
        <w:t xml:space="preserve">οι υπέρ τρίτων κρατήσεις, </w:t>
      </w:r>
      <w:r w:rsidR="00946777" w:rsidRPr="00140A33">
        <w:rPr>
          <w:rFonts w:asciiTheme="minorHAnsi" w:hAnsiTheme="minorHAnsi" w:cstheme="minorHAnsi"/>
          <w:lang w:val="el-GR" w:eastAsia="el-GR"/>
        </w:rPr>
        <w:t>καθ</w:t>
      </w:r>
      <w:r w:rsidR="0037098A" w:rsidRPr="00140A33">
        <w:rPr>
          <w:rFonts w:asciiTheme="minorHAnsi" w:hAnsiTheme="minorHAnsi" w:cstheme="minorHAnsi"/>
          <w:lang w:val="el-GR" w:eastAsia="el-GR"/>
        </w:rPr>
        <w:t>ώ</w:t>
      </w:r>
      <w:r w:rsidRPr="00140A33">
        <w:rPr>
          <w:rFonts w:asciiTheme="minorHAnsi" w:hAnsiTheme="minorHAnsi" w:cstheme="minorHAnsi"/>
          <w:lang w:val="el-GR" w:eastAsia="el-GR"/>
        </w:rPr>
        <w:t xml:space="preserve">ς και κάθε άλλη επιβάρυνση, σύμφωνα με την κείμενη νομοθεσία, μη συμπεριλαμβανομένου Φ.Π.Α., για την παράδοση του </w:t>
      </w:r>
      <w:r w:rsidR="00A51A17" w:rsidRPr="00140A33">
        <w:rPr>
          <w:rFonts w:asciiTheme="minorHAnsi" w:hAnsiTheme="minorHAnsi" w:cstheme="minorHAnsi"/>
          <w:lang w:val="el-GR" w:eastAsia="el-GR"/>
        </w:rPr>
        <w:t>αγαθ</w:t>
      </w:r>
      <w:r w:rsidRPr="00140A33">
        <w:rPr>
          <w:rFonts w:asciiTheme="minorHAnsi" w:hAnsiTheme="minorHAnsi" w:cstheme="minorHAnsi"/>
          <w:lang w:val="el-GR" w:eastAsia="el-GR"/>
        </w:rPr>
        <w:t xml:space="preserve">ού στον τόπο και με τον τρόπο που προβλέπεται στα έγγραφα της σύμβασης. Ιδίως βαρύνεται με τις </w:t>
      </w:r>
      <w:r w:rsidRPr="00140A33">
        <w:rPr>
          <w:rFonts w:asciiTheme="minorHAnsi" w:hAnsiTheme="minorHAnsi" w:cstheme="minorHAnsi"/>
          <w:lang w:val="el-GR"/>
        </w:rPr>
        <w:t xml:space="preserve">ακόλουθες κρατήσεις: </w:t>
      </w:r>
    </w:p>
    <w:p w14:paraId="2F99F8A2"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α) </w:t>
      </w:r>
      <w:r w:rsidR="00D5130B" w:rsidRPr="00140A33">
        <w:rPr>
          <w:rFonts w:asciiTheme="minorHAnsi" w:hAnsiTheme="minorHAnsi" w:cstheme="minorHAnsi"/>
          <w:lang w:val="el-GR"/>
        </w:rPr>
        <w:t xml:space="preserve">Για τις συμβάσεις αξίας </w:t>
      </w:r>
      <w:r w:rsidR="00D5130B" w:rsidRPr="00140A33">
        <w:rPr>
          <w:rFonts w:asciiTheme="minorHAnsi" w:hAnsiTheme="minorHAnsi" w:cstheme="minorHAnsi"/>
          <w:color w:val="000000"/>
          <w:sz w:val="21"/>
          <w:szCs w:val="21"/>
          <w:shd w:val="clear" w:color="auto" w:fill="FFFFFF"/>
          <w:lang w:val="el-GR"/>
        </w:rPr>
        <w:t>άνω των χιλίων (1.000) ευρώ, μη συμπεριλαμβανομένου ΦΠΑ,</w:t>
      </w:r>
      <w:r w:rsidR="00D5130B" w:rsidRPr="00140A33">
        <w:rPr>
          <w:rFonts w:asciiTheme="minorHAnsi" w:hAnsiTheme="minorHAnsi" w:cstheme="minorHAnsi"/>
          <w:color w:val="000000"/>
          <w:sz w:val="21"/>
          <w:szCs w:val="21"/>
          <w:shd w:val="clear" w:color="auto" w:fill="FFFFFF"/>
        </w:rPr>
        <w:t> </w:t>
      </w:r>
      <w:r w:rsidR="00BB4B13" w:rsidRPr="00140A33">
        <w:rPr>
          <w:rFonts w:asciiTheme="minorHAnsi" w:hAnsiTheme="minorHAnsi" w:cstheme="minorHAnsi"/>
          <w:color w:val="000000"/>
          <w:sz w:val="21"/>
          <w:szCs w:val="21"/>
          <w:shd w:val="clear" w:color="auto" w:fill="FFFFFF"/>
          <w:lang w:val="el-GR"/>
        </w:rPr>
        <w:t>ανεξαρτήτως της πηγής προέλευσης της χρηματοδότησης,</w:t>
      </w:r>
      <w:r w:rsidR="00D5130B" w:rsidRPr="00140A33">
        <w:rPr>
          <w:rFonts w:asciiTheme="minorHAnsi" w:hAnsiTheme="minorHAnsi" w:cstheme="minorHAnsi"/>
          <w:lang w:val="el-GR"/>
        </w:rPr>
        <w:t xml:space="preserve"> κράτηση ύψους </w:t>
      </w:r>
      <w:r w:rsidRPr="00140A33">
        <w:rPr>
          <w:rFonts w:asciiTheme="minorHAnsi" w:hAnsiTheme="minorHAnsi" w:cstheme="minorHAnsi"/>
          <w:lang w:val="el-GR"/>
        </w:rPr>
        <w:t>0,</w:t>
      </w:r>
      <w:r w:rsidR="00D5130B" w:rsidRPr="00140A33">
        <w:rPr>
          <w:rFonts w:asciiTheme="minorHAnsi" w:hAnsiTheme="minorHAnsi" w:cstheme="minorHAnsi"/>
          <w:lang w:val="el-GR"/>
        </w:rPr>
        <w:t>1</w:t>
      </w:r>
      <w:r w:rsidRPr="00140A33">
        <w:rPr>
          <w:rFonts w:asciiTheme="minorHAnsi" w:hAnsiTheme="minorHAnsi" w:cstheme="minorHAnsi"/>
          <w:lang w:val="el-GR"/>
        </w:rPr>
        <w:t>%</w:t>
      </w:r>
      <w:r w:rsidR="00D5130B" w:rsidRPr="00140A33">
        <w:rPr>
          <w:rFonts w:asciiTheme="minorHAnsi" w:hAnsiTheme="minorHAnsi" w:cstheme="minorHAnsi"/>
          <w:lang w:val="el-GR"/>
        </w:rPr>
        <w:t>,</w:t>
      </w:r>
      <w:r w:rsidRPr="00140A33">
        <w:rPr>
          <w:rFonts w:asciiTheme="minorHAnsi" w:hAnsiTheme="minorHAnsi" w:cstheme="minorHAnsi"/>
          <w:lang w:val="el-GR"/>
        </w:rPr>
        <w:t xml:space="preserve"> η οποία υπολογίζεται επί της αξίας κάθε πληρωμής προ φόρων και κρατήσεων της αρχικής, καθώς και κάθε συμπληρωματικής σύμβασης</w:t>
      </w:r>
      <w:r w:rsidR="00D5130B" w:rsidRPr="00140A33">
        <w:rPr>
          <w:rFonts w:asciiTheme="minorHAnsi" w:hAnsiTheme="minorHAnsi" w:cstheme="minorHAnsi"/>
          <w:lang w:val="el-GR"/>
        </w:rPr>
        <w:t xml:space="preserve"> </w:t>
      </w:r>
      <w:r w:rsidR="0002320C" w:rsidRPr="00140A33">
        <w:rPr>
          <w:rFonts w:asciiTheme="minorHAnsi" w:hAnsiTheme="minorHAnsi" w:cstheme="minorHAnsi"/>
          <w:lang w:val="el-GR"/>
        </w:rPr>
        <w:t>υ</w:t>
      </w:r>
      <w:r w:rsidRPr="00140A33">
        <w:rPr>
          <w:rFonts w:asciiTheme="minorHAnsi" w:hAnsiTheme="minorHAnsi" w:cstheme="minorHAnsi"/>
          <w:lang w:val="el-GR"/>
        </w:rPr>
        <w:t>πέρ της Ενιαίας Αρχής Δημοσίων Συμβάσεων</w:t>
      </w:r>
      <w:r w:rsidR="009D34B5" w:rsidRPr="00140A33">
        <w:rPr>
          <w:rFonts w:asciiTheme="minorHAnsi" w:hAnsiTheme="minorHAnsi" w:cstheme="minorHAnsi"/>
          <w:lang w:val="el-GR"/>
        </w:rPr>
        <w:t>.</w:t>
      </w:r>
      <w:r w:rsidRPr="00140A33">
        <w:rPr>
          <w:rStyle w:val="WW-0"/>
          <w:rFonts w:asciiTheme="minorHAnsi" w:hAnsiTheme="minorHAnsi" w:cstheme="minorHAnsi"/>
          <w:lang w:val="el-GR"/>
        </w:rPr>
        <w:footnoteReference w:id="155"/>
      </w:r>
    </w:p>
    <w:p w14:paraId="40E4383E" w14:textId="77777777" w:rsidR="009E23A8" w:rsidRPr="00140A33" w:rsidRDefault="003929DA">
      <w:pPr>
        <w:rPr>
          <w:rFonts w:asciiTheme="minorHAnsi" w:hAnsiTheme="minorHAnsi" w:cstheme="minorHAnsi"/>
          <w:lang w:val="el-GR"/>
        </w:rPr>
      </w:pPr>
      <w:r w:rsidRPr="00140A33">
        <w:rPr>
          <w:rFonts w:asciiTheme="minorHAnsi" w:hAnsiTheme="minorHAnsi" w:cstheme="minorHAnsi"/>
          <w:lang w:val="el-GR"/>
        </w:rPr>
        <w:t>β) Κράτηση ύψους 0,02% υπέρ της ανάπτυξης και συ</w:t>
      </w:r>
      <w:r w:rsidR="00871880" w:rsidRPr="00140A33">
        <w:rPr>
          <w:rFonts w:asciiTheme="minorHAnsi" w:hAnsiTheme="minorHAnsi" w:cstheme="minorHAnsi"/>
          <w:lang w:val="el-GR"/>
        </w:rPr>
        <w:t>ντήρησης του ΟΠΣ ΕΣΗΔΗΣ</w:t>
      </w:r>
      <w:r w:rsidRPr="00140A33">
        <w:rPr>
          <w:rFonts w:asciiTheme="minorHAnsi" w:hAnsiTheme="minorHAnsi" w:cstheme="minorHAnsi"/>
          <w:lang w:val="el-GR"/>
        </w:rPr>
        <w:t>,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w:t>
      </w:r>
      <w:r w:rsidR="0037098A" w:rsidRPr="00140A33">
        <w:rPr>
          <w:rFonts w:asciiTheme="minorHAnsi" w:hAnsiTheme="minorHAnsi" w:cstheme="minorHAnsi"/>
          <w:lang w:val="el-GR"/>
        </w:rPr>
        <w:t>,</w:t>
      </w:r>
      <w:r w:rsidRPr="00140A33">
        <w:rPr>
          <w:rFonts w:asciiTheme="minorHAnsi" w:hAnsiTheme="minorHAnsi" w:cstheme="minorHAnsi"/>
          <w:lang w:val="el-GR"/>
        </w:rPr>
        <w:t xml:space="preserve"> σύμφωνα με την παρ. 6 του άρθρου 36 του ν. 4412/2016</w:t>
      </w:r>
      <w:r w:rsidR="00095E41" w:rsidRPr="00140A33">
        <w:rPr>
          <w:rFonts w:asciiTheme="minorHAnsi" w:hAnsiTheme="minorHAnsi" w:cstheme="minorHAnsi"/>
          <w:lang w:val="el-GR"/>
        </w:rPr>
        <w:t>.</w:t>
      </w:r>
      <w:r w:rsidR="00C53FB9" w:rsidRPr="00140A33">
        <w:rPr>
          <w:rFonts w:asciiTheme="minorHAnsi" w:hAnsiTheme="minorHAnsi" w:cstheme="minorHAnsi"/>
          <w:lang w:val="el-GR"/>
        </w:rPr>
        <w:t xml:space="preserve"> </w:t>
      </w:r>
      <w:r w:rsidR="00C53FB9" w:rsidRPr="00140A33">
        <w:rPr>
          <w:rFonts w:asciiTheme="minorHAnsi" w:hAnsiTheme="minorHAnsi" w:cstheme="minorHAnsi"/>
          <w:b/>
          <w:lang w:val="el-GR"/>
        </w:rPr>
        <w:t>Μέχρι την έκδοση της κοινής απόφασης της παρ. 6 του άρθρου 36 του ν. 4412/2016, η ως άνω κράτηση δεν επιβάλλεται</w:t>
      </w:r>
      <w:r w:rsidR="000D2427" w:rsidRPr="00140A33">
        <w:rPr>
          <w:rFonts w:asciiTheme="minorHAnsi" w:hAnsiTheme="minorHAnsi" w:cstheme="minorHAnsi"/>
          <w:vertAlign w:val="superscript"/>
          <w:lang w:val="el-GR" w:eastAsia="zh-CN"/>
        </w:rPr>
        <w:t xml:space="preserve"> </w:t>
      </w:r>
      <w:r w:rsidR="000D2427" w:rsidRPr="00140A33">
        <w:rPr>
          <w:rFonts w:asciiTheme="minorHAnsi" w:hAnsiTheme="minorHAnsi" w:cstheme="minorHAnsi"/>
          <w:vertAlign w:val="superscript"/>
          <w:lang w:val="el-GR" w:eastAsia="zh-CN"/>
        </w:rPr>
        <w:footnoteReference w:id="156"/>
      </w:r>
      <w:r w:rsidR="00C53FB9" w:rsidRPr="00140A33">
        <w:rPr>
          <w:rFonts w:asciiTheme="minorHAnsi" w:hAnsiTheme="minorHAnsi" w:cstheme="minorHAnsi"/>
          <w:lang w:val="el-GR"/>
        </w:rPr>
        <w:t>.</w:t>
      </w:r>
    </w:p>
    <w:p w14:paraId="5905BDD7" w14:textId="74346D17" w:rsidR="003929DA" w:rsidRDefault="003929DA">
      <w:pPr>
        <w:rPr>
          <w:rFonts w:asciiTheme="minorHAnsi" w:hAnsiTheme="minorHAnsi" w:cstheme="minorHAnsi"/>
          <w:i/>
          <w:iCs/>
          <w:color w:val="5B9BD5"/>
          <w:spacing w:val="5"/>
          <w:kern w:val="1"/>
          <w:lang w:val="el-GR"/>
        </w:rPr>
      </w:pPr>
      <w:r w:rsidRPr="00140A33">
        <w:rPr>
          <w:rFonts w:asciiTheme="minorHAnsi" w:hAnsiTheme="minorHAnsi" w:cstheme="minorHAnsi"/>
          <w:lang w:val="el-GR"/>
        </w:rPr>
        <w:t xml:space="preserve">Με κάθε πληρωμή θα γίνεται η προβλεπόμενη από την κείμενη νομοθεσία παρακράτηση φόρου </w:t>
      </w:r>
      <w:r w:rsidRPr="008156E7">
        <w:rPr>
          <w:rFonts w:asciiTheme="minorHAnsi" w:hAnsiTheme="minorHAnsi" w:cstheme="minorHAnsi"/>
          <w:lang w:val="el-GR"/>
        </w:rPr>
        <w:t>εισοδήματος α</w:t>
      </w:r>
      <w:r w:rsidR="003D7C44" w:rsidRPr="008156E7">
        <w:rPr>
          <w:rFonts w:asciiTheme="minorHAnsi" w:hAnsiTheme="minorHAnsi" w:cstheme="minorHAnsi"/>
          <w:lang w:val="el-GR"/>
        </w:rPr>
        <w:t xml:space="preserve">ξίας </w:t>
      </w:r>
      <w:r w:rsidR="00FB00DE" w:rsidRPr="008156E7">
        <w:rPr>
          <w:rFonts w:asciiTheme="minorHAnsi" w:hAnsiTheme="minorHAnsi" w:cstheme="minorHAnsi"/>
          <w:lang w:val="el-GR"/>
        </w:rPr>
        <w:t>4</w:t>
      </w:r>
      <w:r w:rsidR="003D7C44" w:rsidRPr="008156E7">
        <w:rPr>
          <w:rFonts w:asciiTheme="minorHAnsi" w:hAnsiTheme="minorHAnsi" w:cstheme="minorHAnsi"/>
          <w:lang w:val="el-GR"/>
        </w:rPr>
        <w:t>% επί του καθαρού ποσού</w:t>
      </w:r>
    </w:p>
    <w:p w14:paraId="4C50C223" w14:textId="77777777" w:rsidR="00595BBE" w:rsidRPr="008156E7" w:rsidRDefault="00595BBE" w:rsidP="00595BBE">
      <w:pPr>
        <w:rPr>
          <w:lang w:val="el-GR"/>
        </w:rPr>
      </w:pPr>
      <w:r w:rsidRPr="008156E7">
        <w:rPr>
          <w:b/>
          <w:bCs/>
          <w:lang w:val="el-GR"/>
        </w:rPr>
        <w:t xml:space="preserve">5.1.3. </w:t>
      </w:r>
      <w:r w:rsidRPr="008156E7">
        <w:rPr>
          <w:bCs/>
          <w:lang w:val="el-GR"/>
        </w:rPr>
        <w:t>Σε περίπτωση υποβολής ηλεκτρονικού τιμολογίου</w:t>
      </w:r>
      <w:r w:rsidRPr="008156E7">
        <w:rPr>
          <w:lang w:val="el-GR"/>
        </w:rPr>
        <w:t xml:space="preserve">,  ο ανάδοχος συμπληρώνει  στο πεδίο </w:t>
      </w:r>
      <w:r w:rsidRPr="008156E7">
        <w:rPr>
          <w:lang w:val="en-US"/>
        </w:rPr>
        <w:t>BT</w:t>
      </w:r>
      <w:r w:rsidRPr="008156E7">
        <w:rPr>
          <w:lang w:val="el-GR"/>
        </w:rPr>
        <w:t>-11: Στοιχείο αναφοράς αγαθού του Εθνικού Μορφότυπου Ηλεκτρονικού Τιμολογίου</w:t>
      </w:r>
      <w:r w:rsidRPr="008156E7">
        <w:rPr>
          <w:rStyle w:val="ad"/>
          <w:lang w:val="el-GR"/>
        </w:rPr>
        <w:footnoteReference w:id="157"/>
      </w:r>
      <w:r w:rsidRPr="008156E7">
        <w:rPr>
          <w:lang w:val="el-GR"/>
        </w:rPr>
        <w:t>:</w:t>
      </w:r>
    </w:p>
    <w:p w14:paraId="51349B2B" w14:textId="77777777" w:rsidR="00595BBE" w:rsidRPr="009D34B5" w:rsidRDefault="00595BBE" w:rsidP="00595BBE">
      <w:pPr>
        <w:ind w:left="567" w:right="42"/>
        <w:rPr>
          <w:i/>
          <w:iCs/>
          <w:szCs w:val="22"/>
          <w:lang w:val="el-GR"/>
        </w:rPr>
      </w:pPr>
      <w:r w:rsidRPr="008156E7">
        <w:rPr>
          <w:i/>
          <w:iCs/>
          <w:color w:val="5B9BD5"/>
          <w:spacing w:val="5"/>
          <w:kern w:val="1"/>
          <w:lang w:val="el-GR"/>
        </w:rPr>
        <w:t>[επιλέγεται από την Α.Α. μία από τις κάτωθι περιπτώσεις]</w:t>
      </w:r>
    </w:p>
    <w:p w14:paraId="6A31B462" w14:textId="77777777" w:rsidR="00595BBE" w:rsidRPr="009D34B5" w:rsidRDefault="00595BBE" w:rsidP="00595BBE">
      <w:pPr>
        <w:ind w:left="567" w:right="42"/>
        <w:rPr>
          <w:i/>
          <w:iCs/>
          <w:szCs w:val="22"/>
          <w:lang w:val="el-GR"/>
        </w:rPr>
      </w:pPr>
      <w:r w:rsidRPr="009D34B5">
        <w:rPr>
          <w:i/>
          <w:iCs/>
          <w:szCs w:val="22"/>
          <w:lang w:val="el-GR"/>
        </w:rPr>
        <w:t>1</w:t>
      </w:r>
      <w:r>
        <w:rPr>
          <w:i/>
          <w:iCs/>
          <w:szCs w:val="22"/>
          <w:lang w:val="el-GR"/>
        </w:rPr>
        <w:t>) «</w:t>
      </w:r>
      <w:r w:rsidRPr="009D34B5">
        <w:rPr>
          <w:i/>
          <w:iCs/>
          <w:szCs w:val="22"/>
          <w:lang w:val="el-GR"/>
        </w:rPr>
        <w:t>ΑΔΑ Ανάληψης»</w:t>
      </w:r>
      <w:r w:rsidRPr="009D34B5">
        <w:rPr>
          <w:b/>
          <w:i/>
          <w:iCs/>
          <w:szCs w:val="22"/>
          <w:lang w:val="el-GR"/>
        </w:rPr>
        <w:t xml:space="preserve"> </w:t>
      </w:r>
      <w:r w:rsidRPr="009D34B5">
        <w:rPr>
          <w:i/>
          <w:iCs/>
          <w:color w:val="5B9BD5"/>
          <w:spacing w:val="5"/>
          <w:kern w:val="1"/>
          <w:lang w:val="el-GR"/>
        </w:rPr>
        <w:t xml:space="preserve">[όταν η αναθέτουσα αρχή είναι φορέας αποκλειστικά της </w:t>
      </w:r>
      <w:r w:rsidRPr="009D34B5">
        <w:rPr>
          <w:b/>
          <w:i/>
          <w:iCs/>
          <w:color w:val="5B9BD5"/>
          <w:spacing w:val="5"/>
          <w:kern w:val="1"/>
          <w:lang w:val="el-GR"/>
        </w:rPr>
        <w:t>Κεντρικής Διοίκησης</w:t>
      </w:r>
      <w:r w:rsidRPr="009D34B5">
        <w:rPr>
          <w:i/>
          <w:iCs/>
          <w:color w:val="5B9BD5"/>
          <w:spacing w:val="5"/>
          <w:kern w:val="1"/>
          <w:lang w:val="el-GR"/>
        </w:rPr>
        <w:t xml:space="preserve"> σύμφωνα με το άρθρο 14 του ν</w:t>
      </w:r>
      <w:r>
        <w:rPr>
          <w:i/>
          <w:iCs/>
          <w:color w:val="5B9BD5"/>
          <w:spacing w:val="5"/>
          <w:kern w:val="1"/>
          <w:lang w:val="el-GR"/>
        </w:rPr>
        <w:t>.</w:t>
      </w:r>
      <w:r w:rsidRPr="009D34B5">
        <w:rPr>
          <w:i/>
          <w:iCs/>
          <w:color w:val="5B9BD5"/>
          <w:spacing w:val="5"/>
          <w:kern w:val="1"/>
          <w:lang w:val="el-GR"/>
        </w:rPr>
        <w:t xml:space="preserve"> 4270/2014 (Α.143) και οι δαπάνες της βαρύνουν τον </w:t>
      </w:r>
      <w:r w:rsidRPr="009D34B5">
        <w:rPr>
          <w:b/>
          <w:i/>
          <w:iCs/>
          <w:color w:val="5B9BD5"/>
          <w:spacing w:val="5"/>
          <w:kern w:val="1"/>
          <w:lang w:val="el-GR"/>
        </w:rPr>
        <w:t>Τακτικό Προϋπολογισμό</w:t>
      </w:r>
      <w:r w:rsidRPr="009D34B5">
        <w:rPr>
          <w:i/>
          <w:iCs/>
          <w:color w:val="5B9BD5"/>
          <w:spacing w:val="5"/>
          <w:kern w:val="1"/>
          <w:lang w:val="el-GR"/>
        </w:rPr>
        <w:t xml:space="preserve">], </w:t>
      </w:r>
    </w:p>
    <w:p w14:paraId="0FE205CC" w14:textId="77777777" w:rsidR="00595BBE" w:rsidRDefault="00595BBE" w:rsidP="00595BBE">
      <w:pPr>
        <w:ind w:left="567" w:right="42"/>
        <w:rPr>
          <w:i/>
          <w:iCs/>
          <w:color w:val="5B9BD5"/>
          <w:spacing w:val="5"/>
          <w:kern w:val="1"/>
          <w:lang w:val="el-GR"/>
        </w:rPr>
      </w:pPr>
      <w:r w:rsidRPr="009D34B5">
        <w:rPr>
          <w:i/>
          <w:iCs/>
          <w:szCs w:val="22"/>
          <w:lang w:val="el-GR"/>
        </w:rPr>
        <w:t>2</w:t>
      </w:r>
      <w:r>
        <w:rPr>
          <w:i/>
          <w:iCs/>
          <w:szCs w:val="22"/>
          <w:lang w:val="el-GR"/>
        </w:rPr>
        <w:t>)</w:t>
      </w:r>
      <w:r w:rsidRPr="009D34B5">
        <w:rPr>
          <w:i/>
          <w:iCs/>
          <w:szCs w:val="22"/>
          <w:lang w:val="el-GR"/>
        </w:rPr>
        <w:t xml:space="preserve"> </w:t>
      </w:r>
      <w:r>
        <w:rPr>
          <w:i/>
          <w:iCs/>
          <w:szCs w:val="22"/>
          <w:lang w:val="el-GR"/>
        </w:rPr>
        <w:t>«</w:t>
      </w:r>
      <w:r w:rsidRPr="009D34B5">
        <w:rPr>
          <w:i/>
          <w:iCs/>
          <w:szCs w:val="22"/>
          <w:lang w:val="el-GR"/>
        </w:rPr>
        <w:t xml:space="preserve">ο κωδικοποιημένος Ενάριθμος» </w:t>
      </w:r>
      <w:r w:rsidRPr="009D34B5">
        <w:rPr>
          <w:i/>
          <w:iCs/>
          <w:color w:val="5B9BD5"/>
          <w:spacing w:val="5"/>
          <w:kern w:val="1"/>
          <w:lang w:val="el-GR"/>
        </w:rPr>
        <w:t xml:space="preserve">[όταν οι δαπάνες βαρύνουν τον προϋπολογισμό </w:t>
      </w:r>
      <w:r w:rsidRPr="009D34B5">
        <w:rPr>
          <w:b/>
          <w:i/>
          <w:iCs/>
          <w:color w:val="5B9BD5"/>
          <w:spacing w:val="5"/>
          <w:kern w:val="1"/>
          <w:lang w:val="el-GR"/>
        </w:rPr>
        <w:t>Δημοσίων Επενδύσεων</w:t>
      </w:r>
      <w:r>
        <w:rPr>
          <w:i/>
          <w:iCs/>
          <w:color w:val="5B9BD5"/>
          <w:spacing w:val="5"/>
          <w:kern w:val="1"/>
          <w:lang w:val="el-GR"/>
        </w:rPr>
        <w:t>],</w:t>
      </w:r>
    </w:p>
    <w:p w14:paraId="6D050FB0" w14:textId="77777777" w:rsidR="00595BBE" w:rsidRPr="00595BBE" w:rsidRDefault="00595BBE" w:rsidP="00595BBE">
      <w:pPr>
        <w:ind w:left="567" w:right="42"/>
        <w:rPr>
          <w:i/>
          <w:iCs/>
          <w:szCs w:val="22"/>
          <w:lang w:val="el-GR"/>
        </w:rPr>
      </w:pPr>
      <w:r w:rsidRPr="009D34B5">
        <w:rPr>
          <w:i/>
          <w:iCs/>
          <w:szCs w:val="22"/>
          <w:lang w:val="el-GR"/>
        </w:rPr>
        <w:t>3</w:t>
      </w:r>
      <w:r>
        <w:rPr>
          <w:i/>
          <w:iCs/>
          <w:szCs w:val="22"/>
          <w:lang w:val="el-GR"/>
        </w:rPr>
        <w:t>) «</w:t>
      </w:r>
      <w:r w:rsidRPr="009D34B5">
        <w:rPr>
          <w:i/>
          <w:iCs/>
          <w:szCs w:val="22"/>
          <w:lang w:val="el-GR"/>
        </w:rPr>
        <w:t>ΑΔΑ Ανάληψης»</w:t>
      </w:r>
      <w:r w:rsidRPr="009D34B5">
        <w:rPr>
          <w:b/>
          <w:i/>
          <w:iCs/>
          <w:szCs w:val="22"/>
          <w:lang w:val="el-GR"/>
        </w:rPr>
        <w:t xml:space="preserve"> </w:t>
      </w:r>
      <w:r w:rsidRPr="009D34B5">
        <w:rPr>
          <w:i/>
          <w:iCs/>
          <w:color w:val="5B9BD5"/>
          <w:spacing w:val="5"/>
          <w:kern w:val="1"/>
          <w:lang w:val="el-GR"/>
        </w:rPr>
        <w:t>[όταν οι δαπάνες δεν βαρύνουν τους ανωτέρω προϋπολογισμούς.]</w:t>
      </w:r>
    </w:p>
    <w:p w14:paraId="7637D60F" w14:textId="3FB79218" w:rsidR="00CF5126" w:rsidRPr="007C5841" w:rsidRDefault="00111052">
      <w:pPr>
        <w:rPr>
          <w:rFonts w:asciiTheme="minorHAnsi" w:hAnsiTheme="minorHAnsi" w:cstheme="minorHAnsi"/>
          <w:color w:val="FF0000"/>
          <w:lang w:val="el-GR"/>
        </w:rPr>
      </w:pPr>
      <w:r w:rsidRPr="007C5841">
        <w:rPr>
          <w:rFonts w:asciiTheme="minorHAnsi" w:hAnsiTheme="minorHAnsi" w:cstheme="minorHAnsi"/>
          <w:b/>
          <w:bCs/>
          <w:color w:val="FF0000"/>
          <w:lang w:val="el-GR"/>
        </w:rPr>
        <w:t xml:space="preserve">         </w:t>
      </w:r>
    </w:p>
    <w:p w14:paraId="571BF8DB" w14:textId="72E83D9E" w:rsidR="003929DA" w:rsidRPr="00140A33" w:rsidRDefault="003929DA">
      <w:pPr>
        <w:pStyle w:val="2"/>
        <w:rPr>
          <w:rFonts w:asciiTheme="minorHAnsi" w:hAnsiTheme="minorHAnsi" w:cstheme="minorHAnsi"/>
          <w:bCs/>
          <w:lang w:val="el-GR"/>
        </w:rPr>
      </w:pPr>
      <w:bookmarkStart w:id="65" w:name="_Toc198567705"/>
      <w:r w:rsidRPr="00140A33">
        <w:rPr>
          <w:rFonts w:asciiTheme="minorHAnsi" w:hAnsiTheme="minorHAnsi" w:cstheme="minorHAnsi"/>
          <w:lang w:val="el-GR"/>
        </w:rPr>
        <w:lastRenderedPageBreak/>
        <w:t>5.2</w:t>
      </w:r>
      <w:r w:rsidRPr="00140A33">
        <w:rPr>
          <w:rFonts w:asciiTheme="minorHAnsi" w:hAnsiTheme="minorHAnsi" w:cstheme="minorHAnsi"/>
          <w:lang w:val="el-GR"/>
        </w:rPr>
        <w:tab/>
        <w:t>Κήρυξη οικονομικού φορέα εκπτώτου - Κυρώσεις</w:t>
      </w:r>
      <w:bookmarkEnd w:id="65"/>
      <w:r w:rsidRPr="00140A33">
        <w:rPr>
          <w:rFonts w:asciiTheme="minorHAnsi" w:hAnsiTheme="minorHAnsi" w:cstheme="minorHAnsi"/>
          <w:lang w:val="el-GR"/>
        </w:rPr>
        <w:t xml:space="preserve"> </w:t>
      </w:r>
    </w:p>
    <w:p w14:paraId="6726C9B1" w14:textId="77777777" w:rsidR="003929DA" w:rsidRPr="00140A33" w:rsidRDefault="003929DA">
      <w:pPr>
        <w:suppressAutoHyphens w:val="0"/>
        <w:autoSpaceDE w:val="0"/>
        <w:rPr>
          <w:rFonts w:asciiTheme="minorHAnsi" w:hAnsiTheme="minorHAnsi" w:cstheme="minorHAnsi"/>
          <w:lang w:val="el-GR"/>
        </w:rPr>
      </w:pPr>
      <w:r w:rsidRPr="00140A33">
        <w:rPr>
          <w:rFonts w:asciiTheme="minorHAnsi" w:hAnsiTheme="minorHAnsi" w:cstheme="minorHAnsi"/>
          <w:b/>
          <w:bCs/>
          <w:lang w:val="el-GR"/>
        </w:rPr>
        <w:t>5.2.1.</w:t>
      </w:r>
      <w:r w:rsidRPr="00140A33">
        <w:rPr>
          <w:rFonts w:asciiTheme="minorHAnsi" w:hAnsiTheme="minorHAnsi" w:cstheme="minorHAnsi"/>
          <w:lang w:val="el-GR"/>
        </w:rPr>
        <w:t xml:space="preserve"> Ο ανάδοχος κηρύσσεται υποχρεωτικά έκπτωτος</w:t>
      </w:r>
      <w:r w:rsidRPr="00140A33">
        <w:rPr>
          <w:rStyle w:val="WW-FootnoteReference14"/>
          <w:rFonts w:asciiTheme="minorHAnsi" w:hAnsiTheme="minorHAnsi" w:cstheme="minorHAnsi"/>
          <w:lang w:val="el-GR"/>
        </w:rPr>
        <w:footnoteReference w:id="158"/>
      </w:r>
      <w:r w:rsidRPr="00140A33">
        <w:rPr>
          <w:rFonts w:asciiTheme="minorHAnsi" w:hAnsiTheme="minorHAnsi" w:cstheme="minorHAnsi"/>
          <w:lang w:val="el-GR"/>
        </w:rPr>
        <w:t xml:space="preserve"> από τη σύμβαση και από κάθε δικαίωμα που απορρέει από αυτήν, με απόφαση της αναθέτουσας αρχής, ύστερα από γνωμοδότηση </w:t>
      </w:r>
      <w:r w:rsidR="00AC7612" w:rsidRPr="00140A33">
        <w:rPr>
          <w:rFonts w:asciiTheme="minorHAnsi" w:hAnsiTheme="minorHAnsi" w:cstheme="minorHAnsi"/>
          <w:lang w:val="el-GR"/>
        </w:rPr>
        <w:t>του αρμόδιου συλλογικού οργάνου (Επιτροπή Παρακολούθησης και Παραλαβής):</w:t>
      </w:r>
    </w:p>
    <w:p w14:paraId="561466DD" w14:textId="77777777" w:rsidR="000D263D" w:rsidRPr="00140A33" w:rsidRDefault="000D263D">
      <w:pPr>
        <w:suppressAutoHyphens w:val="0"/>
        <w:autoSpaceDE w:val="0"/>
        <w:rPr>
          <w:rFonts w:asciiTheme="minorHAnsi" w:hAnsiTheme="minorHAnsi" w:cstheme="minorHAnsi"/>
          <w:lang w:val="el-GR"/>
        </w:rPr>
      </w:pPr>
      <w:r w:rsidRPr="00140A33">
        <w:rPr>
          <w:rFonts w:asciiTheme="minorHAnsi" w:hAnsiTheme="minorHAnsi" w:cstheme="minorHAnsi"/>
          <w:lang w:val="el-GR"/>
        </w:rPr>
        <w:t>α) στην περίπτωση της παρ. 7 του άρθρου 105 περί κατακύρωσης και σύναψης σύμβασης</w:t>
      </w:r>
      <w:r w:rsidR="002B301E" w:rsidRPr="00140A33">
        <w:rPr>
          <w:rFonts w:asciiTheme="minorHAnsi" w:hAnsiTheme="minorHAnsi" w:cstheme="minorHAnsi"/>
          <w:lang w:val="el-GR"/>
        </w:rPr>
        <w:t>,</w:t>
      </w:r>
    </w:p>
    <w:p w14:paraId="67BB04C6" w14:textId="77777777" w:rsidR="003929DA" w:rsidRPr="00140A33" w:rsidRDefault="000D263D">
      <w:pPr>
        <w:suppressAutoHyphens w:val="0"/>
        <w:autoSpaceDE w:val="0"/>
        <w:rPr>
          <w:rFonts w:asciiTheme="minorHAnsi" w:hAnsiTheme="minorHAnsi" w:cstheme="minorHAnsi"/>
          <w:lang w:val="el-GR"/>
        </w:rPr>
      </w:pPr>
      <w:r w:rsidRPr="00140A33">
        <w:rPr>
          <w:rFonts w:asciiTheme="minorHAnsi" w:hAnsiTheme="minorHAnsi" w:cstheme="minorHAnsi"/>
          <w:lang w:val="el-GR"/>
        </w:rPr>
        <w:t>β</w:t>
      </w:r>
      <w:r w:rsidR="003929DA" w:rsidRPr="00140A33">
        <w:rPr>
          <w:rFonts w:asciiTheme="minorHAnsi" w:hAnsiTheme="minorHAnsi" w:cstheme="minorHAnsi"/>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0CB30DA1" w14:textId="03E4DC62" w:rsidR="003929DA" w:rsidRPr="00140A33" w:rsidRDefault="000D263D">
      <w:pPr>
        <w:suppressAutoHyphens w:val="0"/>
        <w:autoSpaceDE w:val="0"/>
        <w:rPr>
          <w:rFonts w:asciiTheme="minorHAnsi" w:hAnsiTheme="minorHAnsi" w:cstheme="minorHAnsi"/>
          <w:lang w:val="el-GR"/>
        </w:rPr>
      </w:pPr>
      <w:r w:rsidRPr="00F1603E">
        <w:rPr>
          <w:rFonts w:asciiTheme="minorHAnsi" w:hAnsiTheme="minorHAnsi" w:cstheme="minorHAnsi"/>
          <w:lang w:val="el-GR"/>
        </w:rPr>
        <w:t>γ</w:t>
      </w:r>
      <w:r w:rsidR="003929DA" w:rsidRPr="00F1603E">
        <w:rPr>
          <w:rFonts w:asciiTheme="minorHAnsi" w:hAnsiTheme="minorHAnsi" w:cstheme="minorHAnsi"/>
          <w:lang w:val="el-GR"/>
        </w:rPr>
        <w:t xml:space="preserve">)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 την παράγραφο </w:t>
      </w:r>
      <w:r w:rsidR="00F1603E" w:rsidRPr="00F1603E">
        <w:rPr>
          <w:rFonts w:asciiTheme="minorHAnsi" w:hAnsiTheme="minorHAnsi" w:cstheme="minorHAnsi"/>
          <w:lang w:val="el-GR"/>
        </w:rPr>
        <w:t xml:space="preserve">6 </w:t>
      </w:r>
      <w:r w:rsidR="003929DA" w:rsidRPr="00F1603E">
        <w:rPr>
          <w:rFonts w:asciiTheme="minorHAnsi" w:hAnsiTheme="minorHAnsi" w:cstheme="minorHAnsi"/>
          <w:lang w:val="el-GR"/>
        </w:rPr>
        <w:t>της παρούσας</w:t>
      </w:r>
      <w:r w:rsidR="003929DA" w:rsidRPr="00F1603E">
        <w:rPr>
          <w:rFonts w:asciiTheme="minorHAnsi" w:hAnsiTheme="minorHAnsi" w:cstheme="minorHAnsi"/>
          <w:i/>
          <w:iCs/>
          <w:color w:val="5B9BD5"/>
          <w:spacing w:val="5"/>
          <w:kern w:val="1"/>
          <w:lang w:val="el-GR"/>
        </w:rPr>
        <w:t xml:space="preserve"> </w:t>
      </w:r>
      <w:r w:rsidR="003929DA" w:rsidRPr="00F1603E">
        <w:rPr>
          <w:rFonts w:asciiTheme="minorHAnsi" w:hAnsiTheme="minorHAnsi" w:cstheme="minorHAnsi"/>
          <w:lang w:val="el-GR"/>
        </w:rPr>
        <w:t>με την επιφύλαξη της επόμενης παραγράφου</w:t>
      </w:r>
      <w:r w:rsidR="00F44003" w:rsidRPr="00F1603E">
        <w:rPr>
          <w:rFonts w:asciiTheme="minorHAnsi" w:hAnsiTheme="minorHAnsi" w:cstheme="minorHAnsi"/>
          <w:lang w:val="el-GR"/>
        </w:rPr>
        <w:t>.</w:t>
      </w:r>
    </w:p>
    <w:p w14:paraId="4C1E89F7" w14:textId="28C4B4D7" w:rsidR="003929DA" w:rsidRPr="00140A33" w:rsidRDefault="003929DA" w:rsidP="00F44003">
      <w:pPr>
        <w:suppressAutoHyphens w:val="0"/>
        <w:autoSpaceDE w:val="0"/>
        <w:rPr>
          <w:rFonts w:asciiTheme="minorHAnsi" w:hAnsiTheme="minorHAnsi" w:cstheme="minorHAnsi"/>
          <w:lang w:val="el-GR"/>
        </w:rPr>
      </w:pPr>
      <w:r w:rsidRPr="00140A33">
        <w:rPr>
          <w:rFonts w:asciiTheme="minorHAnsi" w:hAnsiTheme="minorHAnsi" w:cstheme="minorHAnsi"/>
          <w:lang w:val="el-GR"/>
        </w:rPr>
        <w:t xml:space="preserve">Στην περίπτωση συνδρομής λόγου έκπτωσης του αναδόχου από σύμβαση κατά την </w:t>
      </w:r>
      <w:r w:rsidR="002B301E" w:rsidRPr="00140A33">
        <w:rPr>
          <w:rFonts w:asciiTheme="minorHAnsi" w:hAnsiTheme="minorHAnsi" w:cstheme="minorHAnsi"/>
          <w:lang w:val="el-GR"/>
        </w:rPr>
        <w:t xml:space="preserve">ως άνω </w:t>
      </w:r>
      <w:r w:rsidRPr="00140A33">
        <w:rPr>
          <w:rFonts w:asciiTheme="minorHAnsi" w:hAnsiTheme="minorHAnsi" w:cstheme="minorHAnsi"/>
          <w:lang w:val="el-GR"/>
        </w:rPr>
        <w:t xml:space="preserve">περίπτωση </w:t>
      </w:r>
      <w:r w:rsidR="00F44003" w:rsidRPr="00140A33">
        <w:rPr>
          <w:rFonts w:asciiTheme="minorHAnsi" w:hAnsiTheme="minorHAnsi" w:cstheme="minorHAnsi"/>
          <w:lang w:val="el-GR"/>
        </w:rPr>
        <w:t>γ</w:t>
      </w:r>
      <w:r w:rsidR="0037098A" w:rsidRPr="00140A33">
        <w:rPr>
          <w:rFonts w:asciiTheme="minorHAnsi" w:hAnsiTheme="minorHAnsi" w:cstheme="minorHAnsi"/>
          <w:lang w:val="el-GR"/>
        </w:rPr>
        <w:t>΄</w:t>
      </w:r>
      <w:r w:rsidRPr="00140A33">
        <w:rPr>
          <w:rFonts w:asciiTheme="minorHAnsi" w:hAnsiTheme="minorHAnsi" w:cstheme="minorHAnsi"/>
          <w:lang w:val="el-GR"/>
        </w:rPr>
        <w:t xml:space="preserve">, η αναθέτουσα αρχή κοινοποιεί στον ανάδοχο ειδική όχληση, </w:t>
      </w:r>
      <w:r w:rsidR="0037098A" w:rsidRPr="00140A33">
        <w:rPr>
          <w:rFonts w:asciiTheme="minorHAnsi" w:hAnsiTheme="minorHAnsi" w:cstheme="minorHAnsi"/>
          <w:lang w:val="el-GR"/>
        </w:rPr>
        <w:t>στην</w:t>
      </w:r>
      <w:r w:rsidRPr="00140A33">
        <w:rPr>
          <w:rFonts w:asciiTheme="minorHAnsi" w:hAnsiTheme="minorHAnsi" w:cstheme="minorHAnsi"/>
          <w:lang w:val="el-GR"/>
        </w:rPr>
        <w:t xml:space="preserve"> οποία μνημονεύει τις διατάξεις του άρθρου 203 του ν. 4412/2016</w:t>
      </w:r>
      <w:r w:rsidRPr="00140A33">
        <w:rPr>
          <w:rFonts w:asciiTheme="minorHAnsi" w:hAnsiTheme="minorHAnsi" w:cstheme="minorHAnsi"/>
        </w:rPr>
        <w:footnoteReference w:id="159"/>
      </w:r>
      <w:r w:rsidRPr="00140A33">
        <w:rPr>
          <w:rFonts w:asciiTheme="minorHAnsi" w:hAnsiTheme="minorHAnsi" w:cstheme="minorHAnsi"/>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F1603E">
        <w:rPr>
          <w:rFonts w:asciiTheme="minorHAnsi" w:hAnsiTheme="minorHAnsi" w:cstheme="minorHAnsi"/>
          <w:lang w:val="el-GR"/>
        </w:rPr>
        <w:t xml:space="preserve">δέκα (10) </w:t>
      </w:r>
      <w:r w:rsidRPr="00140A33">
        <w:rPr>
          <w:rFonts w:asciiTheme="minorHAnsi" w:hAnsiTheme="minorHAnsi" w:cstheme="minorHAnsi"/>
          <w:lang w:val="el-GR"/>
        </w:rPr>
        <w:t>ημερών από την κοινοποίηση της ανωτέρω όχλησης.</w:t>
      </w:r>
      <w:r w:rsidR="00AC7612" w:rsidRPr="00140A33">
        <w:rPr>
          <w:rFonts w:asciiTheme="minorHAnsi" w:hAnsiTheme="minorHAnsi" w:cstheme="minorHAnsi"/>
          <w:lang w:val="el-GR"/>
        </w:rPr>
        <w:t xml:space="preserve"> </w:t>
      </w:r>
      <w:r w:rsidRPr="00140A33">
        <w:rPr>
          <w:rFonts w:asciiTheme="minorHAnsi" w:hAnsiTheme="minorHAnsi" w:cstheme="minorHAnsi"/>
          <w:lang w:val="el-GR"/>
        </w:rPr>
        <w:t>Αν η προθεσμία που</w:t>
      </w:r>
      <w:r w:rsidR="00362D6C">
        <w:rPr>
          <w:rFonts w:asciiTheme="minorHAnsi" w:hAnsiTheme="minorHAnsi" w:cstheme="minorHAnsi"/>
          <w:lang w:val="el-GR"/>
        </w:rPr>
        <w:t xml:space="preserve"> </w:t>
      </w:r>
      <w:r w:rsidR="00AC7612" w:rsidRPr="00140A33">
        <w:rPr>
          <w:rFonts w:asciiTheme="minorHAnsi" w:hAnsiTheme="minorHAnsi" w:cstheme="minorHAnsi"/>
          <w:lang w:val="el-GR"/>
        </w:rPr>
        <w:t>τ</w:t>
      </w:r>
      <w:r w:rsidR="009F06DC" w:rsidRPr="00140A33">
        <w:rPr>
          <w:rFonts w:asciiTheme="minorHAnsi" w:hAnsiTheme="minorHAnsi" w:cstheme="minorHAnsi"/>
          <w:lang w:val="el-GR"/>
        </w:rPr>
        <w:t>άχθηκε</w:t>
      </w:r>
      <w:r w:rsidR="00AC7612" w:rsidRPr="00140A33">
        <w:rPr>
          <w:rFonts w:asciiTheme="minorHAnsi" w:hAnsiTheme="minorHAnsi" w:cstheme="minorHAnsi"/>
          <w:lang w:val="el-GR"/>
        </w:rPr>
        <w:t xml:space="preserve"> </w:t>
      </w:r>
      <w:r w:rsidRPr="00140A33">
        <w:rPr>
          <w:rFonts w:asciiTheme="minorHAnsi" w:hAnsiTheme="minorHAnsi" w:cstheme="minorHAnsi"/>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4A9FB693" w14:textId="77777777" w:rsidR="003929DA" w:rsidRPr="00140A33" w:rsidRDefault="003929DA">
      <w:pPr>
        <w:suppressAutoHyphens w:val="0"/>
        <w:autoSpaceDE w:val="0"/>
        <w:rPr>
          <w:rFonts w:asciiTheme="minorHAnsi" w:hAnsiTheme="minorHAnsi" w:cstheme="minorHAnsi"/>
          <w:lang w:val="el-GR"/>
        </w:rPr>
      </w:pPr>
      <w:r w:rsidRPr="00140A33">
        <w:rPr>
          <w:rFonts w:asciiTheme="minorHAnsi" w:hAnsiTheme="minorHAnsi" w:cstheme="minorHAnsi"/>
          <w:lang w:val="el-GR"/>
        </w:rPr>
        <w:t>Ο ανάδοχος δεν κηρύσσεται έκπτωτος για λόγους που α</w:t>
      </w:r>
      <w:r w:rsidR="009F06DC" w:rsidRPr="00140A33">
        <w:rPr>
          <w:rFonts w:asciiTheme="minorHAnsi" w:hAnsiTheme="minorHAnsi" w:cstheme="minorHAnsi"/>
          <w:lang w:val="el-GR"/>
        </w:rPr>
        <w:t>νάγονται</w:t>
      </w:r>
      <w:r w:rsidRPr="00140A33">
        <w:rPr>
          <w:rFonts w:asciiTheme="minorHAnsi" w:hAnsiTheme="minorHAnsi" w:cstheme="minorHAnsi"/>
          <w:lang w:val="el-GR"/>
        </w:rPr>
        <w:t xml:space="preserve"> σε υπαιτιότητα του φορέα εκτέλεσης της σύμβασης ή αν συντρέχουν λόγοι ανωτέρας βίας.</w:t>
      </w:r>
    </w:p>
    <w:p w14:paraId="6C2C0A2E" w14:textId="77777777" w:rsidR="003929DA" w:rsidRPr="00140A33" w:rsidRDefault="003929DA">
      <w:pPr>
        <w:suppressAutoHyphens w:val="0"/>
        <w:autoSpaceDE w:val="0"/>
        <w:rPr>
          <w:rFonts w:asciiTheme="minorHAnsi" w:hAnsiTheme="minorHAnsi" w:cstheme="minorHAnsi"/>
          <w:lang w:val="el-GR"/>
        </w:rPr>
      </w:pPr>
      <w:r w:rsidRPr="00140A33">
        <w:rPr>
          <w:rFonts w:asciiTheme="minorHAnsi" w:hAnsiTheme="minorHAnsi" w:cstheme="minorHAnsi"/>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708F6C50" w14:textId="77777777" w:rsidR="003929DA" w:rsidRPr="00140A33" w:rsidRDefault="003929DA">
      <w:pPr>
        <w:suppressAutoHyphens w:val="0"/>
        <w:autoSpaceDE w:val="0"/>
        <w:rPr>
          <w:rFonts w:asciiTheme="minorHAnsi" w:hAnsiTheme="minorHAnsi" w:cstheme="minorHAnsi"/>
          <w:lang w:val="el-GR"/>
        </w:rPr>
      </w:pPr>
      <w:r w:rsidRPr="00140A33">
        <w:rPr>
          <w:rFonts w:asciiTheme="minorHAnsi" w:hAnsiTheme="minorHAnsi" w:cstheme="minorHAnsi"/>
          <w:lang w:val="el-GR"/>
        </w:rPr>
        <w:t>α) ολική κατάπτωση της εγγύησης</w:t>
      </w:r>
      <w:r w:rsidR="000D263D" w:rsidRPr="00140A33">
        <w:rPr>
          <w:rFonts w:asciiTheme="minorHAnsi" w:hAnsiTheme="minorHAnsi" w:cstheme="minorHAnsi"/>
          <w:lang w:val="el-GR"/>
        </w:rPr>
        <w:t xml:space="preserve"> συμμετοχής ή</w:t>
      </w:r>
      <w:r w:rsidR="00BB3665" w:rsidRPr="00140A33">
        <w:rPr>
          <w:rFonts w:asciiTheme="minorHAnsi" w:hAnsiTheme="minorHAnsi" w:cstheme="minorHAnsi"/>
          <w:lang w:val="el-GR"/>
        </w:rPr>
        <w:t xml:space="preserve"> </w:t>
      </w:r>
      <w:r w:rsidRPr="00140A33">
        <w:rPr>
          <w:rFonts w:asciiTheme="minorHAnsi" w:hAnsiTheme="minorHAnsi" w:cstheme="minorHAnsi"/>
          <w:lang w:val="el-GR"/>
        </w:rPr>
        <w:t>καλής εκτέλεσης της σύμβασης</w:t>
      </w:r>
      <w:r w:rsidR="000D263D" w:rsidRPr="00140A33">
        <w:rPr>
          <w:rFonts w:asciiTheme="minorHAnsi" w:hAnsiTheme="minorHAnsi" w:cstheme="minorHAnsi"/>
          <w:lang w:val="el-GR"/>
        </w:rPr>
        <w:t xml:space="preserve"> κατά περίπτωση</w:t>
      </w:r>
      <w:r w:rsidRPr="00140A33">
        <w:rPr>
          <w:rFonts w:asciiTheme="minorHAnsi" w:hAnsiTheme="minorHAnsi" w:cstheme="minorHAnsi"/>
          <w:lang w:val="el-GR"/>
        </w:rPr>
        <w:t>,</w:t>
      </w:r>
    </w:p>
    <w:p w14:paraId="493B1E97" w14:textId="515C0CB2" w:rsidR="003929DA" w:rsidRPr="00140A33" w:rsidRDefault="003929DA">
      <w:pPr>
        <w:suppressAutoHyphens w:val="0"/>
        <w:autoSpaceDE w:val="0"/>
        <w:rPr>
          <w:rFonts w:asciiTheme="minorHAnsi" w:hAnsiTheme="minorHAnsi" w:cstheme="minorHAnsi"/>
          <w:lang w:val="el-GR"/>
        </w:rPr>
      </w:pPr>
      <w:r w:rsidRPr="008156E7">
        <w:rPr>
          <w:rFonts w:asciiTheme="minorHAnsi" w:hAnsiTheme="minorHAnsi" w:cstheme="minorHAnsi"/>
          <w:lang w:val="el-GR"/>
        </w:rPr>
        <w:t xml:space="preserve">β) </w:t>
      </w:r>
      <w:r w:rsidR="009E5520" w:rsidRPr="008156E7">
        <w:rPr>
          <w:rFonts w:asciiTheme="minorHAnsi" w:hAnsiTheme="minorHAnsi" w:cstheme="minorHAnsi"/>
          <w:lang w:val="el-GR"/>
        </w:rPr>
        <w:t>Δεν εφαρμόζεται στην παρούσα Διακήρυξη.</w:t>
      </w:r>
    </w:p>
    <w:p w14:paraId="7C11657D" w14:textId="77777777" w:rsidR="003929DA" w:rsidRPr="00140A33" w:rsidRDefault="003929DA">
      <w:pPr>
        <w:suppressAutoHyphens w:val="0"/>
        <w:autoSpaceDE w:val="0"/>
        <w:rPr>
          <w:rFonts w:asciiTheme="minorHAnsi" w:hAnsiTheme="minorHAnsi" w:cstheme="minorHAnsi"/>
          <w:lang w:val="el-GR"/>
        </w:rPr>
      </w:pPr>
      <w:r w:rsidRPr="00140A33">
        <w:rPr>
          <w:rFonts w:asciiTheme="minorHAnsi" w:hAnsiTheme="minorHAnsi" w:cstheme="minorHAnsi"/>
          <w:lang w:val="el-GR"/>
        </w:rPr>
        <w:t>γ)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sidRPr="00140A33">
        <w:rPr>
          <w:rFonts w:asciiTheme="minorHAnsi" w:hAnsiTheme="minorHAnsi" w:cstheme="minorHAnsi"/>
          <w:lang w:val="el-GR"/>
        </w:rPr>
        <w:t>,</w:t>
      </w:r>
      <w:r w:rsidRPr="00140A33">
        <w:rPr>
          <w:rFonts w:asciiTheme="minorHAnsi" w:hAnsiTheme="minorHAnsi" w:cstheme="minorHAnsi"/>
          <w:lang w:val="el-GR"/>
        </w:rPr>
        <w:t xml:space="preserve"> είτε με διενέργεια νέας διαδικασίας ανάθεσης σύμβασης</w:t>
      </w:r>
      <w:r w:rsidR="009F06DC" w:rsidRPr="00140A33">
        <w:rPr>
          <w:rFonts w:asciiTheme="minorHAnsi" w:hAnsiTheme="minorHAnsi" w:cstheme="minorHAnsi"/>
          <w:lang w:val="el-GR"/>
        </w:rPr>
        <w:t>,</w:t>
      </w:r>
      <w:r w:rsidRPr="00140A33">
        <w:rPr>
          <w:rFonts w:asciiTheme="minorHAnsi" w:hAnsiTheme="minorHAnsi" w:cstheme="minorHAnsi"/>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426F560F" w14:textId="77777777" w:rsidR="003929DA" w:rsidRPr="00140A33" w:rsidRDefault="003929DA">
      <w:pPr>
        <w:suppressAutoHyphens w:val="0"/>
        <w:autoSpaceDE w:val="0"/>
        <w:rPr>
          <w:rFonts w:asciiTheme="minorHAnsi" w:hAnsiTheme="minorHAnsi" w:cstheme="minorHAnsi"/>
          <w:lang w:val="el-GR"/>
        </w:rPr>
      </w:pPr>
      <w:r w:rsidRPr="00140A33">
        <w:rPr>
          <w:rFonts w:asciiTheme="minorHAnsi" w:hAnsiTheme="minorHAnsi" w:cstheme="minorHAnsi"/>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44455BC9" w14:textId="77777777" w:rsidR="003929DA" w:rsidRPr="00140A33" w:rsidRDefault="003929DA">
      <w:pPr>
        <w:suppressAutoHyphens w:val="0"/>
        <w:autoSpaceDE w:val="0"/>
        <w:rPr>
          <w:rFonts w:asciiTheme="minorHAnsi" w:hAnsiTheme="minorHAnsi" w:cstheme="minorHAnsi"/>
          <w:lang w:val="el-GR"/>
        </w:rPr>
      </w:pPr>
      <w:r w:rsidRPr="00140A33">
        <w:rPr>
          <w:rFonts w:asciiTheme="minorHAnsi" w:hAnsiTheme="minorHAnsi" w:cstheme="minorHAnsi"/>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33DEFBCC" w14:textId="77777777" w:rsidR="003929DA" w:rsidRPr="00140A33" w:rsidRDefault="003929DA">
      <w:pPr>
        <w:suppressAutoHyphens w:val="0"/>
        <w:autoSpaceDE w:val="0"/>
        <w:rPr>
          <w:rFonts w:asciiTheme="minorHAnsi" w:hAnsiTheme="minorHAnsi" w:cstheme="minorHAnsi"/>
          <w:lang w:val="el-GR"/>
        </w:rPr>
      </w:pPr>
      <w:r w:rsidRPr="00140A33">
        <w:rPr>
          <w:rFonts w:asciiTheme="minorHAnsi" w:hAnsiTheme="minorHAnsi" w:cstheme="minorHAnsi"/>
          <w:lang w:val="el-GR"/>
        </w:rPr>
        <w:lastRenderedPageBreak/>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0C6E896B" w14:textId="77777777" w:rsidR="003929DA" w:rsidRPr="00140A33" w:rsidRDefault="003929DA">
      <w:pPr>
        <w:suppressAutoHyphens w:val="0"/>
        <w:autoSpaceDE w:val="0"/>
        <w:rPr>
          <w:rFonts w:asciiTheme="minorHAnsi" w:hAnsiTheme="minorHAnsi" w:cstheme="minorHAnsi"/>
          <w:i/>
          <w:color w:val="4F81BD"/>
          <w:lang w:val="el-GR"/>
        </w:rPr>
      </w:pPr>
      <w:r w:rsidRPr="008156E7">
        <w:rPr>
          <w:rFonts w:asciiTheme="minorHAnsi" w:hAnsiTheme="minorHAnsi" w:cstheme="minorHAnsi"/>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sidRPr="008156E7">
        <w:rPr>
          <w:rFonts w:asciiTheme="minorHAnsi" w:hAnsiTheme="minorHAnsi" w:cstheme="minorHAnsi"/>
          <w:lang w:val="el-GR"/>
        </w:rPr>
        <w:t xml:space="preserve"> ο οποίος λαμβάνει την τιμή </w:t>
      </w:r>
      <w:r w:rsidR="003A63D5" w:rsidRPr="008156E7">
        <w:rPr>
          <w:rFonts w:asciiTheme="minorHAnsi" w:hAnsiTheme="minorHAnsi" w:cstheme="minorHAnsi"/>
          <w:lang w:val="el-GR"/>
        </w:rPr>
        <w:t>….</w:t>
      </w:r>
      <w:r w:rsidRPr="008156E7">
        <w:rPr>
          <w:rFonts w:asciiTheme="minorHAnsi" w:hAnsiTheme="minorHAnsi" w:cstheme="minorHAnsi"/>
          <w:lang w:val="el-GR"/>
        </w:rPr>
        <w:t xml:space="preserve"> </w:t>
      </w:r>
      <w:r w:rsidR="00E52BB0" w:rsidRPr="008156E7">
        <w:rPr>
          <w:rFonts w:asciiTheme="minorHAnsi" w:hAnsiTheme="minorHAnsi" w:cstheme="minorHAnsi"/>
          <w:i/>
          <w:color w:val="4F81BD"/>
          <w:lang w:val="el-GR"/>
        </w:rPr>
        <w:t>[</w:t>
      </w:r>
      <w:r w:rsidRPr="008156E7">
        <w:rPr>
          <w:rFonts w:asciiTheme="minorHAnsi" w:hAnsiTheme="minorHAnsi" w:cstheme="minorHAnsi"/>
          <w:i/>
          <w:color w:val="4F81BD"/>
          <w:lang w:val="el-GR"/>
        </w:rPr>
        <w:t>Ο ανωτέρω συντελεστής λαμβάνει τιμές από 1,01 έως και 1,05 και προσδιορίζεται από την αναθέτουσα αρχή στα έγγραφα της σύμβασης. Αν δεν προσδιορίζεται στα έγγραφα της σύμβασης, λαμβάνει την τιμή 1,01</w:t>
      </w:r>
      <w:r w:rsidR="00E52BB0" w:rsidRPr="008156E7">
        <w:rPr>
          <w:rFonts w:asciiTheme="minorHAnsi" w:hAnsiTheme="minorHAnsi" w:cstheme="minorHAnsi"/>
          <w:i/>
          <w:color w:val="4F81BD"/>
          <w:lang w:val="el-GR"/>
        </w:rPr>
        <w:t>]</w:t>
      </w:r>
      <w:r w:rsidRPr="008156E7">
        <w:rPr>
          <w:rFonts w:asciiTheme="minorHAnsi" w:hAnsiTheme="minorHAnsi" w:cstheme="minorHAnsi"/>
          <w:i/>
          <w:color w:val="4F81BD"/>
          <w:lang w:val="el-GR"/>
        </w:rPr>
        <w:t>.</w:t>
      </w:r>
    </w:p>
    <w:p w14:paraId="079A8C37" w14:textId="77777777" w:rsidR="003929DA" w:rsidRPr="00140A33" w:rsidRDefault="003929DA">
      <w:pPr>
        <w:suppressAutoHyphens w:val="0"/>
        <w:autoSpaceDE w:val="0"/>
        <w:rPr>
          <w:rFonts w:asciiTheme="minorHAnsi" w:hAnsiTheme="minorHAnsi" w:cstheme="minorHAnsi"/>
          <w:lang w:val="el-GR"/>
        </w:rPr>
      </w:pPr>
      <w:r w:rsidRPr="00140A33">
        <w:rPr>
          <w:rFonts w:asciiTheme="minorHAnsi" w:hAnsiTheme="minorHAnsi" w:cstheme="minorHAnsi"/>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4F01D240" w14:textId="77777777" w:rsidR="00034ABD" w:rsidRPr="00140A33" w:rsidRDefault="00DD64DF" w:rsidP="00034ABD">
      <w:pPr>
        <w:suppressAutoHyphens w:val="0"/>
        <w:autoSpaceDE w:val="0"/>
        <w:rPr>
          <w:rFonts w:asciiTheme="minorHAnsi" w:eastAsia="SimSun" w:hAnsiTheme="minorHAnsi" w:cstheme="minorHAnsi"/>
          <w:i/>
          <w:iCs/>
          <w:color w:val="5B9BD5"/>
          <w:spacing w:val="5"/>
          <w:szCs w:val="22"/>
          <w:lang w:val="el-GR"/>
        </w:rPr>
      </w:pPr>
      <w:r w:rsidRPr="00140A33">
        <w:rPr>
          <w:rFonts w:asciiTheme="minorHAnsi" w:hAnsiTheme="minorHAnsi" w:cstheme="minorHAnsi"/>
          <w:lang w:val="el-GR"/>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sidRPr="00140A33">
        <w:rPr>
          <w:rFonts w:asciiTheme="minorHAnsi" w:hAnsiTheme="minorHAnsi" w:cstheme="minorHAnsi"/>
          <w:lang w:val="el-GR"/>
        </w:rPr>
        <w:t xml:space="preserve"> του ως άνω νόμου</w:t>
      </w:r>
      <w:r w:rsidRPr="00140A33">
        <w:rPr>
          <w:rFonts w:asciiTheme="minorHAnsi" w:hAnsiTheme="minorHAnsi" w:cstheme="minorHAnsi"/>
          <w:lang w:val="el-GR"/>
        </w:rPr>
        <w:t>, περί αποκλεισμού οικονομικού φορέα από δημόσιες</w:t>
      </w:r>
      <w:r w:rsidR="00F44003" w:rsidRPr="00140A33">
        <w:rPr>
          <w:rFonts w:asciiTheme="minorHAnsi" w:hAnsiTheme="minorHAnsi" w:cstheme="minorHAnsi"/>
          <w:lang w:val="el-GR"/>
        </w:rPr>
        <w:t xml:space="preserve"> συμβάσεις.</w:t>
      </w:r>
      <w:r w:rsidR="00034ABD" w:rsidRPr="00140A33">
        <w:rPr>
          <w:rFonts w:asciiTheme="minorHAnsi" w:eastAsia="SimSun" w:hAnsiTheme="minorHAnsi" w:cstheme="minorHAnsi"/>
          <w:i/>
          <w:iCs/>
          <w:color w:val="5B9BD5"/>
          <w:spacing w:val="5"/>
          <w:szCs w:val="22"/>
          <w:lang w:val="el-GR"/>
        </w:rPr>
        <w:t xml:space="preserve"> [η κύρωση του οριζόντιου αποκλεισμού δύναται να επιβληθεί μετά την έκδοση του προβλεπόμενου π.δ.]</w:t>
      </w:r>
    </w:p>
    <w:p w14:paraId="13EBCAE7" w14:textId="77777777" w:rsidR="003929DA" w:rsidRPr="00140A33" w:rsidRDefault="003929DA">
      <w:pPr>
        <w:suppressAutoHyphens w:val="0"/>
        <w:autoSpaceDE w:val="0"/>
        <w:rPr>
          <w:rFonts w:asciiTheme="minorHAnsi" w:hAnsiTheme="minorHAnsi" w:cstheme="minorHAnsi"/>
          <w:lang w:val="el-GR"/>
        </w:rPr>
      </w:pPr>
      <w:r w:rsidRPr="00140A33">
        <w:rPr>
          <w:rFonts w:asciiTheme="minorHAnsi" w:hAnsiTheme="minorHAnsi" w:cstheme="minorHAnsi"/>
          <w:b/>
          <w:bCs/>
          <w:lang w:val="el-GR"/>
        </w:rPr>
        <w:t>5.2.2.</w:t>
      </w:r>
      <w:r w:rsidRPr="00140A33">
        <w:rPr>
          <w:rFonts w:asciiTheme="minorHAnsi" w:hAnsiTheme="minorHAnsi" w:cstheme="minorHAnsi"/>
          <w:lang w:val="el-GR"/>
        </w:rPr>
        <w:t xml:space="preserve">  Αν το </w:t>
      </w:r>
      <w:r w:rsidR="00A51A17" w:rsidRPr="00140A33">
        <w:rPr>
          <w:rFonts w:asciiTheme="minorHAnsi" w:hAnsiTheme="minorHAnsi" w:cstheme="minorHAnsi"/>
          <w:lang w:val="el-GR"/>
        </w:rPr>
        <w:t>αγαθ</w:t>
      </w:r>
      <w:r w:rsidRPr="00140A33">
        <w:rPr>
          <w:rFonts w:asciiTheme="minorHAnsi" w:hAnsiTheme="minorHAnsi" w:cstheme="minorHAnsi"/>
          <w:lang w:val="el-GR"/>
        </w:rPr>
        <w:t xml:space="preserve">ό φορτωθεί - παραδοθεί ή αντικατασταθεί μετά τη λήξη του συμβατικού χρόνου και μέχρι </w:t>
      </w:r>
      <w:r w:rsidR="00281C28" w:rsidRPr="00140A33">
        <w:rPr>
          <w:rFonts w:asciiTheme="minorHAnsi" w:hAnsiTheme="minorHAnsi" w:cstheme="minorHAnsi"/>
          <w:lang w:val="el-GR"/>
        </w:rPr>
        <w:t xml:space="preserve">τη </w:t>
      </w:r>
      <w:r w:rsidRPr="00140A33">
        <w:rPr>
          <w:rFonts w:asciiTheme="minorHAnsi" w:hAnsiTheme="minorHAnsi" w:cstheme="minorHAnsi"/>
          <w:lang w:val="el-GR"/>
        </w:rPr>
        <w:t xml:space="preserve">λήξη του χρόνου της παράτασης που χορηγήθηκε, σύμφωνα με το άρθρο 206 του </w:t>
      </w:r>
      <w:r w:rsidR="00952832" w:rsidRPr="00140A33">
        <w:rPr>
          <w:rFonts w:asciiTheme="minorHAnsi" w:hAnsiTheme="minorHAnsi" w:cstheme="minorHAnsi"/>
          <w:lang w:val="el-GR"/>
        </w:rPr>
        <w:t>ν</w:t>
      </w:r>
      <w:r w:rsidRPr="00140A33">
        <w:rPr>
          <w:rFonts w:asciiTheme="minorHAnsi" w:hAnsiTheme="minorHAnsi" w:cstheme="minorHAnsi"/>
          <w:lang w:val="el-GR"/>
        </w:rPr>
        <w:t>.</w:t>
      </w:r>
      <w:r w:rsidR="009B2C8B" w:rsidRPr="00140A33">
        <w:rPr>
          <w:rFonts w:asciiTheme="minorHAnsi" w:hAnsiTheme="minorHAnsi" w:cstheme="minorHAnsi"/>
          <w:lang w:val="el-GR"/>
        </w:rPr>
        <w:t xml:space="preserve"> </w:t>
      </w:r>
      <w:r w:rsidRPr="00140A33">
        <w:rPr>
          <w:rFonts w:asciiTheme="minorHAnsi" w:hAnsiTheme="minorHAnsi" w:cstheme="minorHAnsi"/>
          <w:lang w:val="el-GR"/>
        </w:rPr>
        <w:t>4412/16, επιβάλλεται πρόστιμο</w:t>
      </w:r>
      <w:r w:rsidRPr="00140A33">
        <w:rPr>
          <w:rStyle w:val="WW-FootnoteReference14"/>
          <w:rFonts w:asciiTheme="minorHAnsi" w:hAnsiTheme="minorHAnsi" w:cstheme="minorHAnsi"/>
          <w:lang w:val="el-GR"/>
        </w:rPr>
        <w:footnoteReference w:id="160"/>
      </w:r>
      <w:r w:rsidRPr="00140A33">
        <w:rPr>
          <w:rFonts w:asciiTheme="minorHAnsi" w:hAnsiTheme="minorHAnsi" w:cstheme="minorHAnsi"/>
          <w:lang w:val="el-GR"/>
        </w:rPr>
        <w:t xml:space="preserve"> </w:t>
      </w:r>
      <w:r w:rsidR="00A72E12" w:rsidRPr="00140A33">
        <w:rPr>
          <w:rFonts w:asciiTheme="minorHAnsi" w:hAnsiTheme="minorHAnsi" w:cstheme="minorHAnsi"/>
          <w:lang w:val="el-GR"/>
        </w:rPr>
        <w:t>πέντε τοις εκατό (</w:t>
      </w:r>
      <w:r w:rsidRPr="00140A33">
        <w:rPr>
          <w:rFonts w:asciiTheme="minorHAnsi" w:hAnsiTheme="minorHAnsi" w:cstheme="minorHAnsi"/>
          <w:lang w:val="el-GR"/>
        </w:rPr>
        <w:t>5%</w:t>
      </w:r>
      <w:r w:rsidR="00A72E12" w:rsidRPr="00140A33">
        <w:rPr>
          <w:rFonts w:asciiTheme="minorHAnsi" w:hAnsiTheme="minorHAnsi" w:cstheme="minorHAnsi"/>
          <w:lang w:val="el-GR"/>
        </w:rPr>
        <w:t>)</w:t>
      </w:r>
      <w:r w:rsidRPr="00140A33">
        <w:rPr>
          <w:rFonts w:asciiTheme="minorHAnsi" w:hAnsiTheme="minorHAnsi" w:cstheme="minorHAnsi"/>
          <w:lang w:val="el-GR"/>
        </w:rPr>
        <w:t xml:space="preserve"> επί της συμβατικής αξίας της ποσότητας που παραδόθηκε εκπρόθεσμα.</w:t>
      </w:r>
    </w:p>
    <w:p w14:paraId="57D3B7BD" w14:textId="77777777" w:rsidR="003929DA" w:rsidRPr="00140A33" w:rsidRDefault="003929DA">
      <w:pPr>
        <w:suppressAutoHyphens w:val="0"/>
        <w:autoSpaceDE w:val="0"/>
        <w:rPr>
          <w:rFonts w:asciiTheme="minorHAnsi" w:hAnsiTheme="minorHAnsi" w:cstheme="minorHAnsi"/>
          <w:lang w:val="el-GR"/>
        </w:rPr>
      </w:pPr>
      <w:r w:rsidRPr="00140A33">
        <w:rPr>
          <w:rFonts w:asciiTheme="minorHAnsi" w:hAnsiTheme="minorHAnsi" w:cstheme="minorHAnsi"/>
          <w:lang w:val="el-GR"/>
        </w:rPr>
        <w:t xml:space="preserve">Το παραπάνω πρόστιμο υπολογίζεται επί της συμβατικής αξίας των εκπρόθεσμα παραδοθέντων </w:t>
      </w:r>
      <w:r w:rsidR="00A51A17" w:rsidRPr="00140A33">
        <w:rPr>
          <w:rFonts w:asciiTheme="minorHAnsi" w:hAnsiTheme="minorHAnsi" w:cstheme="minorHAnsi"/>
          <w:lang w:val="el-GR"/>
        </w:rPr>
        <w:t>αγαθ</w:t>
      </w:r>
      <w:r w:rsidRPr="00140A33">
        <w:rPr>
          <w:rFonts w:asciiTheme="minorHAnsi" w:hAnsiTheme="minorHAnsi" w:cstheme="minorHAnsi"/>
          <w:lang w:val="el-GR"/>
        </w:rPr>
        <w:t xml:space="preserve">ών, χωρίς ΦΠΑ. Εάν τα </w:t>
      </w:r>
      <w:r w:rsidR="00A51A17" w:rsidRPr="00140A33">
        <w:rPr>
          <w:rFonts w:asciiTheme="minorHAnsi" w:hAnsiTheme="minorHAnsi" w:cstheme="minorHAnsi"/>
          <w:lang w:val="el-GR"/>
        </w:rPr>
        <w:t>αγαθ</w:t>
      </w:r>
      <w:r w:rsidRPr="00140A33">
        <w:rPr>
          <w:rFonts w:asciiTheme="minorHAnsi" w:hAnsiTheme="minorHAnsi" w:cstheme="minorHAnsi"/>
          <w:lang w:val="el-GR"/>
        </w:rPr>
        <w:t xml:space="preserve">ά που παραδόθηκαν εκπρόθεσμα επηρεάζουν τη χρησιμοποίηση των </w:t>
      </w:r>
      <w:r w:rsidR="00A51A17" w:rsidRPr="00140A33">
        <w:rPr>
          <w:rFonts w:asciiTheme="minorHAnsi" w:hAnsiTheme="minorHAnsi" w:cstheme="minorHAnsi"/>
          <w:lang w:val="el-GR"/>
        </w:rPr>
        <w:t>αγαθ</w:t>
      </w:r>
      <w:r w:rsidRPr="00140A33">
        <w:rPr>
          <w:rFonts w:asciiTheme="minorHAnsi" w:hAnsiTheme="minorHAnsi" w:cstheme="minorHAnsi"/>
          <w:lang w:val="el-GR"/>
        </w:rPr>
        <w:t>ών που παραδόθηκαν εμπρόθεσμα, το πρόστιμο υπολογίζεται επί της συμβατικής αξίας της συνολικής ποσότητας αυτών.</w:t>
      </w:r>
    </w:p>
    <w:p w14:paraId="703CB3DC" w14:textId="77777777" w:rsidR="003929DA" w:rsidRPr="00140A33" w:rsidRDefault="003929DA">
      <w:pPr>
        <w:suppressAutoHyphens w:val="0"/>
        <w:autoSpaceDE w:val="0"/>
        <w:rPr>
          <w:rFonts w:asciiTheme="minorHAnsi" w:hAnsiTheme="minorHAnsi" w:cstheme="minorHAnsi"/>
          <w:lang w:val="el-GR"/>
        </w:rPr>
      </w:pPr>
      <w:r w:rsidRPr="00140A33">
        <w:rPr>
          <w:rFonts w:asciiTheme="minorHAnsi" w:hAnsiTheme="minorHAnsi" w:cstheme="minorHAnsi"/>
          <w:lang w:val="el-GR"/>
        </w:rPr>
        <w:t xml:space="preserve">Κατά τον υπολογισμό του χρονικού διαστήματος της καθυστέρησης για φόρτωση- παράδοση ή αντικατάσταση των </w:t>
      </w:r>
      <w:r w:rsidR="00A51A17" w:rsidRPr="00140A33">
        <w:rPr>
          <w:rFonts w:asciiTheme="minorHAnsi" w:hAnsiTheme="minorHAnsi" w:cstheme="minorHAnsi"/>
          <w:lang w:val="el-GR"/>
        </w:rPr>
        <w:t>αγαθ</w:t>
      </w:r>
      <w:r w:rsidRPr="00140A33">
        <w:rPr>
          <w:rFonts w:asciiTheme="minorHAnsi" w:hAnsiTheme="minorHAnsi" w:cstheme="minorHAnsi"/>
          <w:lang w:val="el-GR"/>
        </w:rPr>
        <w:t>ών, με απόφαση του αποφαιν</w:t>
      </w:r>
      <w:r w:rsidR="00281C28" w:rsidRPr="00140A33">
        <w:rPr>
          <w:rFonts w:asciiTheme="minorHAnsi" w:hAnsiTheme="minorHAnsi" w:cstheme="minorHAnsi"/>
          <w:lang w:val="el-GR"/>
        </w:rPr>
        <w:t>όμε</w:t>
      </w:r>
      <w:r w:rsidRPr="00140A33">
        <w:rPr>
          <w:rFonts w:asciiTheme="minorHAnsi" w:hAnsiTheme="minorHAnsi" w:cstheme="minorHAnsi"/>
          <w:lang w:val="el-GR"/>
        </w:rPr>
        <w:t>νου οργάνου, ύστερα από γνωμοδότηση του αρμ</w:t>
      </w:r>
      <w:r w:rsidR="00952832" w:rsidRPr="00140A33">
        <w:rPr>
          <w:rFonts w:asciiTheme="minorHAnsi" w:hAnsiTheme="minorHAnsi" w:cstheme="minorHAnsi"/>
          <w:lang w:val="el-GR"/>
        </w:rPr>
        <w:t>όδι</w:t>
      </w:r>
      <w:r w:rsidRPr="00140A33">
        <w:rPr>
          <w:rFonts w:asciiTheme="minorHAnsi" w:hAnsiTheme="minorHAnsi" w:cstheme="minorHAnsi"/>
          <w:lang w:val="el-GR"/>
        </w:rPr>
        <w:t>ου οργάνου, δεν λαμβάνεται υπόψη ο χρόνος που παρήλθε πέραν του εύλογου, κατά τα διάφορα στάδια των διαδικασιών, για το</w:t>
      </w:r>
      <w:r w:rsidR="00952832" w:rsidRPr="00140A33">
        <w:rPr>
          <w:rFonts w:asciiTheme="minorHAnsi" w:hAnsiTheme="minorHAnsi" w:cstheme="minorHAnsi"/>
          <w:lang w:val="el-GR"/>
        </w:rPr>
        <w:t>ν</w:t>
      </w:r>
      <w:r w:rsidRPr="00140A33">
        <w:rPr>
          <w:rFonts w:asciiTheme="minorHAnsi" w:hAnsiTheme="minorHAnsi" w:cstheme="minorHAnsi"/>
          <w:lang w:val="el-GR"/>
        </w:rPr>
        <w:t xml:space="preserve"> οποίο δεν ευθύνεται ο ανάδοχος και παρατείνεται, αντίστοιχα, ο χρόνος φόρτωσης - παράδοσης.</w:t>
      </w:r>
    </w:p>
    <w:p w14:paraId="48FFD068" w14:textId="77777777" w:rsidR="003929DA" w:rsidRPr="00140A33" w:rsidRDefault="003929DA">
      <w:pPr>
        <w:suppressAutoHyphens w:val="0"/>
        <w:autoSpaceDE w:val="0"/>
        <w:rPr>
          <w:rFonts w:asciiTheme="minorHAnsi" w:hAnsiTheme="minorHAnsi" w:cstheme="minorHAnsi"/>
          <w:lang w:val="el-GR"/>
        </w:rPr>
      </w:pPr>
      <w:r w:rsidRPr="00140A33">
        <w:rPr>
          <w:rFonts w:asciiTheme="minorHAnsi" w:hAnsiTheme="minorHAnsi" w:cstheme="minorHAnsi"/>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18EB126E" w14:textId="77777777" w:rsidR="003929DA" w:rsidRPr="00140A33" w:rsidRDefault="003929DA">
      <w:pPr>
        <w:suppressAutoHyphens w:val="0"/>
        <w:autoSpaceDE w:val="0"/>
        <w:rPr>
          <w:rFonts w:asciiTheme="minorHAnsi" w:hAnsiTheme="minorHAnsi" w:cstheme="minorHAnsi"/>
          <w:lang w:val="el-GR"/>
        </w:rPr>
      </w:pPr>
      <w:r w:rsidRPr="00140A33">
        <w:rPr>
          <w:rFonts w:asciiTheme="minorHAnsi" w:hAnsiTheme="minorHAnsi" w:cstheme="minorHAnsi"/>
          <w:lang w:val="el-GR"/>
        </w:rPr>
        <w:t>Σε περίπτωση ένωσης οικονομικών φορέων, το πρόστιμο και οι τόκοι επιβάλλονται αναλόγως σε όλα τα μέλη της ένωσης.</w:t>
      </w:r>
    </w:p>
    <w:p w14:paraId="0D2EC7FA" w14:textId="77777777" w:rsidR="003929DA" w:rsidRPr="00140A33" w:rsidRDefault="003929DA">
      <w:pPr>
        <w:pStyle w:val="2"/>
        <w:suppressAutoHyphens w:val="0"/>
        <w:autoSpaceDE w:val="0"/>
        <w:rPr>
          <w:rFonts w:asciiTheme="minorHAnsi" w:hAnsiTheme="minorHAnsi" w:cstheme="minorHAnsi"/>
          <w:lang w:val="el-GR"/>
        </w:rPr>
      </w:pPr>
      <w:bookmarkStart w:id="66" w:name="_Toc198567706"/>
      <w:r w:rsidRPr="00140A33">
        <w:rPr>
          <w:rFonts w:asciiTheme="minorHAnsi" w:hAnsiTheme="minorHAnsi" w:cstheme="minorHAnsi"/>
          <w:lang w:val="el-GR"/>
        </w:rPr>
        <w:t>5.3</w:t>
      </w:r>
      <w:r w:rsidRPr="00140A33">
        <w:rPr>
          <w:rFonts w:asciiTheme="minorHAnsi" w:hAnsiTheme="minorHAnsi" w:cstheme="minorHAnsi"/>
          <w:lang w:val="el-GR"/>
        </w:rPr>
        <w:tab/>
        <w:t>Διοικητικές προσφυγές κατά τη διαδικασία εκτέλεσης των συμβάσεων</w:t>
      </w:r>
      <w:r w:rsidRPr="00140A33">
        <w:rPr>
          <w:rStyle w:val="WW-FootnoteReference14"/>
          <w:rFonts w:asciiTheme="minorHAnsi" w:hAnsiTheme="minorHAnsi" w:cstheme="minorHAnsi"/>
        </w:rPr>
        <w:footnoteReference w:id="161"/>
      </w:r>
      <w:bookmarkEnd w:id="66"/>
      <w:r w:rsidRPr="00140A33">
        <w:rPr>
          <w:rFonts w:asciiTheme="minorHAnsi" w:hAnsiTheme="minorHAnsi" w:cstheme="minorHAnsi"/>
          <w:lang w:val="el-GR"/>
        </w:rPr>
        <w:t xml:space="preserve">  </w:t>
      </w:r>
    </w:p>
    <w:p w14:paraId="56BA7645" w14:textId="77777777" w:rsidR="003929DA" w:rsidRPr="00140A33" w:rsidRDefault="003929DA">
      <w:pPr>
        <w:suppressAutoHyphens w:val="0"/>
        <w:autoSpaceDE w:val="0"/>
        <w:rPr>
          <w:rFonts w:asciiTheme="minorHAnsi" w:hAnsiTheme="minorHAnsi" w:cstheme="minorHAnsi"/>
          <w:lang w:val="el-GR"/>
        </w:rPr>
      </w:pPr>
      <w:r w:rsidRPr="00140A33">
        <w:rPr>
          <w:rFonts w:asciiTheme="minorHAnsi" w:hAnsiTheme="minorHAnsi" w:cstheme="minorHAnsi"/>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sidRPr="00140A33">
        <w:rPr>
          <w:rFonts w:asciiTheme="minorHAnsi" w:hAnsiTheme="minorHAnsi" w:cstheme="minorHAnsi"/>
          <w:lang w:val="el-GR"/>
        </w:rPr>
        <w:t>αγαθ</w:t>
      </w:r>
      <w:r w:rsidRPr="00140A33">
        <w:rPr>
          <w:rFonts w:asciiTheme="minorHAnsi" w:hAnsiTheme="minorHAnsi" w:cstheme="minorHAnsi"/>
          <w:lang w:val="el-GR"/>
        </w:rPr>
        <w:t xml:space="preserve">ών), 6.4. (Απόρριψη συμβατικών </w:t>
      </w:r>
      <w:r w:rsidR="00A51A17" w:rsidRPr="00140A33">
        <w:rPr>
          <w:rFonts w:asciiTheme="minorHAnsi" w:hAnsiTheme="minorHAnsi" w:cstheme="minorHAnsi"/>
          <w:lang w:val="el-GR"/>
        </w:rPr>
        <w:t>αγαθ</w:t>
      </w:r>
      <w:r w:rsidRPr="00140A33">
        <w:rPr>
          <w:rFonts w:asciiTheme="minorHAnsi" w:hAnsiTheme="minorHAnsi" w:cstheme="minorHAnsi"/>
          <w:lang w:val="el-GR"/>
        </w:rPr>
        <w:t>ών – αντικατάσταση), καθώς και κατ’ εφαρμογή των συμβατικών όρων</w:t>
      </w:r>
      <w:r w:rsidR="00952832" w:rsidRPr="00140A33">
        <w:rPr>
          <w:rFonts w:asciiTheme="minorHAnsi" w:hAnsiTheme="minorHAnsi" w:cstheme="minorHAnsi"/>
          <w:lang w:val="el-GR"/>
        </w:rPr>
        <w:t>,</w:t>
      </w:r>
      <w:r w:rsidRPr="00140A33">
        <w:rPr>
          <w:rFonts w:asciiTheme="minorHAnsi" w:hAnsiTheme="minorHAnsi" w:cstheme="minorHAnsi"/>
          <w:lang w:val="el-GR"/>
        </w:rPr>
        <w:t xml:space="preserve"> να ασκήσει προσφυγή για λόγους νομιμότητας και ουσίας ενώπιον του φορέα που εκτελεί τη σύμβαση μέσα </w:t>
      </w:r>
      <w:r w:rsidRPr="00140A33">
        <w:rPr>
          <w:rFonts w:asciiTheme="minorHAnsi" w:hAnsiTheme="minorHAnsi" w:cstheme="minorHAnsi"/>
          <w:lang w:val="el-GR"/>
        </w:rPr>
        <w:lastRenderedPageBreak/>
        <w:t>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4A58149A" w14:textId="77777777" w:rsidR="003929DA" w:rsidRPr="00140A33" w:rsidRDefault="003929DA">
      <w:pPr>
        <w:pStyle w:val="2"/>
        <w:suppressAutoHyphens w:val="0"/>
        <w:autoSpaceDE w:val="0"/>
        <w:rPr>
          <w:rFonts w:asciiTheme="minorHAnsi" w:hAnsiTheme="minorHAnsi" w:cstheme="minorHAnsi"/>
          <w:lang w:val="el-GR"/>
        </w:rPr>
      </w:pPr>
      <w:bookmarkStart w:id="67" w:name="_Toc198567707"/>
      <w:r w:rsidRPr="00140A33">
        <w:rPr>
          <w:rFonts w:asciiTheme="minorHAnsi" w:hAnsiTheme="minorHAnsi" w:cstheme="minorHAnsi"/>
          <w:lang w:val="el-GR"/>
        </w:rPr>
        <w:t>5.4</w:t>
      </w:r>
      <w:r w:rsidRPr="00140A33">
        <w:rPr>
          <w:rFonts w:asciiTheme="minorHAnsi" w:hAnsiTheme="minorHAnsi" w:cstheme="minorHAnsi"/>
          <w:lang w:val="el-GR"/>
        </w:rPr>
        <w:tab/>
        <w:t>Δικαστική επίλυση διαφορών</w:t>
      </w:r>
      <w:bookmarkEnd w:id="67"/>
    </w:p>
    <w:p w14:paraId="301B2220" w14:textId="77777777" w:rsidR="003929DA" w:rsidRDefault="003929DA" w:rsidP="00FF52B7">
      <w:pPr>
        <w:rPr>
          <w:rFonts w:asciiTheme="minorHAnsi" w:hAnsiTheme="minorHAnsi" w:cstheme="minorHAnsi"/>
          <w:lang w:val="el-GR"/>
        </w:rPr>
      </w:pPr>
      <w:r w:rsidRPr="00140A33">
        <w:rPr>
          <w:rFonts w:asciiTheme="minorHAnsi" w:hAnsiTheme="minorHAnsi" w:cstheme="minorHAnsi"/>
          <w:szCs w:val="22"/>
          <w:lang w:val="el-GR"/>
        </w:rPr>
        <w:t>Κάθε διαφορά μεταξύ των συμβαλλόμενων μερών που</w:t>
      </w:r>
      <w:r w:rsidR="00C528FE" w:rsidRPr="00140A33">
        <w:rPr>
          <w:rFonts w:asciiTheme="minorHAnsi" w:hAnsiTheme="minorHAnsi" w:cstheme="minorHAnsi"/>
          <w:szCs w:val="22"/>
          <w:lang w:val="el-GR"/>
        </w:rPr>
        <w:t xml:space="preserve">  προκύπτει  </w:t>
      </w:r>
      <w:r w:rsidRPr="00140A33">
        <w:rPr>
          <w:rFonts w:asciiTheme="minorHAnsi" w:hAnsiTheme="minorHAnsi" w:cstheme="minorHAnsi"/>
          <w:szCs w:val="22"/>
          <w:lang w:val="el-GR"/>
        </w:rPr>
        <w:t>από</w:t>
      </w:r>
      <w:r w:rsidR="00C528FE" w:rsidRPr="00140A33">
        <w:rPr>
          <w:rFonts w:asciiTheme="minorHAnsi" w:hAnsiTheme="minorHAnsi" w:cstheme="minorHAnsi"/>
          <w:szCs w:val="22"/>
          <w:lang w:val="el-GR"/>
        </w:rPr>
        <w:t xml:space="preserve"> τη σύμβαση</w:t>
      </w:r>
      <w:r w:rsidRPr="00140A33">
        <w:rPr>
          <w:rFonts w:asciiTheme="minorHAnsi" w:hAnsiTheme="minorHAnsi" w:cstheme="minorHAnsi"/>
          <w:szCs w:val="22"/>
          <w:lang w:val="el-GR"/>
        </w:rPr>
        <w:t xml:space="preserve">  που συνάπτ</w:t>
      </w:r>
      <w:r w:rsidR="00C528FE" w:rsidRPr="00140A33">
        <w:rPr>
          <w:rFonts w:asciiTheme="minorHAnsi" w:hAnsiTheme="minorHAnsi" w:cstheme="minorHAnsi"/>
          <w:szCs w:val="22"/>
          <w:lang w:val="el-GR"/>
        </w:rPr>
        <w:t>ε</w:t>
      </w:r>
      <w:r w:rsidR="009B2C8B" w:rsidRPr="00140A33">
        <w:rPr>
          <w:rFonts w:asciiTheme="minorHAnsi" w:hAnsiTheme="minorHAnsi" w:cstheme="minorHAnsi"/>
          <w:szCs w:val="22"/>
          <w:lang w:val="el-GR"/>
        </w:rPr>
        <w:t>τ</w:t>
      </w:r>
      <w:r w:rsidRPr="00140A33">
        <w:rPr>
          <w:rFonts w:asciiTheme="minorHAnsi" w:hAnsiTheme="minorHAnsi" w:cstheme="minorHAnsi"/>
          <w:szCs w:val="22"/>
          <w:lang w:val="el-GR"/>
        </w:rPr>
        <w:t xml:space="preserve">αι στο πλαίσιο της παρούσας </w:t>
      </w:r>
      <w:r w:rsidR="00C528FE" w:rsidRPr="00140A33">
        <w:rPr>
          <w:rFonts w:asciiTheme="minorHAnsi" w:hAnsiTheme="minorHAnsi" w:cstheme="minorHAnsi"/>
          <w:szCs w:val="22"/>
          <w:lang w:val="el-GR"/>
        </w:rPr>
        <w:t>Δ</w:t>
      </w:r>
      <w:r w:rsidRPr="00140A33">
        <w:rPr>
          <w:rFonts w:asciiTheme="minorHAnsi" w:hAnsiTheme="minorHAnsi" w:cstheme="minorHAnsi"/>
          <w:szCs w:val="22"/>
          <w:lang w:val="el-GR"/>
        </w:rPr>
        <w:t>ιακήρυξης</w:t>
      </w:r>
      <w:r w:rsidR="00D97704" w:rsidRPr="00140A33">
        <w:rPr>
          <w:rFonts w:asciiTheme="minorHAnsi" w:hAnsiTheme="minorHAnsi" w:cstheme="minorHAnsi"/>
          <w:szCs w:val="22"/>
          <w:lang w:val="el-GR"/>
        </w:rPr>
        <w:t>,</w:t>
      </w:r>
      <w:r w:rsidRPr="00140A33">
        <w:rPr>
          <w:rFonts w:asciiTheme="minorHAnsi" w:hAnsiTheme="minorHAnsi" w:cstheme="minorHAnsi"/>
          <w:szCs w:val="22"/>
          <w:lang w:val="el-GR"/>
        </w:rPr>
        <w:t xml:space="preserve">  επιλύεται με την άσκηση</w:t>
      </w:r>
      <w:r w:rsidRPr="00140A33">
        <w:rPr>
          <w:rFonts w:asciiTheme="minorHAnsi" w:hAnsiTheme="minorHAnsi" w:cstheme="minorHAnsi"/>
          <w:lang w:val="el-GR"/>
        </w:rPr>
        <w:t xml:space="preserve"> προσφυγής ή αγωγής στο Διοικητικό Εφετείο της Περιφέρειας στην οποία εκτελείται </w:t>
      </w:r>
      <w:r w:rsidR="00C528FE" w:rsidRPr="00140A33">
        <w:rPr>
          <w:rFonts w:asciiTheme="minorHAnsi" w:hAnsiTheme="minorHAnsi" w:cstheme="minorHAnsi"/>
          <w:lang w:val="el-GR"/>
        </w:rPr>
        <w:t xml:space="preserve"> η </w:t>
      </w:r>
      <w:r w:rsidRPr="00140A33">
        <w:rPr>
          <w:rFonts w:asciiTheme="minorHAnsi" w:hAnsiTheme="minorHAnsi" w:cstheme="minorHAnsi"/>
          <w:lang w:val="el-GR"/>
        </w:rPr>
        <w:t xml:space="preserve"> σύμβαση, κατά τα ειδικότερα οριζόμενα στις παρ. 1 έως και 6 του άρθρου 205Α του ν. 4412/2016</w:t>
      </w:r>
      <w:r w:rsidRPr="00140A33">
        <w:rPr>
          <w:rStyle w:val="WW-0"/>
          <w:rFonts w:asciiTheme="minorHAnsi" w:hAnsiTheme="minorHAnsi" w:cstheme="minorHAnsi"/>
          <w:lang w:val="el-GR"/>
        </w:rPr>
        <w:footnoteReference w:id="162"/>
      </w:r>
      <w:r w:rsidRPr="00140A33">
        <w:rPr>
          <w:rFonts w:asciiTheme="minorHAnsi" w:hAnsiTheme="minorHAnsi" w:cstheme="minorHAnsi"/>
          <w:lang w:val="el-GR"/>
        </w:rPr>
        <w:t xml:space="preserve">. Πριν από την άσκηση της προσφυγής στο Διοικητικό Εφετείο προηγείται υποχρεωτικά η τήρηση της </w:t>
      </w:r>
      <w:r w:rsidR="00D77A37" w:rsidRPr="00140A33">
        <w:rPr>
          <w:rFonts w:asciiTheme="minorHAnsi" w:hAnsiTheme="minorHAnsi" w:cstheme="minorHAnsi"/>
          <w:lang w:val="el-GR"/>
        </w:rPr>
        <w:t xml:space="preserve">ενδικοφανούς διαδικασίας που προβλέπεται </w:t>
      </w:r>
      <w:r w:rsidRPr="00140A33">
        <w:rPr>
          <w:rFonts w:asciiTheme="minorHAnsi" w:hAnsiTheme="minorHAnsi" w:cstheme="minorHAnsi"/>
          <w:lang w:val="el-GR"/>
        </w:rPr>
        <w:t xml:space="preserve">στο άρθρο 205 </w:t>
      </w:r>
      <w:r w:rsidR="00D77A37" w:rsidRPr="00140A33">
        <w:rPr>
          <w:rFonts w:asciiTheme="minorHAnsi" w:hAnsiTheme="minorHAnsi" w:cstheme="minorHAnsi"/>
          <w:lang w:val="el-GR"/>
        </w:rPr>
        <w:t xml:space="preserve">του ν. 4412/2016 και την παράγραφο 5.3 της </w:t>
      </w:r>
      <w:r w:rsidR="000A44F1" w:rsidRPr="00140A33">
        <w:rPr>
          <w:rFonts w:asciiTheme="minorHAnsi" w:hAnsiTheme="minorHAnsi" w:cstheme="minorHAnsi"/>
          <w:lang w:val="el-GR"/>
        </w:rPr>
        <w:t>παρούσας</w:t>
      </w:r>
      <w:r w:rsidRPr="00140A33">
        <w:rPr>
          <w:rFonts w:asciiTheme="minorHAnsi" w:hAnsiTheme="minorHAnsi" w:cstheme="minorHAnsi"/>
          <w:lang w:val="el-GR"/>
        </w:rPr>
        <w:t>, διαφορετικά η προσφυγή απορρίπτεται ως απαράδεκτη.</w:t>
      </w:r>
      <w:r w:rsidR="00FF52B7" w:rsidRPr="00140A33">
        <w:rPr>
          <w:rFonts w:asciiTheme="minorHAnsi" w:hAnsiTheme="minorHAnsi" w:cstheme="minorHAnsi"/>
          <w:lang w:val="el-GR"/>
        </w:rPr>
        <w:t xml:space="preserve"> </w:t>
      </w:r>
      <w:r w:rsidR="00D77A37" w:rsidRPr="00140A33">
        <w:rPr>
          <w:rFonts w:asciiTheme="minorHAnsi" w:hAnsiTheme="minorHAnsi" w:cstheme="minorHAnsi"/>
          <w:lang w:val="el-GR"/>
        </w:rPr>
        <w:t xml:space="preserve">Αν ο ανάδοχος της σύμβασης είναι κοινοπραξία, η προσφυγή ασκείται είτε από την ίδια είτε από όλα τα μέλη της. </w:t>
      </w:r>
      <w:r w:rsidR="00FF52B7" w:rsidRPr="00140A33">
        <w:rPr>
          <w:rFonts w:asciiTheme="minorHAnsi" w:hAnsiTheme="minorHAnsi" w:cstheme="minorHAnsi"/>
          <w:lang w:val="el-GR"/>
        </w:rPr>
        <w:t>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r w:rsidR="00D77A37" w:rsidRPr="00140A33">
        <w:rPr>
          <w:rFonts w:asciiTheme="minorHAnsi" w:hAnsiTheme="minorHAnsi" w:cstheme="minorHAnsi"/>
          <w:lang w:val="el-GR"/>
        </w:rPr>
        <w:t>.</w:t>
      </w:r>
    </w:p>
    <w:p w14:paraId="30D2E8D4" w14:textId="77777777" w:rsidR="00CA79E3" w:rsidRDefault="00CA79E3" w:rsidP="00FF52B7">
      <w:pPr>
        <w:rPr>
          <w:rFonts w:asciiTheme="minorHAnsi" w:hAnsiTheme="minorHAnsi" w:cstheme="minorHAnsi"/>
          <w:lang w:val="el-GR"/>
        </w:rPr>
      </w:pPr>
    </w:p>
    <w:p w14:paraId="3889E157" w14:textId="77777777" w:rsidR="00CA79E3" w:rsidRDefault="00CA79E3" w:rsidP="00FF52B7">
      <w:pPr>
        <w:rPr>
          <w:rFonts w:asciiTheme="minorHAnsi" w:hAnsiTheme="minorHAnsi" w:cstheme="minorHAnsi"/>
          <w:lang w:val="el-GR"/>
        </w:rPr>
      </w:pPr>
    </w:p>
    <w:p w14:paraId="39FD397A" w14:textId="121362DD" w:rsidR="00CA79E3" w:rsidRPr="00B04A29" w:rsidRDefault="00CA79E3" w:rsidP="00CA79E3">
      <w:pPr>
        <w:rPr>
          <w:b/>
          <w:lang w:val="el-GR"/>
        </w:rPr>
      </w:pPr>
      <w:r>
        <w:rPr>
          <w:b/>
          <w:lang w:val="el-GR"/>
        </w:rPr>
        <w:t xml:space="preserve">                                                                                                                  </w:t>
      </w:r>
      <w:r w:rsidRPr="00B04A29">
        <w:rPr>
          <w:b/>
          <w:lang w:val="el-GR"/>
        </w:rPr>
        <w:t xml:space="preserve">Ο ΔΙΟΙΚΗΤΗΣ </w:t>
      </w:r>
    </w:p>
    <w:p w14:paraId="4292CE2C" w14:textId="77777777" w:rsidR="00CA79E3" w:rsidRPr="00B04A29" w:rsidRDefault="00CA79E3" w:rsidP="00CA79E3">
      <w:pPr>
        <w:rPr>
          <w:lang w:val="el-GR"/>
        </w:rPr>
      </w:pPr>
    </w:p>
    <w:p w14:paraId="14FC3817" w14:textId="77777777" w:rsidR="00CA79E3" w:rsidRPr="00B04A29" w:rsidRDefault="00CA79E3" w:rsidP="00CA79E3">
      <w:pPr>
        <w:rPr>
          <w:b/>
          <w:lang w:val="el-GR"/>
        </w:rPr>
      </w:pPr>
      <w:r w:rsidRPr="00B04A29">
        <w:rPr>
          <w:lang w:val="el-GR"/>
        </w:rPr>
        <w:t xml:space="preserve">                                                                                                                               </w:t>
      </w:r>
    </w:p>
    <w:p w14:paraId="2B00967C" w14:textId="76CF6C45" w:rsidR="00CA79E3" w:rsidRPr="00B04A29" w:rsidRDefault="00CA79E3" w:rsidP="00CA79E3">
      <w:pPr>
        <w:rPr>
          <w:b/>
          <w:bCs/>
          <w:lang w:val="el-GR"/>
        </w:rPr>
      </w:pPr>
      <w:r w:rsidRPr="00B04A29">
        <w:rPr>
          <w:lang w:val="el-GR"/>
        </w:rPr>
        <w:t xml:space="preserve">                                                                                                          </w:t>
      </w:r>
      <w:r>
        <w:rPr>
          <w:lang w:val="el-GR"/>
        </w:rPr>
        <w:t xml:space="preserve"> </w:t>
      </w:r>
      <w:r w:rsidRPr="00B04A29">
        <w:rPr>
          <w:b/>
          <w:bCs/>
          <w:lang w:val="el-GR"/>
        </w:rPr>
        <w:t>Κ</w:t>
      </w:r>
      <w:r>
        <w:rPr>
          <w:b/>
          <w:bCs/>
          <w:lang w:val="el-GR"/>
        </w:rPr>
        <w:t xml:space="preserve">ΟΥΤΣΑΝΤΩΝΗΣ ΑΛΕΞΑΝΔΡΟΣ </w:t>
      </w:r>
    </w:p>
    <w:p w14:paraId="0936F4C3" w14:textId="77777777" w:rsidR="00CA79E3" w:rsidRPr="00140A33" w:rsidRDefault="00CA79E3" w:rsidP="00FF52B7">
      <w:pPr>
        <w:rPr>
          <w:rFonts w:asciiTheme="minorHAnsi" w:hAnsiTheme="minorHAnsi" w:cstheme="minorHAnsi"/>
          <w:lang w:val="el-GR"/>
        </w:rPr>
      </w:pPr>
    </w:p>
    <w:p w14:paraId="1BF8F8B9" w14:textId="77777777" w:rsidR="003929DA" w:rsidRPr="00140A33" w:rsidRDefault="003929DA">
      <w:pPr>
        <w:pStyle w:val="1"/>
        <w:tabs>
          <w:tab w:val="left" w:pos="851"/>
        </w:tabs>
        <w:ind w:left="851" w:hanging="851"/>
        <w:rPr>
          <w:rFonts w:asciiTheme="minorHAnsi" w:hAnsiTheme="minorHAnsi" w:cstheme="minorHAnsi"/>
          <w:lang w:val="el-GR"/>
        </w:rPr>
      </w:pPr>
      <w:bookmarkStart w:id="68" w:name="_Toc198567708"/>
      <w:r w:rsidRPr="00140A33">
        <w:rPr>
          <w:rFonts w:asciiTheme="minorHAnsi" w:hAnsiTheme="minorHAnsi" w:cstheme="minorHAnsi"/>
          <w:lang w:val="el-GR"/>
        </w:rPr>
        <w:lastRenderedPageBreak/>
        <w:t>6.</w:t>
      </w:r>
      <w:r w:rsidRPr="00140A33">
        <w:rPr>
          <w:rFonts w:asciiTheme="minorHAnsi" w:hAnsiTheme="minorHAnsi" w:cstheme="minorHAnsi"/>
          <w:lang w:val="el-GR"/>
        </w:rPr>
        <w:tab/>
      </w:r>
      <w:r w:rsidR="00FD79FD" w:rsidRPr="00140A33">
        <w:rPr>
          <w:rFonts w:asciiTheme="minorHAnsi" w:hAnsiTheme="minorHAnsi" w:cstheme="minorHAnsi"/>
          <w:lang w:val="el-GR"/>
        </w:rPr>
        <w:t>ΧΡΟΝΟΣ ΚΑΙ ΤΡΟΠΟΣ ΕΚΤΕΛΕΣΗΣ</w:t>
      </w:r>
      <w:bookmarkEnd w:id="68"/>
      <w:r w:rsidRPr="00140A33">
        <w:rPr>
          <w:rFonts w:asciiTheme="minorHAnsi" w:hAnsiTheme="minorHAnsi" w:cstheme="minorHAnsi"/>
          <w:lang w:val="el-GR"/>
        </w:rPr>
        <w:t xml:space="preserve"> </w:t>
      </w:r>
    </w:p>
    <w:p w14:paraId="396A958B" w14:textId="77777777" w:rsidR="003929DA" w:rsidRPr="00140A33" w:rsidRDefault="003929DA">
      <w:pPr>
        <w:pStyle w:val="2"/>
        <w:rPr>
          <w:rFonts w:asciiTheme="minorHAnsi" w:hAnsiTheme="minorHAnsi" w:cstheme="minorHAnsi"/>
          <w:bCs/>
          <w:sz w:val="22"/>
          <w:lang w:val="el-GR"/>
        </w:rPr>
      </w:pPr>
      <w:bookmarkStart w:id="69" w:name="_Toc198567709"/>
      <w:r w:rsidRPr="00140A33">
        <w:rPr>
          <w:rFonts w:asciiTheme="minorHAnsi" w:hAnsiTheme="minorHAnsi" w:cstheme="minorHAnsi"/>
          <w:lang w:val="el-GR"/>
        </w:rPr>
        <w:t xml:space="preserve">6.1 </w:t>
      </w:r>
      <w:r w:rsidRPr="00140A33">
        <w:rPr>
          <w:rFonts w:asciiTheme="minorHAnsi" w:hAnsiTheme="minorHAnsi" w:cstheme="minorHAnsi"/>
          <w:lang w:val="el-GR"/>
        </w:rPr>
        <w:tab/>
        <w:t xml:space="preserve">Χρόνος παράδοσης </w:t>
      </w:r>
      <w:r w:rsidR="00A51A17" w:rsidRPr="00140A33">
        <w:rPr>
          <w:rFonts w:asciiTheme="minorHAnsi" w:hAnsiTheme="minorHAnsi" w:cstheme="minorHAnsi"/>
          <w:lang w:val="el-GR"/>
        </w:rPr>
        <w:t>αγαθ</w:t>
      </w:r>
      <w:r w:rsidRPr="00140A33">
        <w:rPr>
          <w:rFonts w:asciiTheme="minorHAnsi" w:hAnsiTheme="minorHAnsi" w:cstheme="minorHAnsi"/>
          <w:lang w:val="el-GR"/>
        </w:rPr>
        <w:t>ών</w:t>
      </w:r>
      <w:bookmarkEnd w:id="69"/>
    </w:p>
    <w:p w14:paraId="48F7C226" w14:textId="77777777" w:rsidR="003929DA" w:rsidRPr="00140A33" w:rsidRDefault="003929DA">
      <w:pPr>
        <w:pStyle w:val="Standard"/>
        <w:widowControl/>
        <w:spacing w:after="120"/>
        <w:jc w:val="both"/>
        <w:textAlignment w:val="auto"/>
        <w:rPr>
          <w:rFonts w:asciiTheme="minorHAnsi" w:hAnsiTheme="minorHAnsi" w:cstheme="minorHAnsi"/>
          <w:sz w:val="22"/>
          <w:lang w:eastAsia="ar-SA" w:bidi="ar-SA"/>
        </w:rPr>
      </w:pPr>
      <w:r w:rsidRPr="00140A33">
        <w:rPr>
          <w:rFonts w:asciiTheme="minorHAnsi" w:hAnsiTheme="minorHAnsi" w:cstheme="minorHAnsi"/>
          <w:b/>
          <w:bCs/>
          <w:sz w:val="22"/>
          <w:lang w:eastAsia="ar-SA" w:bidi="ar-SA"/>
        </w:rPr>
        <w:t>6.1.1.</w:t>
      </w:r>
      <w:r w:rsidRPr="00140A33">
        <w:rPr>
          <w:rFonts w:asciiTheme="minorHAnsi" w:hAnsiTheme="minorHAnsi" w:cstheme="minorHAnsi"/>
          <w:sz w:val="22"/>
          <w:lang w:eastAsia="ar-SA" w:bidi="ar-SA"/>
        </w:rPr>
        <w:t xml:space="preserve"> Ο ανάδοχος υποχρεούται να παραδώσει τα </w:t>
      </w:r>
      <w:r w:rsidR="00A51A17" w:rsidRPr="00140A33">
        <w:rPr>
          <w:rFonts w:asciiTheme="minorHAnsi" w:hAnsiTheme="minorHAnsi" w:cstheme="minorHAnsi"/>
          <w:sz w:val="22"/>
          <w:lang w:eastAsia="ar-SA" w:bidi="ar-SA"/>
        </w:rPr>
        <w:t>αγαθ</w:t>
      </w:r>
      <w:r w:rsidRPr="00140A33">
        <w:rPr>
          <w:rFonts w:asciiTheme="minorHAnsi" w:hAnsiTheme="minorHAnsi" w:cstheme="minorHAnsi"/>
          <w:sz w:val="22"/>
          <w:lang w:eastAsia="ar-SA" w:bidi="ar-SA"/>
        </w:rPr>
        <w:t>ά</w:t>
      </w:r>
      <w:r w:rsidR="00C4178A">
        <w:rPr>
          <w:rFonts w:asciiTheme="minorHAnsi" w:eastAsia="Calibri" w:hAnsiTheme="minorHAnsi" w:cstheme="minorHAnsi"/>
          <w:sz w:val="22"/>
          <w:lang w:eastAsia="ar-SA" w:bidi="ar-SA"/>
        </w:rPr>
        <w:t xml:space="preserve"> σύμφωνα με τα κάτωθι οριζόμενα: </w:t>
      </w:r>
    </w:p>
    <w:tbl>
      <w:tblPr>
        <w:tblW w:w="9758"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4A0" w:firstRow="1" w:lastRow="0" w:firstColumn="1" w:lastColumn="0" w:noHBand="0" w:noVBand="1"/>
      </w:tblPr>
      <w:tblGrid>
        <w:gridCol w:w="796"/>
        <w:gridCol w:w="4001"/>
        <w:gridCol w:w="1276"/>
        <w:gridCol w:w="1701"/>
        <w:gridCol w:w="1984"/>
      </w:tblGrid>
      <w:tr w:rsidR="00362D6C" w:rsidRPr="006326A9" w14:paraId="45E60C9C" w14:textId="77777777" w:rsidTr="00311399">
        <w:trPr>
          <w:jc w:val="center"/>
        </w:trPr>
        <w:tc>
          <w:tcPr>
            <w:tcW w:w="796" w:type="dxa"/>
            <w:shd w:val="clear" w:color="auto" w:fill="D9D9D9"/>
            <w:vAlign w:val="center"/>
          </w:tcPr>
          <w:p w14:paraId="63DFFEAC" w14:textId="77777777" w:rsidR="00362D6C" w:rsidRPr="007F7148" w:rsidRDefault="00362D6C" w:rsidP="00C4178A">
            <w:pPr>
              <w:jc w:val="center"/>
              <w:rPr>
                <w:rFonts w:asciiTheme="minorHAnsi" w:hAnsiTheme="minorHAnsi" w:cstheme="minorHAnsi"/>
                <w:b/>
                <w:lang w:val="en-US"/>
              </w:rPr>
            </w:pPr>
            <w:r>
              <w:rPr>
                <w:rFonts w:asciiTheme="minorHAnsi" w:hAnsiTheme="minorHAnsi" w:cstheme="minorHAnsi"/>
                <w:b/>
                <w:lang w:val="en-US"/>
              </w:rPr>
              <w:t>A/A</w:t>
            </w:r>
          </w:p>
        </w:tc>
        <w:tc>
          <w:tcPr>
            <w:tcW w:w="4001" w:type="dxa"/>
            <w:shd w:val="clear" w:color="auto" w:fill="D9D9D9"/>
            <w:vAlign w:val="center"/>
          </w:tcPr>
          <w:p w14:paraId="233A08A5" w14:textId="77777777" w:rsidR="00362D6C" w:rsidRPr="006326A9" w:rsidRDefault="00362D6C" w:rsidP="00C4178A">
            <w:pPr>
              <w:jc w:val="center"/>
              <w:rPr>
                <w:rFonts w:asciiTheme="minorHAnsi" w:hAnsiTheme="minorHAnsi" w:cstheme="minorHAnsi"/>
                <w:b/>
                <w:lang w:val="en-US"/>
              </w:rPr>
            </w:pPr>
            <w:r>
              <w:rPr>
                <w:rFonts w:asciiTheme="minorHAnsi" w:hAnsiTheme="minorHAnsi" w:cstheme="minorHAnsi"/>
                <w:b/>
                <w:lang w:val="el-GR"/>
              </w:rPr>
              <w:t>ΠΕΡΙΓΡΑΦΗ</w:t>
            </w:r>
          </w:p>
        </w:tc>
        <w:tc>
          <w:tcPr>
            <w:tcW w:w="1276" w:type="dxa"/>
            <w:shd w:val="clear" w:color="auto" w:fill="D9D9D9"/>
            <w:vAlign w:val="center"/>
          </w:tcPr>
          <w:p w14:paraId="046A5499" w14:textId="77777777" w:rsidR="00362D6C" w:rsidRPr="006326A9" w:rsidRDefault="00362D6C" w:rsidP="00C4178A">
            <w:pPr>
              <w:jc w:val="center"/>
              <w:rPr>
                <w:rFonts w:asciiTheme="minorHAnsi" w:hAnsiTheme="minorHAnsi" w:cstheme="minorHAnsi"/>
                <w:b/>
                <w:lang w:val="el-GR"/>
              </w:rPr>
            </w:pPr>
            <w:r>
              <w:rPr>
                <w:rFonts w:asciiTheme="minorHAnsi" w:hAnsiTheme="minorHAnsi" w:cstheme="minorHAnsi"/>
                <w:b/>
                <w:lang w:val="el-GR"/>
              </w:rPr>
              <w:t>ΠΟΣΟΤΗΤΑ</w:t>
            </w:r>
          </w:p>
        </w:tc>
        <w:tc>
          <w:tcPr>
            <w:tcW w:w="1701" w:type="dxa"/>
            <w:shd w:val="clear" w:color="auto" w:fill="D9D9D9"/>
            <w:vAlign w:val="center"/>
          </w:tcPr>
          <w:p w14:paraId="7E3C1CF6" w14:textId="77777777" w:rsidR="00362D6C" w:rsidRDefault="00362D6C" w:rsidP="00C4178A">
            <w:pPr>
              <w:jc w:val="center"/>
              <w:rPr>
                <w:rFonts w:asciiTheme="minorHAnsi" w:hAnsiTheme="minorHAnsi" w:cstheme="minorHAnsi"/>
                <w:b/>
                <w:lang w:val="el-GR"/>
              </w:rPr>
            </w:pPr>
            <w:r>
              <w:rPr>
                <w:rFonts w:asciiTheme="minorHAnsi" w:hAnsiTheme="minorHAnsi" w:cstheme="minorHAnsi"/>
                <w:b/>
                <w:lang w:val="el-GR"/>
              </w:rPr>
              <w:t>ΧΡΟΝΟΣ ΠΑΡΑΔΟΣΗΣ</w:t>
            </w:r>
          </w:p>
        </w:tc>
        <w:tc>
          <w:tcPr>
            <w:tcW w:w="1984" w:type="dxa"/>
            <w:shd w:val="clear" w:color="auto" w:fill="D9D9D9"/>
            <w:vAlign w:val="center"/>
          </w:tcPr>
          <w:p w14:paraId="63301016" w14:textId="77777777" w:rsidR="00362D6C" w:rsidRDefault="00362D6C" w:rsidP="00C4178A">
            <w:pPr>
              <w:jc w:val="center"/>
              <w:rPr>
                <w:rFonts w:asciiTheme="minorHAnsi" w:hAnsiTheme="minorHAnsi" w:cstheme="minorHAnsi"/>
                <w:b/>
                <w:lang w:val="el-GR"/>
              </w:rPr>
            </w:pPr>
            <w:r>
              <w:rPr>
                <w:rFonts w:asciiTheme="minorHAnsi" w:hAnsiTheme="minorHAnsi" w:cstheme="minorHAnsi"/>
                <w:b/>
                <w:lang w:val="el-GR"/>
              </w:rPr>
              <w:t>ΤΟΠΟΣ ΠΑΡΑΔΟΣΗΣ</w:t>
            </w:r>
          </w:p>
        </w:tc>
      </w:tr>
      <w:tr w:rsidR="00362D6C" w:rsidRPr="006326A9" w14:paraId="73524900" w14:textId="77777777" w:rsidTr="00311399">
        <w:trPr>
          <w:trHeight w:val="494"/>
          <w:jc w:val="center"/>
        </w:trPr>
        <w:tc>
          <w:tcPr>
            <w:tcW w:w="796" w:type="dxa"/>
            <w:shd w:val="clear" w:color="auto" w:fill="F2F2F2"/>
            <w:vAlign w:val="center"/>
          </w:tcPr>
          <w:p w14:paraId="257E96BD" w14:textId="77777777" w:rsidR="00362D6C" w:rsidRPr="007F7148" w:rsidRDefault="00362D6C" w:rsidP="00C4178A">
            <w:pPr>
              <w:jc w:val="center"/>
              <w:rPr>
                <w:rFonts w:asciiTheme="minorHAnsi" w:hAnsiTheme="minorHAnsi" w:cstheme="minorHAnsi"/>
                <w:lang w:val="en-US"/>
              </w:rPr>
            </w:pPr>
            <w:r>
              <w:rPr>
                <w:rFonts w:asciiTheme="minorHAnsi" w:hAnsiTheme="minorHAnsi" w:cstheme="minorHAnsi"/>
                <w:lang w:val="en-US"/>
              </w:rPr>
              <w:t>1</w:t>
            </w:r>
          </w:p>
        </w:tc>
        <w:tc>
          <w:tcPr>
            <w:tcW w:w="4001" w:type="dxa"/>
            <w:shd w:val="clear" w:color="auto" w:fill="F2F2F2"/>
            <w:vAlign w:val="center"/>
          </w:tcPr>
          <w:p w14:paraId="046990E1" w14:textId="77777777" w:rsidR="00362D6C" w:rsidRPr="00E03042" w:rsidRDefault="00362D6C" w:rsidP="00C4178A">
            <w:pPr>
              <w:jc w:val="center"/>
              <w:rPr>
                <w:rFonts w:asciiTheme="minorHAnsi" w:hAnsiTheme="minorHAnsi" w:cstheme="minorHAnsi"/>
                <w:lang w:val="el-GR"/>
              </w:rPr>
            </w:pPr>
            <w:r w:rsidRPr="00E03042">
              <w:rPr>
                <w:rFonts w:asciiTheme="minorHAnsi" w:hAnsiTheme="minorHAnsi" w:cstheme="minorHAnsi"/>
                <w:lang w:val="el-GR"/>
              </w:rPr>
              <w:t>Φορητό ψηφιακό ακτινολογικό μηχάνημα</w:t>
            </w:r>
          </w:p>
        </w:tc>
        <w:tc>
          <w:tcPr>
            <w:tcW w:w="1276" w:type="dxa"/>
            <w:shd w:val="clear" w:color="auto" w:fill="F2F2F2"/>
            <w:vAlign w:val="center"/>
          </w:tcPr>
          <w:p w14:paraId="60E7AE66" w14:textId="77777777" w:rsidR="00362D6C" w:rsidRPr="007F7148" w:rsidRDefault="00362D6C" w:rsidP="00C4178A">
            <w:pPr>
              <w:jc w:val="center"/>
              <w:rPr>
                <w:rFonts w:asciiTheme="minorHAnsi" w:hAnsiTheme="minorHAnsi" w:cstheme="minorHAnsi"/>
                <w:lang w:val="en-US"/>
              </w:rPr>
            </w:pPr>
            <w:r>
              <w:rPr>
                <w:rFonts w:asciiTheme="minorHAnsi" w:hAnsiTheme="minorHAnsi" w:cstheme="minorHAnsi"/>
                <w:lang w:val="en-US"/>
              </w:rPr>
              <w:t>1</w:t>
            </w:r>
          </w:p>
        </w:tc>
        <w:tc>
          <w:tcPr>
            <w:tcW w:w="1701" w:type="dxa"/>
            <w:shd w:val="clear" w:color="auto" w:fill="F2F2F2"/>
            <w:vAlign w:val="center"/>
          </w:tcPr>
          <w:p w14:paraId="331A74C5" w14:textId="77777777" w:rsidR="00362D6C" w:rsidRPr="00C4178A" w:rsidRDefault="00C4178A" w:rsidP="00C4178A">
            <w:pPr>
              <w:jc w:val="center"/>
              <w:rPr>
                <w:rFonts w:asciiTheme="minorHAnsi" w:hAnsiTheme="minorHAnsi" w:cstheme="minorHAnsi"/>
                <w:lang w:val="el-GR"/>
              </w:rPr>
            </w:pPr>
            <w:r>
              <w:rPr>
                <w:rFonts w:asciiTheme="minorHAnsi" w:hAnsiTheme="minorHAnsi" w:cstheme="minorHAnsi"/>
                <w:lang w:val="el-GR"/>
              </w:rPr>
              <w:t>Τέσσερις (4) Μήνες</w:t>
            </w:r>
          </w:p>
        </w:tc>
        <w:tc>
          <w:tcPr>
            <w:tcW w:w="1984" w:type="dxa"/>
            <w:shd w:val="clear" w:color="auto" w:fill="F2F2F2"/>
            <w:vAlign w:val="center"/>
          </w:tcPr>
          <w:p w14:paraId="18FE6AC2" w14:textId="77777777" w:rsidR="00362D6C" w:rsidRPr="00C4178A" w:rsidRDefault="00C4178A" w:rsidP="00C4178A">
            <w:pPr>
              <w:jc w:val="center"/>
              <w:rPr>
                <w:color w:val="000000"/>
                <w:lang w:val="el-GR" w:eastAsia="el-GR"/>
              </w:rPr>
            </w:pPr>
            <w:r>
              <w:rPr>
                <w:color w:val="000000"/>
                <w:lang w:val="el-GR" w:eastAsia="el-GR"/>
              </w:rPr>
              <w:t>Γ.Ν. Μυτιλήνης «Βοστάνειο»</w:t>
            </w:r>
          </w:p>
        </w:tc>
      </w:tr>
      <w:tr w:rsidR="00C4178A" w:rsidRPr="006326A9" w14:paraId="5638D13C" w14:textId="77777777" w:rsidTr="00311399">
        <w:trPr>
          <w:jc w:val="center"/>
        </w:trPr>
        <w:tc>
          <w:tcPr>
            <w:tcW w:w="796" w:type="dxa"/>
            <w:shd w:val="clear" w:color="auto" w:fill="F2F2F2"/>
            <w:vAlign w:val="center"/>
          </w:tcPr>
          <w:p w14:paraId="36C76B81" w14:textId="77777777" w:rsidR="00C4178A" w:rsidRPr="007F7148" w:rsidRDefault="00C4178A" w:rsidP="00C4178A">
            <w:pPr>
              <w:jc w:val="center"/>
              <w:rPr>
                <w:rFonts w:asciiTheme="minorHAnsi" w:hAnsiTheme="minorHAnsi" w:cstheme="minorHAnsi"/>
                <w:lang w:val="en-US"/>
              </w:rPr>
            </w:pPr>
            <w:r>
              <w:rPr>
                <w:rFonts w:asciiTheme="minorHAnsi" w:hAnsiTheme="minorHAnsi" w:cstheme="minorHAnsi"/>
                <w:lang w:val="en-US"/>
              </w:rPr>
              <w:t>2</w:t>
            </w:r>
          </w:p>
        </w:tc>
        <w:tc>
          <w:tcPr>
            <w:tcW w:w="4001" w:type="dxa"/>
            <w:shd w:val="clear" w:color="auto" w:fill="F2F2F2"/>
            <w:vAlign w:val="center"/>
          </w:tcPr>
          <w:p w14:paraId="1B73F9EC" w14:textId="77777777" w:rsidR="00C4178A" w:rsidRPr="00E03042" w:rsidRDefault="00C4178A" w:rsidP="00C4178A">
            <w:pPr>
              <w:jc w:val="center"/>
              <w:rPr>
                <w:rFonts w:asciiTheme="minorHAnsi" w:hAnsiTheme="minorHAnsi" w:cstheme="minorHAnsi"/>
                <w:lang w:val="el-GR"/>
              </w:rPr>
            </w:pPr>
            <w:r w:rsidRPr="00E03042">
              <w:rPr>
                <w:rFonts w:asciiTheme="minorHAnsi" w:hAnsiTheme="minorHAnsi" w:cstheme="minorHAnsi"/>
                <w:lang w:val="el-GR"/>
              </w:rPr>
              <w:t>Ψηφιακό ακτινολογικό συγκρότημα</w:t>
            </w:r>
          </w:p>
        </w:tc>
        <w:tc>
          <w:tcPr>
            <w:tcW w:w="1276" w:type="dxa"/>
            <w:shd w:val="clear" w:color="auto" w:fill="F2F2F2"/>
            <w:vAlign w:val="center"/>
          </w:tcPr>
          <w:p w14:paraId="4B47A634" w14:textId="77777777" w:rsidR="00C4178A" w:rsidRPr="007F7148" w:rsidRDefault="00C4178A" w:rsidP="00C4178A">
            <w:pPr>
              <w:jc w:val="center"/>
              <w:rPr>
                <w:rFonts w:asciiTheme="minorHAnsi" w:hAnsiTheme="minorHAnsi" w:cstheme="minorHAnsi"/>
                <w:lang w:val="en-US"/>
              </w:rPr>
            </w:pPr>
            <w:r>
              <w:rPr>
                <w:rFonts w:asciiTheme="minorHAnsi" w:hAnsiTheme="minorHAnsi" w:cstheme="minorHAnsi"/>
                <w:lang w:val="en-US"/>
              </w:rPr>
              <w:t>1</w:t>
            </w:r>
          </w:p>
        </w:tc>
        <w:tc>
          <w:tcPr>
            <w:tcW w:w="1701" w:type="dxa"/>
            <w:shd w:val="clear" w:color="auto" w:fill="F2F2F2"/>
            <w:vAlign w:val="center"/>
          </w:tcPr>
          <w:p w14:paraId="16C00012" w14:textId="77777777" w:rsidR="00C4178A" w:rsidRPr="00E03042" w:rsidRDefault="00C4178A" w:rsidP="00C4178A">
            <w:pPr>
              <w:jc w:val="center"/>
              <w:rPr>
                <w:rFonts w:asciiTheme="minorHAnsi" w:hAnsiTheme="minorHAnsi" w:cstheme="minorHAnsi"/>
                <w:lang w:val="en-US"/>
              </w:rPr>
            </w:pPr>
            <w:r w:rsidRPr="00DA48FE">
              <w:rPr>
                <w:rFonts w:asciiTheme="minorHAnsi" w:hAnsiTheme="minorHAnsi" w:cstheme="minorHAnsi"/>
                <w:lang w:val="el-GR"/>
              </w:rPr>
              <w:t>Τέσσερις (4) Μήνες</w:t>
            </w:r>
          </w:p>
        </w:tc>
        <w:tc>
          <w:tcPr>
            <w:tcW w:w="1984" w:type="dxa"/>
            <w:shd w:val="clear" w:color="auto" w:fill="F2F2F2"/>
            <w:vAlign w:val="center"/>
          </w:tcPr>
          <w:p w14:paraId="5ECF6A95" w14:textId="77777777" w:rsidR="00C4178A" w:rsidRDefault="00C4178A" w:rsidP="00C4178A">
            <w:pPr>
              <w:jc w:val="center"/>
              <w:rPr>
                <w:color w:val="000000"/>
                <w:lang w:eastAsia="el-GR"/>
              </w:rPr>
            </w:pPr>
            <w:r w:rsidRPr="00842D79">
              <w:rPr>
                <w:color w:val="000000"/>
                <w:lang w:val="el-GR" w:eastAsia="el-GR"/>
              </w:rPr>
              <w:t>Γ.Ν. Μυτιλήνης «Βοστάνειο»</w:t>
            </w:r>
          </w:p>
        </w:tc>
      </w:tr>
      <w:tr w:rsidR="00C4178A" w:rsidRPr="00D75BA0" w14:paraId="2A2AFC0C" w14:textId="77777777" w:rsidTr="00311399">
        <w:trPr>
          <w:trHeight w:val="372"/>
          <w:jc w:val="center"/>
        </w:trPr>
        <w:tc>
          <w:tcPr>
            <w:tcW w:w="796" w:type="dxa"/>
            <w:shd w:val="clear" w:color="auto" w:fill="F2F2F2"/>
            <w:vAlign w:val="center"/>
          </w:tcPr>
          <w:p w14:paraId="5CBFD558" w14:textId="77777777" w:rsidR="00C4178A" w:rsidRPr="007F7148" w:rsidRDefault="00C4178A" w:rsidP="00C4178A">
            <w:pPr>
              <w:jc w:val="center"/>
              <w:rPr>
                <w:rFonts w:asciiTheme="minorHAnsi" w:hAnsiTheme="minorHAnsi" w:cstheme="minorHAnsi"/>
                <w:lang w:val="en-US"/>
              </w:rPr>
            </w:pPr>
            <w:r>
              <w:rPr>
                <w:rFonts w:asciiTheme="minorHAnsi" w:hAnsiTheme="minorHAnsi" w:cstheme="minorHAnsi"/>
                <w:lang w:val="en-US"/>
              </w:rPr>
              <w:t>3</w:t>
            </w:r>
          </w:p>
        </w:tc>
        <w:tc>
          <w:tcPr>
            <w:tcW w:w="4001" w:type="dxa"/>
            <w:shd w:val="clear" w:color="auto" w:fill="F2F2F2"/>
            <w:vAlign w:val="center"/>
          </w:tcPr>
          <w:p w14:paraId="4668760C" w14:textId="77777777" w:rsidR="00C4178A" w:rsidRPr="007A3892" w:rsidRDefault="00C4178A" w:rsidP="00C4178A">
            <w:pPr>
              <w:jc w:val="center"/>
              <w:rPr>
                <w:rFonts w:asciiTheme="minorHAnsi" w:hAnsiTheme="minorHAnsi" w:cstheme="minorHAnsi"/>
                <w:lang w:val="el-GR"/>
              </w:rPr>
            </w:pPr>
            <w:r w:rsidRPr="007A3892">
              <w:rPr>
                <w:rFonts w:asciiTheme="minorHAnsi" w:hAnsiTheme="minorHAnsi" w:cstheme="minorHAnsi"/>
                <w:lang w:val="el-GR"/>
              </w:rPr>
              <w:t>Υπερηχοτομογράφος γενικής χρήσης</w:t>
            </w:r>
          </w:p>
        </w:tc>
        <w:tc>
          <w:tcPr>
            <w:tcW w:w="1276" w:type="dxa"/>
            <w:shd w:val="clear" w:color="auto" w:fill="F2F2F2"/>
            <w:vAlign w:val="center"/>
          </w:tcPr>
          <w:p w14:paraId="30858579" w14:textId="77777777" w:rsidR="00C4178A" w:rsidRPr="00D75BA0" w:rsidRDefault="00C4178A" w:rsidP="00C4178A">
            <w:pPr>
              <w:jc w:val="center"/>
              <w:rPr>
                <w:rFonts w:asciiTheme="minorHAnsi" w:hAnsiTheme="minorHAnsi" w:cstheme="minorHAnsi"/>
                <w:lang w:val="el-GR"/>
              </w:rPr>
            </w:pPr>
            <w:r>
              <w:rPr>
                <w:rFonts w:asciiTheme="minorHAnsi" w:hAnsiTheme="minorHAnsi" w:cstheme="minorHAnsi"/>
                <w:lang w:val="el-GR"/>
              </w:rPr>
              <w:t>1</w:t>
            </w:r>
          </w:p>
        </w:tc>
        <w:tc>
          <w:tcPr>
            <w:tcW w:w="1701" w:type="dxa"/>
            <w:shd w:val="clear" w:color="auto" w:fill="F2F2F2"/>
            <w:vAlign w:val="center"/>
          </w:tcPr>
          <w:p w14:paraId="0D5E4801" w14:textId="77777777" w:rsidR="00C4178A" w:rsidRPr="00D75BA0" w:rsidRDefault="00C4178A" w:rsidP="00C4178A">
            <w:pPr>
              <w:jc w:val="center"/>
              <w:rPr>
                <w:rFonts w:asciiTheme="minorHAnsi" w:hAnsiTheme="minorHAnsi" w:cstheme="minorHAnsi"/>
                <w:lang w:val="el-GR"/>
              </w:rPr>
            </w:pPr>
            <w:r w:rsidRPr="00DA48FE">
              <w:rPr>
                <w:rFonts w:asciiTheme="minorHAnsi" w:hAnsiTheme="minorHAnsi" w:cstheme="minorHAnsi"/>
                <w:lang w:val="el-GR"/>
              </w:rPr>
              <w:t>Τέσσερις (4) Μήνες</w:t>
            </w:r>
          </w:p>
        </w:tc>
        <w:tc>
          <w:tcPr>
            <w:tcW w:w="1984" w:type="dxa"/>
            <w:shd w:val="clear" w:color="auto" w:fill="F2F2F2"/>
            <w:vAlign w:val="center"/>
          </w:tcPr>
          <w:p w14:paraId="74FD080E" w14:textId="77777777" w:rsidR="00C4178A" w:rsidRDefault="00C4178A" w:rsidP="00C4178A">
            <w:pPr>
              <w:jc w:val="center"/>
              <w:rPr>
                <w:color w:val="000000"/>
                <w:lang w:eastAsia="el-GR"/>
              </w:rPr>
            </w:pPr>
            <w:r w:rsidRPr="00842D79">
              <w:rPr>
                <w:color w:val="000000"/>
                <w:lang w:val="el-GR" w:eastAsia="el-GR"/>
              </w:rPr>
              <w:t>Γ.Ν. Μυτιλήνης «Βοστάνειο»</w:t>
            </w:r>
          </w:p>
        </w:tc>
      </w:tr>
      <w:tr w:rsidR="00C4178A" w:rsidRPr="00D75BA0" w14:paraId="6D846A74" w14:textId="77777777" w:rsidTr="00311399">
        <w:trPr>
          <w:jc w:val="center"/>
        </w:trPr>
        <w:tc>
          <w:tcPr>
            <w:tcW w:w="796" w:type="dxa"/>
            <w:shd w:val="clear" w:color="auto" w:fill="F2F2F2"/>
            <w:vAlign w:val="center"/>
          </w:tcPr>
          <w:p w14:paraId="4E140EAF" w14:textId="77777777" w:rsidR="00C4178A" w:rsidRPr="007F7148" w:rsidRDefault="00C4178A" w:rsidP="00C4178A">
            <w:pPr>
              <w:jc w:val="center"/>
              <w:rPr>
                <w:rFonts w:asciiTheme="minorHAnsi" w:hAnsiTheme="minorHAnsi" w:cstheme="minorHAnsi"/>
                <w:szCs w:val="22"/>
                <w:lang w:val="en-US"/>
              </w:rPr>
            </w:pPr>
            <w:r>
              <w:rPr>
                <w:rFonts w:asciiTheme="minorHAnsi" w:hAnsiTheme="minorHAnsi" w:cstheme="minorHAnsi"/>
                <w:szCs w:val="22"/>
                <w:lang w:val="en-US"/>
              </w:rPr>
              <w:t>4</w:t>
            </w:r>
          </w:p>
        </w:tc>
        <w:tc>
          <w:tcPr>
            <w:tcW w:w="4001" w:type="dxa"/>
            <w:shd w:val="clear" w:color="auto" w:fill="F2F2F2"/>
            <w:vAlign w:val="center"/>
          </w:tcPr>
          <w:p w14:paraId="72841D7F" w14:textId="77777777" w:rsidR="00C4178A" w:rsidRPr="007A3892" w:rsidRDefault="00C4178A" w:rsidP="00C4178A">
            <w:pPr>
              <w:jc w:val="center"/>
              <w:rPr>
                <w:rFonts w:asciiTheme="minorHAnsi" w:hAnsiTheme="minorHAnsi" w:cstheme="minorHAnsi"/>
                <w:lang w:val="el-GR"/>
              </w:rPr>
            </w:pPr>
            <w:r w:rsidRPr="007A3892">
              <w:rPr>
                <w:rFonts w:asciiTheme="minorHAnsi" w:hAnsiTheme="minorHAnsi" w:cstheme="minorHAnsi"/>
                <w:szCs w:val="22"/>
                <w:lang w:val="el-GR"/>
              </w:rPr>
              <w:t>Υπερηχοτομογράφος μαιευτικής – γυναικολογικής χρήσης και προγεννητικού ελέγχου</w:t>
            </w:r>
          </w:p>
        </w:tc>
        <w:tc>
          <w:tcPr>
            <w:tcW w:w="1276" w:type="dxa"/>
            <w:shd w:val="clear" w:color="auto" w:fill="F2F2F2"/>
            <w:vAlign w:val="center"/>
          </w:tcPr>
          <w:p w14:paraId="516C8DBE" w14:textId="77777777" w:rsidR="00C4178A" w:rsidRPr="00D75BA0" w:rsidRDefault="00C4178A" w:rsidP="00C4178A">
            <w:pPr>
              <w:jc w:val="center"/>
              <w:rPr>
                <w:rFonts w:asciiTheme="minorHAnsi" w:hAnsiTheme="minorHAnsi" w:cstheme="minorHAnsi"/>
                <w:lang w:val="el-GR"/>
              </w:rPr>
            </w:pPr>
            <w:r>
              <w:rPr>
                <w:rFonts w:asciiTheme="minorHAnsi" w:hAnsiTheme="minorHAnsi" w:cstheme="minorHAnsi"/>
                <w:lang w:val="el-GR"/>
              </w:rPr>
              <w:t>1</w:t>
            </w:r>
          </w:p>
        </w:tc>
        <w:tc>
          <w:tcPr>
            <w:tcW w:w="1701" w:type="dxa"/>
            <w:shd w:val="clear" w:color="auto" w:fill="F2F2F2"/>
            <w:vAlign w:val="center"/>
          </w:tcPr>
          <w:p w14:paraId="4C868E8F" w14:textId="77777777" w:rsidR="00C4178A" w:rsidRPr="00D75BA0" w:rsidRDefault="00C4178A" w:rsidP="00C4178A">
            <w:pPr>
              <w:jc w:val="center"/>
              <w:rPr>
                <w:rFonts w:asciiTheme="minorHAnsi" w:hAnsiTheme="minorHAnsi" w:cstheme="minorHAnsi"/>
                <w:lang w:val="el-GR"/>
              </w:rPr>
            </w:pPr>
            <w:r w:rsidRPr="00DA48FE">
              <w:rPr>
                <w:rFonts w:asciiTheme="minorHAnsi" w:hAnsiTheme="minorHAnsi" w:cstheme="minorHAnsi"/>
                <w:lang w:val="el-GR"/>
              </w:rPr>
              <w:t>Τέσσερις (4) Μήνες</w:t>
            </w:r>
          </w:p>
        </w:tc>
        <w:tc>
          <w:tcPr>
            <w:tcW w:w="1984" w:type="dxa"/>
            <w:shd w:val="clear" w:color="auto" w:fill="F2F2F2"/>
            <w:vAlign w:val="center"/>
          </w:tcPr>
          <w:p w14:paraId="6117EA4D" w14:textId="77777777" w:rsidR="00C4178A" w:rsidRDefault="00C4178A" w:rsidP="00C4178A">
            <w:pPr>
              <w:jc w:val="center"/>
              <w:rPr>
                <w:color w:val="000000"/>
                <w:lang w:eastAsia="el-GR"/>
              </w:rPr>
            </w:pPr>
            <w:r w:rsidRPr="00842D79">
              <w:rPr>
                <w:color w:val="000000"/>
                <w:lang w:val="el-GR" w:eastAsia="el-GR"/>
              </w:rPr>
              <w:t>Γ.Ν. Μυτιλήνης «Βοστάνειο»</w:t>
            </w:r>
          </w:p>
        </w:tc>
      </w:tr>
      <w:tr w:rsidR="00C4178A" w:rsidRPr="00D75BA0" w14:paraId="64908322" w14:textId="77777777" w:rsidTr="00311399">
        <w:trPr>
          <w:jc w:val="center"/>
        </w:trPr>
        <w:tc>
          <w:tcPr>
            <w:tcW w:w="796" w:type="dxa"/>
            <w:shd w:val="clear" w:color="auto" w:fill="F2F2F2"/>
            <w:vAlign w:val="center"/>
          </w:tcPr>
          <w:p w14:paraId="0BF4E638" w14:textId="77777777" w:rsidR="00C4178A" w:rsidRPr="007F7148" w:rsidRDefault="00C4178A" w:rsidP="00C4178A">
            <w:pPr>
              <w:jc w:val="center"/>
              <w:rPr>
                <w:rFonts w:asciiTheme="minorHAnsi" w:hAnsiTheme="minorHAnsi" w:cstheme="minorHAnsi"/>
                <w:lang w:val="en-US"/>
              </w:rPr>
            </w:pPr>
            <w:r w:rsidRPr="007F7148">
              <w:rPr>
                <w:rFonts w:asciiTheme="minorHAnsi" w:hAnsiTheme="minorHAnsi" w:cstheme="minorHAnsi"/>
                <w:lang w:val="en-US"/>
              </w:rPr>
              <w:t>5</w:t>
            </w:r>
          </w:p>
        </w:tc>
        <w:tc>
          <w:tcPr>
            <w:tcW w:w="4001" w:type="dxa"/>
            <w:shd w:val="clear" w:color="auto" w:fill="F2F2F2"/>
            <w:vAlign w:val="center"/>
          </w:tcPr>
          <w:p w14:paraId="4D30B268" w14:textId="77777777" w:rsidR="00C4178A" w:rsidRPr="007F7148" w:rsidRDefault="00C4178A" w:rsidP="00C4178A">
            <w:pPr>
              <w:jc w:val="center"/>
              <w:rPr>
                <w:rFonts w:asciiTheme="minorHAnsi" w:hAnsiTheme="minorHAnsi" w:cstheme="minorHAnsi"/>
                <w:lang w:val="el-GR"/>
              </w:rPr>
            </w:pPr>
            <w:r w:rsidRPr="007F7148">
              <w:rPr>
                <w:rFonts w:asciiTheme="minorHAnsi" w:hAnsiTheme="minorHAnsi" w:cstheme="minorHAnsi"/>
                <w:lang w:val="el-GR"/>
              </w:rPr>
              <w:t>Χειρουργικές τράπεζες</w:t>
            </w:r>
          </w:p>
        </w:tc>
        <w:tc>
          <w:tcPr>
            <w:tcW w:w="1276" w:type="dxa"/>
            <w:shd w:val="clear" w:color="auto" w:fill="F2F2F2"/>
            <w:vAlign w:val="center"/>
          </w:tcPr>
          <w:p w14:paraId="6039253C" w14:textId="77777777" w:rsidR="00C4178A" w:rsidRPr="007F7148" w:rsidRDefault="00C4178A" w:rsidP="00C4178A">
            <w:pPr>
              <w:jc w:val="center"/>
              <w:rPr>
                <w:rFonts w:asciiTheme="minorHAnsi" w:hAnsiTheme="minorHAnsi" w:cstheme="minorHAnsi"/>
                <w:lang w:val="en-US"/>
              </w:rPr>
            </w:pPr>
            <w:r>
              <w:rPr>
                <w:rFonts w:asciiTheme="minorHAnsi" w:hAnsiTheme="minorHAnsi" w:cstheme="minorHAnsi"/>
                <w:lang w:val="en-US"/>
              </w:rPr>
              <w:t>3</w:t>
            </w:r>
          </w:p>
        </w:tc>
        <w:tc>
          <w:tcPr>
            <w:tcW w:w="1701" w:type="dxa"/>
            <w:shd w:val="clear" w:color="auto" w:fill="F2F2F2"/>
            <w:vAlign w:val="center"/>
          </w:tcPr>
          <w:p w14:paraId="0B564664" w14:textId="77777777" w:rsidR="00C4178A" w:rsidRPr="007F7148" w:rsidRDefault="00C4178A" w:rsidP="00C4178A">
            <w:pPr>
              <w:jc w:val="center"/>
              <w:rPr>
                <w:rFonts w:asciiTheme="minorHAnsi" w:hAnsiTheme="minorHAnsi" w:cstheme="minorHAnsi"/>
                <w:lang w:val="en-US"/>
              </w:rPr>
            </w:pPr>
            <w:r w:rsidRPr="00DA48FE">
              <w:rPr>
                <w:rFonts w:asciiTheme="minorHAnsi" w:hAnsiTheme="minorHAnsi" w:cstheme="minorHAnsi"/>
                <w:lang w:val="el-GR"/>
              </w:rPr>
              <w:t>Τέσσερις (4) Μήνες</w:t>
            </w:r>
          </w:p>
        </w:tc>
        <w:tc>
          <w:tcPr>
            <w:tcW w:w="1984" w:type="dxa"/>
            <w:shd w:val="clear" w:color="auto" w:fill="F2F2F2"/>
            <w:vAlign w:val="center"/>
          </w:tcPr>
          <w:p w14:paraId="07D72AC5" w14:textId="77777777" w:rsidR="00C4178A" w:rsidRDefault="00C4178A" w:rsidP="00C4178A">
            <w:pPr>
              <w:jc w:val="center"/>
              <w:rPr>
                <w:color w:val="000000"/>
                <w:lang w:eastAsia="el-GR"/>
              </w:rPr>
            </w:pPr>
            <w:r w:rsidRPr="00842D79">
              <w:rPr>
                <w:color w:val="000000"/>
                <w:lang w:val="el-GR" w:eastAsia="el-GR"/>
              </w:rPr>
              <w:t>Γ.Ν. Μυτιλήνης «Βοστάνειο»</w:t>
            </w:r>
          </w:p>
        </w:tc>
      </w:tr>
      <w:tr w:rsidR="00C4178A" w:rsidRPr="00D75BA0" w14:paraId="0173D514" w14:textId="77777777" w:rsidTr="00311399">
        <w:trPr>
          <w:jc w:val="center"/>
        </w:trPr>
        <w:tc>
          <w:tcPr>
            <w:tcW w:w="796" w:type="dxa"/>
            <w:shd w:val="clear" w:color="auto" w:fill="F2F2F2"/>
            <w:vAlign w:val="center"/>
          </w:tcPr>
          <w:p w14:paraId="170398B4" w14:textId="77777777" w:rsidR="00C4178A" w:rsidRPr="007F7148" w:rsidRDefault="00C4178A" w:rsidP="00C4178A">
            <w:pPr>
              <w:jc w:val="center"/>
              <w:rPr>
                <w:rFonts w:asciiTheme="minorHAnsi" w:hAnsiTheme="minorHAnsi" w:cstheme="minorHAnsi"/>
                <w:lang w:val="en-US"/>
              </w:rPr>
            </w:pPr>
            <w:r w:rsidRPr="007F7148">
              <w:rPr>
                <w:rFonts w:asciiTheme="minorHAnsi" w:hAnsiTheme="minorHAnsi" w:cstheme="minorHAnsi"/>
                <w:lang w:val="en-US"/>
              </w:rPr>
              <w:t>6</w:t>
            </w:r>
          </w:p>
        </w:tc>
        <w:tc>
          <w:tcPr>
            <w:tcW w:w="4001" w:type="dxa"/>
            <w:shd w:val="clear" w:color="auto" w:fill="F2F2F2"/>
            <w:vAlign w:val="center"/>
          </w:tcPr>
          <w:p w14:paraId="0005F3B5" w14:textId="77777777" w:rsidR="00C4178A" w:rsidRPr="007F7148" w:rsidRDefault="00C4178A" w:rsidP="00C4178A">
            <w:pPr>
              <w:jc w:val="center"/>
              <w:rPr>
                <w:rFonts w:asciiTheme="minorHAnsi" w:hAnsiTheme="minorHAnsi" w:cstheme="minorHAnsi"/>
                <w:lang w:val="el-GR"/>
              </w:rPr>
            </w:pPr>
            <w:r w:rsidRPr="007F7148">
              <w:rPr>
                <w:rFonts w:asciiTheme="minorHAnsi" w:hAnsiTheme="minorHAnsi" w:cstheme="minorHAnsi"/>
                <w:lang w:val="el-GR"/>
              </w:rPr>
              <w:t>Αναισθησιολογικά μηχανήματα</w:t>
            </w:r>
          </w:p>
        </w:tc>
        <w:tc>
          <w:tcPr>
            <w:tcW w:w="1276" w:type="dxa"/>
            <w:shd w:val="clear" w:color="auto" w:fill="F2F2F2"/>
            <w:vAlign w:val="center"/>
          </w:tcPr>
          <w:p w14:paraId="7F6310B6" w14:textId="77777777" w:rsidR="00C4178A" w:rsidRPr="007F7148" w:rsidRDefault="00C4178A" w:rsidP="00C4178A">
            <w:pPr>
              <w:jc w:val="center"/>
              <w:rPr>
                <w:rFonts w:asciiTheme="minorHAnsi" w:hAnsiTheme="minorHAnsi" w:cstheme="minorHAnsi"/>
                <w:lang w:val="en-US"/>
              </w:rPr>
            </w:pPr>
            <w:r>
              <w:rPr>
                <w:rFonts w:asciiTheme="minorHAnsi" w:hAnsiTheme="minorHAnsi" w:cstheme="minorHAnsi"/>
                <w:lang w:val="en-US"/>
              </w:rPr>
              <w:t>3</w:t>
            </w:r>
          </w:p>
        </w:tc>
        <w:tc>
          <w:tcPr>
            <w:tcW w:w="1701" w:type="dxa"/>
            <w:shd w:val="clear" w:color="auto" w:fill="F2F2F2"/>
            <w:vAlign w:val="center"/>
          </w:tcPr>
          <w:p w14:paraId="16850B89" w14:textId="77777777" w:rsidR="00C4178A" w:rsidRPr="007F7148" w:rsidRDefault="00C4178A" w:rsidP="00C4178A">
            <w:pPr>
              <w:jc w:val="center"/>
              <w:rPr>
                <w:rFonts w:asciiTheme="minorHAnsi" w:hAnsiTheme="minorHAnsi" w:cstheme="minorHAnsi"/>
                <w:lang w:val="en-US"/>
              </w:rPr>
            </w:pPr>
            <w:r w:rsidRPr="00DA48FE">
              <w:rPr>
                <w:rFonts w:asciiTheme="minorHAnsi" w:hAnsiTheme="minorHAnsi" w:cstheme="minorHAnsi"/>
                <w:lang w:val="el-GR"/>
              </w:rPr>
              <w:t>Τέσσερις (4) Μήνες</w:t>
            </w:r>
          </w:p>
        </w:tc>
        <w:tc>
          <w:tcPr>
            <w:tcW w:w="1984" w:type="dxa"/>
            <w:shd w:val="clear" w:color="auto" w:fill="F2F2F2"/>
            <w:vAlign w:val="center"/>
          </w:tcPr>
          <w:p w14:paraId="091839F3" w14:textId="77777777" w:rsidR="00C4178A" w:rsidRDefault="00C4178A" w:rsidP="00C4178A">
            <w:pPr>
              <w:jc w:val="center"/>
              <w:rPr>
                <w:color w:val="000000"/>
                <w:lang w:eastAsia="el-GR"/>
              </w:rPr>
            </w:pPr>
            <w:r w:rsidRPr="00842D79">
              <w:rPr>
                <w:color w:val="000000"/>
                <w:lang w:val="el-GR" w:eastAsia="el-GR"/>
              </w:rPr>
              <w:t>Γ.Ν. Μυτιλήνης «Βοστάνειο»</w:t>
            </w:r>
          </w:p>
        </w:tc>
      </w:tr>
      <w:tr w:rsidR="00C4178A" w:rsidRPr="00D75BA0" w14:paraId="15C3AC69" w14:textId="77777777" w:rsidTr="00311399">
        <w:trPr>
          <w:jc w:val="center"/>
        </w:trPr>
        <w:tc>
          <w:tcPr>
            <w:tcW w:w="796" w:type="dxa"/>
            <w:shd w:val="clear" w:color="auto" w:fill="F2F2F2"/>
            <w:vAlign w:val="center"/>
          </w:tcPr>
          <w:p w14:paraId="53C223C6" w14:textId="77777777" w:rsidR="00C4178A" w:rsidRPr="007F7148" w:rsidRDefault="00C4178A" w:rsidP="00C4178A">
            <w:pPr>
              <w:jc w:val="center"/>
              <w:rPr>
                <w:rFonts w:asciiTheme="minorHAnsi" w:hAnsiTheme="minorHAnsi" w:cstheme="minorHAnsi"/>
                <w:lang w:val="en-US"/>
              </w:rPr>
            </w:pPr>
            <w:r w:rsidRPr="007F7148">
              <w:rPr>
                <w:rFonts w:asciiTheme="minorHAnsi" w:hAnsiTheme="minorHAnsi" w:cstheme="minorHAnsi"/>
                <w:lang w:val="en-US"/>
              </w:rPr>
              <w:t>7</w:t>
            </w:r>
          </w:p>
        </w:tc>
        <w:tc>
          <w:tcPr>
            <w:tcW w:w="4001" w:type="dxa"/>
            <w:shd w:val="clear" w:color="auto" w:fill="F2F2F2"/>
            <w:vAlign w:val="center"/>
          </w:tcPr>
          <w:p w14:paraId="59E35605" w14:textId="11132B81" w:rsidR="00C4178A" w:rsidRPr="007F7148" w:rsidRDefault="00C4178A" w:rsidP="00C4178A">
            <w:pPr>
              <w:jc w:val="center"/>
              <w:rPr>
                <w:rFonts w:asciiTheme="minorHAnsi" w:hAnsiTheme="minorHAnsi" w:cstheme="minorHAnsi"/>
                <w:lang w:val="el-GR"/>
              </w:rPr>
            </w:pPr>
            <w:r w:rsidRPr="007F7148">
              <w:rPr>
                <w:rFonts w:asciiTheme="minorHAnsi" w:hAnsiTheme="minorHAnsi" w:cstheme="minorHAnsi"/>
                <w:lang w:val="el-GR"/>
              </w:rPr>
              <w:t>Κλίβανος θερμοευα</w:t>
            </w:r>
            <w:r w:rsidR="008156E7">
              <w:rPr>
                <w:rFonts w:asciiTheme="minorHAnsi" w:hAnsiTheme="minorHAnsi" w:cstheme="minorHAnsi"/>
                <w:lang w:val="el-GR"/>
              </w:rPr>
              <w:t>ι</w:t>
            </w:r>
            <w:r w:rsidRPr="007F7148">
              <w:rPr>
                <w:rFonts w:asciiTheme="minorHAnsi" w:hAnsiTheme="minorHAnsi" w:cstheme="minorHAnsi"/>
                <w:lang w:val="el-GR"/>
              </w:rPr>
              <w:t>σθήτων – πλάσματος</w:t>
            </w:r>
          </w:p>
        </w:tc>
        <w:tc>
          <w:tcPr>
            <w:tcW w:w="1276" w:type="dxa"/>
            <w:shd w:val="clear" w:color="auto" w:fill="F2F2F2"/>
            <w:vAlign w:val="center"/>
          </w:tcPr>
          <w:p w14:paraId="0167E320" w14:textId="77777777" w:rsidR="00C4178A" w:rsidRPr="007F7148" w:rsidRDefault="00C4178A" w:rsidP="00C4178A">
            <w:pPr>
              <w:jc w:val="center"/>
              <w:rPr>
                <w:rFonts w:asciiTheme="minorHAnsi" w:hAnsiTheme="minorHAnsi" w:cstheme="minorHAnsi"/>
                <w:lang w:val="en-US"/>
              </w:rPr>
            </w:pPr>
            <w:r>
              <w:rPr>
                <w:rFonts w:asciiTheme="minorHAnsi" w:hAnsiTheme="minorHAnsi" w:cstheme="minorHAnsi"/>
                <w:lang w:val="en-US"/>
              </w:rPr>
              <w:t>1</w:t>
            </w:r>
          </w:p>
        </w:tc>
        <w:tc>
          <w:tcPr>
            <w:tcW w:w="1701" w:type="dxa"/>
            <w:shd w:val="clear" w:color="auto" w:fill="F2F2F2"/>
            <w:vAlign w:val="center"/>
          </w:tcPr>
          <w:p w14:paraId="0980E5EB" w14:textId="77777777" w:rsidR="00C4178A" w:rsidRPr="007F7148" w:rsidRDefault="00C4178A" w:rsidP="00C4178A">
            <w:pPr>
              <w:jc w:val="center"/>
              <w:rPr>
                <w:rFonts w:asciiTheme="minorHAnsi" w:hAnsiTheme="minorHAnsi" w:cstheme="minorHAnsi"/>
                <w:lang w:val="en-US"/>
              </w:rPr>
            </w:pPr>
            <w:r w:rsidRPr="00DA48FE">
              <w:rPr>
                <w:rFonts w:asciiTheme="minorHAnsi" w:hAnsiTheme="minorHAnsi" w:cstheme="minorHAnsi"/>
                <w:lang w:val="el-GR"/>
              </w:rPr>
              <w:t>Τέσσερις (4) Μήνες</w:t>
            </w:r>
          </w:p>
        </w:tc>
        <w:tc>
          <w:tcPr>
            <w:tcW w:w="1984" w:type="dxa"/>
            <w:shd w:val="clear" w:color="auto" w:fill="F2F2F2"/>
            <w:vAlign w:val="center"/>
          </w:tcPr>
          <w:p w14:paraId="3101310E" w14:textId="77777777" w:rsidR="00C4178A" w:rsidRDefault="00C4178A" w:rsidP="00C4178A">
            <w:pPr>
              <w:jc w:val="center"/>
              <w:rPr>
                <w:color w:val="000000"/>
                <w:lang w:eastAsia="el-GR"/>
              </w:rPr>
            </w:pPr>
            <w:r w:rsidRPr="00842D79">
              <w:rPr>
                <w:color w:val="000000"/>
                <w:lang w:val="el-GR" w:eastAsia="el-GR"/>
              </w:rPr>
              <w:t>Γ.Ν. Μυτιλήνης «Βοστάνειο»</w:t>
            </w:r>
          </w:p>
        </w:tc>
      </w:tr>
      <w:tr w:rsidR="00C4178A" w14:paraId="2B663E17" w14:textId="77777777" w:rsidTr="00311399">
        <w:trPr>
          <w:jc w:val="center"/>
        </w:trPr>
        <w:tc>
          <w:tcPr>
            <w:tcW w:w="796" w:type="dxa"/>
            <w:shd w:val="clear" w:color="auto" w:fill="F2F2F2"/>
            <w:vAlign w:val="center"/>
          </w:tcPr>
          <w:p w14:paraId="0EB9EA76" w14:textId="77777777" w:rsidR="00C4178A" w:rsidRPr="007F7148" w:rsidRDefault="00C4178A" w:rsidP="00C4178A">
            <w:pPr>
              <w:jc w:val="center"/>
              <w:rPr>
                <w:rFonts w:asciiTheme="minorHAnsi" w:hAnsiTheme="minorHAnsi" w:cstheme="minorHAnsi"/>
                <w:lang w:val="en-US"/>
              </w:rPr>
            </w:pPr>
            <w:r w:rsidRPr="007F7148">
              <w:rPr>
                <w:rFonts w:asciiTheme="minorHAnsi" w:hAnsiTheme="minorHAnsi" w:cstheme="minorHAnsi"/>
                <w:lang w:val="en-US"/>
              </w:rPr>
              <w:t>8</w:t>
            </w:r>
          </w:p>
        </w:tc>
        <w:tc>
          <w:tcPr>
            <w:tcW w:w="4001" w:type="dxa"/>
            <w:shd w:val="clear" w:color="auto" w:fill="F2F2F2"/>
            <w:vAlign w:val="center"/>
          </w:tcPr>
          <w:p w14:paraId="0D647671" w14:textId="77777777" w:rsidR="00C4178A" w:rsidRPr="007F7148" w:rsidRDefault="00C4178A" w:rsidP="00C4178A">
            <w:pPr>
              <w:jc w:val="center"/>
              <w:rPr>
                <w:rFonts w:asciiTheme="minorHAnsi" w:hAnsiTheme="minorHAnsi" w:cstheme="minorHAnsi"/>
                <w:lang w:val="el-GR"/>
              </w:rPr>
            </w:pPr>
            <w:r w:rsidRPr="007F7148">
              <w:rPr>
                <w:rFonts w:asciiTheme="minorHAnsi" w:hAnsiTheme="minorHAnsi" w:cstheme="minorHAnsi"/>
                <w:lang w:val="el-GR"/>
              </w:rPr>
              <w:t>Κλίβανος αποστείρωσης</w:t>
            </w:r>
          </w:p>
        </w:tc>
        <w:tc>
          <w:tcPr>
            <w:tcW w:w="1276" w:type="dxa"/>
            <w:shd w:val="clear" w:color="auto" w:fill="F2F2F2"/>
            <w:vAlign w:val="center"/>
          </w:tcPr>
          <w:p w14:paraId="62208668" w14:textId="77777777" w:rsidR="00C4178A" w:rsidRPr="007F7148" w:rsidRDefault="00C4178A" w:rsidP="00C4178A">
            <w:pPr>
              <w:jc w:val="center"/>
              <w:rPr>
                <w:rFonts w:asciiTheme="minorHAnsi" w:hAnsiTheme="minorHAnsi" w:cstheme="minorHAnsi"/>
                <w:lang w:val="en-US"/>
              </w:rPr>
            </w:pPr>
            <w:r>
              <w:rPr>
                <w:rFonts w:asciiTheme="minorHAnsi" w:hAnsiTheme="minorHAnsi" w:cstheme="minorHAnsi"/>
                <w:lang w:val="en-US"/>
              </w:rPr>
              <w:t>1</w:t>
            </w:r>
          </w:p>
        </w:tc>
        <w:tc>
          <w:tcPr>
            <w:tcW w:w="1701" w:type="dxa"/>
            <w:shd w:val="clear" w:color="auto" w:fill="F2F2F2"/>
            <w:vAlign w:val="center"/>
          </w:tcPr>
          <w:p w14:paraId="14D13291" w14:textId="77777777" w:rsidR="00C4178A" w:rsidRPr="007F7148" w:rsidRDefault="00C4178A" w:rsidP="00C4178A">
            <w:pPr>
              <w:jc w:val="center"/>
              <w:rPr>
                <w:rFonts w:asciiTheme="minorHAnsi" w:hAnsiTheme="minorHAnsi" w:cstheme="minorHAnsi"/>
                <w:lang w:val="en-US"/>
              </w:rPr>
            </w:pPr>
            <w:r w:rsidRPr="00DA48FE">
              <w:rPr>
                <w:rFonts w:asciiTheme="minorHAnsi" w:hAnsiTheme="minorHAnsi" w:cstheme="minorHAnsi"/>
                <w:lang w:val="el-GR"/>
              </w:rPr>
              <w:t>Τέσσερις (4) Μήνες</w:t>
            </w:r>
          </w:p>
        </w:tc>
        <w:tc>
          <w:tcPr>
            <w:tcW w:w="1984" w:type="dxa"/>
            <w:shd w:val="clear" w:color="auto" w:fill="F2F2F2"/>
            <w:vAlign w:val="center"/>
          </w:tcPr>
          <w:p w14:paraId="388D9A53" w14:textId="77777777" w:rsidR="00C4178A" w:rsidRDefault="00C4178A" w:rsidP="00C4178A">
            <w:pPr>
              <w:jc w:val="center"/>
              <w:rPr>
                <w:color w:val="000000"/>
                <w:lang w:eastAsia="el-GR"/>
              </w:rPr>
            </w:pPr>
            <w:r w:rsidRPr="00842D79">
              <w:rPr>
                <w:color w:val="000000"/>
                <w:lang w:val="el-GR" w:eastAsia="el-GR"/>
              </w:rPr>
              <w:t>Γ.Ν. Μυτιλήνης «Βοστάνειο»</w:t>
            </w:r>
          </w:p>
        </w:tc>
      </w:tr>
      <w:tr w:rsidR="00C4178A" w14:paraId="02C84861" w14:textId="77777777" w:rsidTr="00311399">
        <w:trPr>
          <w:jc w:val="center"/>
        </w:trPr>
        <w:tc>
          <w:tcPr>
            <w:tcW w:w="796" w:type="dxa"/>
            <w:shd w:val="clear" w:color="auto" w:fill="F2F2F2"/>
            <w:vAlign w:val="center"/>
          </w:tcPr>
          <w:p w14:paraId="0C68CD54" w14:textId="77777777" w:rsidR="00C4178A" w:rsidRPr="007F7148" w:rsidRDefault="00C4178A" w:rsidP="00C4178A">
            <w:pPr>
              <w:jc w:val="center"/>
              <w:rPr>
                <w:rFonts w:asciiTheme="minorHAnsi" w:hAnsiTheme="minorHAnsi" w:cstheme="minorHAnsi"/>
                <w:lang w:val="en-US"/>
              </w:rPr>
            </w:pPr>
            <w:r w:rsidRPr="007F7148">
              <w:rPr>
                <w:rFonts w:asciiTheme="minorHAnsi" w:hAnsiTheme="minorHAnsi" w:cstheme="minorHAnsi"/>
                <w:lang w:val="en-US"/>
              </w:rPr>
              <w:t>9</w:t>
            </w:r>
          </w:p>
        </w:tc>
        <w:tc>
          <w:tcPr>
            <w:tcW w:w="4001" w:type="dxa"/>
            <w:shd w:val="clear" w:color="auto" w:fill="F2F2F2"/>
            <w:vAlign w:val="center"/>
          </w:tcPr>
          <w:p w14:paraId="2B99C23E" w14:textId="77777777" w:rsidR="00C4178A" w:rsidRPr="007F7148" w:rsidRDefault="00C4178A" w:rsidP="00C4178A">
            <w:pPr>
              <w:jc w:val="center"/>
              <w:rPr>
                <w:rFonts w:asciiTheme="minorHAnsi" w:hAnsiTheme="minorHAnsi" w:cstheme="minorHAnsi"/>
                <w:lang w:val="el-GR"/>
              </w:rPr>
            </w:pPr>
            <w:r w:rsidRPr="007F7148">
              <w:rPr>
                <w:rFonts w:asciiTheme="minorHAnsi" w:hAnsiTheme="minorHAnsi" w:cstheme="minorHAnsi"/>
                <w:lang w:val="el-GR"/>
              </w:rPr>
              <w:t>Πλυντήρια χειρουργικών εργαλείων</w:t>
            </w:r>
          </w:p>
        </w:tc>
        <w:tc>
          <w:tcPr>
            <w:tcW w:w="1276" w:type="dxa"/>
            <w:shd w:val="clear" w:color="auto" w:fill="F2F2F2"/>
            <w:vAlign w:val="center"/>
          </w:tcPr>
          <w:p w14:paraId="44BD9D3D" w14:textId="77777777" w:rsidR="00C4178A" w:rsidRPr="007F7148" w:rsidRDefault="00C4178A" w:rsidP="00C4178A">
            <w:pPr>
              <w:jc w:val="center"/>
              <w:rPr>
                <w:rFonts w:asciiTheme="minorHAnsi" w:hAnsiTheme="minorHAnsi" w:cstheme="minorHAnsi"/>
                <w:lang w:val="en-US"/>
              </w:rPr>
            </w:pPr>
            <w:r>
              <w:rPr>
                <w:rFonts w:asciiTheme="minorHAnsi" w:hAnsiTheme="minorHAnsi" w:cstheme="minorHAnsi"/>
                <w:lang w:val="en-US"/>
              </w:rPr>
              <w:t>2</w:t>
            </w:r>
          </w:p>
        </w:tc>
        <w:tc>
          <w:tcPr>
            <w:tcW w:w="1701" w:type="dxa"/>
            <w:shd w:val="clear" w:color="auto" w:fill="F2F2F2"/>
            <w:vAlign w:val="center"/>
          </w:tcPr>
          <w:p w14:paraId="39460966" w14:textId="77777777" w:rsidR="00C4178A" w:rsidRPr="007F7148" w:rsidRDefault="00C4178A" w:rsidP="00C4178A">
            <w:pPr>
              <w:jc w:val="center"/>
              <w:rPr>
                <w:rFonts w:asciiTheme="minorHAnsi" w:hAnsiTheme="minorHAnsi" w:cstheme="minorHAnsi"/>
                <w:lang w:val="en-US"/>
              </w:rPr>
            </w:pPr>
            <w:r w:rsidRPr="00DA48FE">
              <w:rPr>
                <w:rFonts w:asciiTheme="minorHAnsi" w:hAnsiTheme="minorHAnsi" w:cstheme="minorHAnsi"/>
                <w:lang w:val="el-GR"/>
              </w:rPr>
              <w:t>Τέσσερις (4) Μήνες</w:t>
            </w:r>
          </w:p>
        </w:tc>
        <w:tc>
          <w:tcPr>
            <w:tcW w:w="1984" w:type="dxa"/>
            <w:shd w:val="clear" w:color="auto" w:fill="F2F2F2"/>
            <w:vAlign w:val="center"/>
          </w:tcPr>
          <w:p w14:paraId="4EE35888" w14:textId="77777777" w:rsidR="00C4178A" w:rsidRDefault="00C4178A" w:rsidP="00C4178A">
            <w:pPr>
              <w:jc w:val="center"/>
              <w:rPr>
                <w:color w:val="000000"/>
                <w:lang w:eastAsia="el-GR"/>
              </w:rPr>
            </w:pPr>
            <w:r w:rsidRPr="00842D79">
              <w:rPr>
                <w:color w:val="000000"/>
                <w:lang w:val="el-GR" w:eastAsia="el-GR"/>
              </w:rPr>
              <w:t>Γ.Ν. Μυτιλήνης «Βοστάνειο»</w:t>
            </w:r>
          </w:p>
        </w:tc>
      </w:tr>
      <w:tr w:rsidR="00C4178A" w:rsidRPr="006326A9" w14:paraId="781E1333" w14:textId="77777777" w:rsidTr="00311399">
        <w:trPr>
          <w:jc w:val="center"/>
        </w:trPr>
        <w:tc>
          <w:tcPr>
            <w:tcW w:w="796" w:type="dxa"/>
            <w:shd w:val="clear" w:color="auto" w:fill="F2F2F2"/>
            <w:vAlign w:val="center"/>
          </w:tcPr>
          <w:p w14:paraId="588D6516" w14:textId="77777777" w:rsidR="00C4178A" w:rsidRPr="007F7148" w:rsidRDefault="00C4178A" w:rsidP="00C4178A">
            <w:pPr>
              <w:jc w:val="center"/>
              <w:rPr>
                <w:rFonts w:asciiTheme="minorHAnsi" w:hAnsiTheme="minorHAnsi" w:cstheme="minorHAnsi"/>
                <w:lang w:val="en-US"/>
              </w:rPr>
            </w:pPr>
            <w:r w:rsidRPr="007F7148">
              <w:rPr>
                <w:rFonts w:asciiTheme="minorHAnsi" w:hAnsiTheme="minorHAnsi" w:cstheme="minorHAnsi"/>
                <w:lang w:val="en-US"/>
              </w:rPr>
              <w:t>10</w:t>
            </w:r>
          </w:p>
        </w:tc>
        <w:tc>
          <w:tcPr>
            <w:tcW w:w="4001" w:type="dxa"/>
            <w:shd w:val="clear" w:color="auto" w:fill="F2F2F2"/>
            <w:vAlign w:val="center"/>
          </w:tcPr>
          <w:p w14:paraId="436BF182" w14:textId="77777777" w:rsidR="00C4178A" w:rsidRPr="007F7148" w:rsidRDefault="00C4178A" w:rsidP="00C4178A">
            <w:pPr>
              <w:jc w:val="center"/>
              <w:rPr>
                <w:rFonts w:asciiTheme="minorHAnsi" w:hAnsiTheme="minorHAnsi" w:cstheme="minorHAnsi"/>
                <w:lang w:val="el-GR"/>
              </w:rPr>
            </w:pPr>
            <w:r w:rsidRPr="007F7148">
              <w:rPr>
                <w:rFonts w:asciiTheme="minorHAnsi" w:hAnsiTheme="minorHAnsi" w:cstheme="minorHAnsi"/>
                <w:lang w:val="el-GR"/>
              </w:rPr>
              <w:t>Αρθροσκοπικός πύργος</w:t>
            </w:r>
          </w:p>
        </w:tc>
        <w:tc>
          <w:tcPr>
            <w:tcW w:w="1276" w:type="dxa"/>
            <w:shd w:val="clear" w:color="auto" w:fill="F2F2F2"/>
            <w:vAlign w:val="center"/>
          </w:tcPr>
          <w:p w14:paraId="1F1CE404" w14:textId="77777777" w:rsidR="00C4178A" w:rsidRPr="007F7148" w:rsidRDefault="00C4178A" w:rsidP="00C4178A">
            <w:pPr>
              <w:jc w:val="center"/>
              <w:rPr>
                <w:rFonts w:asciiTheme="minorHAnsi" w:hAnsiTheme="minorHAnsi" w:cstheme="minorHAnsi"/>
                <w:lang w:val="en-US"/>
              </w:rPr>
            </w:pPr>
            <w:r>
              <w:rPr>
                <w:rFonts w:asciiTheme="minorHAnsi" w:hAnsiTheme="minorHAnsi" w:cstheme="minorHAnsi"/>
                <w:lang w:val="en-US"/>
              </w:rPr>
              <w:t>1</w:t>
            </w:r>
          </w:p>
        </w:tc>
        <w:tc>
          <w:tcPr>
            <w:tcW w:w="1701" w:type="dxa"/>
            <w:shd w:val="clear" w:color="auto" w:fill="F2F2F2"/>
            <w:vAlign w:val="center"/>
          </w:tcPr>
          <w:p w14:paraId="3264347C" w14:textId="77777777" w:rsidR="00C4178A" w:rsidRPr="007F7148" w:rsidRDefault="00C4178A" w:rsidP="00C4178A">
            <w:pPr>
              <w:jc w:val="center"/>
              <w:rPr>
                <w:rFonts w:asciiTheme="minorHAnsi" w:hAnsiTheme="minorHAnsi" w:cstheme="minorHAnsi"/>
                <w:lang w:val="en-US"/>
              </w:rPr>
            </w:pPr>
            <w:r w:rsidRPr="00DA48FE">
              <w:rPr>
                <w:rFonts w:asciiTheme="minorHAnsi" w:hAnsiTheme="minorHAnsi" w:cstheme="minorHAnsi"/>
                <w:lang w:val="el-GR"/>
              </w:rPr>
              <w:t>Τέσσερις (4) Μήνες</w:t>
            </w:r>
          </w:p>
        </w:tc>
        <w:tc>
          <w:tcPr>
            <w:tcW w:w="1984" w:type="dxa"/>
            <w:shd w:val="clear" w:color="auto" w:fill="F2F2F2"/>
            <w:vAlign w:val="center"/>
          </w:tcPr>
          <w:p w14:paraId="493E5A61" w14:textId="77777777" w:rsidR="00C4178A" w:rsidRDefault="00C4178A" w:rsidP="00C4178A">
            <w:pPr>
              <w:jc w:val="center"/>
              <w:rPr>
                <w:color w:val="000000"/>
                <w:lang w:eastAsia="el-GR"/>
              </w:rPr>
            </w:pPr>
            <w:r w:rsidRPr="00842D79">
              <w:rPr>
                <w:color w:val="000000"/>
                <w:lang w:val="el-GR" w:eastAsia="el-GR"/>
              </w:rPr>
              <w:t>Γ.Ν. Μυτιλήνης «Βοστάνειο»</w:t>
            </w:r>
          </w:p>
        </w:tc>
      </w:tr>
      <w:tr w:rsidR="00C4178A" w:rsidRPr="006326A9" w14:paraId="3CE16AB5" w14:textId="77777777" w:rsidTr="00311399">
        <w:trPr>
          <w:jc w:val="center"/>
        </w:trPr>
        <w:tc>
          <w:tcPr>
            <w:tcW w:w="796" w:type="dxa"/>
            <w:shd w:val="clear" w:color="auto" w:fill="F2F2F2"/>
            <w:vAlign w:val="center"/>
          </w:tcPr>
          <w:p w14:paraId="34D3952C" w14:textId="77777777" w:rsidR="00C4178A" w:rsidRPr="007F7148" w:rsidRDefault="00C4178A" w:rsidP="00C4178A">
            <w:pPr>
              <w:jc w:val="center"/>
              <w:rPr>
                <w:rFonts w:asciiTheme="minorHAnsi" w:hAnsiTheme="minorHAnsi" w:cstheme="minorHAnsi"/>
                <w:lang w:val="en-US"/>
              </w:rPr>
            </w:pPr>
            <w:r w:rsidRPr="007F7148">
              <w:rPr>
                <w:rFonts w:asciiTheme="minorHAnsi" w:hAnsiTheme="minorHAnsi" w:cstheme="minorHAnsi"/>
                <w:lang w:val="en-US"/>
              </w:rPr>
              <w:t>11</w:t>
            </w:r>
          </w:p>
        </w:tc>
        <w:tc>
          <w:tcPr>
            <w:tcW w:w="4001" w:type="dxa"/>
            <w:shd w:val="clear" w:color="auto" w:fill="F2F2F2"/>
            <w:vAlign w:val="center"/>
          </w:tcPr>
          <w:p w14:paraId="340E8663" w14:textId="77777777" w:rsidR="00C4178A" w:rsidRPr="007F7148" w:rsidRDefault="00C4178A" w:rsidP="00C4178A">
            <w:pPr>
              <w:jc w:val="center"/>
              <w:rPr>
                <w:rFonts w:asciiTheme="minorHAnsi" w:hAnsiTheme="minorHAnsi" w:cstheme="minorHAnsi"/>
                <w:lang w:val="el-GR"/>
              </w:rPr>
            </w:pPr>
            <w:r w:rsidRPr="007F7148">
              <w:rPr>
                <w:rFonts w:asciiTheme="minorHAnsi" w:hAnsiTheme="minorHAnsi" w:cstheme="minorHAnsi"/>
                <w:lang w:val="el-GR"/>
              </w:rPr>
              <w:t>Λαπαροσκοπικός πύργος τρισδιάστατης απεικόνισης</w:t>
            </w:r>
          </w:p>
        </w:tc>
        <w:tc>
          <w:tcPr>
            <w:tcW w:w="1276" w:type="dxa"/>
            <w:shd w:val="clear" w:color="auto" w:fill="F2F2F2"/>
            <w:vAlign w:val="center"/>
          </w:tcPr>
          <w:p w14:paraId="2C464FCB" w14:textId="77777777" w:rsidR="00C4178A" w:rsidRDefault="00C4178A" w:rsidP="00C4178A">
            <w:pPr>
              <w:jc w:val="center"/>
              <w:rPr>
                <w:rFonts w:asciiTheme="minorHAnsi" w:hAnsiTheme="minorHAnsi" w:cstheme="minorHAnsi"/>
                <w:lang w:val="en-US"/>
              </w:rPr>
            </w:pPr>
            <w:r>
              <w:rPr>
                <w:rFonts w:asciiTheme="minorHAnsi" w:hAnsiTheme="minorHAnsi" w:cstheme="minorHAnsi"/>
                <w:lang w:val="en-US"/>
              </w:rPr>
              <w:t>1</w:t>
            </w:r>
          </w:p>
        </w:tc>
        <w:tc>
          <w:tcPr>
            <w:tcW w:w="1701" w:type="dxa"/>
            <w:shd w:val="clear" w:color="auto" w:fill="F2F2F2"/>
            <w:vAlign w:val="center"/>
          </w:tcPr>
          <w:p w14:paraId="206FF1B2" w14:textId="77777777" w:rsidR="00C4178A" w:rsidRDefault="00C4178A" w:rsidP="00C4178A">
            <w:pPr>
              <w:jc w:val="center"/>
              <w:rPr>
                <w:rFonts w:asciiTheme="minorHAnsi" w:hAnsiTheme="minorHAnsi" w:cstheme="minorHAnsi"/>
                <w:lang w:val="en-US"/>
              </w:rPr>
            </w:pPr>
            <w:r w:rsidRPr="00DA48FE">
              <w:rPr>
                <w:rFonts w:asciiTheme="minorHAnsi" w:hAnsiTheme="minorHAnsi" w:cstheme="minorHAnsi"/>
                <w:lang w:val="el-GR"/>
              </w:rPr>
              <w:t>Τέσσερις (4) Μήνες</w:t>
            </w:r>
          </w:p>
        </w:tc>
        <w:tc>
          <w:tcPr>
            <w:tcW w:w="1984" w:type="dxa"/>
            <w:shd w:val="clear" w:color="auto" w:fill="F2F2F2"/>
            <w:vAlign w:val="center"/>
          </w:tcPr>
          <w:p w14:paraId="0197F011" w14:textId="77777777" w:rsidR="00C4178A" w:rsidRDefault="00C4178A" w:rsidP="00C4178A">
            <w:pPr>
              <w:jc w:val="center"/>
              <w:rPr>
                <w:color w:val="000000"/>
                <w:lang w:eastAsia="el-GR"/>
              </w:rPr>
            </w:pPr>
            <w:r w:rsidRPr="00842D79">
              <w:rPr>
                <w:color w:val="000000"/>
                <w:lang w:val="el-GR" w:eastAsia="el-GR"/>
              </w:rPr>
              <w:t>Γ.Ν. Μυτιλήνης «Βοστάνειο»</w:t>
            </w:r>
          </w:p>
        </w:tc>
      </w:tr>
      <w:tr w:rsidR="00C4178A" w:rsidRPr="006326A9" w14:paraId="1918CCD2" w14:textId="77777777" w:rsidTr="00311399">
        <w:trPr>
          <w:jc w:val="center"/>
        </w:trPr>
        <w:tc>
          <w:tcPr>
            <w:tcW w:w="796" w:type="dxa"/>
            <w:shd w:val="clear" w:color="auto" w:fill="F2F2F2"/>
            <w:vAlign w:val="center"/>
          </w:tcPr>
          <w:p w14:paraId="2EC773E1" w14:textId="77777777" w:rsidR="00C4178A" w:rsidRPr="007F7148" w:rsidRDefault="00C4178A" w:rsidP="00C4178A">
            <w:pPr>
              <w:jc w:val="center"/>
              <w:rPr>
                <w:rFonts w:asciiTheme="minorHAnsi" w:hAnsiTheme="minorHAnsi" w:cstheme="minorHAnsi"/>
                <w:lang w:val="en-US"/>
              </w:rPr>
            </w:pPr>
            <w:r>
              <w:rPr>
                <w:rFonts w:asciiTheme="minorHAnsi" w:hAnsiTheme="minorHAnsi" w:cstheme="minorHAnsi"/>
                <w:lang w:val="en-US"/>
              </w:rPr>
              <w:t>12</w:t>
            </w:r>
          </w:p>
        </w:tc>
        <w:tc>
          <w:tcPr>
            <w:tcW w:w="4001" w:type="dxa"/>
            <w:shd w:val="clear" w:color="auto" w:fill="F2F2F2"/>
            <w:vAlign w:val="center"/>
          </w:tcPr>
          <w:p w14:paraId="34B540AD" w14:textId="77777777" w:rsidR="00C4178A" w:rsidRPr="00605569" w:rsidRDefault="00C4178A" w:rsidP="00C4178A">
            <w:pPr>
              <w:jc w:val="center"/>
              <w:rPr>
                <w:rFonts w:asciiTheme="minorHAnsi" w:hAnsiTheme="minorHAnsi" w:cstheme="minorHAnsi"/>
                <w:lang w:val="el-GR"/>
              </w:rPr>
            </w:pPr>
            <w:r w:rsidRPr="00605569">
              <w:rPr>
                <w:rFonts w:asciiTheme="minorHAnsi" w:hAnsiTheme="minorHAnsi" w:cstheme="minorHAnsi"/>
                <w:szCs w:val="22"/>
                <w:lang w:val="el-GR"/>
              </w:rPr>
              <w:t>Σύστημα απολύμανσης</w:t>
            </w:r>
          </w:p>
        </w:tc>
        <w:tc>
          <w:tcPr>
            <w:tcW w:w="1276" w:type="dxa"/>
            <w:shd w:val="clear" w:color="auto" w:fill="F2F2F2"/>
            <w:vAlign w:val="center"/>
          </w:tcPr>
          <w:p w14:paraId="287F00B2" w14:textId="77777777" w:rsidR="00C4178A" w:rsidRDefault="00C4178A" w:rsidP="00C4178A">
            <w:pPr>
              <w:jc w:val="center"/>
              <w:rPr>
                <w:rFonts w:asciiTheme="minorHAnsi" w:hAnsiTheme="minorHAnsi" w:cstheme="minorHAnsi"/>
                <w:lang w:val="en-US"/>
              </w:rPr>
            </w:pPr>
            <w:r>
              <w:rPr>
                <w:rFonts w:asciiTheme="minorHAnsi" w:hAnsiTheme="minorHAnsi" w:cstheme="minorHAnsi"/>
                <w:lang w:val="en-US"/>
              </w:rPr>
              <w:t>4</w:t>
            </w:r>
          </w:p>
        </w:tc>
        <w:tc>
          <w:tcPr>
            <w:tcW w:w="1701" w:type="dxa"/>
            <w:shd w:val="clear" w:color="auto" w:fill="F2F2F2"/>
            <w:vAlign w:val="center"/>
          </w:tcPr>
          <w:p w14:paraId="2B4A69F5" w14:textId="77777777" w:rsidR="00C4178A" w:rsidRDefault="00C4178A" w:rsidP="00C4178A">
            <w:pPr>
              <w:jc w:val="center"/>
              <w:rPr>
                <w:rFonts w:asciiTheme="minorHAnsi" w:hAnsiTheme="minorHAnsi" w:cstheme="minorHAnsi"/>
                <w:lang w:val="en-US"/>
              </w:rPr>
            </w:pPr>
            <w:r w:rsidRPr="00DA48FE">
              <w:rPr>
                <w:rFonts w:asciiTheme="minorHAnsi" w:hAnsiTheme="minorHAnsi" w:cstheme="minorHAnsi"/>
                <w:lang w:val="el-GR"/>
              </w:rPr>
              <w:t>Τέσσερις (4) Μήνες</w:t>
            </w:r>
          </w:p>
        </w:tc>
        <w:tc>
          <w:tcPr>
            <w:tcW w:w="1984" w:type="dxa"/>
            <w:shd w:val="clear" w:color="auto" w:fill="F2F2F2"/>
            <w:vAlign w:val="center"/>
          </w:tcPr>
          <w:p w14:paraId="60CFA5CE" w14:textId="77777777" w:rsidR="00C4178A" w:rsidRDefault="00C4178A" w:rsidP="00C4178A">
            <w:pPr>
              <w:jc w:val="center"/>
              <w:rPr>
                <w:color w:val="000000"/>
                <w:lang w:eastAsia="el-GR"/>
              </w:rPr>
            </w:pPr>
            <w:r w:rsidRPr="00842D79">
              <w:rPr>
                <w:color w:val="000000"/>
                <w:lang w:val="el-GR" w:eastAsia="el-GR"/>
              </w:rPr>
              <w:t>Γ.Ν. Μυτιλήνης «Βοστάνειο»</w:t>
            </w:r>
          </w:p>
        </w:tc>
      </w:tr>
      <w:tr w:rsidR="00C4178A" w:rsidRPr="006326A9" w14:paraId="28FD32A8" w14:textId="77777777" w:rsidTr="00311399">
        <w:trPr>
          <w:jc w:val="center"/>
        </w:trPr>
        <w:tc>
          <w:tcPr>
            <w:tcW w:w="796" w:type="dxa"/>
            <w:shd w:val="clear" w:color="auto" w:fill="F2F2F2"/>
            <w:vAlign w:val="center"/>
          </w:tcPr>
          <w:p w14:paraId="677646DD" w14:textId="77777777" w:rsidR="00C4178A" w:rsidRPr="007F7148" w:rsidRDefault="00C4178A" w:rsidP="00C4178A">
            <w:pPr>
              <w:jc w:val="center"/>
              <w:rPr>
                <w:rFonts w:asciiTheme="minorHAnsi" w:hAnsiTheme="minorHAnsi" w:cstheme="minorHAnsi"/>
                <w:lang w:val="en-US"/>
              </w:rPr>
            </w:pPr>
            <w:r>
              <w:rPr>
                <w:rFonts w:asciiTheme="minorHAnsi" w:hAnsiTheme="minorHAnsi" w:cstheme="minorHAnsi"/>
                <w:lang w:val="en-US"/>
              </w:rPr>
              <w:t>13</w:t>
            </w:r>
          </w:p>
        </w:tc>
        <w:tc>
          <w:tcPr>
            <w:tcW w:w="4001" w:type="dxa"/>
            <w:shd w:val="clear" w:color="auto" w:fill="F2F2F2"/>
            <w:vAlign w:val="center"/>
          </w:tcPr>
          <w:p w14:paraId="3F897D6D" w14:textId="77777777" w:rsidR="00C4178A" w:rsidRPr="00605569" w:rsidRDefault="00C4178A" w:rsidP="00C4178A">
            <w:pPr>
              <w:jc w:val="center"/>
              <w:rPr>
                <w:rFonts w:asciiTheme="minorHAnsi" w:hAnsiTheme="minorHAnsi" w:cstheme="minorHAnsi"/>
                <w:lang w:val="el-GR"/>
              </w:rPr>
            </w:pPr>
            <w:r w:rsidRPr="00605569">
              <w:rPr>
                <w:rFonts w:asciiTheme="minorHAnsi" w:hAnsiTheme="minorHAnsi" w:cstheme="minorHAnsi"/>
                <w:szCs w:val="22"/>
                <w:lang w:val="el-GR"/>
              </w:rPr>
              <w:t>Καταψύκτης πλάσματος</w:t>
            </w:r>
          </w:p>
        </w:tc>
        <w:tc>
          <w:tcPr>
            <w:tcW w:w="1276" w:type="dxa"/>
            <w:shd w:val="clear" w:color="auto" w:fill="F2F2F2"/>
            <w:vAlign w:val="center"/>
          </w:tcPr>
          <w:p w14:paraId="189DA314" w14:textId="77777777" w:rsidR="00C4178A" w:rsidRDefault="00C4178A" w:rsidP="00C4178A">
            <w:pPr>
              <w:jc w:val="center"/>
              <w:rPr>
                <w:rFonts w:asciiTheme="minorHAnsi" w:hAnsiTheme="minorHAnsi" w:cstheme="minorHAnsi"/>
                <w:lang w:val="en-US"/>
              </w:rPr>
            </w:pPr>
            <w:r>
              <w:rPr>
                <w:rFonts w:asciiTheme="minorHAnsi" w:hAnsiTheme="minorHAnsi" w:cstheme="minorHAnsi"/>
                <w:lang w:val="en-US"/>
              </w:rPr>
              <w:t>1</w:t>
            </w:r>
          </w:p>
        </w:tc>
        <w:tc>
          <w:tcPr>
            <w:tcW w:w="1701" w:type="dxa"/>
            <w:shd w:val="clear" w:color="auto" w:fill="F2F2F2"/>
            <w:vAlign w:val="center"/>
          </w:tcPr>
          <w:p w14:paraId="7285FFFE" w14:textId="77777777" w:rsidR="00C4178A" w:rsidRDefault="00C4178A" w:rsidP="00C4178A">
            <w:pPr>
              <w:jc w:val="center"/>
              <w:rPr>
                <w:rFonts w:asciiTheme="minorHAnsi" w:hAnsiTheme="minorHAnsi" w:cstheme="minorHAnsi"/>
                <w:lang w:val="en-US"/>
              </w:rPr>
            </w:pPr>
            <w:r w:rsidRPr="00DA48FE">
              <w:rPr>
                <w:rFonts w:asciiTheme="minorHAnsi" w:hAnsiTheme="minorHAnsi" w:cstheme="minorHAnsi"/>
                <w:lang w:val="el-GR"/>
              </w:rPr>
              <w:t>Τέσσερις (4) Μήνες</w:t>
            </w:r>
          </w:p>
        </w:tc>
        <w:tc>
          <w:tcPr>
            <w:tcW w:w="1984" w:type="dxa"/>
            <w:shd w:val="clear" w:color="auto" w:fill="F2F2F2"/>
            <w:vAlign w:val="center"/>
          </w:tcPr>
          <w:p w14:paraId="19BAA94A" w14:textId="77777777" w:rsidR="00C4178A" w:rsidRDefault="00C4178A" w:rsidP="00C4178A">
            <w:pPr>
              <w:jc w:val="center"/>
              <w:rPr>
                <w:color w:val="000000"/>
                <w:lang w:eastAsia="el-GR"/>
              </w:rPr>
            </w:pPr>
            <w:r w:rsidRPr="00842D79">
              <w:rPr>
                <w:color w:val="000000"/>
                <w:lang w:val="el-GR" w:eastAsia="el-GR"/>
              </w:rPr>
              <w:t>Γ.Ν. Μυτιλήνης «Βοστάνειο»</w:t>
            </w:r>
          </w:p>
        </w:tc>
      </w:tr>
      <w:tr w:rsidR="00C4178A" w:rsidRPr="006326A9" w14:paraId="75646F06" w14:textId="77777777" w:rsidTr="00311399">
        <w:trPr>
          <w:jc w:val="center"/>
        </w:trPr>
        <w:tc>
          <w:tcPr>
            <w:tcW w:w="796" w:type="dxa"/>
            <w:shd w:val="clear" w:color="auto" w:fill="F2F2F2"/>
            <w:vAlign w:val="center"/>
          </w:tcPr>
          <w:p w14:paraId="148D2868" w14:textId="77777777" w:rsidR="00C4178A" w:rsidRPr="007F7148" w:rsidRDefault="00C4178A" w:rsidP="00C4178A">
            <w:pPr>
              <w:jc w:val="center"/>
              <w:rPr>
                <w:rFonts w:asciiTheme="minorHAnsi" w:hAnsiTheme="minorHAnsi" w:cstheme="minorHAnsi"/>
                <w:lang w:val="en-US"/>
              </w:rPr>
            </w:pPr>
            <w:r>
              <w:rPr>
                <w:rFonts w:asciiTheme="minorHAnsi" w:hAnsiTheme="minorHAnsi" w:cstheme="minorHAnsi"/>
                <w:lang w:val="en-US"/>
              </w:rPr>
              <w:t>14</w:t>
            </w:r>
          </w:p>
        </w:tc>
        <w:tc>
          <w:tcPr>
            <w:tcW w:w="4001" w:type="dxa"/>
            <w:shd w:val="clear" w:color="auto" w:fill="F2F2F2"/>
            <w:vAlign w:val="center"/>
          </w:tcPr>
          <w:p w14:paraId="0653DB4D" w14:textId="77777777" w:rsidR="00C4178A" w:rsidRPr="007F7148" w:rsidRDefault="00C4178A" w:rsidP="00C4178A">
            <w:pPr>
              <w:jc w:val="center"/>
              <w:rPr>
                <w:rFonts w:asciiTheme="minorHAnsi" w:hAnsiTheme="minorHAnsi" w:cstheme="minorHAnsi"/>
                <w:lang w:val="el-GR"/>
              </w:rPr>
            </w:pPr>
            <w:r w:rsidRPr="00605569">
              <w:rPr>
                <w:rFonts w:asciiTheme="minorHAnsi" w:hAnsiTheme="minorHAnsi" w:cstheme="minorHAnsi"/>
                <w:szCs w:val="22"/>
                <w:lang w:val="el-GR"/>
              </w:rPr>
              <w:t>Σύστημα διαμεταγωγής δεδομένων</w:t>
            </w:r>
          </w:p>
        </w:tc>
        <w:tc>
          <w:tcPr>
            <w:tcW w:w="1276" w:type="dxa"/>
            <w:shd w:val="clear" w:color="auto" w:fill="F2F2F2"/>
            <w:vAlign w:val="center"/>
          </w:tcPr>
          <w:p w14:paraId="5A10D151" w14:textId="77777777" w:rsidR="00C4178A" w:rsidRDefault="00C4178A" w:rsidP="00C4178A">
            <w:pPr>
              <w:jc w:val="center"/>
              <w:rPr>
                <w:rFonts w:asciiTheme="minorHAnsi" w:hAnsiTheme="minorHAnsi" w:cstheme="minorHAnsi"/>
                <w:lang w:val="en-US"/>
              </w:rPr>
            </w:pPr>
            <w:r>
              <w:rPr>
                <w:rFonts w:asciiTheme="minorHAnsi" w:hAnsiTheme="minorHAnsi" w:cstheme="minorHAnsi"/>
                <w:lang w:val="en-US"/>
              </w:rPr>
              <w:t>1</w:t>
            </w:r>
          </w:p>
        </w:tc>
        <w:tc>
          <w:tcPr>
            <w:tcW w:w="1701" w:type="dxa"/>
            <w:shd w:val="clear" w:color="auto" w:fill="F2F2F2"/>
            <w:vAlign w:val="center"/>
          </w:tcPr>
          <w:p w14:paraId="523B010B" w14:textId="77777777" w:rsidR="00C4178A" w:rsidRDefault="00C4178A" w:rsidP="00C4178A">
            <w:pPr>
              <w:jc w:val="center"/>
              <w:rPr>
                <w:rFonts w:asciiTheme="minorHAnsi" w:hAnsiTheme="minorHAnsi" w:cstheme="minorHAnsi"/>
                <w:lang w:val="en-US"/>
              </w:rPr>
            </w:pPr>
            <w:r w:rsidRPr="00DA48FE">
              <w:rPr>
                <w:rFonts w:asciiTheme="minorHAnsi" w:hAnsiTheme="minorHAnsi" w:cstheme="minorHAnsi"/>
                <w:lang w:val="el-GR"/>
              </w:rPr>
              <w:t>Τέσσερις (4) Μήνες</w:t>
            </w:r>
          </w:p>
        </w:tc>
        <w:tc>
          <w:tcPr>
            <w:tcW w:w="1984" w:type="dxa"/>
            <w:shd w:val="clear" w:color="auto" w:fill="F2F2F2"/>
            <w:vAlign w:val="center"/>
          </w:tcPr>
          <w:p w14:paraId="3CA3DD0F" w14:textId="77777777" w:rsidR="00C4178A" w:rsidRDefault="00C4178A" w:rsidP="00C4178A">
            <w:pPr>
              <w:jc w:val="center"/>
              <w:rPr>
                <w:color w:val="000000"/>
                <w:lang w:eastAsia="el-GR"/>
              </w:rPr>
            </w:pPr>
            <w:r w:rsidRPr="00842D79">
              <w:rPr>
                <w:color w:val="000000"/>
                <w:lang w:val="el-GR" w:eastAsia="el-GR"/>
              </w:rPr>
              <w:t>Γ.Ν. Μυτιλήνης «Βοστάνειο»</w:t>
            </w:r>
          </w:p>
        </w:tc>
      </w:tr>
    </w:tbl>
    <w:p w14:paraId="29042C92" w14:textId="77777777" w:rsidR="00362D6C" w:rsidRDefault="00362D6C" w:rsidP="00845A73">
      <w:pPr>
        <w:pStyle w:val="Standard"/>
        <w:jc w:val="both"/>
        <w:rPr>
          <w:rFonts w:asciiTheme="minorHAnsi" w:hAnsiTheme="minorHAnsi" w:cstheme="minorHAnsi"/>
          <w:sz w:val="22"/>
          <w:lang w:eastAsia="ar-SA" w:bidi="ar-SA"/>
        </w:rPr>
      </w:pPr>
    </w:p>
    <w:p w14:paraId="202EAC64" w14:textId="77777777" w:rsidR="00A72E12" w:rsidRPr="00140A33" w:rsidRDefault="003929DA" w:rsidP="00845A73">
      <w:pPr>
        <w:pStyle w:val="Standard"/>
        <w:jc w:val="both"/>
        <w:rPr>
          <w:rFonts w:asciiTheme="minorHAnsi" w:hAnsiTheme="minorHAnsi" w:cstheme="minorHAnsi"/>
          <w:sz w:val="22"/>
          <w:lang w:eastAsia="ar-SA" w:bidi="ar-SA"/>
        </w:rPr>
      </w:pPr>
      <w:r w:rsidRPr="00140A33">
        <w:rPr>
          <w:rFonts w:asciiTheme="minorHAnsi" w:hAnsiTheme="minorHAnsi" w:cstheme="minorHAnsi"/>
          <w:sz w:val="22"/>
          <w:lang w:eastAsia="ar-SA" w:bidi="ar-SA"/>
        </w:rPr>
        <w:t xml:space="preserve">Ο συμβατικός χρόνος παράδοσης των </w:t>
      </w:r>
      <w:r w:rsidR="00A51A17" w:rsidRPr="00140A33">
        <w:rPr>
          <w:rFonts w:asciiTheme="minorHAnsi" w:hAnsiTheme="minorHAnsi" w:cstheme="minorHAnsi"/>
          <w:sz w:val="22"/>
          <w:lang w:eastAsia="ar-SA" w:bidi="ar-SA"/>
        </w:rPr>
        <w:t>αγαθ</w:t>
      </w:r>
      <w:r w:rsidRPr="00140A33">
        <w:rPr>
          <w:rFonts w:asciiTheme="minorHAnsi" w:hAnsiTheme="minorHAnsi" w:cstheme="minorHAnsi"/>
          <w:sz w:val="22"/>
          <w:lang w:eastAsia="ar-SA" w:bidi="ar-SA"/>
        </w:rPr>
        <w:t xml:space="preserve">ών μπορεί να παρατείνεται, πριν από τη λήξη του αρχικού συμβατικού χρόνου παράδοσης, </w:t>
      </w:r>
      <w:r w:rsidR="00A72E12" w:rsidRPr="00140A33">
        <w:rPr>
          <w:rFonts w:asciiTheme="minorHAnsi" w:hAnsiTheme="minorHAnsi" w:cstheme="minorHAnsi"/>
          <w:sz w:val="22"/>
          <w:lang w:eastAsia="ar-SA" w:bidi="ar-SA"/>
        </w:rPr>
        <w:t xml:space="preserve">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w:t>
      </w:r>
      <w:r w:rsidR="00A72E12" w:rsidRPr="00140A33">
        <w:rPr>
          <w:rFonts w:asciiTheme="minorHAnsi" w:hAnsiTheme="minorHAnsi" w:cstheme="minorHAnsi"/>
          <w:sz w:val="22"/>
          <w:lang w:eastAsia="ar-SA" w:bidi="ar-SA"/>
        </w:rPr>
        <w:lastRenderedPageBreak/>
        <w:t>συλλογικού οργάνου</w:t>
      </w:r>
      <w:r w:rsidR="00F8081A" w:rsidRPr="00140A33">
        <w:rPr>
          <w:rFonts w:asciiTheme="minorHAnsi" w:hAnsiTheme="minorHAnsi" w:cstheme="minorHAnsi"/>
          <w:sz w:val="22"/>
          <w:lang w:eastAsia="ar-SA" w:bidi="ar-SA"/>
        </w:rPr>
        <w:t>,</w:t>
      </w:r>
      <w:r w:rsidR="00A72E12" w:rsidRPr="00140A33">
        <w:rPr>
          <w:rFonts w:asciiTheme="minorHAnsi" w:hAnsiTheme="minorHAnsi" w:cstheme="minorHAnsi"/>
          <w:sz w:val="22"/>
          <w:lang w:eastAsia="ar-SA" w:bidi="ar-SA"/>
        </w:rPr>
        <w:t xml:space="preserve"> είτε με πρωτοβουλία της αναθέτουσας αρχής και εφόσον συμφωνεί ο ανάδοχος</w:t>
      </w:r>
      <w:r w:rsidR="00F8081A" w:rsidRPr="00140A33">
        <w:rPr>
          <w:rFonts w:asciiTheme="minorHAnsi" w:hAnsiTheme="minorHAnsi" w:cstheme="minorHAnsi"/>
          <w:sz w:val="22"/>
          <w:lang w:eastAsia="ar-SA" w:bidi="ar-SA"/>
        </w:rPr>
        <w:t xml:space="preserve">, </w:t>
      </w:r>
      <w:r w:rsidR="00A72E12" w:rsidRPr="00140A33">
        <w:rPr>
          <w:rFonts w:asciiTheme="minorHAnsi" w:hAnsiTheme="minorHAnsi" w:cstheme="minorHAnsi"/>
          <w:sz w:val="22"/>
          <w:lang w:eastAsia="ar-SA" w:bidi="ar-SA"/>
        </w:rPr>
        <w:t>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sidRPr="00140A33">
        <w:rPr>
          <w:rFonts w:asciiTheme="minorHAnsi" w:hAnsiTheme="minorHAnsi" w:cstheme="minorHAnsi"/>
          <w:sz w:val="22"/>
          <w:lang w:eastAsia="ar-SA" w:bidi="ar-SA"/>
        </w:rPr>
        <w:t xml:space="preserve">.  </w:t>
      </w:r>
      <w:r w:rsidR="00A72E12" w:rsidRPr="00140A33">
        <w:rPr>
          <w:rFonts w:asciiTheme="minorHAnsi" w:hAnsiTheme="minorHAnsi" w:cstheme="minorHAnsi"/>
          <w:sz w:val="22"/>
          <w:lang w:eastAsia="ar-SA" w:bidi="ar-SA"/>
        </w:rPr>
        <w:t>Στην περίπτωση παράτασης του συμβατικού χρόνου παράδοσης, ο χρόνος παράτασης δεν συνυπολογίζεται στον συμβατικό χρόνο παράδοσης</w:t>
      </w:r>
      <w:r w:rsidR="00A72E12" w:rsidRPr="00140A33">
        <w:rPr>
          <w:rStyle w:val="ad"/>
          <w:rFonts w:asciiTheme="minorHAnsi" w:hAnsiTheme="minorHAnsi" w:cstheme="minorHAnsi"/>
          <w:sz w:val="22"/>
          <w:lang w:eastAsia="ar-SA" w:bidi="ar-SA"/>
        </w:rPr>
        <w:footnoteReference w:id="163"/>
      </w:r>
      <w:r w:rsidR="00A72E12" w:rsidRPr="00140A33">
        <w:rPr>
          <w:rFonts w:asciiTheme="minorHAnsi" w:hAnsiTheme="minorHAnsi" w:cstheme="minorHAnsi"/>
          <w:sz w:val="22"/>
          <w:lang w:eastAsia="ar-SA" w:bidi="ar-SA"/>
        </w:rPr>
        <w:t>.</w:t>
      </w:r>
    </w:p>
    <w:p w14:paraId="39983984" w14:textId="77777777" w:rsidR="003929DA" w:rsidRPr="00140A33" w:rsidRDefault="003929DA" w:rsidP="00845A73">
      <w:pPr>
        <w:pStyle w:val="Standard"/>
        <w:jc w:val="both"/>
        <w:rPr>
          <w:rFonts w:asciiTheme="minorHAnsi" w:hAnsiTheme="minorHAnsi" w:cstheme="minorHAnsi"/>
          <w:sz w:val="22"/>
          <w:lang w:eastAsia="ar-SA" w:bidi="ar-SA"/>
        </w:rPr>
      </w:pPr>
      <w:r w:rsidRPr="00140A33">
        <w:rPr>
          <w:rFonts w:asciiTheme="minorHAnsi" w:hAnsiTheme="minorHAnsi" w:cstheme="minorHAnsi"/>
          <w:sz w:val="22"/>
          <w:lang w:eastAsia="ar-SA" w:bidi="ar-SA"/>
        </w:rPr>
        <w:t>Στην περίπτωση παράτασης του συμβατικού χρόνου παράδοσης</w:t>
      </w:r>
      <w:r w:rsidR="00A72E12" w:rsidRPr="00140A33">
        <w:rPr>
          <w:rFonts w:asciiTheme="minorHAnsi" w:hAnsiTheme="minorHAnsi" w:cstheme="minorHAnsi"/>
          <w:sz w:val="22"/>
          <w:lang w:eastAsia="ar-SA" w:bidi="ar-SA"/>
        </w:rPr>
        <w:t xml:space="preserve"> έπειτα από αίτημα του αναδόχου</w:t>
      </w:r>
      <w:r w:rsidRPr="00140A33">
        <w:rPr>
          <w:rFonts w:asciiTheme="minorHAnsi" w:hAnsiTheme="minorHAnsi" w:cstheme="minorHAnsi"/>
          <w:sz w:val="22"/>
          <w:lang w:eastAsia="ar-SA" w:bidi="ar-SA"/>
        </w:rPr>
        <w:t xml:space="preserve">, </w:t>
      </w:r>
      <w:r w:rsidR="00A72E12" w:rsidRPr="00140A33">
        <w:rPr>
          <w:rFonts w:asciiTheme="minorHAnsi" w:hAnsiTheme="minorHAnsi" w:cstheme="minorHAnsi"/>
          <w:sz w:val="22"/>
          <w:lang w:eastAsia="ar-SA" w:bidi="ar-SA"/>
        </w:rPr>
        <w:t>ε</w:t>
      </w:r>
      <w:r w:rsidRPr="00140A33">
        <w:rPr>
          <w:rFonts w:asciiTheme="minorHAnsi" w:hAnsiTheme="minorHAnsi" w:cstheme="minorHAnsi"/>
          <w:sz w:val="22"/>
          <w:lang w:eastAsia="ar-SA" w:bidi="ar-SA"/>
        </w:rPr>
        <w:t xml:space="preserve">πιβάλλονται οι κυρώσεις που προβλέπονται στην παράγραφο </w:t>
      </w:r>
      <w:r w:rsidR="00FF3D30" w:rsidRPr="00140A33">
        <w:rPr>
          <w:rFonts w:asciiTheme="minorHAnsi" w:hAnsiTheme="minorHAnsi" w:cstheme="minorHAnsi"/>
          <w:sz w:val="22"/>
          <w:lang w:eastAsia="ar-SA" w:bidi="ar-SA"/>
        </w:rPr>
        <w:t xml:space="preserve">5.2.2 </w:t>
      </w:r>
      <w:r w:rsidRPr="00140A33">
        <w:rPr>
          <w:rFonts w:asciiTheme="minorHAnsi" w:hAnsiTheme="minorHAnsi" w:cstheme="minorHAnsi"/>
          <w:sz w:val="22"/>
          <w:lang w:eastAsia="ar-SA" w:bidi="ar-SA"/>
        </w:rPr>
        <w:t xml:space="preserve">της </w:t>
      </w:r>
      <w:r w:rsidR="000A44F1" w:rsidRPr="00140A33">
        <w:rPr>
          <w:rFonts w:asciiTheme="minorHAnsi" w:hAnsiTheme="minorHAnsi" w:cstheme="minorHAnsi"/>
          <w:sz w:val="22"/>
          <w:lang w:eastAsia="ar-SA" w:bidi="ar-SA"/>
        </w:rPr>
        <w:t>παρούσας</w:t>
      </w:r>
      <w:r w:rsidRPr="00140A33">
        <w:rPr>
          <w:rFonts w:asciiTheme="minorHAnsi" w:hAnsiTheme="minorHAnsi" w:cstheme="minorHAnsi"/>
          <w:sz w:val="22"/>
          <w:lang w:eastAsia="ar-SA" w:bidi="ar-SA"/>
        </w:rPr>
        <w:t>.</w:t>
      </w:r>
    </w:p>
    <w:p w14:paraId="1FE357D8" w14:textId="77777777" w:rsidR="003929DA" w:rsidRPr="00140A33" w:rsidRDefault="003929DA">
      <w:pPr>
        <w:pStyle w:val="Standard"/>
        <w:widowControl/>
        <w:spacing w:after="120"/>
        <w:jc w:val="both"/>
        <w:textAlignment w:val="auto"/>
        <w:rPr>
          <w:rFonts w:asciiTheme="minorHAnsi" w:hAnsiTheme="minorHAnsi" w:cstheme="minorHAnsi"/>
          <w:b/>
          <w:bCs/>
          <w:sz w:val="22"/>
          <w:lang w:eastAsia="ar-SA" w:bidi="ar-SA"/>
        </w:rPr>
      </w:pPr>
      <w:r w:rsidRPr="00140A33">
        <w:rPr>
          <w:rFonts w:asciiTheme="minorHAnsi" w:hAnsiTheme="minorHAnsi" w:cstheme="minorHAns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A51A17" w:rsidRPr="00140A33">
        <w:rPr>
          <w:rFonts w:asciiTheme="minorHAnsi" w:hAnsiTheme="minorHAnsi" w:cstheme="minorHAnsi"/>
          <w:sz w:val="22"/>
          <w:lang w:eastAsia="ar-SA" w:bidi="ar-SA"/>
        </w:rPr>
        <w:t>αγαθ</w:t>
      </w:r>
      <w:r w:rsidRPr="00140A33">
        <w:rPr>
          <w:rFonts w:asciiTheme="minorHAnsi" w:hAnsiTheme="minorHAnsi" w:cstheme="minorHAnsi"/>
          <w:sz w:val="22"/>
          <w:lang w:eastAsia="ar-SA" w:bidi="ar-SA"/>
        </w:rPr>
        <w:t>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6FADB99B" w14:textId="77777777" w:rsidR="003929DA" w:rsidRPr="00140A33" w:rsidRDefault="003929DA">
      <w:pPr>
        <w:pStyle w:val="Standard"/>
        <w:widowControl/>
        <w:spacing w:after="120"/>
        <w:jc w:val="both"/>
        <w:textAlignment w:val="auto"/>
        <w:rPr>
          <w:rFonts w:asciiTheme="minorHAnsi" w:hAnsiTheme="minorHAnsi" w:cstheme="minorHAnsi"/>
          <w:b/>
          <w:bCs/>
          <w:sz w:val="22"/>
          <w:lang w:eastAsia="ar-SA" w:bidi="ar-SA"/>
        </w:rPr>
      </w:pPr>
      <w:r w:rsidRPr="00140A33">
        <w:rPr>
          <w:rFonts w:asciiTheme="minorHAnsi" w:hAnsiTheme="minorHAnsi" w:cstheme="minorHAnsi"/>
          <w:b/>
          <w:bCs/>
          <w:sz w:val="22"/>
          <w:lang w:eastAsia="ar-SA" w:bidi="ar-SA"/>
        </w:rPr>
        <w:t xml:space="preserve">6.1.2. </w:t>
      </w:r>
      <w:r w:rsidRPr="00140A33">
        <w:rPr>
          <w:rFonts w:asciiTheme="minorHAnsi" w:hAnsiTheme="minorHAnsi" w:cstheme="minorHAns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sidRPr="00140A33">
        <w:rPr>
          <w:rFonts w:asciiTheme="minorHAnsi" w:hAnsiTheme="minorHAnsi" w:cstheme="minorHAnsi"/>
          <w:sz w:val="22"/>
          <w:lang w:eastAsia="ar-SA" w:bidi="ar-SA"/>
        </w:rPr>
        <w:t>αγαθ</w:t>
      </w:r>
      <w:r w:rsidRPr="00140A33">
        <w:rPr>
          <w:rFonts w:asciiTheme="minorHAnsi" w:hAnsiTheme="minorHAnsi" w:cstheme="minorHAnsi"/>
          <w:sz w:val="22"/>
          <w:lang w:eastAsia="ar-SA" w:bidi="ar-SA"/>
        </w:rPr>
        <w:t>ό, ο ανάδοχος κηρύσσεται έκπτωτος.</w:t>
      </w:r>
    </w:p>
    <w:p w14:paraId="76B65BBA" w14:textId="77777777" w:rsidR="003929DA" w:rsidRPr="00140A33" w:rsidRDefault="003929DA">
      <w:pPr>
        <w:pStyle w:val="Standard"/>
        <w:widowControl/>
        <w:spacing w:after="120"/>
        <w:jc w:val="both"/>
        <w:textAlignment w:val="auto"/>
        <w:rPr>
          <w:rFonts w:asciiTheme="minorHAnsi" w:hAnsiTheme="minorHAnsi" w:cstheme="minorHAnsi"/>
          <w:sz w:val="22"/>
          <w:lang w:eastAsia="ar-SA" w:bidi="ar-SA"/>
        </w:rPr>
      </w:pPr>
      <w:r w:rsidRPr="00140A33">
        <w:rPr>
          <w:rFonts w:asciiTheme="minorHAnsi" w:hAnsiTheme="minorHAnsi" w:cstheme="minorHAnsi"/>
          <w:b/>
          <w:bCs/>
          <w:sz w:val="22"/>
          <w:lang w:eastAsia="ar-SA" w:bidi="ar-SA"/>
        </w:rPr>
        <w:t>6.1.3.</w:t>
      </w:r>
      <w:r w:rsidRPr="00140A33">
        <w:rPr>
          <w:rFonts w:asciiTheme="minorHAnsi" w:hAnsiTheme="minorHAnsi" w:cstheme="minorHAnsi"/>
          <w:sz w:val="22"/>
          <w:lang w:eastAsia="ar-SA" w:bidi="ar-SA"/>
        </w:rPr>
        <w:t xml:space="preserve"> Ο ανάδοχος υποχρεούται να ειδοποιεί την υπηρεσία που εκτελεί την προμήθεια, την αποθήκη υποδοχής των </w:t>
      </w:r>
      <w:r w:rsidR="00A51A17" w:rsidRPr="00140A33">
        <w:rPr>
          <w:rFonts w:asciiTheme="minorHAnsi" w:hAnsiTheme="minorHAnsi" w:cstheme="minorHAnsi"/>
          <w:sz w:val="22"/>
          <w:lang w:eastAsia="ar-SA" w:bidi="ar-SA"/>
        </w:rPr>
        <w:t>αγαθ</w:t>
      </w:r>
      <w:r w:rsidRPr="00140A33">
        <w:rPr>
          <w:rFonts w:asciiTheme="minorHAnsi" w:hAnsiTheme="minorHAnsi" w:cstheme="minorHAnsi"/>
          <w:sz w:val="22"/>
          <w:lang w:eastAsia="ar-SA" w:bidi="ar-SA"/>
        </w:rPr>
        <w:t xml:space="preserve">ών και την επιτροπή παραλαβής, για την ημερομηνία που προτίθεται να παραδώσει το </w:t>
      </w:r>
      <w:r w:rsidR="00A51A17" w:rsidRPr="00140A33">
        <w:rPr>
          <w:rFonts w:asciiTheme="minorHAnsi" w:hAnsiTheme="minorHAnsi" w:cstheme="minorHAnsi"/>
          <w:sz w:val="22"/>
          <w:lang w:eastAsia="ar-SA" w:bidi="ar-SA"/>
        </w:rPr>
        <w:t>αγαθ</w:t>
      </w:r>
      <w:r w:rsidRPr="00140A33">
        <w:rPr>
          <w:rFonts w:asciiTheme="minorHAnsi" w:hAnsiTheme="minorHAnsi" w:cstheme="minorHAnsi"/>
          <w:sz w:val="22"/>
          <w:lang w:eastAsia="ar-SA" w:bidi="ar-SA"/>
        </w:rPr>
        <w:t>ό, τουλάχιστον πέντε (5) εργάσιμες ημέρες νωρίτερα.</w:t>
      </w:r>
    </w:p>
    <w:p w14:paraId="4CE9E87A" w14:textId="77777777" w:rsidR="003929DA" w:rsidRPr="00140A33" w:rsidRDefault="003929DA">
      <w:pPr>
        <w:pStyle w:val="Standard"/>
        <w:widowControl/>
        <w:spacing w:after="120"/>
        <w:jc w:val="both"/>
        <w:textAlignment w:val="auto"/>
        <w:rPr>
          <w:rFonts w:asciiTheme="minorHAnsi" w:hAnsiTheme="minorHAnsi" w:cstheme="minorHAnsi"/>
        </w:rPr>
      </w:pPr>
      <w:r w:rsidRPr="00140A33">
        <w:rPr>
          <w:rFonts w:asciiTheme="minorHAnsi" w:hAnsiTheme="minorHAnsi" w:cstheme="minorHAnsi"/>
          <w:sz w:val="22"/>
          <w:lang w:eastAsia="ar-SA" w:bidi="ar-SA"/>
        </w:rPr>
        <w:t xml:space="preserve">Μετά από κάθε προσκόμιση </w:t>
      </w:r>
      <w:r w:rsidR="00A51A17" w:rsidRPr="00140A33">
        <w:rPr>
          <w:rFonts w:asciiTheme="minorHAnsi" w:hAnsiTheme="minorHAnsi" w:cstheme="minorHAnsi"/>
          <w:sz w:val="22"/>
          <w:lang w:eastAsia="ar-SA" w:bidi="ar-SA"/>
        </w:rPr>
        <w:t>αγαθ</w:t>
      </w:r>
      <w:r w:rsidRPr="00140A33">
        <w:rPr>
          <w:rFonts w:asciiTheme="minorHAnsi" w:hAnsiTheme="minorHAnsi" w:cstheme="minorHAnsi"/>
          <w:sz w:val="22"/>
          <w:lang w:eastAsia="ar-SA" w:bidi="ar-SA"/>
        </w:rPr>
        <w:t xml:space="preserve">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sidRPr="00140A33">
        <w:rPr>
          <w:rFonts w:asciiTheme="minorHAnsi" w:hAnsiTheme="minorHAnsi" w:cstheme="minorHAnsi"/>
          <w:sz w:val="22"/>
          <w:lang w:eastAsia="ar-SA" w:bidi="ar-SA"/>
        </w:rPr>
        <w:t>αγαθ</w:t>
      </w:r>
      <w:r w:rsidRPr="00140A33">
        <w:rPr>
          <w:rFonts w:asciiTheme="minorHAnsi" w:hAnsiTheme="minorHAnsi" w:cstheme="minorHAnsi"/>
          <w:sz w:val="22"/>
          <w:lang w:eastAsia="ar-SA" w:bidi="ar-SA"/>
        </w:rPr>
        <w:t>ό, η ποσότητα και ο αριθμός της σύμβασης σε εκτέλεση της οποίας προσκομίστηκε.</w:t>
      </w:r>
    </w:p>
    <w:p w14:paraId="44887E8A" w14:textId="77777777" w:rsidR="003929DA" w:rsidRPr="00773497" w:rsidRDefault="003929DA">
      <w:pPr>
        <w:pStyle w:val="2"/>
        <w:ind w:left="0" w:firstLine="0"/>
        <w:rPr>
          <w:rFonts w:asciiTheme="minorHAnsi" w:hAnsiTheme="minorHAnsi" w:cstheme="minorHAnsi"/>
          <w:lang w:val="el-GR"/>
        </w:rPr>
      </w:pPr>
      <w:bookmarkStart w:id="70" w:name="_Toc198567710"/>
      <w:r w:rsidRPr="00773497">
        <w:rPr>
          <w:rFonts w:asciiTheme="minorHAnsi" w:hAnsiTheme="minorHAnsi" w:cstheme="minorHAnsi"/>
          <w:lang w:val="el-GR"/>
        </w:rPr>
        <w:t xml:space="preserve">6.2 </w:t>
      </w:r>
      <w:r w:rsidRPr="00773497">
        <w:rPr>
          <w:rFonts w:asciiTheme="minorHAnsi" w:hAnsiTheme="minorHAnsi" w:cstheme="minorHAnsi"/>
          <w:lang w:val="el-GR"/>
        </w:rPr>
        <w:tab/>
        <w:t xml:space="preserve">Παραλαβή </w:t>
      </w:r>
      <w:r w:rsidR="00A51A17" w:rsidRPr="00773497">
        <w:rPr>
          <w:rFonts w:asciiTheme="minorHAnsi" w:hAnsiTheme="minorHAnsi" w:cstheme="minorHAnsi"/>
          <w:lang w:val="el-GR"/>
        </w:rPr>
        <w:t>αγαθ</w:t>
      </w:r>
      <w:r w:rsidRPr="00773497">
        <w:rPr>
          <w:rFonts w:asciiTheme="minorHAnsi" w:hAnsiTheme="minorHAnsi" w:cstheme="minorHAnsi"/>
          <w:lang w:val="el-GR"/>
        </w:rPr>
        <w:t xml:space="preserve">ών - Χρόνος και τρόπος παραλαβής </w:t>
      </w:r>
      <w:r w:rsidR="00A51A17" w:rsidRPr="00773497">
        <w:rPr>
          <w:rFonts w:asciiTheme="minorHAnsi" w:hAnsiTheme="minorHAnsi" w:cstheme="minorHAnsi"/>
          <w:lang w:val="el-GR"/>
        </w:rPr>
        <w:t>αγαθ</w:t>
      </w:r>
      <w:r w:rsidRPr="00773497">
        <w:rPr>
          <w:rFonts w:asciiTheme="minorHAnsi" w:hAnsiTheme="minorHAnsi" w:cstheme="minorHAnsi"/>
          <w:lang w:val="el-GR"/>
        </w:rPr>
        <w:t>ών</w:t>
      </w:r>
      <w:bookmarkEnd w:id="70"/>
    </w:p>
    <w:p w14:paraId="436B5564" w14:textId="72A7690D" w:rsidR="003929DA" w:rsidRPr="008156E7" w:rsidRDefault="003929DA">
      <w:pPr>
        <w:rPr>
          <w:rFonts w:asciiTheme="minorHAnsi" w:hAnsiTheme="minorHAnsi" w:cstheme="minorHAnsi"/>
          <w:lang w:val="el-GR"/>
        </w:rPr>
      </w:pPr>
      <w:r w:rsidRPr="00773497">
        <w:rPr>
          <w:rFonts w:asciiTheme="minorHAnsi" w:hAnsiTheme="minorHAnsi" w:cstheme="minorHAnsi"/>
          <w:b/>
          <w:lang w:val="el-GR"/>
        </w:rPr>
        <w:t>6.2.1.</w:t>
      </w:r>
      <w:r w:rsidRPr="00773497">
        <w:rPr>
          <w:rFonts w:asciiTheme="minorHAnsi" w:hAnsiTheme="minorHAnsi" w:cstheme="minorHAnsi"/>
          <w:lang w:val="el-GR"/>
        </w:rPr>
        <w:t xml:space="preserve"> H παραλαβή των </w:t>
      </w:r>
      <w:r w:rsidR="00A51A17" w:rsidRPr="00773497">
        <w:rPr>
          <w:rFonts w:asciiTheme="minorHAnsi" w:hAnsiTheme="minorHAnsi" w:cstheme="minorHAnsi"/>
          <w:lang w:val="el-GR"/>
        </w:rPr>
        <w:t>αγαθ</w:t>
      </w:r>
      <w:r w:rsidRPr="00773497">
        <w:rPr>
          <w:rFonts w:asciiTheme="minorHAnsi" w:hAnsiTheme="minorHAnsi" w:cstheme="minorHAnsi"/>
          <w:lang w:val="el-GR"/>
        </w:rPr>
        <w:t xml:space="preserve">ών γίνεται από επιτροπές, πρωτοβάθμιες ή και δευτεροβάθμιες, που συγκροτούνται σύμφωνα με την παρ. 11 </w:t>
      </w:r>
      <w:r w:rsidR="00AD60A6" w:rsidRPr="00773497">
        <w:rPr>
          <w:rFonts w:asciiTheme="minorHAnsi" w:hAnsiTheme="minorHAnsi" w:cstheme="minorHAnsi"/>
          <w:lang w:val="el-GR"/>
        </w:rPr>
        <w:t>περ.</w:t>
      </w:r>
      <w:r w:rsidRPr="00773497">
        <w:rPr>
          <w:rFonts w:asciiTheme="minorHAnsi" w:hAnsiTheme="minorHAnsi" w:cstheme="minorHAnsi"/>
          <w:lang w:val="el-GR"/>
        </w:rPr>
        <w:t xml:space="preserve"> β του άρθρου 221 του </w:t>
      </w:r>
      <w:r w:rsidR="009B2C8B" w:rsidRPr="00773497">
        <w:rPr>
          <w:rFonts w:asciiTheme="minorHAnsi" w:hAnsiTheme="minorHAnsi" w:cstheme="minorHAnsi"/>
          <w:lang w:val="el-GR"/>
        </w:rPr>
        <w:t>ν</w:t>
      </w:r>
      <w:r w:rsidRPr="00773497">
        <w:rPr>
          <w:rFonts w:asciiTheme="minorHAnsi" w:hAnsiTheme="minorHAnsi" w:cstheme="minorHAnsi"/>
          <w:lang w:val="el-GR"/>
        </w:rPr>
        <w:t>.</w:t>
      </w:r>
      <w:r w:rsidR="009B2C8B" w:rsidRPr="00773497">
        <w:rPr>
          <w:rFonts w:asciiTheme="minorHAnsi" w:hAnsiTheme="minorHAnsi" w:cstheme="minorHAnsi"/>
          <w:lang w:val="el-GR"/>
        </w:rPr>
        <w:t xml:space="preserve"> </w:t>
      </w:r>
      <w:r w:rsidRPr="00773497">
        <w:rPr>
          <w:rFonts w:asciiTheme="minorHAnsi" w:hAnsiTheme="minorHAnsi" w:cstheme="minorHAnsi"/>
          <w:lang w:val="el-GR"/>
        </w:rPr>
        <w:t>4412/16</w:t>
      </w:r>
      <w:r w:rsidRPr="00773497">
        <w:rPr>
          <w:rStyle w:val="WW-FootnoteReference15"/>
          <w:rFonts w:asciiTheme="minorHAnsi" w:hAnsiTheme="minorHAnsi" w:cstheme="minorHAnsi"/>
          <w:lang w:val="el-GR"/>
        </w:rPr>
        <w:footnoteReference w:id="164"/>
      </w:r>
      <w:r w:rsidRPr="00773497">
        <w:rPr>
          <w:rFonts w:asciiTheme="minorHAnsi" w:hAnsiTheme="minorHAnsi" w:cstheme="minorHAnsi"/>
          <w:lang w:val="el-GR"/>
        </w:rPr>
        <w:t xml:space="preserve"> </w:t>
      </w:r>
      <w:r w:rsidR="009B2C8B" w:rsidRPr="00773497">
        <w:rPr>
          <w:rFonts w:asciiTheme="minorHAnsi" w:hAnsiTheme="minorHAnsi" w:cstheme="minorHAnsi"/>
          <w:lang w:val="el-GR"/>
        </w:rPr>
        <w:t xml:space="preserve">κατά τα </w:t>
      </w:r>
      <w:r w:rsidRPr="00773497">
        <w:rPr>
          <w:rFonts w:asciiTheme="minorHAnsi" w:hAnsiTheme="minorHAnsi" w:cstheme="minorHAnsi"/>
          <w:lang w:val="el-GR"/>
        </w:rPr>
        <w:t>οριζόμενα στο άρθρο 208 του ως άνω νόμου</w:t>
      </w:r>
      <w:r w:rsidR="00773497" w:rsidRPr="00773497">
        <w:rPr>
          <w:rFonts w:asciiTheme="minorHAnsi" w:hAnsiTheme="minorHAnsi" w:cstheme="minorHAnsi"/>
          <w:lang w:val="el-GR"/>
        </w:rPr>
        <w:t>.</w:t>
      </w:r>
      <w:r w:rsidRPr="00773497">
        <w:rPr>
          <w:rFonts w:asciiTheme="minorHAnsi" w:hAnsiTheme="minorHAnsi" w:cstheme="minorHAnsi"/>
          <w:lang w:val="el-GR"/>
        </w:rPr>
        <w:t xml:space="preserve"> Κατά τη διαδικασία παραλαβής των </w:t>
      </w:r>
      <w:r w:rsidR="00A51A17" w:rsidRPr="00773497">
        <w:rPr>
          <w:rFonts w:asciiTheme="minorHAnsi" w:hAnsiTheme="minorHAnsi" w:cstheme="minorHAnsi"/>
          <w:lang w:val="el-GR"/>
        </w:rPr>
        <w:t>αγαθ</w:t>
      </w:r>
      <w:r w:rsidRPr="00773497">
        <w:rPr>
          <w:rFonts w:asciiTheme="minorHAnsi" w:hAnsiTheme="minorHAnsi" w:cstheme="minorHAnsi"/>
          <w:lang w:val="el-GR"/>
        </w:rPr>
        <w:t>ών διενεργείται ποσοτικός και ποιοτικός έλεγχος και εφόσον το επιθυμεί μπορεί να παραστεί και ο</w:t>
      </w:r>
      <w:r w:rsidR="00AD60A6" w:rsidRPr="00773497">
        <w:rPr>
          <w:rFonts w:asciiTheme="minorHAnsi" w:hAnsiTheme="minorHAnsi" w:cstheme="minorHAnsi"/>
          <w:lang w:val="el-GR"/>
        </w:rPr>
        <w:t xml:space="preserve"> προμηθευτής</w:t>
      </w:r>
      <w:r w:rsidRPr="00773497">
        <w:rPr>
          <w:rFonts w:asciiTheme="minorHAnsi" w:hAnsiTheme="minorHAnsi" w:cstheme="minorHAnsi"/>
          <w:lang w:val="el-GR"/>
        </w:rPr>
        <w:t xml:space="preserve">. </w:t>
      </w:r>
    </w:p>
    <w:p w14:paraId="07B7AE54" w14:textId="77777777" w:rsidR="003929DA" w:rsidRPr="00B74F0C" w:rsidRDefault="003929DA">
      <w:pPr>
        <w:rPr>
          <w:rFonts w:asciiTheme="minorHAnsi" w:hAnsiTheme="minorHAnsi" w:cstheme="minorHAnsi"/>
          <w:b/>
          <w:lang w:val="el-GR"/>
        </w:rPr>
      </w:pPr>
      <w:r w:rsidRPr="008156E7">
        <w:rPr>
          <w:rFonts w:asciiTheme="minorHAnsi" w:hAnsiTheme="minorHAnsi" w:cstheme="minorHAnsi"/>
          <w:b/>
          <w:lang w:val="el-GR"/>
        </w:rPr>
        <w:t>Το κόστος της διενέργειας των ελέγχων βαρύνει τον ανάδοχο.</w:t>
      </w:r>
    </w:p>
    <w:p w14:paraId="2CA78D8E"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 xml:space="preserve">Η επιτροπή παραλαβής, μετά τους προβλεπόμενους ελέγχους συντάσσει πρωτόκολλα (μακροσκοπικό – οριστικό- παραλαβής του </w:t>
      </w:r>
      <w:r w:rsidR="00A51A17" w:rsidRPr="00140A33">
        <w:rPr>
          <w:rFonts w:asciiTheme="minorHAnsi" w:hAnsiTheme="minorHAnsi" w:cstheme="minorHAnsi"/>
          <w:lang w:val="el-GR"/>
        </w:rPr>
        <w:t>αγαθ</w:t>
      </w:r>
      <w:r w:rsidRPr="00140A33">
        <w:rPr>
          <w:rFonts w:asciiTheme="minorHAnsi" w:hAnsiTheme="minorHAnsi" w:cstheme="minorHAnsi"/>
          <w:lang w:val="el-GR"/>
        </w:rPr>
        <w:t xml:space="preserve">ού με παρατηρήσεις –απόρριψης  των </w:t>
      </w:r>
      <w:r w:rsidR="00A51A17" w:rsidRPr="00140A33">
        <w:rPr>
          <w:rFonts w:asciiTheme="minorHAnsi" w:hAnsiTheme="minorHAnsi" w:cstheme="minorHAnsi"/>
          <w:lang w:val="el-GR"/>
        </w:rPr>
        <w:t>αγαθ</w:t>
      </w:r>
      <w:r w:rsidRPr="00140A33">
        <w:rPr>
          <w:rFonts w:asciiTheme="minorHAnsi" w:hAnsiTheme="minorHAnsi" w:cstheme="minorHAnsi"/>
          <w:lang w:val="el-GR"/>
        </w:rPr>
        <w:t>ών) σύμφωνα με την παρ.3 του άρθρου 208 του ν. 4412/16.</w:t>
      </w:r>
    </w:p>
    <w:p w14:paraId="32EE4D8A"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Τα πρωτόκολλα που συντάσσονται από τις επιτροπές (πρωτοβάθμιες – δευτεροβάθμιες) κοινοποιούνται υποχρεωτικά και στους αναδόχους.</w:t>
      </w:r>
    </w:p>
    <w:p w14:paraId="7B216F83" w14:textId="77777777" w:rsidR="003929DA" w:rsidRPr="00140A33" w:rsidRDefault="00A51A17">
      <w:pPr>
        <w:rPr>
          <w:rFonts w:asciiTheme="minorHAnsi" w:hAnsiTheme="minorHAnsi" w:cstheme="minorHAnsi"/>
          <w:lang w:val="el-GR"/>
        </w:rPr>
      </w:pPr>
      <w:r w:rsidRPr="00140A33">
        <w:rPr>
          <w:rFonts w:asciiTheme="minorHAnsi" w:hAnsiTheme="minorHAnsi" w:cstheme="minorHAnsi"/>
          <w:lang w:val="el-GR"/>
        </w:rPr>
        <w:lastRenderedPageBreak/>
        <w:t>Αγαθ</w:t>
      </w:r>
      <w:r w:rsidR="003929DA" w:rsidRPr="00140A33">
        <w:rPr>
          <w:rFonts w:asciiTheme="minorHAnsi" w:hAnsiTheme="minorHAnsi" w:cstheme="minorHAnsi"/>
          <w:lang w:val="el-GR"/>
        </w:rPr>
        <w:t>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4CBFE043"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w:t>
      </w:r>
      <w:r w:rsidR="006060EE" w:rsidRPr="00140A33">
        <w:rPr>
          <w:rFonts w:asciiTheme="minorHAnsi" w:hAnsiTheme="minorHAnsi" w:cstheme="minorHAnsi"/>
          <w:lang w:val="el-GR"/>
        </w:rPr>
        <w:t>έ</w:t>
      </w:r>
      <w:r w:rsidRPr="00140A33">
        <w:rPr>
          <w:rFonts w:asciiTheme="minorHAnsi" w:hAnsiTheme="minorHAnsi" w:cstheme="minorHAnsi"/>
          <w:lang w:val="el-GR"/>
        </w:rPr>
        <w:t xml:space="preserve">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sidRPr="00140A33">
        <w:rPr>
          <w:rFonts w:asciiTheme="minorHAnsi" w:hAnsiTheme="minorHAnsi" w:cstheme="minorHAnsi"/>
          <w:lang w:val="el-GR"/>
        </w:rPr>
        <w:t>ν</w:t>
      </w:r>
      <w:r w:rsidRPr="00140A33">
        <w:rPr>
          <w:rFonts w:asciiTheme="minorHAnsi" w:hAnsiTheme="minorHAnsi" w:cstheme="minorHAnsi"/>
          <w:lang w:val="el-GR"/>
        </w:rPr>
        <w:t>.</w:t>
      </w:r>
      <w:r w:rsidR="009B2C8B" w:rsidRPr="00140A33">
        <w:rPr>
          <w:rFonts w:asciiTheme="minorHAnsi" w:hAnsiTheme="minorHAnsi" w:cstheme="minorHAnsi"/>
          <w:lang w:val="el-GR"/>
        </w:rPr>
        <w:t xml:space="preserve"> </w:t>
      </w:r>
      <w:r w:rsidRPr="00140A33">
        <w:rPr>
          <w:rFonts w:asciiTheme="minorHAnsi" w:hAnsiTheme="minorHAnsi" w:cstheme="minorHAnsi"/>
          <w:lang w:val="el-GR"/>
        </w:rPr>
        <w:t>4412/</w:t>
      </w:r>
      <w:r w:rsidR="009B2C8B" w:rsidRPr="00140A33">
        <w:rPr>
          <w:rFonts w:asciiTheme="minorHAnsi" w:hAnsiTheme="minorHAnsi" w:cstheme="minorHAnsi"/>
          <w:lang w:val="el-GR"/>
        </w:rPr>
        <w:t>20</w:t>
      </w:r>
      <w:r w:rsidRPr="00140A33">
        <w:rPr>
          <w:rFonts w:asciiTheme="minorHAnsi" w:hAnsiTheme="minorHAnsi" w:cstheme="minorHAnsi"/>
          <w:lang w:val="el-GR"/>
        </w:rPr>
        <w:t>16.</w:t>
      </w:r>
    </w:p>
    <w:p w14:paraId="780B44ED"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Το αποτέλεσμα  της κατ’ έφεση εξέτασης είναι υποχρεωτικό και τελεσίδικο και για τα δύο μέρη.</w:t>
      </w:r>
    </w:p>
    <w:p w14:paraId="63602916" w14:textId="77777777" w:rsidR="003929DA" w:rsidRPr="00140A33" w:rsidRDefault="003929DA">
      <w:pPr>
        <w:rPr>
          <w:rFonts w:asciiTheme="minorHAnsi" w:hAnsiTheme="minorHAnsi" w:cstheme="minorHAnsi"/>
          <w:b/>
          <w:lang w:val="el-GR"/>
        </w:rPr>
      </w:pPr>
      <w:r w:rsidRPr="00140A33">
        <w:rPr>
          <w:rFonts w:asciiTheme="minorHAnsi" w:hAnsiTheme="minorHAnsi" w:cstheme="minorHAnsi"/>
          <w:lang w:val="el-GR"/>
        </w:rPr>
        <w:t>Ο ανάδοχος δεν μπορεί να ζητήσει παραπομπή σε δευτεροβάθμια επιτροπή παραλαβής μετά τα αποτελέσματα της κατ’ έφεση εξέτασης.</w:t>
      </w:r>
    </w:p>
    <w:p w14:paraId="7B152DE5" w14:textId="6B2BFF75" w:rsidR="003929DA" w:rsidRPr="00A359F1" w:rsidRDefault="003929DA">
      <w:pPr>
        <w:rPr>
          <w:rFonts w:asciiTheme="minorHAnsi" w:hAnsiTheme="minorHAnsi" w:cstheme="minorHAnsi"/>
          <w:i/>
          <w:iCs/>
          <w:color w:val="5B9BD5"/>
          <w:spacing w:val="5"/>
          <w:kern w:val="1"/>
          <w:lang w:val="el-GR"/>
        </w:rPr>
      </w:pPr>
      <w:r w:rsidRPr="00A359F1">
        <w:rPr>
          <w:rFonts w:asciiTheme="minorHAnsi" w:hAnsiTheme="minorHAnsi" w:cstheme="minorHAnsi"/>
          <w:b/>
          <w:lang w:val="el-GR"/>
        </w:rPr>
        <w:t>6.2.2.</w:t>
      </w:r>
      <w:r w:rsidRPr="00A359F1">
        <w:rPr>
          <w:rFonts w:asciiTheme="minorHAnsi" w:hAnsiTheme="minorHAnsi" w:cstheme="minorHAnsi"/>
          <w:lang w:val="el-GR"/>
        </w:rPr>
        <w:t xml:space="preserve"> Η παραλαβή των </w:t>
      </w:r>
      <w:r w:rsidR="00A51A17" w:rsidRPr="00A359F1">
        <w:rPr>
          <w:rFonts w:asciiTheme="minorHAnsi" w:hAnsiTheme="minorHAnsi" w:cstheme="minorHAnsi"/>
          <w:lang w:val="el-GR"/>
        </w:rPr>
        <w:t>αγαθ</w:t>
      </w:r>
      <w:r w:rsidRPr="00A359F1">
        <w:rPr>
          <w:rFonts w:asciiTheme="minorHAnsi" w:hAnsiTheme="minorHAnsi" w:cstheme="minorHAnsi"/>
          <w:lang w:val="el-GR"/>
        </w:rPr>
        <w:t xml:space="preserve">ών και η έκδοση των σχετικών πρωτοκόλλων παραλαβής πραγματοποιείται μέσα στους κατωτέρω καθοριζόμενους χρόνους: </w:t>
      </w:r>
      <w:r w:rsidR="006B0E31" w:rsidRPr="00A359F1">
        <w:rPr>
          <w:rFonts w:asciiTheme="minorHAnsi" w:hAnsiTheme="minorHAnsi" w:cstheme="minorHAnsi"/>
          <w:lang w:val="el-GR"/>
        </w:rPr>
        <w:t xml:space="preserve">όπως περιγράφεται στο Παράρτημα </w:t>
      </w:r>
      <w:r w:rsidR="006B0E31" w:rsidRPr="00A359F1">
        <w:rPr>
          <w:rFonts w:asciiTheme="minorHAnsi" w:hAnsiTheme="minorHAnsi" w:cstheme="minorHAnsi"/>
          <w:lang w:val="en-US"/>
        </w:rPr>
        <w:t>I</w:t>
      </w:r>
      <w:r w:rsidR="006B0E31" w:rsidRPr="00A359F1">
        <w:rPr>
          <w:rFonts w:asciiTheme="minorHAnsi" w:hAnsiTheme="minorHAnsi" w:cstheme="minorHAnsi"/>
          <w:lang w:val="el-GR"/>
        </w:rPr>
        <w:t xml:space="preserve">. </w:t>
      </w:r>
    </w:p>
    <w:p w14:paraId="58FDE417" w14:textId="6C393FBE" w:rsidR="003929DA" w:rsidRPr="00140A33" w:rsidRDefault="003929DA">
      <w:pPr>
        <w:rPr>
          <w:rFonts w:asciiTheme="minorHAnsi" w:hAnsiTheme="minorHAnsi" w:cstheme="minorHAnsi"/>
          <w:lang w:val="el-GR"/>
        </w:rPr>
      </w:pPr>
      <w:r w:rsidRPr="00A359F1">
        <w:rPr>
          <w:rFonts w:asciiTheme="minorHAnsi" w:hAnsiTheme="minorHAnsi" w:cstheme="minorHAnsi"/>
          <w:lang w:val="el-GR"/>
        </w:rPr>
        <w:t xml:space="preserve">Αν η παραλαβή των </w:t>
      </w:r>
      <w:r w:rsidR="00A51A17" w:rsidRPr="00A359F1">
        <w:rPr>
          <w:rFonts w:asciiTheme="minorHAnsi" w:hAnsiTheme="minorHAnsi" w:cstheme="minorHAnsi"/>
          <w:lang w:val="el-GR"/>
        </w:rPr>
        <w:t>αγαθ</w:t>
      </w:r>
      <w:r w:rsidRPr="00A359F1">
        <w:rPr>
          <w:rFonts w:asciiTheme="minorHAnsi" w:hAnsiTheme="minorHAnsi" w:cstheme="minorHAnsi"/>
          <w:lang w:val="el-GR"/>
        </w:rPr>
        <w:t xml:space="preserve">ών και η σύνταξη του σχετικού πρωτοκόλλου δεν πραγματοποιηθεί από την επιτροπή </w:t>
      </w:r>
      <w:r w:rsidR="00900485" w:rsidRPr="00A359F1">
        <w:rPr>
          <w:rFonts w:asciiTheme="minorHAnsi" w:hAnsiTheme="minorHAnsi" w:cstheme="minorHAnsi"/>
          <w:lang w:val="el-GR"/>
        </w:rPr>
        <w:t xml:space="preserve">παρακολούθησης και </w:t>
      </w:r>
      <w:r w:rsidRPr="00A359F1">
        <w:rPr>
          <w:rFonts w:asciiTheme="minorHAnsi" w:hAnsiTheme="minorHAnsi" w:cstheme="minorHAnsi"/>
          <w:lang w:val="el-GR"/>
        </w:rPr>
        <w:t>παραλαβής μέσα στον οριζόμενο από τη σύμβαση χρόνο</w:t>
      </w:r>
      <w:r w:rsidR="00900485" w:rsidRPr="00A359F1">
        <w:rPr>
          <w:rFonts w:asciiTheme="minorHAnsi" w:hAnsiTheme="minorHAnsi" w:cstheme="minorHAnsi"/>
          <w:lang w:val="el-GR"/>
        </w:rPr>
        <w:t xml:space="preserve">, </w:t>
      </w:r>
      <w:r w:rsidRPr="00A359F1">
        <w:rPr>
          <w:rFonts w:asciiTheme="minorHAnsi" w:hAnsiTheme="minorHAnsi" w:cstheme="minorHAnsi"/>
          <w:lang w:val="el-GR"/>
        </w:rPr>
        <w:t>θεωρείται ότι η</w:t>
      </w:r>
      <w:r w:rsidRPr="00140A33">
        <w:rPr>
          <w:rFonts w:asciiTheme="minorHAnsi" w:hAnsiTheme="minorHAnsi" w:cstheme="minorHAnsi"/>
          <w:lang w:val="el-GR"/>
        </w:rPr>
        <w:t xml:space="preserve"> παραλαβή συντελέσ</w:t>
      </w:r>
      <w:r w:rsidR="007441C1" w:rsidRPr="00140A33">
        <w:rPr>
          <w:rFonts w:asciiTheme="minorHAnsi" w:hAnsiTheme="minorHAnsi" w:cstheme="minorHAnsi"/>
          <w:lang w:val="el-GR"/>
        </w:rPr>
        <w:t>τ</w:t>
      </w:r>
      <w:r w:rsidRPr="00140A33">
        <w:rPr>
          <w:rFonts w:asciiTheme="minorHAnsi" w:hAnsiTheme="minorHAnsi" w:cstheme="minorHAnsi"/>
          <w:lang w:val="el-GR"/>
        </w:rPr>
        <w:t>ηκε αυτοδίκαια, με κάθε επιφύλαξη των δικαιωμάτων του Δημοσίου και εκδίδεται προς τούτο σχετική απόφαση του αρμ</w:t>
      </w:r>
      <w:r w:rsidR="007441C1" w:rsidRPr="00140A33">
        <w:rPr>
          <w:rFonts w:asciiTheme="minorHAnsi" w:hAnsiTheme="minorHAnsi" w:cstheme="minorHAnsi"/>
          <w:lang w:val="el-GR"/>
        </w:rPr>
        <w:t>όδι</w:t>
      </w:r>
      <w:r w:rsidRPr="00140A33">
        <w:rPr>
          <w:rFonts w:asciiTheme="minorHAnsi" w:hAnsiTheme="minorHAnsi" w:cstheme="minorHAnsi"/>
          <w:lang w:val="el-GR"/>
        </w:rPr>
        <w:t>ου αποφαιν</w:t>
      </w:r>
      <w:r w:rsidR="007441C1" w:rsidRPr="00140A33">
        <w:rPr>
          <w:rFonts w:asciiTheme="minorHAnsi" w:hAnsiTheme="minorHAnsi" w:cstheme="minorHAnsi"/>
          <w:lang w:val="el-GR"/>
        </w:rPr>
        <w:t>όμε</w:t>
      </w:r>
      <w:r w:rsidRPr="00140A33">
        <w:rPr>
          <w:rFonts w:asciiTheme="minorHAnsi" w:hAnsiTheme="minorHAnsi" w:cstheme="minorHAnsi"/>
          <w:lang w:val="el-GR"/>
        </w:rPr>
        <w:t xml:space="preserve">νου οργάνου, με βάση μόνο το θεωρημένο από την υπηρεσία που παραλαμβάνει τα </w:t>
      </w:r>
      <w:r w:rsidR="00A51A17" w:rsidRPr="00140A33">
        <w:rPr>
          <w:rFonts w:asciiTheme="minorHAnsi" w:hAnsiTheme="minorHAnsi" w:cstheme="minorHAnsi"/>
          <w:lang w:val="el-GR"/>
        </w:rPr>
        <w:t>αγαθ</w:t>
      </w:r>
      <w:r w:rsidRPr="00140A33">
        <w:rPr>
          <w:rFonts w:asciiTheme="minorHAnsi" w:hAnsiTheme="minorHAnsi" w:cstheme="minorHAnsi"/>
          <w:lang w:val="el-GR"/>
        </w:rPr>
        <w:t xml:space="preserve">ά αποδεικτικό προσκόμισης τούτων, σύμφωνα δε με την απόφαση αυτή η αποθήκη του φορέα εκδίδει δελτίο εισαγωγής του </w:t>
      </w:r>
      <w:r w:rsidR="00A51A17" w:rsidRPr="00140A33">
        <w:rPr>
          <w:rFonts w:asciiTheme="minorHAnsi" w:hAnsiTheme="minorHAnsi" w:cstheme="minorHAnsi"/>
          <w:lang w:val="el-GR"/>
        </w:rPr>
        <w:t>αγαθ</w:t>
      </w:r>
      <w:r w:rsidRPr="00140A33">
        <w:rPr>
          <w:rFonts w:asciiTheme="minorHAnsi" w:hAnsiTheme="minorHAnsi" w:cstheme="minorHAnsi"/>
          <w:lang w:val="el-GR"/>
        </w:rPr>
        <w:t>ού και εγγραφής του στα βιβλία της, προκειμένου να πραγματοποιηθεί η πληρωμή του αναδόχου.</w:t>
      </w:r>
    </w:p>
    <w:p w14:paraId="1F243879" w14:textId="77777777" w:rsidR="003929DA" w:rsidRPr="00140A33" w:rsidRDefault="003929DA">
      <w:pPr>
        <w:rPr>
          <w:rFonts w:asciiTheme="minorHAnsi" w:hAnsiTheme="minorHAnsi" w:cstheme="minorHAnsi"/>
          <w:lang w:val="el-GR"/>
        </w:rPr>
      </w:pPr>
      <w:r w:rsidRPr="00140A33">
        <w:rPr>
          <w:rFonts w:asciiTheme="minorHAnsi" w:hAnsiTheme="minorHAnsi" w:cstheme="minorHAnsi"/>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sidRPr="00140A33">
        <w:rPr>
          <w:rFonts w:asciiTheme="minorHAnsi" w:hAnsiTheme="minorHAnsi" w:cstheme="minorHAnsi"/>
          <w:lang w:val="el-GR"/>
        </w:rPr>
        <w:t>όδι</w:t>
      </w:r>
      <w:r w:rsidRPr="00140A33">
        <w:rPr>
          <w:rFonts w:asciiTheme="minorHAnsi" w:hAnsiTheme="minorHAnsi" w:cstheme="minorHAnsi"/>
          <w:lang w:val="el-GR"/>
        </w:rPr>
        <w:t>ου αποφαιν</w:t>
      </w:r>
      <w:r w:rsidR="007441C1" w:rsidRPr="00140A33">
        <w:rPr>
          <w:rFonts w:asciiTheme="minorHAnsi" w:hAnsiTheme="minorHAnsi" w:cstheme="minorHAnsi"/>
          <w:lang w:val="el-GR"/>
        </w:rPr>
        <w:t>όμε</w:t>
      </w:r>
      <w:r w:rsidRPr="00140A33">
        <w:rPr>
          <w:rFonts w:asciiTheme="minorHAnsi" w:hAnsiTheme="minorHAnsi" w:cstheme="minorHAnsi"/>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sidRPr="00140A33">
        <w:rPr>
          <w:rFonts w:asciiTheme="minorHAnsi" w:hAnsiTheme="minorHAnsi" w:cstheme="minorHAnsi"/>
          <w:lang w:val="el-GR"/>
        </w:rPr>
        <w:t>όμε</w:t>
      </w:r>
      <w:r w:rsidRPr="00140A33">
        <w:rPr>
          <w:rFonts w:asciiTheme="minorHAnsi" w:hAnsiTheme="minorHAnsi" w:cstheme="minorHAnsi"/>
          <w:lang w:val="el-GR"/>
        </w:rPr>
        <w:t>νων από τη σύμβαση ελέγχων και τη σύνταξη των σχετικών πρωτοκόλλων.</w:t>
      </w:r>
      <w:r w:rsidRPr="00140A33">
        <w:rPr>
          <w:rStyle w:val="WW-FootnoteReference15"/>
          <w:rFonts w:asciiTheme="minorHAnsi" w:hAnsiTheme="minorHAnsi" w:cstheme="minorHAnsi"/>
          <w:lang w:val="el-GR"/>
        </w:rPr>
        <w:footnoteReference w:id="165"/>
      </w:r>
    </w:p>
    <w:p w14:paraId="4B9745EF" w14:textId="77777777" w:rsidR="003929DA" w:rsidRPr="00140A33" w:rsidRDefault="003929DA">
      <w:pPr>
        <w:pStyle w:val="2"/>
        <w:tabs>
          <w:tab w:val="clear" w:pos="567"/>
          <w:tab w:val="left" w:pos="563"/>
        </w:tabs>
        <w:rPr>
          <w:rFonts w:asciiTheme="minorHAnsi" w:hAnsiTheme="minorHAnsi" w:cstheme="minorHAnsi"/>
          <w:i/>
          <w:iCs/>
          <w:color w:val="5B9BD5"/>
          <w:spacing w:val="5"/>
          <w:kern w:val="1"/>
          <w:lang w:val="el-GR"/>
        </w:rPr>
      </w:pPr>
      <w:bookmarkStart w:id="71" w:name="_Toc198567711"/>
      <w:r w:rsidRPr="00140A33">
        <w:rPr>
          <w:rFonts w:asciiTheme="minorHAnsi" w:hAnsiTheme="minorHAnsi" w:cstheme="minorHAnsi"/>
          <w:lang w:val="el-GR"/>
        </w:rPr>
        <w:t>6.3</w:t>
      </w:r>
      <w:r w:rsidR="00C513BF" w:rsidRPr="00140A33">
        <w:rPr>
          <w:rFonts w:asciiTheme="minorHAnsi" w:hAnsiTheme="minorHAnsi" w:cstheme="minorHAnsi"/>
          <w:lang w:val="el-GR"/>
        </w:rPr>
        <w:t xml:space="preserve"> </w:t>
      </w:r>
      <w:r w:rsidRPr="00140A33">
        <w:rPr>
          <w:rFonts w:asciiTheme="minorHAnsi" w:hAnsiTheme="minorHAnsi" w:cstheme="minorHAnsi"/>
          <w:lang w:val="el-GR"/>
        </w:rPr>
        <w:tab/>
        <w:t>Ειδικοί όροι ναύλωσης – ασφάλισης - ανακοίνωσης φόρτωσης και ποιοτικού ελέγχου στο εξωτερικό</w:t>
      </w:r>
      <w:bookmarkEnd w:id="71"/>
    </w:p>
    <w:p w14:paraId="0562C2B6" w14:textId="77777777" w:rsidR="0016662E" w:rsidRPr="00B11D68" w:rsidRDefault="0016662E">
      <w:pPr>
        <w:rPr>
          <w:rFonts w:asciiTheme="minorHAnsi" w:hAnsiTheme="minorHAnsi" w:cstheme="minorHAnsi"/>
          <w:i/>
          <w:iCs/>
          <w:color w:val="5B9BD5"/>
          <w:spacing w:val="5"/>
          <w:kern w:val="1"/>
          <w:lang w:val="el-GR"/>
        </w:rPr>
      </w:pPr>
      <w:r w:rsidRPr="00B11D68">
        <w:rPr>
          <w:rFonts w:asciiTheme="minorHAnsi" w:hAnsiTheme="minorHAnsi" w:cstheme="minorHAnsi"/>
          <w:lang w:val="el-GR"/>
        </w:rPr>
        <w:t>Δεν προβλέπονται.</w:t>
      </w:r>
    </w:p>
    <w:p w14:paraId="48974913" w14:textId="77777777" w:rsidR="003929DA" w:rsidRPr="00140A33" w:rsidRDefault="003929DA">
      <w:pPr>
        <w:pStyle w:val="2"/>
        <w:rPr>
          <w:rFonts w:asciiTheme="minorHAnsi" w:eastAsia="SimSun" w:hAnsiTheme="minorHAnsi" w:cstheme="minorHAnsi"/>
          <w:bCs/>
          <w:lang w:val="el-GR"/>
        </w:rPr>
      </w:pPr>
      <w:bookmarkStart w:id="72" w:name="_Toc198567712"/>
      <w:r w:rsidRPr="00140A33">
        <w:rPr>
          <w:rFonts w:asciiTheme="minorHAnsi" w:hAnsiTheme="minorHAnsi" w:cstheme="minorHAnsi"/>
          <w:lang w:val="el-GR"/>
        </w:rPr>
        <w:t xml:space="preserve">6.4 </w:t>
      </w:r>
      <w:r w:rsidRPr="00140A33">
        <w:rPr>
          <w:rFonts w:asciiTheme="minorHAnsi" w:hAnsiTheme="minorHAnsi" w:cstheme="minorHAnsi"/>
          <w:lang w:val="el-GR"/>
        </w:rPr>
        <w:tab/>
        <w:t xml:space="preserve">Απόρριψη συμβατικών </w:t>
      </w:r>
      <w:r w:rsidR="00A51A17" w:rsidRPr="00140A33">
        <w:rPr>
          <w:rFonts w:asciiTheme="minorHAnsi" w:hAnsiTheme="minorHAnsi" w:cstheme="minorHAnsi"/>
          <w:lang w:val="el-GR"/>
        </w:rPr>
        <w:t>αγαθ</w:t>
      </w:r>
      <w:r w:rsidRPr="00140A33">
        <w:rPr>
          <w:rFonts w:asciiTheme="minorHAnsi" w:hAnsiTheme="minorHAnsi" w:cstheme="minorHAnsi"/>
          <w:lang w:val="el-GR"/>
        </w:rPr>
        <w:t>ών – Αντικατάσταση</w:t>
      </w:r>
      <w:bookmarkEnd w:id="72"/>
    </w:p>
    <w:p w14:paraId="6EDB28FA" w14:textId="77777777" w:rsidR="003929DA" w:rsidRPr="00140A33" w:rsidRDefault="003929DA">
      <w:pPr>
        <w:rPr>
          <w:rFonts w:asciiTheme="minorHAnsi" w:eastAsia="SimSun" w:hAnsiTheme="minorHAnsi" w:cstheme="minorHAnsi"/>
          <w:b/>
          <w:bCs/>
          <w:szCs w:val="22"/>
          <w:lang w:val="el-GR"/>
        </w:rPr>
      </w:pPr>
      <w:r w:rsidRPr="00140A33">
        <w:rPr>
          <w:rFonts w:asciiTheme="minorHAnsi" w:eastAsia="SimSun" w:hAnsiTheme="minorHAnsi" w:cstheme="minorHAnsi"/>
          <w:b/>
          <w:bCs/>
          <w:szCs w:val="22"/>
          <w:lang w:val="el-GR"/>
        </w:rPr>
        <w:t>6.4.1.</w:t>
      </w:r>
      <w:r w:rsidRPr="00140A33">
        <w:rPr>
          <w:rFonts w:asciiTheme="minorHAnsi" w:eastAsia="SimSun" w:hAnsiTheme="minorHAnsi" w:cstheme="minorHAnsi"/>
          <w:szCs w:val="22"/>
          <w:lang w:val="el-GR"/>
        </w:rPr>
        <w:t xml:space="preserve"> Σε περίπτωση οριστικής απόρριψης ολόκληρης ή μέρους της συμβατικής ποσότητας των </w:t>
      </w:r>
      <w:r w:rsidR="00A51A17" w:rsidRPr="00140A33">
        <w:rPr>
          <w:rFonts w:asciiTheme="minorHAnsi" w:eastAsia="SimSun" w:hAnsiTheme="minorHAnsi" w:cstheme="minorHAnsi"/>
          <w:szCs w:val="22"/>
          <w:lang w:val="el-GR"/>
        </w:rPr>
        <w:t>αγαθ</w:t>
      </w:r>
      <w:r w:rsidRPr="00140A33">
        <w:rPr>
          <w:rFonts w:asciiTheme="minorHAnsi" w:eastAsia="SimSun" w:hAnsiTheme="minorHAnsi" w:cstheme="minorHAnsi"/>
          <w:szCs w:val="22"/>
          <w:lang w:val="el-GR"/>
        </w:rPr>
        <w:t>ών, με απόφαση του αποφαιν</w:t>
      </w:r>
      <w:r w:rsidR="007441C1" w:rsidRPr="00140A33">
        <w:rPr>
          <w:rFonts w:asciiTheme="minorHAnsi" w:eastAsia="SimSun" w:hAnsiTheme="minorHAnsi" w:cstheme="minorHAnsi"/>
          <w:szCs w:val="22"/>
          <w:lang w:val="el-GR"/>
        </w:rPr>
        <w:t>όμε</w:t>
      </w:r>
      <w:r w:rsidRPr="00140A33">
        <w:rPr>
          <w:rFonts w:asciiTheme="minorHAnsi" w:eastAsia="SimSun" w:hAnsiTheme="minorHAnsi" w:cstheme="minorHAnsi"/>
          <w:szCs w:val="22"/>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68BFFF2C" w14:textId="77777777" w:rsidR="003929DA" w:rsidRPr="00140A33" w:rsidRDefault="003929DA">
      <w:pPr>
        <w:rPr>
          <w:rFonts w:asciiTheme="minorHAnsi" w:eastAsia="SimSun" w:hAnsiTheme="minorHAnsi" w:cstheme="minorHAnsi"/>
          <w:b/>
          <w:bCs/>
          <w:szCs w:val="22"/>
          <w:lang w:val="el-GR"/>
        </w:rPr>
      </w:pPr>
      <w:r w:rsidRPr="00140A33">
        <w:rPr>
          <w:rFonts w:asciiTheme="minorHAnsi" w:eastAsia="SimSun" w:hAnsiTheme="minorHAnsi" w:cstheme="minorHAnsi"/>
          <w:b/>
          <w:bCs/>
          <w:szCs w:val="22"/>
          <w:lang w:val="el-GR"/>
        </w:rPr>
        <w:t>6.4.2.</w:t>
      </w:r>
      <w:r w:rsidRPr="00140A33">
        <w:rPr>
          <w:rFonts w:asciiTheme="minorHAnsi" w:eastAsia="SimSun" w:hAnsiTheme="minorHAnsi" w:cstheme="minorHAnsi"/>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sidRPr="00140A33">
        <w:rPr>
          <w:rFonts w:asciiTheme="minorHAnsi" w:eastAsia="SimSun" w:hAnsiTheme="minorHAnsi" w:cstheme="minorHAnsi"/>
          <w:szCs w:val="22"/>
          <w:lang w:val="el-GR"/>
        </w:rPr>
        <w:br/>
        <w:t xml:space="preserve">Αν ο ανάδοχος δεν αντικαταστήσει τα </w:t>
      </w:r>
      <w:r w:rsidR="00A51A17" w:rsidRPr="00140A33">
        <w:rPr>
          <w:rFonts w:asciiTheme="minorHAnsi" w:eastAsia="SimSun" w:hAnsiTheme="minorHAnsi" w:cstheme="minorHAnsi"/>
          <w:szCs w:val="22"/>
          <w:lang w:val="el-GR"/>
        </w:rPr>
        <w:t>αγαθ</w:t>
      </w:r>
      <w:r w:rsidRPr="00140A33">
        <w:rPr>
          <w:rFonts w:asciiTheme="minorHAnsi" w:eastAsia="SimSun" w:hAnsiTheme="minorHAnsi" w:cstheme="minorHAnsi"/>
          <w:szCs w:val="22"/>
          <w:lang w:val="el-GR"/>
        </w:rPr>
        <w:t xml:space="preserve">ά που απορρίφθηκαν μέσα στην προθεσμία που του τάχθηκε </w:t>
      </w:r>
      <w:r w:rsidRPr="00140A33">
        <w:rPr>
          <w:rFonts w:asciiTheme="minorHAnsi" w:eastAsia="SimSun" w:hAnsiTheme="minorHAnsi" w:cstheme="minorHAnsi"/>
          <w:szCs w:val="22"/>
          <w:lang w:val="el-GR"/>
        </w:rPr>
        <w:lastRenderedPageBreak/>
        <w:t>και εφόσον έχει λήξει ο συμβατικός χρόνος, κηρύσσεται έκπτωτος και υπόκειται στις προβλεπόμενες κυρώσεις.</w:t>
      </w:r>
    </w:p>
    <w:p w14:paraId="28AD1AAB" w14:textId="77777777" w:rsidR="003929DA" w:rsidRPr="00140A33" w:rsidRDefault="003929DA">
      <w:pPr>
        <w:rPr>
          <w:rFonts w:asciiTheme="minorHAnsi" w:hAnsiTheme="minorHAnsi" w:cstheme="minorHAnsi"/>
          <w:lang w:val="el-GR"/>
        </w:rPr>
      </w:pPr>
      <w:r w:rsidRPr="00140A33">
        <w:rPr>
          <w:rFonts w:asciiTheme="minorHAnsi" w:eastAsia="SimSun" w:hAnsiTheme="minorHAnsi" w:cstheme="minorHAnsi"/>
          <w:b/>
          <w:bCs/>
          <w:szCs w:val="22"/>
          <w:lang w:val="el-GR"/>
        </w:rPr>
        <w:t>6.4.3.</w:t>
      </w:r>
      <w:r w:rsidRPr="00140A33">
        <w:rPr>
          <w:rFonts w:asciiTheme="minorHAnsi" w:eastAsia="SimSun" w:hAnsiTheme="minorHAnsi" w:cstheme="minorHAnsi"/>
          <w:szCs w:val="22"/>
          <w:lang w:val="el-GR"/>
        </w:rPr>
        <w:t xml:space="preserve"> Η επιστροφή των </w:t>
      </w:r>
      <w:r w:rsidR="00A51A17" w:rsidRPr="00140A33">
        <w:rPr>
          <w:rFonts w:asciiTheme="minorHAnsi" w:eastAsia="SimSun" w:hAnsiTheme="minorHAnsi" w:cstheme="minorHAnsi"/>
          <w:szCs w:val="22"/>
          <w:lang w:val="el-GR"/>
        </w:rPr>
        <w:t>αγαθ</w:t>
      </w:r>
      <w:r w:rsidRPr="00140A33">
        <w:rPr>
          <w:rFonts w:asciiTheme="minorHAnsi" w:eastAsia="SimSun" w:hAnsiTheme="minorHAnsi" w:cstheme="minorHAnsi"/>
          <w:szCs w:val="22"/>
          <w:lang w:val="el-GR"/>
        </w:rPr>
        <w:t>ών που απορρίφθηκαν γίνεται σύμφωνα με τα προβλεπόμενα στις παρ. 2 και 3  του άρθρου 213 του ν. 4412/2016.</w:t>
      </w:r>
    </w:p>
    <w:p w14:paraId="13E4EA3D" w14:textId="77777777" w:rsidR="003929DA" w:rsidRPr="00140A33" w:rsidRDefault="003929DA">
      <w:pPr>
        <w:pStyle w:val="2"/>
        <w:rPr>
          <w:rFonts w:asciiTheme="minorHAnsi" w:hAnsiTheme="minorHAnsi" w:cstheme="minorHAnsi"/>
          <w:i/>
          <w:iCs/>
          <w:color w:val="5B9BD5"/>
          <w:spacing w:val="5"/>
          <w:kern w:val="1"/>
          <w:lang w:val="el-GR"/>
        </w:rPr>
      </w:pPr>
      <w:bookmarkStart w:id="73" w:name="_Toc198567713"/>
      <w:r w:rsidRPr="00140A33">
        <w:rPr>
          <w:rFonts w:asciiTheme="minorHAnsi" w:hAnsiTheme="minorHAnsi" w:cstheme="minorHAnsi"/>
          <w:lang w:val="el-GR"/>
        </w:rPr>
        <w:t>6.5</w:t>
      </w:r>
      <w:r w:rsidR="00C513BF" w:rsidRPr="00140A33">
        <w:rPr>
          <w:rFonts w:asciiTheme="minorHAnsi" w:hAnsiTheme="minorHAnsi" w:cstheme="minorHAnsi"/>
          <w:lang w:val="el-GR"/>
        </w:rPr>
        <w:t xml:space="preserve"> </w:t>
      </w:r>
      <w:r w:rsidRPr="00140A33">
        <w:rPr>
          <w:rFonts w:asciiTheme="minorHAnsi" w:hAnsiTheme="minorHAnsi" w:cstheme="minorHAnsi"/>
          <w:lang w:val="el-GR"/>
        </w:rPr>
        <w:tab/>
        <w:t>Δείγματα – Δειγματοληψία – Εργαστηριακές εξετάσεις</w:t>
      </w:r>
      <w:bookmarkEnd w:id="73"/>
    </w:p>
    <w:p w14:paraId="4FFAF103" w14:textId="77777777" w:rsidR="0016662E" w:rsidRPr="00AD2A20" w:rsidRDefault="0016662E" w:rsidP="0016662E">
      <w:pPr>
        <w:rPr>
          <w:rFonts w:asciiTheme="minorHAnsi" w:hAnsiTheme="minorHAnsi" w:cstheme="minorHAnsi"/>
          <w:lang w:val="el-GR"/>
        </w:rPr>
      </w:pPr>
      <w:r w:rsidRPr="00B11D68">
        <w:rPr>
          <w:rFonts w:asciiTheme="minorHAnsi" w:hAnsiTheme="minorHAnsi" w:cstheme="minorHAnsi"/>
          <w:lang w:val="el-GR"/>
        </w:rPr>
        <w:t>Δεν προβλέπονται.</w:t>
      </w:r>
    </w:p>
    <w:p w14:paraId="49E4D2BE" w14:textId="77777777" w:rsidR="003929DA" w:rsidRPr="00F1603E" w:rsidRDefault="003929DA">
      <w:pPr>
        <w:pStyle w:val="2"/>
        <w:rPr>
          <w:rFonts w:asciiTheme="minorHAnsi" w:hAnsiTheme="minorHAnsi" w:cstheme="minorHAnsi"/>
          <w:i/>
          <w:iCs/>
          <w:color w:val="5B9BD5"/>
          <w:spacing w:val="5"/>
          <w:kern w:val="1"/>
          <w:lang w:val="el-GR"/>
        </w:rPr>
      </w:pPr>
      <w:bookmarkStart w:id="74" w:name="_Toc198567714"/>
      <w:r w:rsidRPr="00F1603E">
        <w:rPr>
          <w:rFonts w:asciiTheme="minorHAnsi" w:hAnsiTheme="minorHAnsi" w:cstheme="minorHAnsi"/>
          <w:lang w:val="el-GR"/>
        </w:rPr>
        <w:t>6.6</w:t>
      </w:r>
      <w:r w:rsidR="00C513BF" w:rsidRPr="00F1603E">
        <w:rPr>
          <w:rFonts w:asciiTheme="minorHAnsi" w:hAnsiTheme="minorHAnsi" w:cstheme="minorHAnsi"/>
          <w:lang w:val="el-GR"/>
        </w:rPr>
        <w:t xml:space="preserve"> </w:t>
      </w:r>
      <w:r w:rsidRPr="00F1603E">
        <w:rPr>
          <w:rFonts w:asciiTheme="minorHAnsi" w:hAnsiTheme="minorHAnsi" w:cstheme="minorHAnsi"/>
          <w:lang w:val="el-GR"/>
        </w:rPr>
        <w:tab/>
        <w:t>Εγγυημένη λειτουργία προμήθειας</w:t>
      </w:r>
      <w:r w:rsidRPr="00F1603E">
        <w:rPr>
          <w:rStyle w:val="WW-FootnoteReference15"/>
          <w:rFonts w:asciiTheme="minorHAnsi" w:hAnsiTheme="minorHAnsi" w:cstheme="minorHAnsi"/>
          <w:lang w:val="el-GR"/>
        </w:rPr>
        <w:footnoteReference w:id="166"/>
      </w:r>
      <w:bookmarkEnd w:id="74"/>
      <w:r w:rsidRPr="00F1603E">
        <w:rPr>
          <w:rFonts w:asciiTheme="minorHAnsi" w:hAnsiTheme="minorHAnsi" w:cstheme="minorHAnsi"/>
          <w:lang w:val="el-GR"/>
        </w:rPr>
        <w:t xml:space="preserve"> </w:t>
      </w:r>
    </w:p>
    <w:p w14:paraId="3B970CE6" w14:textId="1D5A6F21" w:rsidR="003929DA" w:rsidRPr="00F1603E" w:rsidRDefault="003929DA">
      <w:pPr>
        <w:rPr>
          <w:rFonts w:asciiTheme="minorHAnsi" w:hAnsiTheme="minorHAnsi" w:cstheme="minorHAnsi"/>
          <w:lang w:val="el-GR"/>
        </w:rPr>
      </w:pPr>
      <w:r w:rsidRPr="00F1603E">
        <w:rPr>
          <w:rFonts w:asciiTheme="minorHAnsi" w:hAnsiTheme="minorHAnsi" w:cstheme="minorHAnsi"/>
          <w:lang w:val="el-GR"/>
        </w:rPr>
        <w:t>Κατά την περίοδο της εγγυημένης λειτουργίας, ο ανάδοχος ευθύνεται για την καλή λειτουργία του αντικειμένου της προμήθειας</w:t>
      </w:r>
      <w:r w:rsidR="002B301E" w:rsidRPr="00F1603E">
        <w:rPr>
          <w:rFonts w:asciiTheme="minorHAnsi" w:hAnsiTheme="minorHAnsi" w:cstheme="minorHAnsi"/>
          <w:lang w:val="el-GR"/>
        </w:rPr>
        <w:t>.</w:t>
      </w:r>
      <w:r w:rsidRPr="00F1603E">
        <w:rPr>
          <w:rFonts w:asciiTheme="minorHAnsi" w:hAnsiTheme="minorHAnsi" w:cstheme="minorHAnsi"/>
          <w:lang w:val="el-GR"/>
        </w:rPr>
        <w:t xml:space="preserve"> Επίσης, οφείλει κατά το</w:t>
      </w:r>
      <w:r w:rsidR="000F6067" w:rsidRPr="00F1603E">
        <w:rPr>
          <w:rFonts w:asciiTheme="minorHAnsi" w:hAnsiTheme="minorHAnsi" w:cstheme="minorHAnsi"/>
          <w:lang w:val="el-GR"/>
        </w:rPr>
        <w:t>ν</w:t>
      </w:r>
      <w:r w:rsidRPr="00F1603E">
        <w:rPr>
          <w:rFonts w:asciiTheme="minorHAnsi" w:hAnsiTheme="minorHAnsi" w:cstheme="minorHAnsi"/>
          <w:lang w:val="el-GR"/>
        </w:rPr>
        <w:t xml:space="preserve"> χρόνο της εγγυημένης λειτουργίας να προβαίνει στην προβλεπόμενη συντήρηση και να αποκαταστήσει οποιαδήποτε βλάβη με τρόπο και σε χρόνο που περιγράφ</w:t>
      </w:r>
      <w:r w:rsidR="000F6067" w:rsidRPr="00F1603E">
        <w:rPr>
          <w:rFonts w:asciiTheme="minorHAnsi" w:hAnsiTheme="minorHAnsi" w:cstheme="minorHAnsi"/>
          <w:lang w:val="el-GR"/>
        </w:rPr>
        <w:t>ον</w:t>
      </w:r>
      <w:r w:rsidRPr="00F1603E">
        <w:rPr>
          <w:rFonts w:asciiTheme="minorHAnsi" w:hAnsiTheme="minorHAnsi" w:cstheme="minorHAnsi"/>
          <w:lang w:val="el-GR"/>
        </w:rPr>
        <w:t>ται στις τεχνικές προδιαγραφές και στα λοιπά τεύχη της σύμβασης.</w:t>
      </w:r>
    </w:p>
    <w:p w14:paraId="2CD6AFB8" w14:textId="77777777" w:rsidR="003929DA" w:rsidRPr="00F1603E" w:rsidRDefault="003929DA">
      <w:pPr>
        <w:rPr>
          <w:rFonts w:asciiTheme="minorHAnsi" w:hAnsiTheme="minorHAnsi" w:cstheme="minorHAnsi"/>
          <w:lang w:val="el-GR"/>
        </w:rPr>
      </w:pPr>
      <w:r w:rsidRPr="00F1603E">
        <w:rPr>
          <w:rFonts w:asciiTheme="minorHAnsi" w:hAnsiTheme="minorHAnsi" w:cstheme="minorHAnsi"/>
          <w:lang w:val="el-GR"/>
        </w:rPr>
        <w:t>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w:t>
      </w:r>
      <w:r w:rsidRPr="00F1603E">
        <w:rPr>
          <w:rStyle w:val="WW-0"/>
          <w:rFonts w:asciiTheme="minorHAnsi" w:hAnsiTheme="minorHAnsi" w:cstheme="minorHAnsi"/>
          <w:lang w:val="el-GR"/>
        </w:rPr>
        <w:footnoteReference w:id="167"/>
      </w:r>
      <w:r w:rsidRPr="00F1603E">
        <w:rPr>
          <w:rFonts w:asciiTheme="minorHAnsi" w:hAnsiTheme="minorHAnsi" w:cstheme="minorHAnsi"/>
          <w:lang w:val="el-GR"/>
        </w:rPr>
        <w:t xml:space="preserve"> προβαίνει στον απαιτούμενο έλεγχο της συμμόρφωσης του αναδόχου στα προβλεπόμενα στη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w:t>
      </w:r>
      <w:r w:rsidR="000F6067" w:rsidRPr="00F1603E">
        <w:rPr>
          <w:rFonts w:asciiTheme="minorHAnsi" w:hAnsiTheme="minorHAnsi" w:cstheme="minorHAnsi"/>
          <w:lang w:val="el-GR"/>
        </w:rPr>
        <w:t xml:space="preserve"> η </w:t>
      </w:r>
      <w:r w:rsidRPr="00F1603E">
        <w:rPr>
          <w:rFonts w:asciiTheme="minorHAnsi" w:hAnsiTheme="minorHAnsi" w:cstheme="minorHAnsi"/>
          <w:lang w:val="el-GR"/>
        </w:rPr>
        <w:t>επιτροπή εισηγείται στο αποφαινόμενο όργανο της σύμβασης την έκπτωση του αναδόχου.</w:t>
      </w:r>
    </w:p>
    <w:p w14:paraId="431FE95B" w14:textId="77777777" w:rsidR="003929DA" w:rsidRPr="00140A33" w:rsidRDefault="003929DA">
      <w:pPr>
        <w:rPr>
          <w:rFonts w:asciiTheme="minorHAnsi" w:hAnsiTheme="minorHAnsi" w:cstheme="minorHAnsi"/>
          <w:lang w:val="el-GR"/>
        </w:rPr>
      </w:pPr>
      <w:r w:rsidRPr="00F1603E">
        <w:rPr>
          <w:rFonts w:asciiTheme="minorHAnsi" w:hAnsiTheme="minorHAnsi" w:cstheme="minorHAnsi"/>
          <w:lang w:val="el-GR"/>
        </w:rPr>
        <w:t xml:space="preserve">Μέσα σε ένα (1) μήνα από τη λήξη του προβλεπόμενου χρόνου της εγγυημένης λειτουργίας </w:t>
      </w:r>
      <w:r w:rsidRPr="00F1603E">
        <w:rPr>
          <w:rFonts w:asciiTheme="minorHAnsi" w:hAnsiTheme="minorHAnsi" w:cstheme="minorHAnsi"/>
          <w:color w:val="000000"/>
          <w:lang w:val="el-GR"/>
        </w:rPr>
        <w:t xml:space="preserve">η ως άνω επιτροπή </w:t>
      </w:r>
      <w:r w:rsidRPr="00F1603E">
        <w:rPr>
          <w:rFonts w:asciiTheme="minorHAnsi" w:hAnsiTheme="minorHAnsi" w:cstheme="minorHAnsi"/>
          <w:lang w:val="el-GR"/>
        </w:rPr>
        <w:t>συντάσσει σχετικό πρωτόκολλο παραλαβής της εγγυημένης λειτουργίας, στο οποίο αποφαίνεται για τη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κατάπτωση της εγγ</w:t>
      </w:r>
      <w:r w:rsidR="000F6067" w:rsidRPr="00F1603E">
        <w:rPr>
          <w:rFonts w:asciiTheme="minorHAnsi" w:hAnsiTheme="minorHAnsi" w:cstheme="minorHAnsi"/>
          <w:lang w:val="el-GR"/>
        </w:rPr>
        <w:t>ύηση</w:t>
      </w:r>
      <w:r w:rsidRPr="00F1603E">
        <w:rPr>
          <w:rFonts w:asciiTheme="minorHAnsi" w:hAnsiTheme="minorHAnsi" w:cstheme="minorHAnsi"/>
          <w:lang w:val="el-GR"/>
        </w:rPr>
        <w:t xml:space="preserve">ς καλής λειτουργίας που προβλέπεται στο άρθρο 72 του ν. 4412/2016 περί εγγυήσεων και </w:t>
      </w:r>
      <w:r w:rsidR="00845A73" w:rsidRPr="00F1603E">
        <w:rPr>
          <w:rFonts w:asciiTheme="minorHAnsi" w:hAnsiTheme="minorHAnsi" w:cstheme="minorHAnsi"/>
          <w:lang w:val="el-GR"/>
        </w:rPr>
        <w:t>στην παράγραφο</w:t>
      </w:r>
      <w:r w:rsidR="003C4CA4" w:rsidRPr="00F1603E">
        <w:rPr>
          <w:rFonts w:asciiTheme="minorHAnsi" w:hAnsiTheme="minorHAnsi" w:cstheme="minorHAnsi"/>
          <w:lang w:val="el-GR"/>
        </w:rPr>
        <w:t xml:space="preserve"> </w:t>
      </w:r>
      <w:r w:rsidRPr="00F1603E">
        <w:rPr>
          <w:rFonts w:asciiTheme="minorHAnsi" w:hAnsiTheme="minorHAnsi" w:cstheme="minorHAnsi"/>
          <w:lang w:val="el-GR"/>
        </w:rPr>
        <w:t>4.1.2 της παρούσας. Το πρωτόκολλο εγκρίνεται από το αρμόδιο αποφαινόμενο όργανο.</w:t>
      </w:r>
    </w:p>
    <w:p w14:paraId="3A4814C9" w14:textId="77777777" w:rsidR="003929DA" w:rsidRPr="00140A33" w:rsidRDefault="003929DA">
      <w:pPr>
        <w:pStyle w:val="2"/>
        <w:rPr>
          <w:rFonts w:asciiTheme="minorHAnsi" w:hAnsiTheme="minorHAnsi" w:cstheme="minorHAnsi"/>
          <w:i/>
          <w:iCs/>
          <w:color w:val="5B9BD5"/>
          <w:spacing w:val="5"/>
          <w:kern w:val="1"/>
          <w:lang w:val="el-GR"/>
        </w:rPr>
      </w:pPr>
      <w:bookmarkStart w:id="75" w:name="_Toc198567715"/>
      <w:r w:rsidRPr="00140A33">
        <w:rPr>
          <w:rFonts w:asciiTheme="minorHAnsi" w:hAnsiTheme="minorHAnsi" w:cstheme="minorHAnsi"/>
          <w:lang w:val="el-GR"/>
        </w:rPr>
        <w:t>6.7</w:t>
      </w:r>
      <w:r w:rsidR="00C513BF" w:rsidRPr="00140A33">
        <w:rPr>
          <w:rFonts w:asciiTheme="minorHAnsi" w:hAnsiTheme="minorHAnsi" w:cstheme="minorHAnsi"/>
          <w:lang w:val="el-GR"/>
        </w:rPr>
        <w:t xml:space="preserve"> </w:t>
      </w:r>
      <w:r w:rsidRPr="00140A33">
        <w:rPr>
          <w:rFonts w:asciiTheme="minorHAnsi" w:hAnsiTheme="minorHAnsi" w:cstheme="minorHAnsi"/>
          <w:lang w:val="el-GR"/>
        </w:rPr>
        <w:tab/>
      </w:r>
      <w:r w:rsidRPr="00F71C8F">
        <w:rPr>
          <w:rFonts w:asciiTheme="minorHAnsi" w:hAnsiTheme="minorHAnsi" w:cstheme="minorHAnsi"/>
          <w:lang w:val="el-GR"/>
        </w:rPr>
        <w:t>Αναπροσαρμογή τιμής</w:t>
      </w:r>
      <w:r w:rsidRPr="00140A33">
        <w:rPr>
          <w:rStyle w:val="WW-FootnoteReference15"/>
          <w:rFonts w:asciiTheme="minorHAnsi" w:hAnsiTheme="minorHAnsi" w:cstheme="minorHAnsi"/>
          <w:lang w:val="el-GR"/>
        </w:rPr>
        <w:footnoteReference w:id="168"/>
      </w:r>
      <w:bookmarkEnd w:id="75"/>
      <w:r w:rsidRPr="00140A33">
        <w:rPr>
          <w:rFonts w:asciiTheme="minorHAnsi" w:hAnsiTheme="minorHAnsi" w:cstheme="minorHAnsi"/>
          <w:lang w:val="el-GR"/>
        </w:rPr>
        <w:t xml:space="preserve"> </w:t>
      </w:r>
    </w:p>
    <w:p w14:paraId="3FF59598" w14:textId="6013841A" w:rsidR="00683E15" w:rsidRPr="00F13365" w:rsidRDefault="00E17D73" w:rsidP="00F13365">
      <w:pPr>
        <w:rPr>
          <w:rFonts w:asciiTheme="minorHAnsi" w:hAnsiTheme="minorHAnsi" w:cstheme="minorHAnsi"/>
          <w:b/>
          <w:bCs/>
          <w:lang w:val="el-GR"/>
        </w:rPr>
      </w:pPr>
      <w:r>
        <w:rPr>
          <w:rFonts w:asciiTheme="minorHAnsi" w:hAnsiTheme="minorHAnsi" w:cstheme="minorHAnsi"/>
          <w:b/>
          <w:bCs/>
          <w:lang w:val="el-GR"/>
        </w:rPr>
        <w:t>Δεν εφαρμόζεται στην παρούσα Δ</w:t>
      </w:r>
      <w:r w:rsidR="00F01498" w:rsidRPr="00F01498">
        <w:rPr>
          <w:rFonts w:asciiTheme="minorHAnsi" w:hAnsiTheme="minorHAnsi" w:cstheme="minorHAnsi"/>
          <w:b/>
          <w:bCs/>
          <w:lang w:val="el-GR"/>
        </w:rPr>
        <w:t xml:space="preserve">ιακήρυξη </w:t>
      </w:r>
    </w:p>
    <w:p w14:paraId="4B78C1C2" w14:textId="77777777" w:rsidR="009D58D0" w:rsidRPr="00F1603E" w:rsidRDefault="00F0746C" w:rsidP="009D58D0">
      <w:pPr>
        <w:keepNext/>
        <w:pBdr>
          <w:bottom w:val="single" w:sz="8" w:space="1" w:color="000080"/>
        </w:pBdr>
        <w:tabs>
          <w:tab w:val="left" w:pos="567"/>
        </w:tabs>
        <w:spacing w:before="240" w:after="80"/>
        <w:ind w:left="567" w:hanging="567"/>
        <w:outlineLvl w:val="1"/>
        <w:rPr>
          <w:rFonts w:asciiTheme="minorHAnsi" w:hAnsiTheme="minorHAnsi" w:cstheme="minorHAnsi"/>
          <w:b/>
          <w:color w:val="002060"/>
          <w:sz w:val="24"/>
          <w:szCs w:val="22"/>
          <w:lang w:val="el-GR"/>
        </w:rPr>
      </w:pPr>
      <w:r w:rsidRPr="00140A33">
        <w:rPr>
          <w:rFonts w:asciiTheme="minorHAnsi" w:hAnsiTheme="minorHAnsi" w:cstheme="minorHAnsi"/>
          <w:b/>
          <w:color w:val="002060"/>
          <w:sz w:val="24"/>
          <w:szCs w:val="22"/>
          <w:lang w:val="el-GR"/>
        </w:rPr>
        <w:t>6.</w:t>
      </w:r>
      <w:r w:rsidR="007B2199" w:rsidRPr="00140A33">
        <w:rPr>
          <w:rFonts w:asciiTheme="minorHAnsi" w:hAnsiTheme="minorHAnsi" w:cstheme="minorHAnsi"/>
          <w:b/>
          <w:color w:val="002060"/>
          <w:sz w:val="24"/>
          <w:szCs w:val="22"/>
          <w:lang w:val="el-GR"/>
        </w:rPr>
        <w:t>8</w:t>
      </w:r>
      <w:r w:rsidRPr="00140A33">
        <w:rPr>
          <w:rFonts w:asciiTheme="minorHAnsi" w:hAnsiTheme="minorHAnsi" w:cstheme="minorHAnsi"/>
          <w:b/>
          <w:color w:val="002060"/>
          <w:sz w:val="24"/>
          <w:szCs w:val="22"/>
          <w:lang w:val="el-GR"/>
        </w:rPr>
        <w:t xml:space="preserve"> </w:t>
      </w:r>
      <w:r w:rsidRPr="00140A33">
        <w:rPr>
          <w:rFonts w:asciiTheme="minorHAnsi" w:hAnsiTheme="minorHAnsi" w:cstheme="minorHAnsi"/>
          <w:b/>
          <w:color w:val="002060"/>
          <w:sz w:val="24"/>
          <w:szCs w:val="22"/>
          <w:lang w:val="el-GR"/>
        </w:rPr>
        <w:tab/>
      </w:r>
      <w:r w:rsidRPr="00F1603E">
        <w:rPr>
          <w:rFonts w:asciiTheme="minorHAnsi" w:hAnsiTheme="minorHAnsi" w:cstheme="minorHAnsi"/>
          <w:b/>
          <w:color w:val="002060"/>
          <w:sz w:val="24"/>
          <w:szCs w:val="22"/>
          <w:lang w:val="el-GR"/>
        </w:rPr>
        <w:t xml:space="preserve">Επικαιροποίηση τεχνικών προδιαγραφών κατά την εκτέλεση της σύμβασης </w:t>
      </w:r>
      <w:r w:rsidR="002F46A5" w:rsidRPr="00F1603E">
        <w:rPr>
          <w:rStyle w:val="ad"/>
          <w:rFonts w:asciiTheme="minorHAnsi" w:hAnsiTheme="minorHAnsi" w:cstheme="minorHAnsi"/>
          <w:b/>
          <w:color w:val="002060"/>
          <w:sz w:val="24"/>
          <w:szCs w:val="22"/>
          <w:lang w:val="el-GR"/>
        </w:rPr>
        <w:footnoteReference w:id="169"/>
      </w:r>
      <w:r w:rsidR="009D58D0" w:rsidRPr="00F1603E">
        <w:rPr>
          <w:rFonts w:asciiTheme="minorHAnsi" w:hAnsiTheme="minorHAnsi" w:cstheme="minorHAnsi"/>
          <w:b/>
          <w:color w:val="002060"/>
          <w:sz w:val="24"/>
          <w:szCs w:val="22"/>
          <w:lang w:val="el-GR"/>
        </w:rPr>
        <w:t xml:space="preserve"> </w:t>
      </w:r>
    </w:p>
    <w:p w14:paraId="1A015617" w14:textId="77777777" w:rsidR="00F0746C" w:rsidRPr="00140A33" w:rsidRDefault="000E604F" w:rsidP="00F0746C">
      <w:pPr>
        <w:rPr>
          <w:rFonts w:asciiTheme="minorHAnsi" w:hAnsiTheme="minorHAnsi" w:cstheme="minorHAnsi"/>
          <w:lang w:val="el-GR"/>
        </w:rPr>
      </w:pPr>
      <w:r w:rsidRPr="00F1603E">
        <w:rPr>
          <w:rFonts w:asciiTheme="minorHAnsi" w:hAnsiTheme="minorHAnsi" w:cstheme="minorHAnsi"/>
          <w:iCs/>
          <w:lang w:val="el-GR"/>
        </w:rPr>
        <w:t>Εφόσον</w:t>
      </w:r>
      <w:r w:rsidR="009D58D0" w:rsidRPr="00F1603E">
        <w:rPr>
          <w:rFonts w:asciiTheme="minorHAnsi" w:hAnsiTheme="minorHAnsi" w:cstheme="minorHAnsi"/>
          <w:iCs/>
          <w:lang w:val="el-GR"/>
        </w:rPr>
        <w:t>,</w:t>
      </w:r>
      <w:r w:rsidRPr="00F1603E">
        <w:rPr>
          <w:rFonts w:asciiTheme="minorHAnsi" w:hAnsiTheme="minorHAnsi" w:cstheme="minorHAnsi"/>
          <w:iCs/>
          <w:lang w:val="el-GR"/>
        </w:rPr>
        <w:t xml:space="preserve"> μ</w:t>
      </w:r>
      <w:r w:rsidR="00F0746C" w:rsidRPr="00F1603E">
        <w:rPr>
          <w:rFonts w:asciiTheme="minorHAnsi" w:hAnsiTheme="minorHAnsi" w:cstheme="minorHAnsi"/>
          <w:iCs/>
          <w:lang w:val="el-GR"/>
        </w:rPr>
        <w:t>ετά τη</w:t>
      </w:r>
      <w:r w:rsidRPr="00F1603E">
        <w:rPr>
          <w:rFonts w:asciiTheme="minorHAnsi" w:hAnsiTheme="minorHAnsi" w:cstheme="minorHAnsi"/>
          <w:iCs/>
          <w:lang w:val="el-GR"/>
        </w:rPr>
        <w:t xml:space="preserve"> σύναψη</w:t>
      </w:r>
      <w:r w:rsidR="00F0746C" w:rsidRPr="00F1603E">
        <w:rPr>
          <w:rFonts w:asciiTheme="minorHAnsi" w:hAnsiTheme="minorHAnsi" w:cstheme="minorHAnsi"/>
          <w:iCs/>
          <w:lang w:val="el-GR"/>
        </w:rPr>
        <w:t xml:space="preserve"> της σύμβασης </w:t>
      </w:r>
      <w:r w:rsidR="00F84A58" w:rsidRPr="00F1603E">
        <w:rPr>
          <w:rFonts w:asciiTheme="minorHAnsi" w:hAnsiTheme="minorHAnsi" w:cstheme="minorHAnsi"/>
          <w:iCs/>
          <w:lang w:val="el-GR"/>
        </w:rPr>
        <w:t>έχ</w:t>
      </w:r>
      <w:r w:rsidR="00B47232" w:rsidRPr="00F1603E">
        <w:rPr>
          <w:rFonts w:asciiTheme="minorHAnsi" w:hAnsiTheme="minorHAnsi" w:cstheme="minorHAnsi"/>
          <w:iCs/>
          <w:lang w:val="el-GR"/>
        </w:rPr>
        <w:t xml:space="preserve">ουν </w:t>
      </w:r>
      <w:r w:rsidR="00F84A58" w:rsidRPr="00F1603E">
        <w:rPr>
          <w:rFonts w:asciiTheme="minorHAnsi" w:hAnsiTheme="minorHAnsi" w:cstheme="minorHAnsi"/>
          <w:iCs/>
          <w:lang w:val="el-GR"/>
        </w:rPr>
        <w:t>αντικατ</w:t>
      </w:r>
      <w:r w:rsidR="00B47232" w:rsidRPr="00F1603E">
        <w:rPr>
          <w:rFonts w:asciiTheme="minorHAnsi" w:hAnsiTheme="minorHAnsi" w:cstheme="minorHAnsi"/>
          <w:iCs/>
          <w:lang w:val="el-GR"/>
        </w:rPr>
        <w:t>ασταθεί</w:t>
      </w:r>
      <w:r w:rsidR="009D58D0" w:rsidRPr="00F1603E">
        <w:rPr>
          <w:rFonts w:asciiTheme="minorHAnsi" w:hAnsiTheme="minorHAnsi" w:cstheme="minorHAnsi"/>
          <w:iCs/>
          <w:lang w:val="el-GR"/>
        </w:rPr>
        <w:t>,</w:t>
      </w:r>
      <w:r w:rsidR="00F84A58" w:rsidRPr="00F1603E">
        <w:rPr>
          <w:rFonts w:asciiTheme="minorHAnsi" w:hAnsiTheme="minorHAnsi" w:cstheme="minorHAnsi"/>
          <w:iCs/>
          <w:lang w:val="el-GR"/>
        </w:rPr>
        <w:t xml:space="preserve"> </w:t>
      </w:r>
      <w:r w:rsidR="00B47232" w:rsidRPr="00F1603E">
        <w:rPr>
          <w:rFonts w:asciiTheme="minorHAnsi" w:hAnsiTheme="minorHAnsi" w:cstheme="minorHAnsi"/>
          <w:iCs/>
          <w:lang w:val="el-GR"/>
        </w:rPr>
        <w:t>από τον κατασκευαστή</w:t>
      </w:r>
      <w:r w:rsidR="009D58D0" w:rsidRPr="00F1603E">
        <w:rPr>
          <w:rFonts w:asciiTheme="minorHAnsi" w:hAnsiTheme="minorHAnsi" w:cstheme="minorHAnsi"/>
          <w:iCs/>
          <w:lang w:val="el-GR"/>
        </w:rPr>
        <w:t>,</w:t>
      </w:r>
      <w:r w:rsidR="00B47232" w:rsidRPr="00F1603E">
        <w:rPr>
          <w:rFonts w:asciiTheme="minorHAnsi" w:hAnsiTheme="minorHAnsi" w:cstheme="minorHAnsi"/>
          <w:iCs/>
          <w:lang w:val="el-GR"/>
        </w:rPr>
        <w:t xml:space="preserve"> </w:t>
      </w:r>
      <w:r w:rsidR="00F84A58" w:rsidRPr="00F1603E">
        <w:rPr>
          <w:rFonts w:asciiTheme="minorHAnsi" w:hAnsiTheme="minorHAnsi" w:cstheme="minorHAnsi"/>
          <w:iCs/>
          <w:lang w:val="el-GR"/>
        </w:rPr>
        <w:t>κάποι</w:t>
      </w:r>
      <w:r w:rsidR="00B47232" w:rsidRPr="00F1603E">
        <w:rPr>
          <w:rFonts w:asciiTheme="minorHAnsi" w:hAnsiTheme="minorHAnsi" w:cstheme="minorHAnsi"/>
          <w:iCs/>
          <w:lang w:val="el-GR"/>
        </w:rPr>
        <w:t>α</w:t>
      </w:r>
      <w:r w:rsidR="00F84A58" w:rsidRPr="00F1603E">
        <w:rPr>
          <w:rFonts w:asciiTheme="minorHAnsi" w:hAnsiTheme="minorHAnsi" w:cstheme="minorHAnsi"/>
          <w:iCs/>
          <w:lang w:val="el-GR"/>
        </w:rPr>
        <w:t xml:space="preserve"> εκ των προσφερόμενων </w:t>
      </w:r>
      <w:r w:rsidR="00B47232" w:rsidRPr="00F1603E">
        <w:rPr>
          <w:rFonts w:asciiTheme="minorHAnsi" w:hAnsiTheme="minorHAnsi" w:cstheme="minorHAnsi"/>
          <w:iCs/>
          <w:lang w:val="el-GR"/>
        </w:rPr>
        <w:t xml:space="preserve">αγαθών </w:t>
      </w:r>
      <w:r w:rsidR="00F84A58" w:rsidRPr="00F1603E">
        <w:rPr>
          <w:rFonts w:asciiTheme="minorHAnsi" w:hAnsiTheme="minorHAnsi" w:cstheme="minorHAnsi"/>
          <w:iCs/>
          <w:lang w:val="el-GR"/>
        </w:rPr>
        <w:t xml:space="preserve"> με νεότερα </w:t>
      </w:r>
      <w:r w:rsidR="000325E7" w:rsidRPr="00F1603E">
        <w:rPr>
          <w:rFonts w:asciiTheme="minorHAnsi" w:hAnsiTheme="minorHAnsi" w:cstheme="minorHAnsi"/>
          <w:iCs/>
          <w:lang w:val="el-GR"/>
        </w:rPr>
        <w:t xml:space="preserve">είδη/ </w:t>
      </w:r>
      <w:r w:rsidR="00F84A58" w:rsidRPr="00F1603E">
        <w:rPr>
          <w:rFonts w:asciiTheme="minorHAnsi" w:hAnsiTheme="minorHAnsi" w:cstheme="minorHAnsi"/>
          <w:iCs/>
          <w:lang w:val="el-GR"/>
        </w:rPr>
        <w:t>μοντέλα /</w:t>
      </w:r>
      <w:r w:rsidR="00DD0D67" w:rsidRPr="00F1603E">
        <w:rPr>
          <w:rFonts w:asciiTheme="minorHAnsi" w:hAnsiTheme="minorHAnsi" w:cstheme="minorHAnsi"/>
          <w:iCs/>
          <w:lang w:val="el-GR"/>
        </w:rPr>
        <w:t xml:space="preserve"> </w:t>
      </w:r>
      <w:r w:rsidR="00F84A58" w:rsidRPr="00F1603E">
        <w:rPr>
          <w:rFonts w:asciiTheme="minorHAnsi" w:hAnsiTheme="minorHAnsi" w:cstheme="minorHAnsi"/>
          <w:iCs/>
          <w:lang w:val="el-GR"/>
        </w:rPr>
        <w:t xml:space="preserve">εκδόσεις, </w:t>
      </w:r>
      <w:r w:rsidR="00F0746C" w:rsidRPr="00F1603E">
        <w:rPr>
          <w:rFonts w:asciiTheme="minorHAnsi" w:hAnsiTheme="minorHAnsi" w:cstheme="minorHAnsi"/>
          <w:iCs/>
          <w:lang w:val="el-GR"/>
        </w:rPr>
        <w:t xml:space="preserve">ο </w:t>
      </w:r>
      <w:r w:rsidR="009D58D0" w:rsidRPr="00F1603E">
        <w:rPr>
          <w:rFonts w:asciiTheme="minorHAnsi" w:hAnsiTheme="minorHAnsi" w:cstheme="minorHAnsi"/>
          <w:iCs/>
          <w:lang w:val="el-GR"/>
        </w:rPr>
        <w:t>α</w:t>
      </w:r>
      <w:r w:rsidR="00F0746C" w:rsidRPr="00F1603E">
        <w:rPr>
          <w:rFonts w:asciiTheme="minorHAnsi" w:hAnsiTheme="minorHAnsi" w:cstheme="minorHAnsi"/>
          <w:iCs/>
          <w:lang w:val="el-GR"/>
        </w:rPr>
        <w:t>νάδοχος υποβάλ</w:t>
      </w:r>
      <w:r w:rsidR="00AC69D5" w:rsidRPr="00F1603E">
        <w:rPr>
          <w:rFonts w:asciiTheme="minorHAnsi" w:hAnsiTheme="minorHAnsi" w:cstheme="minorHAnsi"/>
          <w:iCs/>
          <w:lang w:val="el-GR"/>
        </w:rPr>
        <w:t>λ</w:t>
      </w:r>
      <w:r w:rsidR="00F0746C" w:rsidRPr="00F1603E">
        <w:rPr>
          <w:rFonts w:asciiTheme="minorHAnsi" w:hAnsiTheme="minorHAnsi" w:cstheme="minorHAnsi"/>
          <w:iCs/>
          <w:lang w:val="el-GR"/>
        </w:rPr>
        <w:t xml:space="preserve">ει στην </w:t>
      </w:r>
      <w:r w:rsidR="009D58D0" w:rsidRPr="00F1603E">
        <w:rPr>
          <w:rFonts w:asciiTheme="minorHAnsi" w:hAnsiTheme="minorHAnsi" w:cstheme="minorHAnsi"/>
          <w:iCs/>
          <w:lang w:val="el-GR"/>
        </w:rPr>
        <w:t>α</w:t>
      </w:r>
      <w:r w:rsidR="00F0746C" w:rsidRPr="00F1603E">
        <w:rPr>
          <w:rFonts w:asciiTheme="minorHAnsi" w:hAnsiTheme="minorHAnsi" w:cstheme="minorHAnsi"/>
          <w:iCs/>
          <w:lang w:val="el-GR"/>
        </w:rPr>
        <w:t xml:space="preserve">ναθέτουσα </w:t>
      </w:r>
      <w:r w:rsidR="009D58D0" w:rsidRPr="00F1603E">
        <w:rPr>
          <w:rFonts w:asciiTheme="minorHAnsi" w:hAnsiTheme="minorHAnsi" w:cstheme="minorHAnsi"/>
          <w:iCs/>
          <w:lang w:val="el-GR"/>
        </w:rPr>
        <w:t>α</w:t>
      </w:r>
      <w:r w:rsidR="00F0746C" w:rsidRPr="00F1603E">
        <w:rPr>
          <w:rFonts w:asciiTheme="minorHAnsi" w:hAnsiTheme="minorHAnsi" w:cstheme="minorHAnsi"/>
          <w:iCs/>
          <w:lang w:val="el-GR"/>
        </w:rPr>
        <w:t>ρχή πρόταση επικαιροποίησης, η οποία υπόκειται στην</w:t>
      </w:r>
      <w:r w:rsidR="00DD0D67" w:rsidRPr="00F1603E">
        <w:rPr>
          <w:rFonts w:asciiTheme="minorHAnsi" w:hAnsiTheme="minorHAnsi" w:cstheme="minorHAnsi"/>
          <w:iCs/>
          <w:lang w:val="el-GR"/>
        </w:rPr>
        <w:t xml:space="preserve"> </w:t>
      </w:r>
      <w:r w:rsidR="00F0746C" w:rsidRPr="00F1603E">
        <w:rPr>
          <w:rFonts w:asciiTheme="minorHAnsi" w:hAnsiTheme="minorHAnsi" w:cstheme="minorHAnsi"/>
          <w:iCs/>
          <w:lang w:val="el-GR"/>
        </w:rPr>
        <w:t xml:space="preserve">έγκριση της </w:t>
      </w:r>
      <w:r w:rsidR="009D58D0" w:rsidRPr="00F1603E">
        <w:rPr>
          <w:rFonts w:asciiTheme="minorHAnsi" w:hAnsiTheme="minorHAnsi" w:cstheme="minorHAnsi"/>
          <w:iCs/>
          <w:lang w:val="el-GR"/>
        </w:rPr>
        <w:t>α</w:t>
      </w:r>
      <w:r w:rsidR="00F0746C" w:rsidRPr="00F1603E">
        <w:rPr>
          <w:rFonts w:asciiTheme="minorHAnsi" w:hAnsiTheme="minorHAnsi" w:cstheme="minorHAnsi"/>
          <w:iCs/>
          <w:lang w:val="el-GR"/>
        </w:rPr>
        <w:t>ναθέτουσα</w:t>
      </w:r>
      <w:r w:rsidR="004E2A3A" w:rsidRPr="00F1603E">
        <w:rPr>
          <w:rFonts w:asciiTheme="minorHAnsi" w:hAnsiTheme="minorHAnsi" w:cstheme="minorHAnsi"/>
          <w:iCs/>
          <w:lang w:val="el-GR"/>
        </w:rPr>
        <w:t>ς</w:t>
      </w:r>
      <w:r w:rsidR="00F0746C" w:rsidRPr="00F1603E">
        <w:rPr>
          <w:rFonts w:asciiTheme="minorHAnsi" w:hAnsiTheme="minorHAnsi" w:cstheme="minorHAnsi"/>
          <w:iCs/>
          <w:lang w:val="el-GR"/>
        </w:rPr>
        <w:t xml:space="preserve"> </w:t>
      </w:r>
      <w:r w:rsidR="009D58D0" w:rsidRPr="00F1603E">
        <w:rPr>
          <w:rFonts w:asciiTheme="minorHAnsi" w:hAnsiTheme="minorHAnsi" w:cstheme="minorHAnsi"/>
          <w:iCs/>
          <w:lang w:val="el-GR"/>
        </w:rPr>
        <w:t>α</w:t>
      </w:r>
      <w:r w:rsidR="00F0746C" w:rsidRPr="00F1603E">
        <w:rPr>
          <w:rFonts w:asciiTheme="minorHAnsi" w:hAnsiTheme="minorHAnsi" w:cstheme="minorHAnsi"/>
          <w:iCs/>
          <w:lang w:val="el-GR"/>
        </w:rPr>
        <w:t>ρχής</w:t>
      </w:r>
      <w:r w:rsidR="00F84A58" w:rsidRPr="00F1603E">
        <w:rPr>
          <w:rFonts w:asciiTheme="minorHAnsi" w:hAnsiTheme="minorHAnsi" w:cstheme="minorHAnsi"/>
          <w:iCs/>
          <w:lang w:val="el-GR"/>
        </w:rPr>
        <w:t>, κατόπιν γνωμοδότησης της Επιτροπής Παρακολούθησης- Παραλαβής</w:t>
      </w:r>
      <w:r w:rsidR="00F0746C" w:rsidRPr="00F1603E">
        <w:rPr>
          <w:rFonts w:asciiTheme="minorHAnsi" w:hAnsiTheme="minorHAnsi" w:cstheme="minorHAnsi"/>
          <w:iCs/>
          <w:lang w:val="el-GR"/>
        </w:rPr>
        <w:t xml:space="preserve">. Στο πλαίσιο της πρότασης επικαιροποίησης, </w:t>
      </w:r>
      <w:r w:rsidR="00F84A58" w:rsidRPr="00F1603E">
        <w:rPr>
          <w:rFonts w:asciiTheme="minorHAnsi" w:hAnsiTheme="minorHAnsi" w:cstheme="minorHAnsi"/>
          <w:iCs/>
          <w:lang w:val="el-GR"/>
        </w:rPr>
        <w:t xml:space="preserve">τα αγαθά </w:t>
      </w:r>
      <w:r w:rsidR="00F0746C" w:rsidRPr="00F1603E">
        <w:rPr>
          <w:rFonts w:asciiTheme="minorHAnsi" w:hAnsiTheme="minorHAnsi" w:cstheme="minorHAnsi"/>
          <w:iCs/>
          <w:lang w:val="el-GR"/>
        </w:rPr>
        <w:t>που θα αντικαταστήσουν εκείνα που προσφέρθηκαν και</w:t>
      </w:r>
      <w:r w:rsidR="00DD0D67" w:rsidRPr="00F1603E">
        <w:rPr>
          <w:rFonts w:asciiTheme="minorHAnsi" w:hAnsiTheme="minorHAnsi" w:cstheme="minorHAnsi"/>
          <w:iCs/>
          <w:lang w:val="el-GR"/>
        </w:rPr>
        <w:t xml:space="preserve"> </w:t>
      </w:r>
      <w:r w:rsidR="00F0746C" w:rsidRPr="00F1603E">
        <w:rPr>
          <w:rFonts w:asciiTheme="minorHAnsi" w:hAnsiTheme="minorHAnsi" w:cstheme="minorHAnsi"/>
          <w:iCs/>
          <w:lang w:val="el-GR"/>
        </w:rPr>
        <w:t xml:space="preserve">αξιολογήθηκαν </w:t>
      </w:r>
      <w:r w:rsidR="0065482A" w:rsidRPr="00F1603E">
        <w:rPr>
          <w:rFonts w:asciiTheme="minorHAnsi" w:hAnsiTheme="minorHAnsi" w:cstheme="minorHAnsi"/>
          <w:iCs/>
          <w:lang w:val="el-GR"/>
        </w:rPr>
        <w:t xml:space="preserve">πρέπει </w:t>
      </w:r>
      <w:r w:rsidR="00F0746C" w:rsidRPr="00F1603E">
        <w:rPr>
          <w:rFonts w:asciiTheme="minorHAnsi" w:hAnsiTheme="minorHAnsi" w:cstheme="minorHAnsi"/>
          <w:iCs/>
          <w:lang w:val="el-GR"/>
        </w:rPr>
        <w:t>είναι τουλάχιστ</w:t>
      </w:r>
      <w:r w:rsidR="00F84A58" w:rsidRPr="00F1603E">
        <w:rPr>
          <w:rFonts w:asciiTheme="minorHAnsi" w:hAnsiTheme="minorHAnsi" w:cstheme="minorHAnsi"/>
          <w:iCs/>
          <w:lang w:val="el-GR"/>
        </w:rPr>
        <w:t>ον ισοδύναμα με τα προσφερθέντα. Εφόσον εγκριθεί η πρόταση,</w:t>
      </w:r>
      <w:r w:rsidR="00F0746C" w:rsidRPr="00F1603E">
        <w:rPr>
          <w:rFonts w:asciiTheme="minorHAnsi" w:hAnsiTheme="minorHAnsi" w:cstheme="minorHAnsi"/>
          <w:iCs/>
          <w:lang w:val="el-GR"/>
        </w:rPr>
        <w:t xml:space="preserve"> ο </w:t>
      </w:r>
      <w:r w:rsidR="009D58D0" w:rsidRPr="00F1603E">
        <w:rPr>
          <w:rFonts w:asciiTheme="minorHAnsi" w:hAnsiTheme="minorHAnsi" w:cstheme="minorHAnsi"/>
          <w:iCs/>
          <w:lang w:val="el-GR"/>
        </w:rPr>
        <w:t>α</w:t>
      </w:r>
      <w:r w:rsidR="00F0746C" w:rsidRPr="00F1603E">
        <w:rPr>
          <w:rFonts w:asciiTheme="minorHAnsi" w:hAnsiTheme="minorHAnsi" w:cstheme="minorHAnsi"/>
          <w:iCs/>
          <w:lang w:val="el-GR"/>
        </w:rPr>
        <w:t>νάδοχος</w:t>
      </w:r>
      <w:r w:rsidR="00F84A58" w:rsidRPr="00F1603E">
        <w:rPr>
          <w:rFonts w:asciiTheme="minorHAnsi" w:hAnsiTheme="minorHAnsi" w:cstheme="minorHAnsi"/>
          <w:iCs/>
          <w:lang w:val="el-GR"/>
        </w:rPr>
        <w:t xml:space="preserve"> </w:t>
      </w:r>
      <w:r w:rsidR="00371A60" w:rsidRPr="00F1603E">
        <w:rPr>
          <w:rFonts w:asciiTheme="minorHAnsi" w:hAnsiTheme="minorHAnsi" w:cstheme="minorHAnsi"/>
          <w:iCs/>
          <w:lang w:val="el-GR"/>
        </w:rPr>
        <w:t>υποχρεούται να</w:t>
      </w:r>
      <w:r w:rsidR="00F0746C" w:rsidRPr="00F1603E">
        <w:rPr>
          <w:rFonts w:asciiTheme="minorHAnsi" w:hAnsiTheme="minorHAnsi" w:cstheme="minorHAnsi"/>
          <w:iCs/>
          <w:lang w:val="el-GR"/>
        </w:rPr>
        <w:t xml:space="preserve"> προμηθεύσει </w:t>
      </w:r>
      <w:r w:rsidR="00F84A58" w:rsidRPr="00F1603E">
        <w:rPr>
          <w:rFonts w:asciiTheme="minorHAnsi" w:hAnsiTheme="minorHAnsi" w:cstheme="minorHAnsi"/>
          <w:iCs/>
          <w:lang w:val="el-GR"/>
        </w:rPr>
        <w:t xml:space="preserve">τα επικαιροποιημένα αγαθά </w:t>
      </w:r>
      <w:r w:rsidR="00F0746C" w:rsidRPr="00F1603E">
        <w:rPr>
          <w:rFonts w:asciiTheme="minorHAnsi" w:hAnsiTheme="minorHAnsi" w:cstheme="minorHAnsi"/>
          <w:iCs/>
          <w:lang w:val="el-GR"/>
        </w:rPr>
        <w:t xml:space="preserve">αντί των </w:t>
      </w:r>
      <w:r w:rsidR="00B47232" w:rsidRPr="00F1603E">
        <w:rPr>
          <w:rFonts w:asciiTheme="minorHAnsi" w:hAnsiTheme="minorHAnsi" w:cstheme="minorHAnsi"/>
          <w:iCs/>
          <w:lang w:val="el-GR"/>
        </w:rPr>
        <w:t xml:space="preserve">αρχικά </w:t>
      </w:r>
      <w:r w:rsidR="00F0746C" w:rsidRPr="00F1603E">
        <w:rPr>
          <w:rFonts w:asciiTheme="minorHAnsi" w:hAnsiTheme="minorHAnsi" w:cstheme="minorHAnsi"/>
          <w:iCs/>
          <w:lang w:val="el-GR"/>
        </w:rPr>
        <w:t>προσφερθέντων, χωρίς πρόσθετη οικονομική επιβάρυνση</w:t>
      </w:r>
      <w:r w:rsidR="00DD0D67" w:rsidRPr="00F1603E">
        <w:rPr>
          <w:rFonts w:asciiTheme="minorHAnsi" w:hAnsiTheme="minorHAnsi" w:cstheme="minorHAnsi"/>
          <w:iCs/>
          <w:lang w:val="el-GR"/>
        </w:rPr>
        <w:t xml:space="preserve"> </w:t>
      </w:r>
      <w:r w:rsidR="00F0746C" w:rsidRPr="00F1603E">
        <w:rPr>
          <w:rFonts w:asciiTheme="minorHAnsi" w:hAnsiTheme="minorHAnsi" w:cstheme="minorHAnsi"/>
          <w:iCs/>
          <w:lang w:val="el-GR"/>
        </w:rPr>
        <w:t xml:space="preserve">της </w:t>
      </w:r>
      <w:r w:rsidR="00AC69D5" w:rsidRPr="00F1603E">
        <w:rPr>
          <w:rFonts w:asciiTheme="minorHAnsi" w:hAnsiTheme="minorHAnsi" w:cstheme="minorHAnsi"/>
          <w:iCs/>
          <w:lang w:val="el-GR"/>
        </w:rPr>
        <w:t>α</w:t>
      </w:r>
      <w:r w:rsidR="00F0746C" w:rsidRPr="00F1603E">
        <w:rPr>
          <w:rFonts w:asciiTheme="minorHAnsi" w:hAnsiTheme="minorHAnsi" w:cstheme="minorHAnsi"/>
          <w:iCs/>
          <w:lang w:val="el-GR"/>
        </w:rPr>
        <w:t xml:space="preserve">ναθέτουσας </w:t>
      </w:r>
      <w:r w:rsidR="00AC69D5" w:rsidRPr="00F1603E">
        <w:rPr>
          <w:rFonts w:asciiTheme="minorHAnsi" w:hAnsiTheme="minorHAnsi" w:cstheme="minorHAnsi"/>
          <w:iCs/>
          <w:lang w:val="el-GR"/>
        </w:rPr>
        <w:t>α</w:t>
      </w:r>
      <w:r w:rsidR="00F0746C" w:rsidRPr="00F1603E">
        <w:rPr>
          <w:rFonts w:asciiTheme="minorHAnsi" w:hAnsiTheme="minorHAnsi" w:cstheme="minorHAnsi"/>
          <w:iCs/>
          <w:lang w:val="el-GR"/>
        </w:rPr>
        <w:t>ρχής</w:t>
      </w:r>
      <w:r w:rsidR="00F30C79" w:rsidRPr="00F1603E">
        <w:rPr>
          <w:rFonts w:asciiTheme="minorHAnsi" w:hAnsiTheme="minorHAnsi" w:cstheme="minorHAnsi"/>
          <w:iCs/>
          <w:color w:val="FF0000"/>
          <w:lang w:val="el-GR"/>
        </w:rPr>
        <w:t xml:space="preserve"> </w:t>
      </w:r>
      <w:r w:rsidR="00F30C79" w:rsidRPr="00F1603E">
        <w:rPr>
          <w:rFonts w:asciiTheme="minorHAnsi" w:hAnsiTheme="minorHAnsi" w:cstheme="minorHAnsi"/>
          <w:iCs/>
          <w:lang w:val="el-GR"/>
        </w:rPr>
        <w:t>και χωρίς</w:t>
      </w:r>
      <w:r w:rsidR="00F30C79" w:rsidRPr="00F1603E">
        <w:rPr>
          <w:rFonts w:asciiTheme="minorHAnsi" w:hAnsiTheme="minorHAnsi" w:cstheme="minorHAnsi"/>
          <w:iCs/>
          <w:color w:val="FF0000"/>
          <w:lang w:val="el-GR"/>
        </w:rPr>
        <w:t xml:space="preserve"> </w:t>
      </w:r>
      <w:r w:rsidR="00F0746C" w:rsidRPr="00F1603E">
        <w:rPr>
          <w:rFonts w:asciiTheme="minorHAnsi" w:hAnsiTheme="minorHAnsi" w:cstheme="minorHAnsi"/>
          <w:iCs/>
          <w:lang w:val="el-GR"/>
        </w:rPr>
        <w:t>μεταβολή των όρων πληρωμής</w:t>
      </w:r>
      <w:r w:rsidR="00182EC0" w:rsidRPr="00F1603E">
        <w:rPr>
          <w:rFonts w:asciiTheme="minorHAnsi" w:hAnsiTheme="minorHAnsi" w:cstheme="minorHAnsi"/>
          <w:iCs/>
          <w:lang w:val="el-GR"/>
        </w:rPr>
        <w:t>.</w:t>
      </w:r>
      <w:r w:rsidR="00F30C79" w:rsidRPr="00F1603E">
        <w:rPr>
          <w:rFonts w:asciiTheme="minorHAnsi" w:hAnsiTheme="minorHAnsi" w:cstheme="minorHAnsi"/>
          <w:iCs/>
          <w:lang w:val="el-GR"/>
        </w:rPr>
        <w:t xml:space="preserve"> </w:t>
      </w:r>
      <w:r w:rsidR="00182EC0" w:rsidRPr="00F1603E">
        <w:rPr>
          <w:rFonts w:asciiTheme="minorHAnsi" w:hAnsiTheme="minorHAnsi" w:cstheme="minorHAnsi"/>
          <w:iCs/>
          <w:lang w:val="el-GR"/>
        </w:rPr>
        <w:t>Ο χρόνος παράδοσης των επικαιροποιημένων αγαθών, όπως έχει οριστεί στην παρ. 6.1.1. της παρο</w:t>
      </w:r>
      <w:r w:rsidR="0065482A" w:rsidRPr="00F1603E">
        <w:rPr>
          <w:rFonts w:asciiTheme="minorHAnsi" w:hAnsiTheme="minorHAnsi" w:cstheme="minorHAnsi"/>
          <w:iCs/>
          <w:lang w:val="el-GR"/>
        </w:rPr>
        <w:t>ύσας,</w:t>
      </w:r>
      <w:r w:rsidR="00182EC0" w:rsidRPr="00F1603E">
        <w:rPr>
          <w:rFonts w:asciiTheme="minorHAnsi" w:hAnsiTheme="minorHAnsi" w:cstheme="minorHAnsi"/>
          <w:iCs/>
          <w:lang w:val="el-GR"/>
        </w:rPr>
        <w:t xml:space="preserve"> εκκινεί από την κοινοποίηση της εγκριτικής απόφασης της αναθέτουσας αρχής </w:t>
      </w:r>
      <w:r w:rsidR="00182EC0" w:rsidRPr="00F1603E">
        <w:rPr>
          <w:rFonts w:asciiTheme="minorHAnsi" w:hAnsiTheme="minorHAnsi" w:cstheme="minorHAnsi"/>
          <w:lang w:val="el-GR"/>
        </w:rPr>
        <w:t>στον ανάδοχο</w:t>
      </w:r>
      <w:r w:rsidR="004E2A3A" w:rsidRPr="00F1603E">
        <w:rPr>
          <w:rFonts w:asciiTheme="minorHAnsi" w:hAnsiTheme="minorHAnsi" w:cstheme="minorHAnsi"/>
          <w:lang w:val="el-GR"/>
        </w:rPr>
        <w:t>.</w:t>
      </w:r>
      <w:r w:rsidR="00F30C79" w:rsidRPr="00140A33">
        <w:rPr>
          <w:rFonts w:asciiTheme="minorHAnsi" w:hAnsiTheme="minorHAnsi" w:cstheme="minorHAnsi"/>
          <w:lang w:val="el-GR"/>
        </w:rPr>
        <w:t xml:space="preserve"> </w:t>
      </w:r>
    </w:p>
    <w:p w14:paraId="6ADE4856" w14:textId="77777777" w:rsidR="003929DA" w:rsidRPr="00140A33" w:rsidRDefault="003929DA">
      <w:pPr>
        <w:pStyle w:val="1"/>
        <w:spacing w:before="57" w:after="57"/>
        <w:rPr>
          <w:rFonts w:asciiTheme="minorHAnsi" w:hAnsiTheme="minorHAnsi" w:cstheme="minorHAnsi"/>
          <w:lang w:val="el-GR"/>
        </w:rPr>
      </w:pPr>
      <w:bookmarkStart w:id="76" w:name="_Toc198567716"/>
      <w:r w:rsidRPr="00140A33">
        <w:rPr>
          <w:rFonts w:asciiTheme="minorHAnsi" w:hAnsiTheme="minorHAnsi" w:cstheme="minorHAnsi"/>
          <w:lang w:val="el-GR"/>
        </w:rPr>
        <w:lastRenderedPageBreak/>
        <w:t>ΠΑΡΑΡΤΗΜΑΤΑ</w:t>
      </w:r>
      <w:bookmarkEnd w:id="76"/>
    </w:p>
    <w:p w14:paraId="6C89FF27" w14:textId="77777777" w:rsidR="003929DA" w:rsidRPr="00140A33" w:rsidRDefault="003929DA" w:rsidP="00C513BF">
      <w:pPr>
        <w:rPr>
          <w:rFonts w:asciiTheme="minorHAnsi" w:hAnsiTheme="minorHAnsi" w:cstheme="minorHAnsi"/>
          <w:lang w:val="el-GR"/>
        </w:rPr>
      </w:pPr>
    </w:p>
    <w:p w14:paraId="050E7B60" w14:textId="77777777" w:rsidR="003929DA" w:rsidRPr="00916607" w:rsidRDefault="003929DA" w:rsidP="00916607">
      <w:pPr>
        <w:pStyle w:val="2"/>
        <w:tabs>
          <w:tab w:val="clear" w:pos="567"/>
          <w:tab w:val="left" w:pos="0"/>
        </w:tabs>
        <w:spacing w:before="57" w:after="57"/>
        <w:ind w:left="0" w:firstLine="0"/>
        <w:rPr>
          <w:rFonts w:asciiTheme="minorHAnsi" w:eastAsia="SimSun" w:hAnsiTheme="minorHAnsi" w:cstheme="minorHAnsi"/>
          <w:i/>
          <w:iCs/>
          <w:color w:val="5B9BD5"/>
          <w:lang w:val="el-GR"/>
        </w:rPr>
      </w:pPr>
      <w:bookmarkStart w:id="77" w:name="_Toc198567717"/>
      <w:r w:rsidRPr="00140A33">
        <w:rPr>
          <w:rFonts w:asciiTheme="minorHAnsi" w:hAnsiTheme="minorHAnsi" w:cstheme="minorHAnsi"/>
          <w:lang w:val="el-GR"/>
        </w:rPr>
        <w:t>ΠΑΡΑΡΤΗΜΑ Ι – Αναλυτική Περιγραφή Φυσικού και Οικονομικού Αντικειμένου της Σύμβασης (προσαρμοσμένο από την Αναθέτουσα Αρχή)</w:t>
      </w:r>
      <w:bookmarkEnd w:id="77"/>
    </w:p>
    <w:p w14:paraId="179FBD43" w14:textId="77777777" w:rsidR="00916607" w:rsidRDefault="00916607">
      <w:pPr>
        <w:pStyle w:val="normalwithoutspacing"/>
        <w:spacing w:before="57" w:after="57"/>
        <w:rPr>
          <w:rFonts w:asciiTheme="minorHAnsi" w:hAnsiTheme="minorHAnsi" w:cstheme="minorHAnsi"/>
          <w:b/>
          <w:color w:val="002060"/>
          <w:szCs w:val="22"/>
        </w:rPr>
      </w:pPr>
    </w:p>
    <w:p w14:paraId="662C6D55" w14:textId="77777777" w:rsidR="003929DA" w:rsidRPr="00140A33" w:rsidRDefault="003929DA">
      <w:pPr>
        <w:pStyle w:val="normalwithoutspacing"/>
        <w:spacing w:before="57" w:after="57"/>
        <w:rPr>
          <w:rFonts w:asciiTheme="minorHAnsi" w:eastAsia="SimSun" w:hAnsiTheme="minorHAnsi" w:cstheme="minorHAnsi"/>
          <w:szCs w:val="22"/>
        </w:rPr>
      </w:pPr>
      <w:r w:rsidRPr="00140A33">
        <w:rPr>
          <w:rFonts w:asciiTheme="minorHAnsi" w:hAnsiTheme="minorHAnsi" w:cstheme="minorHAnsi"/>
          <w:b/>
          <w:color w:val="002060"/>
          <w:szCs w:val="22"/>
        </w:rPr>
        <w:t>ΜΕΡΟΣ Α - ΠΕΡΙΓΡΑΦΗ ΦΥΣΙΚΟΥ ΑΝΤΙΚΕΙΜΕΝΟΥ ΤΗΣ ΣΥΜΒΑΣΗΣ</w:t>
      </w:r>
    </w:p>
    <w:p w14:paraId="516B4658" w14:textId="77777777" w:rsidR="003929DA" w:rsidRPr="00571AD3" w:rsidRDefault="003929DA" w:rsidP="002050BF">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autoSpaceDE w:val="0"/>
        <w:spacing w:before="57" w:after="57"/>
        <w:rPr>
          <w:rFonts w:asciiTheme="minorHAnsi" w:eastAsia="SimSun" w:hAnsiTheme="minorHAnsi" w:cstheme="minorHAnsi"/>
          <w:b/>
          <w:szCs w:val="22"/>
          <w:lang w:val="el-GR"/>
        </w:rPr>
      </w:pPr>
      <w:r w:rsidRPr="00F36C20">
        <w:rPr>
          <w:rFonts w:asciiTheme="minorHAnsi" w:eastAsia="SimSun" w:hAnsiTheme="minorHAnsi" w:cstheme="minorHAnsi"/>
          <w:b/>
          <w:szCs w:val="22"/>
          <w:lang w:val="el-GR"/>
        </w:rPr>
        <w:t>ΠΕΡΙΒΑΛΛΟΝ ΤΗΣ ΣΥΜΒΑΣΗΣ</w:t>
      </w:r>
      <w:r w:rsidRPr="00571AD3">
        <w:rPr>
          <w:rFonts w:asciiTheme="minorHAnsi" w:eastAsia="SimSun" w:hAnsiTheme="minorHAnsi" w:cstheme="minorHAnsi"/>
          <w:b/>
          <w:szCs w:val="22"/>
          <w:lang w:val="el-GR"/>
        </w:rPr>
        <w:t xml:space="preserve"> </w:t>
      </w:r>
    </w:p>
    <w:p w14:paraId="1B769076" w14:textId="77777777" w:rsidR="003929DA" w:rsidRPr="002050BF" w:rsidRDefault="003929DA">
      <w:pPr>
        <w:suppressAutoHyphens w:val="0"/>
        <w:autoSpaceDE w:val="0"/>
        <w:spacing w:before="57" w:after="57"/>
        <w:rPr>
          <w:rFonts w:asciiTheme="minorHAnsi" w:eastAsia="SimSun" w:hAnsiTheme="minorHAnsi" w:cstheme="minorHAnsi"/>
          <w:b/>
          <w:i/>
          <w:szCs w:val="22"/>
          <w:lang w:val="el-GR"/>
        </w:rPr>
      </w:pPr>
      <w:r w:rsidRPr="002050BF">
        <w:rPr>
          <w:rFonts w:asciiTheme="minorHAnsi" w:eastAsia="SimSun" w:hAnsiTheme="minorHAnsi" w:cstheme="minorHAnsi"/>
          <w:b/>
          <w:i/>
          <w:szCs w:val="22"/>
          <w:lang w:val="el-GR"/>
        </w:rPr>
        <w:t>Συνοπτική Περιγραφή των υπηρεσιών και της λειτουργίας της Α.Α.</w:t>
      </w:r>
    </w:p>
    <w:p w14:paraId="2E90C753" w14:textId="77777777" w:rsidR="00571AD3" w:rsidRPr="00571AD3" w:rsidRDefault="00571AD3" w:rsidP="00571AD3">
      <w:pPr>
        <w:pStyle w:val="normalwithoutspacing"/>
        <w:rPr>
          <w:rFonts w:asciiTheme="minorHAnsi" w:hAnsiTheme="minorHAnsi" w:cstheme="minorHAnsi"/>
        </w:rPr>
      </w:pPr>
      <w:r w:rsidRPr="00571AD3">
        <w:rPr>
          <w:rFonts w:asciiTheme="minorHAnsi" w:hAnsiTheme="minorHAnsi" w:cstheme="minorHAnsi"/>
        </w:rPr>
        <w:t>Η Αναθέτουσα Αρχή είναι Νοσοκομείο και αποτελεί Νομικό Πρόσωπο Δημοσίου Δικαίου (ΝΠΔΔ) το οποίο υπόκειται στον έλεγχο και την εποπτεία του Διοικητή της 2ης Υγειονομικής Περιφέρειας Πειραιώς και Αιγαίου.</w:t>
      </w:r>
    </w:p>
    <w:p w14:paraId="033B876F" w14:textId="77777777" w:rsidR="00571AD3" w:rsidRPr="00571AD3" w:rsidRDefault="00571AD3" w:rsidP="00571AD3">
      <w:pPr>
        <w:pStyle w:val="normalwithoutspacing"/>
        <w:rPr>
          <w:rFonts w:asciiTheme="minorHAnsi" w:hAnsiTheme="minorHAnsi" w:cstheme="minorHAnsi"/>
        </w:rPr>
      </w:pPr>
      <w:r w:rsidRPr="00571AD3">
        <w:rPr>
          <w:rFonts w:asciiTheme="minorHAnsi" w:hAnsiTheme="minorHAnsi" w:cstheme="minorHAnsi"/>
        </w:rPr>
        <w:t>Η κύρια δραστηριότητα της Αναθέτουσας Αρχής είναι η παροχή υπηρεσιών υγείας (πρωτοβάθμιας και δευτεροβάθμιας).</w:t>
      </w:r>
    </w:p>
    <w:p w14:paraId="1DC75D5B" w14:textId="77777777" w:rsidR="00571AD3" w:rsidRDefault="00571AD3">
      <w:pPr>
        <w:suppressAutoHyphens w:val="0"/>
        <w:autoSpaceDE w:val="0"/>
        <w:spacing w:before="57" w:after="57"/>
        <w:rPr>
          <w:rFonts w:asciiTheme="minorHAnsi" w:eastAsia="SimSun" w:hAnsiTheme="minorHAnsi" w:cstheme="minorHAnsi"/>
          <w:szCs w:val="22"/>
          <w:lang w:val="el-GR"/>
        </w:rPr>
      </w:pPr>
    </w:p>
    <w:p w14:paraId="0455301A" w14:textId="77777777" w:rsidR="003929DA" w:rsidRPr="00571AD3" w:rsidRDefault="003929DA" w:rsidP="002050BF">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autoSpaceDE w:val="0"/>
        <w:spacing w:before="57" w:after="57"/>
        <w:rPr>
          <w:rFonts w:asciiTheme="minorHAnsi" w:eastAsia="SimSun" w:hAnsiTheme="minorHAnsi" w:cstheme="minorHAnsi"/>
          <w:b/>
          <w:szCs w:val="22"/>
          <w:lang w:val="el-GR"/>
        </w:rPr>
      </w:pPr>
      <w:r w:rsidRPr="00F36C20">
        <w:rPr>
          <w:rFonts w:asciiTheme="minorHAnsi" w:eastAsia="SimSun" w:hAnsiTheme="minorHAnsi" w:cstheme="minorHAnsi"/>
          <w:b/>
          <w:szCs w:val="22"/>
          <w:lang w:val="el-GR"/>
        </w:rPr>
        <w:t>ΣΚΟΠΟΣ ΚΑΙ ΣΤΟΧΟΙ ΤΗΣ ΣΥΜΒΑΣΗΣ</w:t>
      </w:r>
    </w:p>
    <w:p w14:paraId="5322F6DD" w14:textId="77777777" w:rsidR="0016662E" w:rsidRPr="0016662E" w:rsidRDefault="0016662E" w:rsidP="0016662E">
      <w:pPr>
        <w:suppressAutoHyphens w:val="0"/>
        <w:autoSpaceDE w:val="0"/>
        <w:spacing w:before="57" w:after="57"/>
        <w:rPr>
          <w:rFonts w:asciiTheme="minorHAnsi" w:eastAsia="SimSun" w:hAnsiTheme="minorHAnsi" w:cstheme="minorHAnsi"/>
          <w:color w:val="000000" w:themeColor="text1"/>
          <w:szCs w:val="22"/>
          <w:lang w:val="el-GR"/>
        </w:rPr>
      </w:pPr>
      <w:r w:rsidRPr="0016662E">
        <w:rPr>
          <w:rFonts w:asciiTheme="minorHAnsi" w:eastAsia="SimSun" w:hAnsiTheme="minorHAnsi" w:cstheme="minorHAnsi"/>
          <w:color w:val="000000" w:themeColor="text1"/>
          <w:szCs w:val="22"/>
          <w:lang w:val="el-GR"/>
        </w:rPr>
        <w:t>Η Πράξη με τίτλο: “Προμήθεια ιατροτεχνολογικού εξοπλισμού για τις ανάγκες του Γενικού Νοσοκομείου Μυτιλήνης «Βοστάνειο»” αφορά στην προμήθεια ιατροτεχνολογικού εξοπλισμού για την κάλυψη των διαπιστωμένων αναγκών Νοσοκομείου.</w:t>
      </w:r>
    </w:p>
    <w:p w14:paraId="7F655692" w14:textId="77777777" w:rsidR="0016662E" w:rsidRPr="0016662E" w:rsidRDefault="0016662E" w:rsidP="0016662E">
      <w:pPr>
        <w:suppressAutoHyphens w:val="0"/>
        <w:autoSpaceDE w:val="0"/>
        <w:spacing w:before="57" w:after="57"/>
        <w:rPr>
          <w:rFonts w:asciiTheme="minorHAnsi" w:eastAsia="SimSun" w:hAnsiTheme="minorHAnsi" w:cstheme="minorHAnsi"/>
          <w:color w:val="000000" w:themeColor="text1"/>
          <w:szCs w:val="22"/>
          <w:lang w:val="el-GR"/>
        </w:rPr>
      </w:pPr>
      <w:r w:rsidRPr="0016662E">
        <w:rPr>
          <w:rFonts w:asciiTheme="minorHAnsi" w:eastAsia="SimSun" w:hAnsiTheme="minorHAnsi" w:cstheme="minorHAnsi"/>
          <w:color w:val="000000" w:themeColor="text1"/>
          <w:szCs w:val="22"/>
          <w:lang w:val="el-GR"/>
        </w:rPr>
        <w:t>Η ποιοτική αναβάθμιση του ιατροτεχνολογικού εξοπλισμού του Νοσοκομείου, συνεπάγεται, αλυσιδωτά, αναβάθμιση και της ποιότητας των παρεχόμενων υπηρεσιών υγείας προς τους ασθενείς (κατοίκους του νησιού, αλλά και επισκέπτες).</w:t>
      </w:r>
    </w:p>
    <w:p w14:paraId="6DB71A85" w14:textId="77777777" w:rsidR="0016662E" w:rsidRPr="0016662E" w:rsidRDefault="0016662E" w:rsidP="0016662E">
      <w:pPr>
        <w:suppressAutoHyphens w:val="0"/>
        <w:autoSpaceDE w:val="0"/>
        <w:spacing w:before="57" w:after="57"/>
        <w:rPr>
          <w:rFonts w:asciiTheme="minorHAnsi" w:eastAsia="SimSun" w:hAnsiTheme="minorHAnsi" w:cstheme="minorHAnsi"/>
          <w:color w:val="000000" w:themeColor="text1"/>
          <w:szCs w:val="22"/>
          <w:lang w:val="el-GR"/>
        </w:rPr>
      </w:pPr>
      <w:r w:rsidRPr="0016662E">
        <w:rPr>
          <w:rFonts w:asciiTheme="minorHAnsi" w:eastAsia="SimSun" w:hAnsiTheme="minorHAnsi" w:cstheme="minorHAnsi"/>
          <w:color w:val="000000" w:themeColor="text1"/>
          <w:szCs w:val="22"/>
          <w:lang w:val="el-GR"/>
        </w:rPr>
        <w:t>Σύμφωνα με την τελευταία απογραφή της ΕΛΣΤΑΤ (2021) ο πληθυσμός του νησιού της Λέσβου ανέρχεται σε 83.755 κατοίκους, αριθμός ο οποίος κρίνεται ιδιαίτερα υψηλός για την εξυπηρέτηση των ιατρικών αναγκών τους από το μοναδικό νοσοκομειακό ίδρυμα του νησιού. Με βάση τα επίσημα στοιχεία του Υπουργείου Υγείας, τον Δεκέμβριο του 2023 το Νοσοκομείο διέθετε 270 ανεπτυγμένες κλίνες. Σύμφωνα με τα ίδια στοιχεία, ο αριθμός των νοσηλευθέντων ανήλθε σε 20.416 άτομα και, αντίστοιχα, οι συνολικές ημέρες νοσηλείας σε 56.598. Τα νούμερα αυτά καταδεικνύουν την υψηλότατη κίνηση στην οποία καλείται να ανταποκριθεί το Νοσοκομείο, μεταφρασμένη σε αριθμό επισκεπτών και ημέρες νοσηλείας.</w:t>
      </w:r>
    </w:p>
    <w:p w14:paraId="24814758" w14:textId="77777777" w:rsidR="0016662E" w:rsidRPr="0016662E" w:rsidRDefault="0016662E" w:rsidP="0016662E">
      <w:pPr>
        <w:suppressAutoHyphens w:val="0"/>
        <w:autoSpaceDE w:val="0"/>
        <w:spacing w:before="57" w:after="57"/>
        <w:rPr>
          <w:rFonts w:asciiTheme="minorHAnsi" w:eastAsia="SimSun" w:hAnsiTheme="minorHAnsi" w:cstheme="minorHAnsi"/>
          <w:color w:val="000000" w:themeColor="text1"/>
          <w:szCs w:val="22"/>
          <w:lang w:val="el-GR"/>
        </w:rPr>
      </w:pPr>
      <w:r w:rsidRPr="0016662E">
        <w:rPr>
          <w:rFonts w:asciiTheme="minorHAnsi" w:eastAsia="SimSun" w:hAnsiTheme="minorHAnsi" w:cstheme="minorHAnsi"/>
          <w:color w:val="000000" w:themeColor="text1"/>
          <w:szCs w:val="22"/>
          <w:lang w:val="el-GR"/>
        </w:rPr>
        <w:t>Εκ των προαναφερομένων, καθίσταται καταφανής η ανάγκη αναβάθμισης του εξοπλισμού του Νοσοκομείου, καθώς τούτο θα ενισχύσει σημαντικά τμήματα αιχμής του Νοσοκομείου, επιτρέποντας τη βελτίωση των δεικτών υγείας.</w:t>
      </w:r>
    </w:p>
    <w:p w14:paraId="0E9ACB85" w14:textId="77777777" w:rsidR="00D76C98" w:rsidRPr="00140A33" w:rsidRDefault="0016662E" w:rsidP="0016662E">
      <w:pPr>
        <w:suppressAutoHyphens w:val="0"/>
        <w:autoSpaceDE w:val="0"/>
        <w:spacing w:before="57" w:after="57"/>
        <w:rPr>
          <w:rFonts w:asciiTheme="minorHAnsi" w:eastAsia="SimSun" w:hAnsiTheme="minorHAnsi" w:cstheme="minorHAnsi"/>
          <w:szCs w:val="22"/>
          <w:lang w:val="el-GR"/>
        </w:rPr>
      </w:pPr>
      <w:r w:rsidRPr="0016662E">
        <w:rPr>
          <w:rFonts w:asciiTheme="minorHAnsi" w:eastAsia="SimSun" w:hAnsiTheme="minorHAnsi" w:cstheme="minorHAnsi"/>
          <w:color w:val="000000" w:themeColor="text1"/>
          <w:szCs w:val="22"/>
          <w:lang w:val="el-GR"/>
        </w:rPr>
        <w:t>Η σημαντικότερη προστιθέμενη αξία που απορρέει από την υλοποίηση της προτεινόμενης πράξης συνίσταται στη δυνατότητα που αυτή παρέχει για αύξηση του πλήθους των ιατρικών πράξεων και της σημαντικής συρρίκνωσης των χρόνων αναμονής των ασθενών που αναμένεται να επιτευχθεί, με απότοκη την αύξηση του βαθμού ικανοποίησης των ασθενών από τις παρεχόμενες υπηρεσίες υγείας.</w:t>
      </w:r>
    </w:p>
    <w:p w14:paraId="637E6AE8" w14:textId="77777777" w:rsidR="00F36C20" w:rsidRDefault="00F36C20">
      <w:pPr>
        <w:suppressAutoHyphens w:val="0"/>
        <w:autoSpaceDE w:val="0"/>
        <w:spacing w:before="57" w:after="57"/>
        <w:rPr>
          <w:rFonts w:asciiTheme="minorHAnsi" w:eastAsia="SimSun" w:hAnsiTheme="minorHAnsi" w:cstheme="minorHAnsi"/>
          <w:szCs w:val="22"/>
          <w:highlight w:val="yellow"/>
          <w:lang w:val="el-GR"/>
        </w:rPr>
      </w:pPr>
    </w:p>
    <w:p w14:paraId="0737C0ED" w14:textId="77777777" w:rsidR="003929DA" w:rsidRPr="00322D1A" w:rsidRDefault="003929DA" w:rsidP="002050BF">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autoSpaceDE w:val="0"/>
        <w:spacing w:before="57" w:after="57"/>
        <w:rPr>
          <w:rFonts w:asciiTheme="minorHAnsi" w:eastAsia="SimSun" w:hAnsiTheme="minorHAnsi" w:cstheme="minorHAnsi"/>
          <w:b/>
          <w:szCs w:val="22"/>
          <w:lang w:val="el-GR"/>
        </w:rPr>
      </w:pPr>
      <w:r w:rsidRPr="002050BF">
        <w:rPr>
          <w:rFonts w:asciiTheme="minorHAnsi" w:eastAsia="SimSun" w:hAnsiTheme="minorHAnsi" w:cstheme="minorHAnsi"/>
          <w:b/>
          <w:szCs w:val="22"/>
          <w:lang w:val="el-GR"/>
        </w:rPr>
        <w:t>ΑΝΤΙΚΕΙΜΕΝΟ ΤΗΣ ΣΥΜΒΑΣΗΣ</w:t>
      </w:r>
    </w:p>
    <w:p w14:paraId="00F0F3AE" w14:textId="77777777" w:rsidR="006402C3" w:rsidRPr="006402C3" w:rsidRDefault="006402C3" w:rsidP="006402C3">
      <w:pPr>
        <w:rPr>
          <w:rFonts w:asciiTheme="minorHAnsi" w:hAnsiTheme="minorHAnsi" w:cstheme="minorHAnsi"/>
          <w:lang w:val="el-GR"/>
        </w:rPr>
      </w:pPr>
      <w:r>
        <w:rPr>
          <w:rFonts w:asciiTheme="minorHAnsi" w:hAnsiTheme="minorHAnsi" w:cstheme="minorHAnsi"/>
          <w:lang w:val="el-GR"/>
        </w:rPr>
        <w:t xml:space="preserve">Αντικείμενο της σύμβασης </w:t>
      </w:r>
      <w:r w:rsidRPr="00140A33">
        <w:rPr>
          <w:rFonts w:asciiTheme="minorHAnsi" w:hAnsiTheme="minorHAnsi" w:cstheme="minorHAnsi"/>
          <w:lang w:val="el-GR"/>
        </w:rPr>
        <w:t xml:space="preserve">είναι </w:t>
      </w:r>
      <w:r w:rsidRPr="006402C3">
        <w:rPr>
          <w:rFonts w:asciiTheme="minorHAnsi" w:hAnsiTheme="minorHAnsi" w:cstheme="minorHAnsi"/>
          <w:lang w:val="el-GR"/>
        </w:rPr>
        <w:t>η Προμήθεια Ιατροτεχνολογικού Εξοπλισμού, ο οποίος θα καλύψει τις διαπιστωμένες ανάγκες του Γενικού Νοσοκομείου Μυτιλήνης «Βοστάνειο», συμβάλλοντας καθοριστικά στην αναβάθμιση των παρεχόμενων υπηρεσιών υγείας.</w:t>
      </w:r>
    </w:p>
    <w:p w14:paraId="36C11ACD" w14:textId="77777777" w:rsidR="006402C3" w:rsidRPr="006402C3" w:rsidRDefault="006402C3" w:rsidP="006402C3">
      <w:pPr>
        <w:rPr>
          <w:rFonts w:asciiTheme="minorHAnsi" w:hAnsiTheme="minorHAnsi" w:cstheme="minorHAnsi"/>
          <w:lang w:val="el-GR"/>
        </w:rPr>
      </w:pPr>
      <w:r w:rsidRPr="006402C3">
        <w:rPr>
          <w:rFonts w:asciiTheme="minorHAnsi" w:hAnsiTheme="minorHAnsi" w:cstheme="minorHAnsi"/>
          <w:lang w:val="el-GR"/>
        </w:rPr>
        <w:t>Ο εν λόγω εξοπλισμός θα αντικαταστήσει τον υφιστάμενο, ο οποίος πλέον καθίσταται τεχνολογικά απαρχαιωμένος και χρήζει εκσυγχρονισμού, επιτρέποντας την εφαρμογή σύγχρονων και καινοτόμων θεραπευτικών μεθόδων, διασφαλίζοντας, τοιουτοτρόπως, την παροχή ποιοτικών υπηρεσιών προς τους ασθνείες.</w:t>
      </w:r>
    </w:p>
    <w:p w14:paraId="292DF3FB" w14:textId="77777777" w:rsidR="001407F8" w:rsidRDefault="001407F8" w:rsidP="001407F8">
      <w:pPr>
        <w:rPr>
          <w:rFonts w:asciiTheme="minorHAnsi" w:hAnsiTheme="minorHAnsi" w:cstheme="minorHAnsi"/>
          <w:lang w:val="el-GR"/>
        </w:rPr>
      </w:pPr>
      <w:r w:rsidRPr="00F36C20">
        <w:rPr>
          <w:rFonts w:asciiTheme="minorHAnsi" w:hAnsiTheme="minorHAnsi" w:cstheme="minorHAnsi"/>
          <w:lang w:val="el-GR"/>
        </w:rPr>
        <w:lastRenderedPageBreak/>
        <w:t xml:space="preserve">Ειδικότερα, </w:t>
      </w:r>
      <w:r w:rsidRPr="00F36C20">
        <w:rPr>
          <w:lang w:val="el-GR"/>
        </w:rPr>
        <w:t>τα υπό προμήθεια είδη συνίστανται στα εξής:</w:t>
      </w:r>
    </w:p>
    <w:tbl>
      <w:tblPr>
        <w:tblW w:w="0" w:type="auto"/>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970"/>
        <w:gridCol w:w="4938"/>
        <w:gridCol w:w="1418"/>
        <w:gridCol w:w="1766"/>
      </w:tblGrid>
      <w:tr w:rsidR="00F36C20" w:rsidRPr="006326A9" w14:paraId="558C7111" w14:textId="77777777" w:rsidTr="00550728">
        <w:trPr>
          <w:jc w:val="center"/>
        </w:trPr>
        <w:tc>
          <w:tcPr>
            <w:tcW w:w="970" w:type="dxa"/>
            <w:shd w:val="clear" w:color="auto" w:fill="D9D9D9"/>
            <w:vAlign w:val="center"/>
          </w:tcPr>
          <w:p w14:paraId="62F5AA64" w14:textId="77777777" w:rsidR="00F36C20" w:rsidRPr="007F7148" w:rsidRDefault="00F36C20" w:rsidP="00550728">
            <w:pPr>
              <w:jc w:val="center"/>
              <w:rPr>
                <w:rFonts w:asciiTheme="minorHAnsi" w:hAnsiTheme="minorHAnsi" w:cstheme="minorHAnsi"/>
                <w:b/>
                <w:lang w:val="en-US"/>
              </w:rPr>
            </w:pPr>
            <w:r>
              <w:rPr>
                <w:rFonts w:asciiTheme="minorHAnsi" w:hAnsiTheme="minorHAnsi" w:cstheme="minorHAnsi"/>
                <w:b/>
                <w:lang w:val="en-US"/>
              </w:rPr>
              <w:t>A/A</w:t>
            </w:r>
          </w:p>
        </w:tc>
        <w:tc>
          <w:tcPr>
            <w:tcW w:w="4938" w:type="dxa"/>
            <w:shd w:val="clear" w:color="auto" w:fill="D9D9D9"/>
            <w:vAlign w:val="center"/>
          </w:tcPr>
          <w:p w14:paraId="05969FBD" w14:textId="77777777" w:rsidR="00F36C20" w:rsidRPr="006326A9" w:rsidRDefault="00F36C20" w:rsidP="00550728">
            <w:pPr>
              <w:jc w:val="center"/>
              <w:rPr>
                <w:rFonts w:asciiTheme="minorHAnsi" w:hAnsiTheme="minorHAnsi" w:cstheme="minorHAnsi"/>
                <w:b/>
                <w:lang w:val="en-US"/>
              </w:rPr>
            </w:pPr>
            <w:r>
              <w:rPr>
                <w:rFonts w:asciiTheme="minorHAnsi" w:hAnsiTheme="minorHAnsi" w:cstheme="minorHAnsi"/>
                <w:b/>
                <w:lang w:val="el-GR"/>
              </w:rPr>
              <w:t>ΠΕΡΙΓΡΑΦΗ</w:t>
            </w:r>
          </w:p>
        </w:tc>
        <w:tc>
          <w:tcPr>
            <w:tcW w:w="1418" w:type="dxa"/>
            <w:shd w:val="clear" w:color="auto" w:fill="D9D9D9"/>
            <w:vAlign w:val="center"/>
          </w:tcPr>
          <w:p w14:paraId="7E7ACE3A" w14:textId="77777777" w:rsidR="00F36C20" w:rsidRPr="006326A9" w:rsidRDefault="00F36C20" w:rsidP="00550728">
            <w:pPr>
              <w:jc w:val="center"/>
              <w:rPr>
                <w:rFonts w:asciiTheme="minorHAnsi" w:hAnsiTheme="minorHAnsi" w:cstheme="minorHAnsi"/>
                <w:b/>
                <w:lang w:val="el-GR"/>
              </w:rPr>
            </w:pPr>
            <w:r>
              <w:rPr>
                <w:rFonts w:asciiTheme="minorHAnsi" w:hAnsiTheme="minorHAnsi" w:cstheme="minorHAnsi"/>
                <w:b/>
                <w:lang w:val="el-GR"/>
              </w:rPr>
              <w:t>ΠΟΣΟΤΗΤΑ</w:t>
            </w:r>
          </w:p>
        </w:tc>
        <w:tc>
          <w:tcPr>
            <w:tcW w:w="1766" w:type="dxa"/>
            <w:shd w:val="clear" w:color="auto" w:fill="D9D9D9"/>
            <w:vAlign w:val="center"/>
          </w:tcPr>
          <w:p w14:paraId="48468C98" w14:textId="77777777" w:rsidR="00F36C20" w:rsidRDefault="00F36C20" w:rsidP="00550728">
            <w:pPr>
              <w:jc w:val="center"/>
              <w:rPr>
                <w:rFonts w:asciiTheme="minorHAnsi" w:hAnsiTheme="minorHAnsi" w:cstheme="minorHAnsi"/>
                <w:b/>
                <w:lang w:val="el-GR"/>
              </w:rPr>
            </w:pPr>
            <w:r>
              <w:rPr>
                <w:rFonts w:asciiTheme="minorHAnsi" w:hAnsiTheme="minorHAnsi" w:cstheme="minorHAnsi"/>
                <w:b/>
                <w:lang w:val="el-GR"/>
              </w:rPr>
              <w:t>ΑΞΙΑ ΑΝΕΥ ΦΠΑ</w:t>
            </w:r>
          </w:p>
        </w:tc>
      </w:tr>
      <w:tr w:rsidR="00F36C20" w:rsidRPr="006326A9" w14:paraId="4B8AEEEF" w14:textId="77777777" w:rsidTr="00550728">
        <w:trPr>
          <w:jc w:val="center"/>
        </w:trPr>
        <w:tc>
          <w:tcPr>
            <w:tcW w:w="970" w:type="dxa"/>
            <w:shd w:val="clear" w:color="auto" w:fill="F2F2F2"/>
            <w:vAlign w:val="center"/>
          </w:tcPr>
          <w:p w14:paraId="07DA8ED1" w14:textId="77777777" w:rsidR="00F36C20" w:rsidRPr="007F7148" w:rsidRDefault="00F36C20" w:rsidP="00550728">
            <w:pPr>
              <w:jc w:val="center"/>
              <w:rPr>
                <w:rFonts w:asciiTheme="minorHAnsi" w:hAnsiTheme="minorHAnsi" w:cstheme="minorHAnsi"/>
                <w:lang w:val="en-US"/>
              </w:rPr>
            </w:pPr>
            <w:r>
              <w:rPr>
                <w:rFonts w:asciiTheme="minorHAnsi" w:hAnsiTheme="minorHAnsi" w:cstheme="minorHAnsi"/>
                <w:lang w:val="en-US"/>
              </w:rPr>
              <w:t>1</w:t>
            </w:r>
          </w:p>
        </w:tc>
        <w:tc>
          <w:tcPr>
            <w:tcW w:w="4938" w:type="dxa"/>
            <w:shd w:val="clear" w:color="auto" w:fill="F2F2F2"/>
            <w:vAlign w:val="center"/>
          </w:tcPr>
          <w:p w14:paraId="66A5A225" w14:textId="77777777" w:rsidR="00F36C20" w:rsidRPr="00E03042" w:rsidRDefault="00F36C20" w:rsidP="00550728">
            <w:pPr>
              <w:jc w:val="center"/>
              <w:rPr>
                <w:rFonts w:asciiTheme="minorHAnsi" w:hAnsiTheme="minorHAnsi" w:cstheme="minorHAnsi"/>
                <w:lang w:val="el-GR"/>
              </w:rPr>
            </w:pPr>
            <w:r w:rsidRPr="00E03042">
              <w:rPr>
                <w:rFonts w:asciiTheme="minorHAnsi" w:hAnsiTheme="minorHAnsi" w:cstheme="minorHAnsi"/>
                <w:lang w:val="el-GR"/>
              </w:rPr>
              <w:t>Φορητό ψηφιακό ακτινολογικό μηχάνημα</w:t>
            </w:r>
          </w:p>
        </w:tc>
        <w:tc>
          <w:tcPr>
            <w:tcW w:w="1418" w:type="dxa"/>
            <w:shd w:val="clear" w:color="auto" w:fill="F2F2F2"/>
            <w:vAlign w:val="center"/>
          </w:tcPr>
          <w:p w14:paraId="7B4A4472" w14:textId="77777777" w:rsidR="00F36C20" w:rsidRPr="007F7148" w:rsidRDefault="00F36C20" w:rsidP="00550728">
            <w:pPr>
              <w:jc w:val="center"/>
              <w:rPr>
                <w:rFonts w:asciiTheme="minorHAnsi" w:hAnsiTheme="minorHAnsi" w:cstheme="minorHAnsi"/>
                <w:lang w:val="en-US"/>
              </w:rPr>
            </w:pPr>
            <w:r>
              <w:rPr>
                <w:rFonts w:asciiTheme="minorHAnsi" w:hAnsiTheme="minorHAnsi" w:cstheme="minorHAnsi"/>
                <w:lang w:val="en-US"/>
              </w:rPr>
              <w:t>1</w:t>
            </w:r>
          </w:p>
        </w:tc>
        <w:tc>
          <w:tcPr>
            <w:tcW w:w="1766" w:type="dxa"/>
            <w:shd w:val="clear" w:color="auto" w:fill="F2F2F2"/>
            <w:vAlign w:val="center"/>
          </w:tcPr>
          <w:p w14:paraId="6B30D5E7" w14:textId="77777777" w:rsidR="00F36C20" w:rsidRPr="00E03042" w:rsidRDefault="00F36C20" w:rsidP="00550728">
            <w:pPr>
              <w:jc w:val="center"/>
              <w:rPr>
                <w:rFonts w:asciiTheme="minorHAnsi" w:hAnsiTheme="minorHAnsi" w:cstheme="minorHAnsi"/>
                <w:lang w:val="en-US"/>
              </w:rPr>
            </w:pPr>
            <w:r>
              <w:rPr>
                <w:color w:val="000000"/>
                <w:lang w:eastAsia="el-GR"/>
              </w:rPr>
              <w:t>51.282,05</w:t>
            </w:r>
          </w:p>
        </w:tc>
      </w:tr>
      <w:tr w:rsidR="00F36C20" w:rsidRPr="006326A9" w14:paraId="16CF4C49" w14:textId="77777777" w:rsidTr="00550728">
        <w:trPr>
          <w:jc w:val="center"/>
        </w:trPr>
        <w:tc>
          <w:tcPr>
            <w:tcW w:w="970" w:type="dxa"/>
            <w:shd w:val="clear" w:color="auto" w:fill="F2F2F2"/>
            <w:vAlign w:val="center"/>
          </w:tcPr>
          <w:p w14:paraId="2BFD35F2" w14:textId="77777777" w:rsidR="00F36C20" w:rsidRPr="007F7148" w:rsidRDefault="00F36C20" w:rsidP="00550728">
            <w:pPr>
              <w:jc w:val="center"/>
              <w:rPr>
                <w:rFonts w:asciiTheme="minorHAnsi" w:hAnsiTheme="minorHAnsi" w:cstheme="minorHAnsi"/>
                <w:lang w:val="en-US"/>
              </w:rPr>
            </w:pPr>
            <w:r>
              <w:rPr>
                <w:rFonts w:asciiTheme="minorHAnsi" w:hAnsiTheme="minorHAnsi" w:cstheme="minorHAnsi"/>
                <w:lang w:val="en-US"/>
              </w:rPr>
              <w:t>2</w:t>
            </w:r>
          </w:p>
        </w:tc>
        <w:tc>
          <w:tcPr>
            <w:tcW w:w="4938" w:type="dxa"/>
            <w:shd w:val="clear" w:color="auto" w:fill="F2F2F2"/>
            <w:vAlign w:val="center"/>
          </w:tcPr>
          <w:p w14:paraId="2C0B46B4" w14:textId="77777777" w:rsidR="00F36C20" w:rsidRPr="00E03042" w:rsidRDefault="00F36C20" w:rsidP="00550728">
            <w:pPr>
              <w:jc w:val="center"/>
              <w:rPr>
                <w:rFonts w:asciiTheme="minorHAnsi" w:hAnsiTheme="minorHAnsi" w:cstheme="minorHAnsi"/>
                <w:lang w:val="el-GR"/>
              </w:rPr>
            </w:pPr>
            <w:r w:rsidRPr="00E03042">
              <w:rPr>
                <w:rFonts w:asciiTheme="minorHAnsi" w:hAnsiTheme="minorHAnsi" w:cstheme="minorHAnsi"/>
                <w:lang w:val="el-GR"/>
              </w:rPr>
              <w:t>Ψηφιακό ακτινολογικό συγκρότημα</w:t>
            </w:r>
          </w:p>
        </w:tc>
        <w:tc>
          <w:tcPr>
            <w:tcW w:w="1418" w:type="dxa"/>
            <w:shd w:val="clear" w:color="auto" w:fill="F2F2F2"/>
            <w:vAlign w:val="center"/>
          </w:tcPr>
          <w:p w14:paraId="47A42D4C" w14:textId="77777777" w:rsidR="00F36C20" w:rsidRPr="007F7148" w:rsidRDefault="00F36C20" w:rsidP="00550728">
            <w:pPr>
              <w:jc w:val="center"/>
              <w:rPr>
                <w:rFonts w:asciiTheme="minorHAnsi" w:hAnsiTheme="minorHAnsi" w:cstheme="minorHAnsi"/>
                <w:lang w:val="en-US"/>
              </w:rPr>
            </w:pPr>
            <w:r>
              <w:rPr>
                <w:rFonts w:asciiTheme="minorHAnsi" w:hAnsiTheme="minorHAnsi" w:cstheme="minorHAnsi"/>
                <w:lang w:val="en-US"/>
              </w:rPr>
              <w:t>1</w:t>
            </w:r>
          </w:p>
        </w:tc>
        <w:tc>
          <w:tcPr>
            <w:tcW w:w="1766" w:type="dxa"/>
            <w:shd w:val="clear" w:color="auto" w:fill="F2F2F2"/>
            <w:vAlign w:val="center"/>
          </w:tcPr>
          <w:p w14:paraId="006AA883" w14:textId="77777777" w:rsidR="00F36C20" w:rsidRPr="00E03042" w:rsidRDefault="00F36C20" w:rsidP="00550728">
            <w:pPr>
              <w:jc w:val="center"/>
              <w:rPr>
                <w:rFonts w:asciiTheme="minorHAnsi" w:hAnsiTheme="minorHAnsi" w:cstheme="minorHAnsi"/>
                <w:lang w:val="en-US"/>
              </w:rPr>
            </w:pPr>
            <w:r>
              <w:rPr>
                <w:color w:val="000000"/>
                <w:lang w:eastAsia="el-GR"/>
              </w:rPr>
              <w:t>213.675,21</w:t>
            </w:r>
          </w:p>
        </w:tc>
      </w:tr>
      <w:tr w:rsidR="00F36C20" w:rsidRPr="00D75BA0" w14:paraId="370325DD" w14:textId="77777777" w:rsidTr="00550728">
        <w:trPr>
          <w:jc w:val="center"/>
        </w:trPr>
        <w:tc>
          <w:tcPr>
            <w:tcW w:w="970" w:type="dxa"/>
            <w:shd w:val="clear" w:color="auto" w:fill="F2F2F2"/>
            <w:vAlign w:val="center"/>
          </w:tcPr>
          <w:p w14:paraId="29AE43D2" w14:textId="77777777" w:rsidR="00F36C20" w:rsidRPr="007F7148" w:rsidRDefault="00F36C20" w:rsidP="00550728">
            <w:pPr>
              <w:jc w:val="center"/>
              <w:rPr>
                <w:rFonts w:asciiTheme="minorHAnsi" w:hAnsiTheme="minorHAnsi" w:cstheme="minorHAnsi"/>
                <w:lang w:val="en-US"/>
              </w:rPr>
            </w:pPr>
            <w:r>
              <w:rPr>
                <w:rFonts w:asciiTheme="minorHAnsi" w:hAnsiTheme="minorHAnsi" w:cstheme="minorHAnsi"/>
                <w:lang w:val="en-US"/>
              </w:rPr>
              <w:t>3</w:t>
            </w:r>
          </w:p>
        </w:tc>
        <w:tc>
          <w:tcPr>
            <w:tcW w:w="4938" w:type="dxa"/>
            <w:shd w:val="clear" w:color="auto" w:fill="F2F2F2"/>
            <w:vAlign w:val="center"/>
          </w:tcPr>
          <w:p w14:paraId="1D6C9038" w14:textId="77777777" w:rsidR="00F36C20" w:rsidRPr="007A3892" w:rsidRDefault="00F36C20" w:rsidP="00550728">
            <w:pPr>
              <w:jc w:val="center"/>
              <w:rPr>
                <w:rFonts w:asciiTheme="minorHAnsi" w:hAnsiTheme="minorHAnsi" w:cstheme="minorHAnsi"/>
                <w:lang w:val="el-GR"/>
              </w:rPr>
            </w:pPr>
            <w:r w:rsidRPr="007A3892">
              <w:rPr>
                <w:rFonts w:asciiTheme="minorHAnsi" w:hAnsiTheme="minorHAnsi" w:cstheme="minorHAnsi"/>
                <w:lang w:val="el-GR"/>
              </w:rPr>
              <w:t>Υπερηχοτομογράφος γενικής χρήσης</w:t>
            </w:r>
          </w:p>
        </w:tc>
        <w:tc>
          <w:tcPr>
            <w:tcW w:w="1418" w:type="dxa"/>
            <w:shd w:val="clear" w:color="auto" w:fill="F2F2F2"/>
            <w:vAlign w:val="center"/>
          </w:tcPr>
          <w:p w14:paraId="68E563A9" w14:textId="77777777" w:rsidR="00F36C20" w:rsidRPr="00D75BA0" w:rsidRDefault="00F36C20" w:rsidP="00550728">
            <w:pPr>
              <w:jc w:val="center"/>
              <w:rPr>
                <w:rFonts w:asciiTheme="minorHAnsi" w:hAnsiTheme="minorHAnsi" w:cstheme="minorHAnsi"/>
                <w:lang w:val="el-GR"/>
              </w:rPr>
            </w:pPr>
            <w:r>
              <w:rPr>
                <w:rFonts w:asciiTheme="minorHAnsi" w:hAnsiTheme="minorHAnsi" w:cstheme="minorHAnsi"/>
                <w:lang w:val="el-GR"/>
              </w:rPr>
              <w:t>1</w:t>
            </w:r>
          </w:p>
        </w:tc>
        <w:tc>
          <w:tcPr>
            <w:tcW w:w="1766" w:type="dxa"/>
            <w:shd w:val="clear" w:color="auto" w:fill="F2F2F2"/>
            <w:vAlign w:val="center"/>
          </w:tcPr>
          <w:p w14:paraId="432D2C23" w14:textId="77777777" w:rsidR="00F36C20" w:rsidRPr="00D75BA0" w:rsidRDefault="00F36C20" w:rsidP="00550728">
            <w:pPr>
              <w:jc w:val="center"/>
              <w:rPr>
                <w:rFonts w:asciiTheme="minorHAnsi" w:hAnsiTheme="minorHAnsi" w:cstheme="minorHAnsi"/>
                <w:lang w:val="el-GR"/>
              </w:rPr>
            </w:pPr>
            <w:r>
              <w:rPr>
                <w:color w:val="000000"/>
                <w:lang w:eastAsia="el-GR"/>
              </w:rPr>
              <w:t>51.282,05</w:t>
            </w:r>
          </w:p>
        </w:tc>
      </w:tr>
      <w:tr w:rsidR="00F36C20" w:rsidRPr="00D75BA0" w14:paraId="691B83B9" w14:textId="77777777" w:rsidTr="00550728">
        <w:trPr>
          <w:jc w:val="center"/>
        </w:trPr>
        <w:tc>
          <w:tcPr>
            <w:tcW w:w="970" w:type="dxa"/>
            <w:shd w:val="clear" w:color="auto" w:fill="F2F2F2"/>
            <w:vAlign w:val="center"/>
          </w:tcPr>
          <w:p w14:paraId="0ED05F63" w14:textId="77777777" w:rsidR="00F36C20" w:rsidRPr="007F7148" w:rsidRDefault="00F36C20" w:rsidP="00550728">
            <w:pPr>
              <w:jc w:val="center"/>
              <w:rPr>
                <w:rFonts w:asciiTheme="minorHAnsi" w:hAnsiTheme="minorHAnsi" w:cstheme="minorHAnsi"/>
                <w:szCs w:val="22"/>
                <w:lang w:val="en-US"/>
              </w:rPr>
            </w:pPr>
            <w:r>
              <w:rPr>
                <w:rFonts w:asciiTheme="minorHAnsi" w:hAnsiTheme="minorHAnsi" w:cstheme="minorHAnsi"/>
                <w:szCs w:val="22"/>
                <w:lang w:val="en-US"/>
              </w:rPr>
              <w:t>4</w:t>
            </w:r>
          </w:p>
        </w:tc>
        <w:tc>
          <w:tcPr>
            <w:tcW w:w="4938" w:type="dxa"/>
            <w:shd w:val="clear" w:color="auto" w:fill="F2F2F2"/>
            <w:vAlign w:val="center"/>
          </w:tcPr>
          <w:p w14:paraId="6AE8131B" w14:textId="77777777" w:rsidR="00F36C20" w:rsidRPr="007A3892" w:rsidRDefault="00F36C20" w:rsidP="00550728">
            <w:pPr>
              <w:jc w:val="center"/>
              <w:rPr>
                <w:rFonts w:asciiTheme="minorHAnsi" w:hAnsiTheme="minorHAnsi" w:cstheme="minorHAnsi"/>
                <w:lang w:val="el-GR"/>
              </w:rPr>
            </w:pPr>
            <w:r w:rsidRPr="007A3892">
              <w:rPr>
                <w:rFonts w:asciiTheme="minorHAnsi" w:hAnsiTheme="minorHAnsi" w:cstheme="minorHAnsi"/>
                <w:szCs w:val="22"/>
                <w:lang w:val="el-GR"/>
              </w:rPr>
              <w:t>Υπερηχοτομογράφος μαιευτικής – γυναικολογικής χρήσης και προγεννητικού ελέγχου</w:t>
            </w:r>
          </w:p>
        </w:tc>
        <w:tc>
          <w:tcPr>
            <w:tcW w:w="1418" w:type="dxa"/>
            <w:shd w:val="clear" w:color="auto" w:fill="F2F2F2"/>
            <w:vAlign w:val="center"/>
          </w:tcPr>
          <w:p w14:paraId="6431F136" w14:textId="77777777" w:rsidR="00F36C20" w:rsidRPr="00D75BA0" w:rsidRDefault="00F36C20" w:rsidP="00550728">
            <w:pPr>
              <w:jc w:val="center"/>
              <w:rPr>
                <w:rFonts w:asciiTheme="minorHAnsi" w:hAnsiTheme="minorHAnsi" w:cstheme="minorHAnsi"/>
                <w:lang w:val="el-GR"/>
              </w:rPr>
            </w:pPr>
            <w:r>
              <w:rPr>
                <w:rFonts w:asciiTheme="minorHAnsi" w:hAnsiTheme="minorHAnsi" w:cstheme="minorHAnsi"/>
                <w:lang w:val="el-GR"/>
              </w:rPr>
              <w:t>1</w:t>
            </w:r>
          </w:p>
        </w:tc>
        <w:tc>
          <w:tcPr>
            <w:tcW w:w="1766" w:type="dxa"/>
            <w:shd w:val="clear" w:color="auto" w:fill="F2F2F2"/>
            <w:vAlign w:val="center"/>
          </w:tcPr>
          <w:p w14:paraId="6AFF8EF0" w14:textId="77777777" w:rsidR="00F36C20" w:rsidRPr="00D75BA0" w:rsidRDefault="00F36C20" w:rsidP="00550728">
            <w:pPr>
              <w:jc w:val="center"/>
              <w:rPr>
                <w:rFonts w:asciiTheme="minorHAnsi" w:hAnsiTheme="minorHAnsi" w:cstheme="minorHAnsi"/>
                <w:lang w:val="el-GR"/>
              </w:rPr>
            </w:pPr>
            <w:r>
              <w:rPr>
                <w:color w:val="000000"/>
                <w:lang w:eastAsia="el-GR"/>
              </w:rPr>
              <w:t>42.735,04</w:t>
            </w:r>
          </w:p>
        </w:tc>
      </w:tr>
      <w:tr w:rsidR="00F36C20" w:rsidRPr="00D75BA0" w14:paraId="77654263" w14:textId="77777777" w:rsidTr="00550728">
        <w:trPr>
          <w:jc w:val="center"/>
        </w:trPr>
        <w:tc>
          <w:tcPr>
            <w:tcW w:w="970" w:type="dxa"/>
            <w:shd w:val="clear" w:color="auto" w:fill="F2F2F2"/>
            <w:vAlign w:val="center"/>
          </w:tcPr>
          <w:p w14:paraId="5F9937D5" w14:textId="77777777" w:rsidR="00F36C20" w:rsidRPr="007F7148" w:rsidRDefault="00F36C20" w:rsidP="00550728">
            <w:pPr>
              <w:jc w:val="center"/>
              <w:rPr>
                <w:rFonts w:asciiTheme="minorHAnsi" w:hAnsiTheme="minorHAnsi" w:cstheme="minorHAnsi"/>
                <w:lang w:val="en-US"/>
              </w:rPr>
            </w:pPr>
            <w:r w:rsidRPr="007F7148">
              <w:rPr>
                <w:rFonts w:asciiTheme="minorHAnsi" w:hAnsiTheme="minorHAnsi" w:cstheme="minorHAnsi"/>
                <w:lang w:val="en-US"/>
              </w:rPr>
              <w:t>5</w:t>
            </w:r>
          </w:p>
        </w:tc>
        <w:tc>
          <w:tcPr>
            <w:tcW w:w="4938" w:type="dxa"/>
            <w:shd w:val="clear" w:color="auto" w:fill="F2F2F2"/>
            <w:vAlign w:val="center"/>
          </w:tcPr>
          <w:p w14:paraId="13FFC83D" w14:textId="77777777" w:rsidR="00F36C20" w:rsidRPr="007F7148" w:rsidRDefault="00F36C20" w:rsidP="00550728">
            <w:pPr>
              <w:jc w:val="center"/>
              <w:rPr>
                <w:rFonts w:asciiTheme="minorHAnsi" w:hAnsiTheme="minorHAnsi" w:cstheme="minorHAnsi"/>
                <w:lang w:val="el-GR"/>
              </w:rPr>
            </w:pPr>
            <w:r w:rsidRPr="007F7148">
              <w:rPr>
                <w:rFonts w:asciiTheme="minorHAnsi" w:hAnsiTheme="minorHAnsi" w:cstheme="minorHAnsi"/>
                <w:lang w:val="el-GR"/>
              </w:rPr>
              <w:t>Χειρουργικές τράπεζες</w:t>
            </w:r>
          </w:p>
        </w:tc>
        <w:tc>
          <w:tcPr>
            <w:tcW w:w="1418" w:type="dxa"/>
            <w:shd w:val="clear" w:color="auto" w:fill="F2F2F2"/>
            <w:vAlign w:val="center"/>
          </w:tcPr>
          <w:p w14:paraId="56B1882D" w14:textId="77777777" w:rsidR="00F36C20" w:rsidRPr="007F7148" w:rsidRDefault="00F36C20" w:rsidP="00550728">
            <w:pPr>
              <w:jc w:val="center"/>
              <w:rPr>
                <w:rFonts w:asciiTheme="minorHAnsi" w:hAnsiTheme="minorHAnsi" w:cstheme="minorHAnsi"/>
                <w:lang w:val="en-US"/>
              </w:rPr>
            </w:pPr>
            <w:r>
              <w:rPr>
                <w:rFonts w:asciiTheme="minorHAnsi" w:hAnsiTheme="minorHAnsi" w:cstheme="minorHAnsi"/>
                <w:lang w:val="en-US"/>
              </w:rPr>
              <w:t>3</w:t>
            </w:r>
          </w:p>
        </w:tc>
        <w:tc>
          <w:tcPr>
            <w:tcW w:w="1766" w:type="dxa"/>
            <w:shd w:val="clear" w:color="auto" w:fill="F2F2F2"/>
            <w:vAlign w:val="center"/>
          </w:tcPr>
          <w:p w14:paraId="73C21324" w14:textId="77777777" w:rsidR="00F36C20" w:rsidRPr="007F7148" w:rsidRDefault="00F36C20" w:rsidP="00550728">
            <w:pPr>
              <w:jc w:val="center"/>
              <w:rPr>
                <w:rFonts w:asciiTheme="minorHAnsi" w:hAnsiTheme="minorHAnsi" w:cstheme="minorHAnsi"/>
                <w:lang w:val="en-US"/>
              </w:rPr>
            </w:pPr>
            <w:r>
              <w:rPr>
                <w:color w:val="000000"/>
                <w:lang w:eastAsia="el-GR"/>
              </w:rPr>
              <w:t>230.769,23</w:t>
            </w:r>
          </w:p>
        </w:tc>
      </w:tr>
      <w:tr w:rsidR="00F36C20" w:rsidRPr="00D75BA0" w14:paraId="23BD93E2" w14:textId="77777777" w:rsidTr="00550728">
        <w:trPr>
          <w:jc w:val="center"/>
        </w:trPr>
        <w:tc>
          <w:tcPr>
            <w:tcW w:w="970" w:type="dxa"/>
            <w:shd w:val="clear" w:color="auto" w:fill="F2F2F2"/>
            <w:vAlign w:val="center"/>
          </w:tcPr>
          <w:p w14:paraId="02B0C8FA" w14:textId="77777777" w:rsidR="00F36C20" w:rsidRPr="007F7148" w:rsidRDefault="00F36C20" w:rsidP="00550728">
            <w:pPr>
              <w:jc w:val="center"/>
              <w:rPr>
                <w:rFonts w:asciiTheme="minorHAnsi" w:hAnsiTheme="minorHAnsi" w:cstheme="minorHAnsi"/>
                <w:lang w:val="en-US"/>
              </w:rPr>
            </w:pPr>
            <w:r w:rsidRPr="007F7148">
              <w:rPr>
                <w:rFonts w:asciiTheme="minorHAnsi" w:hAnsiTheme="minorHAnsi" w:cstheme="minorHAnsi"/>
                <w:lang w:val="en-US"/>
              </w:rPr>
              <w:t>6</w:t>
            </w:r>
          </w:p>
        </w:tc>
        <w:tc>
          <w:tcPr>
            <w:tcW w:w="4938" w:type="dxa"/>
            <w:shd w:val="clear" w:color="auto" w:fill="F2F2F2"/>
            <w:vAlign w:val="center"/>
          </w:tcPr>
          <w:p w14:paraId="531ADFC8" w14:textId="77777777" w:rsidR="00F36C20" w:rsidRPr="007F7148" w:rsidRDefault="00F36C20" w:rsidP="00550728">
            <w:pPr>
              <w:jc w:val="center"/>
              <w:rPr>
                <w:rFonts w:asciiTheme="minorHAnsi" w:hAnsiTheme="minorHAnsi" w:cstheme="minorHAnsi"/>
                <w:lang w:val="el-GR"/>
              </w:rPr>
            </w:pPr>
            <w:r w:rsidRPr="007F7148">
              <w:rPr>
                <w:rFonts w:asciiTheme="minorHAnsi" w:hAnsiTheme="minorHAnsi" w:cstheme="minorHAnsi"/>
                <w:lang w:val="el-GR"/>
              </w:rPr>
              <w:t>Αναισθησιολογικά μηχανήματα</w:t>
            </w:r>
          </w:p>
        </w:tc>
        <w:tc>
          <w:tcPr>
            <w:tcW w:w="1418" w:type="dxa"/>
            <w:shd w:val="clear" w:color="auto" w:fill="F2F2F2"/>
            <w:vAlign w:val="center"/>
          </w:tcPr>
          <w:p w14:paraId="4907E801" w14:textId="77777777" w:rsidR="00F36C20" w:rsidRPr="007F7148" w:rsidRDefault="00F36C20" w:rsidP="00550728">
            <w:pPr>
              <w:jc w:val="center"/>
              <w:rPr>
                <w:rFonts w:asciiTheme="minorHAnsi" w:hAnsiTheme="minorHAnsi" w:cstheme="minorHAnsi"/>
                <w:lang w:val="en-US"/>
              </w:rPr>
            </w:pPr>
            <w:r>
              <w:rPr>
                <w:rFonts w:asciiTheme="minorHAnsi" w:hAnsiTheme="minorHAnsi" w:cstheme="minorHAnsi"/>
                <w:lang w:val="en-US"/>
              </w:rPr>
              <w:t>3</w:t>
            </w:r>
          </w:p>
        </w:tc>
        <w:tc>
          <w:tcPr>
            <w:tcW w:w="1766" w:type="dxa"/>
            <w:shd w:val="clear" w:color="auto" w:fill="F2F2F2"/>
            <w:vAlign w:val="center"/>
          </w:tcPr>
          <w:p w14:paraId="4F5C51DE" w14:textId="77777777" w:rsidR="00F36C20" w:rsidRPr="007F7148" w:rsidRDefault="00F36C20" w:rsidP="00550728">
            <w:pPr>
              <w:jc w:val="center"/>
              <w:rPr>
                <w:rFonts w:asciiTheme="minorHAnsi" w:hAnsiTheme="minorHAnsi" w:cstheme="minorHAnsi"/>
                <w:lang w:val="en-US"/>
              </w:rPr>
            </w:pPr>
            <w:r>
              <w:rPr>
                <w:color w:val="000000"/>
                <w:lang w:eastAsia="el-GR"/>
              </w:rPr>
              <w:t>230.769,23</w:t>
            </w:r>
          </w:p>
        </w:tc>
      </w:tr>
      <w:tr w:rsidR="00F36C20" w:rsidRPr="00D75BA0" w14:paraId="5EF9293F" w14:textId="77777777" w:rsidTr="00550728">
        <w:trPr>
          <w:jc w:val="center"/>
        </w:trPr>
        <w:tc>
          <w:tcPr>
            <w:tcW w:w="970" w:type="dxa"/>
            <w:shd w:val="clear" w:color="auto" w:fill="F2F2F2"/>
            <w:vAlign w:val="center"/>
          </w:tcPr>
          <w:p w14:paraId="3ADEFD99" w14:textId="77777777" w:rsidR="00F36C20" w:rsidRPr="007F7148" w:rsidRDefault="00F36C20" w:rsidP="00550728">
            <w:pPr>
              <w:jc w:val="center"/>
              <w:rPr>
                <w:rFonts w:asciiTheme="minorHAnsi" w:hAnsiTheme="minorHAnsi" w:cstheme="minorHAnsi"/>
                <w:lang w:val="en-US"/>
              </w:rPr>
            </w:pPr>
            <w:r w:rsidRPr="007F7148">
              <w:rPr>
                <w:rFonts w:asciiTheme="minorHAnsi" w:hAnsiTheme="minorHAnsi" w:cstheme="minorHAnsi"/>
                <w:lang w:val="en-US"/>
              </w:rPr>
              <w:t>7</w:t>
            </w:r>
          </w:p>
        </w:tc>
        <w:tc>
          <w:tcPr>
            <w:tcW w:w="4938" w:type="dxa"/>
            <w:shd w:val="clear" w:color="auto" w:fill="F2F2F2"/>
            <w:vAlign w:val="center"/>
          </w:tcPr>
          <w:p w14:paraId="17B3AEC7" w14:textId="0BA62917" w:rsidR="00F36C20" w:rsidRPr="007F7148" w:rsidRDefault="00F36C20" w:rsidP="00550728">
            <w:pPr>
              <w:jc w:val="center"/>
              <w:rPr>
                <w:rFonts w:asciiTheme="minorHAnsi" w:hAnsiTheme="minorHAnsi" w:cstheme="minorHAnsi"/>
                <w:lang w:val="el-GR"/>
              </w:rPr>
            </w:pPr>
            <w:r w:rsidRPr="007F7148">
              <w:rPr>
                <w:rFonts w:asciiTheme="minorHAnsi" w:hAnsiTheme="minorHAnsi" w:cstheme="minorHAnsi"/>
                <w:lang w:val="el-GR"/>
              </w:rPr>
              <w:t>Κλίβανος θερμοευα</w:t>
            </w:r>
            <w:r w:rsidR="00076193">
              <w:rPr>
                <w:rFonts w:asciiTheme="minorHAnsi" w:hAnsiTheme="minorHAnsi" w:cstheme="minorHAnsi"/>
                <w:lang w:val="el-GR"/>
              </w:rPr>
              <w:t>ι</w:t>
            </w:r>
            <w:r w:rsidRPr="007F7148">
              <w:rPr>
                <w:rFonts w:asciiTheme="minorHAnsi" w:hAnsiTheme="minorHAnsi" w:cstheme="minorHAnsi"/>
                <w:lang w:val="el-GR"/>
              </w:rPr>
              <w:t>σθήτων – πλάσματος</w:t>
            </w:r>
          </w:p>
        </w:tc>
        <w:tc>
          <w:tcPr>
            <w:tcW w:w="1418" w:type="dxa"/>
            <w:shd w:val="clear" w:color="auto" w:fill="F2F2F2"/>
            <w:vAlign w:val="center"/>
          </w:tcPr>
          <w:p w14:paraId="6344B3C0" w14:textId="77777777" w:rsidR="00F36C20" w:rsidRPr="007F7148" w:rsidRDefault="00F36C20" w:rsidP="00550728">
            <w:pPr>
              <w:jc w:val="center"/>
              <w:rPr>
                <w:rFonts w:asciiTheme="minorHAnsi" w:hAnsiTheme="minorHAnsi" w:cstheme="minorHAnsi"/>
                <w:lang w:val="en-US"/>
              </w:rPr>
            </w:pPr>
            <w:r>
              <w:rPr>
                <w:rFonts w:asciiTheme="minorHAnsi" w:hAnsiTheme="minorHAnsi" w:cstheme="minorHAnsi"/>
                <w:lang w:val="en-US"/>
              </w:rPr>
              <w:t>1</w:t>
            </w:r>
          </w:p>
        </w:tc>
        <w:tc>
          <w:tcPr>
            <w:tcW w:w="1766" w:type="dxa"/>
            <w:shd w:val="clear" w:color="auto" w:fill="F2F2F2"/>
            <w:vAlign w:val="center"/>
          </w:tcPr>
          <w:p w14:paraId="5DB0B413" w14:textId="77777777" w:rsidR="00F36C20" w:rsidRPr="007F7148" w:rsidRDefault="00F36C20" w:rsidP="00550728">
            <w:pPr>
              <w:jc w:val="center"/>
              <w:rPr>
                <w:rFonts w:asciiTheme="minorHAnsi" w:hAnsiTheme="minorHAnsi" w:cstheme="minorHAnsi"/>
                <w:lang w:val="en-US"/>
              </w:rPr>
            </w:pPr>
            <w:r>
              <w:rPr>
                <w:color w:val="000000"/>
                <w:lang w:eastAsia="el-GR"/>
              </w:rPr>
              <w:t>102.564,10</w:t>
            </w:r>
          </w:p>
        </w:tc>
      </w:tr>
      <w:tr w:rsidR="00F36C20" w14:paraId="447818CB" w14:textId="77777777" w:rsidTr="00550728">
        <w:trPr>
          <w:jc w:val="center"/>
        </w:trPr>
        <w:tc>
          <w:tcPr>
            <w:tcW w:w="970" w:type="dxa"/>
            <w:shd w:val="clear" w:color="auto" w:fill="F2F2F2"/>
            <w:vAlign w:val="center"/>
          </w:tcPr>
          <w:p w14:paraId="17B048C1" w14:textId="77777777" w:rsidR="00F36C20" w:rsidRPr="007F7148" w:rsidRDefault="00F36C20" w:rsidP="00550728">
            <w:pPr>
              <w:jc w:val="center"/>
              <w:rPr>
                <w:rFonts w:asciiTheme="minorHAnsi" w:hAnsiTheme="minorHAnsi" w:cstheme="minorHAnsi"/>
                <w:lang w:val="en-US"/>
              </w:rPr>
            </w:pPr>
            <w:r w:rsidRPr="007F7148">
              <w:rPr>
                <w:rFonts w:asciiTheme="minorHAnsi" w:hAnsiTheme="minorHAnsi" w:cstheme="minorHAnsi"/>
                <w:lang w:val="en-US"/>
              </w:rPr>
              <w:t>8</w:t>
            </w:r>
          </w:p>
        </w:tc>
        <w:tc>
          <w:tcPr>
            <w:tcW w:w="4938" w:type="dxa"/>
            <w:shd w:val="clear" w:color="auto" w:fill="F2F2F2"/>
            <w:vAlign w:val="center"/>
          </w:tcPr>
          <w:p w14:paraId="60E3D90C" w14:textId="77777777" w:rsidR="00F36C20" w:rsidRPr="007F7148" w:rsidRDefault="00F36C20" w:rsidP="00550728">
            <w:pPr>
              <w:jc w:val="center"/>
              <w:rPr>
                <w:rFonts w:asciiTheme="minorHAnsi" w:hAnsiTheme="minorHAnsi" w:cstheme="minorHAnsi"/>
                <w:lang w:val="el-GR"/>
              </w:rPr>
            </w:pPr>
            <w:r w:rsidRPr="007F7148">
              <w:rPr>
                <w:rFonts w:asciiTheme="minorHAnsi" w:hAnsiTheme="minorHAnsi" w:cstheme="minorHAnsi"/>
                <w:lang w:val="el-GR"/>
              </w:rPr>
              <w:t>Κλίβανος αποστείρωσης</w:t>
            </w:r>
          </w:p>
        </w:tc>
        <w:tc>
          <w:tcPr>
            <w:tcW w:w="1418" w:type="dxa"/>
            <w:shd w:val="clear" w:color="auto" w:fill="F2F2F2"/>
            <w:vAlign w:val="center"/>
          </w:tcPr>
          <w:p w14:paraId="200A7F66" w14:textId="77777777" w:rsidR="00F36C20" w:rsidRPr="007F7148" w:rsidRDefault="00F36C20" w:rsidP="00550728">
            <w:pPr>
              <w:jc w:val="center"/>
              <w:rPr>
                <w:rFonts w:asciiTheme="minorHAnsi" w:hAnsiTheme="minorHAnsi" w:cstheme="minorHAnsi"/>
                <w:lang w:val="en-US"/>
              </w:rPr>
            </w:pPr>
            <w:r>
              <w:rPr>
                <w:rFonts w:asciiTheme="minorHAnsi" w:hAnsiTheme="minorHAnsi" w:cstheme="minorHAnsi"/>
                <w:lang w:val="en-US"/>
              </w:rPr>
              <w:t>1</w:t>
            </w:r>
          </w:p>
        </w:tc>
        <w:tc>
          <w:tcPr>
            <w:tcW w:w="1766" w:type="dxa"/>
            <w:shd w:val="clear" w:color="auto" w:fill="F2F2F2"/>
            <w:vAlign w:val="center"/>
          </w:tcPr>
          <w:p w14:paraId="4DC61DF5" w14:textId="77777777" w:rsidR="00F36C20" w:rsidRPr="007F7148" w:rsidRDefault="00F36C20" w:rsidP="00550728">
            <w:pPr>
              <w:jc w:val="center"/>
              <w:rPr>
                <w:rFonts w:asciiTheme="minorHAnsi" w:hAnsiTheme="minorHAnsi" w:cstheme="minorHAnsi"/>
                <w:lang w:val="en-US"/>
              </w:rPr>
            </w:pPr>
            <w:r>
              <w:rPr>
                <w:color w:val="000000"/>
                <w:lang w:eastAsia="el-GR"/>
              </w:rPr>
              <w:t>72.649,57</w:t>
            </w:r>
          </w:p>
        </w:tc>
      </w:tr>
      <w:tr w:rsidR="00F36C20" w14:paraId="66BED948" w14:textId="77777777" w:rsidTr="00550728">
        <w:trPr>
          <w:jc w:val="center"/>
        </w:trPr>
        <w:tc>
          <w:tcPr>
            <w:tcW w:w="970" w:type="dxa"/>
            <w:shd w:val="clear" w:color="auto" w:fill="F2F2F2"/>
            <w:vAlign w:val="center"/>
          </w:tcPr>
          <w:p w14:paraId="4E5C06F3" w14:textId="77777777" w:rsidR="00F36C20" w:rsidRPr="007F7148" w:rsidRDefault="00F36C20" w:rsidP="00550728">
            <w:pPr>
              <w:jc w:val="center"/>
              <w:rPr>
                <w:rFonts w:asciiTheme="minorHAnsi" w:hAnsiTheme="minorHAnsi" w:cstheme="minorHAnsi"/>
                <w:lang w:val="en-US"/>
              </w:rPr>
            </w:pPr>
            <w:r w:rsidRPr="007F7148">
              <w:rPr>
                <w:rFonts w:asciiTheme="minorHAnsi" w:hAnsiTheme="minorHAnsi" w:cstheme="minorHAnsi"/>
                <w:lang w:val="en-US"/>
              </w:rPr>
              <w:t>9</w:t>
            </w:r>
          </w:p>
        </w:tc>
        <w:tc>
          <w:tcPr>
            <w:tcW w:w="4938" w:type="dxa"/>
            <w:shd w:val="clear" w:color="auto" w:fill="F2F2F2"/>
            <w:vAlign w:val="center"/>
          </w:tcPr>
          <w:p w14:paraId="3B838500" w14:textId="77777777" w:rsidR="00F36C20" w:rsidRPr="007F7148" w:rsidRDefault="00F36C20" w:rsidP="00550728">
            <w:pPr>
              <w:jc w:val="center"/>
              <w:rPr>
                <w:rFonts w:asciiTheme="minorHAnsi" w:hAnsiTheme="minorHAnsi" w:cstheme="minorHAnsi"/>
                <w:lang w:val="el-GR"/>
              </w:rPr>
            </w:pPr>
            <w:r w:rsidRPr="007F7148">
              <w:rPr>
                <w:rFonts w:asciiTheme="minorHAnsi" w:hAnsiTheme="minorHAnsi" w:cstheme="minorHAnsi"/>
                <w:lang w:val="el-GR"/>
              </w:rPr>
              <w:t>Πλυντήρια χειρουργικών εργαλείων</w:t>
            </w:r>
          </w:p>
        </w:tc>
        <w:tc>
          <w:tcPr>
            <w:tcW w:w="1418" w:type="dxa"/>
            <w:shd w:val="clear" w:color="auto" w:fill="F2F2F2"/>
            <w:vAlign w:val="center"/>
          </w:tcPr>
          <w:p w14:paraId="3F9219FB" w14:textId="77777777" w:rsidR="00F36C20" w:rsidRPr="007F7148" w:rsidRDefault="00F36C20" w:rsidP="00550728">
            <w:pPr>
              <w:jc w:val="center"/>
              <w:rPr>
                <w:rFonts w:asciiTheme="minorHAnsi" w:hAnsiTheme="minorHAnsi" w:cstheme="minorHAnsi"/>
                <w:lang w:val="en-US"/>
              </w:rPr>
            </w:pPr>
            <w:r>
              <w:rPr>
                <w:rFonts w:asciiTheme="minorHAnsi" w:hAnsiTheme="minorHAnsi" w:cstheme="minorHAnsi"/>
                <w:lang w:val="en-US"/>
              </w:rPr>
              <w:t>2</w:t>
            </w:r>
          </w:p>
        </w:tc>
        <w:tc>
          <w:tcPr>
            <w:tcW w:w="1766" w:type="dxa"/>
            <w:shd w:val="clear" w:color="auto" w:fill="F2F2F2"/>
            <w:vAlign w:val="center"/>
          </w:tcPr>
          <w:p w14:paraId="62FB88E0" w14:textId="77777777" w:rsidR="00F36C20" w:rsidRPr="007F7148" w:rsidRDefault="00F36C20" w:rsidP="00550728">
            <w:pPr>
              <w:jc w:val="center"/>
              <w:rPr>
                <w:rFonts w:asciiTheme="minorHAnsi" w:hAnsiTheme="minorHAnsi" w:cstheme="minorHAnsi"/>
                <w:lang w:val="en-US"/>
              </w:rPr>
            </w:pPr>
            <w:r>
              <w:rPr>
                <w:color w:val="000000"/>
                <w:lang w:eastAsia="el-GR"/>
              </w:rPr>
              <w:t>68.376,07</w:t>
            </w:r>
          </w:p>
        </w:tc>
      </w:tr>
      <w:tr w:rsidR="00F36C20" w:rsidRPr="006326A9" w14:paraId="0DE1EE38" w14:textId="77777777" w:rsidTr="00550728">
        <w:trPr>
          <w:jc w:val="center"/>
        </w:trPr>
        <w:tc>
          <w:tcPr>
            <w:tcW w:w="970" w:type="dxa"/>
            <w:shd w:val="clear" w:color="auto" w:fill="F2F2F2"/>
            <w:vAlign w:val="center"/>
          </w:tcPr>
          <w:p w14:paraId="42A28C2D" w14:textId="77777777" w:rsidR="00F36C20" w:rsidRPr="007F7148" w:rsidRDefault="00F36C20" w:rsidP="00550728">
            <w:pPr>
              <w:jc w:val="center"/>
              <w:rPr>
                <w:rFonts w:asciiTheme="minorHAnsi" w:hAnsiTheme="minorHAnsi" w:cstheme="minorHAnsi"/>
                <w:lang w:val="en-US"/>
              </w:rPr>
            </w:pPr>
            <w:r w:rsidRPr="007F7148">
              <w:rPr>
                <w:rFonts w:asciiTheme="minorHAnsi" w:hAnsiTheme="minorHAnsi" w:cstheme="minorHAnsi"/>
                <w:lang w:val="en-US"/>
              </w:rPr>
              <w:t>10</w:t>
            </w:r>
          </w:p>
        </w:tc>
        <w:tc>
          <w:tcPr>
            <w:tcW w:w="4938" w:type="dxa"/>
            <w:shd w:val="clear" w:color="auto" w:fill="F2F2F2"/>
            <w:vAlign w:val="center"/>
          </w:tcPr>
          <w:p w14:paraId="70E87F33" w14:textId="77777777" w:rsidR="00F36C20" w:rsidRPr="007F7148" w:rsidRDefault="00F36C20" w:rsidP="00550728">
            <w:pPr>
              <w:jc w:val="center"/>
              <w:rPr>
                <w:rFonts w:asciiTheme="minorHAnsi" w:hAnsiTheme="minorHAnsi" w:cstheme="minorHAnsi"/>
                <w:lang w:val="el-GR"/>
              </w:rPr>
            </w:pPr>
            <w:r w:rsidRPr="007F7148">
              <w:rPr>
                <w:rFonts w:asciiTheme="minorHAnsi" w:hAnsiTheme="minorHAnsi" w:cstheme="minorHAnsi"/>
                <w:lang w:val="el-GR"/>
              </w:rPr>
              <w:t>Αρθροσκοπικός πύργος</w:t>
            </w:r>
          </w:p>
        </w:tc>
        <w:tc>
          <w:tcPr>
            <w:tcW w:w="1418" w:type="dxa"/>
            <w:shd w:val="clear" w:color="auto" w:fill="F2F2F2"/>
            <w:vAlign w:val="center"/>
          </w:tcPr>
          <w:p w14:paraId="2264B41A" w14:textId="77777777" w:rsidR="00F36C20" w:rsidRPr="007F7148" w:rsidRDefault="00F36C20" w:rsidP="00550728">
            <w:pPr>
              <w:jc w:val="center"/>
              <w:rPr>
                <w:rFonts w:asciiTheme="minorHAnsi" w:hAnsiTheme="minorHAnsi" w:cstheme="minorHAnsi"/>
                <w:lang w:val="en-US"/>
              </w:rPr>
            </w:pPr>
            <w:r>
              <w:rPr>
                <w:rFonts w:asciiTheme="minorHAnsi" w:hAnsiTheme="minorHAnsi" w:cstheme="minorHAnsi"/>
                <w:lang w:val="en-US"/>
              </w:rPr>
              <w:t>1</w:t>
            </w:r>
          </w:p>
        </w:tc>
        <w:tc>
          <w:tcPr>
            <w:tcW w:w="1766" w:type="dxa"/>
            <w:shd w:val="clear" w:color="auto" w:fill="F2F2F2"/>
            <w:vAlign w:val="center"/>
          </w:tcPr>
          <w:p w14:paraId="0C5E0491" w14:textId="77777777" w:rsidR="00F36C20" w:rsidRPr="007F7148" w:rsidRDefault="00F36C20" w:rsidP="00550728">
            <w:pPr>
              <w:jc w:val="center"/>
              <w:rPr>
                <w:rFonts w:asciiTheme="minorHAnsi" w:hAnsiTheme="minorHAnsi" w:cstheme="minorHAnsi"/>
                <w:lang w:val="en-US"/>
              </w:rPr>
            </w:pPr>
            <w:r>
              <w:rPr>
                <w:color w:val="000000"/>
                <w:lang w:eastAsia="el-GR"/>
              </w:rPr>
              <w:t>111.111,11</w:t>
            </w:r>
          </w:p>
        </w:tc>
      </w:tr>
      <w:tr w:rsidR="00F36C20" w:rsidRPr="006326A9" w14:paraId="3F610B0C" w14:textId="77777777" w:rsidTr="00550728">
        <w:trPr>
          <w:jc w:val="center"/>
        </w:trPr>
        <w:tc>
          <w:tcPr>
            <w:tcW w:w="970" w:type="dxa"/>
            <w:shd w:val="clear" w:color="auto" w:fill="F2F2F2"/>
            <w:vAlign w:val="center"/>
          </w:tcPr>
          <w:p w14:paraId="2F7C8F05" w14:textId="77777777" w:rsidR="00F36C20" w:rsidRPr="007F7148" w:rsidRDefault="00F36C20" w:rsidP="00550728">
            <w:pPr>
              <w:jc w:val="center"/>
              <w:rPr>
                <w:rFonts w:asciiTheme="minorHAnsi" w:hAnsiTheme="minorHAnsi" w:cstheme="minorHAnsi"/>
                <w:lang w:val="en-US"/>
              </w:rPr>
            </w:pPr>
            <w:r w:rsidRPr="007F7148">
              <w:rPr>
                <w:rFonts w:asciiTheme="minorHAnsi" w:hAnsiTheme="minorHAnsi" w:cstheme="minorHAnsi"/>
                <w:lang w:val="en-US"/>
              </w:rPr>
              <w:t>11</w:t>
            </w:r>
          </w:p>
        </w:tc>
        <w:tc>
          <w:tcPr>
            <w:tcW w:w="4938" w:type="dxa"/>
            <w:shd w:val="clear" w:color="auto" w:fill="F2F2F2"/>
            <w:vAlign w:val="center"/>
          </w:tcPr>
          <w:p w14:paraId="588780E4" w14:textId="77777777" w:rsidR="00F36C20" w:rsidRPr="007F7148" w:rsidRDefault="00F36C20" w:rsidP="00550728">
            <w:pPr>
              <w:jc w:val="center"/>
              <w:rPr>
                <w:rFonts w:asciiTheme="minorHAnsi" w:hAnsiTheme="minorHAnsi" w:cstheme="minorHAnsi"/>
                <w:lang w:val="el-GR"/>
              </w:rPr>
            </w:pPr>
            <w:r w:rsidRPr="007F7148">
              <w:rPr>
                <w:rFonts w:asciiTheme="minorHAnsi" w:hAnsiTheme="minorHAnsi" w:cstheme="minorHAnsi"/>
                <w:lang w:val="el-GR"/>
              </w:rPr>
              <w:t>Λαπαροσκοπικός πύργος τρισδιάστατης απεικόνισης</w:t>
            </w:r>
          </w:p>
        </w:tc>
        <w:tc>
          <w:tcPr>
            <w:tcW w:w="1418" w:type="dxa"/>
            <w:shd w:val="clear" w:color="auto" w:fill="F2F2F2"/>
            <w:vAlign w:val="center"/>
          </w:tcPr>
          <w:p w14:paraId="61688F01" w14:textId="77777777" w:rsidR="00F36C20" w:rsidRDefault="00F36C20" w:rsidP="00550728">
            <w:pPr>
              <w:jc w:val="center"/>
              <w:rPr>
                <w:rFonts w:asciiTheme="minorHAnsi" w:hAnsiTheme="minorHAnsi" w:cstheme="minorHAnsi"/>
                <w:lang w:val="en-US"/>
              </w:rPr>
            </w:pPr>
            <w:r>
              <w:rPr>
                <w:rFonts w:asciiTheme="minorHAnsi" w:hAnsiTheme="minorHAnsi" w:cstheme="minorHAnsi"/>
                <w:lang w:val="en-US"/>
              </w:rPr>
              <w:t>1</w:t>
            </w:r>
          </w:p>
        </w:tc>
        <w:tc>
          <w:tcPr>
            <w:tcW w:w="1766" w:type="dxa"/>
            <w:shd w:val="clear" w:color="auto" w:fill="F2F2F2"/>
            <w:vAlign w:val="center"/>
          </w:tcPr>
          <w:p w14:paraId="034313F3" w14:textId="77777777" w:rsidR="00F36C20" w:rsidRPr="005F36C7" w:rsidRDefault="005F36C7" w:rsidP="00550728">
            <w:pPr>
              <w:jc w:val="center"/>
              <w:rPr>
                <w:rFonts w:asciiTheme="minorHAnsi" w:hAnsiTheme="minorHAnsi" w:cstheme="minorHAnsi"/>
                <w:highlight w:val="green"/>
                <w:lang w:val="en-US"/>
              </w:rPr>
            </w:pPr>
            <w:r w:rsidRPr="00B573CB">
              <w:rPr>
                <w:lang w:eastAsia="el-GR"/>
              </w:rPr>
              <w:t>192.307,70</w:t>
            </w:r>
          </w:p>
        </w:tc>
      </w:tr>
      <w:tr w:rsidR="00F36C20" w:rsidRPr="006326A9" w14:paraId="3BEB3A39" w14:textId="77777777" w:rsidTr="00550728">
        <w:trPr>
          <w:jc w:val="center"/>
        </w:trPr>
        <w:tc>
          <w:tcPr>
            <w:tcW w:w="970" w:type="dxa"/>
            <w:shd w:val="clear" w:color="auto" w:fill="F2F2F2"/>
            <w:vAlign w:val="center"/>
          </w:tcPr>
          <w:p w14:paraId="08F1A6EE" w14:textId="77777777" w:rsidR="00F36C20" w:rsidRPr="007F7148" w:rsidRDefault="00F36C20" w:rsidP="00550728">
            <w:pPr>
              <w:jc w:val="center"/>
              <w:rPr>
                <w:rFonts w:asciiTheme="minorHAnsi" w:hAnsiTheme="minorHAnsi" w:cstheme="minorHAnsi"/>
                <w:lang w:val="en-US"/>
              </w:rPr>
            </w:pPr>
            <w:r>
              <w:rPr>
                <w:rFonts w:asciiTheme="minorHAnsi" w:hAnsiTheme="minorHAnsi" w:cstheme="minorHAnsi"/>
                <w:lang w:val="en-US"/>
              </w:rPr>
              <w:t>12</w:t>
            </w:r>
          </w:p>
        </w:tc>
        <w:tc>
          <w:tcPr>
            <w:tcW w:w="4938" w:type="dxa"/>
            <w:shd w:val="clear" w:color="auto" w:fill="F2F2F2"/>
            <w:vAlign w:val="center"/>
          </w:tcPr>
          <w:p w14:paraId="399D9B3A" w14:textId="77777777" w:rsidR="00F36C20" w:rsidRPr="00605569" w:rsidRDefault="00F36C20" w:rsidP="00550728">
            <w:pPr>
              <w:jc w:val="center"/>
              <w:rPr>
                <w:rFonts w:asciiTheme="minorHAnsi" w:hAnsiTheme="minorHAnsi" w:cstheme="minorHAnsi"/>
                <w:lang w:val="el-GR"/>
              </w:rPr>
            </w:pPr>
            <w:r w:rsidRPr="00605569">
              <w:rPr>
                <w:rFonts w:asciiTheme="minorHAnsi" w:hAnsiTheme="minorHAnsi" w:cstheme="minorHAnsi"/>
                <w:szCs w:val="22"/>
                <w:lang w:val="el-GR"/>
              </w:rPr>
              <w:t>Σύστημα απολύμανσης</w:t>
            </w:r>
          </w:p>
        </w:tc>
        <w:tc>
          <w:tcPr>
            <w:tcW w:w="1418" w:type="dxa"/>
            <w:shd w:val="clear" w:color="auto" w:fill="F2F2F2"/>
            <w:vAlign w:val="center"/>
          </w:tcPr>
          <w:p w14:paraId="6E58E4B2" w14:textId="77777777" w:rsidR="00F36C20" w:rsidRDefault="00F36C20" w:rsidP="00550728">
            <w:pPr>
              <w:jc w:val="center"/>
              <w:rPr>
                <w:rFonts w:asciiTheme="minorHAnsi" w:hAnsiTheme="minorHAnsi" w:cstheme="minorHAnsi"/>
                <w:lang w:val="en-US"/>
              </w:rPr>
            </w:pPr>
            <w:r>
              <w:rPr>
                <w:rFonts w:asciiTheme="minorHAnsi" w:hAnsiTheme="minorHAnsi" w:cstheme="minorHAnsi"/>
                <w:lang w:val="en-US"/>
              </w:rPr>
              <w:t>4</w:t>
            </w:r>
          </w:p>
        </w:tc>
        <w:tc>
          <w:tcPr>
            <w:tcW w:w="1766" w:type="dxa"/>
            <w:shd w:val="clear" w:color="auto" w:fill="F2F2F2"/>
            <w:vAlign w:val="center"/>
          </w:tcPr>
          <w:p w14:paraId="634A7EB1" w14:textId="77777777" w:rsidR="00F36C20" w:rsidRPr="005F36C7" w:rsidRDefault="005F36C7" w:rsidP="00550728">
            <w:pPr>
              <w:jc w:val="center"/>
              <w:rPr>
                <w:rFonts w:asciiTheme="minorHAnsi" w:hAnsiTheme="minorHAnsi" w:cstheme="minorHAnsi"/>
                <w:highlight w:val="green"/>
                <w:lang w:val="en-US"/>
              </w:rPr>
            </w:pPr>
            <w:r w:rsidRPr="00B573CB">
              <w:rPr>
                <w:lang w:eastAsia="el-GR"/>
              </w:rPr>
              <w:t>76.923,08</w:t>
            </w:r>
          </w:p>
        </w:tc>
      </w:tr>
      <w:tr w:rsidR="00F36C20" w:rsidRPr="006326A9" w14:paraId="6196BF42" w14:textId="77777777" w:rsidTr="00550728">
        <w:trPr>
          <w:jc w:val="center"/>
        </w:trPr>
        <w:tc>
          <w:tcPr>
            <w:tcW w:w="970" w:type="dxa"/>
            <w:shd w:val="clear" w:color="auto" w:fill="F2F2F2"/>
            <w:vAlign w:val="center"/>
          </w:tcPr>
          <w:p w14:paraId="4A256217" w14:textId="77777777" w:rsidR="00F36C20" w:rsidRPr="007F7148" w:rsidRDefault="00F36C20" w:rsidP="00550728">
            <w:pPr>
              <w:jc w:val="center"/>
              <w:rPr>
                <w:rFonts w:asciiTheme="minorHAnsi" w:hAnsiTheme="minorHAnsi" w:cstheme="minorHAnsi"/>
                <w:lang w:val="en-US"/>
              </w:rPr>
            </w:pPr>
            <w:r>
              <w:rPr>
                <w:rFonts w:asciiTheme="minorHAnsi" w:hAnsiTheme="minorHAnsi" w:cstheme="minorHAnsi"/>
                <w:lang w:val="en-US"/>
              </w:rPr>
              <w:t>13</w:t>
            </w:r>
          </w:p>
        </w:tc>
        <w:tc>
          <w:tcPr>
            <w:tcW w:w="4938" w:type="dxa"/>
            <w:shd w:val="clear" w:color="auto" w:fill="F2F2F2"/>
            <w:vAlign w:val="center"/>
          </w:tcPr>
          <w:p w14:paraId="1730EDD7" w14:textId="77777777" w:rsidR="00F36C20" w:rsidRPr="00605569" w:rsidRDefault="00F36C20" w:rsidP="00550728">
            <w:pPr>
              <w:jc w:val="center"/>
              <w:rPr>
                <w:rFonts w:asciiTheme="minorHAnsi" w:hAnsiTheme="minorHAnsi" w:cstheme="minorHAnsi"/>
                <w:lang w:val="el-GR"/>
              </w:rPr>
            </w:pPr>
            <w:r w:rsidRPr="00605569">
              <w:rPr>
                <w:rFonts w:asciiTheme="minorHAnsi" w:hAnsiTheme="minorHAnsi" w:cstheme="minorHAnsi"/>
                <w:szCs w:val="22"/>
                <w:lang w:val="el-GR"/>
              </w:rPr>
              <w:t>Καταψύκτης πλάσματος</w:t>
            </w:r>
          </w:p>
        </w:tc>
        <w:tc>
          <w:tcPr>
            <w:tcW w:w="1418" w:type="dxa"/>
            <w:shd w:val="clear" w:color="auto" w:fill="F2F2F2"/>
            <w:vAlign w:val="center"/>
          </w:tcPr>
          <w:p w14:paraId="4B2110A5" w14:textId="77777777" w:rsidR="00F36C20" w:rsidRDefault="00F36C20" w:rsidP="00550728">
            <w:pPr>
              <w:jc w:val="center"/>
              <w:rPr>
                <w:rFonts w:asciiTheme="minorHAnsi" w:hAnsiTheme="minorHAnsi" w:cstheme="minorHAnsi"/>
                <w:lang w:val="en-US"/>
              </w:rPr>
            </w:pPr>
            <w:r>
              <w:rPr>
                <w:rFonts w:asciiTheme="minorHAnsi" w:hAnsiTheme="minorHAnsi" w:cstheme="minorHAnsi"/>
                <w:lang w:val="en-US"/>
              </w:rPr>
              <w:t>1</w:t>
            </w:r>
          </w:p>
        </w:tc>
        <w:tc>
          <w:tcPr>
            <w:tcW w:w="1766" w:type="dxa"/>
            <w:shd w:val="clear" w:color="auto" w:fill="F2F2F2"/>
            <w:vAlign w:val="center"/>
          </w:tcPr>
          <w:p w14:paraId="4E8864FB" w14:textId="77777777" w:rsidR="00F36C20" w:rsidRDefault="00F36C20" w:rsidP="00550728">
            <w:pPr>
              <w:jc w:val="center"/>
              <w:rPr>
                <w:rFonts w:asciiTheme="minorHAnsi" w:hAnsiTheme="minorHAnsi" w:cstheme="minorHAnsi"/>
                <w:lang w:val="en-US"/>
              </w:rPr>
            </w:pPr>
            <w:r>
              <w:rPr>
                <w:color w:val="000000"/>
                <w:lang w:eastAsia="el-GR"/>
              </w:rPr>
              <w:t>17.094,02</w:t>
            </w:r>
          </w:p>
        </w:tc>
      </w:tr>
      <w:tr w:rsidR="00F36C20" w:rsidRPr="006326A9" w14:paraId="106B4940" w14:textId="77777777" w:rsidTr="00550728">
        <w:trPr>
          <w:jc w:val="center"/>
        </w:trPr>
        <w:tc>
          <w:tcPr>
            <w:tcW w:w="970" w:type="dxa"/>
            <w:shd w:val="clear" w:color="auto" w:fill="F2F2F2"/>
            <w:vAlign w:val="center"/>
          </w:tcPr>
          <w:p w14:paraId="6F342B27" w14:textId="77777777" w:rsidR="00F36C20" w:rsidRPr="007F7148" w:rsidRDefault="00F36C20" w:rsidP="00550728">
            <w:pPr>
              <w:jc w:val="center"/>
              <w:rPr>
                <w:rFonts w:asciiTheme="minorHAnsi" w:hAnsiTheme="minorHAnsi" w:cstheme="minorHAnsi"/>
                <w:lang w:val="en-US"/>
              </w:rPr>
            </w:pPr>
            <w:r>
              <w:rPr>
                <w:rFonts w:asciiTheme="minorHAnsi" w:hAnsiTheme="minorHAnsi" w:cstheme="minorHAnsi"/>
                <w:lang w:val="en-US"/>
              </w:rPr>
              <w:t>14</w:t>
            </w:r>
          </w:p>
        </w:tc>
        <w:tc>
          <w:tcPr>
            <w:tcW w:w="4938" w:type="dxa"/>
            <w:shd w:val="clear" w:color="auto" w:fill="F2F2F2"/>
            <w:vAlign w:val="center"/>
          </w:tcPr>
          <w:p w14:paraId="3F6871C0" w14:textId="77777777" w:rsidR="00F36C20" w:rsidRPr="007F7148" w:rsidRDefault="00F36C20" w:rsidP="00550728">
            <w:pPr>
              <w:jc w:val="center"/>
              <w:rPr>
                <w:rFonts w:asciiTheme="minorHAnsi" w:hAnsiTheme="minorHAnsi" w:cstheme="minorHAnsi"/>
                <w:lang w:val="el-GR"/>
              </w:rPr>
            </w:pPr>
            <w:r w:rsidRPr="00605569">
              <w:rPr>
                <w:rFonts w:asciiTheme="minorHAnsi" w:hAnsiTheme="minorHAnsi" w:cstheme="minorHAnsi"/>
                <w:szCs w:val="22"/>
                <w:lang w:val="el-GR"/>
              </w:rPr>
              <w:t>Σύστημα διαμεταγωγής δεδομένων</w:t>
            </w:r>
          </w:p>
        </w:tc>
        <w:tc>
          <w:tcPr>
            <w:tcW w:w="1418" w:type="dxa"/>
            <w:shd w:val="clear" w:color="auto" w:fill="F2F2F2"/>
            <w:vAlign w:val="center"/>
          </w:tcPr>
          <w:p w14:paraId="24E0B2E3" w14:textId="77777777" w:rsidR="00F36C20" w:rsidRDefault="00F36C20" w:rsidP="00550728">
            <w:pPr>
              <w:jc w:val="center"/>
              <w:rPr>
                <w:rFonts w:asciiTheme="minorHAnsi" w:hAnsiTheme="minorHAnsi" w:cstheme="minorHAnsi"/>
                <w:lang w:val="en-US"/>
              </w:rPr>
            </w:pPr>
            <w:r>
              <w:rPr>
                <w:rFonts w:asciiTheme="minorHAnsi" w:hAnsiTheme="minorHAnsi" w:cstheme="minorHAnsi"/>
                <w:lang w:val="en-US"/>
              </w:rPr>
              <w:t>1</w:t>
            </w:r>
          </w:p>
        </w:tc>
        <w:tc>
          <w:tcPr>
            <w:tcW w:w="1766" w:type="dxa"/>
            <w:shd w:val="clear" w:color="auto" w:fill="F2F2F2"/>
            <w:vAlign w:val="center"/>
          </w:tcPr>
          <w:p w14:paraId="5B3B63AA" w14:textId="77777777" w:rsidR="00F36C20" w:rsidRDefault="00F36C20" w:rsidP="00550728">
            <w:pPr>
              <w:jc w:val="center"/>
              <w:rPr>
                <w:rFonts w:asciiTheme="minorHAnsi" w:hAnsiTheme="minorHAnsi" w:cstheme="minorHAnsi"/>
                <w:lang w:val="en-US"/>
              </w:rPr>
            </w:pPr>
            <w:r>
              <w:rPr>
                <w:color w:val="000000"/>
                <w:lang w:eastAsia="el-GR"/>
              </w:rPr>
              <w:t>42.735,04</w:t>
            </w:r>
          </w:p>
        </w:tc>
      </w:tr>
    </w:tbl>
    <w:p w14:paraId="7EE5E394" w14:textId="77777777" w:rsidR="00DA75D4" w:rsidRPr="00DA75D4" w:rsidRDefault="00DA75D4">
      <w:pPr>
        <w:suppressAutoHyphens w:val="0"/>
        <w:autoSpaceDE w:val="0"/>
        <w:spacing w:before="57" w:after="57"/>
        <w:rPr>
          <w:rFonts w:asciiTheme="minorHAnsi" w:eastAsia="SimSun" w:hAnsiTheme="minorHAnsi" w:cstheme="minorHAnsi"/>
          <w:b/>
          <w:szCs w:val="22"/>
          <w:highlight w:val="yellow"/>
          <w:lang w:val="el-GR"/>
        </w:rPr>
      </w:pPr>
    </w:p>
    <w:p w14:paraId="5458A1F8" w14:textId="77777777" w:rsidR="003929DA" w:rsidRPr="00550728" w:rsidRDefault="003929DA">
      <w:pPr>
        <w:suppressAutoHyphens w:val="0"/>
        <w:autoSpaceDE w:val="0"/>
        <w:spacing w:before="57" w:after="57"/>
        <w:rPr>
          <w:rFonts w:asciiTheme="minorHAnsi" w:eastAsia="SimSun" w:hAnsiTheme="minorHAnsi" w:cstheme="minorHAnsi"/>
          <w:b/>
          <w:i/>
          <w:iCs/>
          <w:color w:val="5B9BD5"/>
          <w:szCs w:val="22"/>
          <w:lang w:val="el-GR"/>
        </w:rPr>
      </w:pPr>
      <w:r w:rsidRPr="00550728">
        <w:rPr>
          <w:rFonts w:asciiTheme="minorHAnsi" w:eastAsia="SimSun" w:hAnsiTheme="minorHAnsi" w:cstheme="minorHAnsi"/>
          <w:b/>
          <w:i/>
          <w:szCs w:val="22"/>
          <w:lang w:val="el-GR"/>
        </w:rPr>
        <w:t>Απαιτ</w:t>
      </w:r>
      <w:r w:rsidR="006402C3" w:rsidRPr="00550728">
        <w:rPr>
          <w:rFonts w:asciiTheme="minorHAnsi" w:eastAsia="SimSun" w:hAnsiTheme="minorHAnsi" w:cstheme="minorHAnsi"/>
          <w:b/>
          <w:i/>
          <w:szCs w:val="22"/>
          <w:lang w:val="el-GR"/>
        </w:rPr>
        <w:t>ήσεις και Τεχνικές Προδιαγραφές</w:t>
      </w:r>
    </w:p>
    <w:p w14:paraId="674A9503" w14:textId="77777777" w:rsidR="002C596D" w:rsidRDefault="002C596D" w:rsidP="00D76C98">
      <w:pPr>
        <w:suppressAutoHyphens w:val="0"/>
        <w:autoSpaceDE w:val="0"/>
        <w:spacing w:before="57" w:after="57"/>
        <w:jc w:val="center"/>
        <w:rPr>
          <w:rFonts w:asciiTheme="minorHAnsi" w:eastAsia="SimSun" w:hAnsiTheme="minorHAnsi" w:cstheme="minorHAnsi"/>
          <w:b/>
          <w:color w:val="000000" w:themeColor="text1"/>
          <w:szCs w:val="22"/>
          <w:highlight w:val="yellow"/>
          <w:lang w:val="el-GR"/>
        </w:rPr>
      </w:pPr>
    </w:p>
    <w:p w14:paraId="33437FD6" w14:textId="77777777" w:rsidR="00496B36" w:rsidRPr="003E190C" w:rsidRDefault="00684E9C" w:rsidP="003E190C">
      <w:pPr>
        <w:shd w:val="clear" w:color="auto" w:fill="D9E2F3" w:themeFill="accent1" w:themeFillTint="33"/>
        <w:suppressAutoHyphens w:val="0"/>
        <w:autoSpaceDE w:val="0"/>
        <w:spacing w:before="57" w:after="57"/>
        <w:ind w:left="-709" w:right="-710"/>
        <w:jc w:val="center"/>
        <w:rPr>
          <w:rFonts w:asciiTheme="minorHAnsi" w:eastAsia="SimSun" w:hAnsiTheme="minorHAnsi" w:cstheme="minorHAnsi"/>
          <w:b/>
          <w:iCs/>
          <w:sz w:val="24"/>
          <w:lang w:val="el-GR"/>
        </w:rPr>
      </w:pPr>
      <w:r>
        <w:rPr>
          <w:rFonts w:asciiTheme="minorHAnsi" w:eastAsia="SimSun" w:hAnsiTheme="minorHAnsi" w:cstheme="minorHAnsi"/>
          <w:b/>
          <w:iCs/>
          <w:sz w:val="24"/>
          <w:lang w:val="el-GR"/>
        </w:rPr>
        <w:t xml:space="preserve">ΑΠΑΙΤΗΣΕΙΣ &amp; ΤΕΧΝΙΚΕΣ ΠΡΟΔΙΑΓΡΑΦΕΣ: </w:t>
      </w:r>
      <w:r w:rsidR="000E10A2" w:rsidRPr="003E190C">
        <w:rPr>
          <w:rFonts w:asciiTheme="minorHAnsi" w:eastAsia="SimSun" w:hAnsiTheme="minorHAnsi" w:cstheme="minorHAnsi"/>
          <w:b/>
          <w:iCs/>
          <w:sz w:val="24"/>
          <w:lang w:val="el-GR"/>
        </w:rPr>
        <w:t>ΦΟΡΗΤΟ</w:t>
      </w:r>
      <w:r w:rsidR="00496B36" w:rsidRPr="003E190C">
        <w:rPr>
          <w:rFonts w:asciiTheme="minorHAnsi" w:eastAsia="SimSun" w:hAnsiTheme="minorHAnsi" w:cstheme="minorHAnsi"/>
          <w:b/>
          <w:iCs/>
          <w:sz w:val="24"/>
          <w:lang w:val="el-GR"/>
        </w:rPr>
        <w:t xml:space="preserve"> </w:t>
      </w:r>
      <w:r w:rsidR="007615C2" w:rsidRPr="003E190C">
        <w:rPr>
          <w:rFonts w:asciiTheme="minorHAnsi" w:eastAsia="SimSun" w:hAnsiTheme="minorHAnsi" w:cstheme="minorHAnsi"/>
          <w:b/>
          <w:iCs/>
          <w:sz w:val="24"/>
          <w:lang w:val="el-GR"/>
        </w:rPr>
        <w:t xml:space="preserve">ΨΗΦΙΑΚΟ </w:t>
      </w:r>
      <w:r w:rsidR="00496B36" w:rsidRPr="003E190C">
        <w:rPr>
          <w:rFonts w:asciiTheme="minorHAnsi" w:eastAsia="SimSun" w:hAnsiTheme="minorHAnsi" w:cstheme="minorHAnsi"/>
          <w:b/>
          <w:iCs/>
          <w:sz w:val="24"/>
          <w:lang w:val="el-GR"/>
        </w:rPr>
        <w:t>ΑΚΤΙΝΟΛΟΓΙΚΟ</w:t>
      </w:r>
      <w:r w:rsidR="000E10A2" w:rsidRPr="003E190C">
        <w:rPr>
          <w:rFonts w:asciiTheme="minorHAnsi" w:eastAsia="SimSun" w:hAnsiTheme="minorHAnsi" w:cstheme="minorHAnsi"/>
          <w:b/>
          <w:iCs/>
          <w:sz w:val="24"/>
          <w:lang w:val="el-GR"/>
        </w:rPr>
        <w:t xml:space="preserve"> ΜΗΧΑΝΗΜΑ</w:t>
      </w:r>
    </w:p>
    <w:p w14:paraId="3F8C1639" w14:textId="77777777" w:rsidR="00496B36" w:rsidRPr="006326A9" w:rsidRDefault="00496B36" w:rsidP="00496B36">
      <w:pPr>
        <w:shd w:val="clear" w:color="auto" w:fill="FFFFFF" w:themeFill="background1"/>
        <w:suppressAutoHyphens w:val="0"/>
        <w:autoSpaceDE w:val="0"/>
        <w:spacing w:before="57" w:after="57"/>
        <w:ind w:left="-709" w:right="-710"/>
        <w:rPr>
          <w:rFonts w:asciiTheme="minorHAnsi" w:eastAsia="SimSun" w:hAnsiTheme="minorHAnsi" w:cstheme="minorHAnsi"/>
          <w:i/>
          <w:iCs/>
          <w:color w:val="5B9BD5"/>
          <w:szCs w:val="22"/>
          <w:lang w:val="el-GR"/>
        </w:rPr>
      </w:pPr>
    </w:p>
    <w:tbl>
      <w:tblPr>
        <w:tblStyle w:val="aff2"/>
        <w:tblW w:w="9355" w:type="dxa"/>
        <w:jc w:val="center"/>
        <w:tblLayout w:type="fixed"/>
        <w:tblLook w:val="04A0" w:firstRow="1" w:lastRow="0" w:firstColumn="1" w:lastColumn="0" w:noHBand="0" w:noVBand="1"/>
      </w:tblPr>
      <w:tblGrid>
        <w:gridCol w:w="709"/>
        <w:gridCol w:w="8646"/>
      </w:tblGrid>
      <w:tr w:rsidR="00496B36" w:rsidRPr="009C4DC1" w14:paraId="5084E144" w14:textId="77777777" w:rsidTr="000E10A2">
        <w:trPr>
          <w:jc w:val="center"/>
        </w:trPr>
        <w:tc>
          <w:tcPr>
            <w:tcW w:w="709" w:type="dxa"/>
            <w:shd w:val="clear" w:color="auto" w:fill="F2F2F2" w:themeFill="background1" w:themeFillShade="F2"/>
          </w:tcPr>
          <w:p w14:paraId="7C3D6E9B"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p>
        </w:tc>
        <w:tc>
          <w:tcPr>
            <w:tcW w:w="8646" w:type="dxa"/>
            <w:shd w:val="clear" w:color="auto" w:fill="F2F2F2" w:themeFill="background1" w:themeFillShade="F2"/>
          </w:tcPr>
          <w:p w14:paraId="5BC931B5"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b/>
                <w:bCs/>
                <w:iCs/>
                <w:szCs w:val="22"/>
                <w:lang w:val="el-GR"/>
              </w:rPr>
              <w:t>ΦΟΡΗΤΟ ΨΗΦΙΑΚΟ ΑΚΤΙΝΟΛΟΓΙΚΟ ΜΗΧΑΝΗΜΑ</w:t>
            </w:r>
          </w:p>
        </w:tc>
      </w:tr>
      <w:tr w:rsidR="00496B36" w:rsidRPr="009B676C" w14:paraId="095364C2" w14:textId="77777777" w:rsidTr="000E10A2">
        <w:trPr>
          <w:jc w:val="center"/>
        </w:trPr>
        <w:tc>
          <w:tcPr>
            <w:tcW w:w="709" w:type="dxa"/>
          </w:tcPr>
          <w:p w14:paraId="14C2D8DB"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1</w:t>
            </w:r>
          </w:p>
        </w:tc>
        <w:tc>
          <w:tcPr>
            <w:tcW w:w="8646" w:type="dxa"/>
          </w:tcPr>
          <w:p w14:paraId="1205F34C"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845BA7">
              <w:rPr>
                <w:lang w:val="el-GR"/>
              </w:rPr>
              <w:t>Να είναι κατάλληλο για λήψεις ακτινογραφιών σε Θαλάμους ασθενών, χειρουργεία, Μονάδα Εντατικής Θεραπείας. Οι διαστάσεις του να είναι κατάλληλες για την εύκολη κίνηση του στους χώρους του νοσοκομείου και μικρότερες από 64</w:t>
            </w:r>
            <w:r w:rsidRPr="00E641FD">
              <w:t>cm</w:t>
            </w:r>
            <w:r w:rsidRPr="00845BA7">
              <w:rPr>
                <w:lang w:val="el-GR"/>
              </w:rPr>
              <w:t xml:space="preserve"> Πλάτος, 110</w:t>
            </w:r>
            <w:r w:rsidRPr="00E641FD">
              <w:t>cm</w:t>
            </w:r>
            <w:r w:rsidRPr="00845BA7">
              <w:rPr>
                <w:lang w:val="el-GR"/>
              </w:rPr>
              <w:t xml:space="preserve"> </w:t>
            </w:r>
            <w:r w:rsidRPr="00E641FD">
              <w:rPr>
                <w:lang w:val="en-US"/>
              </w:rPr>
              <w:t>M</w:t>
            </w:r>
            <w:r w:rsidRPr="00845BA7">
              <w:rPr>
                <w:lang w:val="el-GR"/>
              </w:rPr>
              <w:t>ήκος (κατά την μεταφορά), 150</w:t>
            </w:r>
            <w:r w:rsidRPr="00E641FD">
              <w:t>cm</w:t>
            </w:r>
            <w:r w:rsidRPr="00845BA7">
              <w:rPr>
                <w:lang w:val="el-GR"/>
              </w:rPr>
              <w:t xml:space="preserve"> Ύψος (κατά την μεταφορά). </w:t>
            </w:r>
            <w:r w:rsidRPr="00E641FD">
              <w:t>Το βάρος να είναι μικρότερο των 190kg</w:t>
            </w:r>
          </w:p>
        </w:tc>
      </w:tr>
      <w:tr w:rsidR="00496B36" w:rsidRPr="006D22BE" w14:paraId="050DE638" w14:textId="77777777" w:rsidTr="000E10A2">
        <w:trPr>
          <w:trHeight w:val="1798"/>
          <w:jc w:val="center"/>
        </w:trPr>
        <w:tc>
          <w:tcPr>
            <w:tcW w:w="709" w:type="dxa"/>
          </w:tcPr>
          <w:p w14:paraId="5F4D1827"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2</w:t>
            </w:r>
          </w:p>
        </w:tc>
        <w:tc>
          <w:tcPr>
            <w:tcW w:w="8646" w:type="dxa"/>
          </w:tcPr>
          <w:p w14:paraId="2BA47A6B"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Να διαθέτει αρθρωτό βραχίονα με μεγάλο εύρος κατακόρυφης κίνησης και ικανοποιητική μέγιστη οριζόντια απομάκρυνση της λυχνίας από την βάση στήριξης ≥100cm. Να διαθέτει ευρεία κίνηση του στατώ της λυχνίας:</w:t>
            </w:r>
          </w:p>
          <w:p w14:paraId="5FF92413" w14:textId="77777777" w:rsidR="00496B36" w:rsidRPr="009B676C" w:rsidRDefault="00496B36" w:rsidP="00ED3D01">
            <w:pPr>
              <w:numPr>
                <w:ilvl w:val="0"/>
                <w:numId w:val="11"/>
              </w:numPr>
              <w:suppressAutoHyphens w:val="0"/>
              <w:autoSpaceDE w:val="0"/>
              <w:spacing w:before="57" w:after="57"/>
              <w:ind w:left="318" w:hanging="284"/>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Απόσταση εστίας - εδάφους (SID) : 40 – 205cm τουλάχιστον.</w:t>
            </w:r>
          </w:p>
          <w:p w14:paraId="73E9D87F" w14:textId="77777777" w:rsidR="00496B36" w:rsidRPr="009B676C" w:rsidRDefault="00496B36" w:rsidP="00ED3D01">
            <w:pPr>
              <w:numPr>
                <w:ilvl w:val="0"/>
                <w:numId w:val="11"/>
              </w:numPr>
              <w:suppressAutoHyphens w:val="0"/>
              <w:autoSpaceDE w:val="0"/>
              <w:spacing w:before="57" w:after="57"/>
              <w:ind w:left="318" w:hanging="284"/>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Περιστροφή του στατώ στήριξης της λυχνίας -45</w:t>
            </w:r>
            <w:r w:rsidRPr="009B676C">
              <w:rPr>
                <w:rFonts w:asciiTheme="minorHAnsi" w:eastAsia="SimSun" w:hAnsiTheme="minorHAnsi" w:cstheme="minorHAnsi"/>
                <w:iCs/>
                <w:szCs w:val="22"/>
                <w:vertAlign w:val="superscript"/>
                <w:lang w:val="en-US"/>
              </w:rPr>
              <w:t>o</w:t>
            </w:r>
            <w:r w:rsidRPr="009B676C">
              <w:rPr>
                <w:rFonts w:asciiTheme="minorHAnsi" w:eastAsia="SimSun" w:hAnsiTheme="minorHAnsi" w:cstheme="minorHAnsi"/>
                <w:iCs/>
                <w:szCs w:val="22"/>
                <w:lang w:val="el-GR"/>
              </w:rPr>
              <w:t xml:space="preserve">/+90 μοίρες τουλάχιστον </w:t>
            </w:r>
          </w:p>
          <w:p w14:paraId="6D237A0B" w14:textId="77777777" w:rsidR="00496B36" w:rsidRPr="009B676C" w:rsidRDefault="00496B36" w:rsidP="00ED3D01">
            <w:pPr>
              <w:numPr>
                <w:ilvl w:val="0"/>
                <w:numId w:val="11"/>
              </w:numPr>
              <w:suppressAutoHyphens w:val="0"/>
              <w:autoSpaceDE w:val="0"/>
              <w:spacing w:before="57" w:after="57"/>
              <w:ind w:left="318" w:hanging="284"/>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Περιστροφή της λυχνίας ±180 μοίρες με ειδικό γωνιόμετρο για την ανάγνωση των μοιρών περιστροφής.</w:t>
            </w:r>
          </w:p>
        </w:tc>
      </w:tr>
      <w:tr w:rsidR="00496B36" w:rsidRPr="009B676C" w14:paraId="261F25D3" w14:textId="77777777" w:rsidTr="000E10A2">
        <w:trPr>
          <w:jc w:val="center"/>
        </w:trPr>
        <w:tc>
          <w:tcPr>
            <w:tcW w:w="709" w:type="dxa"/>
          </w:tcPr>
          <w:p w14:paraId="0145AD51"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3</w:t>
            </w:r>
          </w:p>
        </w:tc>
        <w:tc>
          <w:tcPr>
            <w:tcW w:w="8646" w:type="dxa"/>
          </w:tcPr>
          <w:p w14:paraId="6916AE07"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 xml:space="preserve">Να διαθέτει την κατάλληλη σύγχρονη τεχνολογία για την παροχή της άριστης ποιότητας απεικόνισης (γεννήτρια x-ray υψηλής συχνότητας ≥ 100kHz, πολυπαλμικής τεχνολογίας, </w:t>
            </w:r>
            <w:r w:rsidRPr="009B676C">
              <w:rPr>
                <w:rFonts w:asciiTheme="minorHAnsi" w:eastAsia="SimSun" w:hAnsiTheme="minorHAnsi" w:cstheme="minorHAnsi"/>
                <w:iCs/>
                <w:szCs w:val="22"/>
                <w:lang w:val="el-GR"/>
              </w:rPr>
              <w:lastRenderedPageBreak/>
              <w:t>ισχύος ≥ 32</w:t>
            </w:r>
            <w:r w:rsidRPr="009B676C">
              <w:rPr>
                <w:rFonts w:asciiTheme="minorHAnsi" w:eastAsia="SimSun" w:hAnsiTheme="minorHAnsi" w:cstheme="minorHAnsi"/>
                <w:iCs/>
                <w:szCs w:val="22"/>
                <w:lang w:val="en-US"/>
              </w:rPr>
              <w:t>k</w:t>
            </w:r>
            <w:r w:rsidRPr="009B676C">
              <w:rPr>
                <w:rFonts w:asciiTheme="minorHAnsi" w:eastAsia="SimSun" w:hAnsiTheme="minorHAnsi" w:cstheme="minorHAnsi"/>
                <w:iCs/>
                <w:szCs w:val="22"/>
                <w:lang w:val="el-GR"/>
              </w:rPr>
              <w:t xml:space="preserve">W, ≥450mA. Ελάχιστος χρόνος ακτινοβολίας ≤ 1ms για την μείωση κινητικών παρεμβολών των μηχανικά αεριζόμενων ασθενών της ΜΕΘ και για ακτινογραφίες σε παιδία. Μέγιστος χρόνος ακτινοβολίας τουλάχιστον 6 sec. </w:t>
            </w:r>
          </w:p>
        </w:tc>
      </w:tr>
      <w:tr w:rsidR="00496B36" w:rsidRPr="009B676C" w14:paraId="67601C55" w14:textId="77777777" w:rsidTr="000E10A2">
        <w:trPr>
          <w:jc w:val="center"/>
        </w:trPr>
        <w:tc>
          <w:tcPr>
            <w:tcW w:w="709" w:type="dxa"/>
          </w:tcPr>
          <w:p w14:paraId="13FAE872"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lastRenderedPageBreak/>
              <w:t>4</w:t>
            </w:r>
          </w:p>
        </w:tc>
        <w:tc>
          <w:tcPr>
            <w:tcW w:w="8646" w:type="dxa"/>
          </w:tcPr>
          <w:p w14:paraId="1BB41A42"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E448DD">
              <w:rPr>
                <w:lang w:val="el-GR"/>
              </w:rPr>
              <w:t xml:space="preserve">Το εύρος των </w:t>
            </w:r>
            <w:r w:rsidRPr="00E641FD">
              <w:t>kV</w:t>
            </w:r>
            <w:r w:rsidRPr="00E448DD">
              <w:rPr>
                <w:lang w:val="el-GR"/>
              </w:rPr>
              <w:t xml:space="preserve"> να είναι από 40</w:t>
            </w:r>
            <w:r w:rsidRPr="00E641FD">
              <w:t>kV</w:t>
            </w:r>
            <w:r w:rsidRPr="00E448DD">
              <w:rPr>
                <w:lang w:val="el-GR"/>
              </w:rPr>
              <w:t xml:space="preserve"> έως τουλάχιστον 125</w:t>
            </w:r>
            <w:r w:rsidRPr="00E641FD">
              <w:t>kV</w:t>
            </w:r>
            <w:r w:rsidRPr="00E448DD">
              <w:rPr>
                <w:lang w:val="el-GR"/>
              </w:rPr>
              <w:t xml:space="preserve"> με βήματα του 1</w:t>
            </w:r>
            <w:r w:rsidRPr="00E641FD">
              <w:t>kV</w:t>
            </w:r>
            <w:r w:rsidRPr="00E448DD">
              <w:rPr>
                <w:lang w:val="el-GR"/>
              </w:rPr>
              <w:t xml:space="preserve">. </w:t>
            </w:r>
            <w:r w:rsidRPr="00E641FD">
              <w:t>Η κλίμακα των mAs να είναι τουλάχιστον 0.1 mAs - 320 mAs.</w:t>
            </w:r>
          </w:p>
        </w:tc>
      </w:tr>
      <w:tr w:rsidR="00496B36" w:rsidRPr="006D22BE" w14:paraId="5C2AFE09" w14:textId="77777777" w:rsidTr="000E10A2">
        <w:trPr>
          <w:jc w:val="center"/>
        </w:trPr>
        <w:tc>
          <w:tcPr>
            <w:tcW w:w="709" w:type="dxa"/>
          </w:tcPr>
          <w:p w14:paraId="6D2BD838"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5</w:t>
            </w:r>
          </w:p>
        </w:tc>
        <w:tc>
          <w:tcPr>
            <w:tcW w:w="8646" w:type="dxa"/>
          </w:tcPr>
          <w:p w14:paraId="4612D966"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E448DD">
              <w:rPr>
                <w:lang w:val="el-GR"/>
              </w:rPr>
              <w:t>Ηλεκτρική τροφοδοσία από κοινό ρευματολήπτη 230</w:t>
            </w:r>
            <w:r w:rsidRPr="00E641FD">
              <w:t>V</w:t>
            </w:r>
            <w:r w:rsidRPr="00E448DD">
              <w:rPr>
                <w:lang w:val="el-GR"/>
              </w:rPr>
              <w:t>/50</w:t>
            </w:r>
            <w:r w:rsidRPr="00E641FD">
              <w:t>Hz</w:t>
            </w:r>
            <w:r w:rsidRPr="00E448DD">
              <w:rPr>
                <w:lang w:val="el-GR"/>
              </w:rPr>
              <w:t>.</w:t>
            </w:r>
          </w:p>
        </w:tc>
      </w:tr>
      <w:tr w:rsidR="00496B36" w:rsidRPr="006D22BE" w14:paraId="50DFABC6" w14:textId="77777777" w:rsidTr="000E10A2">
        <w:trPr>
          <w:jc w:val="center"/>
        </w:trPr>
        <w:tc>
          <w:tcPr>
            <w:tcW w:w="709" w:type="dxa"/>
          </w:tcPr>
          <w:p w14:paraId="78609341"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6</w:t>
            </w:r>
          </w:p>
        </w:tc>
        <w:tc>
          <w:tcPr>
            <w:tcW w:w="8646" w:type="dxa"/>
          </w:tcPr>
          <w:p w14:paraId="2BFE2BB6"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E448DD">
              <w:rPr>
                <w:lang w:val="el-GR"/>
              </w:rPr>
              <w:t>Η ακτινολογική λυχνία να είναι με περιστρεφόμενη άνοδο (τουλάχιστον 3000</w:t>
            </w:r>
            <w:r w:rsidRPr="00E641FD">
              <w:t>rpm</w:t>
            </w:r>
            <w:r w:rsidRPr="00E448DD">
              <w:rPr>
                <w:lang w:val="el-GR"/>
              </w:rPr>
              <w:t>) και με σύστημα προστασίας της λυχνίας από υπερφόρτωση με σχετική ένδειξη. Να διαθέτει τουλάχιστον 100</w:t>
            </w:r>
            <w:r w:rsidRPr="00E641FD">
              <w:rPr>
                <w:lang w:val="en-US"/>
              </w:rPr>
              <w:t>k</w:t>
            </w:r>
            <w:r w:rsidRPr="00E641FD">
              <w:t>HU</w:t>
            </w:r>
            <w:r w:rsidRPr="00E448DD">
              <w:rPr>
                <w:lang w:val="el-GR"/>
              </w:rPr>
              <w:t xml:space="preserve"> θερμοχωρητικότητα ανόδου. Οι εστίες της λυχνίας να μην είναι μεγαλύτερες από 1,3 </w:t>
            </w:r>
            <w:r w:rsidRPr="00E641FD">
              <w:t>mm</w:t>
            </w:r>
            <w:r w:rsidRPr="00E448DD">
              <w:rPr>
                <w:lang w:val="el-GR"/>
              </w:rPr>
              <w:t xml:space="preserve"> (μεγάλη εστία) και 0,6 </w:t>
            </w:r>
            <w:r w:rsidRPr="00E641FD">
              <w:t>mm</w:t>
            </w:r>
            <w:r w:rsidRPr="00E448DD">
              <w:rPr>
                <w:lang w:val="el-GR"/>
              </w:rPr>
              <w:t xml:space="preserve"> (μικρή εστία).</w:t>
            </w:r>
          </w:p>
        </w:tc>
      </w:tr>
      <w:tr w:rsidR="00496B36" w:rsidRPr="006D22BE" w14:paraId="4B5A2A7A" w14:textId="77777777" w:rsidTr="000E10A2">
        <w:trPr>
          <w:jc w:val="center"/>
        </w:trPr>
        <w:tc>
          <w:tcPr>
            <w:tcW w:w="709" w:type="dxa"/>
          </w:tcPr>
          <w:p w14:paraId="2FCDAFC9"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7</w:t>
            </w:r>
          </w:p>
        </w:tc>
        <w:tc>
          <w:tcPr>
            <w:tcW w:w="8646" w:type="dxa"/>
          </w:tcPr>
          <w:p w14:paraId="00DD783B"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DF6F13">
              <w:rPr>
                <w:lang w:val="el-GR"/>
              </w:rPr>
              <w:t>Να διαθέτει ρυθμιζόμενα διαφράγματα βάθους με φωτεινή επικέντρωση. Να διαθέτει μέγιστη κάλυψη πεδίου 43Χ43</w:t>
            </w:r>
            <w:r w:rsidRPr="00996F22">
              <w:t>cm</w:t>
            </w:r>
            <w:r w:rsidRPr="00DF6F13">
              <w:rPr>
                <w:lang w:val="el-GR"/>
              </w:rPr>
              <w:t xml:space="preserve"> σε εστιακή απόσταση 1</w:t>
            </w:r>
            <w:r w:rsidRPr="00996F22">
              <w:t>m</w:t>
            </w:r>
            <w:r w:rsidRPr="00DF6F13">
              <w:rPr>
                <w:lang w:val="el-GR"/>
              </w:rPr>
              <w:t xml:space="preserve">. </w:t>
            </w:r>
            <w:r w:rsidRPr="00260D76">
              <w:rPr>
                <w:lang w:val="el-GR"/>
              </w:rPr>
              <w:t xml:space="preserve">Να διαθέτει περιστροφή του πλήρους συστήματος των διαφραγμάτων κατά </w:t>
            </w:r>
            <w:r w:rsidRPr="00260D76">
              <w:rPr>
                <w:rFonts w:cstheme="minorHAnsi"/>
                <w:lang w:val="el-GR"/>
              </w:rPr>
              <w:t>±</w:t>
            </w:r>
            <w:r w:rsidRPr="00260D76">
              <w:rPr>
                <w:lang w:val="el-GR"/>
              </w:rPr>
              <w:t>90</w:t>
            </w:r>
            <w:r w:rsidRPr="00260D76">
              <w:rPr>
                <w:vertAlign w:val="superscript"/>
                <w:lang w:val="el-GR"/>
              </w:rPr>
              <w:t>ο</w:t>
            </w:r>
            <w:r w:rsidRPr="00260D76">
              <w:rPr>
                <w:lang w:val="el-GR"/>
              </w:rPr>
              <w:t xml:space="preserve"> μοίρες ώστε να διευκολύνεται η εστίαση σε περιπτώσεις που το μηχάνημα εκτελεί ακτινογραφίες στους στενούς χώρους των θαλάμων ανάμεσα σε κλίνες.</w:t>
            </w:r>
          </w:p>
        </w:tc>
      </w:tr>
      <w:tr w:rsidR="00496B36" w:rsidRPr="006D22BE" w14:paraId="3B1462D8" w14:textId="77777777" w:rsidTr="000E10A2">
        <w:trPr>
          <w:jc w:val="center"/>
        </w:trPr>
        <w:tc>
          <w:tcPr>
            <w:tcW w:w="709" w:type="dxa"/>
          </w:tcPr>
          <w:p w14:paraId="5D1C6941"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8</w:t>
            </w:r>
          </w:p>
        </w:tc>
        <w:tc>
          <w:tcPr>
            <w:tcW w:w="8646" w:type="dxa"/>
          </w:tcPr>
          <w:p w14:paraId="25FECD3D"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260D76">
              <w:rPr>
                <w:lang w:val="el-GR"/>
              </w:rPr>
              <w:t>Να διαθέτει ενσύρματο χειροδιακόπτη για την ακτινοβόληση καθώς και ασύρματο τηλεχειριστήριο.</w:t>
            </w:r>
          </w:p>
        </w:tc>
      </w:tr>
      <w:tr w:rsidR="00496B36" w:rsidRPr="006D22BE" w14:paraId="185B480F" w14:textId="77777777" w:rsidTr="000E10A2">
        <w:trPr>
          <w:jc w:val="center"/>
        </w:trPr>
        <w:tc>
          <w:tcPr>
            <w:tcW w:w="709" w:type="dxa"/>
          </w:tcPr>
          <w:p w14:paraId="1820CF77"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9</w:t>
            </w:r>
          </w:p>
        </w:tc>
        <w:tc>
          <w:tcPr>
            <w:tcW w:w="8646" w:type="dxa"/>
          </w:tcPr>
          <w:p w14:paraId="3DC3B749"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260D76">
              <w:rPr>
                <w:lang w:val="el-GR"/>
              </w:rPr>
              <w:t>Να έχει ενσωματωμένη θήκη για την τοποθέτηση του ψηφιακού ανιχνευτή.</w:t>
            </w:r>
          </w:p>
        </w:tc>
      </w:tr>
      <w:tr w:rsidR="00496B36" w:rsidRPr="006D22BE" w14:paraId="0FB4BDB3" w14:textId="77777777" w:rsidTr="000E10A2">
        <w:trPr>
          <w:jc w:val="center"/>
        </w:trPr>
        <w:tc>
          <w:tcPr>
            <w:tcW w:w="709" w:type="dxa"/>
          </w:tcPr>
          <w:p w14:paraId="00E82771"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10</w:t>
            </w:r>
          </w:p>
        </w:tc>
        <w:tc>
          <w:tcPr>
            <w:tcW w:w="8646" w:type="dxa"/>
          </w:tcPr>
          <w:p w14:paraId="653DD22C"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260D76">
              <w:rPr>
                <w:lang w:val="el-GR"/>
              </w:rPr>
              <w:t>Να διαθέτει θάλαμο μέτρησης δόσης (</w:t>
            </w:r>
            <w:r w:rsidRPr="00996F22">
              <w:t>Dose</w:t>
            </w:r>
            <w:r w:rsidRPr="00260D76">
              <w:rPr>
                <w:lang w:val="el-GR"/>
              </w:rPr>
              <w:t xml:space="preserve"> </w:t>
            </w:r>
            <w:r w:rsidRPr="00996F22">
              <w:t>Area</w:t>
            </w:r>
            <w:r w:rsidRPr="00260D76">
              <w:rPr>
                <w:lang w:val="el-GR"/>
              </w:rPr>
              <w:t xml:space="preserve"> </w:t>
            </w:r>
            <w:r w:rsidRPr="00996F22">
              <w:t>Product</w:t>
            </w:r>
            <w:r w:rsidRPr="00260D76">
              <w:rPr>
                <w:lang w:val="el-GR"/>
              </w:rPr>
              <w:t>).</w:t>
            </w:r>
          </w:p>
        </w:tc>
      </w:tr>
      <w:tr w:rsidR="00496B36" w:rsidRPr="006D22BE" w14:paraId="44E3DD10" w14:textId="77777777" w:rsidTr="000E10A2">
        <w:trPr>
          <w:jc w:val="center"/>
        </w:trPr>
        <w:tc>
          <w:tcPr>
            <w:tcW w:w="709" w:type="dxa"/>
            <w:shd w:val="clear" w:color="auto" w:fill="F2F2F2" w:themeFill="background1" w:themeFillShade="F2"/>
          </w:tcPr>
          <w:p w14:paraId="23DE478F"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p>
        </w:tc>
        <w:tc>
          <w:tcPr>
            <w:tcW w:w="8646" w:type="dxa"/>
            <w:shd w:val="clear" w:color="auto" w:fill="F2F2F2" w:themeFill="background1" w:themeFillShade="F2"/>
          </w:tcPr>
          <w:p w14:paraId="216BF006" w14:textId="77777777" w:rsidR="00496B36" w:rsidRPr="0022200B" w:rsidRDefault="00496B36" w:rsidP="00550728">
            <w:pPr>
              <w:suppressAutoHyphens w:val="0"/>
              <w:autoSpaceDE w:val="0"/>
              <w:spacing w:before="57" w:after="57"/>
              <w:rPr>
                <w:rFonts w:asciiTheme="minorHAnsi" w:eastAsia="SimSun" w:hAnsiTheme="minorHAnsi" w:cstheme="minorHAnsi"/>
                <w:b/>
                <w:iCs/>
                <w:szCs w:val="22"/>
                <w:lang w:val="el-GR"/>
              </w:rPr>
            </w:pPr>
            <w:r w:rsidRPr="0022200B">
              <w:rPr>
                <w:rFonts w:asciiTheme="minorHAnsi" w:eastAsia="SimSun" w:hAnsiTheme="minorHAnsi" w:cstheme="minorHAnsi"/>
                <w:b/>
                <w:iCs/>
                <w:szCs w:val="22"/>
                <w:lang w:val="el-GR"/>
              </w:rPr>
              <w:t>ΨΗΦΙΑΚΟ ΣΥΣΤΗΜΑ ΜΕ ΦΟΡΗΤΟ ΨΗΦΙΑΚΟ ΑΝΙΧΝΕΥΤΗ ΜΕ ΚΟΝΣΟΛΑ ΧΕΙΡΙΣΜΟΥ</w:t>
            </w:r>
          </w:p>
        </w:tc>
      </w:tr>
      <w:tr w:rsidR="00496B36" w:rsidRPr="006D22BE" w14:paraId="0FD89067" w14:textId="77777777" w:rsidTr="000E10A2">
        <w:trPr>
          <w:jc w:val="center"/>
        </w:trPr>
        <w:tc>
          <w:tcPr>
            <w:tcW w:w="709" w:type="dxa"/>
          </w:tcPr>
          <w:p w14:paraId="74A48234"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11</w:t>
            </w:r>
          </w:p>
        </w:tc>
        <w:tc>
          <w:tcPr>
            <w:tcW w:w="8646" w:type="dxa"/>
          </w:tcPr>
          <w:p w14:paraId="66240B76"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806EC7">
              <w:rPr>
                <w:lang w:val="el-GR"/>
              </w:rPr>
              <w:t xml:space="preserve">Το Φορητό Ψηφιακό Ακτινολογικό Μηχάνημα να διαθέτει Ψηφιακό Σύστημα με ενσωματωμένη κονσόλα χειρισμού. </w:t>
            </w:r>
          </w:p>
        </w:tc>
      </w:tr>
      <w:tr w:rsidR="00496B36" w:rsidRPr="006D22BE" w14:paraId="2430A1A9" w14:textId="77777777" w:rsidTr="000E10A2">
        <w:trPr>
          <w:jc w:val="center"/>
        </w:trPr>
        <w:tc>
          <w:tcPr>
            <w:tcW w:w="709" w:type="dxa"/>
          </w:tcPr>
          <w:p w14:paraId="02286D6E"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12</w:t>
            </w:r>
          </w:p>
        </w:tc>
        <w:tc>
          <w:tcPr>
            <w:tcW w:w="8646" w:type="dxa"/>
          </w:tcPr>
          <w:p w14:paraId="63FAB64D"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806EC7">
              <w:rPr>
                <w:lang w:val="el-GR"/>
              </w:rPr>
              <w:t>Ο φορητός ψηφιακός ανιχνευτής να είναι τεχνολογίας Ιωδιούχου Καισίου (</w:t>
            </w:r>
            <w:r w:rsidRPr="00996F22">
              <w:t>CSI</w:t>
            </w:r>
            <w:r w:rsidRPr="00806EC7">
              <w:rPr>
                <w:lang w:val="el-GR"/>
              </w:rPr>
              <w:t xml:space="preserve">) με φωτοδίοδο </w:t>
            </w:r>
            <w:r w:rsidRPr="00996F22">
              <w:t>Amorphous</w:t>
            </w:r>
            <w:r w:rsidRPr="00806EC7">
              <w:rPr>
                <w:lang w:val="el-GR"/>
              </w:rPr>
              <w:t xml:space="preserve"> </w:t>
            </w:r>
            <w:r w:rsidRPr="00996F22">
              <w:t>Silicon</w:t>
            </w:r>
            <w:r w:rsidRPr="00806EC7">
              <w:rPr>
                <w:lang w:val="el-GR"/>
              </w:rPr>
              <w:t xml:space="preserve"> (</w:t>
            </w:r>
            <w:r w:rsidRPr="00996F22">
              <w:t>a</w:t>
            </w:r>
            <w:r w:rsidRPr="00806EC7">
              <w:rPr>
                <w:lang w:val="el-GR"/>
              </w:rPr>
              <w:t>-</w:t>
            </w:r>
            <w:r w:rsidRPr="00996F22">
              <w:t>Si</w:t>
            </w:r>
            <w:r w:rsidRPr="00806EC7">
              <w:rPr>
                <w:lang w:val="el-GR"/>
              </w:rPr>
              <w:t>), τύπου ακτινολογικής κασέτας διαστάσεων 35</w:t>
            </w:r>
            <w:r w:rsidRPr="00996F22">
              <w:t>x</w:t>
            </w:r>
            <w:r w:rsidRPr="00806EC7">
              <w:rPr>
                <w:lang w:val="el-GR"/>
              </w:rPr>
              <w:t xml:space="preserve">43 </w:t>
            </w:r>
            <w:r w:rsidRPr="00996F22">
              <w:t>cm</w:t>
            </w:r>
            <w:r w:rsidRPr="00806EC7">
              <w:rPr>
                <w:lang w:val="el-GR"/>
              </w:rPr>
              <w:t>.</w:t>
            </w:r>
          </w:p>
        </w:tc>
      </w:tr>
      <w:tr w:rsidR="00496B36" w:rsidRPr="006D22BE" w14:paraId="671C6758" w14:textId="77777777" w:rsidTr="000E10A2">
        <w:trPr>
          <w:jc w:val="center"/>
        </w:trPr>
        <w:tc>
          <w:tcPr>
            <w:tcW w:w="709" w:type="dxa"/>
          </w:tcPr>
          <w:p w14:paraId="78B69A45"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13</w:t>
            </w:r>
          </w:p>
        </w:tc>
        <w:tc>
          <w:tcPr>
            <w:tcW w:w="8646" w:type="dxa"/>
          </w:tcPr>
          <w:p w14:paraId="10494D05"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806EC7">
              <w:rPr>
                <w:lang w:val="el-GR"/>
              </w:rPr>
              <w:t>Να είναι χαμηλού βάρους (συνολικό βάρος με τη μπαταρία μικρότερο από 3,2</w:t>
            </w:r>
            <w:r w:rsidRPr="00996F22">
              <w:t>kg</w:t>
            </w:r>
            <w:r w:rsidRPr="00806EC7">
              <w:rPr>
                <w:lang w:val="el-GR"/>
              </w:rPr>
              <w:t>) για εύκολη μεταφορά και τοποθέτηση κάτω από το σώμα του ασθενούς.</w:t>
            </w:r>
          </w:p>
        </w:tc>
      </w:tr>
      <w:tr w:rsidR="00496B36" w:rsidRPr="006D22BE" w14:paraId="7A7A43AE" w14:textId="77777777" w:rsidTr="000E10A2">
        <w:trPr>
          <w:jc w:val="center"/>
        </w:trPr>
        <w:tc>
          <w:tcPr>
            <w:tcW w:w="709" w:type="dxa"/>
          </w:tcPr>
          <w:p w14:paraId="47B59374"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14</w:t>
            </w:r>
          </w:p>
        </w:tc>
        <w:tc>
          <w:tcPr>
            <w:tcW w:w="8646" w:type="dxa"/>
          </w:tcPr>
          <w:p w14:paraId="1BE6A5FB"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806EC7">
              <w:rPr>
                <w:lang w:val="el-GR"/>
              </w:rPr>
              <w:t>Να είναι Ασύρματης (</w:t>
            </w:r>
            <w:r w:rsidRPr="00996F22">
              <w:t>wireless</w:t>
            </w:r>
            <w:r w:rsidRPr="00806EC7">
              <w:rPr>
                <w:lang w:val="el-GR"/>
              </w:rPr>
              <w:t>) τεχνολογίας για την επικοινωνία μεταξύ του ψηφιακού ανιχνευτή και της κονσόλας χειρισμού.</w:t>
            </w:r>
          </w:p>
        </w:tc>
      </w:tr>
      <w:tr w:rsidR="00496B36" w:rsidRPr="006D22BE" w14:paraId="2136E140" w14:textId="77777777" w:rsidTr="000E10A2">
        <w:trPr>
          <w:jc w:val="center"/>
        </w:trPr>
        <w:tc>
          <w:tcPr>
            <w:tcW w:w="709" w:type="dxa"/>
          </w:tcPr>
          <w:p w14:paraId="3F835E93"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15</w:t>
            </w:r>
          </w:p>
        </w:tc>
        <w:tc>
          <w:tcPr>
            <w:tcW w:w="8646" w:type="dxa"/>
          </w:tcPr>
          <w:p w14:paraId="2DD00AB1"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806EC7">
              <w:rPr>
                <w:lang w:val="el-GR"/>
              </w:rPr>
              <w:t xml:space="preserve">Να διαθέτει ειδική επαναφορτιζόμενη μπαταρία γρήγορης φόρτισης και μεγάλης αυτονομίας (να αναφερθεί προς αξιολόγηση). </w:t>
            </w:r>
          </w:p>
        </w:tc>
      </w:tr>
      <w:tr w:rsidR="00496B36" w:rsidRPr="006D22BE" w14:paraId="41BADD4A" w14:textId="77777777" w:rsidTr="000E10A2">
        <w:trPr>
          <w:jc w:val="center"/>
        </w:trPr>
        <w:tc>
          <w:tcPr>
            <w:tcW w:w="709" w:type="dxa"/>
          </w:tcPr>
          <w:p w14:paraId="516C0986"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16</w:t>
            </w:r>
          </w:p>
        </w:tc>
        <w:tc>
          <w:tcPr>
            <w:tcW w:w="8646" w:type="dxa"/>
          </w:tcPr>
          <w:p w14:paraId="38B63924"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806EC7">
              <w:rPr>
                <w:lang w:val="el-GR"/>
              </w:rPr>
              <w:t>Να αναφερθούν σχετικά στοιχεία για την εκτίμηση της ανιχνευτικής Κβαντικής αποδοτικότητας (</w:t>
            </w:r>
            <w:r w:rsidRPr="00996F22">
              <w:t>DQE</w:t>
            </w:r>
            <w:r w:rsidRPr="00806EC7">
              <w:rPr>
                <w:lang w:val="el-GR"/>
              </w:rPr>
              <w:t xml:space="preserve"> τουλάχιστον &gt; 73 % @0</w:t>
            </w:r>
            <w:r w:rsidRPr="00996F22">
              <w:t>lp</w:t>
            </w:r>
            <w:r w:rsidRPr="00806EC7">
              <w:rPr>
                <w:lang w:val="el-GR"/>
              </w:rPr>
              <w:t>/</w:t>
            </w:r>
            <w:r w:rsidRPr="00996F22">
              <w:t>mm</w:t>
            </w:r>
            <w:r w:rsidRPr="00806EC7">
              <w:rPr>
                <w:lang w:val="el-GR"/>
              </w:rPr>
              <w:t xml:space="preserve">). Το μέγεθος </w:t>
            </w:r>
            <w:r w:rsidRPr="00996F22">
              <w:t>pixel</w:t>
            </w:r>
            <w:r w:rsidRPr="00806EC7">
              <w:rPr>
                <w:lang w:val="el-GR"/>
              </w:rPr>
              <w:t xml:space="preserve"> να είναι μικρότερο από 140μ</w:t>
            </w:r>
            <w:r w:rsidRPr="00996F22">
              <w:t>m</w:t>
            </w:r>
            <w:r w:rsidRPr="00806EC7">
              <w:rPr>
                <w:lang w:val="el-GR"/>
              </w:rPr>
              <w:t xml:space="preserve"> από και το δυναμικό εύρος (</w:t>
            </w:r>
            <w:r w:rsidRPr="00996F22">
              <w:rPr>
                <w:lang w:val="en-US"/>
              </w:rPr>
              <w:t>A</w:t>
            </w:r>
            <w:r w:rsidRPr="00806EC7">
              <w:rPr>
                <w:lang w:val="el-GR"/>
              </w:rPr>
              <w:t>/</w:t>
            </w:r>
            <w:r w:rsidRPr="00996F22">
              <w:rPr>
                <w:lang w:val="en-US"/>
              </w:rPr>
              <w:t>D</w:t>
            </w:r>
            <w:r w:rsidRPr="00806EC7">
              <w:rPr>
                <w:lang w:val="el-GR"/>
              </w:rPr>
              <w:t xml:space="preserve"> </w:t>
            </w:r>
            <w:r w:rsidRPr="00996F22">
              <w:rPr>
                <w:lang w:val="en-US"/>
              </w:rPr>
              <w:t>converter</w:t>
            </w:r>
            <w:r w:rsidRPr="00806EC7">
              <w:rPr>
                <w:lang w:val="el-GR"/>
              </w:rPr>
              <w:t xml:space="preserve">) να είναι τουλάχιστον 16 </w:t>
            </w:r>
            <w:r w:rsidRPr="00996F22">
              <w:rPr>
                <w:lang w:val="en-US"/>
              </w:rPr>
              <w:t>bit</w:t>
            </w:r>
            <w:r w:rsidRPr="00806EC7">
              <w:rPr>
                <w:lang w:val="el-GR"/>
              </w:rPr>
              <w:t>.</w:t>
            </w:r>
          </w:p>
        </w:tc>
      </w:tr>
      <w:tr w:rsidR="00496B36" w:rsidRPr="006D22BE" w14:paraId="580DF9F4" w14:textId="77777777" w:rsidTr="000E10A2">
        <w:trPr>
          <w:jc w:val="center"/>
        </w:trPr>
        <w:tc>
          <w:tcPr>
            <w:tcW w:w="709" w:type="dxa"/>
          </w:tcPr>
          <w:p w14:paraId="38C8371A"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17</w:t>
            </w:r>
          </w:p>
        </w:tc>
        <w:tc>
          <w:tcPr>
            <w:tcW w:w="8646" w:type="dxa"/>
          </w:tcPr>
          <w:p w14:paraId="73F6A467"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806EC7">
              <w:rPr>
                <w:lang w:val="el-GR"/>
              </w:rPr>
              <w:t>Να διαθέτει απαραίτητα τεχνολογία Αυτόματης Ανίχνευσης Ακτινοβολίας (</w:t>
            </w:r>
            <w:r w:rsidRPr="00996F22">
              <w:t>Auto</w:t>
            </w:r>
            <w:r w:rsidRPr="00806EC7">
              <w:rPr>
                <w:lang w:val="el-GR"/>
              </w:rPr>
              <w:t xml:space="preserve"> </w:t>
            </w:r>
            <w:r w:rsidRPr="00996F22">
              <w:t>Exposure</w:t>
            </w:r>
            <w:r w:rsidRPr="00806EC7">
              <w:rPr>
                <w:lang w:val="el-GR"/>
              </w:rPr>
              <w:t xml:space="preserve"> </w:t>
            </w:r>
            <w:r w:rsidRPr="00996F22">
              <w:t>Detection</w:t>
            </w:r>
            <w:r w:rsidRPr="00806EC7">
              <w:rPr>
                <w:lang w:val="el-GR"/>
              </w:rPr>
              <w:t xml:space="preserve"> – </w:t>
            </w:r>
            <w:r w:rsidRPr="00996F22">
              <w:t>AED</w:t>
            </w:r>
            <w:r w:rsidRPr="00806EC7">
              <w:rPr>
                <w:lang w:val="el-GR"/>
              </w:rPr>
              <w:t>).</w:t>
            </w:r>
          </w:p>
        </w:tc>
      </w:tr>
      <w:tr w:rsidR="00496B36" w:rsidRPr="006D22BE" w14:paraId="246CEF55" w14:textId="77777777" w:rsidTr="000E10A2">
        <w:trPr>
          <w:jc w:val="center"/>
        </w:trPr>
        <w:tc>
          <w:tcPr>
            <w:tcW w:w="709" w:type="dxa"/>
          </w:tcPr>
          <w:p w14:paraId="2B3AED45"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18</w:t>
            </w:r>
          </w:p>
        </w:tc>
        <w:tc>
          <w:tcPr>
            <w:tcW w:w="8646" w:type="dxa"/>
          </w:tcPr>
          <w:p w14:paraId="0EAD2B90"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806EC7">
              <w:rPr>
                <w:lang w:val="el-GR"/>
              </w:rPr>
              <w:t>Ο ανιχνευτής να μπορεί να πραγματοποιήσει εξετάσεις σε πολύ μικρό χρόνο και να έχει δυνατότητα προεπισκόπησης της εικόνας (</w:t>
            </w:r>
            <w:r w:rsidRPr="00996F22">
              <w:t>preview</w:t>
            </w:r>
            <w:r w:rsidRPr="00806EC7">
              <w:rPr>
                <w:lang w:val="el-GR"/>
              </w:rPr>
              <w:t>) στην κονσόλα χειρισμού σε λιγότερο από 4 δευτερόλεπτα και πλήρη εμφάνιση της εικόνας σε λιγότερο από 5 δευτερόλεπτα (</w:t>
            </w:r>
            <w:r w:rsidRPr="00996F22">
              <w:t>cycle</w:t>
            </w:r>
            <w:r w:rsidRPr="00806EC7">
              <w:rPr>
                <w:lang w:val="el-GR"/>
              </w:rPr>
              <w:t xml:space="preserve"> </w:t>
            </w:r>
            <w:r w:rsidRPr="00996F22">
              <w:t>time</w:t>
            </w:r>
            <w:r w:rsidRPr="00806EC7">
              <w:rPr>
                <w:lang w:val="el-GR"/>
              </w:rPr>
              <w:t>), για υψηλή παραγωγικότητα του τμήματος και όσο το δυνατόν μικρότερης όχλησης του ασθενούς.</w:t>
            </w:r>
          </w:p>
        </w:tc>
      </w:tr>
      <w:tr w:rsidR="00496B36" w:rsidRPr="006D22BE" w14:paraId="491544AA" w14:textId="77777777" w:rsidTr="000E10A2">
        <w:trPr>
          <w:jc w:val="center"/>
        </w:trPr>
        <w:tc>
          <w:tcPr>
            <w:tcW w:w="709" w:type="dxa"/>
          </w:tcPr>
          <w:p w14:paraId="02265651"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19</w:t>
            </w:r>
          </w:p>
        </w:tc>
        <w:tc>
          <w:tcPr>
            <w:tcW w:w="8646" w:type="dxa"/>
          </w:tcPr>
          <w:p w14:paraId="13CA0B04"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806EC7">
              <w:rPr>
                <w:lang w:val="el-GR"/>
              </w:rPr>
              <w:t xml:space="preserve">Να διαθέτει υψηλό επίπεδο προστασίας σε σκόνη και υγρά κατά κατηγοριοποίηση </w:t>
            </w:r>
            <w:r w:rsidRPr="00996F22">
              <w:t>Ingress</w:t>
            </w:r>
            <w:r w:rsidRPr="00806EC7">
              <w:rPr>
                <w:lang w:val="el-GR"/>
              </w:rPr>
              <w:t xml:space="preserve"> </w:t>
            </w:r>
            <w:r w:rsidRPr="00996F22">
              <w:t>Protection</w:t>
            </w:r>
            <w:r w:rsidRPr="00806EC7">
              <w:rPr>
                <w:lang w:val="el-GR"/>
              </w:rPr>
              <w:t xml:space="preserve"> (</w:t>
            </w:r>
            <w:r w:rsidRPr="00996F22">
              <w:t>IP</w:t>
            </w:r>
            <w:r w:rsidRPr="00806EC7">
              <w:rPr>
                <w:lang w:val="el-GR"/>
              </w:rPr>
              <w:t xml:space="preserve">) </w:t>
            </w:r>
            <w:r w:rsidRPr="00806EC7">
              <w:rPr>
                <w:rFonts w:cstheme="minorHAnsi"/>
                <w:lang w:val="el-GR"/>
              </w:rPr>
              <w:t>≥</w:t>
            </w:r>
            <w:r w:rsidRPr="00996F22">
              <w:t>IP</w:t>
            </w:r>
            <w:r w:rsidRPr="00806EC7">
              <w:rPr>
                <w:lang w:val="el-GR"/>
              </w:rPr>
              <w:t xml:space="preserve">68. </w:t>
            </w:r>
          </w:p>
        </w:tc>
      </w:tr>
      <w:tr w:rsidR="00496B36" w:rsidRPr="006D22BE" w14:paraId="229A4004" w14:textId="77777777" w:rsidTr="000E10A2">
        <w:trPr>
          <w:jc w:val="center"/>
        </w:trPr>
        <w:tc>
          <w:tcPr>
            <w:tcW w:w="709" w:type="dxa"/>
          </w:tcPr>
          <w:p w14:paraId="4FF7FEAE"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lastRenderedPageBreak/>
              <w:t>20</w:t>
            </w:r>
          </w:p>
        </w:tc>
        <w:tc>
          <w:tcPr>
            <w:tcW w:w="8646" w:type="dxa"/>
          </w:tcPr>
          <w:p w14:paraId="77F239A4"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806EC7">
              <w:rPr>
                <w:lang w:val="el-GR"/>
              </w:rPr>
              <w:t>Κονσόλα Χειρισμού του Φορητού Ψηφιακού Ανιχνευτή που να διαθέτει τα ακόλουθα χαρακτηριστικά:</w:t>
            </w:r>
          </w:p>
        </w:tc>
      </w:tr>
      <w:tr w:rsidR="00496B36" w:rsidRPr="006D22BE" w14:paraId="43911390" w14:textId="77777777" w:rsidTr="000E10A2">
        <w:trPr>
          <w:jc w:val="center"/>
        </w:trPr>
        <w:tc>
          <w:tcPr>
            <w:tcW w:w="709" w:type="dxa"/>
          </w:tcPr>
          <w:p w14:paraId="1296A19D"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21</w:t>
            </w:r>
          </w:p>
        </w:tc>
        <w:tc>
          <w:tcPr>
            <w:tcW w:w="8646" w:type="dxa"/>
          </w:tcPr>
          <w:p w14:paraId="37C2B471"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806EC7">
              <w:rPr>
                <w:lang w:val="el-GR"/>
              </w:rPr>
              <w:t xml:space="preserve">Ενσωματωμένη στο φορητό ακτινολογικό μηχάνημα μονάδα ηλεκτρονικού υπολογιστή με οθόνη υψηλής ευκρίνειας διαμέτρου τουλάχιστον 21’’ ιντσών για την απεικόνιση λειτουργικών μηνυμάτων και της εικόνας. Να αναφερθούν τα τεχνικά χαρακτηριστικά της κονσόλας (επεξεργαστής </w:t>
            </w:r>
            <w:r w:rsidRPr="00996F22">
              <w:rPr>
                <w:lang w:val="en-US"/>
              </w:rPr>
              <w:t>CPU</w:t>
            </w:r>
            <w:r w:rsidRPr="00806EC7">
              <w:rPr>
                <w:lang w:val="el-GR"/>
              </w:rPr>
              <w:t xml:space="preserve">, μνήμη </w:t>
            </w:r>
            <w:r w:rsidRPr="00996F22">
              <w:rPr>
                <w:lang w:val="en-US"/>
              </w:rPr>
              <w:t>RAM</w:t>
            </w:r>
            <w:r w:rsidRPr="00806EC7">
              <w:rPr>
                <w:lang w:val="el-GR"/>
              </w:rPr>
              <w:t>, χωρητικότητα  σκληρού δίσκου αποθήκευσης).</w:t>
            </w:r>
          </w:p>
        </w:tc>
      </w:tr>
      <w:tr w:rsidR="00496B36" w:rsidRPr="006D22BE" w14:paraId="683F5784" w14:textId="77777777" w:rsidTr="000E10A2">
        <w:trPr>
          <w:jc w:val="center"/>
        </w:trPr>
        <w:tc>
          <w:tcPr>
            <w:tcW w:w="709" w:type="dxa"/>
          </w:tcPr>
          <w:p w14:paraId="2FA86437"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22</w:t>
            </w:r>
          </w:p>
        </w:tc>
        <w:tc>
          <w:tcPr>
            <w:tcW w:w="8646" w:type="dxa"/>
          </w:tcPr>
          <w:p w14:paraId="6A1950D8"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806EC7">
              <w:rPr>
                <w:lang w:val="el-GR"/>
              </w:rPr>
              <w:t>Να διαθέτει φιλικό περιβάλλον χειρισμού και πρωτόκολλα εξετάσεων όλων των ανατομικών περιοχών (π.χ. θώρακος, άκρων, κεφαλής, σώματος, κλπ) καθώς και δυνατότητα επεξεργασίας τους από τον χρήστη. Η επιλογή των ακτινολογικών παραμέτρων (</w:t>
            </w:r>
            <w:r w:rsidRPr="00996F22">
              <w:t>kV</w:t>
            </w:r>
            <w:r w:rsidRPr="00806EC7">
              <w:rPr>
                <w:lang w:val="el-GR"/>
              </w:rPr>
              <w:t xml:space="preserve">, </w:t>
            </w:r>
            <w:r w:rsidRPr="00996F22">
              <w:t>mA</w:t>
            </w:r>
            <w:r w:rsidRPr="00806EC7">
              <w:rPr>
                <w:lang w:val="el-GR"/>
              </w:rPr>
              <w:t xml:space="preserve">, </w:t>
            </w:r>
            <w:r w:rsidRPr="00996F22">
              <w:t>ms</w:t>
            </w:r>
            <w:r w:rsidRPr="00806EC7">
              <w:rPr>
                <w:lang w:val="el-GR"/>
              </w:rPr>
              <w:t xml:space="preserve">, </w:t>
            </w:r>
            <w:r w:rsidRPr="00996F22">
              <w:t>mAs</w:t>
            </w:r>
            <w:r w:rsidRPr="00806EC7">
              <w:rPr>
                <w:lang w:val="el-GR"/>
              </w:rPr>
              <w:t>) να γίνεται από την κονσόλα χειρισμού. Να λειτουργεί με τεχνική 3 (</w:t>
            </w:r>
            <w:r w:rsidRPr="00996F22">
              <w:t>kV</w:t>
            </w:r>
            <w:r w:rsidRPr="00806EC7">
              <w:rPr>
                <w:lang w:val="el-GR"/>
              </w:rPr>
              <w:t xml:space="preserve">, </w:t>
            </w:r>
            <w:r w:rsidRPr="00996F22">
              <w:t>mA</w:t>
            </w:r>
            <w:r w:rsidRPr="00806EC7">
              <w:rPr>
                <w:lang w:val="el-GR"/>
              </w:rPr>
              <w:t xml:space="preserve">, </w:t>
            </w:r>
            <w:r w:rsidRPr="00996F22">
              <w:t>ms</w:t>
            </w:r>
            <w:r w:rsidRPr="00806EC7">
              <w:rPr>
                <w:lang w:val="el-GR"/>
              </w:rPr>
              <w:t>) και 2 (</w:t>
            </w:r>
            <w:r w:rsidRPr="00996F22">
              <w:t>kV</w:t>
            </w:r>
            <w:r w:rsidRPr="00806EC7">
              <w:rPr>
                <w:lang w:val="el-GR"/>
              </w:rPr>
              <w:t xml:space="preserve">, </w:t>
            </w:r>
            <w:r w:rsidRPr="00996F22">
              <w:t>mAs</w:t>
            </w:r>
            <w:r w:rsidRPr="00806EC7">
              <w:rPr>
                <w:lang w:val="el-GR"/>
              </w:rPr>
              <w:t>) σημείων. Να διαθέτει μεγάλο αριθμό ανατομικών προγραμμάτων (Τουλάχιστον 60.000 Ανατομικά Προγράμματα. Να αναφερθεί).</w:t>
            </w:r>
          </w:p>
        </w:tc>
      </w:tr>
      <w:tr w:rsidR="00496B36" w:rsidRPr="009B676C" w14:paraId="3A87F64E" w14:textId="77777777" w:rsidTr="000E10A2">
        <w:trPr>
          <w:jc w:val="center"/>
        </w:trPr>
        <w:tc>
          <w:tcPr>
            <w:tcW w:w="709" w:type="dxa"/>
          </w:tcPr>
          <w:p w14:paraId="610D561E"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23</w:t>
            </w:r>
          </w:p>
        </w:tc>
        <w:tc>
          <w:tcPr>
            <w:tcW w:w="8646" w:type="dxa"/>
          </w:tcPr>
          <w:p w14:paraId="57AD9DB4"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806EC7">
              <w:rPr>
                <w:lang w:val="el-GR"/>
              </w:rPr>
              <w:t>Να διαθέτει δυνατότητα περιστροφής και αναστροφής της εικόνας, να μπορεί να μεγεθύνει την εικόνα (</w:t>
            </w:r>
            <w:r w:rsidRPr="00996F22">
              <w:t>ZOOM</w:t>
            </w:r>
            <w:r w:rsidRPr="00806EC7">
              <w:rPr>
                <w:lang w:val="el-GR"/>
              </w:rPr>
              <w:t>) και να αναγράφονται σχόλια (</w:t>
            </w:r>
            <w:r w:rsidRPr="00996F22">
              <w:t>annotations</w:t>
            </w:r>
            <w:r w:rsidRPr="00806EC7">
              <w:rPr>
                <w:lang w:val="el-GR"/>
              </w:rPr>
              <w:t>). Να διαθέτει ρύθμιση φωτεινότητας και αντίθεσης (</w:t>
            </w:r>
            <w:r w:rsidRPr="00996F22">
              <w:t>Brightness</w:t>
            </w:r>
            <w:r w:rsidRPr="00806EC7">
              <w:rPr>
                <w:lang w:val="el-GR"/>
              </w:rPr>
              <w:t xml:space="preserve">, </w:t>
            </w:r>
            <w:r w:rsidRPr="00996F22">
              <w:t>contrast</w:t>
            </w:r>
            <w:r w:rsidRPr="00806EC7">
              <w:rPr>
                <w:lang w:val="el-GR"/>
              </w:rPr>
              <w:t xml:space="preserve">), ηλεκτρονικά διαφράγματα, μέτρηση αποστάσεων, </w:t>
            </w:r>
            <w:r w:rsidRPr="00996F22">
              <w:t>image</w:t>
            </w:r>
            <w:r w:rsidRPr="00806EC7">
              <w:rPr>
                <w:lang w:val="el-GR"/>
              </w:rPr>
              <w:t xml:space="preserve"> </w:t>
            </w:r>
            <w:r w:rsidRPr="00996F22">
              <w:t>rotation</w:t>
            </w:r>
            <w:r w:rsidRPr="00806EC7">
              <w:rPr>
                <w:lang w:val="el-GR"/>
              </w:rPr>
              <w:t>/</w:t>
            </w:r>
            <w:r w:rsidRPr="00996F22">
              <w:t>flip</w:t>
            </w:r>
            <w:r w:rsidRPr="00806EC7">
              <w:rPr>
                <w:lang w:val="el-GR"/>
              </w:rPr>
              <w:t xml:space="preserve">, </w:t>
            </w:r>
            <w:r w:rsidRPr="00996F22">
              <w:rPr>
                <w:lang w:val="en-US"/>
              </w:rPr>
              <w:t>Grid</w:t>
            </w:r>
            <w:r w:rsidRPr="00806EC7">
              <w:rPr>
                <w:lang w:val="el-GR"/>
              </w:rPr>
              <w:t xml:space="preserve"> </w:t>
            </w:r>
            <w:r w:rsidRPr="00996F22">
              <w:rPr>
                <w:lang w:val="en-US"/>
              </w:rPr>
              <w:t>Suppression</w:t>
            </w:r>
            <w:r w:rsidRPr="00806EC7">
              <w:rPr>
                <w:lang w:val="el-GR"/>
              </w:rPr>
              <w:t xml:space="preserve">, </w:t>
            </w:r>
            <w:r w:rsidRPr="00996F22">
              <w:rPr>
                <w:lang w:val="en-US"/>
              </w:rPr>
              <w:t>Software</w:t>
            </w:r>
            <w:r w:rsidRPr="00806EC7">
              <w:rPr>
                <w:lang w:val="el-GR"/>
              </w:rPr>
              <w:t xml:space="preserve"> </w:t>
            </w:r>
            <w:r w:rsidRPr="00996F22">
              <w:rPr>
                <w:lang w:val="en-US"/>
              </w:rPr>
              <w:t>Grid</w:t>
            </w:r>
            <w:r w:rsidRPr="00806EC7">
              <w:rPr>
                <w:lang w:val="el-GR"/>
              </w:rPr>
              <w:t xml:space="preserve">, </w:t>
            </w:r>
            <w:r w:rsidRPr="00996F22">
              <w:t>Background</w:t>
            </w:r>
            <w:r w:rsidRPr="00806EC7">
              <w:rPr>
                <w:lang w:val="el-GR"/>
              </w:rPr>
              <w:t xml:space="preserve"> </w:t>
            </w:r>
            <w:r w:rsidRPr="00996F22">
              <w:rPr>
                <w:lang w:val="en-US"/>
              </w:rPr>
              <w:t>S</w:t>
            </w:r>
            <w:r w:rsidRPr="00996F22">
              <w:t>uppression</w:t>
            </w:r>
            <w:r w:rsidRPr="00806EC7">
              <w:rPr>
                <w:lang w:val="el-GR"/>
              </w:rPr>
              <w:t xml:space="preserve">. </w:t>
            </w:r>
            <w:r w:rsidRPr="00996F22">
              <w:t>Να αναφερθούν τα εργαλεία επεξεργασίας της εικόνας.</w:t>
            </w:r>
          </w:p>
        </w:tc>
      </w:tr>
      <w:tr w:rsidR="00496B36" w:rsidRPr="009B676C" w14:paraId="6340A750" w14:textId="77777777" w:rsidTr="000E10A2">
        <w:trPr>
          <w:jc w:val="center"/>
        </w:trPr>
        <w:tc>
          <w:tcPr>
            <w:tcW w:w="709" w:type="dxa"/>
          </w:tcPr>
          <w:p w14:paraId="0D00E81A"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24</w:t>
            </w:r>
          </w:p>
        </w:tc>
        <w:tc>
          <w:tcPr>
            <w:tcW w:w="8646" w:type="dxa"/>
          </w:tcPr>
          <w:p w14:paraId="76D4F825"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806EC7">
              <w:rPr>
                <w:lang w:val="el-GR"/>
              </w:rPr>
              <w:t xml:space="preserve">Να διαθέτει πρωτόκολλο επικοινωνίας </w:t>
            </w:r>
            <w:r w:rsidRPr="00996F22">
              <w:t>Dicom</w:t>
            </w:r>
            <w:r w:rsidRPr="00806EC7">
              <w:rPr>
                <w:lang w:val="el-GR"/>
              </w:rPr>
              <w:t xml:space="preserve"> 3.0. </w:t>
            </w:r>
            <w:r w:rsidRPr="00996F22">
              <w:rPr>
                <w:lang w:val="en-US"/>
              </w:rPr>
              <w:t xml:space="preserve">(Print, store, Worklist) </w:t>
            </w:r>
            <w:r w:rsidRPr="00996F22">
              <w:t>για</w:t>
            </w:r>
            <w:r w:rsidRPr="00996F22">
              <w:rPr>
                <w:lang w:val="en-US"/>
              </w:rPr>
              <w:t xml:space="preserve"> </w:t>
            </w:r>
            <w:r w:rsidRPr="00996F22">
              <w:t>σύνδεση</w:t>
            </w:r>
            <w:r w:rsidRPr="00996F22">
              <w:rPr>
                <w:lang w:val="en-US"/>
              </w:rPr>
              <w:t xml:space="preserve"> </w:t>
            </w:r>
            <w:r w:rsidRPr="00996F22">
              <w:t>με</w:t>
            </w:r>
            <w:r w:rsidRPr="00996F22">
              <w:rPr>
                <w:lang w:val="en-US"/>
              </w:rPr>
              <w:t xml:space="preserve"> Dry Laser Camera, RIS, PACS. </w:t>
            </w:r>
            <w:r w:rsidRPr="00996F22">
              <w:t>Να διαθέτει υπηρεσία DICOM Dose SR.</w:t>
            </w:r>
          </w:p>
        </w:tc>
      </w:tr>
      <w:tr w:rsidR="00496B36" w:rsidRPr="006D22BE" w14:paraId="04E3AFC3" w14:textId="77777777" w:rsidTr="000E10A2">
        <w:trPr>
          <w:jc w:val="center"/>
        </w:trPr>
        <w:tc>
          <w:tcPr>
            <w:tcW w:w="709" w:type="dxa"/>
          </w:tcPr>
          <w:p w14:paraId="425F9C47"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9B676C">
              <w:rPr>
                <w:rFonts w:asciiTheme="minorHAnsi" w:eastAsia="SimSun" w:hAnsiTheme="minorHAnsi" w:cstheme="minorHAnsi"/>
                <w:iCs/>
                <w:szCs w:val="22"/>
                <w:lang w:val="el-GR"/>
              </w:rPr>
              <w:t>25</w:t>
            </w:r>
          </w:p>
        </w:tc>
        <w:tc>
          <w:tcPr>
            <w:tcW w:w="8646" w:type="dxa"/>
          </w:tcPr>
          <w:p w14:paraId="68FB1F11" w14:textId="77777777" w:rsidR="00496B36" w:rsidRPr="009B676C" w:rsidRDefault="00496B36" w:rsidP="00550728">
            <w:pPr>
              <w:suppressAutoHyphens w:val="0"/>
              <w:autoSpaceDE w:val="0"/>
              <w:spacing w:before="57" w:after="57"/>
              <w:rPr>
                <w:rFonts w:asciiTheme="minorHAnsi" w:eastAsia="SimSun" w:hAnsiTheme="minorHAnsi" w:cstheme="minorHAnsi"/>
                <w:iCs/>
                <w:szCs w:val="22"/>
                <w:lang w:val="el-GR"/>
              </w:rPr>
            </w:pPr>
            <w:r w:rsidRPr="00806EC7">
              <w:rPr>
                <w:lang w:val="el-GR"/>
              </w:rPr>
              <w:t>Να διαθέτει Ελληνικό περιβάλλον εργασίας και να υποστηρίζει την εισαγωγή στοιχείων ασθενούς στην Ελληνική γλώσσα.</w:t>
            </w:r>
          </w:p>
        </w:tc>
      </w:tr>
    </w:tbl>
    <w:tbl>
      <w:tblPr>
        <w:tblW w:w="9356"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56"/>
      </w:tblGrid>
      <w:tr w:rsidR="000E10A2" w:rsidRPr="00A96C54" w14:paraId="33196F2D" w14:textId="77777777" w:rsidTr="000E10A2">
        <w:trPr>
          <w:trHeight w:val="332"/>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DA847D" w14:textId="77777777" w:rsidR="000E10A2" w:rsidRPr="00A96C54" w:rsidRDefault="000E10A2" w:rsidP="00550728">
            <w:pPr>
              <w:suppressAutoHyphens w:val="0"/>
              <w:autoSpaceDE w:val="0"/>
              <w:spacing w:before="57" w:after="57"/>
              <w:jc w:val="center"/>
              <w:rPr>
                <w:rFonts w:asciiTheme="minorHAnsi" w:eastAsia="SimSun" w:hAnsiTheme="minorHAnsi" w:cstheme="minorHAnsi"/>
                <w:b/>
                <w:bCs/>
                <w:iCs/>
                <w:szCs w:val="22"/>
                <w:lang w:val="el-GR"/>
              </w:rPr>
            </w:pPr>
            <w:r w:rsidRPr="00A96C54">
              <w:rPr>
                <w:rFonts w:asciiTheme="minorHAnsi" w:eastAsia="SimSun" w:hAnsiTheme="minorHAnsi" w:cstheme="minorHAnsi"/>
                <w:b/>
                <w:bCs/>
                <w:iCs/>
                <w:szCs w:val="22"/>
                <w:lang w:val="el-GR"/>
              </w:rPr>
              <w:t>ΕΙΔΙΚΟΙ ΟΡΟΙ</w:t>
            </w:r>
          </w:p>
        </w:tc>
      </w:tr>
      <w:tr w:rsidR="000E10A2" w:rsidRPr="00A96C54" w14:paraId="0E3D9E2D" w14:textId="77777777" w:rsidTr="000E10A2">
        <w:trPr>
          <w:trHeight w:val="407"/>
        </w:trPr>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CADAED" w14:textId="77777777" w:rsidR="000E10A2" w:rsidRPr="00A96C54" w:rsidRDefault="000E10A2" w:rsidP="00550728">
            <w:pPr>
              <w:suppressAutoHyphens w:val="0"/>
              <w:autoSpaceDE w:val="0"/>
              <w:spacing w:before="57" w:after="57"/>
              <w:rPr>
                <w:rFonts w:asciiTheme="minorHAnsi" w:eastAsia="SimSun" w:hAnsiTheme="minorHAnsi" w:cstheme="minorHAnsi"/>
                <w:b/>
                <w:bCs/>
                <w:iCs/>
                <w:szCs w:val="22"/>
                <w:lang w:val="el-GR"/>
              </w:rPr>
            </w:pPr>
            <w:r w:rsidRPr="00A96C54">
              <w:rPr>
                <w:rFonts w:asciiTheme="minorHAnsi" w:eastAsia="SimSun" w:hAnsiTheme="minorHAnsi" w:cstheme="minorHAnsi"/>
                <w:b/>
                <w:bCs/>
                <w:iCs/>
                <w:szCs w:val="22"/>
                <w:lang w:val="el-GR"/>
              </w:rPr>
              <w:t>1. Συμμόρφωση και Πιστοποιήσεις</w:t>
            </w:r>
          </w:p>
        </w:tc>
      </w:tr>
      <w:tr w:rsidR="000E10A2" w:rsidRPr="006D22BE" w14:paraId="63C43768" w14:textId="77777777" w:rsidTr="000E10A2">
        <w:tc>
          <w:tcPr>
            <w:tcW w:w="9356" w:type="dxa"/>
            <w:tcBorders>
              <w:top w:val="single" w:sz="4" w:space="0" w:color="auto"/>
              <w:left w:val="single" w:sz="4" w:space="0" w:color="auto"/>
              <w:bottom w:val="single" w:sz="4" w:space="0" w:color="auto"/>
              <w:right w:val="single" w:sz="4" w:space="0" w:color="auto"/>
            </w:tcBorders>
            <w:vAlign w:val="center"/>
          </w:tcPr>
          <w:p w14:paraId="6CE9E35C" w14:textId="77777777" w:rsidR="000E10A2" w:rsidRPr="00A96C54" w:rsidRDefault="000E10A2" w:rsidP="00550728">
            <w:pPr>
              <w:suppressAutoHyphens w:val="0"/>
              <w:autoSpaceDE w:val="0"/>
              <w:spacing w:before="57" w:after="57"/>
              <w:rPr>
                <w:rFonts w:asciiTheme="minorHAnsi" w:eastAsia="SimSun" w:hAnsiTheme="minorHAnsi" w:cstheme="minorHAnsi"/>
                <w:iCs/>
                <w:szCs w:val="22"/>
                <w:lang w:val="el-GR"/>
              </w:rPr>
            </w:pPr>
            <w:r w:rsidRPr="00A96C54">
              <w:rPr>
                <w:b/>
                <w:color w:val="000000"/>
                <w:lang w:val="el-GR" w:eastAsia="el-GR"/>
              </w:rPr>
              <w:t>ΕΠΙ ΠΟΙΝΗ ΑΠΟΡΡΙΨΗΣ</w:t>
            </w:r>
            <w:r w:rsidRPr="00A96C54">
              <w:rPr>
                <w:color w:val="000000"/>
                <w:lang w:val="el-GR" w:eastAsia="el-GR"/>
              </w:rPr>
              <w:t xml:space="preserve"> να κατατεθεί πλήρες φύλλο συμμόρφωσης για το σύνολο των Τεχνικών Προδιαγραφών. οι απαιτήσεις και οι απαντήσεις πρέπει να τεκμηριώνονται με αριθμημένες παραπομπές στα επισυναπτόμενα έγγραφα (Διαφημιστικά Φυλλάδια, </w:t>
            </w:r>
            <w:r w:rsidRPr="00A51086">
              <w:rPr>
                <w:color w:val="000000"/>
                <w:lang w:eastAsia="el-GR"/>
              </w:rPr>
              <w:t>Datasheet</w:t>
            </w:r>
            <w:r w:rsidRPr="00A96C54">
              <w:rPr>
                <w:color w:val="000000"/>
                <w:lang w:val="el-GR" w:eastAsia="el-GR"/>
              </w:rPr>
              <w:t xml:space="preserve">, Εγχειρίδια Χρήσης κ.α.)  του μητρικού κατασκευαστικού οίκου ή όπου δεν είναι αυτό εφικτό να τεκμηριώνονται σε επιβεβαιωτική επιστολή από εκπρόσωπο του οίκου κατασκευής του προϊόντος στην οποία να αναγράφονται και όλα τα σχετικά στοιχεία του εκπροσώπου (τίτλος, διεύθυνση, τηλέφωνο, φαξ, </w:t>
            </w:r>
            <w:r w:rsidRPr="00A51086">
              <w:rPr>
                <w:color w:val="000000"/>
                <w:lang w:eastAsia="el-GR"/>
              </w:rPr>
              <w:t>e</w:t>
            </w:r>
            <w:r w:rsidRPr="00A96C54">
              <w:rPr>
                <w:color w:val="000000"/>
                <w:lang w:val="el-GR" w:eastAsia="el-GR"/>
              </w:rPr>
              <w:t>-</w:t>
            </w:r>
            <w:r w:rsidRPr="00A51086">
              <w:rPr>
                <w:color w:val="000000"/>
                <w:lang w:eastAsia="el-GR"/>
              </w:rPr>
              <w:t>mail</w:t>
            </w:r>
            <w:r w:rsidRPr="00A96C54">
              <w:rPr>
                <w:color w:val="000000"/>
                <w:lang w:val="el-GR" w:eastAsia="el-GR"/>
              </w:rPr>
              <w:t xml:space="preserve">) ώστε να παρέχεται δυνατότητα επικοινωνίας με τον υπογράφοντα για επαλήθευση.  </w:t>
            </w:r>
          </w:p>
        </w:tc>
      </w:tr>
      <w:tr w:rsidR="000E10A2" w:rsidRPr="006D22BE" w14:paraId="6A2C89F2" w14:textId="77777777" w:rsidTr="000E10A2">
        <w:tc>
          <w:tcPr>
            <w:tcW w:w="9356" w:type="dxa"/>
            <w:tcBorders>
              <w:top w:val="single" w:sz="4" w:space="0" w:color="auto"/>
              <w:left w:val="single" w:sz="4" w:space="0" w:color="auto"/>
              <w:bottom w:val="single" w:sz="4" w:space="0" w:color="auto"/>
              <w:right w:val="single" w:sz="4" w:space="0" w:color="auto"/>
            </w:tcBorders>
            <w:vAlign w:val="center"/>
          </w:tcPr>
          <w:p w14:paraId="798E7BB3" w14:textId="77777777" w:rsidR="000E10A2" w:rsidRPr="00A96C54" w:rsidRDefault="000E10A2" w:rsidP="00550728">
            <w:pPr>
              <w:suppressAutoHyphens w:val="0"/>
              <w:autoSpaceDE w:val="0"/>
              <w:spacing w:before="57" w:after="57"/>
              <w:rPr>
                <w:rFonts w:asciiTheme="minorHAnsi" w:eastAsia="SimSun" w:hAnsiTheme="minorHAnsi" w:cstheme="minorHAnsi"/>
                <w:iCs/>
                <w:szCs w:val="22"/>
                <w:lang w:val="el-GR"/>
              </w:rPr>
            </w:pPr>
            <w:r w:rsidRPr="00A96C54">
              <w:rPr>
                <w:b/>
                <w:color w:val="000000"/>
                <w:lang w:val="el-GR" w:eastAsia="el-GR"/>
              </w:rPr>
              <w:t>ΕΠΙ ΠΟΙΝΗ ΑΠΟΡΡΙΨΗΣ</w:t>
            </w:r>
            <w:r w:rsidRPr="00A96C54">
              <w:rPr>
                <w:color w:val="000000"/>
                <w:lang w:val="el-GR" w:eastAsia="el-GR"/>
              </w:rPr>
              <w:t xml:space="preserve">  στην  τεχνική προσφορά πρέπει να κατατεθούν τα αντίστοιχα πιστοποιητικά </w:t>
            </w:r>
            <w:r w:rsidRPr="00A51086">
              <w:rPr>
                <w:color w:val="000000"/>
                <w:lang w:eastAsia="el-GR"/>
              </w:rPr>
              <w:t>ISO</w:t>
            </w:r>
            <w:r w:rsidRPr="00A96C54">
              <w:rPr>
                <w:color w:val="000000"/>
                <w:lang w:val="el-GR" w:eastAsia="el-GR"/>
              </w:rPr>
              <w:t xml:space="preserve"> του κατασκευαστή </w:t>
            </w:r>
            <w:r w:rsidRPr="00A51086">
              <w:rPr>
                <w:color w:val="000000"/>
                <w:lang w:eastAsia="el-GR"/>
              </w:rPr>
              <w:t>ISO</w:t>
            </w:r>
            <w:r w:rsidRPr="00A96C54">
              <w:rPr>
                <w:color w:val="000000"/>
                <w:lang w:val="el-GR" w:eastAsia="el-GR"/>
              </w:rPr>
              <w:t xml:space="preserve"> 9001, </w:t>
            </w:r>
            <w:r w:rsidRPr="00A51086">
              <w:rPr>
                <w:color w:val="000000"/>
                <w:lang w:eastAsia="el-GR"/>
              </w:rPr>
              <w:t>ISO</w:t>
            </w:r>
            <w:r w:rsidRPr="00A96C54">
              <w:rPr>
                <w:color w:val="000000"/>
                <w:lang w:val="el-GR" w:eastAsia="el-GR"/>
              </w:rPr>
              <w:t xml:space="preserve"> 13485, </w:t>
            </w:r>
            <w:r w:rsidRPr="00A51086">
              <w:rPr>
                <w:color w:val="000000"/>
                <w:lang w:eastAsia="el-GR"/>
              </w:rPr>
              <w:t>ISO</w:t>
            </w:r>
            <w:r w:rsidRPr="00A96C54">
              <w:rPr>
                <w:color w:val="000000"/>
                <w:lang w:val="el-GR" w:eastAsia="el-GR"/>
              </w:rPr>
              <w:t xml:space="preserve"> 14001, </w:t>
            </w:r>
            <w:r w:rsidRPr="00A51086">
              <w:rPr>
                <w:color w:val="000000"/>
                <w:lang w:eastAsia="el-GR"/>
              </w:rPr>
              <w:t>ISO</w:t>
            </w:r>
            <w:r w:rsidRPr="00A96C54">
              <w:rPr>
                <w:color w:val="000000"/>
                <w:lang w:val="el-GR" w:eastAsia="el-GR"/>
              </w:rPr>
              <w:t xml:space="preserve"> 45001 καθώς και πλήρη τεκμηριωμένα πιστοποιητικά σήμανσης </w:t>
            </w:r>
            <w:r w:rsidRPr="00A51086">
              <w:rPr>
                <w:color w:val="000000"/>
                <w:lang w:eastAsia="el-GR"/>
              </w:rPr>
              <w:t>CE</w:t>
            </w:r>
            <w:r w:rsidRPr="00A96C54">
              <w:rPr>
                <w:color w:val="000000"/>
                <w:lang w:val="el-GR" w:eastAsia="el-GR"/>
              </w:rPr>
              <w:t xml:space="preserve"> (οδηγία 93/42/ΕΟΚ). </w:t>
            </w:r>
          </w:p>
        </w:tc>
      </w:tr>
      <w:tr w:rsidR="000E10A2" w:rsidRPr="006D22BE" w14:paraId="3E4BB6AE" w14:textId="77777777" w:rsidTr="000E10A2">
        <w:tc>
          <w:tcPr>
            <w:tcW w:w="9356" w:type="dxa"/>
            <w:tcBorders>
              <w:top w:val="single" w:sz="4" w:space="0" w:color="auto"/>
              <w:left w:val="single" w:sz="4" w:space="0" w:color="auto"/>
              <w:bottom w:val="single" w:sz="4" w:space="0" w:color="auto"/>
              <w:right w:val="single" w:sz="4" w:space="0" w:color="auto"/>
            </w:tcBorders>
            <w:vAlign w:val="center"/>
          </w:tcPr>
          <w:p w14:paraId="49B4F5EF" w14:textId="77777777" w:rsidR="000E10A2" w:rsidRPr="00A96C54" w:rsidRDefault="000E10A2" w:rsidP="00550728">
            <w:pPr>
              <w:suppressAutoHyphens w:val="0"/>
              <w:autoSpaceDE w:val="0"/>
              <w:spacing w:before="57" w:after="57"/>
              <w:rPr>
                <w:rFonts w:asciiTheme="minorHAnsi" w:eastAsia="SimSun" w:hAnsiTheme="minorHAnsi" w:cstheme="minorHAnsi"/>
                <w:b/>
                <w:iCs/>
                <w:szCs w:val="22"/>
                <w:lang w:val="el-GR"/>
              </w:rPr>
            </w:pPr>
            <w:r w:rsidRPr="00A96C54">
              <w:rPr>
                <w:color w:val="000000"/>
                <w:lang w:val="el-GR" w:eastAsia="el-GR"/>
              </w:rPr>
              <w:t xml:space="preserve">Οι προμηθευτές που διακινούν τα ανωτέρω μηχανήματα πρέπει να συμμορφώνονται με την ΔΥ8δ/Γ.Π.οικ./1348/2004 (ΦΕΚ32 Β/16-1-2004) «Αρχές και κατευθυντήριες γραμμές ορθής πρακτικής διανομής ιατροτεχνολογικών προϊόντων» και να έχουν πιστοποίηση </w:t>
            </w:r>
            <w:r w:rsidRPr="00A51086">
              <w:rPr>
                <w:color w:val="000000"/>
                <w:lang w:eastAsia="el-GR"/>
              </w:rPr>
              <w:t>ISO</w:t>
            </w:r>
            <w:r w:rsidRPr="00A96C54">
              <w:rPr>
                <w:color w:val="000000"/>
                <w:lang w:val="el-GR" w:eastAsia="el-GR"/>
              </w:rPr>
              <w:t xml:space="preserve"> 9001, </w:t>
            </w:r>
            <w:r w:rsidRPr="00A51086">
              <w:rPr>
                <w:color w:val="000000"/>
                <w:lang w:eastAsia="el-GR"/>
              </w:rPr>
              <w:t>ISO</w:t>
            </w:r>
            <w:r w:rsidRPr="00A96C54">
              <w:rPr>
                <w:color w:val="000000"/>
                <w:lang w:val="el-GR" w:eastAsia="el-GR"/>
              </w:rPr>
              <w:t xml:space="preserve"> 13485, </w:t>
            </w:r>
            <w:r w:rsidRPr="00A51086">
              <w:rPr>
                <w:color w:val="000000"/>
                <w:lang w:eastAsia="el-GR"/>
              </w:rPr>
              <w:t>ISO</w:t>
            </w:r>
            <w:r w:rsidRPr="00A96C54">
              <w:rPr>
                <w:color w:val="000000"/>
                <w:lang w:val="el-GR" w:eastAsia="el-GR"/>
              </w:rPr>
              <w:t xml:space="preserve"> 14001, </w:t>
            </w:r>
            <w:r w:rsidRPr="00A51086">
              <w:rPr>
                <w:color w:val="000000"/>
                <w:lang w:eastAsia="el-GR"/>
              </w:rPr>
              <w:t>ISO</w:t>
            </w:r>
            <w:r w:rsidRPr="00A96C54">
              <w:rPr>
                <w:color w:val="000000"/>
                <w:lang w:val="el-GR" w:eastAsia="el-GR"/>
              </w:rPr>
              <w:t xml:space="preserve"> 27001 και </w:t>
            </w:r>
            <w:r w:rsidRPr="00A51086">
              <w:rPr>
                <w:color w:val="000000"/>
                <w:lang w:eastAsia="el-GR"/>
              </w:rPr>
              <w:t>ISO</w:t>
            </w:r>
            <w:r w:rsidRPr="00A96C54">
              <w:rPr>
                <w:color w:val="000000"/>
                <w:lang w:val="el-GR" w:eastAsia="el-GR"/>
              </w:rPr>
              <w:t xml:space="preserve"> 37001.  </w:t>
            </w:r>
          </w:p>
        </w:tc>
      </w:tr>
      <w:tr w:rsidR="000E10A2" w:rsidRPr="00A96C54" w14:paraId="553FA547" w14:textId="77777777" w:rsidTr="000E10A2">
        <w:trPr>
          <w:trHeight w:val="392"/>
        </w:trPr>
        <w:tc>
          <w:tcPr>
            <w:tcW w:w="9356" w:type="dxa"/>
            <w:tcBorders>
              <w:top w:val="single" w:sz="4" w:space="0" w:color="auto"/>
              <w:left w:val="single" w:sz="4" w:space="0" w:color="auto"/>
              <w:bottom w:val="single" w:sz="4" w:space="0" w:color="auto"/>
              <w:right w:val="single" w:sz="4" w:space="0" w:color="auto"/>
            </w:tcBorders>
            <w:vAlign w:val="center"/>
            <w:hideMark/>
          </w:tcPr>
          <w:p w14:paraId="79ABF76A" w14:textId="77777777" w:rsidR="000E10A2" w:rsidRPr="00A96C54" w:rsidRDefault="000E10A2" w:rsidP="00550728">
            <w:pPr>
              <w:suppressAutoHyphens w:val="0"/>
              <w:autoSpaceDE w:val="0"/>
              <w:spacing w:before="57" w:after="57"/>
              <w:rPr>
                <w:rFonts w:asciiTheme="minorHAnsi" w:eastAsia="SimSun" w:hAnsiTheme="minorHAnsi" w:cstheme="minorHAnsi"/>
                <w:iCs/>
                <w:szCs w:val="22"/>
                <w:lang w:val="el-GR"/>
              </w:rPr>
            </w:pPr>
            <w:r w:rsidRPr="00A96C54">
              <w:rPr>
                <w:rFonts w:asciiTheme="minorHAnsi" w:eastAsia="SimSun" w:hAnsiTheme="minorHAnsi" w:cstheme="minorHAnsi"/>
                <w:b/>
                <w:bCs/>
                <w:iCs/>
                <w:szCs w:val="22"/>
                <w:lang w:val="el-GR"/>
              </w:rPr>
              <w:t>2. Υποστήριξη και ανταλλακτικά</w:t>
            </w:r>
          </w:p>
        </w:tc>
      </w:tr>
      <w:tr w:rsidR="000E10A2" w:rsidRPr="006D22BE" w14:paraId="76C885BA" w14:textId="77777777" w:rsidTr="000E10A2">
        <w:tc>
          <w:tcPr>
            <w:tcW w:w="9356" w:type="dxa"/>
            <w:tcBorders>
              <w:top w:val="single" w:sz="4" w:space="0" w:color="auto"/>
              <w:left w:val="single" w:sz="4" w:space="0" w:color="auto"/>
              <w:bottom w:val="single" w:sz="4" w:space="0" w:color="auto"/>
              <w:right w:val="single" w:sz="4" w:space="0" w:color="auto"/>
            </w:tcBorders>
            <w:vAlign w:val="center"/>
          </w:tcPr>
          <w:p w14:paraId="05B473BB" w14:textId="77777777" w:rsidR="000E10A2" w:rsidRPr="0030252D" w:rsidRDefault="000E10A2" w:rsidP="00550728">
            <w:pPr>
              <w:suppressAutoHyphens w:val="0"/>
              <w:autoSpaceDE w:val="0"/>
              <w:spacing w:before="57" w:after="57"/>
              <w:rPr>
                <w:rFonts w:asciiTheme="minorHAnsi" w:eastAsia="SimSun" w:hAnsiTheme="minorHAnsi" w:cstheme="minorHAnsi"/>
                <w:iCs/>
                <w:szCs w:val="22"/>
                <w:lang w:val="el-GR"/>
              </w:rPr>
            </w:pPr>
            <w:r>
              <w:rPr>
                <w:color w:val="000000"/>
                <w:lang w:val="el-GR" w:eastAsia="el-GR"/>
              </w:rPr>
              <w:t xml:space="preserve">1. </w:t>
            </w:r>
            <w:r w:rsidRPr="0030252D">
              <w:rPr>
                <w:color w:val="000000"/>
                <w:lang w:val="el-GR" w:eastAsia="el-GR"/>
              </w:rPr>
              <w:t xml:space="preserve">Ο προμηθευτής υποχρεούται να εγγυηθεί την καλή λειτουργία των υπό προμήθεια ειδών για τουλάχιστον δύο (2) χρόνια από την οριστική παραλαβή τους. Κατά τη διάρκεια ισχύος της εγγύησης, το Νοσοκομείο δεν θα ευθύνεται για οποιαδήποτε βλάβη του μηχανήματος ή μέρους αυτού προερχόμενη από την συνήθη και ορθή χρήση του και δεν θα επιβαρύνεται με κανένα ποσόν για εργατικά, ανταλλακτικά, υλικά και λοιπά έξοδα αποκατάστασης της καλής λειτουργίας. </w:t>
            </w:r>
          </w:p>
        </w:tc>
      </w:tr>
      <w:tr w:rsidR="000E10A2" w:rsidRPr="006D22BE" w14:paraId="10ED42A1" w14:textId="77777777" w:rsidTr="000E10A2">
        <w:tc>
          <w:tcPr>
            <w:tcW w:w="9356" w:type="dxa"/>
            <w:tcBorders>
              <w:top w:val="single" w:sz="4" w:space="0" w:color="auto"/>
              <w:left w:val="single" w:sz="4" w:space="0" w:color="auto"/>
              <w:bottom w:val="single" w:sz="4" w:space="0" w:color="auto"/>
              <w:right w:val="single" w:sz="4" w:space="0" w:color="auto"/>
            </w:tcBorders>
            <w:vAlign w:val="center"/>
          </w:tcPr>
          <w:p w14:paraId="05BF24A3" w14:textId="77777777" w:rsidR="000E10A2" w:rsidRPr="00A96C54" w:rsidRDefault="000E10A2" w:rsidP="00550728">
            <w:pPr>
              <w:suppressAutoHyphens w:val="0"/>
              <w:autoSpaceDE w:val="0"/>
              <w:spacing w:before="57" w:after="57"/>
              <w:rPr>
                <w:rFonts w:asciiTheme="minorHAnsi" w:eastAsia="SimSun" w:hAnsiTheme="minorHAnsi" w:cstheme="minorHAnsi"/>
                <w:iCs/>
                <w:szCs w:val="22"/>
                <w:lang w:val="el-GR"/>
              </w:rPr>
            </w:pPr>
            <w:r>
              <w:rPr>
                <w:color w:val="000000"/>
                <w:lang w:val="el-GR" w:eastAsia="el-GR"/>
              </w:rPr>
              <w:lastRenderedPageBreak/>
              <w:t xml:space="preserve">2. </w:t>
            </w:r>
            <w:r w:rsidRPr="0030252D">
              <w:rPr>
                <w:color w:val="000000"/>
                <w:lang w:val="el-GR" w:eastAsia="el-GR"/>
              </w:rPr>
              <w:t>Στην παρεχόμενη εγγύηση περιλαμβάνεται και η υποχρέωση του προμηθευτή για προληπτικό έλεγχο συντήρησης, σύμφωνα με τις οδηγίες του κατασκευαστή, ώστε το μηχάνημα να διατηρείται σε κατάσταση καλής λειτουργίας. Να κατατεθεί επιβεβαιωτική επιστολή του κατασκευαστικού οίκου με τις οδηγίες και το χρονοδιάγραμμα των προληπτικών συντηρήσεων είτε ανά έτος είτε ανά χρήση.</w:t>
            </w:r>
          </w:p>
        </w:tc>
      </w:tr>
      <w:tr w:rsidR="000E10A2" w:rsidRPr="006D22BE" w14:paraId="24318883" w14:textId="77777777" w:rsidTr="000E10A2">
        <w:tc>
          <w:tcPr>
            <w:tcW w:w="9356" w:type="dxa"/>
            <w:tcBorders>
              <w:top w:val="single" w:sz="4" w:space="0" w:color="auto"/>
              <w:left w:val="single" w:sz="4" w:space="0" w:color="auto"/>
              <w:bottom w:val="single" w:sz="4" w:space="0" w:color="auto"/>
              <w:right w:val="single" w:sz="4" w:space="0" w:color="auto"/>
            </w:tcBorders>
            <w:vAlign w:val="center"/>
          </w:tcPr>
          <w:p w14:paraId="7921E3EA" w14:textId="77777777" w:rsidR="000E10A2" w:rsidRPr="00A96C54" w:rsidRDefault="000E10A2" w:rsidP="00550728">
            <w:pPr>
              <w:suppressAutoHyphens w:val="0"/>
              <w:autoSpaceDE w:val="0"/>
              <w:spacing w:before="57" w:after="57"/>
              <w:rPr>
                <w:rFonts w:asciiTheme="minorHAnsi" w:eastAsia="SimSun" w:hAnsiTheme="minorHAnsi" w:cstheme="minorHAnsi"/>
                <w:iCs/>
                <w:szCs w:val="22"/>
                <w:lang w:val="el-GR"/>
              </w:rPr>
            </w:pPr>
            <w:r>
              <w:rPr>
                <w:color w:val="000000"/>
                <w:lang w:val="el-GR" w:eastAsia="el-GR"/>
              </w:rPr>
              <w:t xml:space="preserve">3. </w:t>
            </w:r>
            <w:r w:rsidRPr="0030252D">
              <w:rPr>
                <w:color w:val="000000"/>
                <w:lang w:val="el-GR" w:eastAsia="el-GR"/>
              </w:rPr>
              <w:t>Ο προμηθευτής υποχρεούται να δηλώσει εγγράφως ότι αναλαμβάνει την υποχρέωση να διαθέτει στο Νοσοκομείο ανταλλακτικά του προσφερόμενου είδους για δέκα (10)  τουλάχιστον έτη από την παράδοση αυτού.</w:t>
            </w:r>
          </w:p>
        </w:tc>
      </w:tr>
      <w:tr w:rsidR="000E10A2" w:rsidRPr="006D22BE" w14:paraId="39AEE4B5" w14:textId="77777777" w:rsidTr="000E10A2">
        <w:tc>
          <w:tcPr>
            <w:tcW w:w="9356" w:type="dxa"/>
            <w:tcBorders>
              <w:top w:val="single" w:sz="4" w:space="0" w:color="auto"/>
              <w:left w:val="single" w:sz="4" w:space="0" w:color="auto"/>
              <w:bottom w:val="single" w:sz="4" w:space="0" w:color="auto"/>
              <w:right w:val="single" w:sz="4" w:space="0" w:color="auto"/>
            </w:tcBorders>
            <w:vAlign w:val="center"/>
          </w:tcPr>
          <w:p w14:paraId="1B4ED0D9" w14:textId="77777777" w:rsidR="000E10A2" w:rsidRPr="00A96C54" w:rsidRDefault="000E10A2" w:rsidP="00550728">
            <w:pPr>
              <w:suppressAutoHyphens w:val="0"/>
              <w:autoSpaceDE w:val="0"/>
              <w:spacing w:before="57" w:after="57"/>
              <w:rPr>
                <w:rFonts w:asciiTheme="minorHAnsi" w:eastAsia="SimSun" w:hAnsiTheme="minorHAnsi" w:cstheme="minorHAnsi"/>
                <w:iCs/>
                <w:szCs w:val="22"/>
                <w:lang w:val="el-GR"/>
              </w:rPr>
            </w:pPr>
            <w:r>
              <w:rPr>
                <w:color w:val="000000"/>
                <w:lang w:val="el-GR" w:eastAsia="el-GR"/>
              </w:rPr>
              <w:t xml:space="preserve">4. </w:t>
            </w:r>
            <w:r w:rsidRPr="0030252D">
              <w:rPr>
                <w:color w:val="000000"/>
                <w:lang w:val="el-GR" w:eastAsia="el-GR"/>
              </w:rPr>
              <w:t xml:space="preserve">Να διαθέτει κατάλληλα εκπαιδευμένο και πιστοποιημένο από τον κατασκευαστικό οίκο Τεχνικό Προσωπικό για τη συντήρηση και τεχνική υποστήριξη των συγκεκριμένων ειδών προς προμήθεια. </w:t>
            </w:r>
          </w:p>
        </w:tc>
      </w:tr>
      <w:tr w:rsidR="000E10A2" w:rsidRPr="000E10A2" w14:paraId="6A21EA76" w14:textId="77777777" w:rsidTr="000E10A2">
        <w:tc>
          <w:tcPr>
            <w:tcW w:w="9356" w:type="dxa"/>
            <w:tcBorders>
              <w:top w:val="single" w:sz="4" w:space="0" w:color="auto"/>
              <w:left w:val="single" w:sz="4" w:space="0" w:color="auto"/>
              <w:bottom w:val="single" w:sz="4" w:space="0" w:color="auto"/>
              <w:right w:val="single" w:sz="4" w:space="0" w:color="auto"/>
            </w:tcBorders>
            <w:vAlign w:val="center"/>
          </w:tcPr>
          <w:p w14:paraId="0588BF5C" w14:textId="77777777" w:rsidR="000E10A2" w:rsidRPr="00A96C54" w:rsidRDefault="000E10A2" w:rsidP="00550728">
            <w:pPr>
              <w:suppressAutoHyphens w:val="0"/>
              <w:autoSpaceDE w:val="0"/>
              <w:spacing w:before="57" w:after="57"/>
              <w:rPr>
                <w:rFonts w:asciiTheme="minorHAnsi" w:eastAsia="SimSun" w:hAnsiTheme="minorHAnsi" w:cstheme="minorHAnsi"/>
                <w:iCs/>
                <w:szCs w:val="22"/>
                <w:lang w:val="el-GR"/>
              </w:rPr>
            </w:pPr>
            <w:r>
              <w:rPr>
                <w:color w:val="000000"/>
                <w:lang w:val="el-GR" w:eastAsia="el-GR"/>
              </w:rPr>
              <w:t xml:space="preserve">5. </w:t>
            </w:r>
            <w:r w:rsidRPr="0030252D">
              <w:rPr>
                <w:color w:val="000000"/>
                <w:lang w:val="el-GR" w:eastAsia="el-GR"/>
              </w:rPr>
              <w:t>Ο προμηθευτής πρέπει να διαθέτει επαρκή αριθμό Τεχνικού Προσωπικού με Πιστοποιητικά Εκπαίδευσης για το προσφερόμενο σύστημα. Ο επαρκής αριθμός είναι κατ’ ελάχιστον 2 άτομα.</w:t>
            </w:r>
          </w:p>
        </w:tc>
      </w:tr>
      <w:tr w:rsidR="000E10A2" w:rsidRPr="006D22BE" w14:paraId="741C790A" w14:textId="77777777" w:rsidTr="000E10A2">
        <w:tc>
          <w:tcPr>
            <w:tcW w:w="9356" w:type="dxa"/>
            <w:tcBorders>
              <w:top w:val="single" w:sz="4" w:space="0" w:color="auto"/>
              <w:left w:val="single" w:sz="4" w:space="0" w:color="auto"/>
              <w:bottom w:val="single" w:sz="4" w:space="0" w:color="auto"/>
              <w:right w:val="single" w:sz="4" w:space="0" w:color="auto"/>
            </w:tcBorders>
            <w:vAlign w:val="center"/>
          </w:tcPr>
          <w:p w14:paraId="322C99FE" w14:textId="77777777" w:rsidR="000E10A2" w:rsidRPr="0030252D" w:rsidRDefault="000E10A2" w:rsidP="00550728">
            <w:pPr>
              <w:spacing w:after="0"/>
              <w:rPr>
                <w:color w:val="000000"/>
                <w:lang w:val="el-GR" w:eastAsia="el-GR"/>
              </w:rPr>
            </w:pPr>
            <w:r>
              <w:rPr>
                <w:color w:val="000000"/>
                <w:lang w:val="el-GR" w:eastAsia="el-GR"/>
              </w:rPr>
              <w:t xml:space="preserve">6. </w:t>
            </w:r>
            <w:r w:rsidRPr="0030252D">
              <w:rPr>
                <w:color w:val="000000"/>
                <w:lang w:val="el-GR" w:eastAsia="el-GR"/>
              </w:rPr>
              <w:t>Να είναι εξουσιοδοτημένος από αναγνωρισμένο φορέα πιστοποίησης ή από τον ίδιο τον κατασκευαστή ώστε να μπορεί να πραγματοποιεί συντηρήσεις, διορθώσεις, τροποποιήσεις, ανακλήσεις σύμφωνα με το σύστημα διασφάλισης ποιότητας του εργοστασίου κατασκευής και τις αντίστοιχες οδηγίες των Ελληνικών ή Ευρωπαϊκών κανονιστικών αρχών ώστε να εξασφαλίζεται η αρτιότερη και ασφαλέστερη λειτουργία για τους ασθενείς του προς προμήθεια εξοπλισμού.</w:t>
            </w:r>
          </w:p>
        </w:tc>
      </w:tr>
      <w:tr w:rsidR="000E10A2" w:rsidRPr="006D22BE" w14:paraId="0D684294" w14:textId="77777777" w:rsidTr="000E10A2">
        <w:tc>
          <w:tcPr>
            <w:tcW w:w="9356" w:type="dxa"/>
            <w:tcBorders>
              <w:top w:val="single" w:sz="4" w:space="0" w:color="auto"/>
              <w:left w:val="single" w:sz="4" w:space="0" w:color="auto"/>
              <w:bottom w:val="single" w:sz="4" w:space="0" w:color="auto"/>
              <w:right w:val="single" w:sz="4" w:space="0" w:color="auto"/>
            </w:tcBorders>
            <w:vAlign w:val="center"/>
          </w:tcPr>
          <w:p w14:paraId="035C77B0" w14:textId="77777777" w:rsidR="000E10A2" w:rsidRPr="00A96C54" w:rsidRDefault="000E10A2" w:rsidP="00550728">
            <w:pPr>
              <w:suppressAutoHyphens w:val="0"/>
              <w:autoSpaceDE w:val="0"/>
              <w:spacing w:before="57" w:after="57"/>
              <w:rPr>
                <w:rFonts w:asciiTheme="minorHAnsi" w:eastAsia="SimSun" w:hAnsiTheme="minorHAnsi" w:cstheme="minorHAnsi"/>
                <w:iCs/>
                <w:szCs w:val="22"/>
                <w:lang w:val="el-GR"/>
              </w:rPr>
            </w:pPr>
            <w:r>
              <w:rPr>
                <w:color w:val="000000"/>
                <w:lang w:val="el-GR" w:eastAsia="el-GR"/>
              </w:rPr>
              <w:t xml:space="preserve">7. </w:t>
            </w:r>
            <w:r w:rsidRPr="0030252D">
              <w:rPr>
                <w:color w:val="000000"/>
                <w:lang w:val="el-GR" w:eastAsia="el-GR"/>
              </w:rPr>
              <w:t>Να βεβαιώνεται από τον Κατασκευαστή ότι ο Προμηθευτής διαθέτει πλήρη πρόσβαση σε όλες τις βαθμίδες του προς προμήθεια εξοπλισμού καθώς και στο λογισμικό που φέρει αυτός, ότι μπορεί να εφαρμόζει τις αναβαθμίσεις λογισμικού που εξαγγέλλονται από τον κατασκευαστικό οίκο καθώς και τις διορθωτικές ενέργειες ασφαλείας (υλικού ή λογισμικού) που εξαγγέλλονται από τον κατασκευαστικό οίκο ή άλλη υπεύθυνη για το σκοπό Ελληνική ή Ευρωπαϊκή Κανονιστική Αρχή. Πιθανή προκύπτουσα για τον παραπάνω λόγο δαπάνη (πρόσβασης, προμήθειας λογισμικού και αναβαθμίσεων αυτού) επιβαρύνει αποκλειστικά τον προμηθευτή.</w:t>
            </w:r>
          </w:p>
        </w:tc>
      </w:tr>
      <w:tr w:rsidR="000E10A2" w:rsidRPr="006D22BE" w14:paraId="623F0560" w14:textId="77777777" w:rsidTr="000E10A2">
        <w:tc>
          <w:tcPr>
            <w:tcW w:w="9356" w:type="dxa"/>
            <w:tcBorders>
              <w:top w:val="single" w:sz="4" w:space="0" w:color="auto"/>
              <w:left w:val="single" w:sz="4" w:space="0" w:color="auto"/>
              <w:bottom w:val="single" w:sz="4" w:space="0" w:color="auto"/>
              <w:right w:val="single" w:sz="4" w:space="0" w:color="auto"/>
            </w:tcBorders>
            <w:vAlign w:val="center"/>
          </w:tcPr>
          <w:p w14:paraId="73CEDE9C" w14:textId="77777777" w:rsidR="000E10A2" w:rsidRPr="00A96C54" w:rsidRDefault="000E10A2" w:rsidP="00550728">
            <w:pPr>
              <w:suppressAutoHyphens w:val="0"/>
              <w:autoSpaceDE w:val="0"/>
              <w:spacing w:before="57" w:after="57"/>
              <w:rPr>
                <w:rFonts w:asciiTheme="minorHAnsi" w:eastAsia="SimSun" w:hAnsiTheme="minorHAnsi" w:cstheme="minorHAnsi"/>
                <w:iCs/>
                <w:szCs w:val="22"/>
                <w:lang w:val="el-GR"/>
              </w:rPr>
            </w:pPr>
            <w:r>
              <w:rPr>
                <w:color w:val="000000"/>
                <w:lang w:val="el-GR" w:eastAsia="el-GR"/>
              </w:rPr>
              <w:t xml:space="preserve">8. </w:t>
            </w:r>
            <w:r w:rsidRPr="0030252D">
              <w:rPr>
                <w:color w:val="000000"/>
                <w:lang w:val="el-GR" w:eastAsia="el-GR"/>
              </w:rPr>
              <w:t>Να βεβαιώνεται από τον Κατασκευαστή ότι ο Προμηθευτής θα ενημερώνεται για οποιαδήποτε περίπτωση αλλαγής κωδικού αριθμού οποιουδήποτε εξαρτήματος που περιλαμβάνεται στον επίσημο κατάλογο εξαρτημάτων και υλικών (</w:t>
            </w:r>
            <w:r w:rsidRPr="00877C79">
              <w:rPr>
                <w:color w:val="000000"/>
                <w:lang w:eastAsia="el-GR"/>
              </w:rPr>
              <w:t>spare</w:t>
            </w:r>
            <w:r w:rsidRPr="0030252D">
              <w:rPr>
                <w:color w:val="000000"/>
                <w:lang w:val="el-GR" w:eastAsia="el-GR"/>
              </w:rPr>
              <w:t xml:space="preserve"> </w:t>
            </w:r>
            <w:r w:rsidRPr="00877C79">
              <w:rPr>
                <w:color w:val="000000"/>
                <w:lang w:eastAsia="el-GR"/>
              </w:rPr>
              <w:t>part</w:t>
            </w:r>
            <w:r w:rsidRPr="0030252D">
              <w:rPr>
                <w:color w:val="000000"/>
                <w:lang w:val="el-GR" w:eastAsia="el-GR"/>
              </w:rPr>
              <w:t xml:space="preserve"> </w:t>
            </w:r>
            <w:r w:rsidRPr="00877C79">
              <w:rPr>
                <w:color w:val="000000"/>
                <w:lang w:eastAsia="el-GR"/>
              </w:rPr>
              <w:t>list</w:t>
            </w:r>
            <w:r w:rsidRPr="0030252D">
              <w:rPr>
                <w:color w:val="000000"/>
                <w:lang w:val="el-GR" w:eastAsia="el-GR"/>
              </w:rPr>
              <w:t>) του Κατασκευαστή καθώς και να γνωστοποιείται στην αναθέτουσα αρχή εγκαίρως.</w:t>
            </w:r>
          </w:p>
        </w:tc>
      </w:tr>
      <w:tr w:rsidR="000E10A2" w:rsidRPr="006D22BE" w14:paraId="6506ECCE" w14:textId="77777777" w:rsidTr="000E10A2">
        <w:tc>
          <w:tcPr>
            <w:tcW w:w="9356" w:type="dxa"/>
            <w:tcBorders>
              <w:top w:val="single" w:sz="4" w:space="0" w:color="auto"/>
              <w:left w:val="single" w:sz="4" w:space="0" w:color="auto"/>
              <w:bottom w:val="single" w:sz="4" w:space="0" w:color="auto"/>
              <w:right w:val="single" w:sz="4" w:space="0" w:color="auto"/>
            </w:tcBorders>
            <w:vAlign w:val="center"/>
          </w:tcPr>
          <w:p w14:paraId="26BE13B6" w14:textId="77777777" w:rsidR="000E10A2" w:rsidRPr="00A96C54" w:rsidRDefault="000E10A2" w:rsidP="00550728">
            <w:pPr>
              <w:suppressAutoHyphens w:val="0"/>
              <w:autoSpaceDE w:val="0"/>
              <w:spacing w:before="57" w:after="57"/>
              <w:rPr>
                <w:rFonts w:asciiTheme="minorHAnsi" w:eastAsia="SimSun" w:hAnsiTheme="minorHAnsi" w:cstheme="minorHAnsi"/>
                <w:iCs/>
                <w:szCs w:val="22"/>
                <w:lang w:val="el-GR"/>
              </w:rPr>
            </w:pPr>
            <w:r>
              <w:rPr>
                <w:color w:val="000000"/>
                <w:lang w:val="el-GR" w:eastAsia="el-GR"/>
              </w:rPr>
              <w:t xml:space="preserve">9. </w:t>
            </w:r>
            <w:r w:rsidRPr="0030252D">
              <w:rPr>
                <w:color w:val="000000"/>
                <w:lang w:val="el-GR" w:eastAsia="el-GR"/>
              </w:rPr>
              <w:t xml:space="preserve">Να βεβαιώνεται από τον Κατασκευαστή ότι ο Προμηθευτής θα ενημερώνεται μέσω </w:t>
            </w:r>
            <w:r w:rsidRPr="00877C79">
              <w:rPr>
                <w:color w:val="000000"/>
                <w:lang w:eastAsia="el-GR"/>
              </w:rPr>
              <w:t>service</w:t>
            </w:r>
            <w:r w:rsidRPr="0030252D">
              <w:rPr>
                <w:color w:val="000000"/>
                <w:lang w:val="el-GR" w:eastAsia="el-GR"/>
              </w:rPr>
              <w:t xml:space="preserve"> </w:t>
            </w:r>
            <w:r w:rsidRPr="00877C79">
              <w:rPr>
                <w:color w:val="000000"/>
                <w:lang w:eastAsia="el-GR"/>
              </w:rPr>
              <w:t>bulletin</w:t>
            </w:r>
            <w:r w:rsidRPr="0030252D">
              <w:rPr>
                <w:color w:val="000000"/>
                <w:lang w:val="el-GR" w:eastAsia="el-GR"/>
              </w:rPr>
              <w:t xml:space="preserve"> σχετικά με το πιο πρόσφατο πρωτόκολλο συντήρησης που προτείνει καθώς και με πιο πρόσφατα σε ισχύ εγχειρίδια συντήρησης (</w:t>
            </w:r>
            <w:r w:rsidRPr="00877C79">
              <w:rPr>
                <w:color w:val="000000"/>
                <w:lang w:eastAsia="el-GR"/>
              </w:rPr>
              <w:t>service</w:t>
            </w:r>
            <w:r w:rsidRPr="0030252D">
              <w:rPr>
                <w:color w:val="000000"/>
                <w:lang w:val="el-GR" w:eastAsia="el-GR"/>
              </w:rPr>
              <w:t xml:space="preserve"> </w:t>
            </w:r>
            <w:r w:rsidRPr="00877C79">
              <w:rPr>
                <w:color w:val="000000"/>
                <w:lang w:eastAsia="el-GR"/>
              </w:rPr>
              <w:t>manuals</w:t>
            </w:r>
            <w:r w:rsidRPr="0030252D">
              <w:rPr>
                <w:color w:val="000000"/>
                <w:lang w:val="el-GR" w:eastAsia="el-GR"/>
              </w:rPr>
              <w:t>) και καταλόγου ανταλλακτικών (</w:t>
            </w:r>
            <w:r w:rsidRPr="00877C79">
              <w:rPr>
                <w:color w:val="000000"/>
                <w:lang w:eastAsia="el-GR"/>
              </w:rPr>
              <w:t>spare</w:t>
            </w:r>
            <w:r w:rsidRPr="0030252D">
              <w:rPr>
                <w:color w:val="000000"/>
                <w:lang w:val="el-GR" w:eastAsia="el-GR"/>
              </w:rPr>
              <w:t xml:space="preserve"> </w:t>
            </w:r>
            <w:r w:rsidRPr="00877C79">
              <w:rPr>
                <w:color w:val="000000"/>
                <w:lang w:eastAsia="el-GR"/>
              </w:rPr>
              <w:t>parts</w:t>
            </w:r>
            <w:r w:rsidRPr="0030252D">
              <w:rPr>
                <w:color w:val="000000"/>
                <w:lang w:val="el-GR" w:eastAsia="el-GR"/>
              </w:rPr>
              <w:t>).</w:t>
            </w:r>
          </w:p>
        </w:tc>
      </w:tr>
      <w:tr w:rsidR="000E10A2" w:rsidRPr="006D22BE" w14:paraId="7C488864" w14:textId="77777777" w:rsidTr="000E10A2">
        <w:tc>
          <w:tcPr>
            <w:tcW w:w="9356" w:type="dxa"/>
            <w:tcBorders>
              <w:top w:val="single" w:sz="4" w:space="0" w:color="auto"/>
              <w:left w:val="single" w:sz="4" w:space="0" w:color="auto"/>
              <w:bottom w:val="single" w:sz="4" w:space="0" w:color="auto"/>
              <w:right w:val="single" w:sz="4" w:space="0" w:color="auto"/>
            </w:tcBorders>
            <w:vAlign w:val="center"/>
          </w:tcPr>
          <w:p w14:paraId="55B783CF" w14:textId="77777777" w:rsidR="000E10A2" w:rsidRPr="00A96C54" w:rsidRDefault="000E10A2" w:rsidP="00550728">
            <w:pPr>
              <w:suppressAutoHyphens w:val="0"/>
              <w:autoSpaceDE w:val="0"/>
              <w:spacing w:before="57" w:after="57"/>
              <w:rPr>
                <w:rFonts w:asciiTheme="minorHAnsi" w:eastAsia="SimSun" w:hAnsiTheme="minorHAnsi" w:cstheme="minorHAnsi"/>
                <w:iCs/>
                <w:szCs w:val="22"/>
                <w:lang w:val="el-GR"/>
              </w:rPr>
            </w:pPr>
            <w:r>
              <w:rPr>
                <w:color w:val="000000"/>
                <w:lang w:val="el-GR" w:eastAsia="el-GR"/>
              </w:rPr>
              <w:t xml:space="preserve">10. </w:t>
            </w:r>
            <w:r w:rsidRPr="0030252D">
              <w:rPr>
                <w:color w:val="000000"/>
                <w:lang w:val="el-GR" w:eastAsia="el-GR"/>
              </w:rPr>
              <w:t>Να διατίθεται η δυνατότητα απομακρυσμένης ανταπόκρισης για διάγνωση και πιθανή επίλυση της βλάβης, εφόσον διατίθεται κατάλληλη δικτυακή σύνδεση από το Νοσοκομείο. Να αναφερθεί ο χρόνος απομακρυσμένης ανταπόκρισης προς αξιολόγηση. Να δοθούν στοιχεία.</w:t>
            </w:r>
          </w:p>
        </w:tc>
      </w:tr>
      <w:tr w:rsidR="000E10A2" w:rsidRPr="00A96C54" w14:paraId="36B7F404" w14:textId="77777777" w:rsidTr="000E10A2">
        <w:tc>
          <w:tcPr>
            <w:tcW w:w="9356" w:type="dxa"/>
            <w:tcBorders>
              <w:top w:val="single" w:sz="4" w:space="0" w:color="auto"/>
              <w:left w:val="single" w:sz="4" w:space="0" w:color="auto"/>
              <w:bottom w:val="single" w:sz="4" w:space="0" w:color="auto"/>
              <w:right w:val="single" w:sz="4" w:space="0" w:color="auto"/>
            </w:tcBorders>
            <w:vAlign w:val="center"/>
            <w:hideMark/>
          </w:tcPr>
          <w:p w14:paraId="05A56FA0" w14:textId="77777777" w:rsidR="000E10A2" w:rsidRPr="00A96C54" w:rsidRDefault="000E10A2" w:rsidP="00550728">
            <w:pPr>
              <w:suppressAutoHyphens w:val="0"/>
              <w:autoSpaceDE w:val="0"/>
              <w:spacing w:before="57" w:after="57"/>
              <w:rPr>
                <w:rFonts w:asciiTheme="minorHAnsi" w:eastAsia="SimSun" w:hAnsiTheme="minorHAnsi" w:cstheme="minorHAnsi"/>
                <w:iCs/>
                <w:szCs w:val="22"/>
                <w:lang w:val="el-GR"/>
              </w:rPr>
            </w:pPr>
            <w:r w:rsidRPr="00A96C54">
              <w:rPr>
                <w:rFonts w:asciiTheme="minorHAnsi" w:eastAsia="SimSun" w:hAnsiTheme="minorHAnsi" w:cstheme="minorHAnsi"/>
                <w:b/>
                <w:bCs/>
                <w:iCs/>
                <w:szCs w:val="22"/>
                <w:lang w:val="el-GR"/>
              </w:rPr>
              <w:t>Παράδοση/Εγκατάσταση/Εκπαίδευση</w:t>
            </w:r>
          </w:p>
        </w:tc>
      </w:tr>
      <w:tr w:rsidR="000E10A2" w:rsidRPr="006D22BE" w14:paraId="3B6F3A28" w14:textId="77777777" w:rsidTr="000E10A2">
        <w:tc>
          <w:tcPr>
            <w:tcW w:w="9356" w:type="dxa"/>
            <w:tcBorders>
              <w:top w:val="single" w:sz="4" w:space="0" w:color="auto"/>
              <w:left w:val="single" w:sz="4" w:space="0" w:color="auto"/>
              <w:bottom w:val="single" w:sz="4" w:space="0" w:color="auto"/>
              <w:right w:val="single" w:sz="4" w:space="0" w:color="auto"/>
            </w:tcBorders>
            <w:vAlign w:val="center"/>
          </w:tcPr>
          <w:p w14:paraId="4A18FB58" w14:textId="77777777" w:rsidR="000E10A2" w:rsidRPr="00A96C54" w:rsidRDefault="000E10A2" w:rsidP="00550728">
            <w:pPr>
              <w:suppressAutoHyphens w:val="0"/>
              <w:autoSpaceDE w:val="0"/>
              <w:spacing w:before="57" w:after="57"/>
              <w:rPr>
                <w:rFonts w:asciiTheme="minorHAnsi" w:eastAsia="SimSun" w:hAnsiTheme="minorHAnsi" w:cstheme="minorHAnsi"/>
                <w:iCs/>
                <w:szCs w:val="22"/>
                <w:lang w:val="el-GR"/>
              </w:rPr>
            </w:pPr>
            <w:r w:rsidRPr="0030252D">
              <w:rPr>
                <w:color w:val="000000"/>
                <w:lang w:val="el-GR" w:eastAsia="el-GR"/>
              </w:rPr>
              <w:t>Το μηχάνημα θα παραδοθεί και θα εγκατασταθεί σε πλήρη και καλή λειτουργία με ευθύνη του Προμηθευτή στον χώρο που θα του υποδειχθεί από το Νοσοκομείο εντός 90 ημερών.</w:t>
            </w:r>
          </w:p>
        </w:tc>
      </w:tr>
      <w:tr w:rsidR="000E10A2" w:rsidRPr="006D22BE" w14:paraId="4B7D6C6F" w14:textId="77777777" w:rsidTr="000E10A2">
        <w:tc>
          <w:tcPr>
            <w:tcW w:w="9356" w:type="dxa"/>
            <w:tcBorders>
              <w:top w:val="single" w:sz="4" w:space="0" w:color="auto"/>
              <w:left w:val="single" w:sz="4" w:space="0" w:color="auto"/>
              <w:bottom w:val="single" w:sz="4" w:space="0" w:color="auto"/>
              <w:right w:val="single" w:sz="4" w:space="0" w:color="auto"/>
            </w:tcBorders>
            <w:vAlign w:val="center"/>
          </w:tcPr>
          <w:p w14:paraId="3516EC8B" w14:textId="77777777" w:rsidR="000E10A2" w:rsidRPr="00A96C54" w:rsidRDefault="000E10A2" w:rsidP="00550728">
            <w:pPr>
              <w:suppressAutoHyphens w:val="0"/>
              <w:autoSpaceDE w:val="0"/>
              <w:spacing w:before="57" w:after="57"/>
              <w:rPr>
                <w:rFonts w:asciiTheme="minorHAnsi" w:eastAsia="SimSun" w:hAnsiTheme="minorHAnsi" w:cstheme="minorHAnsi"/>
                <w:iCs/>
                <w:szCs w:val="22"/>
                <w:lang w:val="el-GR"/>
              </w:rPr>
            </w:pPr>
            <w:r w:rsidRPr="0030252D">
              <w:rPr>
                <w:color w:val="000000"/>
                <w:lang w:val="el-GR" w:eastAsia="el-GR"/>
              </w:rPr>
              <w:t>Ο Προμηθευτής θα εκπαιδεύσει τους Ιατρούς Ακτινολόγους και τους Χειριστές Τεχνολόγους του Νοσοκομείου στην χρήση των προσφερόμενων συστημάτων. Να αναφερθεί αναλυτικά το πρόγραμμα εκπαίδευσης και η χρονική διάρκεια του.</w:t>
            </w:r>
          </w:p>
        </w:tc>
      </w:tr>
      <w:tr w:rsidR="000E10A2" w:rsidRPr="00A96C54" w14:paraId="46AC1D56" w14:textId="77777777" w:rsidTr="000E10A2">
        <w:tc>
          <w:tcPr>
            <w:tcW w:w="9356" w:type="dxa"/>
            <w:tcBorders>
              <w:top w:val="single" w:sz="4" w:space="0" w:color="auto"/>
              <w:left w:val="single" w:sz="4" w:space="0" w:color="auto"/>
              <w:bottom w:val="single" w:sz="4" w:space="0" w:color="auto"/>
              <w:right w:val="single" w:sz="4" w:space="0" w:color="auto"/>
            </w:tcBorders>
            <w:vAlign w:val="center"/>
            <w:hideMark/>
          </w:tcPr>
          <w:p w14:paraId="25B5B34B" w14:textId="77777777" w:rsidR="000E10A2" w:rsidRPr="00A96C54" w:rsidRDefault="000E10A2" w:rsidP="00550728">
            <w:pPr>
              <w:suppressAutoHyphens w:val="0"/>
              <w:autoSpaceDE w:val="0"/>
              <w:spacing w:before="57" w:after="57"/>
              <w:rPr>
                <w:rFonts w:asciiTheme="minorHAnsi" w:eastAsia="SimSun" w:hAnsiTheme="minorHAnsi" w:cstheme="minorHAnsi"/>
                <w:iCs/>
                <w:szCs w:val="22"/>
                <w:lang w:val="el-GR"/>
              </w:rPr>
            </w:pPr>
            <w:r w:rsidRPr="00A96C54">
              <w:rPr>
                <w:rFonts w:asciiTheme="minorHAnsi" w:eastAsia="SimSun" w:hAnsiTheme="minorHAnsi" w:cstheme="minorHAnsi"/>
                <w:b/>
                <w:bCs/>
                <w:iCs/>
                <w:szCs w:val="22"/>
                <w:lang w:val="el-GR"/>
              </w:rPr>
              <w:t>Εμπειρία-Τεχνογνωσία</w:t>
            </w:r>
          </w:p>
        </w:tc>
      </w:tr>
      <w:tr w:rsidR="000E10A2" w:rsidRPr="000E10A2" w14:paraId="76D8473D" w14:textId="77777777" w:rsidTr="000E10A2">
        <w:tc>
          <w:tcPr>
            <w:tcW w:w="9356" w:type="dxa"/>
            <w:tcBorders>
              <w:top w:val="single" w:sz="4" w:space="0" w:color="auto"/>
              <w:left w:val="single" w:sz="4" w:space="0" w:color="auto"/>
              <w:bottom w:val="single" w:sz="4" w:space="0" w:color="auto"/>
              <w:right w:val="single" w:sz="4" w:space="0" w:color="auto"/>
            </w:tcBorders>
            <w:vAlign w:val="center"/>
          </w:tcPr>
          <w:p w14:paraId="53EE44F5" w14:textId="77777777" w:rsidR="000E10A2" w:rsidRPr="00A96C54" w:rsidRDefault="000E10A2" w:rsidP="00550728">
            <w:pPr>
              <w:suppressAutoHyphens w:val="0"/>
              <w:autoSpaceDE w:val="0"/>
              <w:spacing w:before="57" w:after="57"/>
              <w:rPr>
                <w:rFonts w:asciiTheme="minorHAnsi" w:eastAsia="SimSun" w:hAnsiTheme="minorHAnsi" w:cstheme="minorHAnsi"/>
                <w:iCs/>
                <w:szCs w:val="22"/>
                <w:lang w:val="el-GR"/>
              </w:rPr>
            </w:pPr>
            <w:bookmarkStart w:id="78" w:name="_Hlk175924952"/>
            <w:r w:rsidRPr="0030252D">
              <w:rPr>
                <w:color w:val="000000"/>
                <w:lang w:val="el-GR" w:eastAsia="el-GR"/>
              </w:rPr>
              <w:t xml:space="preserve">Ο Προμηθευτής θα πρέπει να καταθέσει τουλάχιστον Τρείς (3) συμβάσεις με Δημόσια ή Ιδιωτικά Νοσοκομεία, με ημερομηνία έναρξης της σύμβασης το χρονικό διάστημα 2021-2024, που περιλαμβάνει την προμήθεια και εγκατάσταση Φορητού Ακτινολογικού αντίστοιχων δυνατοτήτων για την απόδειξη της Εμπειρίας και Τεχνογνωσίας του. </w:t>
            </w:r>
            <w:r w:rsidRPr="00496B36">
              <w:rPr>
                <w:color w:val="000000"/>
                <w:lang w:val="el-GR" w:eastAsia="el-GR"/>
              </w:rPr>
              <w:t>Θα αξιολογηθεί η κατάθεση περισσότερων συμβάσεων.</w:t>
            </w:r>
          </w:p>
        </w:tc>
      </w:tr>
      <w:bookmarkEnd w:id="78"/>
    </w:tbl>
    <w:p w14:paraId="6231E000" w14:textId="77777777" w:rsidR="00496B36" w:rsidRPr="006326A9" w:rsidRDefault="00496B36" w:rsidP="00496B36">
      <w:pPr>
        <w:suppressAutoHyphens w:val="0"/>
        <w:autoSpaceDE w:val="0"/>
        <w:spacing w:before="57" w:after="57"/>
        <w:rPr>
          <w:rFonts w:asciiTheme="minorHAnsi" w:eastAsia="SimSun" w:hAnsiTheme="minorHAnsi" w:cstheme="minorHAnsi"/>
          <w:i/>
          <w:iCs/>
          <w:color w:val="5B9BD5"/>
          <w:szCs w:val="22"/>
          <w:lang w:val="el-GR"/>
        </w:rPr>
      </w:pPr>
    </w:p>
    <w:p w14:paraId="2E6B4F1F" w14:textId="77777777" w:rsidR="00496B36" w:rsidRPr="003E190C" w:rsidRDefault="00684E9C" w:rsidP="003E190C">
      <w:pPr>
        <w:shd w:val="clear" w:color="auto" w:fill="D9E2F3" w:themeFill="accent1" w:themeFillTint="33"/>
        <w:suppressAutoHyphens w:val="0"/>
        <w:autoSpaceDE w:val="0"/>
        <w:spacing w:before="57" w:after="57"/>
        <w:ind w:left="-709" w:right="-710"/>
        <w:jc w:val="center"/>
        <w:rPr>
          <w:rFonts w:asciiTheme="minorHAnsi" w:eastAsia="SimSun" w:hAnsiTheme="minorHAnsi" w:cstheme="minorHAnsi"/>
          <w:b/>
          <w:iCs/>
          <w:sz w:val="24"/>
          <w:lang w:val="el-GR"/>
        </w:rPr>
      </w:pPr>
      <w:r>
        <w:rPr>
          <w:rFonts w:asciiTheme="minorHAnsi" w:eastAsia="SimSun" w:hAnsiTheme="minorHAnsi" w:cstheme="minorHAnsi"/>
          <w:b/>
          <w:iCs/>
          <w:sz w:val="24"/>
          <w:lang w:val="el-GR"/>
        </w:rPr>
        <w:t xml:space="preserve">ΑΠΑΙΤΗΣΕΙΣ &amp; ΤΕΧΝΙΚΕΣ ΠΡΟΔΙΑΓΡΑΦΕΣ: </w:t>
      </w:r>
      <w:r w:rsidR="00496B36" w:rsidRPr="003E190C">
        <w:rPr>
          <w:rFonts w:asciiTheme="minorHAnsi" w:eastAsia="SimSun" w:hAnsiTheme="minorHAnsi" w:cstheme="minorHAnsi"/>
          <w:b/>
          <w:iCs/>
          <w:sz w:val="24"/>
          <w:lang w:val="el-GR"/>
        </w:rPr>
        <w:t>ΨΗΦΙΑΚΟ ΑΚΤΙΝΟΛΟΓΙΚΟ ΣΥΓΚΡΟΤΗΜΑ</w:t>
      </w:r>
    </w:p>
    <w:p w14:paraId="65C71A0C" w14:textId="77777777" w:rsidR="00496B36" w:rsidRPr="006326A9" w:rsidRDefault="00496B36" w:rsidP="00496B36">
      <w:pPr>
        <w:suppressAutoHyphens w:val="0"/>
        <w:autoSpaceDE w:val="0"/>
        <w:spacing w:before="57" w:after="57"/>
        <w:rPr>
          <w:rFonts w:asciiTheme="minorHAnsi" w:eastAsia="SimSun" w:hAnsiTheme="minorHAnsi" w:cstheme="minorHAnsi"/>
          <w:b/>
          <w:bCs/>
          <w:i/>
          <w:iCs/>
          <w:szCs w:val="22"/>
          <w:highlight w:val="yellow"/>
          <w:lang w:val="el-GR"/>
        </w:rPr>
      </w:pPr>
    </w:p>
    <w:tbl>
      <w:tblPr>
        <w:tblW w:w="4859" w:type="pct"/>
        <w:jc w:val="center"/>
        <w:tblLayout w:type="fixed"/>
        <w:tblLook w:val="04A0" w:firstRow="1" w:lastRow="0" w:firstColumn="1" w:lastColumn="0" w:noHBand="0" w:noVBand="1"/>
      </w:tblPr>
      <w:tblGrid>
        <w:gridCol w:w="9347"/>
      </w:tblGrid>
      <w:tr w:rsidR="003E190C" w:rsidRPr="009C4DC1" w14:paraId="6C534E62" w14:textId="77777777" w:rsidTr="009F2F23">
        <w:trPr>
          <w:trHeight w:val="90"/>
          <w:jc w:val="center"/>
        </w:trPr>
        <w:tc>
          <w:tcPr>
            <w:tcW w:w="5000" w:type="pc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23F2AA2" w14:textId="77777777" w:rsidR="003E190C" w:rsidRPr="00042F1D" w:rsidRDefault="003E190C" w:rsidP="00550728">
            <w:pPr>
              <w:suppressAutoHyphens w:val="0"/>
              <w:autoSpaceDE w:val="0"/>
              <w:spacing w:before="57" w:after="57"/>
              <w:jc w:val="center"/>
              <w:rPr>
                <w:rFonts w:asciiTheme="minorHAnsi" w:eastAsia="SimSun" w:hAnsiTheme="minorHAnsi" w:cstheme="minorHAnsi"/>
                <w:b/>
                <w:bCs/>
                <w:iCs/>
                <w:szCs w:val="22"/>
                <w:lang w:val="el-GR"/>
              </w:rPr>
            </w:pPr>
            <w:r w:rsidRPr="00042F1D">
              <w:rPr>
                <w:rFonts w:asciiTheme="minorHAnsi" w:eastAsia="SimSun" w:hAnsiTheme="minorHAnsi" w:cstheme="minorHAnsi"/>
                <w:b/>
                <w:bCs/>
                <w:iCs/>
                <w:szCs w:val="22"/>
                <w:lang w:val="el-GR"/>
              </w:rPr>
              <w:t>ΤΕΧΝΙΚΗ ΠΕΡΙΓΡΑΦΗ</w:t>
            </w:r>
          </w:p>
        </w:tc>
      </w:tr>
      <w:tr w:rsidR="003E190C" w:rsidRPr="009C4DC1" w14:paraId="4DAE9E8D" w14:textId="77777777" w:rsidTr="009F2F23">
        <w:trPr>
          <w:trHeight w:val="172"/>
          <w:jc w:val="center"/>
        </w:trPr>
        <w:tc>
          <w:tcPr>
            <w:tcW w:w="5000" w:type="pct"/>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52F2F505"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042F1D">
              <w:rPr>
                <w:rFonts w:asciiTheme="minorHAnsi" w:eastAsia="SimSun" w:hAnsiTheme="minorHAnsi" w:cstheme="minorHAnsi"/>
                <w:b/>
                <w:bCs/>
                <w:iCs/>
                <w:szCs w:val="22"/>
                <w:lang w:val="el-GR"/>
              </w:rPr>
              <w:t>ΓΕΝΙΚΑ</w:t>
            </w:r>
          </w:p>
        </w:tc>
      </w:tr>
      <w:tr w:rsidR="003E190C" w:rsidRPr="006D22BE" w14:paraId="4DBF8518" w14:textId="77777777" w:rsidTr="009F2F23">
        <w:trPr>
          <w:trHeight w:val="600"/>
          <w:jc w:val="center"/>
        </w:trPr>
        <w:tc>
          <w:tcPr>
            <w:tcW w:w="5000" w:type="pct"/>
            <w:tcBorders>
              <w:top w:val="nil"/>
              <w:left w:val="single" w:sz="8" w:space="0" w:color="auto"/>
              <w:bottom w:val="nil"/>
              <w:right w:val="single" w:sz="8" w:space="0" w:color="auto"/>
            </w:tcBorders>
            <w:vAlign w:val="center"/>
            <w:hideMark/>
          </w:tcPr>
          <w:p w14:paraId="3F0569FB" w14:textId="77777777" w:rsidR="003E190C" w:rsidRPr="00B01760" w:rsidRDefault="003E190C" w:rsidP="00550728">
            <w:pPr>
              <w:suppressAutoHyphens w:val="0"/>
              <w:autoSpaceDE w:val="0"/>
              <w:spacing w:before="57" w:after="57"/>
              <w:rPr>
                <w:rFonts w:asciiTheme="minorHAnsi" w:eastAsia="SimSun" w:hAnsiTheme="minorHAnsi" w:cstheme="minorHAnsi"/>
                <w:bCs/>
                <w:iCs/>
                <w:szCs w:val="22"/>
                <w:lang w:val="el-GR"/>
              </w:rPr>
            </w:pPr>
            <w:r w:rsidRPr="00B01760">
              <w:rPr>
                <w:rFonts w:asciiTheme="minorHAnsi" w:eastAsia="SimSun" w:hAnsiTheme="minorHAnsi" w:cstheme="minorHAnsi"/>
                <w:bCs/>
                <w:iCs/>
                <w:szCs w:val="22"/>
                <w:lang w:val="el-GR"/>
              </w:rPr>
              <w:t>Το Ακτινολογικό ψηφιακό συγκρότημα να διαθέτει τρεις (3) ψηφιακούς ανιχνευτές, να εκτελεί πλήρως αυτοματοποιημένες κινήσεις και να περιλαμβάνει:</w:t>
            </w:r>
          </w:p>
        </w:tc>
      </w:tr>
      <w:tr w:rsidR="003E190C" w:rsidRPr="00042F1D" w14:paraId="0DC5E90C" w14:textId="77777777" w:rsidTr="009F2F23">
        <w:trPr>
          <w:trHeight w:val="50"/>
          <w:jc w:val="center"/>
        </w:trPr>
        <w:tc>
          <w:tcPr>
            <w:tcW w:w="5000" w:type="pct"/>
            <w:tcBorders>
              <w:top w:val="nil"/>
              <w:left w:val="single" w:sz="8" w:space="0" w:color="auto"/>
              <w:bottom w:val="nil"/>
              <w:right w:val="single" w:sz="8" w:space="0" w:color="auto"/>
            </w:tcBorders>
            <w:vAlign w:val="center"/>
            <w:hideMark/>
          </w:tcPr>
          <w:p w14:paraId="4761CB6D"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042F1D">
              <w:rPr>
                <w:rFonts w:asciiTheme="minorHAnsi" w:eastAsia="SimSun" w:hAnsiTheme="minorHAnsi" w:cstheme="minorHAnsi"/>
                <w:b/>
                <w:bCs/>
                <w:iCs/>
                <w:szCs w:val="22"/>
                <w:lang w:val="el-GR"/>
              </w:rPr>
              <w:t xml:space="preserve">1. Γεννήτρια Ακτίνων Χ </w:t>
            </w:r>
          </w:p>
        </w:tc>
      </w:tr>
      <w:tr w:rsidR="003E190C" w:rsidRPr="00042F1D" w14:paraId="5907AAAF" w14:textId="77777777" w:rsidTr="009F2F23">
        <w:trPr>
          <w:trHeight w:val="50"/>
          <w:jc w:val="center"/>
        </w:trPr>
        <w:tc>
          <w:tcPr>
            <w:tcW w:w="5000" w:type="pct"/>
            <w:tcBorders>
              <w:top w:val="nil"/>
              <w:left w:val="single" w:sz="8" w:space="0" w:color="auto"/>
              <w:bottom w:val="nil"/>
              <w:right w:val="single" w:sz="8" w:space="0" w:color="auto"/>
            </w:tcBorders>
            <w:vAlign w:val="center"/>
            <w:hideMark/>
          </w:tcPr>
          <w:p w14:paraId="7C8A19AB"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042F1D">
              <w:rPr>
                <w:rFonts w:asciiTheme="minorHAnsi" w:eastAsia="SimSun" w:hAnsiTheme="minorHAnsi" w:cstheme="minorHAnsi"/>
                <w:b/>
                <w:bCs/>
                <w:iCs/>
                <w:szCs w:val="22"/>
                <w:lang w:val="el-GR"/>
              </w:rPr>
              <w:t xml:space="preserve">2. Ανάρτηση Οροφής Στήριξης Λυχνίας </w:t>
            </w:r>
          </w:p>
        </w:tc>
      </w:tr>
      <w:tr w:rsidR="003E190C" w:rsidRPr="00042F1D" w14:paraId="2AA15571" w14:textId="77777777" w:rsidTr="009F2F23">
        <w:trPr>
          <w:trHeight w:val="50"/>
          <w:jc w:val="center"/>
        </w:trPr>
        <w:tc>
          <w:tcPr>
            <w:tcW w:w="5000" w:type="pct"/>
            <w:tcBorders>
              <w:top w:val="nil"/>
              <w:left w:val="single" w:sz="8" w:space="0" w:color="auto"/>
              <w:bottom w:val="nil"/>
              <w:right w:val="single" w:sz="8" w:space="0" w:color="auto"/>
            </w:tcBorders>
            <w:vAlign w:val="center"/>
            <w:hideMark/>
          </w:tcPr>
          <w:p w14:paraId="162BD544"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042F1D">
              <w:rPr>
                <w:rFonts w:asciiTheme="minorHAnsi" w:eastAsia="SimSun" w:hAnsiTheme="minorHAnsi" w:cstheme="minorHAnsi"/>
                <w:b/>
                <w:bCs/>
                <w:iCs/>
                <w:szCs w:val="22"/>
                <w:lang w:val="el-GR"/>
              </w:rPr>
              <w:t>3. Ακτινολογική Λυχνία</w:t>
            </w:r>
          </w:p>
        </w:tc>
      </w:tr>
      <w:tr w:rsidR="003E190C" w:rsidRPr="00042F1D" w14:paraId="5B889643" w14:textId="77777777" w:rsidTr="009F2F23">
        <w:trPr>
          <w:trHeight w:val="50"/>
          <w:jc w:val="center"/>
        </w:trPr>
        <w:tc>
          <w:tcPr>
            <w:tcW w:w="5000" w:type="pct"/>
            <w:tcBorders>
              <w:top w:val="nil"/>
              <w:left w:val="single" w:sz="8" w:space="0" w:color="auto"/>
              <w:bottom w:val="nil"/>
              <w:right w:val="single" w:sz="8" w:space="0" w:color="auto"/>
            </w:tcBorders>
            <w:vAlign w:val="center"/>
            <w:hideMark/>
          </w:tcPr>
          <w:p w14:paraId="0A578B53"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042F1D">
              <w:rPr>
                <w:rFonts w:asciiTheme="minorHAnsi" w:eastAsia="SimSun" w:hAnsiTheme="minorHAnsi" w:cstheme="minorHAnsi"/>
                <w:b/>
                <w:bCs/>
                <w:iCs/>
                <w:szCs w:val="22"/>
                <w:lang w:val="el-GR"/>
              </w:rPr>
              <w:t>4. Οριζόντια Εξεταστική Τράπεζα</w:t>
            </w:r>
          </w:p>
        </w:tc>
      </w:tr>
      <w:tr w:rsidR="003E190C" w:rsidRPr="00042F1D" w14:paraId="7BE9DA52" w14:textId="77777777" w:rsidTr="009F2F23">
        <w:trPr>
          <w:trHeight w:val="50"/>
          <w:jc w:val="center"/>
        </w:trPr>
        <w:tc>
          <w:tcPr>
            <w:tcW w:w="5000" w:type="pct"/>
            <w:tcBorders>
              <w:top w:val="nil"/>
              <w:left w:val="single" w:sz="8" w:space="0" w:color="auto"/>
              <w:bottom w:val="nil"/>
              <w:right w:val="single" w:sz="8" w:space="0" w:color="auto"/>
            </w:tcBorders>
            <w:vAlign w:val="center"/>
            <w:hideMark/>
          </w:tcPr>
          <w:p w14:paraId="21F98180"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042F1D">
              <w:rPr>
                <w:rFonts w:asciiTheme="minorHAnsi" w:eastAsia="SimSun" w:hAnsiTheme="minorHAnsi" w:cstheme="minorHAnsi"/>
                <w:b/>
                <w:bCs/>
                <w:iCs/>
                <w:szCs w:val="22"/>
                <w:lang w:val="el-GR"/>
              </w:rPr>
              <w:t xml:space="preserve">5. Ορθοστάτης (Όρθιο Bucky) Ακτινογραφιών </w:t>
            </w:r>
          </w:p>
        </w:tc>
      </w:tr>
      <w:tr w:rsidR="003E190C" w:rsidRPr="006D22BE" w14:paraId="4B450B54" w14:textId="77777777" w:rsidTr="009F2F23">
        <w:trPr>
          <w:trHeight w:val="50"/>
          <w:jc w:val="center"/>
        </w:trPr>
        <w:tc>
          <w:tcPr>
            <w:tcW w:w="5000" w:type="pct"/>
            <w:tcBorders>
              <w:top w:val="nil"/>
              <w:left w:val="single" w:sz="8" w:space="0" w:color="auto"/>
              <w:bottom w:val="single" w:sz="8" w:space="0" w:color="auto"/>
              <w:right w:val="single" w:sz="8" w:space="0" w:color="auto"/>
            </w:tcBorders>
            <w:vAlign w:val="center"/>
            <w:hideMark/>
          </w:tcPr>
          <w:p w14:paraId="55697F4A"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042F1D">
              <w:rPr>
                <w:rFonts w:asciiTheme="minorHAnsi" w:eastAsia="SimSun" w:hAnsiTheme="minorHAnsi" w:cstheme="minorHAnsi"/>
                <w:b/>
                <w:bCs/>
                <w:iCs/>
                <w:szCs w:val="22"/>
                <w:lang w:val="el-GR"/>
              </w:rPr>
              <w:t xml:space="preserve">6. Ψηφιακό Σύστημα με τρεις (3) Ανιχνευτές </w:t>
            </w:r>
          </w:p>
        </w:tc>
      </w:tr>
      <w:tr w:rsidR="003E190C" w:rsidRPr="006D22BE" w14:paraId="03D94A61"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hideMark/>
          </w:tcPr>
          <w:p w14:paraId="32D0805D" w14:textId="77777777" w:rsidR="003E190C" w:rsidRPr="00B01760" w:rsidRDefault="003E190C" w:rsidP="00550728">
            <w:pPr>
              <w:suppressAutoHyphens w:val="0"/>
              <w:autoSpaceDE w:val="0"/>
              <w:spacing w:before="57" w:after="57"/>
              <w:rPr>
                <w:rFonts w:asciiTheme="minorHAnsi" w:eastAsia="SimSun" w:hAnsiTheme="minorHAnsi" w:cstheme="minorHAnsi"/>
                <w:b/>
                <w:bCs/>
                <w:iCs/>
                <w:szCs w:val="22"/>
                <w:lang w:val="el-GR"/>
              </w:rPr>
            </w:pPr>
            <w:r w:rsidRPr="00B01760">
              <w:rPr>
                <w:b/>
                <w:bCs/>
                <w:color w:val="000000"/>
                <w:szCs w:val="22"/>
                <w:lang w:val="el-GR"/>
              </w:rPr>
              <w:t>1. Γεννήτρια Ακτίνων Χ, σύγχρονης τεχνολογίας, ελεγχόμενη από μικροϋπολογιστή με τα κάτωθι χαρακτηριστικά:</w:t>
            </w:r>
          </w:p>
        </w:tc>
      </w:tr>
      <w:tr w:rsidR="003E190C" w:rsidRPr="006D22BE" w14:paraId="23EA9E68"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42070F81"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1.1 Υψηλής συχνότητας γεννήτρια τουλάχιστον 200</w:t>
            </w:r>
            <w:r w:rsidRPr="00EB3F38">
              <w:rPr>
                <w:color w:val="000000"/>
                <w:szCs w:val="22"/>
              </w:rPr>
              <w:t>KHz</w:t>
            </w:r>
            <w:r w:rsidRPr="008B4EFD">
              <w:rPr>
                <w:color w:val="000000"/>
                <w:szCs w:val="22"/>
                <w:lang w:val="el-GR"/>
              </w:rPr>
              <w:t>.</w:t>
            </w:r>
          </w:p>
        </w:tc>
      </w:tr>
      <w:tr w:rsidR="003E190C" w:rsidRPr="00042F1D" w14:paraId="77A13402"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7ACBCDC0"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EB3F38">
              <w:rPr>
                <w:color w:val="000000"/>
                <w:szCs w:val="22"/>
              </w:rPr>
              <w:t>1.2 Ισχύς: ≥ 65 kW</w:t>
            </w:r>
          </w:p>
        </w:tc>
      </w:tr>
      <w:tr w:rsidR="003E190C" w:rsidRPr="006D22BE" w14:paraId="26CF9A5D"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7E553B44"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1.3 Σύστημα αυτόματου ελέγχου έκθεσης (</w:t>
            </w:r>
            <w:r w:rsidRPr="00EB3F38">
              <w:rPr>
                <w:color w:val="000000"/>
                <w:szCs w:val="22"/>
              </w:rPr>
              <w:t>AEC</w:t>
            </w:r>
            <w:r w:rsidRPr="008B4EFD">
              <w:rPr>
                <w:color w:val="000000"/>
                <w:szCs w:val="22"/>
                <w:lang w:val="el-GR"/>
              </w:rPr>
              <w:t>)</w:t>
            </w:r>
          </w:p>
        </w:tc>
      </w:tr>
      <w:tr w:rsidR="003E190C" w:rsidRPr="006D22BE" w14:paraId="0DA7A5FF"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0561A29A"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 xml:space="preserve">1.4 Εύρος τιμών υψηλής τάσης </w:t>
            </w:r>
            <w:r w:rsidRPr="00EB3F38">
              <w:rPr>
                <w:color w:val="000000"/>
                <w:szCs w:val="22"/>
              </w:rPr>
              <w:t>KV</w:t>
            </w:r>
            <w:r w:rsidRPr="008B4EFD">
              <w:rPr>
                <w:color w:val="000000"/>
                <w:szCs w:val="22"/>
                <w:lang w:val="el-GR"/>
              </w:rPr>
              <w:t>: από 40</w:t>
            </w:r>
            <w:r w:rsidRPr="00EB3F38">
              <w:rPr>
                <w:color w:val="000000"/>
                <w:szCs w:val="22"/>
              </w:rPr>
              <w:t>KV</w:t>
            </w:r>
            <w:r w:rsidRPr="008B4EFD">
              <w:rPr>
                <w:color w:val="000000"/>
                <w:szCs w:val="22"/>
                <w:lang w:val="el-GR"/>
              </w:rPr>
              <w:t xml:space="preserve"> έως 150</w:t>
            </w:r>
            <w:r w:rsidRPr="00EB3F38">
              <w:rPr>
                <w:color w:val="000000"/>
                <w:szCs w:val="22"/>
              </w:rPr>
              <w:t>KV</w:t>
            </w:r>
          </w:p>
        </w:tc>
      </w:tr>
      <w:tr w:rsidR="003E190C" w:rsidRPr="006D22BE" w14:paraId="22FA4201"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7397D604"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 xml:space="preserve">1.5 Εύρος τιμών </w:t>
            </w:r>
            <w:r w:rsidRPr="00EB3F38">
              <w:rPr>
                <w:color w:val="000000"/>
                <w:szCs w:val="22"/>
              </w:rPr>
              <w:t>mA</w:t>
            </w:r>
            <w:r w:rsidRPr="008B4EFD">
              <w:rPr>
                <w:color w:val="000000"/>
                <w:szCs w:val="22"/>
                <w:lang w:val="el-GR"/>
              </w:rPr>
              <w:t>: από 10 έως τουλάχιστον 800</w:t>
            </w:r>
            <w:r w:rsidRPr="00EB3F38">
              <w:rPr>
                <w:color w:val="000000"/>
                <w:szCs w:val="22"/>
              </w:rPr>
              <w:t>mA</w:t>
            </w:r>
          </w:p>
        </w:tc>
      </w:tr>
      <w:tr w:rsidR="003E190C" w:rsidRPr="006D22BE" w14:paraId="4FFA9D1F"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75C2DF3A"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 xml:space="preserve">1.6 Εύρος τιμών </w:t>
            </w:r>
            <w:r w:rsidRPr="00EB3F38">
              <w:rPr>
                <w:color w:val="000000"/>
                <w:szCs w:val="22"/>
              </w:rPr>
              <w:t>mAs</w:t>
            </w:r>
            <w:r w:rsidRPr="008B4EFD">
              <w:rPr>
                <w:color w:val="000000"/>
                <w:szCs w:val="22"/>
                <w:lang w:val="el-GR"/>
              </w:rPr>
              <w:t>: από 0,1 έως τουλάχιστον 600</w:t>
            </w:r>
            <w:r w:rsidRPr="00EB3F38">
              <w:rPr>
                <w:color w:val="000000"/>
                <w:szCs w:val="22"/>
              </w:rPr>
              <w:t>mAs</w:t>
            </w:r>
            <w:r w:rsidRPr="008B4EFD">
              <w:rPr>
                <w:color w:val="000000"/>
                <w:szCs w:val="22"/>
                <w:lang w:val="el-GR"/>
              </w:rPr>
              <w:t>.</w:t>
            </w:r>
          </w:p>
        </w:tc>
      </w:tr>
      <w:tr w:rsidR="003E190C" w:rsidRPr="00042F1D" w14:paraId="7C05B55C" w14:textId="77777777" w:rsidTr="009F2F23">
        <w:trPr>
          <w:trHeight w:val="600"/>
          <w:jc w:val="center"/>
        </w:trPr>
        <w:tc>
          <w:tcPr>
            <w:tcW w:w="5000" w:type="pct"/>
            <w:tcBorders>
              <w:top w:val="nil"/>
              <w:left w:val="single" w:sz="8" w:space="0" w:color="auto"/>
              <w:bottom w:val="single" w:sz="4" w:space="0" w:color="auto"/>
              <w:right w:val="single" w:sz="8" w:space="0" w:color="auto"/>
            </w:tcBorders>
            <w:vAlign w:val="center"/>
          </w:tcPr>
          <w:p w14:paraId="5C6A7B36"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EB3F38">
              <w:rPr>
                <w:color w:val="000000"/>
                <w:szCs w:val="22"/>
              </w:rPr>
              <w:t>1.7 Ελάχιστος χρόνος έκθεσης 1ms</w:t>
            </w:r>
          </w:p>
        </w:tc>
      </w:tr>
      <w:tr w:rsidR="003E190C" w:rsidRPr="006D22BE" w14:paraId="0CBE514F" w14:textId="77777777" w:rsidTr="009F2F23">
        <w:trPr>
          <w:trHeight w:val="600"/>
          <w:jc w:val="center"/>
        </w:trPr>
        <w:tc>
          <w:tcPr>
            <w:tcW w:w="5000" w:type="pct"/>
            <w:tcBorders>
              <w:top w:val="single" w:sz="4" w:space="0" w:color="auto"/>
              <w:left w:val="single" w:sz="4" w:space="0" w:color="auto"/>
              <w:bottom w:val="single" w:sz="4" w:space="0" w:color="auto"/>
              <w:right w:val="single" w:sz="4" w:space="0" w:color="auto"/>
            </w:tcBorders>
            <w:vAlign w:val="center"/>
          </w:tcPr>
          <w:p w14:paraId="020B7619"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1.8 Δυνατότητα Διαδοχικών λήψεων &amp; αυτόματη συνένωση εικόνων για επιμηκυμένη κάλυψη</w:t>
            </w:r>
          </w:p>
        </w:tc>
      </w:tr>
      <w:tr w:rsidR="003E190C" w:rsidRPr="006D22BE" w14:paraId="0D2C9A0E" w14:textId="77777777" w:rsidTr="009F2F23">
        <w:trPr>
          <w:trHeight w:val="600"/>
          <w:jc w:val="center"/>
        </w:trPr>
        <w:tc>
          <w:tcPr>
            <w:tcW w:w="5000" w:type="pct"/>
            <w:tcBorders>
              <w:top w:val="single" w:sz="4" w:space="0" w:color="auto"/>
              <w:left w:val="single" w:sz="8" w:space="0" w:color="auto"/>
              <w:bottom w:val="single" w:sz="8" w:space="0" w:color="auto"/>
              <w:right w:val="single" w:sz="8" w:space="0" w:color="auto"/>
            </w:tcBorders>
            <w:vAlign w:val="center"/>
          </w:tcPr>
          <w:p w14:paraId="7C420E54"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1.9 Να διαθέτει τουλάχιστον 9000 ανατομικά προγράμματα (</w:t>
            </w:r>
            <w:r w:rsidRPr="00EB3F38">
              <w:rPr>
                <w:color w:val="000000"/>
                <w:szCs w:val="22"/>
              </w:rPr>
              <w:t>APR</w:t>
            </w:r>
            <w:r w:rsidRPr="008B4EFD">
              <w:rPr>
                <w:color w:val="000000"/>
                <w:szCs w:val="22"/>
                <w:lang w:val="el-GR"/>
              </w:rPr>
              <w:t>) σε συνδυασμό με το Ψηφιακό σύστημα.</w:t>
            </w:r>
          </w:p>
        </w:tc>
      </w:tr>
      <w:tr w:rsidR="003E190C" w:rsidRPr="006D22BE" w14:paraId="4E72E11F"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031EC4DC"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1.10 Σύστημα αυτοδιάγνωσης με την εμφάνιση μηνυμάτων κατάστασης και μηνυμάτων για σφάλματα</w:t>
            </w:r>
          </w:p>
        </w:tc>
      </w:tr>
      <w:tr w:rsidR="003E190C" w:rsidRPr="006D22BE" w14:paraId="5061DC73" w14:textId="77777777" w:rsidTr="009F2F23">
        <w:trPr>
          <w:trHeight w:val="600"/>
          <w:jc w:val="center"/>
        </w:trPr>
        <w:tc>
          <w:tcPr>
            <w:tcW w:w="5000" w:type="pct"/>
            <w:tcBorders>
              <w:top w:val="nil"/>
              <w:left w:val="single" w:sz="8" w:space="0" w:color="auto"/>
              <w:bottom w:val="single" w:sz="4" w:space="0" w:color="auto"/>
              <w:right w:val="single" w:sz="8" w:space="0" w:color="auto"/>
            </w:tcBorders>
            <w:vAlign w:val="center"/>
          </w:tcPr>
          <w:p w14:paraId="28333AC2"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1.11 Σύστημα εκκίνησης υψηλών στροφών (</w:t>
            </w:r>
            <w:r w:rsidRPr="008B4EFD">
              <w:rPr>
                <w:b/>
                <w:bCs/>
                <w:color w:val="000000"/>
                <w:szCs w:val="22"/>
                <w:lang w:val="el-GR"/>
              </w:rPr>
              <w:t>≥</w:t>
            </w:r>
            <w:r w:rsidRPr="008B4EFD">
              <w:rPr>
                <w:color w:val="000000"/>
                <w:szCs w:val="22"/>
                <w:lang w:val="el-GR"/>
              </w:rPr>
              <w:t>9000στροφές/λεπτό)</w:t>
            </w:r>
          </w:p>
        </w:tc>
      </w:tr>
      <w:tr w:rsidR="003E190C" w:rsidRPr="006D22BE" w14:paraId="6AA310E4" w14:textId="77777777" w:rsidTr="009F2F23">
        <w:trPr>
          <w:trHeight w:val="600"/>
          <w:jc w:val="center"/>
        </w:trPr>
        <w:tc>
          <w:tcPr>
            <w:tcW w:w="5000" w:type="pct"/>
            <w:tcBorders>
              <w:top w:val="single" w:sz="4" w:space="0" w:color="auto"/>
              <w:left w:val="single" w:sz="4" w:space="0" w:color="auto"/>
              <w:bottom w:val="single" w:sz="4" w:space="0" w:color="auto"/>
              <w:right w:val="single" w:sz="4" w:space="0" w:color="auto"/>
            </w:tcBorders>
            <w:vAlign w:val="center"/>
          </w:tcPr>
          <w:p w14:paraId="5552F58D"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 xml:space="preserve">1.12 Να διαθέτει σύστημα μέτρησης και θέασης της δόσης </w:t>
            </w:r>
            <w:r w:rsidRPr="00EB3F38">
              <w:rPr>
                <w:color w:val="000000"/>
                <w:szCs w:val="22"/>
              </w:rPr>
              <w:t>DAP</w:t>
            </w:r>
          </w:p>
        </w:tc>
      </w:tr>
      <w:tr w:rsidR="003E190C" w:rsidRPr="006D22BE" w14:paraId="044B430B" w14:textId="77777777" w:rsidTr="009F2F23">
        <w:trPr>
          <w:trHeight w:val="191"/>
          <w:jc w:val="center"/>
        </w:trPr>
        <w:tc>
          <w:tcPr>
            <w:tcW w:w="5000" w:type="pct"/>
            <w:tcBorders>
              <w:top w:val="single" w:sz="4" w:space="0" w:color="auto"/>
              <w:left w:val="single" w:sz="8" w:space="0" w:color="auto"/>
              <w:bottom w:val="single" w:sz="8" w:space="0" w:color="auto"/>
              <w:right w:val="single" w:sz="8" w:space="0" w:color="auto"/>
            </w:tcBorders>
            <w:vAlign w:val="center"/>
          </w:tcPr>
          <w:p w14:paraId="0CCBDF89" w14:textId="77777777" w:rsidR="003E190C" w:rsidRPr="008B4EF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b/>
                <w:bCs/>
                <w:color w:val="000000"/>
                <w:szCs w:val="22"/>
                <w:lang w:val="el-GR"/>
              </w:rPr>
              <w:t xml:space="preserve">2. Σύστημα ανάρτησης οροφής της λυχνίας  </w:t>
            </w:r>
          </w:p>
        </w:tc>
      </w:tr>
      <w:tr w:rsidR="003E190C" w:rsidRPr="006D22BE" w14:paraId="7F786856"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5657C048"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lastRenderedPageBreak/>
              <w:t xml:space="preserve">2.1 Κατά μήκος μετακίνηση τουλάχιστον 300 </w:t>
            </w:r>
            <w:r w:rsidRPr="00EB3F38">
              <w:rPr>
                <w:color w:val="000000"/>
                <w:szCs w:val="22"/>
              </w:rPr>
              <w:t>cm</w:t>
            </w:r>
          </w:p>
        </w:tc>
      </w:tr>
      <w:tr w:rsidR="003E190C" w:rsidRPr="00042F1D" w14:paraId="5F6350BF"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4947B7CF"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EB3F38">
              <w:rPr>
                <w:color w:val="000000"/>
                <w:szCs w:val="22"/>
              </w:rPr>
              <w:t>2.2 Πλάγια κίνηση τουλάχιστον 200 cm</w:t>
            </w:r>
          </w:p>
        </w:tc>
      </w:tr>
      <w:tr w:rsidR="003E190C" w:rsidRPr="006D22BE" w14:paraId="09AA5649"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001D9358"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 xml:space="preserve">2.3 Καθ' ύψος κίνηση τουλάχιστον 180 </w:t>
            </w:r>
            <w:r w:rsidRPr="00EB3F38">
              <w:rPr>
                <w:color w:val="000000"/>
                <w:szCs w:val="22"/>
              </w:rPr>
              <w:t>cm</w:t>
            </w:r>
          </w:p>
        </w:tc>
      </w:tr>
      <w:tr w:rsidR="003E190C" w:rsidRPr="006D22BE" w14:paraId="7A02937B"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66BCF4A7"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 xml:space="preserve">2.4 Περιστροφή περί τον κατακόρυφο άξονα με εύρος 300°τουλάχιστον. </w:t>
            </w:r>
          </w:p>
        </w:tc>
      </w:tr>
      <w:tr w:rsidR="003E190C" w:rsidRPr="006D22BE" w14:paraId="7DD96A09"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4FE0CB05"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2.5 Περιστροφή κατά τον οριζόντιο άξονα με εύρος της τάξης των 300° τουλάχιστον</w:t>
            </w:r>
          </w:p>
        </w:tc>
      </w:tr>
      <w:tr w:rsidR="003E190C" w:rsidRPr="006D22BE" w14:paraId="79172790"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18C5D8B4"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2.6 Ηλεκτρομαγνητικά φρένα για όλες τις κινήσεις</w:t>
            </w:r>
          </w:p>
        </w:tc>
      </w:tr>
      <w:tr w:rsidR="003E190C" w:rsidRPr="006D22BE" w14:paraId="58C14964"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0855A5AB"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2.7 Δυνατότητα για συρραφή εικόνων (</w:t>
            </w:r>
            <w:r w:rsidRPr="00EB3F38">
              <w:rPr>
                <w:color w:val="000000"/>
                <w:szCs w:val="22"/>
              </w:rPr>
              <w:t>stitching</w:t>
            </w:r>
            <w:r w:rsidRPr="008B4EFD">
              <w:rPr>
                <w:color w:val="000000"/>
                <w:szCs w:val="22"/>
                <w:lang w:val="el-GR"/>
              </w:rPr>
              <w:t>).</w:t>
            </w:r>
          </w:p>
        </w:tc>
      </w:tr>
      <w:tr w:rsidR="003E190C" w:rsidRPr="00042F1D" w14:paraId="71F9D701"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0A296AFB"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 xml:space="preserve">2.8 Ενσωματωμένη οθόνη αφής (τουλάχιστον 8'') για ανασκόπηση των ακτινολογικών παραμέτρων της εξέτασης του ασθενούς και ρύθμιση των ακτινογραφικών παραμέτρων, ένδειξη τιμής </w:t>
            </w:r>
            <w:r w:rsidRPr="00EB3F38">
              <w:rPr>
                <w:color w:val="000000"/>
                <w:szCs w:val="22"/>
              </w:rPr>
              <w:t>SID</w:t>
            </w:r>
            <w:r w:rsidRPr="008B4EFD">
              <w:rPr>
                <w:color w:val="000000"/>
                <w:szCs w:val="22"/>
                <w:lang w:val="el-GR"/>
              </w:rPr>
              <w:t xml:space="preserve"> και περιστροφή λυχνία. </w:t>
            </w:r>
            <w:r w:rsidRPr="00EB3F38">
              <w:rPr>
                <w:color w:val="000000"/>
                <w:szCs w:val="22"/>
              </w:rPr>
              <w:t>Να αναφερθούν αναλυτικά όλες οι λειτουργίες.</w:t>
            </w:r>
          </w:p>
        </w:tc>
      </w:tr>
      <w:tr w:rsidR="003E190C" w:rsidRPr="006D22BE" w14:paraId="388CB639"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18BA2791"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2.9 Ηλεκτροκίνητα διαφράγματα με φωτεινή δέσμη επικέντρωσης (αυτόματη) ανάλογα με το ανατομικό πρόγραμμα (</w:t>
            </w:r>
            <w:r w:rsidRPr="00EB3F38">
              <w:rPr>
                <w:color w:val="000000"/>
                <w:szCs w:val="22"/>
              </w:rPr>
              <w:t>APR</w:t>
            </w:r>
            <w:r w:rsidRPr="008B4EFD">
              <w:rPr>
                <w:color w:val="000000"/>
                <w:szCs w:val="22"/>
                <w:lang w:val="el-GR"/>
              </w:rPr>
              <w:t>)</w:t>
            </w:r>
          </w:p>
        </w:tc>
      </w:tr>
      <w:tr w:rsidR="003E190C" w:rsidRPr="006D22BE" w14:paraId="331C1513"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09378CAA"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2.10 Ενσωματωμένα φίλτρα αλουμινίου (τουλάχιστον 2</w:t>
            </w:r>
            <w:r w:rsidRPr="00EB3F38">
              <w:rPr>
                <w:color w:val="000000"/>
                <w:szCs w:val="22"/>
              </w:rPr>
              <w:t>mmAl</w:t>
            </w:r>
            <w:r w:rsidRPr="008B4EFD">
              <w:rPr>
                <w:color w:val="000000"/>
                <w:szCs w:val="22"/>
                <w:lang w:val="el-GR"/>
              </w:rPr>
              <w:t>) και χαλκού, τα οποία να αναφερθούν, με αυτόματη επιλογή αυτών ανάλογα με το ανατομικό πρόγραμμα (</w:t>
            </w:r>
            <w:r w:rsidRPr="00EB3F38">
              <w:rPr>
                <w:color w:val="000000"/>
                <w:szCs w:val="22"/>
              </w:rPr>
              <w:t>APR</w:t>
            </w:r>
            <w:r w:rsidRPr="008B4EFD">
              <w:rPr>
                <w:color w:val="000000"/>
                <w:szCs w:val="22"/>
                <w:lang w:val="el-GR"/>
              </w:rPr>
              <w:t>)</w:t>
            </w:r>
          </w:p>
        </w:tc>
      </w:tr>
      <w:tr w:rsidR="003E190C" w:rsidRPr="006D22BE" w14:paraId="48E273B5"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57614009" w14:textId="77777777" w:rsidR="003E190C" w:rsidRPr="008B4EF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2.11 Δυνατότητα χειροκίνητης προσαρμογής διαφραγμάτων για μείωση της δόσης</w:t>
            </w:r>
          </w:p>
        </w:tc>
      </w:tr>
      <w:tr w:rsidR="003E190C" w:rsidRPr="00042F1D" w14:paraId="1EB3E8FC" w14:textId="77777777" w:rsidTr="009F2F23">
        <w:trPr>
          <w:trHeight w:val="251"/>
          <w:jc w:val="center"/>
        </w:trPr>
        <w:tc>
          <w:tcPr>
            <w:tcW w:w="5000" w:type="pct"/>
            <w:tcBorders>
              <w:top w:val="nil"/>
              <w:left w:val="single" w:sz="8" w:space="0" w:color="auto"/>
              <w:bottom w:val="single" w:sz="8" w:space="0" w:color="auto"/>
              <w:right w:val="single" w:sz="8" w:space="0" w:color="auto"/>
            </w:tcBorders>
            <w:vAlign w:val="center"/>
          </w:tcPr>
          <w:p w14:paraId="327DC9CF"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EB3F38">
              <w:rPr>
                <w:b/>
                <w:bCs/>
                <w:color w:val="000000"/>
                <w:szCs w:val="22"/>
              </w:rPr>
              <w:t>3.Ακτινολογική λυχνία</w:t>
            </w:r>
          </w:p>
        </w:tc>
      </w:tr>
      <w:tr w:rsidR="003E190C" w:rsidRPr="006D22BE" w14:paraId="040B4783"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76FDDCC4"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3.1 Περιστρεφόμενη ταχύστροφη άνοδος με κατ΄ ελάχιστον απόδοση 9.700 στροφές/λεπτό, διπλό-εστιακή</w:t>
            </w:r>
          </w:p>
        </w:tc>
      </w:tr>
      <w:tr w:rsidR="003E190C" w:rsidRPr="006D22BE" w14:paraId="3DABE716"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3FC32D41"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3.2 Εστίες: [Μικρή εστία] ≤0,6</w:t>
            </w:r>
            <w:r w:rsidRPr="00EB3F38">
              <w:rPr>
                <w:color w:val="000000"/>
                <w:szCs w:val="22"/>
              </w:rPr>
              <w:t>mm</w:t>
            </w:r>
            <w:r w:rsidRPr="008B4EFD">
              <w:rPr>
                <w:color w:val="000000"/>
                <w:szCs w:val="22"/>
                <w:lang w:val="el-GR"/>
              </w:rPr>
              <w:t xml:space="preserve"> &amp; [Μεγάλη εστία] ≤1,2</w:t>
            </w:r>
            <w:r w:rsidRPr="00EB3F38">
              <w:rPr>
                <w:color w:val="000000"/>
                <w:szCs w:val="22"/>
              </w:rPr>
              <w:t>mm</w:t>
            </w:r>
          </w:p>
        </w:tc>
      </w:tr>
      <w:tr w:rsidR="003E190C" w:rsidRPr="00042F1D" w14:paraId="0484479F"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06CD13FB"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 xml:space="preserve">3.3 Θερμοχωρητικότητα ανόδου τουλάχιστον 600 </w:t>
            </w:r>
            <w:r w:rsidRPr="00EB3F38">
              <w:rPr>
                <w:color w:val="000000"/>
                <w:szCs w:val="22"/>
              </w:rPr>
              <w:t>KHU</w:t>
            </w:r>
            <w:r w:rsidRPr="008B4EFD">
              <w:rPr>
                <w:color w:val="000000"/>
                <w:szCs w:val="22"/>
                <w:lang w:val="el-GR"/>
              </w:rPr>
              <w:t xml:space="preserve"> και περιβλήματος τουλάχιστον 2</w:t>
            </w:r>
            <w:r w:rsidRPr="00EB3F38">
              <w:rPr>
                <w:color w:val="000000"/>
                <w:szCs w:val="22"/>
              </w:rPr>
              <w:t>MHU</w:t>
            </w:r>
            <w:r w:rsidRPr="008B4EFD">
              <w:rPr>
                <w:color w:val="000000"/>
                <w:szCs w:val="22"/>
                <w:lang w:val="el-GR"/>
              </w:rPr>
              <w:t xml:space="preserve">. </w:t>
            </w:r>
            <w:r w:rsidRPr="00EB3F38">
              <w:rPr>
                <w:color w:val="000000"/>
                <w:szCs w:val="22"/>
              </w:rPr>
              <w:t>Θα αξιολογηθούν οι υψηλότερες τιμές.</w:t>
            </w:r>
          </w:p>
        </w:tc>
      </w:tr>
      <w:tr w:rsidR="003E190C" w:rsidRPr="006D22BE" w14:paraId="13692048" w14:textId="77777777" w:rsidTr="009F2F23">
        <w:trPr>
          <w:trHeight w:val="600"/>
          <w:jc w:val="center"/>
        </w:trPr>
        <w:tc>
          <w:tcPr>
            <w:tcW w:w="5000" w:type="pct"/>
            <w:tcBorders>
              <w:top w:val="nil"/>
              <w:left w:val="single" w:sz="8" w:space="0" w:color="auto"/>
              <w:bottom w:val="single" w:sz="4" w:space="0" w:color="auto"/>
              <w:right w:val="single" w:sz="8" w:space="0" w:color="auto"/>
            </w:tcBorders>
            <w:vAlign w:val="center"/>
          </w:tcPr>
          <w:p w14:paraId="61BC6485"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3.4 Ρυθμός Θέρμο-απαγωγής ανόδου τουλάχιστον 125</w:t>
            </w:r>
            <w:r w:rsidRPr="00EB3F38">
              <w:rPr>
                <w:color w:val="000000"/>
                <w:szCs w:val="22"/>
              </w:rPr>
              <w:t>KHU</w:t>
            </w:r>
            <w:r w:rsidRPr="008B4EFD">
              <w:rPr>
                <w:color w:val="000000"/>
                <w:szCs w:val="22"/>
                <w:lang w:val="el-GR"/>
              </w:rPr>
              <w:t>/</w:t>
            </w:r>
            <w:r w:rsidRPr="00EB3F38">
              <w:rPr>
                <w:color w:val="000000"/>
                <w:szCs w:val="22"/>
              </w:rPr>
              <w:t>min</w:t>
            </w:r>
          </w:p>
        </w:tc>
      </w:tr>
      <w:tr w:rsidR="003E190C" w:rsidRPr="00042F1D" w14:paraId="281DF045" w14:textId="77777777" w:rsidTr="009F2F23">
        <w:trPr>
          <w:trHeight w:val="404"/>
          <w:jc w:val="center"/>
        </w:trPr>
        <w:tc>
          <w:tcPr>
            <w:tcW w:w="5000" w:type="pct"/>
            <w:tcBorders>
              <w:top w:val="single" w:sz="4" w:space="0" w:color="auto"/>
              <w:left w:val="single" w:sz="4" w:space="0" w:color="auto"/>
              <w:bottom w:val="single" w:sz="4" w:space="0" w:color="auto"/>
              <w:right w:val="single" w:sz="4" w:space="0" w:color="auto"/>
            </w:tcBorders>
            <w:vAlign w:val="center"/>
          </w:tcPr>
          <w:p w14:paraId="43081517"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EB3F38">
              <w:rPr>
                <w:b/>
                <w:bCs/>
                <w:color w:val="000000"/>
                <w:szCs w:val="22"/>
              </w:rPr>
              <w:t>4.Ακτινοδιαγνωστική τράπεζα:</w:t>
            </w:r>
          </w:p>
        </w:tc>
      </w:tr>
      <w:tr w:rsidR="003E190C" w:rsidRPr="006D22BE" w14:paraId="0906A8A7" w14:textId="77777777" w:rsidTr="009F2F23">
        <w:trPr>
          <w:trHeight w:val="600"/>
          <w:jc w:val="center"/>
        </w:trPr>
        <w:tc>
          <w:tcPr>
            <w:tcW w:w="5000" w:type="pct"/>
            <w:tcBorders>
              <w:top w:val="single" w:sz="4" w:space="0" w:color="auto"/>
              <w:left w:val="single" w:sz="8" w:space="0" w:color="auto"/>
              <w:bottom w:val="single" w:sz="8" w:space="0" w:color="auto"/>
              <w:right w:val="single" w:sz="8" w:space="0" w:color="auto"/>
            </w:tcBorders>
            <w:vAlign w:val="center"/>
          </w:tcPr>
          <w:p w14:paraId="1F974389"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4.1 Μέγιστο επιτρεπόμενο βάρος ασθενούς τουλάχιστον 270</w:t>
            </w:r>
            <w:r w:rsidRPr="00EB3F38">
              <w:rPr>
                <w:color w:val="000000"/>
                <w:szCs w:val="22"/>
              </w:rPr>
              <w:t>Kg</w:t>
            </w:r>
            <w:r w:rsidRPr="008B4EFD">
              <w:rPr>
                <w:color w:val="000000"/>
                <w:szCs w:val="22"/>
                <w:lang w:val="el-GR"/>
              </w:rPr>
              <w:t xml:space="preserve"> χωρίς περιορισμό κινήσεων</w:t>
            </w:r>
          </w:p>
        </w:tc>
      </w:tr>
      <w:tr w:rsidR="003E190C" w:rsidRPr="006D22BE" w14:paraId="6A3490A5"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5F80C5E3"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 xml:space="preserve">4.2 Διαστάσεις της επιφάνειας της τράπεζας: 240 </w:t>
            </w:r>
            <w:r w:rsidRPr="00EB3F38">
              <w:rPr>
                <w:color w:val="000000"/>
                <w:szCs w:val="22"/>
              </w:rPr>
              <w:t>x</w:t>
            </w:r>
            <w:r w:rsidRPr="008B4EFD">
              <w:rPr>
                <w:color w:val="000000"/>
                <w:szCs w:val="22"/>
                <w:lang w:val="el-GR"/>
              </w:rPr>
              <w:t xml:space="preserve"> 80 </w:t>
            </w:r>
            <w:r w:rsidRPr="00EB3F38">
              <w:rPr>
                <w:color w:val="000000"/>
                <w:szCs w:val="22"/>
              </w:rPr>
              <w:t>cm</w:t>
            </w:r>
            <w:r w:rsidRPr="008B4EFD">
              <w:rPr>
                <w:color w:val="000000"/>
                <w:szCs w:val="22"/>
                <w:lang w:val="el-GR"/>
              </w:rPr>
              <w:t xml:space="preserve"> τουλάχιστον</w:t>
            </w:r>
          </w:p>
        </w:tc>
      </w:tr>
      <w:tr w:rsidR="003E190C" w:rsidRPr="00042F1D" w14:paraId="30C49876"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7D9DFB74"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EB3F38">
              <w:rPr>
                <w:color w:val="000000"/>
                <w:szCs w:val="22"/>
              </w:rPr>
              <w:t>4.3 Πλέουσα επιφάνεια ασθενούς</w:t>
            </w:r>
          </w:p>
        </w:tc>
      </w:tr>
      <w:tr w:rsidR="003E190C" w:rsidRPr="006D22BE" w14:paraId="5447AE52"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0119C282"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 xml:space="preserve">4.4 Επιφάνεια Εξεταστικής τράπεζας κατασκευασμένη από ανθρακονήματα με χαρακτηριστικά εξασθένησης: ≤ 0.6 </w:t>
            </w:r>
            <w:r w:rsidRPr="00EB3F38">
              <w:rPr>
                <w:color w:val="000000"/>
                <w:szCs w:val="22"/>
              </w:rPr>
              <w:t>mm</w:t>
            </w:r>
            <w:r w:rsidRPr="008B4EFD">
              <w:rPr>
                <w:color w:val="000000"/>
                <w:szCs w:val="22"/>
                <w:lang w:val="el-GR"/>
              </w:rPr>
              <w:t xml:space="preserve"> </w:t>
            </w:r>
            <w:r w:rsidRPr="00EB3F38">
              <w:rPr>
                <w:color w:val="000000"/>
                <w:szCs w:val="22"/>
              </w:rPr>
              <w:t>Al</w:t>
            </w:r>
            <w:r w:rsidRPr="008B4EFD">
              <w:rPr>
                <w:color w:val="000000"/>
                <w:szCs w:val="22"/>
                <w:lang w:val="el-GR"/>
              </w:rPr>
              <w:t>.</w:t>
            </w:r>
          </w:p>
        </w:tc>
      </w:tr>
      <w:tr w:rsidR="003E190C" w:rsidRPr="006D22BE" w14:paraId="1A91F778"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5CF7695D"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lastRenderedPageBreak/>
              <w:t xml:space="preserve">4.5 Εύρος κατά μήκους κίνησης επιφάνειας τουλάχιστον +/-50 </w:t>
            </w:r>
            <w:r w:rsidRPr="00EB3F38">
              <w:rPr>
                <w:color w:val="000000"/>
                <w:szCs w:val="22"/>
              </w:rPr>
              <w:t>cm</w:t>
            </w:r>
          </w:p>
        </w:tc>
      </w:tr>
      <w:tr w:rsidR="003E190C" w:rsidRPr="006D22BE" w14:paraId="6D69D798"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6CCF7289"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 xml:space="preserve">4.6 Εύρος πλάγιας κίνησης επιφάνειας τουλάχιστον +/-13 </w:t>
            </w:r>
            <w:r w:rsidRPr="00EB3F38">
              <w:rPr>
                <w:color w:val="000000"/>
                <w:szCs w:val="22"/>
              </w:rPr>
              <w:t>cm</w:t>
            </w:r>
          </w:p>
        </w:tc>
      </w:tr>
      <w:tr w:rsidR="003E190C" w:rsidRPr="00042F1D" w14:paraId="3AA0A4D0"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1080DCBB"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EB3F38">
              <w:rPr>
                <w:color w:val="000000"/>
                <w:szCs w:val="22"/>
              </w:rPr>
              <w:t>4.7 Να διαθέτει ηλεκτρομαγνητικά φρένα</w:t>
            </w:r>
          </w:p>
        </w:tc>
      </w:tr>
      <w:tr w:rsidR="003E190C" w:rsidRPr="006D22BE" w14:paraId="7C38A230"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3FDF7FDA"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4.8 Ηλεκτροκίνητη μεταβολή ύψους με ελάχιστη απόσταση από το έδαφος &lt; 55</w:t>
            </w:r>
            <w:r w:rsidRPr="00EB3F38">
              <w:rPr>
                <w:color w:val="000000"/>
                <w:szCs w:val="22"/>
              </w:rPr>
              <w:t>cm</w:t>
            </w:r>
            <w:r w:rsidRPr="008B4EFD">
              <w:rPr>
                <w:color w:val="000000"/>
                <w:szCs w:val="22"/>
                <w:lang w:val="el-GR"/>
              </w:rPr>
              <w:t xml:space="preserve">. </w:t>
            </w:r>
          </w:p>
        </w:tc>
      </w:tr>
      <w:tr w:rsidR="003E190C" w:rsidRPr="00042F1D" w14:paraId="24A1DD78"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23B2FD08"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4.9 Υποδοχέας ανιχνευτή περιστρεφόμενος με αντιδιαχυτικό πλέγμα (</w:t>
            </w:r>
            <w:r w:rsidRPr="00EB3F38">
              <w:rPr>
                <w:color w:val="000000"/>
                <w:szCs w:val="22"/>
              </w:rPr>
              <w:t>grid</w:t>
            </w:r>
            <w:r w:rsidRPr="008B4EFD">
              <w:rPr>
                <w:color w:val="000000"/>
                <w:szCs w:val="22"/>
                <w:lang w:val="el-GR"/>
              </w:rPr>
              <w:t xml:space="preserve">) της τάξεως: </w:t>
            </w:r>
            <w:r w:rsidRPr="00EB3F38">
              <w:rPr>
                <w:color w:val="000000"/>
                <w:szCs w:val="22"/>
              </w:rPr>
              <w:t>R</w:t>
            </w:r>
            <w:r w:rsidRPr="008B4EFD">
              <w:rPr>
                <w:color w:val="000000"/>
                <w:szCs w:val="22"/>
                <w:lang w:val="el-GR"/>
              </w:rPr>
              <w:t xml:space="preserve">12:1, </w:t>
            </w:r>
            <w:r w:rsidRPr="00EB3F38">
              <w:rPr>
                <w:color w:val="000000"/>
                <w:szCs w:val="22"/>
              </w:rPr>
              <w:t>F</w:t>
            </w:r>
            <w:r w:rsidRPr="008B4EFD">
              <w:rPr>
                <w:color w:val="000000"/>
                <w:szCs w:val="22"/>
                <w:lang w:val="el-GR"/>
              </w:rPr>
              <w:t>110</w:t>
            </w:r>
            <w:r w:rsidRPr="00EB3F38">
              <w:rPr>
                <w:color w:val="000000"/>
                <w:szCs w:val="22"/>
              </w:rPr>
              <w:t>cm</w:t>
            </w:r>
            <w:r w:rsidRPr="008B4EFD">
              <w:rPr>
                <w:color w:val="000000"/>
                <w:szCs w:val="22"/>
                <w:lang w:val="el-GR"/>
              </w:rPr>
              <w:t xml:space="preserve"> ή </w:t>
            </w:r>
            <w:r w:rsidRPr="00EB3F38">
              <w:rPr>
                <w:color w:val="000000"/>
                <w:szCs w:val="22"/>
              </w:rPr>
              <w:t>R</w:t>
            </w:r>
            <w:r w:rsidRPr="008B4EFD">
              <w:rPr>
                <w:color w:val="000000"/>
                <w:szCs w:val="22"/>
                <w:lang w:val="el-GR"/>
              </w:rPr>
              <w:t xml:space="preserve">10:1, </w:t>
            </w:r>
            <w:r w:rsidRPr="00EB3F38">
              <w:rPr>
                <w:color w:val="000000"/>
                <w:szCs w:val="22"/>
              </w:rPr>
              <w:t>F</w:t>
            </w:r>
            <w:r w:rsidRPr="008B4EFD">
              <w:rPr>
                <w:color w:val="000000"/>
                <w:szCs w:val="22"/>
                <w:lang w:val="el-GR"/>
              </w:rPr>
              <w:t xml:space="preserve">120. </w:t>
            </w:r>
            <w:r w:rsidRPr="00EB3F38">
              <w:rPr>
                <w:color w:val="000000"/>
                <w:szCs w:val="22"/>
              </w:rPr>
              <w:t>Να αναφερθούν τα στοιχεία του grid.</w:t>
            </w:r>
          </w:p>
        </w:tc>
      </w:tr>
      <w:tr w:rsidR="003E190C" w:rsidRPr="006D22BE" w14:paraId="2ECF7E44"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70BA1BF5"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4.10 Να υπάρχει η δυνατότητα αυτόματου συγχρονισμού λυχνίας - ανιχνευτή (</w:t>
            </w:r>
            <w:r w:rsidRPr="00EB3F38">
              <w:rPr>
                <w:color w:val="000000"/>
                <w:szCs w:val="22"/>
              </w:rPr>
              <w:t>tracking</w:t>
            </w:r>
            <w:r w:rsidRPr="008B4EFD">
              <w:rPr>
                <w:color w:val="000000"/>
                <w:szCs w:val="22"/>
                <w:lang w:val="el-GR"/>
              </w:rPr>
              <w:t xml:space="preserve">) για την διατήρηση σταθερού </w:t>
            </w:r>
            <w:r w:rsidRPr="00EB3F38">
              <w:rPr>
                <w:color w:val="000000"/>
                <w:szCs w:val="22"/>
              </w:rPr>
              <w:t>SID</w:t>
            </w:r>
            <w:r w:rsidRPr="008B4EFD">
              <w:rPr>
                <w:color w:val="000000"/>
                <w:szCs w:val="22"/>
                <w:lang w:val="el-GR"/>
              </w:rPr>
              <w:t xml:space="preserve"> και δυνατότητα αυτόματης επικέντρωσης.</w:t>
            </w:r>
          </w:p>
        </w:tc>
      </w:tr>
      <w:tr w:rsidR="003E190C" w:rsidRPr="00042F1D" w14:paraId="4E4014F2" w14:textId="77777777" w:rsidTr="009F2F23">
        <w:trPr>
          <w:trHeight w:val="306"/>
          <w:jc w:val="center"/>
        </w:trPr>
        <w:tc>
          <w:tcPr>
            <w:tcW w:w="5000" w:type="pct"/>
            <w:tcBorders>
              <w:top w:val="nil"/>
              <w:left w:val="single" w:sz="8" w:space="0" w:color="auto"/>
              <w:bottom w:val="single" w:sz="8" w:space="0" w:color="auto"/>
              <w:right w:val="single" w:sz="8" w:space="0" w:color="auto"/>
            </w:tcBorders>
            <w:vAlign w:val="center"/>
          </w:tcPr>
          <w:p w14:paraId="692BBEB5"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EB3F38">
              <w:rPr>
                <w:b/>
                <w:bCs/>
                <w:color w:val="000000"/>
                <w:szCs w:val="22"/>
              </w:rPr>
              <w:t>5. Όρθιο Bucky</w:t>
            </w:r>
          </w:p>
        </w:tc>
      </w:tr>
      <w:tr w:rsidR="003E190C" w:rsidRPr="006D22BE" w14:paraId="7493560E"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0B707709"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 xml:space="preserve">5.1 Όρθιο </w:t>
            </w:r>
            <w:r w:rsidRPr="00EB3F38">
              <w:rPr>
                <w:color w:val="000000"/>
                <w:szCs w:val="22"/>
              </w:rPr>
              <w:t>bucky</w:t>
            </w:r>
            <w:r w:rsidRPr="008B4EFD">
              <w:rPr>
                <w:color w:val="000000"/>
                <w:szCs w:val="22"/>
                <w:lang w:val="el-GR"/>
              </w:rPr>
              <w:t xml:space="preserve">. Να συνοδεύεται από σύστημα στήριξης ασθενούς για εξετάσεις </w:t>
            </w:r>
            <w:r w:rsidRPr="00EB3F38">
              <w:rPr>
                <w:color w:val="000000"/>
                <w:szCs w:val="22"/>
              </w:rPr>
              <w:t>stitching</w:t>
            </w:r>
            <w:r w:rsidRPr="008B4EFD">
              <w:rPr>
                <w:color w:val="000000"/>
                <w:szCs w:val="22"/>
                <w:lang w:val="el-GR"/>
              </w:rPr>
              <w:t xml:space="preserve"> (Διαδοχικές λήψεις &amp; αυτόματη συνένωση εικόνων για επιμηκυμένη κάλυψη). </w:t>
            </w:r>
          </w:p>
        </w:tc>
      </w:tr>
      <w:tr w:rsidR="003E190C" w:rsidRPr="006D22BE" w14:paraId="2279E608"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5359435B"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5.2 Κλίση τουλάχιστον 90°/-15° για την συνδυαστική χρήση του με τροχήλατα φορεία και αναπηρικά αμαξίδια.</w:t>
            </w:r>
          </w:p>
        </w:tc>
      </w:tr>
      <w:tr w:rsidR="003E190C" w:rsidRPr="006D22BE" w14:paraId="2E16D400"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397A90EE"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bookmarkStart w:id="79" w:name="RANGE!D58"/>
            <w:r w:rsidRPr="008B4EFD">
              <w:rPr>
                <w:color w:val="000000"/>
                <w:szCs w:val="22"/>
                <w:lang w:val="el-GR"/>
              </w:rPr>
              <w:t xml:space="preserve">5.3 Κατακόρυφη κίνηση (με ηλεκτρομαγνητικά φρένα) τουλάχιστον 140 </w:t>
            </w:r>
            <w:r w:rsidRPr="00EB3F38">
              <w:rPr>
                <w:color w:val="000000"/>
                <w:szCs w:val="22"/>
              </w:rPr>
              <w:t>cm</w:t>
            </w:r>
            <w:r w:rsidRPr="008B4EFD">
              <w:rPr>
                <w:color w:val="000000"/>
                <w:szCs w:val="22"/>
                <w:lang w:val="el-GR"/>
              </w:rPr>
              <w:t xml:space="preserve">. </w:t>
            </w:r>
            <w:bookmarkEnd w:id="79"/>
          </w:p>
        </w:tc>
      </w:tr>
      <w:tr w:rsidR="003E190C" w:rsidRPr="00912689" w14:paraId="0DD76EC6"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3CCFE02A" w14:textId="77777777" w:rsidR="003E190C" w:rsidRPr="00042F1D" w:rsidRDefault="003E190C" w:rsidP="00912689">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5.</w:t>
            </w:r>
            <w:r w:rsidR="00912689">
              <w:rPr>
                <w:color w:val="000000"/>
                <w:szCs w:val="22"/>
                <w:lang w:val="el-GR"/>
              </w:rPr>
              <w:t>4</w:t>
            </w:r>
            <w:r w:rsidRPr="008B4EFD">
              <w:rPr>
                <w:color w:val="000000"/>
                <w:szCs w:val="22"/>
                <w:lang w:val="el-GR"/>
              </w:rPr>
              <w:t xml:space="preserve"> Υποδοχέας ανιχνευτή με αντιδιαχυτικό πλέγμα (</w:t>
            </w:r>
            <w:r w:rsidRPr="00EB3F38">
              <w:rPr>
                <w:color w:val="000000"/>
                <w:szCs w:val="22"/>
              </w:rPr>
              <w:t>grid</w:t>
            </w:r>
            <w:r w:rsidRPr="008B4EFD">
              <w:rPr>
                <w:color w:val="000000"/>
                <w:szCs w:val="22"/>
                <w:lang w:val="el-GR"/>
              </w:rPr>
              <w:t xml:space="preserve">) της τάξεως: </w:t>
            </w:r>
            <w:r w:rsidRPr="00EB3F38">
              <w:rPr>
                <w:color w:val="000000"/>
                <w:szCs w:val="22"/>
              </w:rPr>
              <w:t>R</w:t>
            </w:r>
            <w:r w:rsidRPr="008B4EFD">
              <w:rPr>
                <w:color w:val="000000"/>
                <w:szCs w:val="22"/>
                <w:lang w:val="el-GR"/>
              </w:rPr>
              <w:t xml:space="preserve">12:1, </w:t>
            </w:r>
            <w:r w:rsidRPr="00EB3F38">
              <w:rPr>
                <w:color w:val="000000"/>
                <w:szCs w:val="22"/>
              </w:rPr>
              <w:t>F</w:t>
            </w:r>
            <w:r w:rsidRPr="008B4EFD">
              <w:rPr>
                <w:color w:val="000000"/>
                <w:szCs w:val="22"/>
                <w:lang w:val="el-GR"/>
              </w:rPr>
              <w:t>180</w:t>
            </w:r>
            <w:r w:rsidRPr="00EB3F38">
              <w:rPr>
                <w:color w:val="000000"/>
                <w:szCs w:val="22"/>
              </w:rPr>
              <w:t>cm</w:t>
            </w:r>
            <w:r w:rsidRPr="008B4EFD">
              <w:rPr>
                <w:color w:val="000000"/>
                <w:szCs w:val="22"/>
                <w:lang w:val="el-GR"/>
              </w:rPr>
              <w:t xml:space="preserve">. </w:t>
            </w:r>
            <w:r w:rsidRPr="00912689">
              <w:rPr>
                <w:color w:val="000000"/>
                <w:szCs w:val="22"/>
                <w:lang w:val="el-GR"/>
              </w:rPr>
              <w:t xml:space="preserve">Να αναφερθούν τα στοιχεία του </w:t>
            </w:r>
            <w:r w:rsidRPr="00EB3F38">
              <w:rPr>
                <w:color w:val="000000"/>
                <w:szCs w:val="22"/>
              </w:rPr>
              <w:t>grid</w:t>
            </w:r>
          </w:p>
        </w:tc>
      </w:tr>
      <w:tr w:rsidR="003E190C" w:rsidRPr="006D22BE" w14:paraId="3DFF3F16"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1CC1484C" w14:textId="77777777" w:rsidR="003E190C" w:rsidRPr="00042F1D" w:rsidRDefault="003E190C" w:rsidP="00912689">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5.</w:t>
            </w:r>
            <w:r w:rsidR="00912689">
              <w:rPr>
                <w:color w:val="000000"/>
                <w:szCs w:val="22"/>
                <w:lang w:val="el-GR"/>
              </w:rPr>
              <w:t>5</w:t>
            </w:r>
            <w:r w:rsidRPr="008B4EFD">
              <w:rPr>
                <w:color w:val="000000"/>
                <w:szCs w:val="22"/>
                <w:lang w:val="el-GR"/>
              </w:rPr>
              <w:t xml:space="preserve"> Κατάλληλο για τοποθέτηση ανιχνευτή. Πολλαπλών θαλάμων ιονισμού.</w:t>
            </w:r>
          </w:p>
        </w:tc>
      </w:tr>
      <w:tr w:rsidR="003E190C" w:rsidRPr="006D22BE" w14:paraId="743A5325" w14:textId="77777777" w:rsidTr="009F2F23">
        <w:trPr>
          <w:trHeight w:val="600"/>
          <w:jc w:val="center"/>
        </w:trPr>
        <w:tc>
          <w:tcPr>
            <w:tcW w:w="5000" w:type="pct"/>
            <w:tcBorders>
              <w:top w:val="nil"/>
              <w:left w:val="single" w:sz="8" w:space="0" w:color="auto"/>
              <w:bottom w:val="single" w:sz="4" w:space="0" w:color="auto"/>
              <w:right w:val="single" w:sz="8" w:space="0" w:color="auto"/>
            </w:tcBorders>
            <w:vAlign w:val="center"/>
          </w:tcPr>
          <w:p w14:paraId="042400AB" w14:textId="77777777" w:rsidR="003E190C" w:rsidRPr="00042F1D" w:rsidRDefault="003E190C" w:rsidP="00912689">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5.</w:t>
            </w:r>
            <w:r w:rsidR="00912689">
              <w:rPr>
                <w:color w:val="000000"/>
                <w:szCs w:val="22"/>
                <w:lang w:val="el-GR"/>
              </w:rPr>
              <w:t>6</w:t>
            </w:r>
            <w:r w:rsidRPr="008B4EFD">
              <w:rPr>
                <w:color w:val="000000"/>
                <w:szCs w:val="22"/>
                <w:lang w:val="el-GR"/>
              </w:rPr>
              <w:t xml:space="preserve"> Να υπάρχει η δυνατότητα αυτόματου συγχρονισμού λυχνίας - ανιχνευτή (</w:t>
            </w:r>
            <w:r w:rsidRPr="00EB3F38">
              <w:rPr>
                <w:color w:val="000000"/>
                <w:szCs w:val="22"/>
              </w:rPr>
              <w:t>tracking</w:t>
            </w:r>
            <w:r w:rsidRPr="008B4EFD">
              <w:rPr>
                <w:color w:val="000000"/>
                <w:szCs w:val="22"/>
                <w:lang w:val="el-GR"/>
              </w:rPr>
              <w:t xml:space="preserve">) για την διατήρηση σταθερού </w:t>
            </w:r>
            <w:r w:rsidRPr="00EB3F38">
              <w:rPr>
                <w:color w:val="000000"/>
                <w:szCs w:val="22"/>
              </w:rPr>
              <w:t>SID</w:t>
            </w:r>
            <w:r w:rsidRPr="008B4EFD">
              <w:rPr>
                <w:color w:val="000000"/>
                <w:szCs w:val="22"/>
                <w:lang w:val="el-GR"/>
              </w:rPr>
              <w:t xml:space="preserve"> και δυνατότητα αυτόματης επικέντρωσης.</w:t>
            </w:r>
          </w:p>
        </w:tc>
      </w:tr>
      <w:tr w:rsidR="003E190C" w:rsidRPr="006D22BE" w14:paraId="6DD8A9A8" w14:textId="77777777" w:rsidTr="009F2F23">
        <w:trPr>
          <w:trHeight w:val="377"/>
          <w:jc w:val="center"/>
        </w:trPr>
        <w:tc>
          <w:tcPr>
            <w:tcW w:w="5000" w:type="pct"/>
            <w:tcBorders>
              <w:top w:val="single" w:sz="4" w:space="0" w:color="auto"/>
              <w:left w:val="single" w:sz="4" w:space="0" w:color="auto"/>
              <w:bottom w:val="single" w:sz="4" w:space="0" w:color="auto"/>
              <w:right w:val="single" w:sz="4" w:space="0" w:color="auto"/>
            </w:tcBorders>
            <w:vAlign w:val="center"/>
          </w:tcPr>
          <w:p w14:paraId="7C94A707"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bookmarkStart w:id="80" w:name="RANGE!D62"/>
            <w:r w:rsidRPr="008B4EFD">
              <w:rPr>
                <w:b/>
                <w:bCs/>
                <w:color w:val="000000"/>
                <w:szCs w:val="22"/>
                <w:lang w:val="el-GR"/>
              </w:rPr>
              <w:t>6. Σταθμός λήψης αποθήκευσης &amp; επεξεργασίας ψηφιακών εικόνων με τρεις (3) ψηφιακούς  ασυρμάτους ανιχνευτές.</w:t>
            </w:r>
            <w:bookmarkEnd w:id="80"/>
          </w:p>
        </w:tc>
      </w:tr>
      <w:tr w:rsidR="003E190C" w:rsidRPr="006D22BE" w14:paraId="6B72F156" w14:textId="77777777" w:rsidTr="009F2F23">
        <w:trPr>
          <w:trHeight w:val="600"/>
          <w:jc w:val="center"/>
        </w:trPr>
        <w:tc>
          <w:tcPr>
            <w:tcW w:w="5000" w:type="pct"/>
            <w:tcBorders>
              <w:top w:val="single" w:sz="4" w:space="0" w:color="auto"/>
              <w:left w:val="single" w:sz="8" w:space="0" w:color="auto"/>
              <w:bottom w:val="single" w:sz="8" w:space="0" w:color="auto"/>
              <w:right w:val="single" w:sz="8" w:space="0" w:color="auto"/>
            </w:tcBorders>
            <w:vAlign w:val="center"/>
          </w:tcPr>
          <w:p w14:paraId="2BF18473"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b/>
                <w:bCs/>
                <w:color w:val="000000"/>
                <w:szCs w:val="22"/>
                <w:lang w:val="el-GR"/>
              </w:rPr>
              <w:t xml:space="preserve">Α. ΑΣΥΡΜΑΤΟΣ (42 Χ 42) ΑΝΙΧΝΕΥΤΗΣ ΓΙΑ ΑΚΤΙΝΟΓΡΑΦΙΚΗ ΤΡΑΠΕΖΑ ΚΑΙ ΟΡΘΙΟ </w:t>
            </w:r>
            <w:r w:rsidRPr="00EB3F38">
              <w:rPr>
                <w:b/>
                <w:bCs/>
                <w:color w:val="000000"/>
                <w:szCs w:val="22"/>
              </w:rPr>
              <w:t>BUCKY</w:t>
            </w:r>
            <w:r w:rsidRPr="008B4EFD">
              <w:rPr>
                <w:b/>
                <w:bCs/>
                <w:color w:val="000000"/>
                <w:szCs w:val="22"/>
                <w:lang w:val="el-GR"/>
              </w:rPr>
              <w:t xml:space="preserve"> (2 Τεμάχια).</w:t>
            </w:r>
          </w:p>
        </w:tc>
      </w:tr>
      <w:tr w:rsidR="003E190C" w:rsidRPr="00042F1D" w14:paraId="5304BB81"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33A16DF9"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EB3F38">
              <w:rPr>
                <w:color w:val="000000"/>
                <w:szCs w:val="22"/>
              </w:rPr>
              <w:t>6.Α.1 Τεχνολογία άμορφης σιλικόνης.</w:t>
            </w:r>
          </w:p>
        </w:tc>
      </w:tr>
      <w:tr w:rsidR="003E190C" w:rsidRPr="00042F1D" w14:paraId="6DD9FAEA"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779A19BA"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6.Α.2 Σπινθηριστής Ιωδιούχου Καισίου (</w:t>
            </w:r>
            <w:r w:rsidRPr="00EB3F38">
              <w:rPr>
                <w:color w:val="000000"/>
                <w:szCs w:val="22"/>
              </w:rPr>
              <w:t>CSI</w:t>
            </w:r>
            <w:r w:rsidRPr="008B4EFD">
              <w:rPr>
                <w:color w:val="000000"/>
                <w:szCs w:val="22"/>
                <w:lang w:val="el-GR"/>
              </w:rPr>
              <w:t xml:space="preserve">). </w:t>
            </w:r>
            <w:r w:rsidRPr="00EB3F38">
              <w:rPr>
                <w:color w:val="000000"/>
                <w:szCs w:val="22"/>
              </w:rPr>
              <w:t>Να αναφερθεί προς αξιολόγηση.</w:t>
            </w:r>
          </w:p>
        </w:tc>
      </w:tr>
      <w:tr w:rsidR="003E190C" w:rsidRPr="006D22BE" w14:paraId="4FF6B550"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5E7BD712"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6.Α.3. Ο ανιχνευτής να είναι σταθερού μεγέθους ενεργού πεδίου της τάξεως 42</w:t>
            </w:r>
            <w:r w:rsidRPr="00EB3F38">
              <w:rPr>
                <w:color w:val="000000"/>
                <w:szCs w:val="22"/>
              </w:rPr>
              <w:t>x</w:t>
            </w:r>
            <w:r w:rsidRPr="008B4EFD">
              <w:rPr>
                <w:color w:val="000000"/>
                <w:szCs w:val="22"/>
                <w:lang w:val="el-GR"/>
              </w:rPr>
              <w:t>42</w:t>
            </w:r>
            <w:r w:rsidRPr="00EB3F38">
              <w:rPr>
                <w:color w:val="000000"/>
                <w:szCs w:val="22"/>
              </w:rPr>
              <w:t>cm</w:t>
            </w:r>
            <w:r w:rsidRPr="008B4EFD">
              <w:rPr>
                <w:color w:val="000000"/>
                <w:szCs w:val="22"/>
                <w:lang w:val="el-GR"/>
              </w:rPr>
              <w:t xml:space="preserve"> τουλάχιστον. </w:t>
            </w:r>
          </w:p>
        </w:tc>
      </w:tr>
      <w:tr w:rsidR="003E190C" w:rsidRPr="006D22BE" w14:paraId="1D9884B3"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4696ADDB" w14:textId="77777777" w:rsidR="003E190C" w:rsidRPr="00DD03C2" w:rsidRDefault="003E190C" w:rsidP="00550728">
            <w:pPr>
              <w:suppressAutoHyphens w:val="0"/>
              <w:autoSpaceDE w:val="0"/>
              <w:spacing w:before="57" w:after="57"/>
              <w:rPr>
                <w:rFonts w:asciiTheme="minorHAnsi" w:eastAsia="SimSun" w:hAnsiTheme="minorHAnsi" w:cstheme="minorHAnsi"/>
                <w:b/>
                <w:bCs/>
                <w:iCs/>
                <w:szCs w:val="22"/>
                <w:lang w:val="el-GR"/>
              </w:rPr>
            </w:pPr>
            <w:r w:rsidRPr="00DD03C2">
              <w:rPr>
                <w:color w:val="000000"/>
                <w:szCs w:val="22"/>
                <w:lang w:val="el-GR"/>
              </w:rPr>
              <w:t xml:space="preserve">6.Α.4 Φυσικό μέγεθος </w:t>
            </w:r>
            <w:r w:rsidRPr="00EB3F38">
              <w:rPr>
                <w:color w:val="000000"/>
                <w:szCs w:val="22"/>
              </w:rPr>
              <w:t>pixel</w:t>
            </w:r>
            <w:r w:rsidRPr="00DD03C2">
              <w:rPr>
                <w:color w:val="000000"/>
                <w:szCs w:val="22"/>
                <w:lang w:val="el-GR"/>
              </w:rPr>
              <w:t xml:space="preserve"> ≤140 μ</w:t>
            </w:r>
            <w:r w:rsidRPr="00EB3F38">
              <w:rPr>
                <w:color w:val="000000"/>
                <w:szCs w:val="22"/>
              </w:rPr>
              <w:t>m</w:t>
            </w:r>
            <w:r w:rsidRPr="00DD03C2">
              <w:rPr>
                <w:color w:val="000000"/>
                <w:szCs w:val="22"/>
                <w:lang w:val="el-GR"/>
              </w:rPr>
              <w:t xml:space="preserve"> (</w:t>
            </w:r>
            <w:r w:rsidRPr="00EB3F38">
              <w:rPr>
                <w:color w:val="000000"/>
                <w:szCs w:val="22"/>
              </w:rPr>
              <w:t>pixel</w:t>
            </w:r>
            <w:r w:rsidRPr="00DD03C2">
              <w:rPr>
                <w:color w:val="000000"/>
                <w:szCs w:val="22"/>
                <w:lang w:val="el-GR"/>
              </w:rPr>
              <w:t xml:space="preserve"> </w:t>
            </w:r>
            <w:r w:rsidRPr="00EB3F38">
              <w:rPr>
                <w:color w:val="000000"/>
                <w:szCs w:val="22"/>
              </w:rPr>
              <w:t>pitch</w:t>
            </w:r>
            <w:r w:rsidRPr="00DD03C2">
              <w:rPr>
                <w:color w:val="000000"/>
                <w:szCs w:val="22"/>
                <w:lang w:val="el-GR"/>
              </w:rPr>
              <w:t>).</w:t>
            </w:r>
          </w:p>
        </w:tc>
      </w:tr>
      <w:tr w:rsidR="003E190C" w:rsidRPr="006D22BE" w14:paraId="2B877686"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7F278E35"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 xml:space="preserve">6.Α.5 Η διακριτική ικανότητα να είναι τουλάχιστον 3.6 </w:t>
            </w:r>
            <w:r w:rsidRPr="00EB3F38">
              <w:rPr>
                <w:color w:val="000000"/>
                <w:szCs w:val="22"/>
              </w:rPr>
              <w:t>lp</w:t>
            </w:r>
            <w:r w:rsidRPr="008B4EFD">
              <w:rPr>
                <w:color w:val="000000"/>
                <w:szCs w:val="22"/>
                <w:lang w:val="el-GR"/>
              </w:rPr>
              <w:t>/</w:t>
            </w:r>
            <w:r w:rsidRPr="00EB3F38">
              <w:rPr>
                <w:color w:val="000000"/>
                <w:szCs w:val="22"/>
              </w:rPr>
              <w:t>mm</w:t>
            </w:r>
            <w:r w:rsidRPr="008B4EFD">
              <w:rPr>
                <w:color w:val="000000"/>
                <w:szCs w:val="22"/>
                <w:lang w:val="el-GR"/>
              </w:rPr>
              <w:t>.</w:t>
            </w:r>
          </w:p>
        </w:tc>
      </w:tr>
      <w:tr w:rsidR="003E190C" w:rsidRPr="006D22BE" w14:paraId="1163AD52"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06DAC27B"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 xml:space="preserve">6.Α.6 Μετατροπή </w:t>
            </w:r>
            <w:r w:rsidRPr="00EB3F38">
              <w:rPr>
                <w:color w:val="000000"/>
                <w:szCs w:val="22"/>
              </w:rPr>
              <w:t>AD</w:t>
            </w:r>
            <w:r w:rsidRPr="008B4EFD">
              <w:rPr>
                <w:color w:val="000000"/>
                <w:szCs w:val="22"/>
                <w:lang w:val="el-GR"/>
              </w:rPr>
              <w:t xml:space="preserve"> </w:t>
            </w:r>
            <w:r w:rsidRPr="00EB3F38">
              <w:rPr>
                <w:color w:val="000000"/>
                <w:szCs w:val="22"/>
              </w:rPr>
              <w:t>conversion</w:t>
            </w:r>
            <w:r w:rsidRPr="008B4EFD">
              <w:rPr>
                <w:color w:val="000000"/>
                <w:szCs w:val="22"/>
                <w:lang w:val="el-GR"/>
              </w:rPr>
              <w:t xml:space="preserve"> της τάξεως των 16 </w:t>
            </w:r>
            <w:r w:rsidRPr="00EB3F38">
              <w:rPr>
                <w:color w:val="000000"/>
                <w:szCs w:val="22"/>
              </w:rPr>
              <w:t>bits</w:t>
            </w:r>
            <w:r w:rsidRPr="008B4EFD">
              <w:rPr>
                <w:color w:val="000000"/>
                <w:szCs w:val="22"/>
                <w:lang w:val="el-GR"/>
              </w:rPr>
              <w:t xml:space="preserve"> τουλάχιστον.</w:t>
            </w:r>
          </w:p>
        </w:tc>
      </w:tr>
      <w:tr w:rsidR="003E190C" w:rsidRPr="006D22BE" w14:paraId="7BE82706"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37FCE4F4"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lastRenderedPageBreak/>
              <w:t xml:space="preserve">6.Α.7 Μήτρα εικόνας &gt;3.000 </w:t>
            </w:r>
            <w:r w:rsidRPr="00EB3F38">
              <w:rPr>
                <w:color w:val="000000"/>
                <w:szCs w:val="22"/>
              </w:rPr>
              <w:t>x</w:t>
            </w:r>
            <w:r w:rsidRPr="008B4EFD">
              <w:rPr>
                <w:color w:val="000000"/>
                <w:szCs w:val="22"/>
                <w:lang w:val="el-GR"/>
              </w:rPr>
              <w:t xml:space="preserve"> 3.000 </w:t>
            </w:r>
            <w:r w:rsidRPr="00EB3F38">
              <w:rPr>
                <w:color w:val="000000"/>
                <w:szCs w:val="22"/>
              </w:rPr>
              <w:t>pixel</w:t>
            </w:r>
            <w:r w:rsidRPr="008B4EFD">
              <w:rPr>
                <w:color w:val="000000"/>
                <w:szCs w:val="22"/>
                <w:lang w:val="el-GR"/>
              </w:rPr>
              <w:t xml:space="preserve"> τουλάχιστον.</w:t>
            </w:r>
          </w:p>
        </w:tc>
      </w:tr>
      <w:tr w:rsidR="003E190C" w:rsidRPr="00042F1D" w14:paraId="45FBF2BF"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142E0ED6"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 xml:space="preserve">6.Α.8 Το </w:t>
            </w:r>
            <w:r w:rsidRPr="00EB3F38">
              <w:rPr>
                <w:color w:val="000000"/>
                <w:szCs w:val="22"/>
              </w:rPr>
              <w:t>DQE</w:t>
            </w:r>
            <w:r w:rsidRPr="008B4EFD">
              <w:rPr>
                <w:color w:val="000000"/>
                <w:szCs w:val="22"/>
                <w:lang w:val="el-GR"/>
              </w:rPr>
              <w:t xml:space="preserve"> ≥ 75% σε 0 </w:t>
            </w:r>
            <w:r w:rsidRPr="00EB3F38">
              <w:rPr>
                <w:color w:val="000000"/>
                <w:szCs w:val="22"/>
              </w:rPr>
              <w:t>lp</w:t>
            </w:r>
            <w:r w:rsidRPr="008B4EFD">
              <w:rPr>
                <w:color w:val="000000"/>
                <w:szCs w:val="22"/>
                <w:lang w:val="el-GR"/>
              </w:rPr>
              <w:t>/</w:t>
            </w:r>
            <w:r w:rsidRPr="00EB3F38">
              <w:rPr>
                <w:color w:val="000000"/>
                <w:szCs w:val="22"/>
              </w:rPr>
              <w:t>mm</w:t>
            </w:r>
            <w:r w:rsidRPr="008B4EFD">
              <w:rPr>
                <w:color w:val="000000"/>
                <w:szCs w:val="22"/>
                <w:lang w:val="el-GR"/>
              </w:rPr>
              <w:t xml:space="preserve"> και το </w:t>
            </w:r>
            <w:r w:rsidRPr="00EB3F38">
              <w:rPr>
                <w:color w:val="000000"/>
                <w:szCs w:val="22"/>
              </w:rPr>
              <w:t>MTF</w:t>
            </w:r>
            <w:r w:rsidRPr="008B4EFD">
              <w:rPr>
                <w:color w:val="000000"/>
                <w:szCs w:val="22"/>
                <w:lang w:val="el-GR"/>
              </w:rPr>
              <w:t xml:space="preserve"> ≥ 25% σε 2 </w:t>
            </w:r>
            <w:r w:rsidRPr="00EB3F38">
              <w:rPr>
                <w:color w:val="000000"/>
                <w:szCs w:val="22"/>
              </w:rPr>
              <w:t>lp</w:t>
            </w:r>
            <w:r w:rsidRPr="008B4EFD">
              <w:rPr>
                <w:color w:val="000000"/>
                <w:szCs w:val="22"/>
                <w:lang w:val="el-GR"/>
              </w:rPr>
              <w:t>/</w:t>
            </w:r>
            <w:r w:rsidRPr="00EB3F38">
              <w:rPr>
                <w:color w:val="000000"/>
                <w:szCs w:val="22"/>
              </w:rPr>
              <w:t>mm</w:t>
            </w:r>
            <w:r w:rsidRPr="008B4EFD">
              <w:rPr>
                <w:color w:val="000000"/>
                <w:szCs w:val="22"/>
                <w:lang w:val="el-GR"/>
              </w:rPr>
              <w:t xml:space="preserve">. </w:t>
            </w:r>
            <w:r w:rsidRPr="00EB3F38">
              <w:rPr>
                <w:color w:val="000000"/>
                <w:szCs w:val="22"/>
              </w:rPr>
              <w:t>Να αναφερθεί προς αξιολόγηση.</w:t>
            </w:r>
          </w:p>
        </w:tc>
      </w:tr>
      <w:tr w:rsidR="003E190C" w:rsidRPr="006D22BE" w14:paraId="2291E583"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6D9C5C68"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6.Α.9 Να διαθέτει μπαταρία ιόντων λιθίου (</w:t>
            </w:r>
            <w:r w:rsidRPr="00EB3F38">
              <w:rPr>
                <w:color w:val="000000"/>
                <w:szCs w:val="22"/>
              </w:rPr>
              <w:t>Li</w:t>
            </w:r>
            <w:r w:rsidRPr="008B4EFD">
              <w:rPr>
                <w:color w:val="000000"/>
                <w:szCs w:val="22"/>
                <w:lang w:val="el-GR"/>
              </w:rPr>
              <w:t>-</w:t>
            </w:r>
            <w:r w:rsidRPr="00EB3F38">
              <w:rPr>
                <w:color w:val="000000"/>
                <w:szCs w:val="22"/>
              </w:rPr>
              <w:t>ion</w:t>
            </w:r>
            <w:r w:rsidRPr="008B4EFD">
              <w:rPr>
                <w:color w:val="000000"/>
                <w:szCs w:val="22"/>
                <w:lang w:val="el-GR"/>
              </w:rPr>
              <w:t xml:space="preserve">) με αυτονομία τουλάχιστον τριών ωρών ή 1200 εκθέσεων. Να συνοδεύεται από δεύτερη μπαταρία και φορτιστή. Να αναφερθεί ο χρόνος φόρτισης της μπαταρίας. </w:t>
            </w:r>
          </w:p>
        </w:tc>
      </w:tr>
      <w:tr w:rsidR="003E190C" w:rsidRPr="006D22BE" w14:paraId="7C70D926"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521EA370"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6.Α.10 Το βάρος του ανιχνευτή να μην ξεπερνάει τα 3.7 κιλά συμπεριλαμβανομένης της μπαταρίας του.</w:t>
            </w:r>
          </w:p>
        </w:tc>
      </w:tr>
      <w:tr w:rsidR="003E190C" w:rsidRPr="006D22BE" w14:paraId="2260F17E"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1047825D"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6.Α.11 Ο ασύρματος ψηφιακός ανιχνευτής να διαθέτει προστασία από υγρά και στερεά σώματα με βαθμό ΙΡ67 τουλάχιστον.</w:t>
            </w:r>
          </w:p>
        </w:tc>
      </w:tr>
      <w:tr w:rsidR="003E190C" w:rsidRPr="006D22BE" w14:paraId="097D6BF6"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7C1D4217" w14:textId="77777777" w:rsidR="003E190C" w:rsidRPr="00042F1D" w:rsidRDefault="00FC08E3" w:rsidP="00550728">
            <w:pPr>
              <w:suppressAutoHyphens w:val="0"/>
              <w:autoSpaceDE w:val="0"/>
              <w:spacing w:before="57" w:after="57"/>
              <w:rPr>
                <w:rFonts w:asciiTheme="minorHAnsi" w:eastAsia="SimSun" w:hAnsiTheme="minorHAnsi" w:cstheme="minorHAnsi"/>
                <w:b/>
                <w:bCs/>
                <w:iCs/>
                <w:szCs w:val="22"/>
                <w:lang w:val="el-GR"/>
              </w:rPr>
            </w:pPr>
            <w:r>
              <w:rPr>
                <w:b/>
                <w:bCs/>
                <w:color w:val="000000"/>
                <w:szCs w:val="22"/>
                <w:lang w:val="el-GR"/>
              </w:rPr>
              <w:t xml:space="preserve">Β. </w:t>
            </w:r>
            <w:r w:rsidR="003E190C" w:rsidRPr="008B4EFD">
              <w:rPr>
                <w:b/>
                <w:bCs/>
                <w:color w:val="000000"/>
                <w:szCs w:val="22"/>
                <w:lang w:val="el-GR"/>
              </w:rPr>
              <w:t>ΑΣΥΡΜΑΤΟΣ ΨΗΦΙΑΚΟΣ ΑΝΙΧΝΕΥΤΗΣ ΑΝΕΞΑΡΤΗΤΟΣ ΤΟΥ ΑΝΩΤΕΡΟΥ ΨΗΦΙΑΚΟΥ ΑΚΤΙΝΟΛΟΓΙΚΟΥ ΣΥΓΚΡΟΤΗΜΑΤΟΣ (1 Τεμάχιο).</w:t>
            </w:r>
          </w:p>
        </w:tc>
      </w:tr>
      <w:tr w:rsidR="003E190C" w:rsidRPr="00042F1D" w14:paraId="39F4ECE6"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2BA37CBB"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EB3F38">
              <w:rPr>
                <w:color w:val="000000"/>
                <w:szCs w:val="22"/>
              </w:rPr>
              <w:t>6.Β.1 Τεχνολογία άμορφης σιλικόνης.</w:t>
            </w:r>
          </w:p>
        </w:tc>
      </w:tr>
      <w:tr w:rsidR="003E190C" w:rsidRPr="00042F1D" w14:paraId="660D0DB1"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0430FAAA"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6.Β.2 Σπινθηριστής Ιωδιούχου Καισίου (</w:t>
            </w:r>
            <w:r w:rsidRPr="00EB3F38">
              <w:rPr>
                <w:color w:val="000000"/>
                <w:szCs w:val="22"/>
              </w:rPr>
              <w:t>CSI</w:t>
            </w:r>
            <w:r w:rsidRPr="008B4EFD">
              <w:rPr>
                <w:color w:val="000000"/>
                <w:szCs w:val="22"/>
                <w:lang w:val="el-GR"/>
              </w:rPr>
              <w:t xml:space="preserve">). </w:t>
            </w:r>
            <w:r w:rsidRPr="00EB3F38">
              <w:rPr>
                <w:color w:val="000000"/>
                <w:szCs w:val="22"/>
              </w:rPr>
              <w:t>Να αναφερθεί προς αξιολόγηση.</w:t>
            </w:r>
          </w:p>
        </w:tc>
      </w:tr>
      <w:tr w:rsidR="003E190C" w:rsidRPr="006D22BE" w14:paraId="4B5213E1"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1DD33983"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6.Β.3. Ο ανιχνευτής να είναι σταθερού μεγέθους ενεργού πεδίου της τάξεως 35</w:t>
            </w:r>
            <w:r w:rsidRPr="00EB3F38">
              <w:rPr>
                <w:color w:val="000000"/>
                <w:szCs w:val="22"/>
              </w:rPr>
              <w:t>x</w:t>
            </w:r>
            <w:r w:rsidRPr="008B4EFD">
              <w:rPr>
                <w:color w:val="000000"/>
                <w:szCs w:val="22"/>
                <w:lang w:val="el-GR"/>
              </w:rPr>
              <w:t>42</w:t>
            </w:r>
            <w:r w:rsidRPr="00EB3F38">
              <w:rPr>
                <w:color w:val="000000"/>
                <w:szCs w:val="22"/>
              </w:rPr>
              <w:t>cm</w:t>
            </w:r>
            <w:r w:rsidRPr="008B4EFD">
              <w:rPr>
                <w:color w:val="000000"/>
                <w:szCs w:val="22"/>
                <w:lang w:val="el-GR"/>
              </w:rPr>
              <w:t xml:space="preserve"> τουλάχιστον.</w:t>
            </w:r>
          </w:p>
        </w:tc>
      </w:tr>
      <w:tr w:rsidR="003E190C" w:rsidRPr="006D22BE" w14:paraId="506430E6"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26D18EE8" w14:textId="77777777" w:rsidR="003E190C" w:rsidRPr="00DD03C2" w:rsidRDefault="003E190C" w:rsidP="00550728">
            <w:pPr>
              <w:suppressAutoHyphens w:val="0"/>
              <w:autoSpaceDE w:val="0"/>
              <w:spacing w:before="57" w:after="57"/>
              <w:rPr>
                <w:rFonts w:asciiTheme="minorHAnsi" w:eastAsia="SimSun" w:hAnsiTheme="minorHAnsi" w:cstheme="minorHAnsi"/>
                <w:b/>
                <w:bCs/>
                <w:iCs/>
                <w:szCs w:val="22"/>
                <w:lang w:val="el-GR"/>
              </w:rPr>
            </w:pPr>
            <w:r w:rsidRPr="00DD03C2">
              <w:rPr>
                <w:color w:val="000000"/>
                <w:szCs w:val="22"/>
                <w:lang w:val="el-GR"/>
              </w:rPr>
              <w:t xml:space="preserve">6.Β.4 Φυσικό μέγεθος </w:t>
            </w:r>
            <w:r w:rsidRPr="00EB3F38">
              <w:rPr>
                <w:color w:val="000000"/>
                <w:szCs w:val="22"/>
              </w:rPr>
              <w:t>pixel</w:t>
            </w:r>
            <w:r w:rsidRPr="00DD03C2">
              <w:rPr>
                <w:color w:val="000000"/>
                <w:szCs w:val="22"/>
                <w:lang w:val="el-GR"/>
              </w:rPr>
              <w:t xml:space="preserve"> &lt;140 μ</w:t>
            </w:r>
            <w:r w:rsidRPr="00EB3F38">
              <w:rPr>
                <w:color w:val="000000"/>
                <w:szCs w:val="22"/>
              </w:rPr>
              <w:t>m</w:t>
            </w:r>
            <w:r w:rsidRPr="00DD03C2">
              <w:rPr>
                <w:color w:val="000000"/>
                <w:szCs w:val="22"/>
                <w:lang w:val="el-GR"/>
              </w:rPr>
              <w:t xml:space="preserve"> (</w:t>
            </w:r>
            <w:r w:rsidRPr="00EB3F38">
              <w:rPr>
                <w:color w:val="000000"/>
                <w:szCs w:val="22"/>
              </w:rPr>
              <w:t>pixel</w:t>
            </w:r>
            <w:r w:rsidRPr="00DD03C2">
              <w:rPr>
                <w:color w:val="000000"/>
                <w:szCs w:val="22"/>
                <w:lang w:val="el-GR"/>
              </w:rPr>
              <w:t xml:space="preserve"> </w:t>
            </w:r>
            <w:r w:rsidRPr="00EB3F38">
              <w:rPr>
                <w:color w:val="000000"/>
                <w:szCs w:val="22"/>
              </w:rPr>
              <w:t>pitch</w:t>
            </w:r>
            <w:r w:rsidRPr="00DD03C2">
              <w:rPr>
                <w:color w:val="000000"/>
                <w:szCs w:val="22"/>
                <w:lang w:val="el-GR"/>
              </w:rPr>
              <w:t>).</w:t>
            </w:r>
          </w:p>
        </w:tc>
      </w:tr>
      <w:tr w:rsidR="003E190C" w:rsidRPr="006D22BE" w14:paraId="674992EA" w14:textId="77777777" w:rsidTr="009F2F23">
        <w:trPr>
          <w:trHeight w:val="600"/>
          <w:jc w:val="center"/>
        </w:trPr>
        <w:tc>
          <w:tcPr>
            <w:tcW w:w="5000" w:type="pct"/>
            <w:tcBorders>
              <w:top w:val="nil"/>
              <w:left w:val="single" w:sz="8" w:space="0" w:color="auto"/>
              <w:bottom w:val="single" w:sz="4" w:space="0" w:color="auto"/>
              <w:right w:val="single" w:sz="8" w:space="0" w:color="auto"/>
            </w:tcBorders>
            <w:vAlign w:val="center"/>
          </w:tcPr>
          <w:p w14:paraId="2EB4C07F"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 xml:space="preserve">6.Β.5 Η διακριτική ικανότητα να είναι τουλάχιστον 3.6 </w:t>
            </w:r>
            <w:r w:rsidRPr="00EB3F38">
              <w:rPr>
                <w:color w:val="000000"/>
                <w:szCs w:val="22"/>
              </w:rPr>
              <w:t>lp</w:t>
            </w:r>
            <w:r w:rsidRPr="008B4EFD">
              <w:rPr>
                <w:color w:val="000000"/>
                <w:szCs w:val="22"/>
                <w:lang w:val="el-GR"/>
              </w:rPr>
              <w:t>/</w:t>
            </w:r>
            <w:r w:rsidRPr="00EB3F38">
              <w:rPr>
                <w:color w:val="000000"/>
                <w:szCs w:val="22"/>
              </w:rPr>
              <w:t>mm</w:t>
            </w:r>
            <w:r w:rsidRPr="008B4EFD">
              <w:rPr>
                <w:color w:val="000000"/>
                <w:szCs w:val="22"/>
                <w:lang w:val="el-GR"/>
              </w:rPr>
              <w:t>.</w:t>
            </w:r>
          </w:p>
        </w:tc>
      </w:tr>
      <w:tr w:rsidR="003E190C" w:rsidRPr="006D22BE" w14:paraId="71772823" w14:textId="77777777" w:rsidTr="009F2F23">
        <w:trPr>
          <w:trHeight w:val="600"/>
          <w:jc w:val="center"/>
        </w:trPr>
        <w:tc>
          <w:tcPr>
            <w:tcW w:w="5000" w:type="pct"/>
            <w:tcBorders>
              <w:top w:val="single" w:sz="4" w:space="0" w:color="auto"/>
              <w:left w:val="single" w:sz="4" w:space="0" w:color="auto"/>
              <w:bottom w:val="single" w:sz="4" w:space="0" w:color="auto"/>
              <w:right w:val="single" w:sz="4" w:space="0" w:color="auto"/>
            </w:tcBorders>
            <w:vAlign w:val="center"/>
          </w:tcPr>
          <w:p w14:paraId="0C95FF7D"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 xml:space="preserve">6.Β.6 Μετατροπή </w:t>
            </w:r>
            <w:r w:rsidRPr="00EB3F38">
              <w:rPr>
                <w:color w:val="000000"/>
                <w:szCs w:val="22"/>
              </w:rPr>
              <w:t>AD</w:t>
            </w:r>
            <w:r w:rsidRPr="008B4EFD">
              <w:rPr>
                <w:color w:val="000000"/>
                <w:szCs w:val="22"/>
                <w:lang w:val="el-GR"/>
              </w:rPr>
              <w:t xml:space="preserve"> </w:t>
            </w:r>
            <w:r w:rsidRPr="00EB3F38">
              <w:rPr>
                <w:color w:val="000000"/>
                <w:szCs w:val="22"/>
              </w:rPr>
              <w:t>conversion</w:t>
            </w:r>
            <w:r w:rsidRPr="008B4EFD">
              <w:rPr>
                <w:color w:val="000000"/>
                <w:szCs w:val="22"/>
                <w:lang w:val="el-GR"/>
              </w:rPr>
              <w:t xml:space="preserve"> της τάξεως των 16 </w:t>
            </w:r>
            <w:r w:rsidRPr="00EB3F38">
              <w:rPr>
                <w:color w:val="000000"/>
                <w:szCs w:val="22"/>
              </w:rPr>
              <w:t>bits</w:t>
            </w:r>
            <w:r w:rsidRPr="008B4EFD">
              <w:rPr>
                <w:color w:val="000000"/>
                <w:szCs w:val="22"/>
                <w:lang w:val="el-GR"/>
              </w:rPr>
              <w:t xml:space="preserve"> τουλάχιστον.</w:t>
            </w:r>
          </w:p>
        </w:tc>
      </w:tr>
      <w:tr w:rsidR="003E190C" w:rsidRPr="006D22BE" w14:paraId="0B9408B6" w14:textId="77777777" w:rsidTr="009F2F23">
        <w:trPr>
          <w:trHeight w:val="600"/>
          <w:jc w:val="center"/>
        </w:trPr>
        <w:tc>
          <w:tcPr>
            <w:tcW w:w="5000" w:type="pct"/>
            <w:tcBorders>
              <w:top w:val="single" w:sz="4" w:space="0" w:color="auto"/>
              <w:left w:val="single" w:sz="8" w:space="0" w:color="auto"/>
              <w:bottom w:val="single" w:sz="8" w:space="0" w:color="auto"/>
              <w:right w:val="single" w:sz="8" w:space="0" w:color="auto"/>
            </w:tcBorders>
            <w:vAlign w:val="center"/>
          </w:tcPr>
          <w:p w14:paraId="034BBCBB"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 xml:space="preserve">6.Β.7 Μήτρα εικόνας &gt;3.000 </w:t>
            </w:r>
            <w:r w:rsidRPr="00EB3F38">
              <w:rPr>
                <w:color w:val="000000"/>
                <w:szCs w:val="22"/>
              </w:rPr>
              <w:t>x</w:t>
            </w:r>
            <w:r w:rsidRPr="008B4EFD">
              <w:rPr>
                <w:color w:val="000000"/>
                <w:szCs w:val="22"/>
                <w:lang w:val="el-GR"/>
              </w:rPr>
              <w:t xml:space="preserve"> 2.400 </w:t>
            </w:r>
            <w:r w:rsidRPr="00EB3F38">
              <w:rPr>
                <w:color w:val="000000"/>
                <w:szCs w:val="22"/>
              </w:rPr>
              <w:t>pixel</w:t>
            </w:r>
            <w:r w:rsidRPr="008B4EFD">
              <w:rPr>
                <w:color w:val="000000"/>
                <w:szCs w:val="22"/>
                <w:lang w:val="el-GR"/>
              </w:rPr>
              <w:t xml:space="preserve"> τουλάχιστον.</w:t>
            </w:r>
          </w:p>
        </w:tc>
      </w:tr>
      <w:tr w:rsidR="003E190C" w:rsidRPr="00042F1D" w14:paraId="3F7C9B80"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491ED921"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 xml:space="preserve">6.Β.8 Το </w:t>
            </w:r>
            <w:r w:rsidRPr="00EB3F38">
              <w:rPr>
                <w:color w:val="000000"/>
                <w:szCs w:val="22"/>
              </w:rPr>
              <w:t>DQE</w:t>
            </w:r>
            <w:r w:rsidRPr="008B4EFD">
              <w:rPr>
                <w:color w:val="000000"/>
                <w:szCs w:val="22"/>
                <w:lang w:val="el-GR"/>
              </w:rPr>
              <w:t xml:space="preserve"> ≥ 70% σε 0 </w:t>
            </w:r>
            <w:r w:rsidRPr="00EB3F38">
              <w:rPr>
                <w:color w:val="000000"/>
                <w:szCs w:val="22"/>
              </w:rPr>
              <w:t>lp</w:t>
            </w:r>
            <w:r w:rsidRPr="008B4EFD">
              <w:rPr>
                <w:color w:val="000000"/>
                <w:szCs w:val="22"/>
                <w:lang w:val="el-GR"/>
              </w:rPr>
              <w:t>/</w:t>
            </w:r>
            <w:r w:rsidRPr="00EB3F38">
              <w:rPr>
                <w:color w:val="000000"/>
                <w:szCs w:val="22"/>
              </w:rPr>
              <w:t>mm</w:t>
            </w:r>
            <w:r w:rsidRPr="008B4EFD">
              <w:rPr>
                <w:color w:val="000000"/>
                <w:szCs w:val="22"/>
                <w:lang w:val="el-GR"/>
              </w:rPr>
              <w:t xml:space="preserve"> και το </w:t>
            </w:r>
            <w:r w:rsidRPr="00EB3F38">
              <w:rPr>
                <w:color w:val="000000"/>
                <w:szCs w:val="22"/>
              </w:rPr>
              <w:t>MTF</w:t>
            </w:r>
            <w:r w:rsidRPr="008B4EFD">
              <w:rPr>
                <w:color w:val="000000"/>
                <w:szCs w:val="22"/>
                <w:lang w:val="el-GR"/>
              </w:rPr>
              <w:t xml:space="preserve"> ≥ 30% σε 2 </w:t>
            </w:r>
            <w:r w:rsidRPr="00EB3F38">
              <w:rPr>
                <w:color w:val="000000"/>
                <w:szCs w:val="22"/>
              </w:rPr>
              <w:t>lp</w:t>
            </w:r>
            <w:r w:rsidRPr="008B4EFD">
              <w:rPr>
                <w:color w:val="000000"/>
                <w:szCs w:val="22"/>
                <w:lang w:val="el-GR"/>
              </w:rPr>
              <w:t>/</w:t>
            </w:r>
            <w:r w:rsidRPr="00EB3F38">
              <w:rPr>
                <w:color w:val="000000"/>
                <w:szCs w:val="22"/>
              </w:rPr>
              <w:t>mm</w:t>
            </w:r>
            <w:r w:rsidRPr="008B4EFD">
              <w:rPr>
                <w:color w:val="000000"/>
                <w:szCs w:val="22"/>
                <w:lang w:val="el-GR"/>
              </w:rPr>
              <w:t xml:space="preserve">. </w:t>
            </w:r>
            <w:r w:rsidRPr="00EB3F38">
              <w:rPr>
                <w:color w:val="000000"/>
                <w:szCs w:val="22"/>
              </w:rPr>
              <w:t>Να αναφερθεί προς αξιολόγηση.</w:t>
            </w:r>
          </w:p>
        </w:tc>
      </w:tr>
      <w:tr w:rsidR="003E190C" w:rsidRPr="006D22BE" w14:paraId="304617E7"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2A6643DC"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6.Β.9 Να διαθέτει μπαταρία ιόντων λιθίου (</w:t>
            </w:r>
            <w:r w:rsidRPr="00EB3F38">
              <w:rPr>
                <w:color w:val="000000"/>
                <w:szCs w:val="22"/>
              </w:rPr>
              <w:t>Li</w:t>
            </w:r>
            <w:r w:rsidRPr="008B4EFD">
              <w:rPr>
                <w:color w:val="000000"/>
                <w:szCs w:val="22"/>
                <w:lang w:val="el-GR"/>
              </w:rPr>
              <w:t>-</w:t>
            </w:r>
            <w:r w:rsidRPr="00EB3F38">
              <w:rPr>
                <w:color w:val="000000"/>
                <w:szCs w:val="22"/>
              </w:rPr>
              <w:t>ion</w:t>
            </w:r>
            <w:r w:rsidRPr="008B4EFD">
              <w:rPr>
                <w:color w:val="000000"/>
                <w:szCs w:val="22"/>
                <w:lang w:val="el-GR"/>
              </w:rPr>
              <w:t xml:space="preserve">) με αυτονομία τουλάχιστον τριών ωρών ή 1200 εκθέσεων. Να συνοδεύεται από δεύτερη μπαταρία και φορτιστή. Να αναφερθεί ο χρόνος φόρτισης της μπαταρίας. </w:t>
            </w:r>
          </w:p>
        </w:tc>
      </w:tr>
      <w:tr w:rsidR="003E190C" w:rsidRPr="006D22BE" w14:paraId="559C7394"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0C0FCF9D"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6.Β.10 Το βάρος του ανιχνευτή να μην ξεπερνάει τα 3.5 κιλά συμπεριλαμβανομένης της μπαταρίας του.</w:t>
            </w:r>
          </w:p>
        </w:tc>
      </w:tr>
      <w:tr w:rsidR="003E190C" w:rsidRPr="006D22BE" w14:paraId="3284C0E0"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6E0AE1C9"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6.Β.11 Ο ασύρματος ψηφιακός ανιχνευτής να διαθέτει προστασία από υγρά και στερεά σώματα με βαθμό ΙΡ67 τουλάχιστον.</w:t>
            </w:r>
          </w:p>
        </w:tc>
      </w:tr>
      <w:tr w:rsidR="003E190C" w:rsidRPr="006D22BE" w14:paraId="47E35047" w14:textId="77777777" w:rsidTr="009F2F23">
        <w:trPr>
          <w:trHeight w:val="408"/>
          <w:jc w:val="center"/>
        </w:trPr>
        <w:tc>
          <w:tcPr>
            <w:tcW w:w="5000" w:type="pct"/>
            <w:tcBorders>
              <w:top w:val="nil"/>
              <w:left w:val="single" w:sz="8" w:space="0" w:color="auto"/>
              <w:bottom w:val="single" w:sz="8" w:space="0" w:color="auto"/>
              <w:right w:val="single" w:sz="8" w:space="0" w:color="auto"/>
            </w:tcBorders>
            <w:vAlign w:val="center"/>
          </w:tcPr>
          <w:p w14:paraId="29E817BC" w14:textId="77777777" w:rsidR="003E190C" w:rsidRPr="00042F1D" w:rsidRDefault="003E190C" w:rsidP="00885927">
            <w:pPr>
              <w:suppressAutoHyphens w:val="0"/>
              <w:autoSpaceDE w:val="0"/>
              <w:spacing w:before="57" w:after="57"/>
              <w:rPr>
                <w:rFonts w:asciiTheme="minorHAnsi" w:eastAsia="SimSun" w:hAnsiTheme="minorHAnsi" w:cstheme="minorHAnsi"/>
                <w:b/>
                <w:bCs/>
                <w:iCs/>
                <w:szCs w:val="22"/>
                <w:lang w:val="el-GR"/>
              </w:rPr>
            </w:pPr>
            <w:r w:rsidRPr="008B4EFD">
              <w:rPr>
                <w:b/>
                <w:bCs/>
                <w:color w:val="000000"/>
                <w:szCs w:val="22"/>
                <w:lang w:val="el-GR"/>
              </w:rPr>
              <w:t>Γ. Σ</w:t>
            </w:r>
            <w:r w:rsidR="00885927">
              <w:rPr>
                <w:b/>
                <w:bCs/>
                <w:color w:val="000000"/>
                <w:szCs w:val="22"/>
                <w:lang w:val="el-GR"/>
              </w:rPr>
              <w:t>ΤΑΘΜΟΣ ΛΗΨΗΣ ΑΠΟΘΗΚΕΥΣΗΣ</w:t>
            </w:r>
            <w:r w:rsidRPr="008B4EFD">
              <w:rPr>
                <w:b/>
                <w:bCs/>
                <w:color w:val="000000"/>
                <w:szCs w:val="22"/>
                <w:lang w:val="el-GR"/>
              </w:rPr>
              <w:t xml:space="preserve"> &amp; </w:t>
            </w:r>
            <w:r w:rsidR="00885927">
              <w:rPr>
                <w:b/>
                <w:bCs/>
                <w:color w:val="000000"/>
                <w:szCs w:val="22"/>
                <w:lang w:val="el-GR"/>
              </w:rPr>
              <w:t>ΕΠΕΞΕΡΓΑΣΙΑΣ ΨΗΦΙΑΚΩΝ ΕΙΚΟΝΩΝ</w:t>
            </w:r>
          </w:p>
        </w:tc>
      </w:tr>
      <w:tr w:rsidR="003E190C" w:rsidRPr="006D22BE" w14:paraId="624C96F4"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768B8A7B"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6.Γ.1 Λειτουργικό παραθυρικού περιβάλλοντος. Ενδείξεις και πληροφορίες για τον ασθενή και τη διαδικασία πριν την έκθεση σε ακτινοβολία, συντελεστής έκθεσης της ακτινολογικής γεννήτριας, λειτουργίες και κατάσταση μηχανήματος ενοποιημένα σε μία οθόνη απεικόνισης.</w:t>
            </w:r>
          </w:p>
        </w:tc>
      </w:tr>
      <w:tr w:rsidR="003E190C" w:rsidRPr="006D22BE" w14:paraId="778E673F"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2F47FBAA"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 xml:space="preserve">6.Γ.2 Πρωτόκολλο καθοδηγούμενων λήψεων - προκαθορισμένες παράμετροι της γεννήτριας κ.λ.π. βασισμένες σε τμήματα του σώματος συμπεριλαμβανομένων των προγραμμάτων </w:t>
            </w:r>
            <w:r w:rsidRPr="00EB3F38">
              <w:rPr>
                <w:color w:val="000000"/>
                <w:szCs w:val="22"/>
              </w:rPr>
              <w:t>APR</w:t>
            </w:r>
            <w:r w:rsidRPr="008B4EFD">
              <w:rPr>
                <w:color w:val="000000"/>
                <w:szCs w:val="22"/>
                <w:lang w:val="el-GR"/>
              </w:rPr>
              <w:t xml:space="preserve"> και των ρυθμίσεων </w:t>
            </w:r>
            <w:r w:rsidRPr="00EB3F38">
              <w:rPr>
                <w:color w:val="000000"/>
                <w:szCs w:val="22"/>
              </w:rPr>
              <w:t>AEC</w:t>
            </w:r>
            <w:r w:rsidRPr="008B4EFD">
              <w:rPr>
                <w:color w:val="000000"/>
                <w:szCs w:val="22"/>
                <w:lang w:val="el-GR"/>
              </w:rPr>
              <w:t xml:space="preserve"> με δυνατότητα χειροκίνητης παράκαμψης</w:t>
            </w:r>
          </w:p>
        </w:tc>
      </w:tr>
      <w:tr w:rsidR="003E190C" w:rsidRPr="00042F1D" w14:paraId="1DE611FD"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2D1BC876"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lastRenderedPageBreak/>
              <w:t xml:space="preserve">6.Γ.3 Σύστημα προστασίας των ιατρικών δεδομένων του συστήματος μέσω του προφίλ χρήστη με βάση το όνομα χρήστη και τον κωδικό πρόσβασης. </w:t>
            </w:r>
            <w:r w:rsidRPr="00EB3F38">
              <w:rPr>
                <w:color w:val="000000"/>
                <w:szCs w:val="22"/>
              </w:rPr>
              <w:t>Να αναφερθεί προς αξιολόγηση</w:t>
            </w:r>
          </w:p>
        </w:tc>
      </w:tr>
      <w:tr w:rsidR="003E190C" w:rsidRPr="006D22BE" w14:paraId="04CBD4D2"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1E4CD674"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 xml:space="preserve">6.Γ.4 Να αναφερθούν τα χαρακτηριστικά του υπολογιστικού συστήματος (επεξεργαστής, ταχύτητα, λειτουργικό περιβάλλον) με μνήμη </w:t>
            </w:r>
            <w:r w:rsidRPr="00EB3F38">
              <w:rPr>
                <w:color w:val="000000"/>
                <w:szCs w:val="22"/>
              </w:rPr>
              <w:t>RAM</w:t>
            </w:r>
            <w:r w:rsidRPr="008B4EFD">
              <w:rPr>
                <w:color w:val="000000"/>
                <w:szCs w:val="22"/>
                <w:lang w:val="el-GR"/>
              </w:rPr>
              <w:t xml:space="preserve"> μεγαλύτερη ή ίση με 8</w:t>
            </w:r>
            <w:r w:rsidRPr="00EB3F38">
              <w:rPr>
                <w:color w:val="000000"/>
                <w:szCs w:val="22"/>
              </w:rPr>
              <w:t>GB</w:t>
            </w:r>
          </w:p>
        </w:tc>
      </w:tr>
      <w:tr w:rsidR="003E190C" w:rsidRPr="006D22BE" w14:paraId="7261F82D"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1AB02401"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6.Γ.5 Αποθήκευση τουλάχιστον 10.000 εικόνων σε σκληρό δίσκο. Να αναφερθεί η χωρητικότητα του σκληρού δίσκου προς αξιολόγηση.</w:t>
            </w:r>
          </w:p>
        </w:tc>
      </w:tr>
      <w:tr w:rsidR="003E190C" w:rsidRPr="006D22BE" w14:paraId="09AE1A99" w14:textId="77777777" w:rsidTr="009F2F23">
        <w:trPr>
          <w:trHeight w:val="600"/>
          <w:jc w:val="center"/>
        </w:trPr>
        <w:tc>
          <w:tcPr>
            <w:tcW w:w="5000" w:type="pct"/>
            <w:tcBorders>
              <w:top w:val="single" w:sz="8" w:space="0" w:color="auto"/>
              <w:left w:val="single" w:sz="8" w:space="0" w:color="auto"/>
              <w:bottom w:val="nil"/>
              <w:right w:val="single" w:sz="8" w:space="0" w:color="auto"/>
            </w:tcBorders>
            <w:vAlign w:val="center"/>
          </w:tcPr>
          <w:p w14:paraId="337AD0EE"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6.Γ.6 Σετ εργαλείων για επεξεργασία εικόνας:</w:t>
            </w:r>
          </w:p>
        </w:tc>
      </w:tr>
      <w:tr w:rsidR="003E190C" w:rsidRPr="00042F1D" w14:paraId="4A0D1525" w14:textId="77777777" w:rsidTr="009F2F23">
        <w:trPr>
          <w:trHeight w:val="600"/>
          <w:jc w:val="center"/>
        </w:trPr>
        <w:tc>
          <w:tcPr>
            <w:tcW w:w="5000" w:type="pct"/>
            <w:tcBorders>
              <w:top w:val="nil"/>
              <w:left w:val="single" w:sz="8" w:space="0" w:color="auto"/>
              <w:bottom w:val="nil"/>
              <w:right w:val="single" w:sz="8" w:space="0" w:color="auto"/>
            </w:tcBorders>
            <w:vAlign w:val="center"/>
          </w:tcPr>
          <w:p w14:paraId="773F14C7" w14:textId="77777777" w:rsidR="003E190C" w:rsidRPr="008B4EFD" w:rsidRDefault="003E190C" w:rsidP="00ED3D01">
            <w:pPr>
              <w:pStyle w:val="aff1"/>
              <w:numPr>
                <w:ilvl w:val="0"/>
                <w:numId w:val="12"/>
              </w:numPr>
              <w:autoSpaceDE w:val="0"/>
              <w:spacing w:before="57" w:after="57"/>
              <w:rPr>
                <w:rFonts w:asciiTheme="minorHAnsi" w:eastAsia="SimSun" w:hAnsiTheme="minorHAnsi" w:cstheme="minorHAnsi"/>
                <w:b/>
                <w:bCs/>
                <w:iCs/>
                <w:sz w:val="22"/>
                <w:szCs w:val="22"/>
                <w:lang w:val="el-GR"/>
              </w:rPr>
            </w:pPr>
            <w:r w:rsidRPr="008B4EFD">
              <w:rPr>
                <w:rFonts w:asciiTheme="minorHAnsi" w:hAnsiTheme="minorHAnsi" w:cstheme="minorHAnsi"/>
                <w:color w:val="000000"/>
                <w:sz w:val="22"/>
                <w:szCs w:val="22"/>
              </w:rPr>
              <w:t xml:space="preserve">Επισκόπηση και Επεξεργασία Εικόνων </w:t>
            </w:r>
          </w:p>
        </w:tc>
      </w:tr>
      <w:tr w:rsidR="003E190C" w:rsidRPr="006D22BE" w14:paraId="2687676E" w14:textId="77777777" w:rsidTr="009F2F23">
        <w:trPr>
          <w:trHeight w:val="600"/>
          <w:jc w:val="center"/>
        </w:trPr>
        <w:tc>
          <w:tcPr>
            <w:tcW w:w="5000" w:type="pct"/>
            <w:tcBorders>
              <w:top w:val="nil"/>
              <w:left w:val="single" w:sz="8" w:space="0" w:color="auto"/>
              <w:right w:val="single" w:sz="8" w:space="0" w:color="auto"/>
            </w:tcBorders>
            <w:vAlign w:val="center"/>
          </w:tcPr>
          <w:p w14:paraId="72F11A35" w14:textId="77777777" w:rsidR="003E190C" w:rsidRPr="008B4EFD" w:rsidRDefault="003E190C" w:rsidP="00ED3D01">
            <w:pPr>
              <w:pStyle w:val="aff1"/>
              <w:numPr>
                <w:ilvl w:val="0"/>
                <w:numId w:val="12"/>
              </w:numPr>
              <w:autoSpaceDE w:val="0"/>
              <w:spacing w:before="57" w:after="57"/>
              <w:rPr>
                <w:rFonts w:asciiTheme="minorHAnsi" w:eastAsia="SimSun" w:hAnsiTheme="minorHAnsi" w:cstheme="minorHAnsi"/>
                <w:b/>
                <w:bCs/>
                <w:iCs/>
                <w:sz w:val="22"/>
                <w:szCs w:val="22"/>
                <w:lang w:val="el-GR"/>
              </w:rPr>
            </w:pPr>
            <w:r w:rsidRPr="008B4EFD">
              <w:rPr>
                <w:rFonts w:asciiTheme="minorHAnsi" w:hAnsiTheme="minorHAnsi" w:cstheme="minorHAnsi"/>
                <w:color w:val="000000"/>
                <w:sz w:val="22"/>
                <w:szCs w:val="22"/>
                <w:lang w:val="el-GR"/>
              </w:rPr>
              <w:t>Δυναμικό Εύρος Έκθεσης (ανάδειξη οστικής δοκίδωσης και μαλακών μορίων)</w:t>
            </w:r>
          </w:p>
        </w:tc>
      </w:tr>
      <w:tr w:rsidR="003E190C" w:rsidRPr="00042F1D" w14:paraId="5C6DF0F1" w14:textId="77777777" w:rsidTr="009F2F23">
        <w:trPr>
          <w:trHeight w:val="600"/>
          <w:jc w:val="center"/>
        </w:trPr>
        <w:tc>
          <w:tcPr>
            <w:tcW w:w="5000" w:type="pct"/>
            <w:tcBorders>
              <w:top w:val="nil"/>
              <w:left w:val="single" w:sz="8" w:space="0" w:color="auto"/>
              <w:bottom w:val="single" w:sz="36" w:space="0" w:color="FFFFFF" w:themeColor="background1"/>
              <w:right w:val="single" w:sz="8" w:space="0" w:color="auto"/>
            </w:tcBorders>
            <w:vAlign w:val="center"/>
          </w:tcPr>
          <w:p w14:paraId="3397AA53" w14:textId="77777777" w:rsidR="003E190C" w:rsidRPr="008B4EFD" w:rsidRDefault="003E190C" w:rsidP="00ED3D01">
            <w:pPr>
              <w:pStyle w:val="aff1"/>
              <w:numPr>
                <w:ilvl w:val="0"/>
                <w:numId w:val="12"/>
              </w:numPr>
              <w:autoSpaceDE w:val="0"/>
              <w:spacing w:before="57" w:after="57"/>
              <w:rPr>
                <w:rFonts w:asciiTheme="minorHAnsi" w:eastAsia="SimSun" w:hAnsiTheme="minorHAnsi" w:cstheme="minorHAnsi"/>
                <w:b/>
                <w:bCs/>
                <w:iCs/>
                <w:sz w:val="22"/>
                <w:szCs w:val="22"/>
                <w:lang w:val="el-GR"/>
              </w:rPr>
            </w:pPr>
            <w:r w:rsidRPr="008B4EFD">
              <w:rPr>
                <w:rFonts w:asciiTheme="minorHAnsi" w:hAnsiTheme="minorHAnsi" w:cstheme="minorHAnsi"/>
                <w:color w:val="000000"/>
                <w:sz w:val="22"/>
                <w:szCs w:val="22"/>
              </w:rPr>
              <w:t xml:space="preserve">Φωτεινότητα / αντίθεση </w:t>
            </w:r>
          </w:p>
        </w:tc>
      </w:tr>
      <w:tr w:rsidR="003E190C" w:rsidRPr="00042F1D" w14:paraId="0E4D2AC7" w14:textId="77777777" w:rsidTr="009F2F23">
        <w:trPr>
          <w:trHeight w:val="600"/>
          <w:jc w:val="center"/>
        </w:trPr>
        <w:tc>
          <w:tcPr>
            <w:tcW w:w="5000" w:type="pct"/>
            <w:tcBorders>
              <w:top w:val="single" w:sz="36" w:space="0" w:color="FFFFFF" w:themeColor="background1"/>
              <w:left w:val="single" w:sz="8" w:space="0" w:color="auto"/>
              <w:bottom w:val="nil"/>
              <w:right w:val="single" w:sz="8" w:space="0" w:color="auto"/>
            </w:tcBorders>
            <w:vAlign w:val="center"/>
          </w:tcPr>
          <w:p w14:paraId="00C12FA3" w14:textId="77777777" w:rsidR="003E190C" w:rsidRPr="00A3446B" w:rsidRDefault="003E190C" w:rsidP="00ED3D01">
            <w:pPr>
              <w:pStyle w:val="aff1"/>
              <w:numPr>
                <w:ilvl w:val="0"/>
                <w:numId w:val="12"/>
              </w:numPr>
              <w:autoSpaceDE w:val="0"/>
              <w:spacing w:before="57" w:after="57"/>
              <w:rPr>
                <w:rFonts w:asciiTheme="minorHAnsi" w:eastAsia="SimSun" w:hAnsiTheme="minorHAnsi" w:cstheme="minorHAnsi"/>
                <w:b/>
                <w:bCs/>
                <w:iCs/>
                <w:sz w:val="22"/>
                <w:szCs w:val="22"/>
                <w:lang w:val="el-GR"/>
              </w:rPr>
            </w:pPr>
            <w:r w:rsidRPr="00A3446B">
              <w:rPr>
                <w:rFonts w:asciiTheme="minorHAnsi" w:hAnsiTheme="minorHAnsi" w:cstheme="minorHAnsi"/>
                <w:color w:val="000000"/>
                <w:sz w:val="22"/>
                <w:szCs w:val="22"/>
              </w:rPr>
              <w:t>Περιστροφή εικόνας</w:t>
            </w:r>
          </w:p>
        </w:tc>
      </w:tr>
      <w:tr w:rsidR="003E190C" w:rsidRPr="00042F1D" w14:paraId="52EFA25C" w14:textId="77777777" w:rsidTr="009F2F23">
        <w:trPr>
          <w:trHeight w:val="600"/>
          <w:jc w:val="center"/>
        </w:trPr>
        <w:tc>
          <w:tcPr>
            <w:tcW w:w="5000" w:type="pct"/>
            <w:tcBorders>
              <w:top w:val="nil"/>
              <w:left w:val="single" w:sz="8" w:space="0" w:color="auto"/>
              <w:bottom w:val="nil"/>
              <w:right w:val="single" w:sz="8" w:space="0" w:color="auto"/>
            </w:tcBorders>
            <w:vAlign w:val="center"/>
          </w:tcPr>
          <w:p w14:paraId="416ECE5D" w14:textId="77777777" w:rsidR="003E190C" w:rsidRPr="00A3446B" w:rsidRDefault="003E190C" w:rsidP="00ED3D01">
            <w:pPr>
              <w:pStyle w:val="aff1"/>
              <w:numPr>
                <w:ilvl w:val="0"/>
                <w:numId w:val="12"/>
              </w:numPr>
              <w:autoSpaceDE w:val="0"/>
              <w:spacing w:before="57" w:after="57"/>
              <w:rPr>
                <w:rFonts w:asciiTheme="minorHAnsi" w:eastAsia="SimSun" w:hAnsiTheme="minorHAnsi" w:cstheme="minorHAnsi"/>
                <w:b/>
                <w:bCs/>
                <w:iCs/>
                <w:sz w:val="22"/>
                <w:szCs w:val="22"/>
                <w:lang w:val="el-GR"/>
              </w:rPr>
            </w:pPr>
            <w:r w:rsidRPr="00A3446B">
              <w:rPr>
                <w:rFonts w:asciiTheme="minorHAnsi" w:hAnsiTheme="minorHAnsi" w:cstheme="minorHAnsi"/>
                <w:color w:val="000000"/>
                <w:sz w:val="22"/>
                <w:szCs w:val="22"/>
              </w:rPr>
              <w:t>Ψηφιακά διαφράγματα</w:t>
            </w:r>
          </w:p>
        </w:tc>
      </w:tr>
      <w:tr w:rsidR="003E190C" w:rsidRPr="00042F1D" w14:paraId="4E3AAA92" w14:textId="77777777" w:rsidTr="009F2F23">
        <w:trPr>
          <w:trHeight w:val="600"/>
          <w:jc w:val="center"/>
        </w:trPr>
        <w:tc>
          <w:tcPr>
            <w:tcW w:w="5000" w:type="pct"/>
            <w:tcBorders>
              <w:top w:val="nil"/>
              <w:left w:val="single" w:sz="8" w:space="0" w:color="auto"/>
              <w:bottom w:val="nil"/>
              <w:right w:val="single" w:sz="8" w:space="0" w:color="auto"/>
            </w:tcBorders>
            <w:vAlign w:val="center"/>
          </w:tcPr>
          <w:p w14:paraId="4E347A0A" w14:textId="77777777" w:rsidR="003E190C" w:rsidRPr="00A3446B" w:rsidRDefault="003E190C" w:rsidP="00ED3D01">
            <w:pPr>
              <w:pStyle w:val="aff1"/>
              <w:numPr>
                <w:ilvl w:val="0"/>
                <w:numId w:val="12"/>
              </w:numPr>
              <w:autoSpaceDE w:val="0"/>
              <w:spacing w:before="57" w:after="57"/>
              <w:rPr>
                <w:rFonts w:asciiTheme="minorHAnsi" w:eastAsia="SimSun" w:hAnsiTheme="minorHAnsi" w:cstheme="minorHAnsi"/>
                <w:b/>
                <w:bCs/>
                <w:iCs/>
                <w:sz w:val="22"/>
                <w:szCs w:val="22"/>
                <w:lang w:val="el-GR"/>
              </w:rPr>
            </w:pPr>
            <w:r w:rsidRPr="00A3446B">
              <w:rPr>
                <w:rFonts w:asciiTheme="minorHAnsi" w:hAnsiTheme="minorHAnsi" w:cstheme="minorHAnsi"/>
                <w:color w:val="000000"/>
                <w:sz w:val="22"/>
                <w:szCs w:val="22"/>
              </w:rPr>
              <w:t>Σχολιασμός / εργαλεία μέτρησης</w:t>
            </w:r>
          </w:p>
        </w:tc>
      </w:tr>
      <w:tr w:rsidR="003E190C" w:rsidRPr="006D22BE" w14:paraId="33778D31" w14:textId="77777777" w:rsidTr="009F2F23">
        <w:trPr>
          <w:trHeight w:val="600"/>
          <w:jc w:val="center"/>
        </w:trPr>
        <w:tc>
          <w:tcPr>
            <w:tcW w:w="5000" w:type="pct"/>
            <w:tcBorders>
              <w:top w:val="nil"/>
              <w:left w:val="single" w:sz="8" w:space="0" w:color="auto"/>
              <w:bottom w:val="nil"/>
              <w:right w:val="single" w:sz="8" w:space="0" w:color="auto"/>
            </w:tcBorders>
            <w:vAlign w:val="center"/>
          </w:tcPr>
          <w:p w14:paraId="3BAE942E" w14:textId="77777777" w:rsidR="003E190C" w:rsidRPr="00A3446B" w:rsidRDefault="003E190C" w:rsidP="00ED3D01">
            <w:pPr>
              <w:pStyle w:val="aff1"/>
              <w:numPr>
                <w:ilvl w:val="0"/>
                <w:numId w:val="12"/>
              </w:numPr>
              <w:autoSpaceDE w:val="0"/>
              <w:spacing w:before="57" w:after="57"/>
              <w:rPr>
                <w:rFonts w:asciiTheme="minorHAnsi" w:eastAsia="SimSun" w:hAnsiTheme="minorHAnsi" w:cstheme="minorHAnsi"/>
                <w:b/>
                <w:bCs/>
                <w:iCs/>
                <w:sz w:val="22"/>
                <w:szCs w:val="22"/>
                <w:lang w:val="el-GR"/>
              </w:rPr>
            </w:pPr>
            <w:r w:rsidRPr="00A3446B">
              <w:rPr>
                <w:rFonts w:asciiTheme="minorHAnsi" w:hAnsiTheme="minorHAnsi" w:cstheme="minorHAnsi"/>
                <w:color w:val="000000"/>
                <w:sz w:val="22"/>
                <w:szCs w:val="22"/>
                <w:lang w:val="el-GR"/>
              </w:rPr>
              <w:t>Τεχνική τεχνητής νοημοσύνης που ανιχνεύει τις ανατομικές περιοχές στην εικόνα και τις επεξεργάζεται ανεξάρτητα από τη θέση και τις παραμέτρους έκθεσης.</w:t>
            </w:r>
          </w:p>
        </w:tc>
      </w:tr>
      <w:tr w:rsidR="003E190C" w:rsidRPr="006D22BE" w14:paraId="4D4DE30E" w14:textId="77777777" w:rsidTr="009F2F23">
        <w:trPr>
          <w:trHeight w:val="600"/>
          <w:jc w:val="center"/>
        </w:trPr>
        <w:tc>
          <w:tcPr>
            <w:tcW w:w="5000" w:type="pct"/>
            <w:tcBorders>
              <w:top w:val="nil"/>
              <w:left w:val="single" w:sz="8" w:space="0" w:color="auto"/>
              <w:bottom w:val="nil"/>
              <w:right w:val="single" w:sz="8" w:space="0" w:color="auto"/>
            </w:tcBorders>
            <w:vAlign w:val="center"/>
          </w:tcPr>
          <w:p w14:paraId="0C705A89" w14:textId="77777777" w:rsidR="003E190C" w:rsidRPr="00A3446B" w:rsidRDefault="003E190C" w:rsidP="00ED3D01">
            <w:pPr>
              <w:pStyle w:val="aff1"/>
              <w:numPr>
                <w:ilvl w:val="0"/>
                <w:numId w:val="12"/>
              </w:numPr>
              <w:autoSpaceDE w:val="0"/>
              <w:spacing w:before="57" w:after="57"/>
              <w:rPr>
                <w:rFonts w:asciiTheme="minorHAnsi" w:eastAsia="SimSun" w:hAnsiTheme="minorHAnsi" w:cstheme="minorHAnsi"/>
                <w:b/>
                <w:bCs/>
                <w:iCs/>
                <w:sz w:val="22"/>
                <w:szCs w:val="22"/>
                <w:lang w:val="el-GR"/>
              </w:rPr>
            </w:pPr>
            <w:r w:rsidRPr="00A3446B">
              <w:rPr>
                <w:rFonts w:asciiTheme="minorHAnsi" w:hAnsiTheme="minorHAnsi" w:cstheme="minorHAnsi"/>
                <w:color w:val="000000"/>
                <w:sz w:val="22"/>
                <w:szCs w:val="22"/>
                <w:lang w:val="el-GR"/>
              </w:rPr>
              <w:t>Τεχνική τεχνητής νοημοσύνης που περιστρέφει και προσαρμόζει στην εικόνα, κάνοντας ανεξάρτητη περικοπή σε πραγματικό χρόνο των άκρων του κατευθυντήρα.</w:t>
            </w:r>
          </w:p>
        </w:tc>
      </w:tr>
      <w:tr w:rsidR="003E190C" w:rsidRPr="00042F1D" w14:paraId="37C41536" w14:textId="77777777" w:rsidTr="009F2F23">
        <w:trPr>
          <w:trHeight w:val="600"/>
          <w:jc w:val="center"/>
        </w:trPr>
        <w:tc>
          <w:tcPr>
            <w:tcW w:w="5000" w:type="pct"/>
            <w:tcBorders>
              <w:top w:val="nil"/>
              <w:left w:val="single" w:sz="8" w:space="0" w:color="auto"/>
              <w:bottom w:val="nil"/>
              <w:right w:val="single" w:sz="8" w:space="0" w:color="auto"/>
            </w:tcBorders>
            <w:vAlign w:val="center"/>
          </w:tcPr>
          <w:p w14:paraId="400C6D26" w14:textId="77777777" w:rsidR="003E190C" w:rsidRPr="00A3446B" w:rsidRDefault="003E190C" w:rsidP="00ED3D01">
            <w:pPr>
              <w:pStyle w:val="aff1"/>
              <w:numPr>
                <w:ilvl w:val="0"/>
                <w:numId w:val="12"/>
              </w:numPr>
              <w:autoSpaceDE w:val="0"/>
              <w:spacing w:before="57" w:after="57"/>
              <w:rPr>
                <w:rFonts w:asciiTheme="minorHAnsi" w:eastAsia="SimSun" w:hAnsiTheme="minorHAnsi" w:cstheme="minorHAnsi"/>
                <w:b/>
                <w:bCs/>
                <w:iCs/>
                <w:sz w:val="22"/>
                <w:szCs w:val="22"/>
                <w:lang w:val="el-GR"/>
              </w:rPr>
            </w:pPr>
            <w:r w:rsidRPr="00A3446B">
              <w:rPr>
                <w:rFonts w:asciiTheme="minorHAnsi" w:hAnsiTheme="minorHAnsi" w:cstheme="minorHAnsi"/>
                <w:color w:val="000000"/>
                <w:sz w:val="22"/>
                <w:szCs w:val="22"/>
              </w:rPr>
              <w:t>Απεικόνιση πολλαπλών εικόνων</w:t>
            </w:r>
          </w:p>
        </w:tc>
      </w:tr>
      <w:tr w:rsidR="003E190C" w:rsidRPr="006D22BE" w14:paraId="4154EDF3" w14:textId="77777777" w:rsidTr="009F2F23">
        <w:trPr>
          <w:trHeight w:val="600"/>
          <w:jc w:val="center"/>
        </w:trPr>
        <w:tc>
          <w:tcPr>
            <w:tcW w:w="5000" w:type="pct"/>
            <w:tcBorders>
              <w:top w:val="nil"/>
              <w:left w:val="single" w:sz="8" w:space="0" w:color="auto"/>
              <w:bottom w:val="nil"/>
              <w:right w:val="single" w:sz="8" w:space="0" w:color="auto"/>
            </w:tcBorders>
            <w:vAlign w:val="center"/>
          </w:tcPr>
          <w:p w14:paraId="786E7A40" w14:textId="77777777" w:rsidR="003E190C" w:rsidRPr="00A3446B" w:rsidRDefault="003E190C" w:rsidP="00ED3D01">
            <w:pPr>
              <w:pStyle w:val="aff1"/>
              <w:numPr>
                <w:ilvl w:val="0"/>
                <w:numId w:val="12"/>
              </w:numPr>
              <w:autoSpaceDE w:val="0"/>
              <w:spacing w:before="57" w:after="57"/>
              <w:rPr>
                <w:rFonts w:asciiTheme="minorHAnsi" w:eastAsia="SimSun" w:hAnsiTheme="minorHAnsi" w:cstheme="minorHAnsi"/>
                <w:b/>
                <w:bCs/>
                <w:iCs/>
                <w:sz w:val="22"/>
                <w:szCs w:val="22"/>
                <w:lang w:val="el-GR"/>
              </w:rPr>
            </w:pPr>
            <w:r w:rsidRPr="00A3446B">
              <w:rPr>
                <w:rFonts w:asciiTheme="minorHAnsi" w:hAnsiTheme="minorHAnsi" w:cstheme="minorHAnsi"/>
                <w:color w:val="000000"/>
                <w:sz w:val="22"/>
                <w:szCs w:val="22"/>
                <w:lang w:val="el-GR"/>
              </w:rPr>
              <w:t>Αυτόματη επεξεργασία της ληφθείσας ιατρικής εικόνας (</w:t>
            </w:r>
            <w:r w:rsidRPr="00A3446B">
              <w:rPr>
                <w:rFonts w:asciiTheme="minorHAnsi" w:hAnsiTheme="minorHAnsi" w:cstheme="minorHAnsi"/>
                <w:color w:val="000000"/>
                <w:sz w:val="22"/>
                <w:szCs w:val="22"/>
              </w:rPr>
              <w:t>brightness</w:t>
            </w:r>
            <w:r w:rsidRPr="00A3446B">
              <w:rPr>
                <w:rFonts w:asciiTheme="minorHAnsi" w:hAnsiTheme="minorHAnsi" w:cstheme="minorHAnsi"/>
                <w:color w:val="000000"/>
                <w:sz w:val="22"/>
                <w:szCs w:val="22"/>
                <w:lang w:val="el-GR"/>
              </w:rPr>
              <w:t xml:space="preserve">, </w:t>
            </w:r>
            <w:r w:rsidRPr="00A3446B">
              <w:rPr>
                <w:rFonts w:asciiTheme="minorHAnsi" w:hAnsiTheme="minorHAnsi" w:cstheme="minorHAnsi"/>
                <w:color w:val="000000"/>
                <w:sz w:val="22"/>
                <w:szCs w:val="22"/>
              </w:rPr>
              <w:t>contrast</w:t>
            </w:r>
            <w:r w:rsidRPr="00A3446B">
              <w:rPr>
                <w:rFonts w:asciiTheme="minorHAnsi" w:hAnsiTheme="minorHAnsi" w:cstheme="minorHAnsi"/>
                <w:color w:val="000000"/>
                <w:sz w:val="22"/>
                <w:szCs w:val="22"/>
                <w:lang w:val="el-GR"/>
              </w:rPr>
              <w:t>) αμέσως μετά τη λήψη της χωρίς να είναι απαραίτητη η επεξεργασία από τον τεχνολόγο (</w:t>
            </w:r>
            <w:r w:rsidRPr="00A3446B">
              <w:rPr>
                <w:rFonts w:asciiTheme="minorHAnsi" w:hAnsiTheme="minorHAnsi" w:cstheme="minorHAnsi"/>
                <w:color w:val="000000"/>
                <w:sz w:val="22"/>
                <w:szCs w:val="22"/>
              </w:rPr>
              <w:t>post</w:t>
            </w:r>
            <w:r w:rsidRPr="00A3446B">
              <w:rPr>
                <w:rFonts w:asciiTheme="minorHAnsi" w:hAnsiTheme="minorHAnsi" w:cstheme="minorHAnsi"/>
                <w:color w:val="000000"/>
                <w:sz w:val="22"/>
                <w:szCs w:val="22"/>
                <w:lang w:val="el-GR"/>
              </w:rPr>
              <w:t xml:space="preserve"> </w:t>
            </w:r>
            <w:r w:rsidRPr="00A3446B">
              <w:rPr>
                <w:rFonts w:asciiTheme="minorHAnsi" w:hAnsiTheme="minorHAnsi" w:cstheme="minorHAnsi"/>
                <w:color w:val="000000"/>
                <w:sz w:val="22"/>
                <w:szCs w:val="22"/>
              </w:rPr>
              <w:t>processing</w:t>
            </w:r>
            <w:r w:rsidRPr="00A3446B">
              <w:rPr>
                <w:rFonts w:asciiTheme="minorHAnsi" w:hAnsiTheme="minorHAnsi" w:cstheme="minorHAnsi"/>
                <w:color w:val="000000"/>
                <w:sz w:val="22"/>
                <w:szCs w:val="22"/>
                <w:lang w:val="el-GR"/>
              </w:rPr>
              <w:t>).</w:t>
            </w:r>
          </w:p>
        </w:tc>
      </w:tr>
      <w:tr w:rsidR="003E190C" w:rsidRPr="006D22BE" w14:paraId="1BEA2E44"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72395120" w14:textId="77777777" w:rsidR="003E190C" w:rsidRPr="00A3446B" w:rsidRDefault="003E190C" w:rsidP="00ED3D01">
            <w:pPr>
              <w:pStyle w:val="aff1"/>
              <w:numPr>
                <w:ilvl w:val="0"/>
                <w:numId w:val="12"/>
              </w:numPr>
              <w:autoSpaceDE w:val="0"/>
              <w:spacing w:before="57" w:after="57"/>
              <w:rPr>
                <w:rFonts w:asciiTheme="minorHAnsi" w:eastAsia="SimSun" w:hAnsiTheme="minorHAnsi" w:cstheme="minorHAnsi"/>
                <w:b/>
                <w:bCs/>
                <w:iCs/>
                <w:sz w:val="22"/>
                <w:szCs w:val="22"/>
                <w:lang w:val="el-GR"/>
              </w:rPr>
            </w:pPr>
            <w:r w:rsidRPr="00A3446B">
              <w:rPr>
                <w:rFonts w:asciiTheme="minorHAnsi" w:hAnsiTheme="minorHAnsi" w:cstheme="minorHAnsi"/>
                <w:color w:val="000000"/>
                <w:sz w:val="22"/>
                <w:szCs w:val="22"/>
                <w:lang w:val="el-GR"/>
              </w:rPr>
              <w:t xml:space="preserve">Να διαθέτει αυτόματη εγγραφή των εξετάσεων σε </w:t>
            </w:r>
            <w:r w:rsidRPr="00A3446B">
              <w:rPr>
                <w:rFonts w:asciiTheme="minorHAnsi" w:hAnsiTheme="minorHAnsi" w:cstheme="minorHAnsi"/>
                <w:color w:val="000000"/>
                <w:sz w:val="22"/>
                <w:szCs w:val="22"/>
              </w:rPr>
              <w:t>CD</w:t>
            </w:r>
            <w:r w:rsidRPr="00A3446B">
              <w:rPr>
                <w:rFonts w:asciiTheme="minorHAnsi" w:hAnsiTheme="minorHAnsi" w:cstheme="minorHAnsi"/>
                <w:color w:val="000000"/>
                <w:sz w:val="22"/>
                <w:szCs w:val="22"/>
                <w:lang w:val="el-GR"/>
              </w:rPr>
              <w:t>/</w:t>
            </w:r>
            <w:r w:rsidRPr="00A3446B">
              <w:rPr>
                <w:rFonts w:asciiTheme="minorHAnsi" w:hAnsiTheme="minorHAnsi" w:cstheme="minorHAnsi"/>
                <w:color w:val="000000"/>
                <w:sz w:val="22"/>
                <w:szCs w:val="22"/>
              </w:rPr>
              <w:t>DVD</w:t>
            </w:r>
            <w:r w:rsidRPr="00A3446B">
              <w:rPr>
                <w:rFonts w:asciiTheme="minorHAnsi" w:hAnsiTheme="minorHAnsi" w:cstheme="minorHAnsi"/>
                <w:color w:val="000000"/>
                <w:sz w:val="22"/>
                <w:szCs w:val="22"/>
                <w:lang w:val="el-GR"/>
              </w:rPr>
              <w:t xml:space="preserve"> για την αποθήκευσή τους</w:t>
            </w:r>
          </w:p>
        </w:tc>
      </w:tr>
      <w:tr w:rsidR="003E190C" w:rsidRPr="006D22BE" w14:paraId="7A191C7B"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01FDA114"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 xml:space="preserve">6.Γ.7 </w:t>
            </w:r>
            <w:r w:rsidRPr="00EB3F38">
              <w:rPr>
                <w:color w:val="000000"/>
                <w:szCs w:val="22"/>
              </w:rPr>
              <w:t>Monitor</w:t>
            </w:r>
            <w:r w:rsidRPr="008B4EFD">
              <w:rPr>
                <w:color w:val="000000"/>
                <w:szCs w:val="22"/>
                <w:lang w:val="el-GR"/>
              </w:rPr>
              <w:t xml:space="preserve"> απεικόνισης ψηφιακών ακτινογραφιών, Ιατρικής κατηγορίας (</w:t>
            </w:r>
            <w:r w:rsidRPr="00EB3F38">
              <w:rPr>
                <w:color w:val="000000"/>
                <w:szCs w:val="22"/>
              </w:rPr>
              <w:t>medical</w:t>
            </w:r>
            <w:r w:rsidRPr="008B4EFD">
              <w:rPr>
                <w:color w:val="000000"/>
                <w:szCs w:val="22"/>
                <w:lang w:val="el-GR"/>
              </w:rPr>
              <w:t xml:space="preserve"> </w:t>
            </w:r>
            <w:r w:rsidRPr="00EB3F38">
              <w:rPr>
                <w:color w:val="000000"/>
                <w:szCs w:val="22"/>
              </w:rPr>
              <w:t>grade</w:t>
            </w:r>
            <w:r w:rsidRPr="008B4EFD">
              <w:rPr>
                <w:color w:val="000000"/>
                <w:szCs w:val="22"/>
                <w:lang w:val="el-GR"/>
              </w:rPr>
              <w:t>), υψηλής ευκρίνειας, τουλάχιστον 2</w:t>
            </w:r>
            <w:r w:rsidRPr="00EB3F38">
              <w:rPr>
                <w:color w:val="000000"/>
                <w:szCs w:val="22"/>
              </w:rPr>
              <w:t>MP</w:t>
            </w:r>
            <w:r w:rsidRPr="008B4EFD">
              <w:rPr>
                <w:color w:val="000000"/>
                <w:szCs w:val="22"/>
                <w:lang w:val="el-GR"/>
              </w:rPr>
              <w:t xml:space="preserve">, επίπεδη οθόνη αφής, τουλάχιστον 23''. </w:t>
            </w:r>
          </w:p>
        </w:tc>
      </w:tr>
      <w:tr w:rsidR="003E190C" w:rsidRPr="006D22BE" w14:paraId="6BEC1827"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30669EF0"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 xml:space="preserve">6.Γ.8 Το σύστημα να είναι απαραίτητα αρχιτεκτονικής παραθυρικού σχεδιασμού ώστε να επιτρέπει την επικοινωνία με το σύστημα </w:t>
            </w:r>
            <w:r w:rsidRPr="00EB3F38">
              <w:rPr>
                <w:color w:val="000000"/>
                <w:szCs w:val="22"/>
              </w:rPr>
              <w:t>HIS</w:t>
            </w:r>
            <w:r w:rsidRPr="008B4EFD">
              <w:rPr>
                <w:color w:val="000000"/>
                <w:szCs w:val="22"/>
                <w:lang w:val="el-GR"/>
              </w:rPr>
              <w:t>/</w:t>
            </w:r>
            <w:r w:rsidRPr="00EB3F38">
              <w:rPr>
                <w:color w:val="000000"/>
                <w:szCs w:val="22"/>
              </w:rPr>
              <w:t>RIS</w:t>
            </w:r>
            <w:r w:rsidRPr="008B4EFD">
              <w:rPr>
                <w:color w:val="000000"/>
                <w:szCs w:val="22"/>
                <w:lang w:val="el-GR"/>
              </w:rPr>
              <w:t xml:space="preserve"> του Νοσοκομείου με ασφάλεια.</w:t>
            </w:r>
          </w:p>
        </w:tc>
      </w:tr>
      <w:tr w:rsidR="003E190C" w:rsidRPr="006D22BE" w14:paraId="2ED28191"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5B678E7F"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6.Γ.9 Βάση δεδομένων με δυνατότητα προγραμματισμού περιστατικών και για σχετική διαχείριση εξετάσεων</w:t>
            </w:r>
          </w:p>
        </w:tc>
      </w:tr>
      <w:tr w:rsidR="003E190C" w:rsidRPr="00042F1D" w14:paraId="0463442C"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5CC172F0"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n-US"/>
              </w:rPr>
            </w:pPr>
            <w:r w:rsidRPr="00EB3F38">
              <w:rPr>
                <w:color w:val="000000"/>
                <w:szCs w:val="22"/>
                <w:lang w:val="en-US"/>
              </w:rPr>
              <w:t xml:space="preserve">6.Γ.10 DICOM 3.0: STORE/SEND, PRINT, WORKLIST, DOSE SR, MPPS, QUERY/RETRIEVE </w:t>
            </w:r>
          </w:p>
        </w:tc>
      </w:tr>
      <w:tr w:rsidR="003E190C" w:rsidRPr="006D22BE" w14:paraId="45198708"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6F3AFD6F"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t>6.Γ.11 Το λογισμικό του Συστήματος Ψηφιακής Ακτινογραφίας να διαθέτει ενσωματωμένο λογισμικό υποστήριξης διαγνώσεων ακτινογραφιών ΟΠ και ΠΟ Θώρακος μέσω Τεχνητής Νοημοσύνης με αυτόματη ανίχνευση των παθήσεων.  Η ανίχνευση πρέπει να γίνεται με γραφικές ενδείξεις επί της εικόνας καθώς και με σχόλια. Να αναφερθούν οι ανατομικές περιοχές που καλύπτει το λογισμικό Διάγνωσης μέσω Τεχνητής Νοημοσύνης και οι παθήσεις που ανιχνεύονται.</w:t>
            </w:r>
          </w:p>
        </w:tc>
      </w:tr>
      <w:tr w:rsidR="003E190C" w:rsidRPr="006D22BE" w14:paraId="5720D34D"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7F5E138C"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8B4EFD">
              <w:rPr>
                <w:color w:val="000000"/>
                <w:szCs w:val="22"/>
                <w:lang w:val="el-GR"/>
              </w:rPr>
              <w:lastRenderedPageBreak/>
              <w:t>6.Γ.12 Να περιλαμβάνεται στην βασική σύνθεση εκτυπωτής ξηράς εκτύπωσης φιλμ διαστάσεων 14</w:t>
            </w:r>
            <w:r w:rsidRPr="00EB3F38">
              <w:rPr>
                <w:color w:val="000000"/>
                <w:szCs w:val="22"/>
              </w:rPr>
              <w:t>x</w:t>
            </w:r>
            <w:r w:rsidRPr="008B4EFD">
              <w:rPr>
                <w:color w:val="000000"/>
                <w:szCs w:val="22"/>
                <w:lang w:val="el-GR"/>
              </w:rPr>
              <w:t>17’’, 11</w:t>
            </w:r>
            <w:r w:rsidRPr="00EB3F38">
              <w:rPr>
                <w:color w:val="000000"/>
                <w:szCs w:val="22"/>
              </w:rPr>
              <w:t>x</w:t>
            </w:r>
            <w:r w:rsidRPr="008B4EFD">
              <w:rPr>
                <w:color w:val="000000"/>
                <w:szCs w:val="22"/>
                <w:lang w:val="el-GR"/>
              </w:rPr>
              <w:t>14’’, 10</w:t>
            </w:r>
            <w:r w:rsidRPr="00EB3F38">
              <w:rPr>
                <w:color w:val="000000"/>
                <w:szCs w:val="22"/>
              </w:rPr>
              <w:t>x</w:t>
            </w:r>
            <w:r w:rsidRPr="008B4EFD">
              <w:rPr>
                <w:color w:val="000000"/>
                <w:szCs w:val="22"/>
                <w:lang w:val="el-GR"/>
              </w:rPr>
              <w:t>12’’, 8</w:t>
            </w:r>
            <w:r w:rsidRPr="00EB3F38">
              <w:rPr>
                <w:color w:val="000000"/>
                <w:szCs w:val="22"/>
              </w:rPr>
              <w:t>x</w:t>
            </w:r>
            <w:r w:rsidRPr="008B4EFD">
              <w:rPr>
                <w:color w:val="000000"/>
                <w:szCs w:val="22"/>
                <w:lang w:val="el-GR"/>
              </w:rPr>
              <w:t>10’’</w:t>
            </w:r>
          </w:p>
        </w:tc>
      </w:tr>
      <w:tr w:rsidR="003E190C" w:rsidRPr="00042F1D" w14:paraId="23521EB8" w14:textId="77777777" w:rsidTr="009F2F23">
        <w:trPr>
          <w:trHeight w:val="319"/>
          <w:jc w:val="center"/>
        </w:trPr>
        <w:tc>
          <w:tcPr>
            <w:tcW w:w="5000" w:type="pct"/>
            <w:tcBorders>
              <w:top w:val="nil"/>
              <w:left w:val="single" w:sz="8" w:space="0" w:color="auto"/>
              <w:bottom w:val="single" w:sz="8" w:space="0" w:color="000000"/>
              <w:right w:val="single" w:sz="8" w:space="0" w:color="auto"/>
            </w:tcBorders>
            <w:shd w:val="clear" w:color="auto" w:fill="D9D9D9" w:themeFill="background1" w:themeFillShade="D9"/>
            <w:vAlign w:val="center"/>
          </w:tcPr>
          <w:p w14:paraId="21570B1D" w14:textId="77777777" w:rsidR="003E190C" w:rsidRPr="00042F1D" w:rsidRDefault="003E190C" w:rsidP="009F2F23">
            <w:pPr>
              <w:suppressAutoHyphens w:val="0"/>
              <w:autoSpaceDE w:val="0"/>
              <w:spacing w:before="57" w:after="57"/>
              <w:jc w:val="center"/>
              <w:rPr>
                <w:rFonts w:asciiTheme="minorHAnsi" w:eastAsia="SimSun" w:hAnsiTheme="minorHAnsi" w:cstheme="minorHAnsi"/>
                <w:b/>
                <w:bCs/>
                <w:iCs/>
                <w:szCs w:val="22"/>
                <w:lang w:val="el-GR"/>
              </w:rPr>
            </w:pPr>
            <w:r w:rsidRPr="00EB3F38">
              <w:rPr>
                <w:b/>
                <w:bCs/>
                <w:color w:val="000000"/>
                <w:szCs w:val="22"/>
              </w:rPr>
              <w:t>ΕΙΔΙΚΟΙ ΟΡΟΙ</w:t>
            </w:r>
          </w:p>
        </w:tc>
      </w:tr>
      <w:tr w:rsidR="003E190C" w:rsidRPr="00042F1D" w14:paraId="33F4327A" w14:textId="77777777" w:rsidTr="00040FD6">
        <w:trPr>
          <w:trHeight w:val="274"/>
          <w:jc w:val="center"/>
        </w:trPr>
        <w:tc>
          <w:tcPr>
            <w:tcW w:w="5000" w:type="pct"/>
            <w:tcBorders>
              <w:top w:val="nil"/>
              <w:left w:val="single" w:sz="8" w:space="0" w:color="auto"/>
              <w:bottom w:val="single" w:sz="8" w:space="0" w:color="auto"/>
              <w:right w:val="single" w:sz="8" w:space="0" w:color="auto"/>
            </w:tcBorders>
            <w:vAlign w:val="center"/>
          </w:tcPr>
          <w:p w14:paraId="207141C0"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EB3F38">
              <w:rPr>
                <w:b/>
                <w:bCs/>
                <w:color w:val="000000"/>
                <w:szCs w:val="22"/>
              </w:rPr>
              <w:t>1. Συμμόρφωση και Πιστοποιήσεις</w:t>
            </w:r>
          </w:p>
        </w:tc>
      </w:tr>
      <w:tr w:rsidR="003E190C" w:rsidRPr="006D22BE" w14:paraId="71DAC331"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3A412FFD"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A3446B">
              <w:rPr>
                <w:color w:val="000000"/>
                <w:szCs w:val="22"/>
                <w:lang w:val="el-GR"/>
              </w:rPr>
              <w:t xml:space="preserve">ΕΠΙ ΠΟΙΝΗ ΑΠΟΡΡΙΨΗΣ να κατατεθεί πλήρες φύλλο συμμόρφωσης για το σύνολο των Τεχνικών Προδιαγραφών. οι απαιτήσεις και οι απαντήσεις πρέπει να τεκμηριώνονται με αριθμημένες παραπομπές στα επισυναπτόμενα έγγραφα (Διαφημιστικά Φυλλάδια, </w:t>
            </w:r>
            <w:r w:rsidRPr="00EB3F38">
              <w:rPr>
                <w:color w:val="000000"/>
                <w:szCs w:val="22"/>
              </w:rPr>
              <w:t>Datasheet</w:t>
            </w:r>
            <w:r w:rsidRPr="00A3446B">
              <w:rPr>
                <w:color w:val="000000"/>
                <w:szCs w:val="22"/>
                <w:lang w:val="el-GR"/>
              </w:rPr>
              <w:t xml:space="preserve">, Εγχειρίδια Χρήσης κ.α.)  του μητρικού κατασκευαστικού οίκου ή όπου δεν είναι αυτό εφικτό να τεκμηριώνονται σε επιβεβαιωτική επιστολή από εκπρόσωπο του οίκου κατασκευής του προϊόντος στην οποία να αναγράφονται και όλα τα σχετικά στοιχεία του εκπροσώπου (τίτλος, διεύθυνση, τηλέφωνο, φαξ, </w:t>
            </w:r>
            <w:r w:rsidRPr="00EB3F38">
              <w:rPr>
                <w:color w:val="000000"/>
                <w:szCs w:val="22"/>
              </w:rPr>
              <w:t>e</w:t>
            </w:r>
            <w:r w:rsidRPr="00A3446B">
              <w:rPr>
                <w:color w:val="000000"/>
                <w:szCs w:val="22"/>
                <w:lang w:val="el-GR"/>
              </w:rPr>
              <w:t>-</w:t>
            </w:r>
            <w:r w:rsidRPr="00EB3F38">
              <w:rPr>
                <w:color w:val="000000"/>
                <w:szCs w:val="22"/>
              </w:rPr>
              <w:t>mail</w:t>
            </w:r>
            <w:r w:rsidRPr="00A3446B">
              <w:rPr>
                <w:color w:val="000000"/>
                <w:szCs w:val="22"/>
                <w:lang w:val="el-GR"/>
              </w:rPr>
              <w:t xml:space="preserve">) ώστε να παρέχεται δυνατότητα επικοινωνίας με τον υπογράφοντα για επαλήθευση.  </w:t>
            </w:r>
          </w:p>
        </w:tc>
      </w:tr>
      <w:tr w:rsidR="003E190C" w:rsidRPr="006D22BE" w14:paraId="56A8F43C"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707F172C"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A3446B">
              <w:rPr>
                <w:color w:val="000000"/>
                <w:szCs w:val="22"/>
                <w:lang w:val="el-GR"/>
              </w:rPr>
              <w:t xml:space="preserve">ΕΠΙ ΠΟΙΝΗ ΑΠΟΡΡΙΨΗΣ  στην  τεχνική προσφορά πρέπει να κατατεθούν τα αντίστοιχα πιστοποιητικά </w:t>
            </w:r>
            <w:r w:rsidRPr="00EB3F38">
              <w:rPr>
                <w:color w:val="000000"/>
                <w:szCs w:val="22"/>
              </w:rPr>
              <w:t>ISO</w:t>
            </w:r>
            <w:r w:rsidRPr="00A3446B">
              <w:rPr>
                <w:color w:val="000000"/>
                <w:szCs w:val="22"/>
                <w:lang w:val="el-GR"/>
              </w:rPr>
              <w:t xml:space="preserve"> του κατασκευαστή </w:t>
            </w:r>
            <w:r w:rsidRPr="00EB3F38">
              <w:rPr>
                <w:color w:val="000000"/>
                <w:szCs w:val="22"/>
              </w:rPr>
              <w:t>ISO</w:t>
            </w:r>
            <w:r w:rsidRPr="00A3446B">
              <w:rPr>
                <w:color w:val="000000"/>
                <w:szCs w:val="22"/>
                <w:lang w:val="el-GR"/>
              </w:rPr>
              <w:t xml:space="preserve"> 9001, </w:t>
            </w:r>
            <w:r w:rsidRPr="00EB3F38">
              <w:rPr>
                <w:color w:val="000000"/>
                <w:szCs w:val="22"/>
              </w:rPr>
              <w:t>ISO</w:t>
            </w:r>
            <w:r w:rsidRPr="00A3446B">
              <w:rPr>
                <w:color w:val="000000"/>
                <w:szCs w:val="22"/>
                <w:lang w:val="el-GR"/>
              </w:rPr>
              <w:t xml:space="preserve"> 13485, </w:t>
            </w:r>
            <w:r w:rsidRPr="00EB3F38">
              <w:rPr>
                <w:color w:val="000000"/>
                <w:szCs w:val="22"/>
              </w:rPr>
              <w:t>ISO</w:t>
            </w:r>
            <w:r w:rsidRPr="00A3446B">
              <w:rPr>
                <w:color w:val="000000"/>
                <w:szCs w:val="22"/>
                <w:lang w:val="el-GR"/>
              </w:rPr>
              <w:t xml:space="preserve"> 14001, </w:t>
            </w:r>
            <w:r w:rsidRPr="00EB3F38">
              <w:rPr>
                <w:color w:val="000000"/>
                <w:szCs w:val="22"/>
              </w:rPr>
              <w:t>ISO</w:t>
            </w:r>
            <w:r w:rsidRPr="00A3446B">
              <w:rPr>
                <w:color w:val="000000"/>
                <w:szCs w:val="22"/>
                <w:lang w:val="el-GR"/>
              </w:rPr>
              <w:t xml:space="preserve"> 45001 καθώς και πλήρη τεκμηριωμένα πιστοποιητικά σήμανσης </w:t>
            </w:r>
            <w:r w:rsidRPr="00EB3F38">
              <w:rPr>
                <w:color w:val="000000"/>
                <w:szCs w:val="22"/>
              </w:rPr>
              <w:t>CE</w:t>
            </w:r>
            <w:r w:rsidRPr="00A3446B">
              <w:rPr>
                <w:color w:val="000000"/>
                <w:szCs w:val="22"/>
                <w:lang w:val="el-GR"/>
              </w:rPr>
              <w:t xml:space="preserve"> (οδηγία 93/42/ΕΟΚ). </w:t>
            </w:r>
          </w:p>
        </w:tc>
      </w:tr>
      <w:tr w:rsidR="003E190C" w:rsidRPr="006D22BE" w14:paraId="04B297E8"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2AAE8860"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A3446B">
              <w:rPr>
                <w:color w:val="000000"/>
                <w:szCs w:val="22"/>
                <w:lang w:val="el-GR"/>
              </w:rPr>
              <w:t xml:space="preserve">Οι προμηθευτές που διακινούν τα ανωτέρω μηχανήματα πρέπει να συμμορφώνονται με την ΔΥ8δ/Γ.Π.οικ./1348/2004 (ΦΕΚ32 Β/16-1-2004) «Αρχές και κατευθυντήριες γραμμές ορθής πρακτικής διανομής ιατροτεχνολογικών προϊόντων» και να έχουν πιστοποίηση </w:t>
            </w:r>
            <w:r w:rsidRPr="00EB3F38">
              <w:rPr>
                <w:color w:val="000000"/>
                <w:szCs w:val="22"/>
              </w:rPr>
              <w:t>ISO</w:t>
            </w:r>
            <w:r w:rsidRPr="00A3446B">
              <w:rPr>
                <w:color w:val="000000"/>
                <w:szCs w:val="22"/>
                <w:lang w:val="el-GR"/>
              </w:rPr>
              <w:t xml:space="preserve"> 9001, </w:t>
            </w:r>
            <w:r w:rsidRPr="00EB3F38">
              <w:rPr>
                <w:color w:val="000000"/>
                <w:szCs w:val="22"/>
              </w:rPr>
              <w:t>ISO</w:t>
            </w:r>
            <w:r w:rsidRPr="00A3446B">
              <w:rPr>
                <w:color w:val="000000"/>
                <w:szCs w:val="22"/>
                <w:lang w:val="el-GR"/>
              </w:rPr>
              <w:t xml:space="preserve"> 13485, </w:t>
            </w:r>
            <w:r w:rsidRPr="00EB3F38">
              <w:rPr>
                <w:color w:val="000000"/>
                <w:szCs w:val="22"/>
              </w:rPr>
              <w:t>ISO</w:t>
            </w:r>
            <w:r w:rsidRPr="00A3446B">
              <w:rPr>
                <w:color w:val="000000"/>
                <w:szCs w:val="22"/>
                <w:lang w:val="el-GR"/>
              </w:rPr>
              <w:t xml:space="preserve"> 14001, </w:t>
            </w:r>
            <w:r w:rsidRPr="00EB3F38">
              <w:rPr>
                <w:color w:val="000000"/>
                <w:szCs w:val="22"/>
              </w:rPr>
              <w:t>ISO</w:t>
            </w:r>
            <w:r w:rsidRPr="00A3446B">
              <w:rPr>
                <w:color w:val="000000"/>
                <w:szCs w:val="22"/>
                <w:lang w:val="el-GR"/>
              </w:rPr>
              <w:t xml:space="preserve"> 27001 και </w:t>
            </w:r>
            <w:r w:rsidRPr="00EB3F38">
              <w:rPr>
                <w:color w:val="000000"/>
                <w:szCs w:val="22"/>
              </w:rPr>
              <w:t>ISO</w:t>
            </w:r>
            <w:r w:rsidR="00040FD6">
              <w:rPr>
                <w:color w:val="000000"/>
                <w:szCs w:val="22"/>
                <w:lang w:val="el-GR"/>
              </w:rPr>
              <w:t xml:space="preserve"> 37001.</w:t>
            </w:r>
          </w:p>
        </w:tc>
      </w:tr>
      <w:tr w:rsidR="003E190C" w:rsidRPr="00042F1D" w14:paraId="38334041" w14:textId="77777777" w:rsidTr="00D31169">
        <w:trPr>
          <w:trHeight w:val="254"/>
          <w:jc w:val="center"/>
        </w:trPr>
        <w:tc>
          <w:tcPr>
            <w:tcW w:w="5000" w:type="pct"/>
            <w:tcBorders>
              <w:top w:val="nil"/>
              <w:left w:val="single" w:sz="8" w:space="0" w:color="auto"/>
              <w:bottom w:val="single" w:sz="8" w:space="0" w:color="auto"/>
              <w:right w:val="single" w:sz="4" w:space="0" w:color="auto"/>
            </w:tcBorders>
            <w:vAlign w:val="center"/>
          </w:tcPr>
          <w:p w14:paraId="527A4844"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EB3F38">
              <w:rPr>
                <w:b/>
                <w:bCs/>
                <w:color w:val="000000"/>
                <w:szCs w:val="22"/>
              </w:rPr>
              <w:t>Υποστήριξη και ανταλλακτικά</w:t>
            </w:r>
          </w:p>
        </w:tc>
      </w:tr>
      <w:tr w:rsidR="003E190C" w:rsidRPr="006D22BE" w14:paraId="03628D02" w14:textId="77777777" w:rsidTr="009F2F23">
        <w:trPr>
          <w:trHeight w:val="600"/>
          <w:jc w:val="center"/>
        </w:trPr>
        <w:tc>
          <w:tcPr>
            <w:tcW w:w="5000" w:type="pct"/>
            <w:tcBorders>
              <w:top w:val="nil"/>
              <w:left w:val="single" w:sz="8" w:space="0" w:color="auto"/>
              <w:bottom w:val="single" w:sz="4" w:space="0" w:color="auto"/>
              <w:right w:val="single" w:sz="4" w:space="0" w:color="auto"/>
            </w:tcBorders>
            <w:vAlign w:val="center"/>
          </w:tcPr>
          <w:p w14:paraId="2134D881"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A3446B">
              <w:rPr>
                <w:color w:val="000000"/>
                <w:szCs w:val="22"/>
                <w:lang w:val="el-GR"/>
              </w:rPr>
              <w:t xml:space="preserve">Ο προμηθευτής υποχρεούται να εγγυηθεί την καλή λειτουργία των υπό προμήθεια ειδών για τουλάχιστον δύο (2) χρόνια από την οριστική παραλαβή τους. Κατά τη διάρκεια ισχύος της εγγύησης, το Νοσοκομείο δεν θα ευθύνεται για οποιαδήποτε βλάβη του μηχανήματος ή μέρους αυτού προερχόμενη από την συνήθη και ορθή χρήση του και δεν θα επιβαρύνεται με κανένα ποσόν για εργατικά, ανταλλακτικά, υλικά και λοιπά έξοδα αποκατάστασης της καλής λειτουργίας. </w:t>
            </w:r>
          </w:p>
        </w:tc>
      </w:tr>
      <w:tr w:rsidR="003E190C" w:rsidRPr="006D22BE" w14:paraId="775073B4" w14:textId="77777777" w:rsidTr="009F2F23">
        <w:trPr>
          <w:trHeight w:val="600"/>
          <w:jc w:val="center"/>
        </w:trPr>
        <w:tc>
          <w:tcPr>
            <w:tcW w:w="5000" w:type="pct"/>
            <w:tcBorders>
              <w:top w:val="single" w:sz="4" w:space="0" w:color="auto"/>
              <w:left w:val="single" w:sz="4" w:space="0" w:color="auto"/>
              <w:bottom w:val="single" w:sz="4" w:space="0" w:color="auto"/>
              <w:right w:val="single" w:sz="4" w:space="0" w:color="auto"/>
            </w:tcBorders>
            <w:vAlign w:val="center"/>
          </w:tcPr>
          <w:p w14:paraId="76C8256B"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A3446B">
              <w:rPr>
                <w:color w:val="000000"/>
                <w:szCs w:val="22"/>
                <w:lang w:val="el-GR"/>
              </w:rPr>
              <w:t>2. Στην παρεχόμενη εγγύηση περιλαμβάνεται και η υποχρέωση του προμηθευτή για προληπτικό έλεγχο συντήρησης, σύμφωνα με τις οδηγίες του κατασκευαστή, ώστε το μηχάνημα να διατηρείται σε κατάσταση καλής λειτουργίας. Να κατατεθεί επιβεβαιωτική επιστολή του κατασκευαστικού οίκου με τις οδηγίες και το χρονοδιάγραμμα των προληπτικών συντηρήσεων είτε ανά έτος είτε ανά χρήση.</w:t>
            </w:r>
          </w:p>
        </w:tc>
      </w:tr>
      <w:tr w:rsidR="003E190C" w:rsidRPr="006D22BE" w14:paraId="43F603E7" w14:textId="77777777" w:rsidTr="009F2F23">
        <w:trPr>
          <w:trHeight w:val="600"/>
          <w:jc w:val="center"/>
        </w:trPr>
        <w:tc>
          <w:tcPr>
            <w:tcW w:w="5000" w:type="pct"/>
            <w:tcBorders>
              <w:top w:val="single" w:sz="4" w:space="0" w:color="auto"/>
              <w:left w:val="single" w:sz="8" w:space="0" w:color="auto"/>
              <w:bottom w:val="single" w:sz="8" w:space="0" w:color="auto"/>
              <w:right w:val="single" w:sz="8" w:space="0" w:color="auto"/>
            </w:tcBorders>
            <w:vAlign w:val="center"/>
          </w:tcPr>
          <w:p w14:paraId="6473A7B7"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A3446B">
              <w:rPr>
                <w:color w:val="000000"/>
                <w:szCs w:val="22"/>
                <w:lang w:val="el-GR"/>
              </w:rPr>
              <w:t>3. Ο προμηθευτής υποχρεούται να δηλώσει εγγράφως ότι αναλαμβάνει την υποχρέωση να διαθέτει στο Νοσοκομείο ανταλλακτικά του προσφερόμενου είδους για δέκα (10)  τουλάχιστον έτη από την παράδοση αυτού.</w:t>
            </w:r>
          </w:p>
        </w:tc>
      </w:tr>
      <w:tr w:rsidR="003E190C" w:rsidRPr="006D22BE" w14:paraId="3F7D2524"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50008863"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A3446B">
              <w:rPr>
                <w:color w:val="000000"/>
                <w:szCs w:val="22"/>
                <w:lang w:val="el-GR"/>
              </w:rPr>
              <w:t xml:space="preserve">4. Να διαθέτει κατάλληλα εκπαιδευμένο και πιστοποιημένο από τον κατασκευαστικό οίκο Τεχνικό Προσωπικό για τη συντήρηση και τεχνική υποστήριξη των συγκεκριμένων ειδών προς προμήθεια. </w:t>
            </w:r>
          </w:p>
        </w:tc>
      </w:tr>
      <w:tr w:rsidR="003E190C" w:rsidRPr="00042F1D" w14:paraId="7F46F427"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3F06B47D"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A3446B">
              <w:rPr>
                <w:color w:val="000000"/>
                <w:szCs w:val="22"/>
                <w:lang w:val="el-GR"/>
              </w:rPr>
              <w:t xml:space="preserve">5. Ο προμηθευτής πρέπει να διαθέτει επαρκή αριθμό Τεχνικού Προσωπικού με Πιστοποιητικά Εκπαίδευσης για το προσφερόμενο σύστημα. </w:t>
            </w:r>
            <w:r w:rsidRPr="00EB3F38">
              <w:rPr>
                <w:color w:val="000000"/>
                <w:szCs w:val="22"/>
              </w:rPr>
              <w:t>Ο επαρκής αριθμός είναι κατ’ ελάχιστον 2 άτομα.</w:t>
            </w:r>
          </w:p>
        </w:tc>
      </w:tr>
      <w:tr w:rsidR="003E190C" w:rsidRPr="006D22BE" w14:paraId="169E5FB6"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601166B7"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A3446B">
              <w:rPr>
                <w:color w:val="000000"/>
                <w:szCs w:val="22"/>
                <w:lang w:val="el-GR"/>
              </w:rPr>
              <w:t>6. Να είναι εξουσιοδοτημένος από αναγνωρισμένο φορέα πιστοποίησης ή από τον ίδιο τον κατασκευαστή ώστε να μπορεί να πραγματοποιεί συντηρήσεις, διορθώσεις, τροποποιήσεις, ανακλήσεις σύμφωνα με το σύστημα διασφάλισης ποιότητας του εργοστασίου κατασκευής και τις αντίστοιχες οδηγίες των Ελληνικών ή Ευρωπαϊκών κανονιστικών αρχών ώστε να εξασφαλίζεται η αρτιότερη και ασφαλέστερη λειτουργία για τους ασθενείς του προς προμήθεια εξοπλισμού.</w:t>
            </w:r>
          </w:p>
        </w:tc>
      </w:tr>
      <w:tr w:rsidR="003E190C" w:rsidRPr="006D22BE" w14:paraId="79622AA2"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54CA8BCD"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A3446B">
              <w:rPr>
                <w:color w:val="000000"/>
                <w:szCs w:val="22"/>
                <w:lang w:val="el-GR"/>
              </w:rPr>
              <w:t xml:space="preserve">7. Να βεβαιώνεται από τον Κατασκευαστή ότι ο Προμηθευτής διαθέτει πλήρη πρόσβαση σε όλες τις βαθμίδες του προς προμήθεια εξοπλισμού καθώς και στο λογισμικό που φέρει αυτός, ότι μπορεί να εφαρμόζει τις αναβαθμίσεις λογισμικού που εξαγγέλλονται από τον κατασκευαστικό οίκο καθώς και τις διορθωτικές ενέργειες ασφαλείας (υλικού ή λογισμικού) που εξαγγέλλονται από τον </w:t>
            </w:r>
            <w:r w:rsidRPr="00A3446B">
              <w:rPr>
                <w:color w:val="000000"/>
                <w:szCs w:val="22"/>
                <w:lang w:val="el-GR"/>
              </w:rPr>
              <w:lastRenderedPageBreak/>
              <w:t>κατασκευαστικό οίκο ή άλλη υπεύθυνη για το σκοπό Ελληνική ή Ευρωπαϊκή Κανονιστική Αρχή. Πιθανή προκύπτουσα για τον παραπάνω λόγο δαπάνη (πρόσβασης, προμήθειας λογισμικού και αναβαθμίσεων αυτού) επιβαρύνει αποκλειστικά τον προμηθευτή.</w:t>
            </w:r>
          </w:p>
        </w:tc>
      </w:tr>
      <w:tr w:rsidR="003E190C" w:rsidRPr="006D22BE" w14:paraId="1E4403BC" w14:textId="77777777" w:rsidTr="009F2F23">
        <w:trPr>
          <w:trHeight w:val="600"/>
          <w:jc w:val="center"/>
        </w:trPr>
        <w:tc>
          <w:tcPr>
            <w:tcW w:w="5000" w:type="pct"/>
            <w:tcBorders>
              <w:top w:val="nil"/>
              <w:left w:val="single" w:sz="8" w:space="0" w:color="auto"/>
              <w:bottom w:val="single" w:sz="4" w:space="0" w:color="auto"/>
              <w:right w:val="single" w:sz="4" w:space="0" w:color="auto"/>
            </w:tcBorders>
            <w:vAlign w:val="center"/>
          </w:tcPr>
          <w:p w14:paraId="460A9006"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A3446B">
              <w:rPr>
                <w:color w:val="000000"/>
                <w:szCs w:val="22"/>
                <w:lang w:val="el-GR"/>
              </w:rPr>
              <w:lastRenderedPageBreak/>
              <w:t>8. Να βεβαιώνεται από τον Κατασκευαστή ότι ο Προμηθευτής θα ενημερώνεται για οποιαδήποτε περίπτωση αλλαγής κωδικού αριθμού οποιουδήποτε εξαρτήματος που περιλαμβάνεται στον επίσημο κατάλογο εξαρτημάτων και υλικών (</w:t>
            </w:r>
            <w:r w:rsidRPr="00EB3F38">
              <w:rPr>
                <w:color w:val="000000"/>
                <w:szCs w:val="22"/>
              </w:rPr>
              <w:t>spare</w:t>
            </w:r>
            <w:r w:rsidRPr="00A3446B">
              <w:rPr>
                <w:color w:val="000000"/>
                <w:szCs w:val="22"/>
                <w:lang w:val="el-GR"/>
              </w:rPr>
              <w:t xml:space="preserve"> </w:t>
            </w:r>
            <w:r w:rsidRPr="00EB3F38">
              <w:rPr>
                <w:color w:val="000000"/>
                <w:szCs w:val="22"/>
              </w:rPr>
              <w:t>part</w:t>
            </w:r>
            <w:r w:rsidRPr="00A3446B">
              <w:rPr>
                <w:color w:val="000000"/>
                <w:szCs w:val="22"/>
                <w:lang w:val="el-GR"/>
              </w:rPr>
              <w:t xml:space="preserve"> </w:t>
            </w:r>
            <w:r w:rsidRPr="00EB3F38">
              <w:rPr>
                <w:color w:val="000000"/>
                <w:szCs w:val="22"/>
              </w:rPr>
              <w:t>list</w:t>
            </w:r>
            <w:r w:rsidRPr="00A3446B">
              <w:rPr>
                <w:color w:val="000000"/>
                <w:szCs w:val="22"/>
                <w:lang w:val="el-GR"/>
              </w:rPr>
              <w:t>) του Κατασκευαστή καθώς και να γνωστοποιείται στην αναθέτουσα αρχή εγκαίρως.</w:t>
            </w:r>
          </w:p>
        </w:tc>
      </w:tr>
      <w:tr w:rsidR="003E190C" w:rsidRPr="006D22BE" w14:paraId="40B7FBBB" w14:textId="77777777" w:rsidTr="009F2F23">
        <w:trPr>
          <w:trHeight w:val="600"/>
          <w:jc w:val="center"/>
        </w:trPr>
        <w:tc>
          <w:tcPr>
            <w:tcW w:w="5000" w:type="pct"/>
            <w:tcBorders>
              <w:top w:val="single" w:sz="4" w:space="0" w:color="auto"/>
              <w:left w:val="single" w:sz="4" w:space="0" w:color="auto"/>
              <w:bottom w:val="single" w:sz="4" w:space="0" w:color="auto"/>
              <w:right w:val="single" w:sz="4" w:space="0" w:color="auto"/>
            </w:tcBorders>
            <w:vAlign w:val="center"/>
          </w:tcPr>
          <w:p w14:paraId="324FF6B3"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A3446B">
              <w:rPr>
                <w:color w:val="000000"/>
                <w:szCs w:val="22"/>
                <w:lang w:val="el-GR"/>
              </w:rPr>
              <w:t xml:space="preserve">9. Να βεβαιώνεται από τον Κατασκευαστή ότι ο Προμηθευτής θα ενημερώνεται μέσω </w:t>
            </w:r>
            <w:r w:rsidRPr="00EB3F38">
              <w:rPr>
                <w:color w:val="000000"/>
                <w:szCs w:val="22"/>
              </w:rPr>
              <w:t>service</w:t>
            </w:r>
            <w:r w:rsidRPr="00A3446B">
              <w:rPr>
                <w:color w:val="000000"/>
                <w:szCs w:val="22"/>
                <w:lang w:val="el-GR"/>
              </w:rPr>
              <w:t xml:space="preserve"> </w:t>
            </w:r>
            <w:r w:rsidRPr="00EB3F38">
              <w:rPr>
                <w:color w:val="000000"/>
                <w:szCs w:val="22"/>
              </w:rPr>
              <w:t>bulletin</w:t>
            </w:r>
            <w:r w:rsidRPr="00A3446B">
              <w:rPr>
                <w:color w:val="000000"/>
                <w:szCs w:val="22"/>
                <w:lang w:val="el-GR"/>
              </w:rPr>
              <w:t xml:space="preserve"> σχετικά με το πιο πρόσφατο πρωτόκολλο συντήρησης που προτείνει καθώς και με πιο πρόσφατα σε ισχύ εγχειρίδια συντήρησης (</w:t>
            </w:r>
            <w:r w:rsidRPr="00EB3F38">
              <w:rPr>
                <w:color w:val="000000"/>
                <w:szCs w:val="22"/>
              </w:rPr>
              <w:t>service</w:t>
            </w:r>
            <w:r w:rsidRPr="00A3446B">
              <w:rPr>
                <w:color w:val="000000"/>
                <w:szCs w:val="22"/>
                <w:lang w:val="el-GR"/>
              </w:rPr>
              <w:t xml:space="preserve"> </w:t>
            </w:r>
            <w:r w:rsidRPr="00EB3F38">
              <w:rPr>
                <w:color w:val="000000"/>
                <w:szCs w:val="22"/>
              </w:rPr>
              <w:t>manuals</w:t>
            </w:r>
            <w:r w:rsidRPr="00A3446B">
              <w:rPr>
                <w:color w:val="000000"/>
                <w:szCs w:val="22"/>
                <w:lang w:val="el-GR"/>
              </w:rPr>
              <w:t>) και καταλόγου ανταλλακτικών (</w:t>
            </w:r>
            <w:r w:rsidRPr="00EB3F38">
              <w:rPr>
                <w:color w:val="000000"/>
                <w:szCs w:val="22"/>
              </w:rPr>
              <w:t>spare</w:t>
            </w:r>
            <w:r w:rsidRPr="00A3446B">
              <w:rPr>
                <w:color w:val="000000"/>
                <w:szCs w:val="22"/>
                <w:lang w:val="el-GR"/>
              </w:rPr>
              <w:t xml:space="preserve"> </w:t>
            </w:r>
            <w:r w:rsidRPr="00EB3F38">
              <w:rPr>
                <w:color w:val="000000"/>
                <w:szCs w:val="22"/>
              </w:rPr>
              <w:t>parts</w:t>
            </w:r>
            <w:r w:rsidRPr="00A3446B">
              <w:rPr>
                <w:color w:val="000000"/>
                <w:szCs w:val="22"/>
                <w:lang w:val="el-GR"/>
              </w:rPr>
              <w:t>).</w:t>
            </w:r>
          </w:p>
        </w:tc>
      </w:tr>
      <w:tr w:rsidR="003E190C" w:rsidRPr="006D22BE" w14:paraId="746D6D43" w14:textId="77777777" w:rsidTr="009F2F23">
        <w:trPr>
          <w:trHeight w:val="600"/>
          <w:jc w:val="center"/>
        </w:trPr>
        <w:tc>
          <w:tcPr>
            <w:tcW w:w="5000" w:type="pct"/>
            <w:tcBorders>
              <w:top w:val="single" w:sz="4" w:space="0" w:color="auto"/>
              <w:left w:val="single" w:sz="8" w:space="0" w:color="auto"/>
              <w:bottom w:val="single" w:sz="8" w:space="0" w:color="auto"/>
              <w:right w:val="single" w:sz="8" w:space="0" w:color="auto"/>
            </w:tcBorders>
            <w:vAlign w:val="center"/>
          </w:tcPr>
          <w:p w14:paraId="6D411271"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A3446B">
              <w:rPr>
                <w:color w:val="000000"/>
                <w:szCs w:val="22"/>
                <w:lang w:val="el-GR"/>
              </w:rPr>
              <w:t>10. Να διατίθεται η δυνατότητα απομακρυσμένης ανταπόκρισης για διάγνωση και πιθανή επίλυση της βλάβης, εφόσον διατίθεται κατάλληλη δικτυακή σύνδεση από το Νοσοκομείο. Να αναφερθεί ο χρόνος απομακρυσμένης ανταπόκρισης προς αξιολόγηση. Να δοθούν στοιχεία.</w:t>
            </w:r>
          </w:p>
        </w:tc>
      </w:tr>
      <w:tr w:rsidR="003E190C" w:rsidRPr="00042F1D" w14:paraId="62CD6F59" w14:textId="77777777" w:rsidTr="00D31169">
        <w:trPr>
          <w:trHeight w:val="359"/>
          <w:jc w:val="center"/>
        </w:trPr>
        <w:tc>
          <w:tcPr>
            <w:tcW w:w="5000" w:type="pct"/>
            <w:tcBorders>
              <w:top w:val="nil"/>
              <w:left w:val="single" w:sz="8" w:space="0" w:color="auto"/>
              <w:bottom w:val="single" w:sz="8" w:space="0" w:color="auto"/>
              <w:right w:val="single" w:sz="8" w:space="0" w:color="auto"/>
            </w:tcBorders>
            <w:vAlign w:val="center"/>
          </w:tcPr>
          <w:p w14:paraId="2505990E"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EB3F38">
              <w:rPr>
                <w:b/>
                <w:bCs/>
                <w:color w:val="000000"/>
                <w:szCs w:val="22"/>
              </w:rPr>
              <w:t>Παράδοση/Εγκατάσταση/Εκπαίδευση</w:t>
            </w:r>
          </w:p>
        </w:tc>
      </w:tr>
      <w:tr w:rsidR="003E190C" w:rsidRPr="006D22BE" w14:paraId="672992D1"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7E358B2F"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A3446B">
              <w:rPr>
                <w:color w:val="000000"/>
                <w:szCs w:val="22"/>
                <w:lang w:val="el-GR"/>
              </w:rPr>
              <w:t>Το μηχάνημα θα παραδοθεί και θα εγκατασταθεί σε πλήρη και καλή λειτουργία με ευθύνη του Προμηθευτή στον χώρο που θα του υποδειχθεί από το Νοσοκομείο εντός 90 ημερών.</w:t>
            </w:r>
          </w:p>
        </w:tc>
      </w:tr>
      <w:tr w:rsidR="003E190C" w:rsidRPr="006D22BE" w14:paraId="29DF9107"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40F248CC"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A3446B">
              <w:rPr>
                <w:color w:val="000000"/>
                <w:szCs w:val="22"/>
                <w:lang w:val="el-GR"/>
              </w:rPr>
              <w:t>Ο Προμηθευτής θα εκπαιδεύσει τους Ιατρούς Ακτινολόγους και τους Χειριστές Τεχνολόγους του Νοσοκομείου στην χρήση των προσφερόμενων συστημάτων. Να αναφερθεί αναλυτικά το πρόγραμμα εκπαίδευσης και η χρονική διάρκεια του.</w:t>
            </w:r>
          </w:p>
        </w:tc>
      </w:tr>
      <w:tr w:rsidR="003E190C" w:rsidRPr="00042F1D" w14:paraId="1B2CFBEF" w14:textId="77777777" w:rsidTr="00D31169">
        <w:trPr>
          <w:trHeight w:val="190"/>
          <w:jc w:val="center"/>
        </w:trPr>
        <w:tc>
          <w:tcPr>
            <w:tcW w:w="5000" w:type="pct"/>
            <w:tcBorders>
              <w:top w:val="nil"/>
              <w:left w:val="single" w:sz="8" w:space="0" w:color="auto"/>
              <w:bottom w:val="single" w:sz="8" w:space="0" w:color="auto"/>
              <w:right w:val="single" w:sz="8" w:space="0" w:color="auto"/>
            </w:tcBorders>
            <w:vAlign w:val="center"/>
          </w:tcPr>
          <w:p w14:paraId="00CB87FF"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EB3F38">
              <w:rPr>
                <w:b/>
                <w:bCs/>
                <w:color w:val="000000"/>
                <w:szCs w:val="22"/>
              </w:rPr>
              <w:t>Εμπειρία-Τεχνογνωσία</w:t>
            </w:r>
          </w:p>
        </w:tc>
      </w:tr>
      <w:tr w:rsidR="003E190C" w:rsidRPr="00D31169" w14:paraId="01C21933" w14:textId="77777777" w:rsidTr="009F2F23">
        <w:trPr>
          <w:trHeight w:val="600"/>
          <w:jc w:val="center"/>
        </w:trPr>
        <w:tc>
          <w:tcPr>
            <w:tcW w:w="5000" w:type="pct"/>
            <w:tcBorders>
              <w:top w:val="nil"/>
              <w:left w:val="single" w:sz="8" w:space="0" w:color="auto"/>
              <w:bottom w:val="single" w:sz="8" w:space="0" w:color="auto"/>
              <w:right w:val="single" w:sz="8" w:space="0" w:color="auto"/>
            </w:tcBorders>
            <w:vAlign w:val="center"/>
          </w:tcPr>
          <w:p w14:paraId="27C9BF71" w14:textId="77777777" w:rsidR="003E190C" w:rsidRPr="00042F1D" w:rsidRDefault="003E190C" w:rsidP="00550728">
            <w:pPr>
              <w:suppressAutoHyphens w:val="0"/>
              <w:autoSpaceDE w:val="0"/>
              <w:spacing w:before="57" w:after="57"/>
              <w:rPr>
                <w:rFonts w:asciiTheme="minorHAnsi" w:eastAsia="SimSun" w:hAnsiTheme="minorHAnsi" w:cstheme="minorHAnsi"/>
                <w:b/>
                <w:bCs/>
                <w:iCs/>
                <w:szCs w:val="22"/>
                <w:lang w:val="el-GR"/>
              </w:rPr>
            </w:pPr>
            <w:r w:rsidRPr="00A3446B">
              <w:rPr>
                <w:color w:val="000000"/>
                <w:szCs w:val="22"/>
                <w:lang w:val="el-GR"/>
              </w:rPr>
              <w:t xml:space="preserve">Ο Προμηθευτής θα πρέπει να καταθέσει τουλάχιστον Τρείς (3) συμβάσεις με Δημόσια ή Ιδιωτικά Νοσοκομεία, με ημερομηνία έναρξης της σύμβασης το χρονικό διάστημα 2021-2024, που περιλαμβάνει την προμήθεια και εγκατάσταση Ψηφιακού Ακτινολογικού Συγκροτήματος αντίστοιχων δυνατοτήτων για την απόδειξη της Εμπειρίας και Τεχνογνωσίας του. </w:t>
            </w:r>
            <w:r w:rsidRPr="00D31169">
              <w:rPr>
                <w:color w:val="000000"/>
                <w:szCs w:val="22"/>
                <w:lang w:val="el-GR"/>
              </w:rPr>
              <w:t>Θα αξιολογηθεί η κατάθεση περισσότερων συμβάσεων.</w:t>
            </w:r>
          </w:p>
        </w:tc>
      </w:tr>
    </w:tbl>
    <w:p w14:paraId="0E4D6BC5" w14:textId="77777777" w:rsidR="002C596D" w:rsidRDefault="002C596D" w:rsidP="00A94139">
      <w:pPr>
        <w:suppressAutoHyphens w:val="0"/>
        <w:autoSpaceDE w:val="0"/>
        <w:spacing w:before="57" w:after="57"/>
        <w:rPr>
          <w:rFonts w:asciiTheme="minorHAnsi" w:eastAsia="SimSun" w:hAnsiTheme="minorHAnsi" w:cstheme="minorHAnsi"/>
          <w:b/>
          <w:color w:val="000000" w:themeColor="text1"/>
          <w:szCs w:val="22"/>
          <w:highlight w:val="yellow"/>
          <w:lang w:val="el-GR"/>
        </w:rPr>
      </w:pPr>
    </w:p>
    <w:p w14:paraId="4B2C232C" w14:textId="77777777" w:rsidR="00684E9C" w:rsidRDefault="00684E9C" w:rsidP="00A94139">
      <w:pPr>
        <w:suppressAutoHyphens w:val="0"/>
        <w:autoSpaceDE w:val="0"/>
        <w:spacing w:before="57" w:after="57"/>
        <w:rPr>
          <w:rFonts w:asciiTheme="minorHAnsi" w:eastAsia="SimSun" w:hAnsiTheme="minorHAnsi" w:cstheme="minorHAnsi"/>
          <w:b/>
          <w:color w:val="000000" w:themeColor="text1"/>
          <w:szCs w:val="22"/>
          <w:highlight w:val="yellow"/>
          <w:lang w:val="el-GR"/>
        </w:rPr>
      </w:pPr>
    </w:p>
    <w:p w14:paraId="774E2377" w14:textId="77777777" w:rsidR="00684E9C" w:rsidRDefault="00684E9C" w:rsidP="00A94139">
      <w:pPr>
        <w:suppressAutoHyphens w:val="0"/>
        <w:autoSpaceDE w:val="0"/>
        <w:spacing w:before="57" w:after="57"/>
        <w:rPr>
          <w:rFonts w:asciiTheme="minorHAnsi" w:eastAsia="SimSun" w:hAnsiTheme="minorHAnsi" w:cstheme="minorHAnsi"/>
          <w:b/>
          <w:color w:val="000000" w:themeColor="text1"/>
          <w:szCs w:val="22"/>
          <w:highlight w:val="yellow"/>
          <w:lang w:val="el-GR"/>
        </w:rPr>
      </w:pPr>
    </w:p>
    <w:p w14:paraId="0BB37189" w14:textId="77777777" w:rsidR="00684E9C" w:rsidRDefault="00684E9C" w:rsidP="00A94139">
      <w:pPr>
        <w:suppressAutoHyphens w:val="0"/>
        <w:autoSpaceDE w:val="0"/>
        <w:spacing w:before="57" w:after="57"/>
        <w:rPr>
          <w:rFonts w:asciiTheme="minorHAnsi" w:eastAsia="SimSun" w:hAnsiTheme="minorHAnsi" w:cstheme="minorHAnsi"/>
          <w:b/>
          <w:color w:val="000000" w:themeColor="text1"/>
          <w:szCs w:val="22"/>
          <w:highlight w:val="yellow"/>
          <w:lang w:val="el-GR"/>
        </w:rPr>
      </w:pPr>
    </w:p>
    <w:p w14:paraId="7E175E6C" w14:textId="77777777" w:rsidR="00684E9C" w:rsidRDefault="00684E9C" w:rsidP="00A94139">
      <w:pPr>
        <w:suppressAutoHyphens w:val="0"/>
        <w:autoSpaceDE w:val="0"/>
        <w:spacing w:before="57" w:after="57"/>
        <w:rPr>
          <w:rFonts w:asciiTheme="minorHAnsi" w:eastAsia="SimSun" w:hAnsiTheme="minorHAnsi" w:cstheme="minorHAnsi"/>
          <w:b/>
          <w:color w:val="000000" w:themeColor="text1"/>
          <w:szCs w:val="22"/>
          <w:highlight w:val="yellow"/>
          <w:lang w:val="el-GR"/>
        </w:rPr>
      </w:pPr>
    </w:p>
    <w:p w14:paraId="618E4447" w14:textId="77777777" w:rsidR="00CD234E" w:rsidRPr="00D31169" w:rsidRDefault="00684E9C" w:rsidP="00D31169">
      <w:pPr>
        <w:shd w:val="clear" w:color="auto" w:fill="D9E2F3" w:themeFill="accent1" w:themeFillTint="33"/>
        <w:suppressAutoHyphens w:val="0"/>
        <w:autoSpaceDE w:val="0"/>
        <w:spacing w:before="57" w:after="57"/>
        <w:ind w:left="-709" w:right="-710"/>
        <w:jc w:val="center"/>
        <w:rPr>
          <w:rFonts w:asciiTheme="minorHAnsi" w:eastAsia="SimSun" w:hAnsiTheme="minorHAnsi" w:cstheme="minorHAnsi"/>
          <w:b/>
          <w:iCs/>
          <w:sz w:val="24"/>
          <w:lang w:val="el-GR"/>
        </w:rPr>
      </w:pPr>
      <w:r>
        <w:rPr>
          <w:rFonts w:asciiTheme="minorHAnsi" w:eastAsia="SimSun" w:hAnsiTheme="minorHAnsi" w:cstheme="minorHAnsi"/>
          <w:b/>
          <w:iCs/>
          <w:sz w:val="24"/>
          <w:lang w:val="el-GR"/>
        </w:rPr>
        <w:t xml:space="preserve">ΑΠΑΙΤΗΣΕΙΣ &amp; ΤΕΧΝΙΚΕΣ ΠΡΟΔΙΑΓΡΑΦΕΣ: </w:t>
      </w:r>
      <w:r w:rsidR="00CD234E" w:rsidRPr="00D31169">
        <w:rPr>
          <w:rFonts w:asciiTheme="minorHAnsi" w:eastAsia="SimSun" w:hAnsiTheme="minorHAnsi" w:cstheme="minorHAnsi"/>
          <w:b/>
          <w:iCs/>
          <w:sz w:val="24"/>
          <w:lang w:val="el-GR"/>
        </w:rPr>
        <w:t>ΥΠΕΡΗΧΟΤΟΜΟΓΡΑΦΟΣ ΓΕΝΙΚΗΣ ΧΡΗΣΗΣ</w:t>
      </w:r>
    </w:p>
    <w:p w14:paraId="29DE3920" w14:textId="77777777" w:rsidR="00D76C98" w:rsidRPr="00CD234E" w:rsidRDefault="00D76C98" w:rsidP="00D76C98">
      <w:pPr>
        <w:suppressAutoHyphens w:val="0"/>
        <w:autoSpaceDE w:val="0"/>
        <w:spacing w:before="57" w:after="57"/>
        <w:jc w:val="center"/>
        <w:rPr>
          <w:rFonts w:asciiTheme="minorHAnsi" w:eastAsia="SimSun" w:hAnsiTheme="minorHAnsi" w:cstheme="minorHAnsi"/>
          <w:color w:val="000000" w:themeColor="text1"/>
          <w:szCs w:val="22"/>
          <w:lang w:val="el-GR"/>
        </w:rPr>
      </w:pPr>
    </w:p>
    <w:p w14:paraId="4D425897" w14:textId="77777777" w:rsidR="00CD234E" w:rsidRPr="00CD234E" w:rsidRDefault="00CD234E" w:rsidP="00CD234E">
      <w:pPr>
        <w:autoSpaceDE w:val="0"/>
        <w:spacing w:before="57" w:after="57"/>
        <w:rPr>
          <w:rFonts w:asciiTheme="minorHAnsi" w:eastAsia="SimSun" w:hAnsiTheme="minorHAnsi" w:cstheme="minorHAnsi"/>
          <w:b/>
          <w:color w:val="000000" w:themeColor="text1"/>
          <w:szCs w:val="22"/>
          <w:lang w:val="el-GR"/>
        </w:rPr>
      </w:pPr>
      <w:r w:rsidRPr="00CD234E">
        <w:rPr>
          <w:rFonts w:asciiTheme="minorHAnsi" w:eastAsia="SimSun" w:hAnsiTheme="minorHAnsi" w:cstheme="minorHAnsi"/>
          <w:b/>
          <w:color w:val="000000" w:themeColor="text1"/>
          <w:szCs w:val="22"/>
          <w:lang w:val="el-GR"/>
        </w:rPr>
        <w:t>ΓΕΝΙΚΑ – ΣΥΝΘΕΣΗ ΣΥΣΤΗΜΑΤΟΣ</w:t>
      </w:r>
    </w:p>
    <w:tbl>
      <w:tblPr>
        <w:tblW w:w="9504" w:type="dxa"/>
        <w:jc w:val="center"/>
        <w:tblLayout w:type="fixed"/>
        <w:tblCellMar>
          <w:left w:w="0" w:type="dxa"/>
          <w:right w:w="0" w:type="dxa"/>
        </w:tblCellMar>
        <w:tblLook w:val="0000" w:firstRow="0" w:lastRow="0" w:firstColumn="0" w:lastColumn="0" w:noHBand="0" w:noVBand="0"/>
      </w:tblPr>
      <w:tblGrid>
        <w:gridCol w:w="9504"/>
      </w:tblGrid>
      <w:tr w:rsidR="00CD234E" w:rsidRPr="00B70999" w14:paraId="2201FB0C" w14:textId="77777777" w:rsidTr="00D82863">
        <w:trPr>
          <w:trHeight w:hRule="exact" w:val="2562"/>
          <w:jc w:val="center"/>
        </w:trPr>
        <w:tc>
          <w:tcPr>
            <w:tcW w:w="9504" w:type="dxa"/>
            <w:tcBorders>
              <w:top w:val="single" w:sz="5" w:space="0" w:color="000000"/>
              <w:left w:val="single" w:sz="5" w:space="0" w:color="000000"/>
              <w:bottom w:val="single" w:sz="5" w:space="0" w:color="000000"/>
              <w:right w:val="single" w:sz="5" w:space="0" w:color="000000"/>
            </w:tcBorders>
          </w:tcPr>
          <w:p w14:paraId="054D7C24" w14:textId="77777777" w:rsidR="00B70999" w:rsidRDefault="00CD234E" w:rsidP="00B70999">
            <w:pPr>
              <w:autoSpaceDE w:val="0"/>
              <w:spacing w:before="57" w:after="57"/>
              <w:rPr>
                <w:rFonts w:asciiTheme="minorHAnsi" w:eastAsia="SimSun" w:hAnsiTheme="minorHAnsi" w:cstheme="minorHAnsi"/>
                <w:color w:val="000000" w:themeColor="text1"/>
                <w:szCs w:val="22"/>
                <w:lang w:val="el-GR"/>
              </w:rPr>
            </w:pPr>
            <w:r w:rsidRPr="003A31A7">
              <w:rPr>
                <w:rFonts w:asciiTheme="minorHAnsi" w:eastAsia="SimSun" w:hAnsiTheme="minorHAnsi" w:cstheme="minorHAnsi"/>
                <w:color w:val="000000" w:themeColor="text1"/>
                <w:szCs w:val="22"/>
                <w:lang w:val="el-GR"/>
              </w:rPr>
              <w:t>Σύστημα υπερηχοτομογραφίας σύγχρονης ψηφιακής</w:t>
            </w:r>
            <w:r w:rsidR="00B70999">
              <w:rPr>
                <w:rFonts w:asciiTheme="minorHAnsi" w:eastAsia="SimSun" w:hAnsiTheme="minorHAnsi" w:cstheme="minorHAnsi"/>
                <w:color w:val="000000" w:themeColor="text1"/>
                <w:szCs w:val="22"/>
                <w:lang w:val="el-GR"/>
              </w:rPr>
              <w:t xml:space="preserve"> τεχνολογίας, αποτελούμενο από:</w:t>
            </w:r>
          </w:p>
          <w:p w14:paraId="08A0180B" w14:textId="77777777" w:rsidR="00B70999" w:rsidRPr="00B70999" w:rsidRDefault="00CD234E" w:rsidP="00ED3D01">
            <w:pPr>
              <w:pStyle w:val="aff1"/>
              <w:numPr>
                <w:ilvl w:val="1"/>
                <w:numId w:val="5"/>
              </w:numPr>
              <w:autoSpaceDE w:val="0"/>
              <w:spacing w:before="57" w:after="57"/>
              <w:rPr>
                <w:rFonts w:asciiTheme="minorHAnsi" w:eastAsia="SimSun" w:hAnsiTheme="minorHAnsi" w:cstheme="minorHAnsi"/>
                <w:color w:val="000000" w:themeColor="text1"/>
                <w:sz w:val="22"/>
                <w:szCs w:val="22"/>
                <w:lang w:val="el-GR"/>
              </w:rPr>
            </w:pPr>
            <w:r w:rsidRPr="00B70999">
              <w:rPr>
                <w:rFonts w:asciiTheme="minorHAnsi" w:eastAsia="SimSun" w:hAnsiTheme="minorHAnsi" w:cstheme="minorHAnsi"/>
                <w:color w:val="000000" w:themeColor="text1"/>
                <w:sz w:val="22"/>
                <w:szCs w:val="22"/>
                <w:lang w:val="el-GR"/>
              </w:rPr>
              <w:t>Βασική μονάδα (όπως αναλυτικά προδιαγράφεται πιο κάτω)</w:t>
            </w:r>
          </w:p>
          <w:p w14:paraId="00C722DC" w14:textId="77777777" w:rsidR="00B70999" w:rsidRPr="00B70999" w:rsidRDefault="00CD234E" w:rsidP="00ED3D01">
            <w:pPr>
              <w:pStyle w:val="aff1"/>
              <w:numPr>
                <w:ilvl w:val="1"/>
                <w:numId w:val="5"/>
              </w:numPr>
              <w:autoSpaceDE w:val="0"/>
              <w:spacing w:before="57" w:after="57"/>
              <w:rPr>
                <w:rFonts w:asciiTheme="minorHAnsi" w:eastAsia="SimSun" w:hAnsiTheme="minorHAnsi" w:cstheme="minorHAnsi"/>
                <w:color w:val="000000" w:themeColor="text1"/>
                <w:sz w:val="22"/>
                <w:szCs w:val="22"/>
                <w:lang w:val="el-GR"/>
              </w:rPr>
            </w:pPr>
            <w:r w:rsidRPr="00B70999">
              <w:rPr>
                <w:rFonts w:asciiTheme="minorHAnsi" w:eastAsia="SimSun" w:hAnsiTheme="minorHAnsi" w:cstheme="minorHAnsi"/>
                <w:color w:val="000000" w:themeColor="text1"/>
                <w:sz w:val="22"/>
                <w:szCs w:val="22"/>
                <w:lang w:val="el-GR"/>
              </w:rPr>
              <w:t>Ηχοβόλο κεφαλή Convex τυπου Single Crystal (1.0 έως 6.0 MHz) για εξετάσεις άνω-κάτω κοιλίας.</w:t>
            </w:r>
          </w:p>
          <w:p w14:paraId="7291029F" w14:textId="77777777" w:rsidR="00B70999" w:rsidRPr="00B70999" w:rsidRDefault="00CD234E" w:rsidP="00ED3D01">
            <w:pPr>
              <w:pStyle w:val="aff1"/>
              <w:numPr>
                <w:ilvl w:val="1"/>
                <w:numId w:val="5"/>
              </w:numPr>
              <w:autoSpaceDE w:val="0"/>
              <w:spacing w:before="57" w:after="57"/>
              <w:rPr>
                <w:rFonts w:asciiTheme="minorHAnsi" w:eastAsia="SimSun" w:hAnsiTheme="minorHAnsi" w:cstheme="minorHAnsi"/>
                <w:color w:val="000000" w:themeColor="text1"/>
                <w:sz w:val="22"/>
                <w:szCs w:val="22"/>
                <w:lang w:val="el-GR"/>
              </w:rPr>
            </w:pPr>
            <w:r w:rsidRPr="00B70999">
              <w:rPr>
                <w:rFonts w:asciiTheme="minorHAnsi" w:eastAsia="SimSun" w:hAnsiTheme="minorHAnsi" w:cstheme="minorHAnsi"/>
                <w:color w:val="000000" w:themeColor="text1"/>
                <w:sz w:val="22"/>
                <w:szCs w:val="22"/>
                <w:lang w:val="el-GR"/>
              </w:rPr>
              <w:t>Ηχοβόλο κεφαλή Linear (4.0 έως 8.0 ΜΗz) για εξετάσεις αγγείων, με δυνατότητα σκιαγραφικων.</w:t>
            </w:r>
          </w:p>
          <w:p w14:paraId="401E9083" w14:textId="77777777" w:rsidR="00B70999" w:rsidRPr="00B70999" w:rsidRDefault="00CD234E" w:rsidP="00ED3D01">
            <w:pPr>
              <w:pStyle w:val="aff1"/>
              <w:numPr>
                <w:ilvl w:val="1"/>
                <w:numId w:val="5"/>
              </w:numPr>
              <w:autoSpaceDE w:val="0"/>
              <w:spacing w:before="57" w:after="57"/>
              <w:rPr>
                <w:rFonts w:asciiTheme="minorHAnsi" w:eastAsia="SimSun" w:hAnsiTheme="minorHAnsi" w:cstheme="minorHAnsi"/>
                <w:color w:val="000000" w:themeColor="text1"/>
                <w:sz w:val="22"/>
                <w:szCs w:val="22"/>
                <w:lang w:val="el-GR"/>
              </w:rPr>
            </w:pPr>
            <w:r w:rsidRPr="00B70999">
              <w:rPr>
                <w:rFonts w:asciiTheme="minorHAnsi" w:eastAsia="SimSun" w:hAnsiTheme="minorHAnsi" w:cstheme="minorHAnsi"/>
                <w:color w:val="000000" w:themeColor="text1"/>
                <w:sz w:val="22"/>
                <w:szCs w:val="22"/>
                <w:lang w:val="el-GR"/>
              </w:rPr>
              <w:t>Ηχοβόλο κεφαλή Linear οπωσδήποτε τύπου Matrix (άνω των 1000 κρυστάλλων) 8.0 εώς 15 MHz για υψηλης ευκρίνειας εξετάσεις Μαστου και επιφανειακων οργανων.</w:t>
            </w:r>
          </w:p>
          <w:p w14:paraId="6F9AD59E" w14:textId="77777777" w:rsidR="00CD234E" w:rsidRPr="00B70999" w:rsidRDefault="00CD234E" w:rsidP="00ED3D01">
            <w:pPr>
              <w:pStyle w:val="aff1"/>
              <w:numPr>
                <w:ilvl w:val="1"/>
                <w:numId w:val="5"/>
              </w:numPr>
              <w:autoSpaceDE w:val="0"/>
              <w:spacing w:before="57" w:after="57"/>
              <w:rPr>
                <w:rFonts w:asciiTheme="minorHAnsi" w:eastAsia="SimSun" w:hAnsiTheme="minorHAnsi" w:cstheme="minorHAnsi"/>
                <w:color w:val="000000" w:themeColor="text1"/>
                <w:szCs w:val="22"/>
                <w:lang w:val="el-GR"/>
              </w:rPr>
            </w:pPr>
            <w:r w:rsidRPr="00B70999">
              <w:rPr>
                <w:rFonts w:asciiTheme="minorHAnsi" w:eastAsia="SimSun" w:hAnsiTheme="minorHAnsi" w:cstheme="minorHAnsi"/>
                <w:color w:val="000000" w:themeColor="text1"/>
                <w:sz w:val="22"/>
                <w:szCs w:val="22"/>
                <w:lang w:val="el-GR"/>
              </w:rPr>
              <w:t>Θερμικός ασπρόμαυρος εκτυπωτής ενσωματωμένος στο μηχάνημα. &amp; Laser Εκτυπωτης (Α4)</w:t>
            </w:r>
          </w:p>
        </w:tc>
      </w:tr>
    </w:tbl>
    <w:p w14:paraId="4108BD85" w14:textId="77777777" w:rsidR="00D76C98" w:rsidRDefault="00D76C98" w:rsidP="00CD234E">
      <w:pPr>
        <w:autoSpaceDE w:val="0"/>
        <w:spacing w:before="57" w:after="57"/>
        <w:rPr>
          <w:rFonts w:asciiTheme="minorHAnsi" w:eastAsia="SimSun" w:hAnsiTheme="minorHAnsi" w:cstheme="minorHAnsi"/>
          <w:color w:val="000000" w:themeColor="text1"/>
          <w:szCs w:val="22"/>
          <w:lang w:val="el-GR"/>
        </w:rPr>
      </w:pPr>
    </w:p>
    <w:tbl>
      <w:tblPr>
        <w:tblW w:w="9498" w:type="dxa"/>
        <w:jc w:val="center"/>
        <w:tblLayout w:type="fixed"/>
        <w:tblCellMar>
          <w:left w:w="0" w:type="dxa"/>
          <w:right w:w="0" w:type="dxa"/>
        </w:tblCellMar>
        <w:tblLook w:val="0000" w:firstRow="0" w:lastRow="0" w:firstColumn="0" w:lastColumn="0" w:noHBand="0" w:noVBand="0"/>
      </w:tblPr>
      <w:tblGrid>
        <w:gridCol w:w="4814"/>
        <w:gridCol w:w="4684"/>
      </w:tblGrid>
      <w:tr w:rsidR="005A22ED" w:rsidRPr="005A22ED" w14:paraId="5C4CE377" w14:textId="77777777" w:rsidTr="00A6171E">
        <w:trPr>
          <w:trHeight w:hRule="exact" w:val="394"/>
          <w:jc w:val="center"/>
        </w:trPr>
        <w:tc>
          <w:tcPr>
            <w:tcW w:w="9498" w:type="dxa"/>
            <w:gridSpan w:val="2"/>
            <w:tcBorders>
              <w:top w:val="single" w:sz="5" w:space="0" w:color="000000"/>
              <w:left w:val="single" w:sz="5" w:space="0" w:color="000000"/>
              <w:bottom w:val="single" w:sz="5" w:space="0" w:color="000000"/>
              <w:right w:val="single" w:sz="5" w:space="0" w:color="000000"/>
            </w:tcBorders>
            <w:shd w:val="clear" w:color="C0C0C0" w:fill="C0C0C0"/>
            <w:vAlign w:val="center"/>
          </w:tcPr>
          <w:p w14:paraId="075B8012" w14:textId="77777777" w:rsidR="005A22ED" w:rsidRPr="00D82863" w:rsidRDefault="005A22ED" w:rsidP="00A6171E">
            <w:pPr>
              <w:autoSpaceDE w:val="0"/>
              <w:spacing w:before="57" w:after="57"/>
              <w:jc w:val="center"/>
              <w:rPr>
                <w:rFonts w:asciiTheme="minorHAnsi" w:eastAsia="SimSun" w:hAnsiTheme="minorHAnsi" w:cstheme="minorHAnsi"/>
                <w:b/>
                <w:color w:val="000000" w:themeColor="text1"/>
                <w:szCs w:val="22"/>
                <w:lang w:val="el-GR"/>
              </w:rPr>
            </w:pPr>
            <w:r w:rsidRPr="00D82863">
              <w:rPr>
                <w:rFonts w:asciiTheme="minorHAnsi" w:eastAsia="SimSun" w:hAnsiTheme="minorHAnsi" w:cstheme="minorHAnsi"/>
                <w:b/>
                <w:color w:val="000000" w:themeColor="text1"/>
                <w:szCs w:val="22"/>
                <w:lang w:val="el-GR"/>
              </w:rPr>
              <w:lastRenderedPageBreak/>
              <w:t>ΤΥΠΟΙ ΗΧΟΒΟΛΩΝ ΚΕΦΑΛΩΝ</w:t>
            </w:r>
          </w:p>
        </w:tc>
      </w:tr>
      <w:tr w:rsidR="005A22ED" w:rsidRPr="006D22BE" w14:paraId="1FA809BC" w14:textId="77777777" w:rsidTr="00A6171E">
        <w:trPr>
          <w:trHeight w:hRule="exact" w:val="612"/>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0CBF3D87" w14:textId="77777777" w:rsidR="005A22ED" w:rsidRPr="008D75F0" w:rsidRDefault="005A22ED"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Συνολικό ωφέλιμο εύρος συχνοτήτων (1- 20 MHz). Να προσφερθούν προς επιλογή αναλυτικά όλες οι διαθέσιμες κεφαλές ανά κατηγορία.</w:t>
            </w:r>
          </w:p>
        </w:tc>
      </w:tr>
      <w:tr w:rsidR="005A22ED" w:rsidRPr="005A22ED" w14:paraId="069AF3E5" w14:textId="77777777" w:rsidTr="0068744B">
        <w:trPr>
          <w:trHeight w:hRule="exact" w:val="449"/>
          <w:jc w:val="center"/>
        </w:trPr>
        <w:tc>
          <w:tcPr>
            <w:tcW w:w="4814" w:type="dxa"/>
            <w:tcBorders>
              <w:top w:val="single" w:sz="5" w:space="0" w:color="000000"/>
              <w:left w:val="single" w:sz="5" w:space="0" w:color="000000"/>
              <w:bottom w:val="single" w:sz="5" w:space="0" w:color="000000"/>
              <w:right w:val="single" w:sz="5" w:space="0" w:color="000000"/>
            </w:tcBorders>
            <w:vAlign w:val="center"/>
          </w:tcPr>
          <w:p w14:paraId="0C8A32CA" w14:textId="77777777" w:rsidR="005A22ED" w:rsidRPr="008D75F0" w:rsidRDefault="005A22ED"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SECTOR Array</w:t>
            </w:r>
          </w:p>
        </w:tc>
        <w:tc>
          <w:tcPr>
            <w:tcW w:w="4684" w:type="dxa"/>
            <w:tcBorders>
              <w:top w:val="single" w:sz="5" w:space="0" w:color="000000"/>
              <w:left w:val="single" w:sz="5" w:space="0" w:color="000000"/>
              <w:bottom w:val="single" w:sz="5" w:space="0" w:color="000000"/>
              <w:right w:val="single" w:sz="5" w:space="0" w:color="000000"/>
            </w:tcBorders>
            <w:vAlign w:val="center"/>
          </w:tcPr>
          <w:p w14:paraId="2CCB196B" w14:textId="77777777" w:rsidR="005A22ED" w:rsidRPr="008D75F0" w:rsidRDefault="005A22ED"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2 – 12 MHz</w:t>
            </w:r>
          </w:p>
        </w:tc>
      </w:tr>
      <w:tr w:rsidR="005A22ED" w:rsidRPr="005A22ED" w14:paraId="138847D1" w14:textId="77777777" w:rsidTr="0068744B">
        <w:trPr>
          <w:trHeight w:hRule="exact" w:val="440"/>
          <w:jc w:val="center"/>
        </w:trPr>
        <w:tc>
          <w:tcPr>
            <w:tcW w:w="4814" w:type="dxa"/>
            <w:tcBorders>
              <w:top w:val="single" w:sz="5" w:space="0" w:color="000000"/>
              <w:left w:val="single" w:sz="5" w:space="0" w:color="000000"/>
              <w:bottom w:val="single" w:sz="5" w:space="0" w:color="000000"/>
              <w:right w:val="single" w:sz="5" w:space="0" w:color="000000"/>
            </w:tcBorders>
            <w:vAlign w:val="center"/>
          </w:tcPr>
          <w:p w14:paraId="018B3964" w14:textId="77777777" w:rsidR="005A22ED" w:rsidRPr="008D75F0" w:rsidRDefault="005A22ED"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LINEAR Array</w:t>
            </w:r>
          </w:p>
        </w:tc>
        <w:tc>
          <w:tcPr>
            <w:tcW w:w="4684" w:type="dxa"/>
            <w:tcBorders>
              <w:top w:val="single" w:sz="5" w:space="0" w:color="000000"/>
              <w:left w:val="single" w:sz="5" w:space="0" w:color="000000"/>
              <w:bottom w:val="single" w:sz="5" w:space="0" w:color="000000"/>
              <w:right w:val="single" w:sz="5" w:space="0" w:color="000000"/>
            </w:tcBorders>
            <w:vAlign w:val="center"/>
          </w:tcPr>
          <w:p w14:paraId="55255059" w14:textId="77777777" w:rsidR="005A22ED" w:rsidRPr="008D75F0" w:rsidRDefault="005A22ED"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4 – 20 MHz</w:t>
            </w:r>
          </w:p>
        </w:tc>
      </w:tr>
      <w:tr w:rsidR="005A22ED" w:rsidRPr="005A22ED" w14:paraId="56BA1A69" w14:textId="77777777" w:rsidTr="0068744B">
        <w:trPr>
          <w:trHeight w:hRule="exact" w:val="585"/>
          <w:jc w:val="center"/>
        </w:trPr>
        <w:tc>
          <w:tcPr>
            <w:tcW w:w="4814" w:type="dxa"/>
            <w:tcBorders>
              <w:top w:val="single" w:sz="5" w:space="0" w:color="000000"/>
              <w:left w:val="single" w:sz="5" w:space="0" w:color="000000"/>
              <w:bottom w:val="single" w:sz="5" w:space="0" w:color="000000"/>
              <w:right w:val="single" w:sz="5" w:space="0" w:color="000000"/>
            </w:tcBorders>
            <w:vAlign w:val="center"/>
          </w:tcPr>
          <w:p w14:paraId="6E37E7ED" w14:textId="77777777" w:rsidR="005A22ED" w:rsidRPr="008D75F0" w:rsidRDefault="005A22ED"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CONVEX / MICROCONVEX</w:t>
            </w:r>
          </w:p>
        </w:tc>
        <w:tc>
          <w:tcPr>
            <w:tcW w:w="4684" w:type="dxa"/>
            <w:tcBorders>
              <w:top w:val="single" w:sz="5" w:space="0" w:color="000000"/>
              <w:left w:val="single" w:sz="5" w:space="0" w:color="000000"/>
              <w:bottom w:val="single" w:sz="5" w:space="0" w:color="000000"/>
              <w:right w:val="single" w:sz="5" w:space="0" w:color="000000"/>
            </w:tcBorders>
            <w:vAlign w:val="center"/>
          </w:tcPr>
          <w:p w14:paraId="71C9687B" w14:textId="77777777" w:rsidR="005A22ED" w:rsidRPr="008D75F0" w:rsidRDefault="005A22ED"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2 – 12 MHz</w:t>
            </w:r>
          </w:p>
        </w:tc>
      </w:tr>
      <w:tr w:rsidR="005A22ED" w:rsidRPr="005A22ED" w14:paraId="1A69ED87" w14:textId="77777777" w:rsidTr="00A6171E">
        <w:trPr>
          <w:trHeight w:hRule="exact" w:val="388"/>
          <w:jc w:val="center"/>
        </w:trPr>
        <w:tc>
          <w:tcPr>
            <w:tcW w:w="9498" w:type="dxa"/>
            <w:gridSpan w:val="2"/>
            <w:tcBorders>
              <w:top w:val="single" w:sz="5" w:space="0" w:color="000000"/>
              <w:left w:val="single" w:sz="5" w:space="0" w:color="000000"/>
              <w:bottom w:val="single" w:sz="5" w:space="0" w:color="000000"/>
              <w:right w:val="single" w:sz="5" w:space="0" w:color="000000"/>
            </w:tcBorders>
            <w:shd w:val="clear" w:color="C0C0C0" w:fill="C0C0C0"/>
            <w:vAlign w:val="center"/>
          </w:tcPr>
          <w:p w14:paraId="3C94255B" w14:textId="77777777" w:rsidR="005A22ED" w:rsidRPr="00D82863" w:rsidRDefault="005A22ED" w:rsidP="00A6171E">
            <w:pPr>
              <w:autoSpaceDE w:val="0"/>
              <w:spacing w:before="57" w:after="57"/>
              <w:jc w:val="center"/>
              <w:rPr>
                <w:rFonts w:asciiTheme="minorHAnsi" w:eastAsia="SimSun" w:hAnsiTheme="minorHAnsi" w:cstheme="minorHAnsi"/>
                <w:b/>
                <w:color w:val="000000" w:themeColor="text1"/>
                <w:szCs w:val="22"/>
                <w:lang w:val="el-GR"/>
              </w:rPr>
            </w:pPr>
            <w:r w:rsidRPr="00D82863">
              <w:rPr>
                <w:rFonts w:asciiTheme="minorHAnsi" w:eastAsia="SimSun" w:hAnsiTheme="minorHAnsi" w:cstheme="minorHAnsi"/>
                <w:b/>
                <w:color w:val="000000" w:themeColor="text1"/>
                <w:szCs w:val="22"/>
                <w:lang w:val="el-GR"/>
              </w:rPr>
              <w:t>MΕΘΟΔΟΙ ΑΠΕΙΚΟΝΙΣΗΣ</w:t>
            </w:r>
          </w:p>
        </w:tc>
      </w:tr>
      <w:tr w:rsidR="00DF597E" w:rsidRPr="005A22ED" w14:paraId="1CDD1302" w14:textId="77777777" w:rsidTr="00A6171E">
        <w:trPr>
          <w:trHeight w:hRule="exact" w:val="420"/>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6CCA02DF" w14:textId="77777777" w:rsidR="00DF597E" w:rsidRPr="008D75F0" w:rsidRDefault="00DF597E"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B- Mode</w:t>
            </w:r>
          </w:p>
        </w:tc>
      </w:tr>
      <w:tr w:rsidR="00DF597E" w:rsidRPr="005A22ED" w14:paraId="6E22DCA0" w14:textId="77777777" w:rsidTr="00A6171E">
        <w:trPr>
          <w:trHeight w:hRule="exact" w:val="551"/>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682F0014" w14:textId="77777777" w:rsidR="00DF597E" w:rsidRPr="008D75F0" w:rsidRDefault="00DF597E"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M - Mode</w:t>
            </w:r>
          </w:p>
        </w:tc>
      </w:tr>
      <w:tr w:rsidR="00DF597E" w:rsidRPr="005A22ED" w14:paraId="4A8C6302" w14:textId="77777777" w:rsidTr="00A6171E">
        <w:trPr>
          <w:trHeight w:hRule="exact" w:val="414"/>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4A76CC67" w14:textId="77777777" w:rsidR="00DF597E" w:rsidRPr="008D75F0" w:rsidRDefault="00DF597E"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Color Doppler</w:t>
            </w:r>
          </w:p>
        </w:tc>
      </w:tr>
      <w:tr w:rsidR="00DF597E" w:rsidRPr="005A22ED" w14:paraId="6ECF5EF9" w14:textId="77777777" w:rsidTr="00A6171E">
        <w:trPr>
          <w:trHeight w:hRule="exact" w:val="595"/>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06BF2A88" w14:textId="77777777" w:rsidR="00DF597E" w:rsidRPr="00DF597E" w:rsidRDefault="00DF597E" w:rsidP="00A6171E">
            <w:pPr>
              <w:autoSpaceDE w:val="0"/>
              <w:spacing w:before="57" w:after="57"/>
              <w:jc w:val="center"/>
              <w:rPr>
                <w:rFonts w:asciiTheme="minorHAnsi" w:eastAsia="SimSun" w:hAnsiTheme="minorHAnsi" w:cstheme="minorHAnsi"/>
                <w:color w:val="000000" w:themeColor="text1"/>
                <w:szCs w:val="22"/>
                <w:lang w:val="en-US"/>
              </w:rPr>
            </w:pPr>
            <w:r w:rsidRPr="008D75F0">
              <w:rPr>
                <w:rFonts w:asciiTheme="minorHAnsi" w:eastAsia="SimSun" w:hAnsiTheme="minorHAnsi" w:cstheme="minorHAnsi"/>
                <w:color w:val="000000" w:themeColor="text1"/>
                <w:szCs w:val="22"/>
                <w:lang w:val="en-US"/>
              </w:rPr>
              <w:t>Power Doppler/Energy Doppler/Color Angio</w:t>
            </w:r>
          </w:p>
        </w:tc>
      </w:tr>
      <w:tr w:rsidR="00DF597E" w:rsidRPr="005A22ED" w14:paraId="2C174AAA" w14:textId="77777777" w:rsidTr="00A6171E">
        <w:trPr>
          <w:trHeight w:hRule="exact" w:val="717"/>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247B5FCF" w14:textId="77777777" w:rsidR="00DF597E" w:rsidRPr="00DF597E" w:rsidRDefault="00DF597E" w:rsidP="00A6171E">
            <w:pPr>
              <w:autoSpaceDE w:val="0"/>
              <w:spacing w:before="57" w:after="57"/>
              <w:jc w:val="center"/>
              <w:rPr>
                <w:rFonts w:asciiTheme="minorHAnsi" w:eastAsia="SimSun" w:hAnsiTheme="minorHAnsi" w:cstheme="minorHAnsi"/>
                <w:color w:val="000000" w:themeColor="text1"/>
                <w:szCs w:val="22"/>
                <w:lang w:val="en-US"/>
              </w:rPr>
            </w:pPr>
            <w:r w:rsidRPr="008D75F0">
              <w:rPr>
                <w:rFonts w:asciiTheme="minorHAnsi" w:eastAsia="SimSun" w:hAnsiTheme="minorHAnsi" w:cstheme="minorHAnsi"/>
                <w:color w:val="000000" w:themeColor="text1"/>
                <w:szCs w:val="22"/>
                <w:lang w:val="en-US"/>
              </w:rPr>
              <w:t xml:space="preserve">PW Doppler </w:t>
            </w:r>
            <w:r w:rsidRPr="008D75F0">
              <w:rPr>
                <w:rFonts w:asciiTheme="minorHAnsi" w:eastAsia="SimSun" w:hAnsiTheme="minorHAnsi" w:cstheme="minorHAnsi"/>
                <w:color w:val="000000" w:themeColor="text1"/>
                <w:szCs w:val="22"/>
                <w:lang w:val="el-GR"/>
              </w:rPr>
              <w:t>και</w:t>
            </w:r>
            <w:r w:rsidRPr="008D75F0">
              <w:rPr>
                <w:rFonts w:asciiTheme="minorHAnsi" w:eastAsia="SimSun" w:hAnsiTheme="minorHAnsi" w:cstheme="minorHAnsi"/>
                <w:color w:val="000000" w:themeColor="text1"/>
                <w:szCs w:val="22"/>
                <w:lang w:val="en-US"/>
              </w:rPr>
              <w:t xml:space="preserve"> HiPRF Doppler</w:t>
            </w:r>
          </w:p>
        </w:tc>
      </w:tr>
      <w:tr w:rsidR="00DF597E" w:rsidRPr="006D22BE" w14:paraId="38763688" w14:textId="77777777" w:rsidTr="00A6171E">
        <w:trPr>
          <w:trHeight w:hRule="exact" w:val="1418"/>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149813A8" w14:textId="77777777" w:rsidR="00DF597E" w:rsidRDefault="00DF597E"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Τραπεζοειδής απεικόνιση (trapezoid scan)</w:t>
            </w:r>
          </w:p>
          <w:p w14:paraId="2936DAD7" w14:textId="77777777" w:rsidR="00DF597E" w:rsidRPr="008D75F0" w:rsidRDefault="00DF597E"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Να λειτουργεί σε ηχοβόλες κεφαλές linear για την δυνατότητα εξέτασης σε διευρυμένο πεδίο, ιδαίτερα για την επίτευξη μεγάλου πεδίου σάρωσης, η οποία να διατηρείται στην ασπρόμαυρη και την έγχρωμη απεικόνιση.</w:t>
            </w:r>
          </w:p>
        </w:tc>
      </w:tr>
      <w:tr w:rsidR="00DF597E" w:rsidRPr="006D22BE" w14:paraId="4B2B8574" w14:textId="77777777" w:rsidTr="00A6171E">
        <w:trPr>
          <w:trHeight w:hRule="exact" w:val="842"/>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2A16E3BD" w14:textId="77777777" w:rsidR="00DF597E" w:rsidRPr="00A6171E" w:rsidRDefault="00DF597E"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Real Time Triplex Mode (ταυτόχρονη απεικόνιση, σε πραγματικό χρόνο εικόνας B-Mode, παλμικού Doppler και εγχρώμου Doppler)</w:t>
            </w:r>
            <w:r w:rsidR="00A6171E" w:rsidRPr="00A6171E">
              <w:rPr>
                <w:rFonts w:asciiTheme="minorHAnsi" w:eastAsia="SimSun" w:hAnsiTheme="minorHAnsi" w:cstheme="minorHAnsi"/>
                <w:color w:val="000000" w:themeColor="text1"/>
                <w:szCs w:val="22"/>
                <w:lang w:val="el-GR"/>
              </w:rPr>
              <w:t>.</w:t>
            </w:r>
          </w:p>
        </w:tc>
      </w:tr>
      <w:tr w:rsidR="00DF597E" w:rsidRPr="006D22BE" w14:paraId="53018E38" w14:textId="77777777" w:rsidTr="00A6171E">
        <w:trPr>
          <w:trHeight w:hRule="exact" w:val="713"/>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5FAB8B08" w14:textId="77777777" w:rsidR="00DF597E" w:rsidRPr="008D75F0" w:rsidRDefault="00DF597E"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Τεχνική Πανοραμικής απεικόνιση (Panoramic view)</w:t>
            </w:r>
          </w:p>
        </w:tc>
      </w:tr>
      <w:tr w:rsidR="00DF597E" w:rsidRPr="006D22BE" w14:paraId="5BCBEF3B" w14:textId="77777777" w:rsidTr="00A6171E">
        <w:trPr>
          <w:trHeight w:hRule="exact" w:val="836"/>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7DB9CBCA" w14:textId="77777777" w:rsidR="00DF597E" w:rsidRPr="00A6171E" w:rsidRDefault="00DF597E"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Tεχνική τρισδιάστατης απεικόνισης ελεύθερης σάρωσης που να λειτουργεί με όλες τις κεφαλές της δισδιάστατης απεικόνισης</w:t>
            </w:r>
            <w:r w:rsidR="00A6171E" w:rsidRPr="00A6171E">
              <w:rPr>
                <w:rFonts w:asciiTheme="minorHAnsi" w:eastAsia="SimSun" w:hAnsiTheme="minorHAnsi" w:cstheme="minorHAnsi"/>
                <w:color w:val="000000" w:themeColor="text1"/>
                <w:szCs w:val="22"/>
                <w:lang w:val="el-GR"/>
              </w:rPr>
              <w:t>.</w:t>
            </w:r>
          </w:p>
        </w:tc>
      </w:tr>
      <w:tr w:rsidR="00F91143" w:rsidRPr="005A22ED" w14:paraId="1DF2C18D" w14:textId="77777777" w:rsidTr="00A6171E">
        <w:trPr>
          <w:trHeight w:hRule="exact" w:val="389"/>
          <w:jc w:val="center"/>
        </w:trPr>
        <w:tc>
          <w:tcPr>
            <w:tcW w:w="9498" w:type="dxa"/>
            <w:gridSpan w:val="2"/>
            <w:tcBorders>
              <w:top w:val="single" w:sz="5" w:space="0" w:color="000000"/>
              <w:left w:val="single" w:sz="5" w:space="0" w:color="000000"/>
              <w:bottom w:val="single" w:sz="5" w:space="0" w:color="000000"/>
              <w:right w:val="single" w:sz="5" w:space="0" w:color="000000"/>
            </w:tcBorders>
            <w:shd w:val="clear" w:color="C0C0C0" w:fill="C0C0C0"/>
            <w:vAlign w:val="center"/>
          </w:tcPr>
          <w:p w14:paraId="39A5852C" w14:textId="77777777" w:rsidR="00F91143" w:rsidRPr="00F91143" w:rsidRDefault="00F91143" w:rsidP="00A6171E">
            <w:pPr>
              <w:autoSpaceDE w:val="0"/>
              <w:spacing w:before="57" w:after="57"/>
              <w:jc w:val="center"/>
              <w:rPr>
                <w:rFonts w:asciiTheme="minorHAnsi" w:eastAsia="SimSun" w:hAnsiTheme="minorHAnsi" w:cstheme="minorHAnsi"/>
                <w:b/>
                <w:color w:val="000000" w:themeColor="text1"/>
                <w:szCs w:val="22"/>
                <w:lang w:val="en-US"/>
              </w:rPr>
            </w:pPr>
            <w:r w:rsidRPr="00F91143">
              <w:rPr>
                <w:rFonts w:asciiTheme="minorHAnsi" w:eastAsia="SimSun" w:hAnsiTheme="minorHAnsi" w:cstheme="minorHAnsi"/>
                <w:b/>
                <w:color w:val="000000" w:themeColor="text1"/>
                <w:szCs w:val="22"/>
                <w:lang w:val="el-GR"/>
              </w:rPr>
              <w:t>ΛΕΙΤΟΥΡΓΙΚΑ-ΤΕΧΝΙΚΑ ΧΑΡΑΚΤΗΡΙΣΤΙΚΑ</w:t>
            </w:r>
          </w:p>
        </w:tc>
      </w:tr>
      <w:tr w:rsidR="00A6171E" w:rsidRPr="00F71C8F" w14:paraId="3B054367" w14:textId="77777777" w:rsidTr="00A6171E">
        <w:trPr>
          <w:trHeight w:hRule="exact" w:val="1321"/>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04F80C87" w14:textId="77777777" w:rsidR="00A6171E" w:rsidRPr="008D75F0" w:rsidRDefault="00A6171E"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Σύγχρονη υπερηχογραφική τεχνική πραγματικού χρόνου για τη συλλογή μεγάλου αριθμού διαγνωστικών πληροφοριών από διαφορετικές οπτικές γωνίες σάρωσης (Real Time Compound Imaging), για την επίτευξη εικόνων υψηλής ανάλυσης διακριτικής ικανότητας και σαφή όρια των υπό εξέταση οργάνων. Να λειτουργεί σε κεφαλές convex, microconvex &amp; linear.</w:t>
            </w:r>
          </w:p>
        </w:tc>
      </w:tr>
      <w:tr w:rsidR="00A6171E" w:rsidRPr="006D22BE" w14:paraId="5B19F4AF" w14:textId="77777777" w:rsidTr="00A6171E">
        <w:trPr>
          <w:trHeight w:hRule="exact" w:val="843"/>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53F78E46" w14:textId="77777777" w:rsidR="00A6171E" w:rsidRPr="00A6171E" w:rsidRDefault="00A6171E"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Σύγχρονη προσαρμοσμένη τεχνική επεξεργασίας εικόνας σε επίπεδο pixel για την μείωση του</w:t>
            </w:r>
            <w:r>
              <w:rPr>
                <w:rFonts w:asciiTheme="minorHAnsi" w:eastAsia="SimSun" w:hAnsiTheme="minorHAnsi" w:cstheme="minorHAnsi"/>
                <w:color w:val="000000" w:themeColor="text1"/>
                <w:szCs w:val="22"/>
                <w:lang w:val="el-GR"/>
              </w:rPr>
              <w:t xml:space="preserve"> </w:t>
            </w:r>
            <w:r w:rsidRPr="008D75F0">
              <w:rPr>
                <w:rFonts w:asciiTheme="minorHAnsi" w:eastAsia="SimSun" w:hAnsiTheme="minorHAnsi" w:cstheme="minorHAnsi"/>
                <w:color w:val="000000" w:themeColor="text1"/>
                <w:szCs w:val="22"/>
                <w:lang w:val="el-GR"/>
              </w:rPr>
              <w:t>θορύβου (speckle), η οποία να λειτουργεί σε</w:t>
            </w:r>
            <w:r>
              <w:rPr>
                <w:rFonts w:asciiTheme="minorHAnsi" w:eastAsia="SimSun" w:hAnsiTheme="minorHAnsi" w:cstheme="minorHAnsi"/>
                <w:color w:val="000000" w:themeColor="text1"/>
                <w:szCs w:val="22"/>
                <w:lang w:val="el-GR"/>
              </w:rPr>
              <w:t xml:space="preserve"> </w:t>
            </w:r>
            <w:r w:rsidRPr="008D75F0">
              <w:rPr>
                <w:rFonts w:asciiTheme="minorHAnsi" w:eastAsia="SimSun" w:hAnsiTheme="minorHAnsi" w:cstheme="minorHAnsi"/>
                <w:color w:val="000000" w:themeColor="text1"/>
                <w:szCs w:val="22"/>
                <w:lang w:val="el-GR"/>
              </w:rPr>
              <w:t>όλους τους απεικονιστικούς ηχοβολείς</w:t>
            </w:r>
            <w:r w:rsidRPr="00A6171E">
              <w:rPr>
                <w:rFonts w:asciiTheme="minorHAnsi" w:eastAsia="SimSun" w:hAnsiTheme="minorHAnsi" w:cstheme="minorHAnsi"/>
                <w:color w:val="000000" w:themeColor="text1"/>
                <w:szCs w:val="22"/>
                <w:lang w:val="el-GR"/>
              </w:rPr>
              <w:t>.</w:t>
            </w:r>
          </w:p>
        </w:tc>
      </w:tr>
      <w:tr w:rsidR="00A6171E" w:rsidRPr="006D22BE" w14:paraId="0611BC3B" w14:textId="77777777" w:rsidTr="00A6171E">
        <w:trPr>
          <w:trHeight w:hRule="exact" w:val="713"/>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0DCCD4F0" w14:textId="77777777" w:rsidR="00A6171E" w:rsidRPr="008D75F0" w:rsidRDefault="00A6171E"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Τεχνική αυτόματης βελτιστοποίησης με το πάτημα ενός μόνο πλήκτρου</w:t>
            </w:r>
            <w:r>
              <w:rPr>
                <w:rFonts w:asciiTheme="minorHAnsi" w:eastAsia="SimSun" w:hAnsiTheme="minorHAnsi" w:cstheme="minorHAnsi"/>
                <w:color w:val="000000" w:themeColor="text1"/>
                <w:szCs w:val="22"/>
                <w:lang w:val="el-GR"/>
              </w:rPr>
              <w:t xml:space="preserve"> </w:t>
            </w:r>
            <w:r w:rsidRPr="008D75F0">
              <w:rPr>
                <w:rFonts w:asciiTheme="minorHAnsi" w:eastAsia="SimSun" w:hAnsiTheme="minorHAnsi" w:cstheme="minorHAnsi"/>
                <w:color w:val="000000" w:themeColor="text1"/>
                <w:szCs w:val="22"/>
                <w:lang w:val="el-GR"/>
              </w:rPr>
              <w:t>της εικόνας 2D, και του φασματικού Spectral Doppler.</w:t>
            </w:r>
          </w:p>
        </w:tc>
      </w:tr>
      <w:tr w:rsidR="00A6171E" w:rsidRPr="006D22BE" w14:paraId="42491090" w14:textId="77777777" w:rsidTr="00A6171E">
        <w:trPr>
          <w:trHeight w:hRule="exact" w:val="579"/>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716ECA05" w14:textId="77777777" w:rsidR="00A6171E" w:rsidRPr="008D75F0" w:rsidRDefault="00A6171E"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Τεχνική αυτόματης μέτρησης ενδοθηλίου (Auto IMT)</w:t>
            </w:r>
          </w:p>
        </w:tc>
      </w:tr>
      <w:tr w:rsidR="005A22ED" w:rsidRPr="00DF597E" w14:paraId="6665A23C" w14:textId="77777777" w:rsidTr="0068744B">
        <w:trPr>
          <w:trHeight w:hRule="exact" w:val="419"/>
          <w:jc w:val="center"/>
        </w:trPr>
        <w:tc>
          <w:tcPr>
            <w:tcW w:w="4814" w:type="dxa"/>
            <w:tcBorders>
              <w:top w:val="single" w:sz="5" w:space="0" w:color="000000"/>
              <w:left w:val="single" w:sz="5" w:space="0" w:color="000000"/>
              <w:bottom w:val="single" w:sz="5" w:space="0" w:color="000000"/>
              <w:right w:val="single" w:sz="5" w:space="0" w:color="000000"/>
            </w:tcBorders>
            <w:vAlign w:val="center"/>
          </w:tcPr>
          <w:p w14:paraId="080D29C6" w14:textId="77777777" w:rsidR="005A22ED" w:rsidRPr="00DF597E" w:rsidRDefault="005A22ED"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ΜΟΝΙΤΟΡ LCD – LED</w:t>
            </w:r>
          </w:p>
        </w:tc>
        <w:tc>
          <w:tcPr>
            <w:tcW w:w="4684" w:type="dxa"/>
            <w:tcBorders>
              <w:top w:val="single" w:sz="5" w:space="0" w:color="000000"/>
              <w:left w:val="single" w:sz="5" w:space="0" w:color="000000"/>
              <w:bottom w:val="single" w:sz="5" w:space="0" w:color="000000"/>
              <w:right w:val="single" w:sz="5" w:space="0" w:color="000000"/>
            </w:tcBorders>
            <w:vAlign w:val="center"/>
          </w:tcPr>
          <w:p w14:paraId="7C085303" w14:textId="77777777" w:rsidR="005A22ED" w:rsidRPr="008D75F0" w:rsidRDefault="00A6171E" w:rsidP="00A6171E">
            <w:pPr>
              <w:tabs>
                <w:tab w:val="left" w:pos="480"/>
                <w:tab w:val="center" w:pos="1908"/>
              </w:tabs>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23”ιντσών τουλαχιστον</w:t>
            </w:r>
          </w:p>
        </w:tc>
      </w:tr>
      <w:tr w:rsidR="005A22ED" w14:paraId="32647673" w14:textId="77777777" w:rsidTr="0068744B">
        <w:trPr>
          <w:trHeight w:hRule="exact" w:val="1134"/>
          <w:jc w:val="center"/>
        </w:trPr>
        <w:tc>
          <w:tcPr>
            <w:tcW w:w="4814" w:type="dxa"/>
            <w:tcBorders>
              <w:top w:val="single" w:sz="5" w:space="0" w:color="000000"/>
              <w:left w:val="single" w:sz="5" w:space="0" w:color="000000"/>
              <w:bottom w:val="single" w:sz="5" w:space="0" w:color="000000"/>
              <w:right w:val="single" w:sz="5" w:space="0" w:color="000000"/>
            </w:tcBorders>
            <w:vAlign w:val="center"/>
          </w:tcPr>
          <w:p w14:paraId="640DB348" w14:textId="77777777" w:rsidR="00A6171E" w:rsidRPr="00A6171E" w:rsidRDefault="005A22ED"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lastRenderedPageBreak/>
              <w:t>Συγχρονη Oθόνη αφής – Τouch panel, με δυνατότητα ταυτόχρονης απεικόνισης με το βασικο μόνιτορ και δυνατότητα ελέγχων όπως real t</w:t>
            </w:r>
            <w:r w:rsidR="00A6171E">
              <w:rPr>
                <w:rFonts w:asciiTheme="minorHAnsi" w:eastAsia="SimSun" w:hAnsiTheme="minorHAnsi" w:cstheme="minorHAnsi"/>
                <w:color w:val="000000" w:themeColor="text1"/>
                <w:szCs w:val="22"/>
                <w:lang w:val="el-GR"/>
              </w:rPr>
              <w:t>ime zoom – digital TGC και αλλα</w:t>
            </w:r>
          </w:p>
        </w:tc>
        <w:tc>
          <w:tcPr>
            <w:tcW w:w="4684" w:type="dxa"/>
            <w:tcBorders>
              <w:top w:val="single" w:sz="5" w:space="0" w:color="000000"/>
              <w:left w:val="single" w:sz="5" w:space="0" w:color="000000"/>
              <w:bottom w:val="single" w:sz="5" w:space="0" w:color="000000"/>
              <w:right w:val="single" w:sz="5" w:space="0" w:color="000000"/>
            </w:tcBorders>
            <w:vAlign w:val="center"/>
          </w:tcPr>
          <w:p w14:paraId="7CA3C90A" w14:textId="77777777" w:rsidR="005A22ED" w:rsidRPr="008D75F0" w:rsidRDefault="00A6171E"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10” ιντσών τουλαχιστον</w:t>
            </w:r>
          </w:p>
        </w:tc>
      </w:tr>
      <w:tr w:rsidR="00A6171E" w:rsidRPr="006D22BE" w14:paraId="31B04BC3" w14:textId="77777777" w:rsidTr="00A6171E">
        <w:trPr>
          <w:trHeight w:hRule="exact" w:val="697"/>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5320F052" w14:textId="77777777" w:rsidR="00A6171E" w:rsidRPr="008D75F0" w:rsidRDefault="00A6171E"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Τεχνική στρέψης της υπερηχογραφικής δέσμης στις ηχοβόλες κεφαλές linear για απεικόνιση της πορείας της βελόνας παρακέντησης.</w:t>
            </w:r>
          </w:p>
        </w:tc>
      </w:tr>
      <w:tr w:rsidR="005A22ED" w14:paraId="2F5AC075" w14:textId="77777777" w:rsidTr="0068744B">
        <w:trPr>
          <w:trHeight w:hRule="exact" w:val="431"/>
          <w:jc w:val="center"/>
        </w:trPr>
        <w:tc>
          <w:tcPr>
            <w:tcW w:w="4814" w:type="dxa"/>
            <w:tcBorders>
              <w:top w:val="single" w:sz="5" w:space="0" w:color="000000"/>
              <w:left w:val="single" w:sz="5" w:space="0" w:color="000000"/>
              <w:bottom w:val="single" w:sz="5" w:space="0" w:color="000000"/>
              <w:right w:val="single" w:sz="5" w:space="0" w:color="000000"/>
            </w:tcBorders>
            <w:vAlign w:val="center"/>
          </w:tcPr>
          <w:p w14:paraId="535746BD" w14:textId="77777777" w:rsidR="005A22ED" w:rsidRPr="008D75F0" w:rsidRDefault="005A22ED"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Δυναμικό Εύρος (dynamic range)</w:t>
            </w:r>
          </w:p>
        </w:tc>
        <w:tc>
          <w:tcPr>
            <w:tcW w:w="4684" w:type="dxa"/>
            <w:tcBorders>
              <w:top w:val="single" w:sz="5" w:space="0" w:color="000000"/>
              <w:left w:val="single" w:sz="5" w:space="0" w:color="000000"/>
              <w:bottom w:val="single" w:sz="5" w:space="0" w:color="000000"/>
              <w:right w:val="single" w:sz="5" w:space="0" w:color="000000"/>
            </w:tcBorders>
            <w:vAlign w:val="center"/>
          </w:tcPr>
          <w:p w14:paraId="5641A4C3" w14:textId="77777777" w:rsidR="005A22ED" w:rsidRPr="008D75F0" w:rsidRDefault="005A22ED"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≥400 db</w:t>
            </w:r>
          </w:p>
        </w:tc>
      </w:tr>
      <w:tr w:rsidR="005A22ED" w14:paraId="0D2032C1" w14:textId="77777777" w:rsidTr="0068744B">
        <w:trPr>
          <w:trHeight w:hRule="exact" w:val="409"/>
          <w:jc w:val="center"/>
        </w:trPr>
        <w:tc>
          <w:tcPr>
            <w:tcW w:w="4814" w:type="dxa"/>
            <w:tcBorders>
              <w:top w:val="single" w:sz="5" w:space="0" w:color="000000"/>
              <w:left w:val="single" w:sz="5" w:space="0" w:color="000000"/>
              <w:bottom w:val="single" w:sz="5" w:space="0" w:color="000000"/>
              <w:right w:val="single" w:sz="5" w:space="0" w:color="000000"/>
            </w:tcBorders>
            <w:vAlign w:val="center"/>
          </w:tcPr>
          <w:p w14:paraId="47960665" w14:textId="77777777" w:rsidR="005A22ED" w:rsidRPr="008D75F0" w:rsidRDefault="005A22ED"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Ρυθμός ανανέωσης εικόνας (frame rate)</w:t>
            </w:r>
          </w:p>
        </w:tc>
        <w:tc>
          <w:tcPr>
            <w:tcW w:w="4684" w:type="dxa"/>
            <w:tcBorders>
              <w:top w:val="single" w:sz="5" w:space="0" w:color="000000"/>
              <w:left w:val="single" w:sz="5" w:space="0" w:color="000000"/>
              <w:bottom w:val="single" w:sz="5" w:space="0" w:color="000000"/>
              <w:right w:val="single" w:sz="5" w:space="0" w:color="000000"/>
            </w:tcBorders>
            <w:vAlign w:val="center"/>
          </w:tcPr>
          <w:p w14:paraId="61802BE1" w14:textId="77777777" w:rsidR="005A22ED" w:rsidRPr="008D75F0" w:rsidRDefault="005A22ED"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 3200 f/sec</w:t>
            </w:r>
          </w:p>
        </w:tc>
      </w:tr>
      <w:tr w:rsidR="005A22ED" w14:paraId="1762E460" w14:textId="77777777" w:rsidTr="0068744B">
        <w:trPr>
          <w:trHeight w:hRule="exact" w:val="429"/>
          <w:jc w:val="center"/>
        </w:trPr>
        <w:tc>
          <w:tcPr>
            <w:tcW w:w="4814" w:type="dxa"/>
            <w:tcBorders>
              <w:top w:val="single" w:sz="5" w:space="0" w:color="000000"/>
              <w:left w:val="single" w:sz="5" w:space="0" w:color="000000"/>
              <w:bottom w:val="single" w:sz="5" w:space="0" w:color="000000"/>
              <w:right w:val="single" w:sz="5" w:space="0" w:color="000000"/>
            </w:tcBorders>
            <w:vAlign w:val="center"/>
          </w:tcPr>
          <w:p w14:paraId="2747CBB0" w14:textId="77777777" w:rsidR="005A22ED" w:rsidRPr="008D75F0" w:rsidRDefault="005A22ED"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Ενεργές θύρες για ταυτόχρονη σύνδεση κεφαλών</w:t>
            </w:r>
          </w:p>
        </w:tc>
        <w:tc>
          <w:tcPr>
            <w:tcW w:w="4684" w:type="dxa"/>
            <w:tcBorders>
              <w:top w:val="single" w:sz="5" w:space="0" w:color="000000"/>
              <w:left w:val="single" w:sz="5" w:space="0" w:color="000000"/>
              <w:bottom w:val="single" w:sz="5" w:space="0" w:color="000000"/>
              <w:right w:val="single" w:sz="5" w:space="0" w:color="000000"/>
            </w:tcBorders>
            <w:vAlign w:val="center"/>
          </w:tcPr>
          <w:p w14:paraId="085DF3E9" w14:textId="77777777" w:rsidR="005A22ED" w:rsidRPr="008D75F0" w:rsidRDefault="005A22ED"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&gt; 4</w:t>
            </w:r>
          </w:p>
        </w:tc>
      </w:tr>
      <w:tr w:rsidR="005A22ED" w14:paraId="39ADCB2E" w14:textId="77777777" w:rsidTr="0068744B">
        <w:trPr>
          <w:trHeight w:hRule="exact" w:val="422"/>
          <w:jc w:val="center"/>
        </w:trPr>
        <w:tc>
          <w:tcPr>
            <w:tcW w:w="4814" w:type="dxa"/>
            <w:tcBorders>
              <w:top w:val="single" w:sz="5" w:space="0" w:color="000000"/>
              <w:left w:val="single" w:sz="5" w:space="0" w:color="000000"/>
              <w:bottom w:val="single" w:sz="5" w:space="0" w:color="000000"/>
              <w:right w:val="single" w:sz="5" w:space="0" w:color="000000"/>
            </w:tcBorders>
            <w:vAlign w:val="center"/>
          </w:tcPr>
          <w:p w14:paraId="47DFE93A" w14:textId="77777777" w:rsidR="005A22ED" w:rsidRPr="008D75F0" w:rsidRDefault="005A22ED"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Βάθος σάρωσης</w:t>
            </w:r>
          </w:p>
        </w:tc>
        <w:tc>
          <w:tcPr>
            <w:tcW w:w="4684" w:type="dxa"/>
            <w:tcBorders>
              <w:top w:val="single" w:sz="5" w:space="0" w:color="000000"/>
              <w:left w:val="single" w:sz="5" w:space="0" w:color="000000"/>
              <w:bottom w:val="single" w:sz="5" w:space="0" w:color="000000"/>
              <w:right w:val="single" w:sz="5" w:space="0" w:color="000000"/>
            </w:tcBorders>
            <w:vAlign w:val="center"/>
          </w:tcPr>
          <w:p w14:paraId="7403324E" w14:textId="77777777" w:rsidR="005A22ED" w:rsidRPr="008D75F0" w:rsidRDefault="005A22ED"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 45 cm</w:t>
            </w:r>
          </w:p>
        </w:tc>
      </w:tr>
      <w:tr w:rsidR="00A6171E" w:rsidRPr="006D22BE" w14:paraId="6A45F961" w14:textId="77777777" w:rsidTr="00A6171E">
        <w:trPr>
          <w:trHeight w:hRule="exact" w:val="1581"/>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5B586C77" w14:textId="77777777" w:rsidR="00A6171E" w:rsidRPr="008D75F0" w:rsidRDefault="00A6171E"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 xml:space="preserve">Να διαθετει στη βασική συνθεση, προηγμένη τεχνική απεικόνισης </w:t>
            </w:r>
            <w:r>
              <w:rPr>
                <w:rFonts w:asciiTheme="minorHAnsi" w:eastAsia="SimSun" w:hAnsiTheme="minorHAnsi" w:cstheme="minorHAnsi"/>
                <w:color w:val="000000" w:themeColor="text1"/>
                <w:szCs w:val="22"/>
                <w:lang w:val="el-GR"/>
              </w:rPr>
              <w:t xml:space="preserve">της </w:t>
            </w:r>
            <w:r w:rsidRPr="008D75F0">
              <w:rPr>
                <w:rFonts w:asciiTheme="minorHAnsi" w:eastAsia="SimSun" w:hAnsiTheme="minorHAnsi" w:cstheme="minorHAnsi"/>
                <w:color w:val="000000" w:themeColor="text1"/>
                <w:szCs w:val="22"/>
                <w:lang w:val="el-GR"/>
              </w:rPr>
              <w:t>αιματικής ροής για καλύτερη αξιολόγηση των μίκρο και μάκρο</w:t>
            </w:r>
            <w:r>
              <w:rPr>
                <w:rFonts w:asciiTheme="minorHAnsi" w:eastAsia="SimSun" w:hAnsiTheme="minorHAnsi" w:cstheme="minorHAnsi"/>
                <w:color w:val="000000" w:themeColor="text1"/>
                <w:szCs w:val="22"/>
                <w:lang w:val="el-GR"/>
              </w:rPr>
              <w:t xml:space="preserve"> </w:t>
            </w:r>
            <w:r w:rsidRPr="008D75F0">
              <w:rPr>
                <w:rFonts w:asciiTheme="minorHAnsi" w:eastAsia="SimSun" w:hAnsiTheme="minorHAnsi" w:cstheme="minorHAnsi"/>
                <w:color w:val="000000" w:themeColor="text1"/>
                <w:szCs w:val="22"/>
                <w:lang w:val="el-GR"/>
              </w:rPr>
              <w:t>αγγειακών δομών, χωρίς color box,χωρίς έγχρωμο Doppler ή η έγχηυση σκιαγραφικών μέσων, χρησιμοποιώντας μόνο τις πραγματικές αιμοδυναμικές παραμέτρους της εικόνας B-Mode, για ανίχνευση των αγγειώσεων περιοχών ύποπτων για κακοήθεια, θρομβώσεων, αγγειακών</w:t>
            </w:r>
            <w:r>
              <w:rPr>
                <w:rFonts w:asciiTheme="minorHAnsi" w:eastAsia="SimSun" w:hAnsiTheme="minorHAnsi" w:cstheme="minorHAnsi"/>
                <w:color w:val="000000" w:themeColor="text1"/>
                <w:szCs w:val="22"/>
                <w:lang w:val="el-GR"/>
              </w:rPr>
              <w:t xml:space="preserve"> </w:t>
            </w:r>
            <w:r w:rsidRPr="008D75F0">
              <w:rPr>
                <w:rFonts w:asciiTheme="minorHAnsi" w:eastAsia="SimSun" w:hAnsiTheme="minorHAnsi" w:cstheme="minorHAnsi"/>
                <w:color w:val="000000" w:themeColor="text1"/>
                <w:szCs w:val="22"/>
                <w:lang w:val="el-GR"/>
              </w:rPr>
              <w:t>στενώσεων, φλεγμονών κλπ.</w:t>
            </w:r>
          </w:p>
        </w:tc>
      </w:tr>
      <w:tr w:rsidR="00A6171E" w:rsidRPr="006D22BE" w14:paraId="16F6B9AF" w14:textId="77777777" w:rsidTr="00A6171E">
        <w:trPr>
          <w:trHeight w:hRule="exact" w:val="1703"/>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197CEA83" w14:textId="77777777" w:rsidR="00A6171E" w:rsidRDefault="00A6171E"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Ειδικό Λογισμικό εκτίμησης, ποσοτικοποίησης και σταδιοποίησης του βαθμού λιπώδους διήθησης του ηπατικού παρεγχύματος. (</w:t>
            </w:r>
            <w:r w:rsidRPr="008D75F0">
              <w:rPr>
                <w:rFonts w:asciiTheme="minorHAnsi" w:eastAsia="SimSun" w:hAnsiTheme="minorHAnsi" w:cstheme="minorHAnsi"/>
                <w:color w:val="000000" w:themeColor="text1"/>
                <w:szCs w:val="22"/>
                <w:lang w:val="en-US"/>
              </w:rPr>
              <w:t>Ultrasound</w:t>
            </w:r>
            <w:r w:rsidRPr="008D75F0">
              <w:rPr>
                <w:rFonts w:asciiTheme="minorHAnsi" w:eastAsia="SimSun" w:hAnsiTheme="minorHAnsi" w:cstheme="minorHAnsi"/>
                <w:color w:val="000000" w:themeColor="text1"/>
                <w:szCs w:val="22"/>
                <w:lang w:val="el-GR"/>
              </w:rPr>
              <w:t xml:space="preserve"> </w:t>
            </w:r>
            <w:r w:rsidRPr="008D75F0">
              <w:rPr>
                <w:rFonts w:asciiTheme="minorHAnsi" w:eastAsia="SimSun" w:hAnsiTheme="minorHAnsi" w:cstheme="minorHAnsi"/>
                <w:color w:val="000000" w:themeColor="text1"/>
                <w:szCs w:val="22"/>
                <w:lang w:val="en-US"/>
              </w:rPr>
              <w:t>Guided</w:t>
            </w:r>
            <w:r w:rsidRPr="008D75F0">
              <w:rPr>
                <w:rFonts w:asciiTheme="minorHAnsi" w:eastAsia="SimSun" w:hAnsiTheme="minorHAnsi" w:cstheme="minorHAnsi"/>
                <w:color w:val="000000" w:themeColor="text1"/>
                <w:szCs w:val="22"/>
                <w:lang w:val="el-GR"/>
              </w:rPr>
              <w:t xml:space="preserve"> </w:t>
            </w:r>
            <w:r w:rsidRPr="008D75F0">
              <w:rPr>
                <w:rFonts w:asciiTheme="minorHAnsi" w:eastAsia="SimSun" w:hAnsiTheme="minorHAnsi" w:cstheme="minorHAnsi"/>
                <w:color w:val="000000" w:themeColor="text1"/>
                <w:szCs w:val="22"/>
                <w:lang w:val="en-US"/>
              </w:rPr>
              <w:t>Attenuation</w:t>
            </w:r>
            <w:r w:rsidRPr="008D75F0">
              <w:rPr>
                <w:rFonts w:asciiTheme="minorHAnsi" w:eastAsia="SimSun" w:hAnsiTheme="minorHAnsi" w:cstheme="minorHAnsi"/>
                <w:color w:val="000000" w:themeColor="text1"/>
                <w:szCs w:val="22"/>
                <w:lang w:val="el-GR"/>
              </w:rPr>
              <w:t xml:space="preserve"> </w:t>
            </w:r>
            <w:r w:rsidRPr="008D75F0">
              <w:rPr>
                <w:rFonts w:asciiTheme="minorHAnsi" w:eastAsia="SimSun" w:hAnsiTheme="minorHAnsi" w:cstheme="minorHAnsi"/>
                <w:color w:val="000000" w:themeColor="text1"/>
                <w:szCs w:val="22"/>
                <w:lang w:val="en-US"/>
              </w:rPr>
              <w:t>Parameter</w:t>
            </w:r>
            <w:r w:rsidRPr="008D75F0">
              <w:rPr>
                <w:rFonts w:asciiTheme="minorHAnsi" w:eastAsia="SimSun" w:hAnsiTheme="minorHAnsi" w:cstheme="minorHAnsi"/>
                <w:color w:val="000000" w:themeColor="text1"/>
                <w:szCs w:val="22"/>
                <w:lang w:val="el-GR"/>
              </w:rPr>
              <w:t xml:space="preserve">) Να μετράει αποδεδειγμένα σε </w:t>
            </w:r>
            <w:r w:rsidRPr="008D75F0">
              <w:rPr>
                <w:rFonts w:asciiTheme="minorHAnsi" w:eastAsia="SimSun" w:hAnsiTheme="minorHAnsi" w:cstheme="minorHAnsi"/>
                <w:color w:val="000000" w:themeColor="text1"/>
                <w:szCs w:val="22"/>
                <w:lang w:val="en-US"/>
              </w:rPr>
              <w:t>dB</w:t>
            </w:r>
            <w:r w:rsidRPr="008D75F0">
              <w:rPr>
                <w:rFonts w:asciiTheme="minorHAnsi" w:eastAsia="SimSun" w:hAnsiTheme="minorHAnsi" w:cstheme="minorHAnsi"/>
                <w:color w:val="000000" w:themeColor="text1"/>
                <w:szCs w:val="22"/>
                <w:lang w:val="el-GR"/>
              </w:rPr>
              <w:t>/</w:t>
            </w:r>
            <w:r w:rsidRPr="008D75F0">
              <w:rPr>
                <w:rFonts w:asciiTheme="minorHAnsi" w:eastAsia="SimSun" w:hAnsiTheme="minorHAnsi" w:cstheme="minorHAnsi"/>
                <w:color w:val="000000" w:themeColor="text1"/>
                <w:szCs w:val="22"/>
                <w:lang w:val="en-US"/>
              </w:rPr>
              <w:t>meter</w:t>
            </w:r>
            <w:r w:rsidRPr="008D75F0">
              <w:rPr>
                <w:rFonts w:asciiTheme="minorHAnsi" w:eastAsia="SimSun" w:hAnsiTheme="minorHAnsi" w:cstheme="minorHAnsi"/>
                <w:color w:val="000000" w:themeColor="text1"/>
                <w:szCs w:val="22"/>
                <w:lang w:val="el-GR"/>
              </w:rPr>
              <w:t>,να</w:t>
            </w:r>
            <w:r>
              <w:rPr>
                <w:rFonts w:asciiTheme="minorHAnsi" w:eastAsia="SimSun" w:hAnsiTheme="minorHAnsi" w:cstheme="minorHAnsi"/>
                <w:color w:val="000000" w:themeColor="text1"/>
                <w:szCs w:val="22"/>
                <w:lang w:val="el-GR"/>
              </w:rPr>
              <w:t xml:space="preserve"> </w:t>
            </w:r>
            <w:r w:rsidRPr="008D75F0">
              <w:rPr>
                <w:rFonts w:asciiTheme="minorHAnsi" w:eastAsia="SimSun" w:hAnsiTheme="minorHAnsi" w:cstheme="minorHAnsi"/>
                <w:color w:val="000000" w:themeColor="text1"/>
                <w:szCs w:val="22"/>
                <w:lang w:val="el-GR"/>
              </w:rPr>
              <w:t>διαθέτει πίνακες αντιστοίχισης και ειδική</w:t>
            </w:r>
            <w:r>
              <w:rPr>
                <w:rFonts w:asciiTheme="minorHAnsi" w:eastAsia="SimSun" w:hAnsiTheme="minorHAnsi" w:cstheme="minorHAnsi"/>
                <w:color w:val="000000" w:themeColor="text1"/>
                <w:szCs w:val="22"/>
                <w:lang w:val="el-GR"/>
              </w:rPr>
              <w:t xml:space="preserve"> </w:t>
            </w:r>
            <w:r w:rsidRPr="008D75F0">
              <w:rPr>
                <w:rFonts w:asciiTheme="minorHAnsi" w:eastAsia="SimSun" w:hAnsiTheme="minorHAnsi" w:cstheme="minorHAnsi"/>
                <w:color w:val="000000" w:themeColor="text1"/>
                <w:szCs w:val="22"/>
                <w:lang w:val="el-GR"/>
              </w:rPr>
              <w:t>λειτουργία στο λογισμικό όπου να επιβεβαιώνει στον χρήστη την ορθή λειτουργία της μεθόδου (QUALITY INDICATOR).</w:t>
            </w:r>
          </w:p>
          <w:p w14:paraId="683D691F" w14:textId="77777777" w:rsidR="00A6171E" w:rsidRPr="008D75F0" w:rsidRDefault="00A6171E" w:rsidP="00A6171E">
            <w:pPr>
              <w:autoSpaceDE w:val="0"/>
              <w:spacing w:before="57" w:after="57"/>
              <w:jc w:val="center"/>
              <w:rPr>
                <w:rFonts w:asciiTheme="minorHAnsi" w:eastAsia="SimSun" w:hAnsiTheme="minorHAnsi" w:cstheme="minorHAnsi"/>
                <w:color w:val="000000" w:themeColor="text1"/>
                <w:szCs w:val="22"/>
                <w:lang w:val="el-GR"/>
              </w:rPr>
            </w:pPr>
            <w:r w:rsidRPr="00A6171E">
              <w:rPr>
                <w:rFonts w:asciiTheme="minorHAnsi" w:eastAsia="SimSun" w:hAnsiTheme="minorHAnsi" w:cstheme="minorHAnsi"/>
                <w:i/>
                <w:color w:val="000000" w:themeColor="text1"/>
                <w:szCs w:val="22"/>
                <w:lang w:val="en-US"/>
              </w:rPr>
              <w:t>N</w:t>
            </w:r>
            <w:r w:rsidRPr="00A6171E">
              <w:rPr>
                <w:rFonts w:asciiTheme="minorHAnsi" w:eastAsia="SimSun" w:hAnsiTheme="minorHAnsi" w:cstheme="minorHAnsi"/>
                <w:i/>
                <w:color w:val="000000" w:themeColor="text1"/>
                <w:szCs w:val="22"/>
                <w:lang w:val="el-GR"/>
              </w:rPr>
              <w:t>α λειτουργεί με τη κεφαλή convex της βασικής σύνθεσης.</w:t>
            </w:r>
          </w:p>
        </w:tc>
      </w:tr>
      <w:tr w:rsidR="00A6171E" w:rsidRPr="006D22BE" w14:paraId="753FB7CC" w14:textId="77777777" w:rsidTr="006B4A4A">
        <w:trPr>
          <w:trHeight w:hRule="exact" w:val="2566"/>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123E25E0" w14:textId="77777777" w:rsidR="00A6171E" w:rsidRPr="008D75F0" w:rsidRDefault="00A6171E"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Τεχνική μελέτης και ανάδειξης της ελαστικότητας των ιστών ανεξάρτητη από την πίεση που ασκεί ο εξεταστής (2D Shear Wave Elastography</w:t>
            </w:r>
            <w:r>
              <w:rPr>
                <w:rFonts w:asciiTheme="minorHAnsi" w:eastAsia="SimSun" w:hAnsiTheme="minorHAnsi" w:cstheme="minorHAnsi"/>
                <w:color w:val="000000" w:themeColor="text1"/>
                <w:szCs w:val="22"/>
                <w:lang w:val="el-GR"/>
              </w:rPr>
              <w:t xml:space="preserve"> </w:t>
            </w:r>
            <w:r w:rsidRPr="008D75F0">
              <w:rPr>
                <w:rFonts w:asciiTheme="minorHAnsi" w:eastAsia="SimSun" w:hAnsiTheme="minorHAnsi" w:cstheme="minorHAnsi"/>
                <w:color w:val="000000" w:themeColor="text1"/>
                <w:szCs w:val="22"/>
                <w:lang w:val="el-GR"/>
              </w:rPr>
              <w:t>σύγχρονης τεχνολογίας, οπωσδήποτε με μεταβαλόμενο ROI και Ελαστογραφικο χρωματικο χάρτη) για την ταυτοποίηση ανατομικών περιοχών που παρουσιάζουν πιθανότητα κακοήθειας στην υπερηχογραφική B-mode εικόνα. Η τεχνική να εφαρμόζεται σε πολλαπλές ανατομικές περιοχές και όργανα του σώματος,(επιφανειακά – μαστός &amp; εν τω βάθη – ήπαρ) για την εκτίμηση των ευρημάτων που εμφανίζονται και με δυνατότητα εξαγωγής ποσοτικών δεδομένων.</w:t>
            </w:r>
          </w:p>
        </w:tc>
      </w:tr>
      <w:tr w:rsidR="00A6171E" w:rsidRPr="006D22BE" w14:paraId="10E90833" w14:textId="77777777" w:rsidTr="00A6171E">
        <w:trPr>
          <w:trHeight w:hRule="exact" w:val="1146"/>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287AFA82" w14:textId="77777777" w:rsidR="00A6171E" w:rsidRPr="008D75F0" w:rsidRDefault="00A6171E"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Τεχνική μελέτης και ανάδειξης της ελαστικότητας των ιστών με την μέθοδο πίεσης από τον εξεταστή (Strain Elastography) η οποία να εφαρμόζεται σε πολλαπλές ανατομικές περιοχές και όργανα για την εκτίμηση των ευρημάτων που εμφανίζονται και με δυνατότητα</w:t>
            </w:r>
            <w:r>
              <w:rPr>
                <w:rFonts w:asciiTheme="minorHAnsi" w:eastAsia="SimSun" w:hAnsiTheme="minorHAnsi" w:cstheme="minorHAnsi"/>
                <w:color w:val="000000" w:themeColor="text1"/>
                <w:szCs w:val="22"/>
                <w:lang w:val="el-GR"/>
              </w:rPr>
              <w:t xml:space="preserve"> </w:t>
            </w:r>
            <w:r w:rsidRPr="008D75F0">
              <w:rPr>
                <w:rFonts w:asciiTheme="minorHAnsi" w:eastAsia="SimSun" w:hAnsiTheme="minorHAnsi" w:cstheme="minorHAnsi"/>
                <w:color w:val="000000" w:themeColor="text1"/>
                <w:szCs w:val="22"/>
                <w:lang w:val="el-GR"/>
              </w:rPr>
              <w:t>εξαγωγής ποσοτικών</w:t>
            </w:r>
            <w:r>
              <w:rPr>
                <w:rFonts w:asciiTheme="minorHAnsi" w:eastAsia="SimSun" w:hAnsiTheme="minorHAnsi" w:cstheme="minorHAnsi"/>
                <w:color w:val="000000" w:themeColor="text1"/>
                <w:szCs w:val="22"/>
                <w:lang w:val="el-GR"/>
              </w:rPr>
              <w:t xml:space="preserve"> </w:t>
            </w:r>
            <w:r w:rsidRPr="008D75F0">
              <w:rPr>
                <w:rFonts w:asciiTheme="minorHAnsi" w:eastAsia="SimSun" w:hAnsiTheme="minorHAnsi" w:cstheme="minorHAnsi"/>
                <w:color w:val="000000" w:themeColor="text1"/>
                <w:szCs w:val="22"/>
                <w:lang w:val="el-GR"/>
              </w:rPr>
              <w:t>δεδομένων.</w:t>
            </w:r>
          </w:p>
        </w:tc>
      </w:tr>
      <w:tr w:rsidR="00A6171E" w:rsidRPr="006D22BE" w14:paraId="40185B45" w14:textId="77777777" w:rsidTr="00A6171E">
        <w:trPr>
          <w:trHeight w:hRule="exact" w:val="991"/>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56EC3E21" w14:textId="77777777" w:rsidR="00A6171E" w:rsidRPr="008D75F0" w:rsidRDefault="00A6171E"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Ειδικό λογισμικό ποσοτικοποίησης της αιμοδυναμικής συμπεριφοράς – αιμάτωσης ανατομικών περιοχών που εμφανίζουν φλεγμονές και χρήζουν φαρμακευτικής αγωγής, για την παρακολούθηση και διαμόρφωση της θεραπείας που ακολουθείται.</w:t>
            </w:r>
          </w:p>
        </w:tc>
      </w:tr>
      <w:tr w:rsidR="00A6171E" w:rsidRPr="006D22BE" w14:paraId="17DFEE4B" w14:textId="77777777" w:rsidTr="00A6171E">
        <w:trPr>
          <w:trHeight w:hRule="exact" w:val="1557"/>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01723366" w14:textId="77777777" w:rsidR="00A6171E" w:rsidRPr="008D75F0" w:rsidRDefault="00A6171E"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Τεχνική ανίχνευσης σκιαγραφικών μέσων (Contrast Harmonic) κατάλληλου μηχανικού δείκτη (ΜΙ) με δυνατότητα εξαγωγής καμπυλών TIC - (Time Intensity Curves)</w:t>
            </w:r>
          </w:p>
          <w:p w14:paraId="152A6E8E" w14:textId="77777777" w:rsidR="00A6171E" w:rsidRPr="008D75F0" w:rsidRDefault="00A6171E"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Επίσης να διαθέτει νέα τεχνικη ανίχνευσης σκιαγραφικού μέσου με μέθοδο αναστροφής φάσης όπου προσφέρει υψηλότερη ευαισθησία ανίχνευσης μικρών αγγείων και μικροαγγειωσης μορφωμάτων με υψηλή διακριτική ικανότητα.</w:t>
            </w:r>
          </w:p>
        </w:tc>
      </w:tr>
      <w:tr w:rsidR="00A6171E" w:rsidRPr="006D22BE" w14:paraId="261D90A2" w14:textId="77777777" w:rsidTr="00A6171E">
        <w:trPr>
          <w:trHeight w:hRule="exact" w:val="1140"/>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04C574C6" w14:textId="77777777" w:rsidR="00A6171E" w:rsidRPr="008D75F0" w:rsidRDefault="00A6171E"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lastRenderedPageBreak/>
              <w:t>Να διαθέτει στη βασική σύνθεση δυνατότητα που να επιτρέπει την ανάκτηση και απεικόνιση DICOM εικόνων,άλλων απεικονιστικών μεθόδων, όπως CT, MR, PET CT με σκοπό την ταυτόχρονη απεικόνιση της ιδιας ανατομικής περιοχής.</w:t>
            </w:r>
          </w:p>
        </w:tc>
      </w:tr>
      <w:tr w:rsidR="00A6171E" w:rsidRPr="006D22BE" w14:paraId="2728833C" w14:textId="77777777" w:rsidTr="006B4A4A">
        <w:trPr>
          <w:trHeight w:hRule="exact" w:val="431"/>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574257A0" w14:textId="77777777" w:rsidR="00A6171E" w:rsidRPr="008D75F0" w:rsidRDefault="00A6171E"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Σύγχρονα πακέτα μετρήσεων για όλα τα είδη απεικόνισης</w:t>
            </w:r>
          </w:p>
        </w:tc>
      </w:tr>
      <w:tr w:rsidR="00A6171E" w:rsidRPr="006D22BE" w14:paraId="3F3CE854" w14:textId="77777777" w:rsidTr="00A6171E">
        <w:trPr>
          <w:trHeight w:hRule="exact" w:val="1120"/>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583F5862" w14:textId="77777777" w:rsidR="00A6171E" w:rsidRDefault="00A6171E"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Δυνατότητα διαχωρισμού της οθόνης</w:t>
            </w:r>
            <w:r>
              <w:rPr>
                <w:rFonts w:asciiTheme="minorHAnsi" w:eastAsia="SimSun" w:hAnsiTheme="minorHAnsi" w:cstheme="minorHAnsi"/>
                <w:color w:val="000000" w:themeColor="text1"/>
                <w:szCs w:val="22"/>
                <w:lang w:val="el-GR"/>
              </w:rPr>
              <w:t xml:space="preserve">. </w:t>
            </w:r>
          </w:p>
          <w:p w14:paraId="112E7B4D" w14:textId="77777777" w:rsidR="00A6171E" w:rsidRPr="008D75F0" w:rsidRDefault="00A6171E"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Δυνατότητα απεικόνισης μονής &amp; διπλής οθόνης με τους συνδυασμούς : B-Mode + B-Mode, B</w:t>
            </w:r>
            <w:r w:rsidRPr="008D75F0">
              <w:rPr>
                <w:rFonts w:asciiTheme="minorHAnsi" w:eastAsia="SimSun" w:hAnsiTheme="minorHAnsi" w:cstheme="minorHAnsi"/>
                <w:color w:val="000000" w:themeColor="text1"/>
                <w:szCs w:val="22"/>
                <w:lang w:val="el-GR"/>
              </w:rPr>
              <w:softHyphen/>
              <w:t>Mode+B-Mode/CFM ή Power Doppler</w:t>
            </w:r>
            <w:r w:rsidRPr="00A6171E">
              <w:rPr>
                <w:rFonts w:asciiTheme="minorHAnsi" w:eastAsia="SimSun" w:hAnsiTheme="minorHAnsi" w:cstheme="minorHAnsi"/>
                <w:color w:val="000000" w:themeColor="text1"/>
                <w:szCs w:val="22"/>
                <w:lang w:val="el-GR"/>
              </w:rPr>
              <w:t>.</w:t>
            </w:r>
          </w:p>
        </w:tc>
      </w:tr>
      <w:tr w:rsidR="0068744B" w:rsidRPr="006D22BE" w14:paraId="6EE75A2E" w14:textId="77777777" w:rsidTr="0068744B">
        <w:trPr>
          <w:trHeight w:hRule="exact" w:val="555"/>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1EA9B091" w14:textId="77777777" w:rsidR="0068744B" w:rsidRPr="008D75F0" w:rsidRDefault="0068744B"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Ταυτόχρονη διπλή απεικόνιση εικόνας B-Mode/B- Mode + CFM ή Power Doppler, σε πραγματικό χρόνο</w:t>
            </w:r>
          </w:p>
        </w:tc>
      </w:tr>
      <w:tr w:rsidR="0068744B" w:rsidRPr="006D22BE" w14:paraId="6785585D" w14:textId="77777777" w:rsidTr="0068744B">
        <w:trPr>
          <w:trHeight w:hRule="exact" w:val="435"/>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3C7B76B2" w14:textId="77777777" w:rsidR="0068744B" w:rsidRPr="008D75F0" w:rsidRDefault="0068744B" w:rsidP="00A6171E">
            <w:pPr>
              <w:autoSpaceDE w:val="0"/>
              <w:spacing w:before="57" w:after="57"/>
              <w:jc w:val="center"/>
              <w:rPr>
                <w:rFonts w:asciiTheme="minorHAnsi" w:eastAsia="SimSun" w:hAnsiTheme="minorHAnsi" w:cstheme="minorHAnsi"/>
                <w:color w:val="000000" w:themeColor="text1"/>
                <w:szCs w:val="22"/>
                <w:lang w:val="el-GR"/>
              </w:rPr>
            </w:pPr>
            <w:r w:rsidRPr="008D75F0">
              <w:rPr>
                <w:rFonts w:asciiTheme="minorHAnsi" w:eastAsia="SimSun" w:hAnsiTheme="minorHAnsi" w:cstheme="minorHAnsi"/>
                <w:color w:val="000000" w:themeColor="text1"/>
                <w:szCs w:val="22"/>
                <w:lang w:val="el-GR"/>
              </w:rPr>
              <w:t>Επιπλέον τεχνολογίες και σύγχρονες τεχνικές</w:t>
            </w:r>
          </w:p>
        </w:tc>
      </w:tr>
      <w:tr w:rsidR="005A22ED" w:rsidRPr="008D75F0" w14:paraId="5173B0DF" w14:textId="77777777" w:rsidTr="0068744B">
        <w:trPr>
          <w:trHeight w:hRule="exact" w:val="428"/>
          <w:jc w:val="center"/>
        </w:trPr>
        <w:tc>
          <w:tcPr>
            <w:tcW w:w="9498" w:type="dxa"/>
            <w:gridSpan w:val="2"/>
            <w:tcBorders>
              <w:top w:val="single" w:sz="5" w:space="0" w:color="000000"/>
              <w:left w:val="single" w:sz="5" w:space="0" w:color="000000"/>
              <w:bottom w:val="single" w:sz="5" w:space="0" w:color="000000"/>
              <w:right w:val="single" w:sz="5" w:space="0" w:color="000000"/>
            </w:tcBorders>
            <w:shd w:val="clear" w:color="C0C0C0" w:fill="C0C0C0"/>
            <w:vAlign w:val="center"/>
          </w:tcPr>
          <w:p w14:paraId="019BCF7D" w14:textId="77777777" w:rsidR="005A22ED" w:rsidRPr="0068744B" w:rsidRDefault="005A22ED" w:rsidP="0068744B">
            <w:pPr>
              <w:ind w:left="63"/>
              <w:jc w:val="center"/>
              <w:rPr>
                <w:rFonts w:asciiTheme="minorHAnsi" w:hAnsiTheme="minorHAnsi" w:cstheme="minorHAnsi"/>
                <w:b/>
                <w:color w:val="000000"/>
                <w:spacing w:val="2"/>
                <w:szCs w:val="22"/>
                <w:lang w:val="el-GR"/>
              </w:rPr>
            </w:pPr>
            <w:r w:rsidRPr="0068744B">
              <w:rPr>
                <w:rFonts w:asciiTheme="minorHAnsi" w:hAnsiTheme="minorHAnsi" w:cstheme="minorHAnsi"/>
                <w:b/>
                <w:color w:val="000000"/>
                <w:spacing w:val="2"/>
                <w:szCs w:val="22"/>
                <w:lang w:val="el-GR"/>
              </w:rPr>
              <w:t>ΣΥΣΤΗΜΑΤΑ ΑΡΧΕΙΟΘΕΤΗΣΗΣ ΕΙΚΟΝΩΝ</w:t>
            </w:r>
          </w:p>
        </w:tc>
      </w:tr>
      <w:tr w:rsidR="0068744B" w:rsidRPr="006D22BE" w14:paraId="068304B4" w14:textId="77777777" w:rsidTr="0068744B">
        <w:trPr>
          <w:trHeight w:hRule="exact" w:val="1142"/>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5E553945" w14:textId="77777777" w:rsidR="0068744B" w:rsidRPr="00A958DA" w:rsidRDefault="0068744B" w:rsidP="0068744B">
            <w:pPr>
              <w:autoSpaceDE w:val="0"/>
              <w:spacing w:before="57" w:after="57"/>
              <w:jc w:val="center"/>
              <w:rPr>
                <w:rFonts w:asciiTheme="minorHAnsi" w:hAnsiTheme="minorHAnsi" w:cstheme="minorHAnsi"/>
                <w:color w:val="000000"/>
                <w:spacing w:val="12"/>
                <w:w w:val="95"/>
                <w:szCs w:val="22"/>
                <w:lang w:val="el-GR"/>
              </w:rPr>
            </w:pPr>
            <w:r w:rsidRPr="00A958DA">
              <w:rPr>
                <w:rFonts w:asciiTheme="minorHAnsi" w:eastAsia="SimSun" w:hAnsiTheme="minorHAnsi" w:cstheme="minorHAnsi"/>
                <w:color w:val="000000" w:themeColor="text1"/>
                <w:szCs w:val="22"/>
                <w:lang w:val="el-GR"/>
              </w:rPr>
              <w:t>Επεξεργασία εικόνων μετά την λήψη σε αποθηκευμενες στον σκληρο δισκο εικονες.(Post processing) . Η επεξεργασία αυτή να αφορά σε απεικονιστικές παραμέτρους όπως δυναμικό εύρος, ενίσχυση B-mode, TGC, εγχρώμου Doppler, παλμικού Doppler, αντιστροφή φάσματος, γωνία Doppler, κλπ.)</w:t>
            </w:r>
          </w:p>
        </w:tc>
      </w:tr>
      <w:tr w:rsidR="005A22ED" w:rsidRPr="00F71C8F" w14:paraId="6415BC77" w14:textId="77777777" w:rsidTr="0068744B">
        <w:trPr>
          <w:trHeight w:hRule="exact" w:val="563"/>
          <w:jc w:val="center"/>
        </w:trPr>
        <w:tc>
          <w:tcPr>
            <w:tcW w:w="4814" w:type="dxa"/>
            <w:tcBorders>
              <w:top w:val="single" w:sz="5" w:space="0" w:color="000000"/>
              <w:left w:val="single" w:sz="5" w:space="0" w:color="000000"/>
              <w:bottom w:val="single" w:sz="5" w:space="0" w:color="000000"/>
              <w:right w:val="single" w:sz="5" w:space="0" w:color="000000"/>
            </w:tcBorders>
            <w:vAlign w:val="center"/>
          </w:tcPr>
          <w:p w14:paraId="6B5831CC" w14:textId="77777777" w:rsidR="005A22ED" w:rsidRPr="00A958DA" w:rsidRDefault="005A22ED" w:rsidP="0068744B">
            <w:pPr>
              <w:autoSpaceDE w:val="0"/>
              <w:spacing w:before="57" w:after="57"/>
              <w:jc w:val="center"/>
              <w:rPr>
                <w:rFonts w:asciiTheme="minorHAnsi" w:eastAsia="SimSun" w:hAnsiTheme="minorHAnsi" w:cstheme="minorHAnsi"/>
                <w:color w:val="000000" w:themeColor="text1"/>
                <w:szCs w:val="22"/>
                <w:lang w:val="el-GR"/>
              </w:rPr>
            </w:pPr>
            <w:r w:rsidRPr="00A958DA">
              <w:rPr>
                <w:rFonts w:asciiTheme="minorHAnsi" w:eastAsia="SimSun" w:hAnsiTheme="minorHAnsi" w:cstheme="minorHAnsi"/>
                <w:color w:val="000000" w:themeColor="text1"/>
                <w:szCs w:val="22"/>
                <w:lang w:val="el-GR"/>
              </w:rPr>
              <w:t>Mονάδα σκληρού δίσκου SSD</w:t>
            </w:r>
          </w:p>
        </w:tc>
        <w:tc>
          <w:tcPr>
            <w:tcW w:w="4684" w:type="dxa"/>
            <w:tcBorders>
              <w:top w:val="single" w:sz="5" w:space="0" w:color="000000"/>
              <w:left w:val="single" w:sz="5" w:space="0" w:color="000000"/>
              <w:bottom w:val="single" w:sz="5" w:space="0" w:color="000000"/>
              <w:right w:val="single" w:sz="5" w:space="0" w:color="000000"/>
            </w:tcBorders>
            <w:vAlign w:val="center"/>
          </w:tcPr>
          <w:p w14:paraId="317B5918" w14:textId="77777777" w:rsidR="005A22ED" w:rsidRPr="00A958DA" w:rsidRDefault="0068744B" w:rsidP="0068744B">
            <w:pPr>
              <w:autoSpaceDE w:val="0"/>
              <w:spacing w:before="57" w:after="57"/>
              <w:ind w:right="648"/>
              <w:jc w:val="center"/>
              <w:rPr>
                <w:rFonts w:asciiTheme="minorHAnsi" w:eastAsia="SimSun" w:hAnsiTheme="minorHAnsi" w:cstheme="minorHAnsi"/>
                <w:color w:val="000000" w:themeColor="text1"/>
                <w:szCs w:val="22"/>
                <w:lang w:val="el-GR"/>
              </w:rPr>
            </w:pPr>
            <w:r>
              <w:rPr>
                <w:rFonts w:asciiTheme="minorHAnsi" w:eastAsia="SimSun" w:hAnsiTheme="minorHAnsi" w:cstheme="minorHAnsi"/>
                <w:color w:val="000000" w:themeColor="text1"/>
                <w:szCs w:val="22"/>
                <w:lang w:val="en-US"/>
              </w:rPr>
              <w:t>E</w:t>
            </w:r>
            <w:r>
              <w:rPr>
                <w:rFonts w:asciiTheme="minorHAnsi" w:eastAsia="SimSun" w:hAnsiTheme="minorHAnsi" w:cstheme="minorHAnsi"/>
                <w:color w:val="000000" w:themeColor="text1"/>
                <w:szCs w:val="22"/>
                <w:lang w:val="el-GR"/>
              </w:rPr>
              <w:t>νσωματωμένος 500GB τουλάχιστον</w:t>
            </w:r>
          </w:p>
        </w:tc>
      </w:tr>
      <w:tr w:rsidR="0068744B" w:rsidRPr="006D22BE" w14:paraId="6D3E9755" w14:textId="77777777" w:rsidTr="0068744B">
        <w:trPr>
          <w:trHeight w:hRule="exact" w:val="699"/>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30EC1DC3" w14:textId="77777777" w:rsidR="0068744B" w:rsidRPr="00A958DA" w:rsidRDefault="0068744B" w:rsidP="0068744B">
            <w:pPr>
              <w:autoSpaceDE w:val="0"/>
              <w:spacing w:before="57" w:after="57"/>
              <w:jc w:val="center"/>
              <w:rPr>
                <w:rFonts w:asciiTheme="minorHAnsi" w:eastAsia="SimSun" w:hAnsiTheme="minorHAnsi" w:cstheme="minorHAnsi"/>
                <w:color w:val="000000" w:themeColor="text1"/>
                <w:szCs w:val="22"/>
                <w:lang w:val="el-GR"/>
              </w:rPr>
            </w:pPr>
            <w:r w:rsidRPr="00A958DA">
              <w:rPr>
                <w:rFonts w:asciiTheme="minorHAnsi" w:eastAsia="SimSun" w:hAnsiTheme="minorHAnsi" w:cstheme="minorHAnsi"/>
                <w:color w:val="000000" w:themeColor="text1"/>
                <w:szCs w:val="22"/>
                <w:lang w:val="el-GR"/>
              </w:rPr>
              <w:t>Ενσωματωμένη κινηματογραφική μνήμη (Cine loop) ασπρόμαυρων ή έγχρωμων εικόνων καθώς και μνήμη κυμματομορφών Μ-Mode και Doppler.</w:t>
            </w:r>
          </w:p>
        </w:tc>
      </w:tr>
      <w:tr w:rsidR="0068744B" w:rsidRPr="008D75F0" w14:paraId="65CA40D5" w14:textId="77777777" w:rsidTr="0068744B">
        <w:trPr>
          <w:trHeight w:hRule="exact" w:val="298"/>
          <w:jc w:val="center"/>
        </w:trPr>
        <w:tc>
          <w:tcPr>
            <w:tcW w:w="9498" w:type="dxa"/>
            <w:gridSpan w:val="2"/>
            <w:tcBorders>
              <w:top w:val="single" w:sz="5" w:space="0" w:color="000000"/>
              <w:left w:val="single" w:sz="5" w:space="0" w:color="000000"/>
              <w:bottom w:val="single" w:sz="5" w:space="0" w:color="000000"/>
              <w:right w:val="single" w:sz="5" w:space="0" w:color="000000"/>
            </w:tcBorders>
            <w:shd w:val="clear" w:color="C0C0C0" w:fill="C0C0C0"/>
            <w:vAlign w:val="center"/>
          </w:tcPr>
          <w:p w14:paraId="15407B63" w14:textId="77777777" w:rsidR="0068744B" w:rsidRPr="0068744B" w:rsidRDefault="0068744B" w:rsidP="0068744B">
            <w:pPr>
              <w:jc w:val="center"/>
              <w:rPr>
                <w:rFonts w:asciiTheme="minorHAnsi" w:hAnsiTheme="minorHAnsi" w:cstheme="minorHAnsi"/>
                <w:b/>
                <w:color w:val="000000"/>
                <w:szCs w:val="22"/>
              </w:rPr>
            </w:pPr>
            <w:r w:rsidRPr="0068744B">
              <w:rPr>
                <w:rFonts w:asciiTheme="minorHAnsi" w:hAnsiTheme="minorHAnsi" w:cstheme="minorHAnsi"/>
                <w:b/>
                <w:color w:val="000000"/>
                <w:spacing w:val="2"/>
                <w:szCs w:val="22"/>
                <w:lang w:val="el-GR"/>
              </w:rPr>
              <w:t>ΛΟΓΙΣΜΙΚΑ ΠΑΚΕΤΑ ΑΝΑΛΥΣΗΣ</w:t>
            </w:r>
          </w:p>
        </w:tc>
      </w:tr>
      <w:tr w:rsidR="0068744B" w:rsidRPr="006D22BE" w14:paraId="11BEB485" w14:textId="77777777" w:rsidTr="0068744B">
        <w:trPr>
          <w:trHeight w:hRule="exact" w:val="1571"/>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1B260A3E" w14:textId="77777777" w:rsidR="0068744B" w:rsidRDefault="0068744B" w:rsidP="0068744B">
            <w:pPr>
              <w:autoSpaceDE w:val="0"/>
              <w:spacing w:before="57" w:after="57"/>
              <w:jc w:val="center"/>
              <w:rPr>
                <w:rFonts w:asciiTheme="minorHAnsi" w:eastAsia="SimSun" w:hAnsiTheme="minorHAnsi" w:cstheme="minorHAnsi"/>
                <w:color w:val="000000" w:themeColor="text1"/>
                <w:szCs w:val="22"/>
                <w:lang w:val="el-GR"/>
              </w:rPr>
            </w:pPr>
            <w:r w:rsidRPr="00762125">
              <w:rPr>
                <w:rFonts w:asciiTheme="minorHAnsi" w:eastAsia="SimSun" w:hAnsiTheme="minorHAnsi" w:cstheme="minorHAnsi"/>
                <w:color w:val="000000" w:themeColor="text1"/>
                <w:szCs w:val="22"/>
                <w:lang w:val="el-GR"/>
              </w:rPr>
              <w:t>Να διαθέτει σε όλες τις εφαρμογές τεχνική αυτόματης πλανημέτρησης της κυμματομορφής Doppler σε πραγματικό χρόνο (κατά την διάρκεια της εξέτασης), για συνεχή (real time) ανίχνευση και παρουσίαση των αιμοδυναμικών παραμέτρων, ταχύτητας, πίεσης, PI, RI, κ.λ.π.</w:t>
            </w:r>
          </w:p>
          <w:p w14:paraId="1D639E5A" w14:textId="77777777" w:rsidR="0068744B" w:rsidRPr="0068744B" w:rsidRDefault="0068744B" w:rsidP="0068744B">
            <w:pPr>
              <w:autoSpaceDE w:val="0"/>
              <w:spacing w:before="57" w:after="57"/>
              <w:jc w:val="center"/>
              <w:rPr>
                <w:rFonts w:asciiTheme="minorHAnsi" w:eastAsia="SimSun" w:hAnsiTheme="minorHAnsi" w:cstheme="minorHAnsi"/>
                <w:i/>
                <w:color w:val="000000" w:themeColor="text1"/>
                <w:szCs w:val="22"/>
                <w:lang w:val="el-GR"/>
              </w:rPr>
            </w:pPr>
            <w:r w:rsidRPr="0068744B">
              <w:rPr>
                <w:rFonts w:asciiTheme="minorHAnsi" w:eastAsia="SimSun" w:hAnsiTheme="minorHAnsi" w:cstheme="minorHAnsi"/>
                <w:i/>
                <w:color w:val="000000" w:themeColor="text1"/>
                <w:szCs w:val="22"/>
                <w:lang w:val="el-GR"/>
              </w:rPr>
              <w:t>Nα αναφερθούν οι ανιχνευόμενοι παράμετροι οι οποίοι και να απομνημονεύονται στην κινηματογραφική μνήμη μαζί με την μετρούμενη κυμματομορφή, για αναλυτική επισκόπηση της εξέτασης.</w:t>
            </w:r>
          </w:p>
        </w:tc>
      </w:tr>
      <w:tr w:rsidR="0068744B" w:rsidRPr="008D75F0" w14:paraId="55907723" w14:textId="77777777" w:rsidTr="006B4A4A">
        <w:trPr>
          <w:trHeight w:hRule="exact" w:val="389"/>
          <w:jc w:val="center"/>
        </w:trPr>
        <w:tc>
          <w:tcPr>
            <w:tcW w:w="9498" w:type="dxa"/>
            <w:gridSpan w:val="2"/>
            <w:tcBorders>
              <w:top w:val="single" w:sz="5" w:space="0" w:color="000000"/>
              <w:left w:val="single" w:sz="5" w:space="0" w:color="000000"/>
              <w:bottom w:val="single" w:sz="5" w:space="0" w:color="000000"/>
              <w:right w:val="single" w:sz="5" w:space="0" w:color="000000"/>
            </w:tcBorders>
            <w:shd w:val="clear" w:color="C0C0C0" w:fill="C0C0C0"/>
            <w:vAlign w:val="center"/>
          </w:tcPr>
          <w:p w14:paraId="5C201347" w14:textId="77777777" w:rsidR="0068744B" w:rsidRPr="0068744B" w:rsidRDefault="0068744B" w:rsidP="0068744B">
            <w:pPr>
              <w:autoSpaceDE w:val="0"/>
              <w:spacing w:before="57" w:after="57"/>
              <w:jc w:val="center"/>
              <w:rPr>
                <w:rFonts w:asciiTheme="minorHAnsi" w:eastAsia="SimSun" w:hAnsiTheme="minorHAnsi" w:cstheme="minorHAnsi"/>
                <w:b/>
                <w:color w:val="000000" w:themeColor="text1"/>
                <w:szCs w:val="22"/>
                <w:lang w:val="el-GR"/>
              </w:rPr>
            </w:pPr>
            <w:r w:rsidRPr="0068744B">
              <w:rPr>
                <w:rFonts w:asciiTheme="minorHAnsi" w:hAnsiTheme="minorHAnsi" w:cstheme="minorHAnsi"/>
                <w:b/>
                <w:color w:val="000000"/>
                <w:spacing w:val="2"/>
                <w:szCs w:val="22"/>
                <w:lang w:val="el-GR"/>
              </w:rPr>
              <w:t>ΔΙΑΣΥΝΔΕΣΙΜΟΤΗΤΑ ΣΥΣΤΗΜΑΤΟΣ</w:t>
            </w:r>
          </w:p>
        </w:tc>
      </w:tr>
      <w:tr w:rsidR="0068744B" w:rsidRPr="008D75F0" w14:paraId="434D5510" w14:textId="77777777" w:rsidTr="0068744B">
        <w:trPr>
          <w:trHeight w:hRule="exact" w:val="328"/>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22376C95" w14:textId="77777777" w:rsidR="0068744B" w:rsidRPr="00762125" w:rsidRDefault="0068744B" w:rsidP="0068744B">
            <w:pPr>
              <w:autoSpaceDE w:val="0"/>
              <w:spacing w:before="57" w:after="57"/>
              <w:jc w:val="center"/>
              <w:rPr>
                <w:rFonts w:asciiTheme="minorHAnsi" w:eastAsia="SimSun" w:hAnsiTheme="minorHAnsi" w:cstheme="minorHAnsi"/>
                <w:color w:val="000000" w:themeColor="text1"/>
                <w:szCs w:val="22"/>
                <w:lang w:val="el-GR"/>
              </w:rPr>
            </w:pPr>
            <w:r w:rsidRPr="00762125">
              <w:rPr>
                <w:rFonts w:asciiTheme="minorHAnsi" w:eastAsia="SimSun" w:hAnsiTheme="minorHAnsi" w:cstheme="minorHAnsi"/>
                <w:color w:val="000000" w:themeColor="text1"/>
                <w:szCs w:val="22"/>
                <w:lang w:val="el-GR"/>
              </w:rPr>
              <w:t>Σύστημα επικοινωνίας DICOM, υπηρεσίες</w:t>
            </w:r>
          </w:p>
        </w:tc>
      </w:tr>
      <w:tr w:rsidR="0068744B" w:rsidRPr="006D22BE" w14:paraId="0E23711A" w14:textId="77777777" w:rsidTr="0068744B">
        <w:trPr>
          <w:trHeight w:hRule="exact" w:val="418"/>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08C524DA" w14:textId="77777777" w:rsidR="0068744B" w:rsidRPr="00762125" w:rsidRDefault="0068744B" w:rsidP="0068744B">
            <w:pPr>
              <w:autoSpaceDE w:val="0"/>
              <w:spacing w:before="57" w:after="57"/>
              <w:jc w:val="center"/>
              <w:rPr>
                <w:rFonts w:asciiTheme="minorHAnsi" w:eastAsia="SimSun" w:hAnsiTheme="minorHAnsi" w:cstheme="minorHAnsi"/>
                <w:color w:val="000000" w:themeColor="text1"/>
                <w:szCs w:val="22"/>
                <w:lang w:val="el-GR"/>
              </w:rPr>
            </w:pPr>
            <w:r w:rsidRPr="00762125">
              <w:rPr>
                <w:rFonts w:asciiTheme="minorHAnsi" w:eastAsia="SimSun" w:hAnsiTheme="minorHAnsi" w:cstheme="minorHAnsi"/>
                <w:color w:val="000000" w:themeColor="text1"/>
                <w:szCs w:val="22"/>
                <w:lang w:val="el-GR"/>
              </w:rPr>
              <w:t>Ενσωματωμένη μπαταρία – UPS για την προστασία του μηχανήματος.</w:t>
            </w:r>
          </w:p>
        </w:tc>
      </w:tr>
      <w:tr w:rsidR="00CF7B14" w:rsidRPr="008D75F0" w14:paraId="79DFE237" w14:textId="77777777" w:rsidTr="00CF7B14">
        <w:trPr>
          <w:trHeight w:hRule="exact" w:val="437"/>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00B6A4E0" w14:textId="77777777" w:rsidR="00CF7B14" w:rsidRPr="00762125" w:rsidRDefault="00CF7B14" w:rsidP="0068744B">
            <w:pPr>
              <w:autoSpaceDE w:val="0"/>
              <w:spacing w:before="57" w:after="57"/>
              <w:jc w:val="center"/>
              <w:rPr>
                <w:rFonts w:asciiTheme="minorHAnsi" w:eastAsia="SimSun" w:hAnsiTheme="minorHAnsi" w:cstheme="minorHAnsi"/>
                <w:color w:val="000000" w:themeColor="text1"/>
                <w:szCs w:val="22"/>
                <w:lang w:val="el-GR"/>
              </w:rPr>
            </w:pPr>
            <w:r w:rsidRPr="00762125">
              <w:rPr>
                <w:rFonts w:asciiTheme="minorHAnsi" w:eastAsia="SimSun" w:hAnsiTheme="minorHAnsi" w:cstheme="minorHAnsi"/>
                <w:color w:val="000000" w:themeColor="text1"/>
                <w:szCs w:val="22"/>
                <w:lang w:val="el-GR"/>
              </w:rPr>
              <w:t>Θύρα LAN</w:t>
            </w:r>
          </w:p>
        </w:tc>
      </w:tr>
      <w:tr w:rsidR="00CF7B14" w:rsidRPr="008D75F0" w14:paraId="2EB681FC" w14:textId="77777777" w:rsidTr="00CF7B14">
        <w:trPr>
          <w:trHeight w:hRule="exact" w:val="348"/>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1CF644B4" w14:textId="77777777" w:rsidR="00CF7B14" w:rsidRPr="00762125" w:rsidRDefault="00CF7B14" w:rsidP="0068744B">
            <w:pPr>
              <w:autoSpaceDE w:val="0"/>
              <w:spacing w:before="57" w:after="57"/>
              <w:jc w:val="center"/>
              <w:rPr>
                <w:rFonts w:asciiTheme="minorHAnsi" w:eastAsia="SimSun" w:hAnsiTheme="minorHAnsi" w:cstheme="minorHAnsi"/>
                <w:color w:val="000000" w:themeColor="text1"/>
                <w:szCs w:val="22"/>
                <w:lang w:val="el-GR"/>
              </w:rPr>
            </w:pPr>
            <w:r w:rsidRPr="00762125">
              <w:rPr>
                <w:rFonts w:asciiTheme="minorHAnsi" w:eastAsia="SimSun" w:hAnsiTheme="minorHAnsi" w:cstheme="minorHAnsi"/>
                <w:color w:val="000000" w:themeColor="text1"/>
                <w:szCs w:val="22"/>
                <w:lang w:val="el-GR"/>
              </w:rPr>
              <w:t>Θύρα USB</w:t>
            </w:r>
          </w:p>
        </w:tc>
      </w:tr>
      <w:tr w:rsidR="00CF7B14" w:rsidRPr="006D22BE" w14:paraId="29BF54DA" w14:textId="77777777" w:rsidTr="00CF7B14">
        <w:trPr>
          <w:trHeight w:hRule="exact" w:val="512"/>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2AA57D29" w14:textId="77777777" w:rsidR="00CF7B14" w:rsidRPr="00762125" w:rsidRDefault="00CF7B14" w:rsidP="0068744B">
            <w:pPr>
              <w:autoSpaceDE w:val="0"/>
              <w:spacing w:before="57" w:after="57"/>
              <w:jc w:val="center"/>
              <w:rPr>
                <w:rFonts w:asciiTheme="minorHAnsi" w:eastAsia="SimSun" w:hAnsiTheme="minorHAnsi" w:cstheme="minorHAnsi"/>
                <w:color w:val="000000" w:themeColor="text1"/>
                <w:szCs w:val="22"/>
                <w:lang w:val="el-GR"/>
              </w:rPr>
            </w:pPr>
            <w:r w:rsidRPr="00762125">
              <w:rPr>
                <w:rFonts w:asciiTheme="minorHAnsi" w:eastAsia="SimSun" w:hAnsiTheme="minorHAnsi" w:cstheme="minorHAnsi"/>
                <w:color w:val="000000" w:themeColor="text1"/>
                <w:szCs w:val="22"/>
                <w:lang w:val="el-GR"/>
              </w:rPr>
              <w:t>Θύρα HDMI για μεταφορά σήματος</w:t>
            </w:r>
          </w:p>
        </w:tc>
      </w:tr>
      <w:tr w:rsidR="00CF7B14" w:rsidRPr="006D22BE" w14:paraId="40CA2F2D" w14:textId="77777777" w:rsidTr="00CF7B14">
        <w:trPr>
          <w:trHeight w:hRule="exact" w:val="860"/>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2C27098F" w14:textId="77777777" w:rsidR="00CF7B14" w:rsidRPr="00CF7B14" w:rsidRDefault="00CF7B14" w:rsidP="0068744B">
            <w:pPr>
              <w:autoSpaceDE w:val="0"/>
              <w:spacing w:before="57" w:after="57"/>
              <w:jc w:val="center"/>
              <w:rPr>
                <w:rFonts w:asciiTheme="minorHAnsi" w:eastAsia="SimSun" w:hAnsiTheme="minorHAnsi" w:cstheme="minorHAnsi"/>
                <w:color w:val="000000" w:themeColor="text1"/>
                <w:szCs w:val="22"/>
                <w:lang w:val="el-GR"/>
              </w:rPr>
            </w:pPr>
            <w:r w:rsidRPr="00762125">
              <w:rPr>
                <w:rFonts w:asciiTheme="minorHAnsi" w:eastAsia="SimSun" w:hAnsiTheme="minorHAnsi" w:cstheme="minorHAnsi"/>
                <w:color w:val="000000" w:themeColor="text1"/>
                <w:szCs w:val="22"/>
                <w:lang w:val="el-GR"/>
              </w:rPr>
              <w:t>Διάγνωση βλαβών από απόσταση (remote service) τουλάχιστον για 10 χρόνια</w:t>
            </w:r>
            <w:r w:rsidRPr="00CF7B14">
              <w:rPr>
                <w:rFonts w:asciiTheme="minorHAnsi" w:eastAsia="SimSun" w:hAnsiTheme="minorHAnsi" w:cstheme="minorHAnsi"/>
                <w:color w:val="000000" w:themeColor="text1"/>
                <w:szCs w:val="22"/>
                <w:lang w:val="el-GR"/>
              </w:rPr>
              <w:t xml:space="preserve">. </w:t>
            </w:r>
          </w:p>
          <w:p w14:paraId="70A68F09" w14:textId="77777777" w:rsidR="00CF7B14" w:rsidRPr="00CF7B14" w:rsidRDefault="00CF7B14" w:rsidP="00CF7B14">
            <w:pPr>
              <w:autoSpaceDE w:val="0"/>
              <w:spacing w:before="57" w:after="57"/>
              <w:jc w:val="center"/>
              <w:rPr>
                <w:rFonts w:asciiTheme="minorHAnsi" w:eastAsia="SimSun" w:hAnsiTheme="minorHAnsi" w:cstheme="minorHAnsi"/>
                <w:color w:val="000000" w:themeColor="text1"/>
                <w:szCs w:val="22"/>
                <w:lang w:val="el-GR"/>
              </w:rPr>
            </w:pPr>
            <w:r w:rsidRPr="00CF7B14">
              <w:rPr>
                <w:rFonts w:asciiTheme="minorHAnsi" w:eastAsia="SimSun" w:hAnsiTheme="minorHAnsi" w:cstheme="minorHAnsi"/>
                <w:i/>
                <w:color w:val="000000" w:themeColor="text1"/>
                <w:szCs w:val="22"/>
                <w:lang w:val="el-GR"/>
              </w:rPr>
              <w:t>Να υπάρχει γραπτή δεσμευση της προμηθευτριας εταιρίας.</w:t>
            </w:r>
          </w:p>
        </w:tc>
      </w:tr>
      <w:tr w:rsidR="008D75F0" w:rsidRPr="008D75F0" w14:paraId="0CDB31A2" w14:textId="77777777" w:rsidTr="00125603">
        <w:trPr>
          <w:trHeight w:hRule="exact" w:val="389"/>
          <w:jc w:val="center"/>
        </w:trPr>
        <w:tc>
          <w:tcPr>
            <w:tcW w:w="9498" w:type="dxa"/>
            <w:gridSpan w:val="2"/>
            <w:tcBorders>
              <w:top w:val="single" w:sz="5" w:space="0" w:color="000000"/>
              <w:left w:val="single" w:sz="5" w:space="0" w:color="000000"/>
              <w:bottom w:val="single" w:sz="5" w:space="0" w:color="000000"/>
              <w:right w:val="single" w:sz="5" w:space="0" w:color="000000"/>
            </w:tcBorders>
            <w:shd w:val="clear" w:color="auto" w:fill="C0C0C0"/>
            <w:vAlign w:val="center"/>
          </w:tcPr>
          <w:p w14:paraId="2780A232" w14:textId="77777777" w:rsidR="008D75F0" w:rsidRPr="00CF7B14" w:rsidRDefault="008D75F0" w:rsidP="0068744B">
            <w:pPr>
              <w:autoSpaceDE w:val="0"/>
              <w:spacing w:before="57" w:after="57"/>
              <w:jc w:val="center"/>
              <w:rPr>
                <w:rFonts w:asciiTheme="minorHAnsi" w:eastAsia="SimSun" w:hAnsiTheme="minorHAnsi" w:cstheme="minorHAnsi"/>
                <w:b/>
                <w:color w:val="000000" w:themeColor="text1"/>
                <w:szCs w:val="22"/>
                <w:lang w:val="el-GR"/>
              </w:rPr>
            </w:pPr>
            <w:r w:rsidRPr="00CF7B14">
              <w:rPr>
                <w:rFonts w:asciiTheme="minorHAnsi" w:eastAsia="SimSun" w:hAnsiTheme="minorHAnsi" w:cstheme="minorHAnsi"/>
                <w:b/>
                <w:color w:val="000000" w:themeColor="text1"/>
                <w:szCs w:val="22"/>
                <w:lang w:val="el-GR"/>
              </w:rPr>
              <w:t>Παρατηρήσεις</w:t>
            </w:r>
          </w:p>
        </w:tc>
      </w:tr>
      <w:tr w:rsidR="008D75F0" w:rsidRPr="006D22BE" w14:paraId="6E387B34" w14:textId="77777777" w:rsidTr="00CF7B14">
        <w:trPr>
          <w:trHeight w:hRule="exact" w:val="437"/>
          <w:jc w:val="center"/>
        </w:trPr>
        <w:tc>
          <w:tcPr>
            <w:tcW w:w="9498" w:type="dxa"/>
            <w:gridSpan w:val="2"/>
            <w:tcBorders>
              <w:top w:val="single" w:sz="5" w:space="0" w:color="000000"/>
              <w:left w:val="single" w:sz="5" w:space="0" w:color="000000"/>
              <w:bottom w:val="single" w:sz="5" w:space="0" w:color="000000"/>
              <w:right w:val="single" w:sz="5" w:space="0" w:color="000000"/>
            </w:tcBorders>
            <w:vAlign w:val="center"/>
          </w:tcPr>
          <w:p w14:paraId="500BC2AE" w14:textId="77777777" w:rsidR="008D75F0" w:rsidRPr="00762125" w:rsidRDefault="008D75F0" w:rsidP="0068744B">
            <w:pPr>
              <w:autoSpaceDE w:val="0"/>
              <w:spacing w:before="57" w:after="57"/>
              <w:jc w:val="center"/>
              <w:rPr>
                <w:rFonts w:asciiTheme="minorHAnsi" w:eastAsia="SimSun" w:hAnsiTheme="minorHAnsi" w:cstheme="minorHAnsi"/>
                <w:color w:val="000000" w:themeColor="text1"/>
                <w:szCs w:val="22"/>
                <w:lang w:val="el-GR"/>
              </w:rPr>
            </w:pPr>
            <w:r w:rsidRPr="00762125">
              <w:rPr>
                <w:rFonts w:asciiTheme="minorHAnsi" w:eastAsia="SimSun" w:hAnsiTheme="minorHAnsi" w:cstheme="minorHAnsi"/>
                <w:color w:val="000000" w:themeColor="text1"/>
                <w:szCs w:val="22"/>
                <w:lang w:val="el-GR"/>
              </w:rPr>
              <w:t>Το σύστημα να προσφερθεί με τουλάχιστον πέντε (5) χρόνια εργοστασιακή εγγύηση καλής λειτουργίας.</w:t>
            </w:r>
          </w:p>
        </w:tc>
      </w:tr>
    </w:tbl>
    <w:p w14:paraId="07DB6C9C" w14:textId="77777777" w:rsidR="00CD234E" w:rsidRDefault="00CD234E" w:rsidP="00CD234E">
      <w:pPr>
        <w:autoSpaceDE w:val="0"/>
        <w:spacing w:before="57" w:after="57"/>
        <w:rPr>
          <w:rFonts w:asciiTheme="minorHAnsi" w:eastAsia="SimSun" w:hAnsiTheme="minorHAnsi" w:cstheme="minorHAnsi"/>
          <w:color w:val="000000" w:themeColor="text1"/>
          <w:szCs w:val="22"/>
          <w:lang w:val="el-GR"/>
        </w:rPr>
      </w:pPr>
    </w:p>
    <w:p w14:paraId="07E253BF" w14:textId="77777777" w:rsidR="00CD234E" w:rsidRDefault="00CD234E" w:rsidP="00CD234E">
      <w:pPr>
        <w:autoSpaceDE w:val="0"/>
        <w:spacing w:before="57" w:after="57"/>
        <w:rPr>
          <w:rFonts w:asciiTheme="minorHAnsi" w:eastAsia="SimSun" w:hAnsiTheme="minorHAnsi" w:cstheme="minorHAnsi"/>
          <w:color w:val="000000" w:themeColor="text1"/>
          <w:szCs w:val="22"/>
          <w:lang w:val="el-GR"/>
        </w:rPr>
      </w:pPr>
    </w:p>
    <w:p w14:paraId="10B38D46" w14:textId="77777777" w:rsidR="00256D5C" w:rsidRDefault="006B4A4A" w:rsidP="00256D5C">
      <w:pPr>
        <w:shd w:val="clear" w:color="auto" w:fill="D9E2F3" w:themeFill="accent1" w:themeFillTint="33"/>
        <w:suppressAutoHyphens w:val="0"/>
        <w:autoSpaceDE w:val="0"/>
        <w:spacing w:before="57" w:after="57"/>
        <w:ind w:left="-709" w:right="-710"/>
        <w:jc w:val="center"/>
        <w:rPr>
          <w:rFonts w:asciiTheme="minorHAnsi" w:eastAsia="SimSun" w:hAnsiTheme="minorHAnsi" w:cstheme="minorHAnsi"/>
          <w:color w:val="000000" w:themeColor="text1"/>
          <w:szCs w:val="22"/>
          <w:lang w:val="el-GR"/>
        </w:rPr>
      </w:pPr>
      <w:r>
        <w:rPr>
          <w:rFonts w:asciiTheme="minorHAnsi" w:eastAsia="SimSun" w:hAnsiTheme="minorHAnsi" w:cstheme="minorHAnsi"/>
          <w:b/>
          <w:iCs/>
          <w:sz w:val="24"/>
          <w:lang w:val="el-GR"/>
        </w:rPr>
        <w:lastRenderedPageBreak/>
        <w:t xml:space="preserve">ΑΠΑΙΤΗΣΕΙΣ &amp; ΤΕΧΝΙΚΕΣ ΠΡΟΔΙΑΓΡΑΦΕΣ: </w:t>
      </w:r>
      <w:r w:rsidR="00256D5C" w:rsidRPr="00256D5C">
        <w:rPr>
          <w:rFonts w:asciiTheme="minorHAnsi" w:eastAsia="SimSun" w:hAnsiTheme="minorHAnsi" w:cstheme="minorHAnsi"/>
          <w:b/>
          <w:iCs/>
          <w:sz w:val="24"/>
          <w:lang w:val="el-GR"/>
        </w:rPr>
        <w:t>ΕΓΧΡΩΜΟΣ ΥΠΕΡΗΧΟΤΟΜΟΓΡΑΦΟΣ ΣΥΓΧΡΟΝΗΣ ΤΕΧΝΟΛΟΓΙΑΣ</w:t>
      </w:r>
      <w:r w:rsidR="00256D5C">
        <w:rPr>
          <w:rFonts w:asciiTheme="minorHAnsi" w:eastAsia="SimSun" w:hAnsiTheme="minorHAnsi" w:cstheme="minorHAnsi"/>
          <w:b/>
          <w:iCs/>
          <w:sz w:val="24"/>
          <w:lang w:val="el-GR"/>
        </w:rPr>
        <w:t xml:space="preserve"> </w:t>
      </w:r>
      <w:r w:rsidR="00256D5C" w:rsidRPr="00256D5C">
        <w:rPr>
          <w:rFonts w:asciiTheme="minorHAnsi" w:eastAsia="SimSun" w:hAnsiTheme="minorHAnsi" w:cstheme="minorHAnsi"/>
          <w:b/>
          <w:iCs/>
          <w:sz w:val="24"/>
          <w:lang w:val="el-GR"/>
        </w:rPr>
        <w:t xml:space="preserve">ΓΙΑ </w:t>
      </w:r>
      <w:r w:rsidR="00256D5C">
        <w:rPr>
          <w:rFonts w:asciiTheme="minorHAnsi" w:eastAsia="SimSun" w:hAnsiTheme="minorHAnsi" w:cstheme="minorHAnsi"/>
          <w:b/>
          <w:iCs/>
          <w:sz w:val="24"/>
          <w:lang w:val="el-GR"/>
        </w:rPr>
        <w:t xml:space="preserve">ΜΑΙΕΥΤΙΚΗ – ΓΥΝΑΙΚΟΛΟΓΙΚΗ ΧΡΗΣΗ </w:t>
      </w:r>
      <w:r w:rsidR="00256D5C" w:rsidRPr="00256D5C">
        <w:rPr>
          <w:rFonts w:asciiTheme="minorHAnsi" w:eastAsia="SimSun" w:hAnsiTheme="minorHAnsi" w:cstheme="minorHAnsi"/>
          <w:b/>
          <w:iCs/>
          <w:sz w:val="24"/>
          <w:lang w:val="el-GR"/>
        </w:rPr>
        <w:t xml:space="preserve">&amp; ΠΡΟΓΕΝΝΗΤΙΚΟ ΕΛΕΓΧΟ  </w:t>
      </w:r>
    </w:p>
    <w:p w14:paraId="533F6376" w14:textId="77777777" w:rsidR="00256D5C" w:rsidRDefault="00256D5C" w:rsidP="00CD234E">
      <w:pPr>
        <w:autoSpaceDE w:val="0"/>
        <w:spacing w:before="57" w:after="57"/>
        <w:rPr>
          <w:rFonts w:asciiTheme="minorHAnsi" w:eastAsia="SimSun" w:hAnsiTheme="minorHAnsi" w:cstheme="minorHAnsi"/>
          <w:color w:val="000000" w:themeColor="text1"/>
          <w:szCs w:val="22"/>
          <w:lang w:val="el-GR"/>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551"/>
      </w:tblGrid>
      <w:tr w:rsidR="00DC70A3" w14:paraId="043F6970" w14:textId="77777777" w:rsidTr="00DC70A3">
        <w:trPr>
          <w:trHeight w:val="397"/>
          <w:jc w:val="center"/>
        </w:trPr>
        <w:tc>
          <w:tcPr>
            <w:tcW w:w="9508" w:type="dxa"/>
            <w:gridSpan w:val="2"/>
            <w:shd w:val="clear" w:color="auto" w:fill="E6E6E6"/>
            <w:vAlign w:val="center"/>
          </w:tcPr>
          <w:p w14:paraId="41D78613" w14:textId="77777777" w:rsidR="00DC70A3" w:rsidRDefault="00DC70A3" w:rsidP="003612B2">
            <w:pPr>
              <w:ind w:left="-57" w:right="-57"/>
            </w:pPr>
            <w:r>
              <w:rPr>
                <w:rFonts w:cs="Comic Sans MS"/>
                <w:bCs/>
                <w:spacing w:val="-4"/>
                <w:szCs w:val="22"/>
              </w:rPr>
              <w:t>ΓΕΝΙΚΑ-ΣΥΝΘΕΣΗ ΣΥΣΤΗΜΑΤΟΣ</w:t>
            </w:r>
          </w:p>
        </w:tc>
      </w:tr>
      <w:tr w:rsidR="00DC70A3" w:rsidRPr="006D22BE" w14:paraId="12181A13" w14:textId="77777777" w:rsidTr="00DC70A3">
        <w:trPr>
          <w:trHeight w:val="892"/>
          <w:jc w:val="center"/>
        </w:trPr>
        <w:tc>
          <w:tcPr>
            <w:tcW w:w="9508" w:type="dxa"/>
            <w:gridSpan w:val="2"/>
          </w:tcPr>
          <w:p w14:paraId="0FBC9BB2" w14:textId="77777777" w:rsidR="00DC70A3" w:rsidRDefault="00DC70A3" w:rsidP="00DC70A3">
            <w:pPr>
              <w:spacing w:before="120"/>
              <w:ind w:left="-57" w:right="-57"/>
              <w:rPr>
                <w:rFonts w:cs="Comic Sans MS"/>
                <w:bCs/>
                <w:spacing w:val="-4"/>
                <w:szCs w:val="22"/>
                <w:lang w:val="el-GR"/>
              </w:rPr>
            </w:pPr>
            <w:r w:rsidRPr="003A31A7">
              <w:rPr>
                <w:rFonts w:cs="Comic Sans MS"/>
                <w:bCs/>
                <w:spacing w:val="-4"/>
                <w:szCs w:val="22"/>
                <w:lang w:val="el-GR"/>
              </w:rPr>
              <w:t>Σύστημα τροχήλατης υπερηχοτομογραφίας, της</w:t>
            </w:r>
            <w:r>
              <w:rPr>
                <w:rFonts w:cs="Comic Sans MS"/>
                <w:bCs/>
                <w:spacing w:val="-4"/>
                <w:szCs w:val="22"/>
                <w:lang w:val="el-GR"/>
              </w:rPr>
              <w:t xml:space="preserve"> πλέον σύγχρονης τεχνολογίας, με εργονομικής </w:t>
            </w:r>
            <w:r w:rsidRPr="003A31A7">
              <w:rPr>
                <w:rFonts w:cs="Comic Sans MS"/>
                <w:bCs/>
                <w:spacing w:val="-4"/>
                <w:szCs w:val="22"/>
                <w:lang w:val="el-GR"/>
              </w:rPr>
              <w:t>σχεδίασης  τροχήλατη βάση για εξετάσεις Κοιλιάς, Επιφανειακών οργάνων, Αγγείων, Ουρολογικές, γυναικολογικές, καρδιολογικές  και γενικά όλες τις κλινικές εφαρμογές γε</w:t>
            </w:r>
            <w:r>
              <w:rPr>
                <w:rFonts w:cs="Comic Sans MS"/>
                <w:bCs/>
                <w:spacing w:val="-4"/>
                <w:szCs w:val="22"/>
                <w:lang w:val="el-GR"/>
              </w:rPr>
              <w:t>νικής χρήσης αποτελούμενο από:</w:t>
            </w:r>
          </w:p>
          <w:p w14:paraId="51ADC35F" w14:textId="77777777" w:rsidR="00DC70A3" w:rsidRPr="00DC70A3" w:rsidRDefault="00DC70A3" w:rsidP="00ED3D01">
            <w:pPr>
              <w:pStyle w:val="aff1"/>
              <w:numPr>
                <w:ilvl w:val="2"/>
                <w:numId w:val="5"/>
              </w:numPr>
              <w:spacing w:before="120"/>
              <w:ind w:right="-57"/>
              <w:jc w:val="both"/>
              <w:rPr>
                <w:rFonts w:asciiTheme="minorHAnsi" w:hAnsiTheme="minorHAnsi" w:cstheme="minorHAnsi"/>
                <w:bCs/>
                <w:spacing w:val="-4"/>
                <w:sz w:val="22"/>
                <w:szCs w:val="22"/>
                <w:lang w:val="el-GR"/>
              </w:rPr>
            </w:pPr>
            <w:r w:rsidRPr="00DC70A3">
              <w:rPr>
                <w:rFonts w:asciiTheme="minorHAnsi" w:hAnsiTheme="minorHAnsi" w:cstheme="minorHAnsi"/>
                <w:bCs/>
                <w:spacing w:val="-4"/>
                <w:sz w:val="22"/>
                <w:szCs w:val="22"/>
                <w:lang w:val="el-GR"/>
              </w:rPr>
              <w:t>Βασική μονάδα, (με τις αναλυτικές απαιτούμενες τεχνικές προδιαγραφές  που προδιαγράφεται πιο κάτω).</w:t>
            </w:r>
          </w:p>
          <w:p w14:paraId="122CE6D6" w14:textId="77777777" w:rsidR="00DC70A3" w:rsidRPr="00DC70A3" w:rsidRDefault="00DC70A3" w:rsidP="00ED3D01">
            <w:pPr>
              <w:pStyle w:val="aff1"/>
              <w:numPr>
                <w:ilvl w:val="2"/>
                <w:numId w:val="5"/>
              </w:numPr>
              <w:spacing w:before="120"/>
              <w:ind w:right="-57"/>
              <w:jc w:val="both"/>
              <w:rPr>
                <w:rFonts w:asciiTheme="minorHAnsi" w:hAnsiTheme="minorHAnsi" w:cstheme="minorHAnsi"/>
                <w:bCs/>
                <w:spacing w:val="-4"/>
                <w:sz w:val="22"/>
                <w:szCs w:val="22"/>
                <w:lang w:val="el-GR"/>
              </w:rPr>
            </w:pPr>
            <w:r w:rsidRPr="00DC70A3">
              <w:rPr>
                <w:rFonts w:asciiTheme="minorHAnsi" w:hAnsiTheme="minorHAnsi" w:cstheme="minorHAnsi"/>
                <w:bCs/>
                <w:spacing w:val="-4"/>
                <w:sz w:val="22"/>
                <w:szCs w:val="22"/>
                <w:lang w:val="el-GR"/>
              </w:rPr>
              <w:t xml:space="preserve">Ηχοβόλο κεφαλή </w:t>
            </w:r>
            <w:r w:rsidRPr="00DC70A3">
              <w:rPr>
                <w:rFonts w:asciiTheme="minorHAnsi" w:hAnsiTheme="minorHAnsi" w:cstheme="minorHAnsi"/>
                <w:bCs/>
                <w:spacing w:val="-4"/>
                <w:sz w:val="22"/>
                <w:szCs w:val="22"/>
              </w:rPr>
              <w:t>Micro</w:t>
            </w:r>
            <w:r w:rsidRPr="00DC70A3">
              <w:rPr>
                <w:rFonts w:asciiTheme="minorHAnsi" w:hAnsiTheme="minorHAnsi" w:cstheme="minorHAnsi"/>
                <w:bCs/>
                <w:spacing w:val="-4"/>
                <w:sz w:val="22"/>
                <w:szCs w:val="22"/>
                <w:lang w:val="el-GR"/>
              </w:rPr>
              <w:t>-</w:t>
            </w:r>
            <w:r w:rsidRPr="00DC70A3">
              <w:rPr>
                <w:rFonts w:asciiTheme="minorHAnsi" w:hAnsiTheme="minorHAnsi" w:cstheme="minorHAnsi"/>
                <w:bCs/>
                <w:spacing w:val="-4"/>
                <w:sz w:val="22"/>
                <w:szCs w:val="22"/>
              </w:rPr>
              <w:t>Convex</w:t>
            </w:r>
            <w:r w:rsidRPr="00DC70A3">
              <w:rPr>
                <w:rFonts w:asciiTheme="minorHAnsi" w:hAnsiTheme="minorHAnsi" w:cstheme="minorHAnsi"/>
                <w:bCs/>
                <w:spacing w:val="-4"/>
                <w:sz w:val="22"/>
                <w:szCs w:val="22"/>
                <w:lang w:val="el-GR"/>
              </w:rPr>
              <w:t xml:space="preserve"> ογκομετρικής σάρωσης πραγματικού χρόνου 3</w:t>
            </w:r>
            <w:r w:rsidRPr="00DC70A3">
              <w:rPr>
                <w:rFonts w:asciiTheme="minorHAnsi" w:hAnsiTheme="minorHAnsi" w:cstheme="minorHAnsi"/>
                <w:bCs/>
                <w:spacing w:val="-4"/>
                <w:sz w:val="22"/>
                <w:szCs w:val="22"/>
              </w:rPr>
              <w:t>D</w:t>
            </w:r>
            <w:r w:rsidRPr="00DC70A3">
              <w:rPr>
                <w:rFonts w:asciiTheme="minorHAnsi" w:hAnsiTheme="minorHAnsi" w:cstheme="minorHAnsi"/>
                <w:bCs/>
                <w:spacing w:val="-4"/>
                <w:sz w:val="22"/>
                <w:szCs w:val="22"/>
                <w:lang w:val="el-GR"/>
              </w:rPr>
              <w:t>/4</w:t>
            </w:r>
            <w:r w:rsidRPr="00DC70A3">
              <w:rPr>
                <w:rFonts w:asciiTheme="minorHAnsi" w:hAnsiTheme="minorHAnsi" w:cstheme="minorHAnsi"/>
                <w:bCs/>
                <w:spacing w:val="-4"/>
                <w:sz w:val="22"/>
                <w:szCs w:val="22"/>
              </w:rPr>
              <w:t>D</w:t>
            </w:r>
            <w:r w:rsidRPr="00DC70A3">
              <w:rPr>
                <w:rFonts w:asciiTheme="minorHAnsi" w:hAnsiTheme="minorHAnsi" w:cstheme="minorHAnsi"/>
                <w:bCs/>
                <w:spacing w:val="-4"/>
                <w:sz w:val="22"/>
                <w:szCs w:val="22"/>
                <w:lang w:val="el-GR"/>
              </w:rPr>
              <w:t xml:space="preserve">, για εξετάσεις ενδοκολπικές, μαιευτικές, γυναικολογικές και προγεννητικό έλεγχο, τεχνολογίας ευρέως φάσματος συχνοτήτων από 4.0 έως 9.0 </w:t>
            </w:r>
            <w:r w:rsidRPr="00DC70A3">
              <w:rPr>
                <w:rFonts w:asciiTheme="minorHAnsi" w:hAnsiTheme="minorHAnsi" w:cstheme="minorHAnsi"/>
                <w:bCs/>
                <w:spacing w:val="-4"/>
                <w:sz w:val="22"/>
                <w:szCs w:val="22"/>
              </w:rPr>
              <w:t>MHz</w:t>
            </w:r>
            <w:r w:rsidRPr="00DC70A3">
              <w:rPr>
                <w:rFonts w:asciiTheme="minorHAnsi" w:hAnsiTheme="minorHAnsi" w:cstheme="minorHAnsi"/>
                <w:bCs/>
                <w:spacing w:val="-4"/>
                <w:sz w:val="22"/>
                <w:szCs w:val="22"/>
                <w:lang w:val="el-GR"/>
              </w:rPr>
              <w:t xml:space="preserve"> με τη μεγαλύτερη δυνατή γωνία σάρωσης τουλάχιστον 180</w:t>
            </w:r>
            <w:r w:rsidRPr="00DC70A3">
              <w:rPr>
                <w:rFonts w:asciiTheme="minorHAnsi" w:hAnsiTheme="minorHAnsi" w:cstheme="minorHAnsi"/>
                <w:bCs/>
                <w:spacing w:val="-4"/>
                <w:sz w:val="22"/>
                <w:szCs w:val="22"/>
              </w:rPr>
              <w:t></w:t>
            </w:r>
            <w:r w:rsidRPr="00DC70A3">
              <w:rPr>
                <w:rFonts w:asciiTheme="minorHAnsi" w:hAnsiTheme="minorHAnsi" w:cstheme="minorHAnsi"/>
                <w:bCs/>
                <w:spacing w:val="-4"/>
                <w:sz w:val="22"/>
                <w:szCs w:val="22"/>
                <w:lang w:val="el-GR"/>
              </w:rPr>
              <w:t xml:space="preserve"> για την ταυτόχρονη απεικόνιση ωοθηκών.</w:t>
            </w:r>
          </w:p>
          <w:p w14:paraId="5FA0529E" w14:textId="77777777" w:rsidR="00DC70A3" w:rsidRPr="00DC70A3" w:rsidRDefault="00DC70A3" w:rsidP="00ED3D01">
            <w:pPr>
              <w:pStyle w:val="aff1"/>
              <w:numPr>
                <w:ilvl w:val="2"/>
                <w:numId w:val="5"/>
              </w:numPr>
              <w:spacing w:before="120"/>
              <w:ind w:right="-57"/>
              <w:jc w:val="both"/>
              <w:rPr>
                <w:rFonts w:asciiTheme="minorHAnsi" w:hAnsiTheme="minorHAnsi" w:cstheme="minorHAnsi"/>
                <w:bCs/>
                <w:spacing w:val="-4"/>
                <w:sz w:val="22"/>
                <w:szCs w:val="22"/>
                <w:lang w:val="el-GR"/>
              </w:rPr>
            </w:pPr>
            <w:r w:rsidRPr="00DC70A3">
              <w:rPr>
                <w:rFonts w:asciiTheme="minorHAnsi" w:hAnsiTheme="minorHAnsi" w:cstheme="minorHAnsi"/>
                <w:bCs/>
                <w:spacing w:val="-4"/>
                <w:sz w:val="22"/>
                <w:szCs w:val="22"/>
                <w:lang w:val="el-GR"/>
              </w:rPr>
              <w:t xml:space="preserve">Ηχοβόλο κεφαλή </w:t>
            </w:r>
            <w:r w:rsidRPr="00DC70A3">
              <w:rPr>
                <w:rFonts w:asciiTheme="minorHAnsi" w:hAnsiTheme="minorHAnsi" w:cstheme="minorHAnsi"/>
                <w:bCs/>
                <w:spacing w:val="-4"/>
                <w:sz w:val="22"/>
                <w:szCs w:val="22"/>
              </w:rPr>
              <w:t>Convex</w:t>
            </w:r>
            <w:r w:rsidRPr="00DC70A3">
              <w:rPr>
                <w:rFonts w:asciiTheme="minorHAnsi" w:hAnsiTheme="minorHAnsi" w:cstheme="minorHAnsi"/>
                <w:bCs/>
                <w:spacing w:val="-4"/>
                <w:sz w:val="22"/>
                <w:szCs w:val="22"/>
                <w:lang w:val="el-GR"/>
              </w:rPr>
              <w:t xml:space="preserve"> ογκομετρικής σάρωσης πραγματικού χρόνου 3</w:t>
            </w:r>
            <w:r w:rsidRPr="00DC70A3">
              <w:rPr>
                <w:rFonts w:asciiTheme="minorHAnsi" w:hAnsiTheme="minorHAnsi" w:cstheme="minorHAnsi"/>
                <w:bCs/>
                <w:spacing w:val="-4"/>
                <w:sz w:val="22"/>
                <w:szCs w:val="22"/>
              </w:rPr>
              <w:t>D</w:t>
            </w:r>
            <w:r w:rsidRPr="00DC70A3">
              <w:rPr>
                <w:rFonts w:asciiTheme="minorHAnsi" w:hAnsiTheme="minorHAnsi" w:cstheme="minorHAnsi"/>
                <w:bCs/>
                <w:spacing w:val="-4"/>
                <w:sz w:val="22"/>
                <w:szCs w:val="22"/>
                <w:lang w:val="el-GR"/>
              </w:rPr>
              <w:t>/4</w:t>
            </w:r>
            <w:r w:rsidRPr="00DC70A3">
              <w:rPr>
                <w:rFonts w:asciiTheme="minorHAnsi" w:hAnsiTheme="minorHAnsi" w:cstheme="minorHAnsi"/>
                <w:bCs/>
                <w:spacing w:val="-4"/>
                <w:sz w:val="22"/>
                <w:szCs w:val="22"/>
              </w:rPr>
              <w:t>D</w:t>
            </w:r>
            <w:r w:rsidRPr="00DC70A3">
              <w:rPr>
                <w:rFonts w:asciiTheme="minorHAnsi" w:hAnsiTheme="minorHAnsi" w:cstheme="minorHAnsi"/>
                <w:bCs/>
                <w:spacing w:val="-4"/>
                <w:sz w:val="22"/>
                <w:szCs w:val="22"/>
                <w:lang w:val="el-GR"/>
              </w:rPr>
              <w:t xml:space="preserve">, τεχνολογίας ευρέως φάσματος συχνοτήτων από 2.0 έως 8.0 </w:t>
            </w:r>
            <w:r w:rsidRPr="00DC70A3">
              <w:rPr>
                <w:rFonts w:asciiTheme="minorHAnsi" w:hAnsiTheme="minorHAnsi" w:cstheme="minorHAnsi"/>
                <w:bCs/>
                <w:spacing w:val="-4"/>
                <w:sz w:val="22"/>
                <w:szCs w:val="22"/>
              </w:rPr>
              <w:t>MHz</w:t>
            </w:r>
            <w:r w:rsidRPr="00DC70A3">
              <w:rPr>
                <w:rFonts w:asciiTheme="minorHAnsi" w:hAnsiTheme="minorHAnsi" w:cstheme="minorHAnsi"/>
                <w:bCs/>
                <w:spacing w:val="-4"/>
                <w:sz w:val="22"/>
                <w:szCs w:val="22"/>
                <w:lang w:val="el-GR"/>
              </w:rPr>
              <w:t>, για εξετάσεις μαιευτικές, γυναικολογικές και προγεννητικό έλεγχο γωνίας σάρωσης τουλάχιστον 90</w:t>
            </w:r>
            <w:r w:rsidRPr="00DC70A3">
              <w:rPr>
                <w:rFonts w:asciiTheme="minorHAnsi" w:hAnsiTheme="minorHAnsi" w:cstheme="minorHAnsi"/>
                <w:bCs/>
                <w:spacing w:val="-4"/>
                <w:sz w:val="22"/>
                <w:szCs w:val="22"/>
              </w:rPr>
              <w:t></w:t>
            </w:r>
            <w:r w:rsidRPr="00DC70A3">
              <w:rPr>
                <w:rFonts w:asciiTheme="minorHAnsi" w:hAnsiTheme="minorHAnsi" w:cstheme="minorHAnsi"/>
                <w:bCs/>
                <w:spacing w:val="-4"/>
                <w:sz w:val="22"/>
                <w:szCs w:val="22"/>
                <w:lang w:val="el-GR"/>
              </w:rPr>
              <w:t xml:space="preserve"> για απεικόνιση τελειόμηνων κυήσεων.</w:t>
            </w:r>
          </w:p>
          <w:p w14:paraId="248E5E0D" w14:textId="77777777" w:rsidR="00DC70A3" w:rsidRPr="00DC70A3" w:rsidRDefault="00DC70A3" w:rsidP="00ED3D01">
            <w:pPr>
              <w:pStyle w:val="aff1"/>
              <w:numPr>
                <w:ilvl w:val="2"/>
                <w:numId w:val="5"/>
              </w:numPr>
              <w:spacing w:before="120"/>
              <w:ind w:right="-57"/>
              <w:jc w:val="both"/>
              <w:rPr>
                <w:rFonts w:asciiTheme="minorHAnsi" w:hAnsiTheme="minorHAnsi" w:cstheme="minorHAnsi"/>
                <w:bCs/>
                <w:spacing w:val="-4"/>
                <w:sz w:val="22"/>
                <w:szCs w:val="22"/>
                <w:lang w:val="el-GR"/>
              </w:rPr>
            </w:pPr>
            <w:r w:rsidRPr="00DC70A3">
              <w:rPr>
                <w:rFonts w:asciiTheme="minorHAnsi" w:hAnsiTheme="minorHAnsi" w:cstheme="minorHAnsi"/>
                <w:bCs/>
                <w:spacing w:val="-4"/>
                <w:sz w:val="22"/>
                <w:szCs w:val="22"/>
                <w:lang w:val="el-GR"/>
              </w:rPr>
              <w:t xml:space="preserve">Ηχοβόλο κεφαλή </w:t>
            </w:r>
            <w:r w:rsidRPr="00DC70A3">
              <w:rPr>
                <w:rFonts w:asciiTheme="minorHAnsi" w:hAnsiTheme="minorHAnsi" w:cstheme="minorHAnsi"/>
                <w:bCs/>
                <w:spacing w:val="-4"/>
                <w:sz w:val="22"/>
                <w:szCs w:val="22"/>
              </w:rPr>
              <w:t>Convex</w:t>
            </w:r>
            <w:r w:rsidRPr="00DC70A3">
              <w:rPr>
                <w:rFonts w:asciiTheme="minorHAnsi" w:hAnsiTheme="minorHAnsi" w:cstheme="minorHAnsi"/>
                <w:bCs/>
                <w:spacing w:val="-4"/>
                <w:sz w:val="22"/>
                <w:szCs w:val="22"/>
                <w:lang w:val="el-GR"/>
              </w:rPr>
              <w:t xml:space="preserve">, τεχνολογίας ευρέως φάσματος συχνοτήτων από 2.0 έως 5.0 </w:t>
            </w:r>
            <w:r w:rsidRPr="00DC70A3">
              <w:rPr>
                <w:rFonts w:asciiTheme="minorHAnsi" w:hAnsiTheme="minorHAnsi" w:cstheme="minorHAnsi"/>
                <w:bCs/>
                <w:spacing w:val="-4"/>
                <w:sz w:val="22"/>
                <w:szCs w:val="22"/>
              </w:rPr>
              <w:t>MHz</w:t>
            </w:r>
            <w:r w:rsidRPr="00DC70A3">
              <w:rPr>
                <w:rFonts w:asciiTheme="minorHAnsi" w:hAnsiTheme="minorHAnsi" w:cstheme="minorHAnsi"/>
                <w:bCs/>
                <w:spacing w:val="-4"/>
                <w:sz w:val="22"/>
                <w:szCs w:val="22"/>
                <w:lang w:val="el-GR"/>
              </w:rPr>
              <w:t>, για εξετάσεις μαιευτικές, γυναικολογικές και προγεννητικό έλεγχο γωνίας σάρωσης τουλάχιστον 110</w:t>
            </w:r>
            <w:r w:rsidRPr="00DC70A3">
              <w:rPr>
                <w:rFonts w:asciiTheme="minorHAnsi" w:hAnsiTheme="minorHAnsi" w:cstheme="minorHAnsi"/>
                <w:bCs/>
                <w:spacing w:val="-4"/>
                <w:sz w:val="22"/>
                <w:szCs w:val="22"/>
              </w:rPr>
              <w:t></w:t>
            </w:r>
            <w:r w:rsidRPr="00DC70A3">
              <w:rPr>
                <w:rFonts w:asciiTheme="minorHAnsi" w:hAnsiTheme="minorHAnsi" w:cstheme="minorHAnsi"/>
                <w:bCs/>
                <w:spacing w:val="-4"/>
                <w:sz w:val="22"/>
                <w:szCs w:val="22"/>
                <w:lang w:val="el-GR"/>
              </w:rPr>
              <w:t xml:space="preserve"> για απεικόνιση τελειόμηνων κυήσεων.</w:t>
            </w:r>
          </w:p>
          <w:p w14:paraId="04BAECB9" w14:textId="77777777" w:rsidR="00DC70A3" w:rsidRPr="00DC70A3" w:rsidRDefault="00DC70A3" w:rsidP="00ED3D01">
            <w:pPr>
              <w:pStyle w:val="aff1"/>
              <w:numPr>
                <w:ilvl w:val="2"/>
                <w:numId w:val="5"/>
              </w:numPr>
              <w:spacing w:before="120"/>
              <w:ind w:right="-57"/>
              <w:jc w:val="both"/>
              <w:rPr>
                <w:rFonts w:cs="Comic Sans MS"/>
                <w:bCs/>
                <w:spacing w:val="-4"/>
                <w:szCs w:val="22"/>
                <w:lang w:val="el-GR"/>
              </w:rPr>
            </w:pPr>
            <w:r w:rsidRPr="00DC70A3">
              <w:rPr>
                <w:rFonts w:asciiTheme="minorHAnsi" w:hAnsiTheme="minorHAnsi" w:cstheme="minorHAnsi"/>
                <w:bCs/>
                <w:spacing w:val="-4"/>
                <w:sz w:val="22"/>
                <w:szCs w:val="22"/>
                <w:lang w:val="el-GR"/>
              </w:rPr>
              <w:t xml:space="preserve">Ασπρόμαυρος </w:t>
            </w:r>
            <w:r w:rsidRPr="00DC70A3">
              <w:rPr>
                <w:rFonts w:asciiTheme="minorHAnsi" w:hAnsiTheme="minorHAnsi" w:cstheme="minorHAnsi"/>
                <w:bCs/>
                <w:spacing w:val="-4"/>
                <w:sz w:val="22"/>
                <w:szCs w:val="22"/>
              </w:rPr>
              <w:t>B</w:t>
            </w:r>
            <w:r w:rsidRPr="00DC70A3">
              <w:rPr>
                <w:rFonts w:asciiTheme="minorHAnsi" w:hAnsiTheme="minorHAnsi" w:cstheme="minorHAnsi"/>
                <w:bCs/>
                <w:spacing w:val="-4"/>
                <w:sz w:val="22"/>
                <w:szCs w:val="22"/>
                <w:lang w:val="el-GR"/>
              </w:rPr>
              <w:t>/</w:t>
            </w:r>
            <w:r w:rsidRPr="00DC70A3">
              <w:rPr>
                <w:rFonts w:asciiTheme="minorHAnsi" w:hAnsiTheme="minorHAnsi" w:cstheme="minorHAnsi"/>
                <w:bCs/>
                <w:spacing w:val="-4"/>
                <w:sz w:val="22"/>
                <w:szCs w:val="22"/>
              </w:rPr>
              <w:t>W</w:t>
            </w:r>
            <w:r w:rsidRPr="00DC70A3">
              <w:rPr>
                <w:rFonts w:asciiTheme="minorHAnsi" w:hAnsiTheme="minorHAnsi" w:cstheme="minorHAnsi"/>
                <w:bCs/>
                <w:spacing w:val="-4"/>
                <w:sz w:val="22"/>
                <w:szCs w:val="22"/>
                <w:lang w:val="el-GR"/>
              </w:rPr>
              <w:t xml:space="preserve"> θερμικός εκτυπωτής</w:t>
            </w:r>
          </w:p>
        </w:tc>
      </w:tr>
      <w:tr w:rsidR="00DC70A3" w14:paraId="26C40899" w14:textId="77777777" w:rsidTr="00125603">
        <w:trPr>
          <w:trHeight w:val="321"/>
          <w:jc w:val="center"/>
        </w:trPr>
        <w:tc>
          <w:tcPr>
            <w:tcW w:w="9508" w:type="dxa"/>
            <w:gridSpan w:val="2"/>
            <w:shd w:val="clear" w:color="auto" w:fill="C0C0C0"/>
            <w:vAlign w:val="center"/>
          </w:tcPr>
          <w:p w14:paraId="41AD0C77" w14:textId="77777777" w:rsidR="00DC70A3" w:rsidRPr="00DC70A3" w:rsidRDefault="00DC70A3" w:rsidP="00695442">
            <w:pPr>
              <w:snapToGrid w:val="0"/>
              <w:jc w:val="center"/>
              <w:rPr>
                <w:rFonts w:cs="Comic Sans MS"/>
                <w:b/>
                <w:bCs/>
                <w:spacing w:val="-6"/>
                <w:szCs w:val="22"/>
              </w:rPr>
            </w:pPr>
            <w:r w:rsidRPr="00DC70A3">
              <w:rPr>
                <w:rFonts w:cs="Comic Sans MS"/>
                <w:b/>
                <w:bCs/>
                <w:caps/>
                <w:spacing w:val="-6"/>
                <w:szCs w:val="22"/>
              </w:rPr>
              <w:t>Ψηφιακος Διαμορφωτης Δεσμης</w:t>
            </w:r>
          </w:p>
        </w:tc>
      </w:tr>
      <w:tr w:rsidR="00DC70A3" w:rsidRPr="00DC70A3" w14:paraId="4BA72C43" w14:textId="77777777" w:rsidTr="00695442">
        <w:trPr>
          <w:trHeight w:val="321"/>
          <w:jc w:val="center"/>
        </w:trPr>
        <w:tc>
          <w:tcPr>
            <w:tcW w:w="4957" w:type="dxa"/>
            <w:shd w:val="clear" w:color="auto" w:fill="FFFFFF" w:themeFill="background1"/>
            <w:vAlign w:val="center"/>
          </w:tcPr>
          <w:p w14:paraId="498AA77A" w14:textId="77777777" w:rsidR="00DC70A3" w:rsidRPr="00DC70A3" w:rsidRDefault="00DC70A3" w:rsidP="00695442">
            <w:pPr>
              <w:snapToGrid w:val="0"/>
              <w:jc w:val="center"/>
              <w:rPr>
                <w:rFonts w:cs="Comic Sans MS"/>
                <w:b/>
                <w:bCs/>
                <w:caps/>
                <w:spacing w:val="-6"/>
                <w:szCs w:val="22"/>
                <w:lang w:val="el-GR"/>
              </w:rPr>
            </w:pPr>
            <w:r w:rsidRPr="003A31A7">
              <w:rPr>
                <w:rFonts w:cs="Comic Sans MS"/>
                <w:bCs/>
                <w:spacing w:val="-6"/>
                <w:szCs w:val="22"/>
                <w:lang w:val="el-GR"/>
              </w:rPr>
              <w:t>Ψηφιακός διαμορφωτής δέσμης (</w:t>
            </w:r>
            <w:r>
              <w:rPr>
                <w:rFonts w:cs="Comic Sans MS"/>
                <w:bCs/>
                <w:spacing w:val="-6"/>
                <w:szCs w:val="22"/>
                <w:lang w:val="en-US"/>
              </w:rPr>
              <w:t>Digital</w:t>
            </w:r>
            <w:r w:rsidRPr="003A31A7">
              <w:rPr>
                <w:rFonts w:cs="Comic Sans MS"/>
                <w:bCs/>
                <w:spacing w:val="-6"/>
                <w:szCs w:val="22"/>
                <w:lang w:val="el-GR"/>
              </w:rPr>
              <w:t xml:space="preserve"> </w:t>
            </w:r>
            <w:r>
              <w:rPr>
                <w:rFonts w:cs="Comic Sans MS"/>
                <w:bCs/>
                <w:spacing w:val="-6"/>
                <w:szCs w:val="22"/>
                <w:lang w:val="en-US"/>
              </w:rPr>
              <w:t>beamformer</w:t>
            </w:r>
            <w:r w:rsidRPr="003A31A7">
              <w:rPr>
                <w:rFonts w:cs="Comic Sans MS"/>
                <w:bCs/>
                <w:spacing w:val="-6"/>
                <w:szCs w:val="22"/>
                <w:lang w:val="el-GR"/>
              </w:rPr>
              <w:t>)</w:t>
            </w:r>
          </w:p>
        </w:tc>
        <w:tc>
          <w:tcPr>
            <w:tcW w:w="4551" w:type="dxa"/>
            <w:shd w:val="clear" w:color="auto" w:fill="FFFFFF" w:themeFill="background1"/>
            <w:vAlign w:val="center"/>
          </w:tcPr>
          <w:p w14:paraId="6747E19D" w14:textId="77777777" w:rsidR="00DC70A3" w:rsidRPr="00DC70A3" w:rsidRDefault="00DC70A3" w:rsidP="00695442">
            <w:pPr>
              <w:snapToGrid w:val="0"/>
              <w:jc w:val="center"/>
              <w:rPr>
                <w:rFonts w:cs="Comic Sans MS"/>
                <w:bCs/>
                <w:caps/>
                <w:spacing w:val="-6"/>
                <w:szCs w:val="22"/>
                <w:lang w:val="el-GR"/>
              </w:rPr>
            </w:pPr>
            <w:r w:rsidRPr="00DC70A3">
              <w:rPr>
                <w:rFonts w:eastAsia="Calibri"/>
                <w:bCs/>
                <w:spacing w:val="-8"/>
                <w:lang w:val="el-GR"/>
              </w:rPr>
              <w:t xml:space="preserve">≥ </w:t>
            </w:r>
            <w:r w:rsidRPr="00DC70A3">
              <w:rPr>
                <w:rFonts w:cs="Comic Sans MS"/>
                <w:bCs/>
                <w:spacing w:val="-8"/>
              </w:rPr>
              <w:t>1.700</w:t>
            </w:r>
            <w:r w:rsidRPr="00DC70A3">
              <w:rPr>
                <w:rFonts w:cs="Comic Sans MS"/>
                <w:bCs/>
                <w:spacing w:val="-8"/>
                <w:lang w:val="el-GR"/>
              </w:rPr>
              <w:t>.</w:t>
            </w:r>
            <w:r w:rsidRPr="00DC70A3">
              <w:rPr>
                <w:rFonts w:cs="Comic Sans MS"/>
                <w:bCs/>
                <w:spacing w:val="-8"/>
              </w:rPr>
              <w:t>000</w:t>
            </w:r>
            <w:r w:rsidRPr="00DC70A3">
              <w:rPr>
                <w:rFonts w:cs="Comic Sans MS"/>
                <w:bCs/>
                <w:spacing w:val="-8"/>
                <w:lang w:val="el-GR"/>
              </w:rPr>
              <w:t xml:space="preserve"> κανάλια</w:t>
            </w:r>
          </w:p>
        </w:tc>
      </w:tr>
      <w:tr w:rsidR="00695442" w14:paraId="7C08CCC1" w14:textId="77777777" w:rsidTr="00125603">
        <w:trPr>
          <w:trHeight w:val="397"/>
          <w:jc w:val="center"/>
        </w:trPr>
        <w:tc>
          <w:tcPr>
            <w:tcW w:w="9508" w:type="dxa"/>
            <w:gridSpan w:val="2"/>
            <w:shd w:val="clear" w:color="auto" w:fill="C0C0C0"/>
            <w:vAlign w:val="center"/>
          </w:tcPr>
          <w:p w14:paraId="6759D337" w14:textId="77777777" w:rsidR="00695442" w:rsidRPr="00695442" w:rsidRDefault="00695442" w:rsidP="00695442">
            <w:pPr>
              <w:snapToGrid w:val="0"/>
              <w:jc w:val="center"/>
              <w:rPr>
                <w:rFonts w:cs="Comic Sans MS"/>
                <w:b/>
                <w:bCs/>
                <w:spacing w:val="-6"/>
                <w:szCs w:val="22"/>
              </w:rPr>
            </w:pPr>
            <w:r w:rsidRPr="00695442">
              <w:rPr>
                <w:rFonts w:cs="Comic Sans MS"/>
                <w:b/>
                <w:bCs/>
                <w:caps/>
                <w:spacing w:val="-6"/>
                <w:szCs w:val="22"/>
              </w:rPr>
              <w:t>Κλινικες  Εφαρμογες</w:t>
            </w:r>
          </w:p>
        </w:tc>
      </w:tr>
      <w:tr w:rsidR="00695442" w:rsidRPr="006D22BE" w14:paraId="456A596C" w14:textId="77777777" w:rsidTr="00695442">
        <w:trPr>
          <w:trHeight w:val="284"/>
          <w:jc w:val="center"/>
        </w:trPr>
        <w:tc>
          <w:tcPr>
            <w:tcW w:w="9508" w:type="dxa"/>
            <w:gridSpan w:val="2"/>
            <w:vAlign w:val="center"/>
          </w:tcPr>
          <w:p w14:paraId="78A3F7E7" w14:textId="77777777" w:rsidR="00695442" w:rsidRPr="00695442" w:rsidRDefault="00695442" w:rsidP="00695442">
            <w:pPr>
              <w:spacing w:before="40" w:after="40"/>
              <w:ind w:left="-57" w:right="-57"/>
              <w:jc w:val="center"/>
              <w:rPr>
                <w:lang w:val="el-GR"/>
              </w:rPr>
            </w:pPr>
            <w:r w:rsidRPr="003A31A7">
              <w:rPr>
                <w:rFonts w:cs="Comic Sans MS"/>
                <w:bCs/>
                <w:spacing w:val="-6"/>
                <w:szCs w:val="22"/>
                <w:lang w:val="el-GR"/>
              </w:rPr>
              <w:t>Εφαρμογές για την κάλυψη  μαιευτικής-γυναικολογίας,ακτινολογικών εφαρμογών και εφαρμογών γενικής χρήσης,</w:t>
            </w:r>
            <w:r>
              <w:rPr>
                <w:rFonts w:cs="Comic Sans MS"/>
                <w:bCs/>
                <w:spacing w:val="-6"/>
                <w:szCs w:val="22"/>
                <w:lang w:val="el-GR"/>
              </w:rPr>
              <w:t xml:space="preserve"> </w:t>
            </w:r>
            <w:r w:rsidRPr="003A31A7">
              <w:rPr>
                <w:rFonts w:cs="Comic Sans MS"/>
                <w:bCs/>
                <w:spacing w:val="-6"/>
                <w:szCs w:val="22"/>
                <w:lang w:val="el-GR"/>
              </w:rPr>
              <w:t>εξε</w:t>
            </w:r>
            <w:r w:rsidRPr="003A31A7">
              <w:rPr>
                <w:rFonts w:cs="Tahoma"/>
                <w:color w:val="000000"/>
                <w:spacing w:val="-6"/>
                <w:szCs w:val="22"/>
                <w:lang w:val="el-GR"/>
              </w:rPr>
              <w:t>τάσεις αγγείων, παιδιατρικές, μυοσκελετικού κ.τλ</w:t>
            </w:r>
          </w:p>
        </w:tc>
      </w:tr>
      <w:tr w:rsidR="00B74CCF" w14:paraId="2C5DF0A6" w14:textId="77777777" w:rsidTr="00125603">
        <w:trPr>
          <w:trHeight w:val="333"/>
          <w:jc w:val="center"/>
        </w:trPr>
        <w:tc>
          <w:tcPr>
            <w:tcW w:w="9508" w:type="dxa"/>
            <w:gridSpan w:val="2"/>
            <w:shd w:val="clear" w:color="auto" w:fill="C0C0C0"/>
            <w:vAlign w:val="center"/>
          </w:tcPr>
          <w:p w14:paraId="1BF54B7E" w14:textId="77777777" w:rsidR="00B74CCF" w:rsidRPr="00B74CCF" w:rsidRDefault="00B74CCF" w:rsidP="00695442">
            <w:pPr>
              <w:snapToGrid w:val="0"/>
              <w:jc w:val="center"/>
              <w:rPr>
                <w:rFonts w:cs="Comic Sans MS"/>
                <w:b/>
                <w:bCs/>
                <w:spacing w:val="-6"/>
                <w:szCs w:val="22"/>
              </w:rPr>
            </w:pPr>
            <w:r w:rsidRPr="00B74CCF">
              <w:rPr>
                <w:rFonts w:cs="Comic Sans MS"/>
                <w:b/>
                <w:bCs/>
                <w:spacing w:val="-6"/>
                <w:szCs w:val="22"/>
              </w:rPr>
              <w:t>ΤΥΠΟΙ ΗΧΟΒΟΛΩΝ ΚΕΦΑΛΩΝ</w:t>
            </w:r>
          </w:p>
        </w:tc>
      </w:tr>
      <w:tr w:rsidR="00DC70A3" w:rsidRPr="006D22BE" w14:paraId="548F1DB3" w14:textId="77777777" w:rsidTr="00695442">
        <w:trPr>
          <w:trHeight w:val="284"/>
          <w:jc w:val="center"/>
        </w:trPr>
        <w:tc>
          <w:tcPr>
            <w:tcW w:w="4957" w:type="dxa"/>
            <w:vAlign w:val="center"/>
          </w:tcPr>
          <w:p w14:paraId="2AE5DBE9" w14:textId="77777777" w:rsidR="00DC70A3" w:rsidRPr="003A31A7" w:rsidRDefault="00DC70A3" w:rsidP="00695442">
            <w:pPr>
              <w:spacing w:before="40" w:after="40"/>
              <w:ind w:left="-57" w:right="-57"/>
              <w:jc w:val="center"/>
              <w:rPr>
                <w:rFonts w:cs="Tahoma"/>
                <w:spacing w:val="-4"/>
                <w:szCs w:val="22"/>
                <w:lang w:val="el-GR"/>
              </w:rPr>
            </w:pPr>
            <w:r w:rsidRPr="003A31A7">
              <w:rPr>
                <w:rFonts w:cs="Arial"/>
                <w:bCs/>
                <w:spacing w:val="-4"/>
                <w:szCs w:val="22"/>
                <w:lang w:val="el-GR"/>
              </w:rPr>
              <w:t>Ηχοβόλες κεφαλές ευρέως φάσματος συχνοτήτων, με μεγάλο συνολικά εύρος</w:t>
            </w:r>
          </w:p>
        </w:tc>
        <w:tc>
          <w:tcPr>
            <w:tcW w:w="4551" w:type="dxa"/>
            <w:vAlign w:val="center"/>
          </w:tcPr>
          <w:p w14:paraId="4F3237AF" w14:textId="77777777" w:rsidR="00DC70A3" w:rsidRPr="00B74CCF" w:rsidRDefault="00B74CCF" w:rsidP="00B74CCF">
            <w:pPr>
              <w:spacing w:before="40" w:after="40"/>
              <w:ind w:left="-57" w:right="-57"/>
              <w:jc w:val="center"/>
              <w:rPr>
                <w:spacing w:val="-8"/>
                <w:szCs w:val="22"/>
                <w:lang w:val="el-GR"/>
              </w:rPr>
            </w:pPr>
            <w:r>
              <w:rPr>
                <w:rFonts w:cs="Tahoma"/>
                <w:spacing w:val="-4"/>
                <w:szCs w:val="22"/>
                <w:lang w:val="el-GR"/>
              </w:rPr>
              <w:t>Α</w:t>
            </w:r>
            <w:r w:rsidR="00DC70A3" w:rsidRPr="003A31A7">
              <w:rPr>
                <w:rFonts w:cs="Tahoma"/>
                <w:spacing w:val="-4"/>
                <w:szCs w:val="22"/>
                <w:lang w:val="el-GR"/>
              </w:rPr>
              <w:t xml:space="preserve">πό 1 </w:t>
            </w:r>
            <w:r w:rsidR="00DC70A3">
              <w:rPr>
                <w:rFonts w:cs="Tahoma"/>
                <w:spacing w:val="-4"/>
                <w:szCs w:val="22"/>
              </w:rPr>
              <w:t>MHz</w:t>
            </w:r>
            <w:r w:rsidR="00DC70A3" w:rsidRPr="003A31A7">
              <w:rPr>
                <w:rFonts w:cs="Tahoma"/>
                <w:spacing w:val="-4"/>
                <w:szCs w:val="22"/>
                <w:lang w:val="el-GR"/>
              </w:rPr>
              <w:t xml:space="preserve"> έως 15 </w:t>
            </w:r>
            <w:r w:rsidR="00DC70A3">
              <w:rPr>
                <w:rFonts w:cs="Tahoma"/>
                <w:spacing w:val="-4"/>
                <w:szCs w:val="22"/>
              </w:rPr>
              <w:t>MHz</w:t>
            </w:r>
            <w:r>
              <w:rPr>
                <w:spacing w:val="-8"/>
                <w:szCs w:val="22"/>
                <w:lang w:val="el-GR"/>
              </w:rPr>
              <w:t xml:space="preserve"> τουλάχιστον</w:t>
            </w:r>
          </w:p>
        </w:tc>
      </w:tr>
      <w:tr w:rsidR="00DC70A3" w:rsidRPr="00F71C8F" w14:paraId="3A693D09" w14:textId="77777777" w:rsidTr="00B74CCF">
        <w:trPr>
          <w:trHeight w:val="433"/>
          <w:jc w:val="center"/>
        </w:trPr>
        <w:tc>
          <w:tcPr>
            <w:tcW w:w="4957" w:type="dxa"/>
            <w:vAlign w:val="center"/>
          </w:tcPr>
          <w:p w14:paraId="11732FCD" w14:textId="77777777" w:rsidR="00DC70A3" w:rsidRPr="003A31A7" w:rsidRDefault="00DC70A3" w:rsidP="00695442">
            <w:pPr>
              <w:spacing w:before="40" w:after="40"/>
              <w:ind w:left="-57" w:right="-57"/>
              <w:jc w:val="center"/>
              <w:rPr>
                <w:rFonts w:cs="Tahoma"/>
                <w:spacing w:val="-4"/>
                <w:szCs w:val="22"/>
                <w:lang w:val="el-GR"/>
              </w:rPr>
            </w:pPr>
            <w:r w:rsidRPr="003A31A7">
              <w:rPr>
                <w:rFonts w:cs="Arial"/>
                <w:bCs/>
                <w:spacing w:val="-4"/>
                <w:szCs w:val="22"/>
                <w:lang w:val="el-GR"/>
              </w:rPr>
              <w:t xml:space="preserve">Ηχοβόλος κεφαλή </w:t>
            </w:r>
            <w:r>
              <w:rPr>
                <w:rFonts w:cs="Arial"/>
                <w:bCs/>
                <w:spacing w:val="-4"/>
                <w:szCs w:val="22"/>
                <w:lang w:val="en-US"/>
              </w:rPr>
              <w:t>Linear</w:t>
            </w:r>
            <w:r w:rsidRPr="003A31A7">
              <w:rPr>
                <w:rFonts w:cs="Arial"/>
                <w:bCs/>
                <w:spacing w:val="-4"/>
                <w:szCs w:val="22"/>
                <w:lang w:val="el-GR"/>
              </w:rPr>
              <w:t xml:space="preserve"> </w:t>
            </w:r>
            <w:r>
              <w:rPr>
                <w:rFonts w:cs="Arial"/>
                <w:bCs/>
                <w:spacing w:val="-4"/>
                <w:szCs w:val="22"/>
                <w:lang w:val="en-US"/>
              </w:rPr>
              <w:t>Array</w:t>
            </w:r>
            <w:r w:rsidRPr="003A31A7">
              <w:rPr>
                <w:rFonts w:cs="Arial"/>
                <w:bCs/>
                <w:spacing w:val="-4"/>
                <w:szCs w:val="22"/>
                <w:lang w:val="el-GR"/>
              </w:rPr>
              <w:t xml:space="preserve">  τεχνολογίας </w:t>
            </w:r>
            <w:r>
              <w:rPr>
                <w:rFonts w:cs="Arial"/>
                <w:bCs/>
                <w:spacing w:val="-4"/>
                <w:szCs w:val="22"/>
                <w:lang w:val="en-US"/>
              </w:rPr>
              <w:t>matrix</w:t>
            </w:r>
            <w:r w:rsidRPr="003A31A7">
              <w:rPr>
                <w:rFonts w:cs="Arial"/>
                <w:bCs/>
                <w:spacing w:val="-4"/>
                <w:szCs w:val="22"/>
                <w:lang w:val="el-GR"/>
              </w:rPr>
              <w:t xml:space="preserve"> ανω των 1000 κρυστάλλων</w:t>
            </w:r>
          </w:p>
        </w:tc>
        <w:tc>
          <w:tcPr>
            <w:tcW w:w="4551" w:type="dxa"/>
            <w:vAlign w:val="center"/>
          </w:tcPr>
          <w:p w14:paraId="0AFD81CD" w14:textId="77777777" w:rsidR="00DC70A3" w:rsidRPr="003A31A7" w:rsidRDefault="00B74CCF" w:rsidP="00B74CCF">
            <w:pPr>
              <w:spacing w:before="40" w:after="40"/>
              <w:ind w:left="-57" w:right="-57"/>
              <w:jc w:val="center"/>
              <w:rPr>
                <w:lang w:val="el-GR"/>
              </w:rPr>
            </w:pPr>
            <w:r>
              <w:rPr>
                <w:rFonts w:cs="Tahoma"/>
                <w:spacing w:val="-4"/>
                <w:szCs w:val="22"/>
                <w:lang w:val="el-GR"/>
              </w:rPr>
              <w:t>Α</w:t>
            </w:r>
            <w:r w:rsidR="00DC70A3" w:rsidRPr="003A31A7">
              <w:rPr>
                <w:rFonts w:cs="Tahoma"/>
                <w:spacing w:val="-4"/>
                <w:szCs w:val="22"/>
                <w:lang w:val="el-GR"/>
              </w:rPr>
              <w:t xml:space="preserve">πό 4 </w:t>
            </w:r>
            <w:r w:rsidR="00DC70A3">
              <w:rPr>
                <w:rFonts w:cs="Tahoma"/>
                <w:spacing w:val="-4"/>
                <w:szCs w:val="22"/>
              </w:rPr>
              <w:t>MHz</w:t>
            </w:r>
            <w:r w:rsidR="00DC70A3" w:rsidRPr="003A31A7">
              <w:rPr>
                <w:rFonts w:cs="Tahoma"/>
                <w:spacing w:val="-4"/>
                <w:szCs w:val="22"/>
                <w:lang w:val="el-GR"/>
              </w:rPr>
              <w:t xml:space="preserve"> έως  15 </w:t>
            </w:r>
            <w:r w:rsidR="00DC70A3">
              <w:rPr>
                <w:rFonts w:cs="Tahoma"/>
                <w:spacing w:val="-4"/>
                <w:szCs w:val="22"/>
              </w:rPr>
              <w:t>MHz</w:t>
            </w:r>
          </w:p>
        </w:tc>
      </w:tr>
      <w:tr w:rsidR="00DC70A3" w:rsidRPr="006D22BE" w14:paraId="331CB042" w14:textId="77777777" w:rsidTr="00695442">
        <w:trPr>
          <w:trHeight w:val="284"/>
          <w:jc w:val="center"/>
        </w:trPr>
        <w:tc>
          <w:tcPr>
            <w:tcW w:w="4957" w:type="dxa"/>
            <w:vAlign w:val="center"/>
          </w:tcPr>
          <w:p w14:paraId="72575882" w14:textId="77777777" w:rsidR="00DC70A3" w:rsidRDefault="00DC70A3" w:rsidP="00695442">
            <w:pPr>
              <w:spacing w:before="40" w:after="40"/>
              <w:ind w:left="-57" w:right="-57"/>
              <w:jc w:val="center"/>
              <w:rPr>
                <w:rFonts w:cs="Tahoma"/>
                <w:spacing w:val="-4"/>
                <w:szCs w:val="22"/>
              </w:rPr>
            </w:pPr>
            <w:r>
              <w:rPr>
                <w:rFonts w:cs="Arial"/>
                <w:bCs/>
                <w:spacing w:val="-4"/>
                <w:szCs w:val="22"/>
              </w:rPr>
              <w:t>Ηχοβόλος κεφαλή Convex</w:t>
            </w:r>
          </w:p>
        </w:tc>
        <w:tc>
          <w:tcPr>
            <w:tcW w:w="4551" w:type="dxa"/>
            <w:vAlign w:val="center"/>
          </w:tcPr>
          <w:p w14:paraId="1BEB760E" w14:textId="77777777" w:rsidR="00DC70A3" w:rsidRPr="00B74CCF" w:rsidRDefault="00B74CCF" w:rsidP="00695442">
            <w:pPr>
              <w:spacing w:before="40" w:after="40"/>
              <w:ind w:left="-57" w:right="-57"/>
              <w:jc w:val="center"/>
              <w:rPr>
                <w:lang w:val="el-GR"/>
              </w:rPr>
            </w:pPr>
            <w:r>
              <w:rPr>
                <w:rFonts w:cs="Tahoma"/>
                <w:spacing w:val="-4"/>
                <w:szCs w:val="22"/>
                <w:lang w:val="el-GR"/>
              </w:rPr>
              <w:t>Α</w:t>
            </w:r>
            <w:r w:rsidR="00DC70A3" w:rsidRPr="003A31A7">
              <w:rPr>
                <w:rFonts w:cs="Tahoma"/>
                <w:spacing w:val="-4"/>
                <w:szCs w:val="22"/>
                <w:lang w:val="el-GR"/>
              </w:rPr>
              <w:t xml:space="preserve">πό 2,0 </w:t>
            </w:r>
            <w:r w:rsidR="00DC70A3">
              <w:rPr>
                <w:rFonts w:cs="Tahoma"/>
                <w:spacing w:val="-4"/>
                <w:szCs w:val="22"/>
              </w:rPr>
              <w:t>MHz</w:t>
            </w:r>
            <w:r w:rsidR="00DC70A3" w:rsidRPr="003A31A7">
              <w:rPr>
                <w:rFonts w:cs="Tahoma"/>
                <w:spacing w:val="-4"/>
                <w:szCs w:val="22"/>
                <w:lang w:val="el-GR"/>
              </w:rPr>
              <w:t xml:space="preserve"> έως  10 </w:t>
            </w:r>
            <w:r w:rsidR="00DC70A3">
              <w:rPr>
                <w:rFonts w:cs="Tahoma"/>
                <w:spacing w:val="-4"/>
                <w:szCs w:val="22"/>
              </w:rPr>
              <w:t>MHz</w:t>
            </w:r>
            <w:r w:rsidR="00DC70A3" w:rsidRPr="003A31A7">
              <w:rPr>
                <w:rFonts w:cs="Tahoma"/>
                <w:spacing w:val="-4"/>
                <w:szCs w:val="22"/>
                <w:lang w:val="el-GR"/>
              </w:rPr>
              <w:t xml:space="preserve">. </w:t>
            </w:r>
            <w:r w:rsidR="00DC70A3">
              <w:rPr>
                <w:rFonts w:cs="Tahoma"/>
                <w:spacing w:val="-4"/>
                <w:szCs w:val="22"/>
                <w:lang w:val="en-US"/>
              </w:rPr>
              <w:t>Convex</w:t>
            </w:r>
            <w:r w:rsidR="00DC70A3" w:rsidRPr="00B74CCF">
              <w:rPr>
                <w:rFonts w:cs="Tahoma"/>
                <w:spacing w:val="-4"/>
                <w:szCs w:val="22"/>
                <w:lang w:val="el-GR"/>
              </w:rPr>
              <w:t xml:space="preserve"> Γωνίας σάρωσης </w:t>
            </w:r>
            <w:r w:rsidR="00DC70A3" w:rsidRPr="00B74CCF">
              <w:rPr>
                <w:rFonts w:cs="Comic Sans MS"/>
                <w:b/>
                <w:bCs/>
                <w:i/>
                <w:spacing w:val="-8"/>
                <w:szCs w:val="22"/>
                <w:lang w:val="el-GR"/>
              </w:rPr>
              <w:t xml:space="preserve">≥ </w:t>
            </w:r>
            <w:r w:rsidR="00DC70A3" w:rsidRPr="00B74CCF">
              <w:rPr>
                <w:rFonts w:cs="Comic Sans MS"/>
                <w:bCs/>
                <w:spacing w:val="-8"/>
                <w:szCs w:val="22"/>
                <w:lang w:val="el-GR"/>
              </w:rPr>
              <w:t>11</w:t>
            </w:r>
            <w:r w:rsidR="00DC70A3" w:rsidRPr="00B74CCF">
              <w:rPr>
                <w:rFonts w:cs="Tahoma"/>
                <w:spacing w:val="-4"/>
                <w:szCs w:val="22"/>
                <w:lang w:val="el-GR"/>
              </w:rPr>
              <w:t>0</w:t>
            </w:r>
            <w:r w:rsidR="00DC70A3" w:rsidRPr="00B74CCF">
              <w:rPr>
                <w:rFonts w:cs="Tahoma"/>
                <w:spacing w:val="-4"/>
                <w:szCs w:val="22"/>
                <w:vertAlign w:val="superscript"/>
                <w:lang w:val="el-GR"/>
              </w:rPr>
              <w:t>ο</w:t>
            </w:r>
          </w:p>
        </w:tc>
      </w:tr>
      <w:tr w:rsidR="00DC70A3" w:rsidRPr="006D22BE" w14:paraId="0A54DFE7" w14:textId="77777777" w:rsidTr="00695442">
        <w:trPr>
          <w:trHeight w:val="284"/>
          <w:jc w:val="center"/>
        </w:trPr>
        <w:tc>
          <w:tcPr>
            <w:tcW w:w="4957" w:type="dxa"/>
            <w:vAlign w:val="center"/>
          </w:tcPr>
          <w:p w14:paraId="6EA29E27" w14:textId="77777777" w:rsidR="00DC70A3" w:rsidRDefault="00DC70A3" w:rsidP="00695442">
            <w:pPr>
              <w:spacing w:before="40" w:after="40"/>
              <w:ind w:left="-57" w:right="-57"/>
              <w:jc w:val="center"/>
              <w:rPr>
                <w:rFonts w:cs="Tahoma"/>
                <w:spacing w:val="-4"/>
                <w:szCs w:val="22"/>
              </w:rPr>
            </w:pPr>
            <w:r>
              <w:rPr>
                <w:rFonts w:cs="Arial"/>
                <w:bCs/>
                <w:spacing w:val="-4"/>
                <w:szCs w:val="22"/>
              </w:rPr>
              <w:t xml:space="preserve">Ηχοβόλος κεφαλή  </w:t>
            </w:r>
            <w:r>
              <w:rPr>
                <w:rFonts w:cs="Arial"/>
                <w:bCs/>
                <w:spacing w:val="-4"/>
                <w:szCs w:val="22"/>
                <w:lang w:val="en-US"/>
              </w:rPr>
              <w:t>Endocavity</w:t>
            </w:r>
          </w:p>
        </w:tc>
        <w:tc>
          <w:tcPr>
            <w:tcW w:w="4551" w:type="dxa"/>
            <w:vAlign w:val="center"/>
          </w:tcPr>
          <w:p w14:paraId="6F9A37A0" w14:textId="77777777" w:rsidR="00DC70A3" w:rsidRPr="003A31A7" w:rsidRDefault="00B74CCF" w:rsidP="00695442">
            <w:pPr>
              <w:spacing w:before="40" w:after="40"/>
              <w:ind w:left="-57" w:right="-57"/>
              <w:jc w:val="center"/>
              <w:rPr>
                <w:lang w:val="el-GR"/>
              </w:rPr>
            </w:pPr>
            <w:r>
              <w:rPr>
                <w:rFonts w:cs="Tahoma"/>
                <w:spacing w:val="-4"/>
                <w:szCs w:val="22"/>
                <w:lang w:val="el-GR"/>
              </w:rPr>
              <w:t>Α</w:t>
            </w:r>
            <w:r w:rsidR="00DC70A3" w:rsidRPr="003A31A7">
              <w:rPr>
                <w:rFonts w:cs="Tahoma"/>
                <w:spacing w:val="-4"/>
                <w:szCs w:val="22"/>
                <w:lang w:val="el-GR"/>
              </w:rPr>
              <w:t xml:space="preserve">πό 3 </w:t>
            </w:r>
            <w:r w:rsidR="00DC70A3">
              <w:rPr>
                <w:rFonts w:cs="Tahoma"/>
                <w:spacing w:val="-4"/>
                <w:szCs w:val="22"/>
              </w:rPr>
              <w:t>MHz</w:t>
            </w:r>
            <w:r w:rsidR="00DC70A3" w:rsidRPr="003A31A7">
              <w:rPr>
                <w:rFonts w:cs="Tahoma"/>
                <w:spacing w:val="-4"/>
                <w:szCs w:val="22"/>
                <w:lang w:val="el-GR"/>
              </w:rPr>
              <w:t xml:space="preserve"> έως  9 </w:t>
            </w:r>
            <w:r w:rsidR="00DC70A3">
              <w:rPr>
                <w:rFonts w:cs="Tahoma"/>
                <w:spacing w:val="-4"/>
                <w:szCs w:val="22"/>
              </w:rPr>
              <w:t>MHz</w:t>
            </w:r>
            <w:r w:rsidR="00DC70A3" w:rsidRPr="003A31A7">
              <w:rPr>
                <w:rFonts w:cs="Tahoma"/>
                <w:spacing w:val="-4"/>
                <w:szCs w:val="22"/>
                <w:lang w:val="el-GR"/>
              </w:rPr>
              <w:t xml:space="preserve">. γωνίας σάρωσης </w:t>
            </w:r>
            <w:r w:rsidR="00DC70A3" w:rsidRPr="003A31A7">
              <w:rPr>
                <w:rFonts w:cs="Comic Sans MS"/>
                <w:b/>
                <w:bCs/>
                <w:i/>
                <w:spacing w:val="-8"/>
                <w:szCs w:val="22"/>
                <w:lang w:val="el-GR"/>
              </w:rPr>
              <w:t xml:space="preserve">≥ </w:t>
            </w:r>
            <w:r w:rsidR="00DC70A3" w:rsidRPr="003A31A7">
              <w:rPr>
                <w:rFonts w:cs="Comic Sans MS"/>
                <w:bCs/>
                <w:spacing w:val="-8"/>
                <w:szCs w:val="22"/>
                <w:lang w:val="el-GR"/>
              </w:rPr>
              <w:t>180</w:t>
            </w:r>
            <w:r w:rsidR="00DC70A3" w:rsidRPr="003A31A7">
              <w:rPr>
                <w:rFonts w:cs="Tahoma"/>
                <w:spacing w:val="-4"/>
                <w:szCs w:val="22"/>
                <w:vertAlign w:val="superscript"/>
                <w:lang w:val="el-GR"/>
              </w:rPr>
              <w:t>ο</w:t>
            </w:r>
          </w:p>
        </w:tc>
      </w:tr>
      <w:tr w:rsidR="00DC70A3" w:rsidRPr="006D22BE" w14:paraId="4CC07624" w14:textId="77777777" w:rsidTr="00695442">
        <w:trPr>
          <w:trHeight w:val="284"/>
          <w:jc w:val="center"/>
        </w:trPr>
        <w:tc>
          <w:tcPr>
            <w:tcW w:w="4957" w:type="dxa"/>
            <w:vAlign w:val="center"/>
          </w:tcPr>
          <w:p w14:paraId="751E4E3F" w14:textId="77777777" w:rsidR="00DC70A3" w:rsidRPr="003A31A7" w:rsidRDefault="00DC70A3" w:rsidP="00695442">
            <w:pPr>
              <w:spacing w:before="40" w:after="40"/>
              <w:ind w:left="-57" w:right="-57"/>
              <w:jc w:val="center"/>
              <w:rPr>
                <w:rFonts w:cs="Tahoma"/>
                <w:spacing w:val="-4"/>
                <w:szCs w:val="22"/>
                <w:lang w:val="el-GR"/>
              </w:rPr>
            </w:pPr>
            <w:r w:rsidRPr="003A31A7">
              <w:rPr>
                <w:rFonts w:cs="Arial"/>
                <w:bCs/>
                <w:spacing w:val="-4"/>
                <w:szCs w:val="22"/>
                <w:lang w:val="el-GR"/>
              </w:rPr>
              <w:t xml:space="preserve">Ηχοβόλος κεφαλή </w:t>
            </w:r>
            <w:r>
              <w:rPr>
                <w:rFonts w:cs="Arial"/>
                <w:bCs/>
                <w:spacing w:val="-4"/>
                <w:szCs w:val="22"/>
                <w:lang w:val="en-US"/>
              </w:rPr>
              <w:t>Convex</w:t>
            </w:r>
            <w:r w:rsidRPr="003A31A7">
              <w:rPr>
                <w:rFonts w:cs="Arial"/>
                <w:bCs/>
                <w:spacing w:val="-4"/>
                <w:szCs w:val="22"/>
                <w:lang w:val="el-GR"/>
              </w:rPr>
              <w:t xml:space="preserve"> 3</w:t>
            </w:r>
            <w:r>
              <w:rPr>
                <w:rFonts w:cs="Arial"/>
                <w:bCs/>
                <w:spacing w:val="-4"/>
                <w:szCs w:val="22"/>
                <w:lang w:val="en-US"/>
              </w:rPr>
              <w:t>D</w:t>
            </w:r>
            <w:r w:rsidRPr="003A31A7">
              <w:rPr>
                <w:rFonts w:cs="Arial"/>
                <w:bCs/>
                <w:spacing w:val="-4"/>
                <w:szCs w:val="22"/>
                <w:lang w:val="el-GR"/>
              </w:rPr>
              <w:t>/4</w:t>
            </w:r>
            <w:r>
              <w:rPr>
                <w:rFonts w:cs="Arial"/>
                <w:bCs/>
                <w:spacing w:val="-4"/>
                <w:szCs w:val="22"/>
                <w:lang w:val="en-US"/>
              </w:rPr>
              <w:t>D</w:t>
            </w:r>
          </w:p>
        </w:tc>
        <w:tc>
          <w:tcPr>
            <w:tcW w:w="4551" w:type="dxa"/>
            <w:vAlign w:val="center"/>
          </w:tcPr>
          <w:p w14:paraId="26ACC2F8" w14:textId="77777777" w:rsidR="00DC70A3" w:rsidRPr="003A31A7" w:rsidRDefault="00B74CCF" w:rsidP="00695442">
            <w:pPr>
              <w:spacing w:before="40" w:after="40"/>
              <w:ind w:left="-57" w:right="-57"/>
              <w:jc w:val="center"/>
              <w:rPr>
                <w:lang w:val="el-GR"/>
              </w:rPr>
            </w:pPr>
            <w:r>
              <w:rPr>
                <w:rFonts w:cs="Tahoma"/>
                <w:spacing w:val="-4"/>
                <w:szCs w:val="22"/>
                <w:lang w:val="el-GR"/>
              </w:rPr>
              <w:t>Α</w:t>
            </w:r>
            <w:r w:rsidR="00DC70A3" w:rsidRPr="003A31A7">
              <w:rPr>
                <w:rFonts w:cs="Tahoma"/>
                <w:spacing w:val="-4"/>
                <w:szCs w:val="22"/>
                <w:lang w:val="el-GR"/>
              </w:rPr>
              <w:t xml:space="preserve">πό 2 </w:t>
            </w:r>
            <w:r w:rsidR="00DC70A3">
              <w:rPr>
                <w:rFonts w:cs="Tahoma"/>
                <w:spacing w:val="-4"/>
                <w:szCs w:val="22"/>
              </w:rPr>
              <w:t>MHz</w:t>
            </w:r>
            <w:r w:rsidR="00DC70A3" w:rsidRPr="003A31A7">
              <w:rPr>
                <w:rFonts w:cs="Tahoma"/>
                <w:spacing w:val="-4"/>
                <w:szCs w:val="22"/>
                <w:lang w:val="el-GR"/>
              </w:rPr>
              <w:t xml:space="preserve"> έως 8 </w:t>
            </w:r>
            <w:r w:rsidR="00DC70A3">
              <w:rPr>
                <w:rFonts w:cs="Tahoma"/>
                <w:spacing w:val="-4"/>
                <w:szCs w:val="22"/>
                <w:lang w:val="en-US"/>
              </w:rPr>
              <w:t>MHz</w:t>
            </w:r>
            <w:r w:rsidR="00DC70A3" w:rsidRPr="003A31A7">
              <w:rPr>
                <w:rFonts w:cs="Tahoma"/>
                <w:spacing w:val="-4"/>
                <w:szCs w:val="22"/>
                <w:lang w:val="el-GR"/>
              </w:rPr>
              <w:t xml:space="preserve">, γωνίας σάρωσης </w:t>
            </w:r>
            <w:r w:rsidR="00DC70A3" w:rsidRPr="003A31A7">
              <w:rPr>
                <w:rFonts w:cs="Comic Sans MS"/>
                <w:b/>
                <w:bCs/>
                <w:i/>
                <w:spacing w:val="-8"/>
                <w:szCs w:val="22"/>
                <w:lang w:val="el-GR"/>
              </w:rPr>
              <w:t xml:space="preserve">≥ </w:t>
            </w:r>
            <w:r w:rsidR="00DC70A3" w:rsidRPr="003A31A7">
              <w:rPr>
                <w:rFonts w:cs="Tahoma"/>
                <w:spacing w:val="-4"/>
                <w:szCs w:val="22"/>
                <w:lang w:val="el-GR"/>
              </w:rPr>
              <w:t>90</w:t>
            </w:r>
            <w:r w:rsidR="00DC70A3" w:rsidRPr="003A31A7">
              <w:rPr>
                <w:rFonts w:cs="Tahoma"/>
                <w:spacing w:val="-4"/>
                <w:szCs w:val="22"/>
                <w:vertAlign w:val="superscript"/>
                <w:lang w:val="el-GR"/>
              </w:rPr>
              <w:t>ο</w:t>
            </w:r>
          </w:p>
        </w:tc>
      </w:tr>
      <w:tr w:rsidR="00DC70A3" w:rsidRPr="006D22BE" w14:paraId="614ED42E" w14:textId="77777777" w:rsidTr="00695442">
        <w:trPr>
          <w:trHeight w:val="284"/>
          <w:jc w:val="center"/>
        </w:trPr>
        <w:tc>
          <w:tcPr>
            <w:tcW w:w="4957" w:type="dxa"/>
            <w:vAlign w:val="center"/>
          </w:tcPr>
          <w:p w14:paraId="0E8118F3" w14:textId="77777777" w:rsidR="00DC70A3" w:rsidRPr="003A31A7" w:rsidRDefault="00DC70A3" w:rsidP="00695442">
            <w:pPr>
              <w:spacing w:before="40" w:after="40"/>
              <w:ind w:left="-57" w:right="-57"/>
              <w:jc w:val="center"/>
              <w:rPr>
                <w:rFonts w:cs="Tahoma"/>
                <w:spacing w:val="-4"/>
                <w:szCs w:val="22"/>
                <w:lang w:val="el-GR"/>
              </w:rPr>
            </w:pPr>
            <w:r w:rsidRPr="003A31A7">
              <w:rPr>
                <w:rFonts w:cs="Arial"/>
                <w:bCs/>
                <w:spacing w:val="-4"/>
                <w:szCs w:val="22"/>
                <w:lang w:val="el-GR"/>
              </w:rPr>
              <w:t xml:space="preserve">Ηχοβόλος κεφαλή </w:t>
            </w:r>
            <w:r>
              <w:rPr>
                <w:rFonts w:cs="Arial"/>
                <w:bCs/>
                <w:spacing w:val="-4"/>
                <w:szCs w:val="22"/>
                <w:lang w:val="en-US"/>
              </w:rPr>
              <w:t>Endocavity</w:t>
            </w:r>
            <w:r w:rsidRPr="003A31A7">
              <w:rPr>
                <w:rFonts w:cs="Arial"/>
                <w:bCs/>
                <w:spacing w:val="-4"/>
                <w:szCs w:val="22"/>
                <w:lang w:val="el-GR"/>
              </w:rPr>
              <w:t xml:space="preserve"> 3</w:t>
            </w:r>
            <w:r>
              <w:rPr>
                <w:rFonts w:cs="Arial"/>
                <w:bCs/>
                <w:spacing w:val="-4"/>
                <w:szCs w:val="22"/>
                <w:lang w:val="en-US"/>
              </w:rPr>
              <w:t>D</w:t>
            </w:r>
            <w:r w:rsidRPr="003A31A7">
              <w:rPr>
                <w:rFonts w:cs="Arial"/>
                <w:bCs/>
                <w:spacing w:val="-4"/>
                <w:szCs w:val="22"/>
                <w:lang w:val="el-GR"/>
              </w:rPr>
              <w:t>/4</w:t>
            </w:r>
            <w:r>
              <w:rPr>
                <w:rFonts w:cs="Arial"/>
                <w:bCs/>
                <w:spacing w:val="-4"/>
                <w:szCs w:val="22"/>
                <w:lang w:val="en-US"/>
              </w:rPr>
              <w:t>D</w:t>
            </w:r>
          </w:p>
        </w:tc>
        <w:tc>
          <w:tcPr>
            <w:tcW w:w="4551" w:type="dxa"/>
            <w:vAlign w:val="center"/>
          </w:tcPr>
          <w:p w14:paraId="09A6DBE7" w14:textId="77777777" w:rsidR="00DC70A3" w:rsidRPr="003A31A7" w:rsidRDefault="00B74CCF" w:rsidP="00695442">
            <w:pPr>
              <w:spacing w:before="40" w:after="40"/>
              <w:ind w:left="-57" w:right="-57"/>
              <w:jc w:val="center"/>
              <w:rPr>
                <w:lang w:val="el-GR"/>
              </w:rPr>
            </w:pPr>
            <w:r>
              <w:rPr>
                <w:rFonts w:cs="Tahoma"/>
                <w:spacing w:val="-4"/>
                <w:szCs w:val="22"/>
                <w:lang w:val="el-GR"/>
              </w:rPr>
              <w:t>Α</w:t>
            </w:r>
            <w:r w:rsidR="00DC70A3" w:rsidRPr="003A31A7">
              <w:rPr>
                <w:rFonts w:cs="Tahoma"/>
                <w:spacing w:val="-4"/>
                <w:szCs w:val="22"/>
                <w:lang w:val="el-GR"/>
              </w:rPr>
              <w:t xml:space="preserve">πό 4 </w:t>
            </w:r>
            <w:r w:rsidR="00DC70A3">
              <w:rPr>
                <w:rFonts w:cs="Tahoma"/>
                <w:spacing w:val="-4"/>
                <w:szCs w:val="22"/>
              </w:rPr>
              <w:t>MHz</w:t>
            </w:r>
            <w:r w:rsidR="00DC70A3" w:rsidRPr="003A31A7">
              <w:rPr>
                <w:rFonts w:cs="Tahoma"/>
                <w:spacing w:val="-4"/>
                <w:szCs w:val="22"/>
                <w:lang w:val="el-GR"/>
              </w:rPr>
              <w:t xml:space="preserve"> έως 9 </w:t>
            </w:r>
            <w:r w:rsidR="00DC70A3">
              <w:rPr>
                <w:rFonts w:cs="Tahoma"/>
                <w:spacing w:val="-4"/>
                <w:szCs w:val="22"/>
              </w:rPr>
              <w:t>MHz</w:t>
            </w:r>
            <w:r w:rsidR="00DC70A3" w:rsidRPr="003A31A7">
              <w:rPr>
                <w:rFonts w:cs="Tahoma"/>
                <w:spacing w:val="-4"/>
                <w:szCs w:val="22"/>
                <w:lang w:val="el-GR"/>
              </w:rPr>
              <w:t>, γωνίας σάρωσης ≥ 180</w:t>
            </w:r>
            <w:r w:rsidRPr="00B74CCF">
              <w:rPr>
                <w:rFonts w:cs="Tahoma"/>
                <w:spacing w:val="-4"/>
                <w:szCs w:val="22"/>
                <w:vertAlign w:val="superscript"/>
                <w:lang w:val="el-GR"/>
              </w:rPr>
              <w:t xml:space="preserve"> ο</w:t>
            </w:r>
          </w:p>
        </w:tc>
      </w:tr>
      <w:tr w:rsidR="00E83260" w14:paraId="25F2E100" w14:textId="77777777" w:rsidTr="00125603">
        <w:trPr>
          <w:trHeight w:val="397"/>
          <w:jc w:val="center"/>
        </w:trPr>
        <w:tc>
          <w:tcPr>
            <w:tcW w:w="9508" w:type="dxa"/>
            <w:gridSpan w:val="2"/>
            <w:shd w:val="clear" w:color="auto" w:fill="C0C0C0"/>
            <w:vAlign w:val="center"/>
          </w:tcPr>
          <w:p w14:paraId="282EC972" w14:textId="77777777" w:rsidR="00E83260" w:rsidRPr="00E83260" w:rsidRDefault="00E83260" w:rsidP="00695442">
            <w:pPr>
              <w:snapToGrid w:val="0"/>
              <w:jc w:val="center"/>
              <w:rPr>
                <w:rFonts w:cs="Comic Sans MS"/>
                <w:b/>
                <w:bCs/>
                <w:spacing w:val="-6"/>
                <w:szCs w:val="22"/>
              </w:rPr>
            </w:pPr>
            <w:r w:rsidRPr="00E83260">
              <w:rPr>
                <w:rFonts w:cs="Comic Sans MS"/>
                <w:b/>
                <w:bCs/>
                <w:spacing w:val="-6"/>
                <w:szCs w:val="22"/>
                <w:lang w:val="en-US"/>
              </w:rPr>
              <w:t>M</w:t>
            </w:r>
            <w:r w:rsidRPr="00E83260">
              <w:rPr>
                <w:rFonts w:cs="Comic Sans MS"/>
                <w:b/>
                <w:bCs/>
                <w:spacing w:val="-6"/>
                <w:szCs w:val="22"/>
              </w:rPr>
              <w:t>ΕΘΟΔΟΙ ΑΠΕΙΚΟΝΙΣΗΣ</w:t>
            </w:r>
          </w:p>
        </w:tc>
      </w:tr>
      <w:tr w:rsidR="00E83260" w14:paraId="4CB90302" w14:textId="77777777" w:rsidTr="006B4A4A">
        <w:trPr>
          <w:trHeight w:val="284"/>
          <w:jc w:val="center"/>
        </w:trPr>
        <w:tc>
          <w:tcPr>
            <w:tcW w:w="9508" w:type="dxa"/>
            <w:gridSpan w:val="2"/>
            <w:vAlign w:val="center"/>
          </w:tcPr>
          <w:p w14:paraId="71AE7485" w14:textId="77777777" w:rsidR="00E83260" w:rsidRDefault="00E83260" w:rsidP="00695442">
            <w:pPr>
              <w:spacing w:before="40" w:after="40"/>
              <w:ind w:left="368" w:right="-57" w:hanging="425"/>
              <w:jc w:val="center"/>
            </w:pPr>
            <w:r>
              <w:rPr>
                <w:rFonts w:cs="Comic Sans MS"/>
                <w:bCs/>
                <w:spacing w:val="-6"/>
                <w:szCs w:val="22"/>
                <w:lang w:val="en-US"/>
              </w:rPr>
              <w:t>B</w:t>
            </w:r>
            <w:r>
              <w:rPr>
                <w:rFonts w:cs="Comic Sans MS"/>
                <w:bCs/>
                <w:spacing w:val="-6"/>
                <w:szCs w:val="22"/>
              </w:rPr>
              <w:t>-</w:t>
            </w:r>
            <w:r>
              <w:rPr>
                <w:rFonts w:cs="Comic Sans MS"/>
                <w:bCs/>
                <w:spacing w:val="-6"/>
                <w:szCs w:val="22"/>
                <w:lang w:val="en-US"/>
              </w:rPr>
              <w:t>Mode</w:t>
            </w:r>
          </w:p>
        </w:tc>
      </w:tr>
      <w:tr w:rsidR="00E83260" w14:paraId="751BA8EE" w14:textId="77777777" w:rsidTr="006B4A4A">
        <w:trPr>
          <w:trHeight w:val="284"/>
          <w:jc w:val="center"/>
        </w:trPr>
        <w:tc>
          <w:tcPr>
            <w:tcW w:w="9508" w:type="dxa"/>
            <w:gridSpan w:val="2"/>
            <w:vAlign w:val="center"/>
          </w:tcPr>
          <w:p w14:paraId="70B544C2" w14:textId="77777777" w:rsidR="00E83260" w:rsidRDefault="00E83260" w:rsidP="00695442">
            <w:pPr>
              <w:spacing w:before="40" w:after="40"/>
              <w:ind w:left="368" w:right="-57" w:hanging="425"/>
              <w:jc w:val="center"/>
            </w:pPr>
            <w:r>
              <w:rPr>
                <w:rFonts w:cs="Comic Sans MS"/>
                <w:bCs/>
                <w:spacing w:val="-6"/>
                <w:szCs w:val="22"/>
                <w:lang w:val="en-US"/>
              </w:rPr>
              <w:t>M</w:t>
            </w:r>
            <w:r>
              <w:rPr>
                <w:rFonts w:cs="Comic Sans MS"/>
                <w:bCs/>
                <w:spacing w:val="-6"/>
                <w:szCs w:val="22"/>
              </w:rPr>
              <w:t>-</w:t>
            </w:r>
            <w:r>
              <w:rPr>
                <w:rFonts w:cs="Comic Sans MS"/>
                <w:bCs/>
                <w:spacing w:val="-6"/>
                <w:szCs w:val="22"/>
                <w:lang w:val="en-US"/>
              </w:rPr>
              <w:t>Mode</w:t>
            </w:r>
          </w:p>
        </w:tc>
      </w:tr>
      <w:tr w:rsidR="00E83260" w14:paraId="68F78AB6" w14:textId="77777777" w:rsidTr="006B4A4A">
        <w:trPr>
          <w:trHeight w:val="284"/>
          <w:jc w:val="center"/>
        </w:trPr>
        <w:tc>
          <w:tcPr>
            <w:tcW w:w="9508" w:type="dxa"/>
            <w:gridSpan w:val="2"/>
            <w:vAlign w:val="center"/>
          </w:tcPr>
          <w:p w14:paraId="412CA660" w14:textId="77777777" w:rsidR="00E83260" w:rsidRDefault="00E83260" w:rsidP="00695442">
            <w:pPr>
              <w:spacing w:before="40" w:after="40"/>
              <w:ind w:left="368" w:right="-57" w:hanging="425"/>
              <w:jc w:val="center"/>
            </w:pPr>
            <w:r>
              <w:rPr>
                <w:rFonts w:cs="Comic Sans MS"/>
                <w:bCs/>
                <w:spacing w:val="-6"/>
                <w:szCs w:val="22"/>
                <w:lang w:val="en-US"/>
              </w:rPr>
              <w:t>Color</w:t>
            </w:r>
            <w:r>
              <w:rPr>
                <w:rFonts w:cs="Comic Sans MS"/>
                <w:bCs/>
                <w:spacing w:val="-6"/>
                <w:szCs w:val="22"/>
              </w:rPr>
              <w:t xml:space="preserve"> </w:t>
            </w:r>
            <w:r>
              <w:rPr>
                <w:rFonts w:cs="Comic Sans MS"/>
                <w:bCs/>
                <w:spacing w:val="-6"/>
                <w:szCs w:val="22"/>
                <w:lang w:val="en-US"/>
              </w:rPr>
              <w:t>Doppler</w:t>
            </w:r>
            <w:r>
              <w:rPr>
                <w:rFonts w:cs="Comic Sans MS"/>
                <w:bCs/>
                <w:spacing w:val="-6"/>
                <w:szCs w:val="22"/>
              </w:rPr>
              <w:t xml:space="preserve"> (CFM)</w:t>
            </w:r>
          </w:p>
        </w:tc>
      </w:tr>
      <w:tr w:rsidR="00E83260" w14:paraId="1322918F" w14:textId="77777777" w:rsidTr="006B4A4A">
        <w:trPr>
          <w:trHeight w:val="284"/>
          <w:jc w:val="center"/>
        </w:trPr>
        <w:tc>
          <w:tcPr>
            <w:tcW w:w="9508" w:type="dxa"/>
            <w:gridSpan w:val="2"/>
            <w:vAlign w:val="center"/>
          </w:tcPr>
          <w:p w14:paraId="7B916026" w14:textId="77777777" w:rsidR="00E83260" w:rsidRDefault="00E83260" w:rsidP="00695442">
            <w:pPr>
              <w:spacing w:before="40" w:after="40"/>
              <w:ind w:left="368" w:right="-57" w:hanging="425"/>
              <w:jc w:val="center"/>
            </w:pPr>
            <w:r>
              <w:rPr>
                <w:rFonts w:cs="Comic Sans MS"/>
                <w:bCs/>
                <w:spacing w:val="-6"/>
                <w:szCs w:val="22"/>
                <w:lang w:val="en-US"/>
              </w:rPr>
              <w:t>Power</w:t>
            </w:r>
            <w:r>
              <w:rPr>
                <w:rFonts w:cs="Comic Sans MS"/>
                <w:bCs/>
                <w:spacing w:val="-6"/>
                <w:szCs w:val="22"/>
              </w:rPr>
              <w:t xml:space="preserve"> </w:t>
            </w:r>
            <w:r>
              <w:rPr>
                <w:rFonts w:cs="Comic Sans MS"/>
                <w:bCs/>
                <w:spacing w:val="-6"/>
                <w:szCs w:val="22"/>
                <w:lang w:val="en-US"/>
              </w:rPr>
              <w:t>Doppler</w:t>
            </w:r>
            <w:r>
              <w:rPr>
                <w:rFonts w:cs="Comic Sans MS"/>
                <w:bCs/>
                <w:spacing w:val="-6"/>
                <w:szCs w:val="22"/>
              </w:rPr>
              <w:t>/</w:t>
            </w:r>
            <w:r>
              <w:rPr>
                <w:rFonts w:cs="Comic Sans MS"/>
                <w:bCs/>
                <w:spacing w:val="-6"/>
                <w:szCs w:val="22"/>
                <w:lang w:val="en-US"/>
              </w:rPr>
              <w:t>Energy</w:t>
            </w:r>
            <w:r>
              <w:rPr>
                <w:rFonts w:cs="Comic Sans MS"/>
                <w:bCs/>
                <w:spacing w:val="-6"/>
                <w:szCs w:val="22"/>
              </w:rPr>
              <w:t xml:space="preserve"> </w:t>
            </w:r>
            <w:r>
              <w:rPr>
                <w:rFonts w:cs="Comic Sans MS"/>
                <w:bCs/>
                <w:spacing w:val="-6"/>
                <w:szCs w:val="22"/>
                <w:lang w:val="en-US"/>
              </w:rPr>
              <w:t>Doppler</w:t>
            </w:r>
            <w:r>
              <w:rPr>
                <w:rFonts w:cs="Comic Sans MS"/>
                <w:bCs/>
                <w:spacing w:val="-6"/>
                <w:szCs w:val="22"/>
              </w:rPr>
              <w:t>/</w:t>
            </w:r>
            <w:r>
              <w:rPr>
                <w:rFonts w:cs="Comic Sans MS"/>
                <w:bCs/>
                <w:spacing w:val="-6"/>
                <w:szCs w:val="22"/>
                <w:lang w:val="en-US"/>
              </w:rPr>
              <w:t>Color</w:t>
            </w:r>
            <w:r>
              <w:rPr>
                <w:rFonts w:cs="Comic Sans MS"/>
                <w:bCs/>
                <w:spacing w:val="-6"/>
                <w:szCs w:val="22"/>
              </w:rPr>
              <w:t xml:space="preserve"> </w:t>
            </w:r>
            <w:r>
              <w:rPr>
                <w:rFonts w:cs="Comic Sans MS"/>
                <w:bCs/>
                <w:spacing w:val="-6"/>
                <w:szCs w:val="22"/>
                <w:lang w:val="en-US"/>
              </w:rPr>
              <w:t>Angio</w:t>
            </w:r>
          </w:p>
        </w:tc>
      </w:tr>
      <w:tr w:rsidR="00E83260" w:rsidRPr="006D22BE" w14:paraId="459F0EF9" w14:textId="77777777" w:rsidTr="006B4A4A">
        <w:trPr>
          <w:trHeight w:val="284"/>
          <w:jc w:val="center"/>
        </w:trPr>
        <w:tc>
          <w:tcPr>
            <w:tcW w:w="9508" w:type="dxa"/>
            <w:gridSpan w:val="2"/>
            <w:vAlign w:val="center"/>
          </w:tcPr>
          <w:p w14:paraId="3036E940" w14:textId="77777777" w:rsidR="00E83260" w:rsidRPr="00E83260" w:rsidRDefault="00E83260" w:rsidP="00695442">
            <w:pPr>
              <w:spacing w:before="40" w:after="40"/>
              <w:ind w:left="368" w:right="-57" w:hanging="425"/>
              <w:jc w:val="center"/>
              <w:rPr>
                <w:lang w:val="el-GR"/>
              </w:rPr>
            </w:pPr>
            <w:r w:rsidRPr="003A31A7">
              <w:rPr>
                <w:rFonts w:cs="Comic Sans MS"/>
                <w:bCs/>
                <w:spacing w:val="-6"/>
                <w:szCs w:val="22"/>
                <w:lang w:val="el-GR"/>
              </w:rPr>
              <w:lastRenderedPageBreak/>
              <w:t>Ειδική τεχνική χρωματικής απεικόνισης της κατεύθυνσης της αιματικής ροής με διαφορετικό χρώμα για κάθε κατεύθυνση</w:t>
            </w:r>
          </w:p>
        </w:tc>
      </w:tr>
      <w:tr w:rsidR="00E83260" w:rsidRPr="006D22BE" w14:paraId="0B2DDECB" w14:textId="77777777" w:rsidTr="006B4A4A">
        <w:trPr>
          <w:trHeight w:val="284"/>
          <w:jc w:val="center"/>
        </w:trPr>
        <w:tc>
          <w:tcPr>
            <w:tcW w:w="9508" w:type="dxa"/>
            <w:gridSpan w:val="2"/>
            <w:vAlign w:val="center"/>
          </w:tcPr>
          <w:p w14:paraId="020E2E51" w14:textId="77777777" w:rsidR="00E83260" w:rsidRPr="00E83260" w:rsidRDefault="00E83260" w:rsidP="00695442">
            <w:pPr>
              <w:spacing w:before="40" w:after="40"/>
              <w:ind w:left="-57" w:right="-57"/>
              <w:jc w:val="center"/>
              <w:rPr>
                <w:rFonts w:cs="Comic Sans MS"/>
                <w:bCs/>
                <w:spacing w:val="-6"/>
                <w:szCs w:val="22"/>
                <w:lang w:val="el-GR"/>
              </w:rPr>
            </w:pPr>
            <w:r w:rsidRPr="00E83260">
              <w:rPr>
                <w:rFonts w:cs="Comic Sans MS"/>
                <w:bCs/>
                <w:spacing w:val="-6"/>
                <w:szCs w:val="22"/>
                <w:lang w:val="el-GR"/>
              </w:rPr>
              <w:t xml:space="preserve">Συχνότητα/ταχύτητα του </w:t>
            </w:r>
            <w:r>
              <w:rPr>
                <w:rFonts w:cs="Comic Sans MS"/>
                <w:bCs/>
                <w:spacing w:val="-6"/>
                <w:szCs w:val="22"/>
                <w:lang w:val="en-US"/>
              </w:rPr>
              <w:t>Doppler</w:t>
            </w:r>
            <w:r>
              <w:rPr>
                <w:rFonts w:cs="Comic Sans MS"/>
                <w:bCs/>
                <w:spacing w:val="-6"/>
                <w:szCs w:val="22"/>
                <w:lang w:val="el-GR"/>
              </w:rPr>
              <w:t>.</w:t>
            </w:r>
          </w:p>
          <w:p w14:paraId="75139451" w14:textId="77777777" w:rsidR="00E83260" w:rsidRPr="003A31A7" w:rsidRDefault="00E83260" w:rsidP="00695442">
            <w:pPr>
              <w:spacing w:before="40" w:after="40"/>
              <w:ind w:left="-57" w:right="-57"/>
              <w:jc w:val="center"/>
              <w:rPr>
                <w:lang w:val="el-GR"/>
              </w:rPr>
            </w:pPr>
            <w:r w:rsidRPr="00E83260">
              <w:rPr>
                <w:rFonts w:cs="Comic Sans MS"/>
                <w:bCs/>
                <w:i/>
                <w:spacing w:val="-6"/>
                <w:szCs w:val="22"/>
                <w:lang w:val="el-GR"/>
              </w:rPr>
              <w:t>Να ρυθμίζεται και να απεικονίζεται στην οθόνη</w:t>
            </w:r>
            <w:r>
              <w:rPr>
                <w:rFonts w:cs="Comic Sans MS"/>
                <w:bCs/>
                <w:i/>
                <w:spacing w:val="-6"/>
                <w:szCs w:val="22"/>
                <w:lang w:val="el-GR"/>
              </w:rPr>
              <w:t>.</w:t>
            </w:r>
          </w:p>
        </w:tc>
      </w:tr>
      <w:tr w:rsidR="001458FD" w:rsidRPr="006D22BE" w14:paraId="25FDF07C" w14:textId="77777777" w:rsidTr="006B4A4A">
        <w:trPr>
          <w:trHeight w:val="284"/>
          <w:jc w:val="center"/>
        </w:trPr>
        <w:tc>
          <w:tcPr>
            <w:tcW w:w="9508" w:type="dxa"/>
            <w:gridSpan w:val="2"/>
            <w:vAlign w:val="center"/>
          </w:tcPr>
          <w:p w14:paraId="79C8C36C" w14:textId="77777777" w:rsidR="001458FD" w:rsidRPr="001458FD" w:rsidRDefault="001458FD" w:rsidP="00695442">
            <w:pPr>
              <w:spacing w:before="40" w:after="40"/>
              <w:ind w:left="368" w:right="-57" w:hanging="425"/>
              <w:jc w:val="center"/>
              <w:rPr>
                <w:lang w:val="el-GR"/>
              </w:rPr>
            </w:pPr>
            <w:r w:rsidRPr="003A31A7">
              <w:rPr>
                <w:rFonts w:cs="Arial"/>
                <w:bCs/>
                <w:spacing w:val="-4"/>
                <w:szCs w:val="22"/>
                <w:lang w:val="el-GR"/>
              </w:rPr>
              <w:t>Παλμικό (</w:t>
            </w:r>
            <w:r>
              <w:rPr>
                <w:rFonts w:cs="Arial"/>
                <w:bCs/>
                <w:spacing w:val="-4"/>
                <w:szCs w:val="22"/>
                <w:lang w:val="en-US"/>
              </w:rPr>
              <w:t>PW</w:t>
            </w:r>
            <w:r w:rsidRPr="003A31A7">
              <w:rPr>
                <w:rFonts w:cs="Arial"/>
                <w:bCs/>
                <w:spacing w:val="-4"/>
                <w:szCs w:val="22"/>
                <w:lang w:val="el-GR"/>
              </w:rPr>
              <w:t>) και υψηλά παλμικό (</w:t>
            </w:r>
            <w:r>
              <w:rPr>
                <w:rFonts w:cs="Arial"/>
                <w:bCs/>
                <w:spacing w:val="-4"/>
                <w:szCs w:val="22"/>
                <w:lang w:val="en-US"/>
              </w:rPr>
              <w:t>HPRF</w:t>
            </w:r>
            <w:r w:rsidRPr="003A31A7">
              <w:rPr>
                <w:rFonts w:cs="Arial"/>
                <w:bCs/>
                <w:spacing w:val="-4"/>
                <w:szCs w:val="22"/>
                <w:lang w:val="el-GR"/>
              </w:rPr>
              <w:t xml:space="preserve">) φασματικό </w:t>
            </w:r>
            <w:r>
              <w:rPr>
                <w:rFonts w:cs="Arial"/>
                <w:bCs/>
                <w:spacing w:val="-4"/>
                <w:szCs w:val="22"/>
              </w:rPr>
              <w:t>Doppler</w:t>
            </w:r>
          </w:p>
        </w:tc>
      </w:tr>
      <w:tr w:rsidR="001458FD" w:rsidRPr="006D22BE" w14:paraId="7C06D896" w14:textId="77777777" w:rsidTr="006B4A4A">
        <w:trPr>
          <w:trHeight w:val="284"/>
          <w:jc w:val="center"/>
        </w:trPr>
        <w:tc>
          <w:tcPr>
            <w:tcW w:w="9508" w:type="dxa"/>
            <w:gridSpan w:val="2"/>
            <w:vAlign w:val="center"/>
          </w:tcPr>
          <w:p w14:paraId="19FF8E68" w14:textId="77777777" w:rsidR="001458FD" w:rsidRPr="001458FD" w:rsidRDefault="001458FD" w:rsidP="00695442">
            <w:pPr>
              <w:spacing w:before="40" w:after="40"/>
              <w:ind w:left="368" w:right="-57" w:hanging="425"/>
              <w:jc w:val="center"/>
              <w:rPr>
                <w:lang w:val="el-GR"/>
              </w:rPr>
            </w:pPr>
            <w:r>
              <w:rPr>
                <w:rFonts w:cs="Comic Sans MS"/>
                <w:bCs/>
                <w:spacing w:val="-6"/>
                <w:szCs w:val="22"/>
                <w:lang w:val="en-US"/>
              </w:rPr>
              <w:t>Triplex</w:t>
            </w:r>
            <w:r w:rsidRPr="003A31A7">
              <w:rPr>
                <w:rFonts w:cs="Comic Sans MS"/>
                <w:bCs/>
                <w:spacing w:val="-6"/>
                <w:szCs w:val="22"/>
                <w:lang w:val="el-GR"/>
              </w:rPr>
              <w:t xml:space="preserve"> </w:t>
            </w:r>
            <w:r>
              <w:rPr>
                <w:rFonts w:cs="Comic Sans MS"/>
                <w:bCs/>
                <w:spacing w:val="-6"/>
                <w:szCs w:val="22"/>
                <w:lang w:val="en-US"/>
              </w:rPr>
              <w:t>Mode</w:t>
            </w:r>
            <w:r w:rsidRPr="003A31A7">
              <w:rPr>
                <w:rFonts w:cs="Comic Sans MS"/>
                <w:bCs/>
                <w:spacing w:val="-6"/>
                <w:szCs w:val="22"/>
                <w:lang w:val="el-GR"/>
              </w:rPr>
              <w:t xml:space="preserve"> (ταυτόχρονη απεικόνιση, σε πραγματικό χρόνο, </w:t>
            </w:r>
            <w:r w:rsidRPr="003A31A7">
              <w:rPr>
                <w:rFonts w:cs="Tahoma"/>
                <w:color w:val="000000"/>
                <w:spacing w:val="-6"/>
                <w:szCs w:val="22"/>
                <w:lang w:val="el-GR"/>
              </w:rPr>
              <w:t>εικόνας Β-Μ</w:t>
            </w:r>
            <w:r>
              <w:rPr>
                <w:rFonts w:cs="Tahoma"/>
                <w:color w:val="000000"/>
                <w:spacing w:val="-6"/>
                <w:szCs w:val="22"/>
              </w:rPr>
              <w:t>ODE</w:t>
            </w:r>
            <w:r w:rsidRPr="003A31A7">
              <w:rPr>
                <w:rFonts w:cs="Tahoma"/>
                <w:color w:val="000000"/>
                <w:spacing w:val="-6"/>
                <w:szCs w:val="22"/>
                <w:lang w:val="el-GR"/>
              </w:rPr>
              <w:t xml:space="preserve">, παλμικού </w:t>
            </w:r>
            <w:r>
              <w:rPr>
                <w:rFonts w:cs="Tahoma"/>
                <w:color w:val="000000"/>
                <w:spacing w:val="-6"/>
                <w:szCs w:val="22"/>
              </w:rPr>
              <w:t>Doppler</w:t>
            </w:r>
            <w:r w:rsidRPr="003A31A7">
              <w:rPr>
                <w:rFonts w:cs="Tahoma"/>
                <w:color w:val="000000"/>
                <w:spacing w:val="-6"/>
                <w:szCs w:val="22"/>
                <w:lang w:val="el-GR"/>
              </w:rPr>
              <w:t xml:space="preserve"> και εγχρώμου </w:t>
            </w:r>
            <w:r>
              <w:rPr>
                <w:rFonts w:cs="Tahoma"/>
                <w:color w:val="000000"/>
                <w:spacing w:val="-6"/>
                <w:szCs w:val="22"/>
              </w:rPr>
              <w:t>Doppler</w:t>
            </w:r>
            <w:r w:rsidRPr="003A31A7">
              <w:rPr>
                <w:rFonts w:cs="Tahoma"/>
                <w:color w:val="000000"/>
                <w:spacing w:val="-6"/>
                <w:szCs w:val="22"/>
                <w:lang w:val="el-GR"/>
              </w:rPr>
              <w:t>)</w:t>
            </w:r>
          </w:p>
        </w:tc>
      </w:tr>
      <w:tr w:rsidR="001458FD" w:rsidRPr="006D22BE" w14:paraId="4FD0C180" w14:textId="77777777" w:rsidTr="006B4A4A">
        <w:trPr>
          <w:trHeight w:val="284"/>
          <w:jc w:val="center"/>
        </w:trPr>
        <w:tc>
          <w:tcPr>
            <w:tcW w:w="9508" w:type="dxa"/>
            <w:gridSpan w:val="2"/>
            <w:vAlign w:val="center"/>
          </w:tcPr>
          <w:p w14:paraId="2DAFE429" w14:textId="77777777" w:rsidR="001458FD" w:rsidRPr="003A31A7" w:rsidRDefault="001458FD" w:rsidP="00695442">
            <w:pPr>
              <w:spacing w:after="40"/>
              <w:ind w:left="368" w:right="-57" w:hanging="425"/>
              <w:jc w:val="center"/>
              <w:rPr>
                <w:lang w:val="el-GR"/>
              </w:rPr>
            </w:pPr>
            <w:r w:rsidRPr="003A31A7">
              <w:rPr>
                <w:rFonts w:cs="Arial"/>
                <w:bCs/>
                <w:spacing w:val="-4"/>
                <w:szCs w:val="22"/>
                <w:lang w:val="el-GR"/>
              </w:rPr>
              <w:t>Απεικόνιση 2</w:t>
            </w:r>
            <w:r w:rsidRPr="003A31A7">
              <w:rPr>
                <w:rFonts w:cs="Arial"/>
                <w:bCs/>
                <w:spacing w:val="-4"/>
                <w:szCs w:val="22"/>
                <w:vertAlign w:val="superscript"/>
                <w:lang w:val="el-GR"/>
              </w:rPr>
              <w:t>ης</w:t>
            </w:r>
            <w:r w:rsidRPr="003A31A7">
              <w:rPr>
                <w:rFonts w:cs="Arial"/>
                <w:bCs/>
                <w:spacing w:val="-4"/>
                <w:szCs w:val="22"/>
                <w:lang w:val="el-GR"/>
              </w:rPr>
              <w:t xml:space="preserve"> αρμονικής συχνότητας από τους ιστούς (</w:t>
            </w:r>
            <w:r>
              <w:rPr>
                <w:rFonts w:cs="Comic Sans MS"/>
                <w:bCs/>
                <w:spacing w:val="-8"/>
                <w:szCs w:val="22"/>
                <w:lang w:val="en-US"/>
              </w:rPr>
              <w:t>Tissue</w:t>
            </w:r>
            <w:r w:rsidRPr="003A31A7">
              <w:rPr>
                <w:rFonts w:cs="Comic Sans MS"/>
                <w:bCs/>
                <w:spacing w:val="-8"/>
                <w:szCs w:val="22"/>
                <w:lang w:val="el-GR"/>
              </w:rPr>
              <w:t xml:space="preserve"> </w:t>
            </w:r>
            <w:r>
              <w:rPr>
                <w:rFonts w:cs="Comic Sans MS"/>
                <w:bCs/>
                <w:spacing w:val="-8"/>
                <w:szCs w:val="22"/>
                <w:lang w:val="en-US"/>
              </w:rPr>
              <w:t>Harmonic</w:t>
            </w:r>
            <w:r w:rsidRPr="003A31A7">
              <w:rPr>
                <w:rFonts w:cs="Comic Sans MS"/>
                <w:bCs/>
                <w:spacing w:val="-8"/>
                <w:szCs w:val="22"/>
                <w:lang w:val="el-GR"/>
              </w:rPr>
              <w:t xml:space="preserve"> </w:t>
            </w:r>
            <w:r>
              <w:rPr>
                <w:rFonts w:cs="Comic Sans MS"/>
                <w:bCs/>
                <w:spacing w:val="-8"/>
                <w:szCs w:val="22"/>
                <w:lang w:val="en-US"/>
              </w:rPr>
              <w:t>Imaging</w:t>
            </w:r>
            <w:r w:rsidRPr="003A31A7">
              <w:rPr>
                <w:rFonts w:cs="Comic Sans MS"/>
                <w:bCs/>
                <w:spacing w:val="-8"/>
                <w:szCs w:val="22"/>
                <w:lang w:val="el-GR"/>
              </w:rPr>
              <w:t>)</w:t>
            </w:r>
          </w:p>
        </w:tc>
      </w:tr>
      <w:tr w:rsidR="001458FD" w:rsidRPr="006D22BE" w14:paraId="7F5FABA1" w14:textId="77777777" w:rsidTr="006B4A4A">
        <w:trPr>
          <w:trHeight w:val="284"/>
          <w:jc w:val="center"/>
        </w:trPr>
        <w:tc>
          <w:tcPr>
            <w:tcW w:w="9508" w:type="dxa"/>
            <w:gridSpan w:val="2"/>
            <w:vAlign w:val="center"/>
          </w:tcPr>
          <w:p w14:paraId="169C25B7" w14:textId="77777777" w:rsidR="001458FD" w:rsidRPr="003A31A7" w:rsidRDefault="001458FD" w:rsidP="00695442">
            <w:pPr>
              <w:spacing w:after="40"/>
              <w:ind w:left="368" w:right="-57" w:hanging="425"/>
              <w:jc w:val="center"/>
              <w:rPr>
                <w:rFonts w:cs="Comic Sans MS"/>
                <w:bCs/>
                <w:spacing w:val="-8"/>
                <w:szCs w:val="22"/>
                <w:lang w:val="el-GR"/>
              </w:rPr>
            </w:pPr>
            <w:r w:rsidRPr="003A31A7">
              <w:rPr>
                <w:rFonts w:cs="Arial"/>
                <w:bCs/>
                <w:spacing w:val="-4"/>
                <w:szCs w:val="22"/>
                <w:lang w:val="el-GR"/>
              </w:rPr>
              <w:t xml:space="preserve">Εξειδικευμένη μη επεμβατική τεχνική ανίχνευσης της αιμάτωσης σε περιοχές ιδιαίτερα χαμηλών αιμοδυναμικών ροών χωρίς να απαιτείται η χρήση του εγχρώμου </w:t>
            </w:r>
            <w:r>
              <w:rPr>
                <w:rFonts w:cs="Arial"/>
                <w:bCs/>
                <w:spacing w:val="-4"/>
                <w:szCs w:val="22"/>
              </w:rPr>
              <w:t>Doppler</w:t>
            </w:r>
            <w:r w:rsidRPr="003A31A7">
              <w:rPr>
                <w:rFonts w:cs="Arial"/>
                <w:bCs/>
                <w:spacing w:val="-4"/>
                <w:szCs w:val="22"/>
                <w:lang w:val="el-GR"/>
              </w:rPr>
              <w:t>, μόνο από τις πληροφορίες της ασπρόμαυρης απεικόνισης.</w:t>
            </w:r>
          </w:p>
        </w:tc>
      </w:tr>
      <w:tr w:rsidR="001458FD" w:rsidRPr="006D22BE" w14:paraId="2F987F77" w14:textId="77777777" w:rsidTr="001458FD">
        <w:trPr>
          <w:trHeight w:val="561"/>
          <w:jc w:val="center"/>
        </w:trPr>
        <w:tc>
          <w:tcPr>
            <w:tcW w:w="9508" w:type="dxa"/>
            <w:gridSpan w:val="2"/>
            <w:vAlign w:val="center"/>
          </w:tcPr>
          <w:p w14:paraId="14482AA4" w14:textId="77777777" w:rsidR="001458FD" w:rsidRPr="003A31A7" w:rsidRDefault="001458FD" w:rsidP="00695442">
            <w:pPr>
              <w:spacing w:after="40"/>
              <w:ind w:left="368" w:right="-57" w:hanging="425"/>
              <w:jc w:val="center"/>
              <w:rPr>
                <w:rFonts w:cs="Comic Sans MS"/>
                <w:bCs/>
                <w:spacing w:val="-8"/>
                <w:szCs w:val="22"/>
                <w:lang w:val="el-GR"/>
              </w:rPr>
            </w:pPr>
            <w:r w:rsidRPr="003A31A7">
              <w:rPr>
                <w:rFonts w:ascii="Verdana" w:hAnsi="Verdana" w:cs="Arial"/>
                <w:bCs/>
                <w:spacing w:val="-6"/>
                <w:sz w:val="18"/>
                <w:szCs w:val="18"/>
                <w:lang w:val="el-GR"/>
              </w:rPr>
              <w:t xml:space="preserve">Τεχνική απεικόνισης έγχρωμου </w:t>
            </w:r>
            <w:r>
              <w:rPr>
                <w:rFonts w:ascii="Verdana" w:hAnsi="Verdana" w:cs="Arial"/>
                <w:bCs/>
                <w:spacing w:val="-6"/>
                <w:sz w:val="18"/>
                <w:szCs w:val="18"/>
              </w:rPr>
              <w:t>Doppler</w:t>
            </w:r>
            <w:r w:rsidRPr="003A31A7">
              <w:rPr>
                <w:rFonts w:ascii="Verdana" w:hAnsi="Verdana" w:cs="Arial"/>
                <w:bCs/>
                <w:spacing w:val="-6"/>
                <w:sz w:val="18"/>
                <w:szCs w:val="18"/>
                <w:lang w:val="el-GR"/>
              </w:rPr>
              <w:t xml:space="preserve"> το οποίο προσδίδει την αίσθηση της 3</w:t>
            </w:r>
            <w:r>
              <w:rPr>
                <w:rFonts w:ascii="Verdana" w:hAnsi="Verdana" w:cs="Arial"/>
                <w:bCs/>
                <w:spacing w:val="-6"/>
                <w:sz w:val="18"/>
                <w:szCs w:val="18"/>
              </w:rPr>
              <w:t>D</w:t>
            </w:r>
            <w:r w:rsidRPr="003A31A7">
              <w:rPr>
                <w:rFonts w:ascii="Verdana" w:hAnsi="Verdana" w:cs="Arial"/>
                <w:bCs/>
                <w:spacing w:val="-6"/>
                <w:sz w:val="18"/>
                <w:szCs w:val="18"/>
                <w:lang w:val="el-GR"/>
              </w:rPr>
              <w:t xml:space="preserve"> απεικόνισης, προσφέροντας πληροφορία βάθους για την καλύτερη οριοθέτηση των αγγείων</w:t>
            </w:r>
          </w:p>
        </w:tc>
      </w:tr>
      <w:tr w:rsidR="001458FD" w:rsidRPr="00F71C8F" w14:paraId="36048CDD" w14:textId="77777777" w:rsidTr="001458FD">
        <w:trPr>
          <w:trHeight w:val="839"/>
          <w:jc w:val="center"/>
        </w:trPr>
        <w:tc>
          <w:tcPr>
            <w:tcW w:w="9508" w:type="dxa"/>
            <w:gridSpan w:val="2"/>
            <w:vAlign w:val="center"/>
          </w:tcPr>
          <w:p w14:paraId="085EC051" w14:textId="77777777" w:rsidR="001458FD" w:rsidRPr="003A31A7" w:rsidRDefault="001458FD" w:rsidP="00695442">
            <w:pPr>
              <w:spacing w:after="40"/>
              <w:ind w:left="368" w:right="-57" w:hanging="425"/>
              <w:jc w:val="center"/>
              <w:rPr>
                <w:rFonts w:ascii="Verdana" w:hAnsi="Verdana" w:cs="Arial"/>
                <w:bCs/>
                <w:spacing w:val="-6"/>
                <w:sz w:val="18"/>
                <w:szCs w:val="18"/>
                <w:lang w:val="el-GR"/>
              </w:rPr>
            </w:pPr>
            <w:r w:rsidRPr="003A31A7">
              <w:rPr>
                <w:rFonts w:ascii="Verdana" w:hAnsi="Verdana" w:cs="Arial"/>
                <w:bCs/>
                <w:spacing w:val="-6"/>
                <w:sz w:val="18"/>
                <w:szCs w:val="18"/>
                <w:lang w:val="el-GR"/>
              </w:rPr>
              <w:t xml:space="preserve">Εξειδικευμένη τρισδιάστατη τεχνική για αυτοματοποιημένη απεικόνιση της οβελιαίας τομής της μήτρας, μετά την πλανημέτρηση του ενδομητρίου στην οθόνη αφής. </w:t>
            </w:r>
            <w:r w:rsidRPr="00DC70A3">
              <w:rPr>
                <w:rFonts w:ascii="Verdana" w:hAnsi="Verdana" w:cs="Arial"/>
                <w:bCs/>
                <w:spacing w:val="-6"/>
                <w:sz w:val="18"/>
                <w:szCs w:val="18"/>
                <w:lang w:val="el-GR"/>
              </w:rPr>
              <w:t>Να λειτουργεί με ενδοκοπλική κεφαλή ογκομετρικής σάρωσης πραγματικού χρόνου.</w:t>
            </w:r>
          </w:p>
        </w:tc>
      </w:tr>
      <w:tr w:rsidR="001458FD" w14:paraId="035525E6" w14:textId="77777777" w:rsidTr="00125603">
        <w:trPr>
          <w:trHeight w:val="283"/>
          <w:jc w:val="center"/>
        </w:trPr>
        <w:tc>
          <w:tcPr>
            <w:tcW w:w="9508" w:type="dxa"/>
            <w:gridSpan w:val="2"/>
            <w:shd w:val="clear" w:color="auto" w:fill="C0C0C0"/>
            <w:vAlign w:val="center"/>
          </w:tcPr>
          <w:p w14:paraId="679CBEEB" w14:textId="77777777" w:rsidR="001458FD" w:rsidRPr="001458FD" w:rsidRDefault="001458FD" w:rsidP="00695442">
            <w:pPr>
              <w:snapToGrid w:val="0"/>
              <w:jc w:val="center"/>
              <w:rPr>
                <w:rFonts w:cs="Comic Sans MS"/>
                <w:b/>
                <w:bCs/>
                <w:spacing w:val="-6"/>
                <w:szCs w:val="22"/>
              </w:rPr>
            </w:pPr>
            <w:r w:rsidRPr="001458FD">
              <w:rPr>
                <w:rFonts w:cs="Comic Sans MS"/>
                <w:b/>
                <w:bCs/>
                <w:spacing w:val="-6"/>
                <w:szCs w:val="22"/>
              </w:rPr>
              <w:t>ΛΕΙΤΟΥΡΓΙΚΑ-ΤΕΧΝΙΚΑ ΧΑΡΑΚΤΗΡΙΣΤΙΚΑ</w:t>
            </w:r>
          </w:p>
        </w:tc>
      </w:tr>
      <w:tr w:rsidR="00BC00A0" w:rsidRPr="006D22BE" w14:paraId="12F9B6D9" w14:textId="77777777" w:rsidTr="006B4A4A">
        <w:trPr>
          <w:trHeight w:val="284"/>
          <w:jc w:val="center"/>
        </w:trPr>
        <w:tc>
          <w:tcPr>
            <w:tcW w:w="9508" w:type="dxa"/>
            <w:gridSpan w:val="2"/>
            <w:vAlign w:val="center"/>
          </w:tcPr>
          <w:p w14:paraId="749BAAF0" w14:textId="77777777" w:rsidR="00BC00A0" w:rsidRPr="003A31A7" w:rsidRDefault="00BC00A0" w:rsidP="00695442">
            <w:pPr>
              <w:spacing w:before="40" w:after="40"/>
              <w:ind w:left="368" w:right="-57" w:hanging="425"/>
              <w:jc w:val="center"/>
              <w:rPr>
                <w:lang w:val="el-GR"/>
              </w:rPr>
            </w:pPr>
            <w:r w:rsidRPr="003A31A7">
              <w:rPr>
                <w:rFonts w:cs="Tahoma"/>
                <w:color w:val="000000"/>
                <w:spacing w:val="-6"/>
                <w:szCs w:val="22"/>
                <w:lang w:val="el-GR"/>
              </w:rPr>
              <w:t>Σύγχρονη υπερηχοτομογραφική τεχνολογία δημιουργίας εικόνας με τη συλλογή μεγάλου αριθμού διαγνωστικών πληροφοριών από διαφορετικές οπτικές γωνίες σάρωσης, για επίτευξη εικόνων υψηλής ανάλυσης (διακριτικής ικανότητας)</w:t>
            </w:r>
          </w:p>
        </w:tc>
      </w:tr>
      <w:tr w:rsidR="00BC00A0" w:rsidRPr="006D22BE" w14:paraId="3D7A5868" w14:textId="77777777" w:rsidTr="006B4A4A">
        <w:trPr>
          <w:trHeight w:val="284"/>
          <w:jc w:val="center"/>
        </w:trPr>
        <w:tc>
          <w:tcPr>
            <w:tcW w:w="9508" w:type="dxa"/>
            <w:gridSpan w:val="2"/>
            <w:vAlign w:val="center"/>
          </w:tcPr>
          <w:p w14:paraId="10E85E67" w14:textId="77777777" w:rsidR="00BC00A0" w:rsidRPr="003A31A7" w:rsidRDefault="00BC00A0" w:rsidP="00695442">
            <w:pPr>
              <w:spacing w:before="40" w:after="40"/>
              <w:ind w:left="368" w:right="-57" w:hanging="425"/>
              <w:jc w:val="center"/>
              <w:rPr>
                <w:lang w:val="el-GR"/>
              </w:rPr>
            </w:pPr>
            <w:r w:rsidRPr="003A31A7">
              <w:rPr>
                <w:rFonts w:cs="Tahoma"/>
                <w:color w:val="000000"/>
                <w:spacing w:val="-6"/>
                <w:szCs w:val="22"/>
                <w:lang w:val="el-GR"/>
              </w:rPr>
              <w:t xml:space="preserve">Τεχνική επεξεργασίας εικόνας σε επίπεδο </w:t>
            </w:r>
            <w:r>
              <w:rPr>
                <w:rFonts w:cs="Tahoma"/>
                <w:color w:val="000000"/>
                <w:spacing w:val="-6"/>
                <w:szCs w:val="22"/>
              </w:rPr>
              <w:t>pixel</w:t>
            </w:r>
            <w:r w:rsidRPr="003A31A7">
              <w:rPr>
                <w:rFonts w:cs="Tahoma"/>
                <w:color w:val="000000"/>
                <w:spacing w:val="-6"/>
                <w:szCs w:val="22"/>
                <w:lang w:val="el-GR"/>
              </w:rPr>
              <w:t xml:space="preserve"> για τη μείωση του θορύβου και βελτίωση της ορατότητας και της υφής ιστικών μοτίβων και αύξηση της ευκρίνειάς τους</w:t>
            </w:r>
          </w:p>
        </w:tc>
      </w:tr>
      <w:tr w:rsidR="00BC00A0" w:rsidRPr="006D22BE" w14:paraId="6973790A" w14:textId="77777777" w:rsidTr="006B4A4A">
        <w:trPr>
          <w:trHeight w:val="284"/>
          <w:jc w:val="center"/>
        </w:trPr>
        <w:tc>
          <w:tcPr>
            <w:tcW w:w="9508" w:type="dxa"/>
            <w:gridSpan w:val="2"/>
            <w:vAlign w:val="center"/>
          </w:tcPr>
          <w:p w14:paraId="199E5018" w14:textId="77777777" w:rsidR="00BC00A0" w:rsidRPr="00BC00A0" w:rsidRDefault="00BC00A0" w:rsidP="00BC00A0">
            <w:pPr>
              <w:spacing w:before="40" w:after="40"/>
              <w:ind w:left="-57" w:right="-57"/>
              <w:jc w:val="center"/>
              <w:rPr>
                <w:rFonts w:cs="Tahoma"/>
                <w:color w:val="000000"/>
                <w:spacing w:val="-6"/>
                <w:szCs w:val="22"/>
                <w:lang w:val="el-GR"/>
              </w:rPr>
            </w:pPr>
            <w:r w:rsidRPr="003A31A7">
              <w:rPr>
                <w:rFonts w:cs="Tahoma"/>
                <w:color w:val="000000"/>
                <w:spacing w:val="-6"/>
                <w:szCs w:val="22"/>
                <w:lang w:val="el-GR"/>
              </w:rPr>
              <w:t>Αυτόματη</w:t>
            </w:r>
            <w:r>
              <w:rPr>
                <w:rFonts w:cs="Tahoma"/>
                <w:color w:val="000000"/>
                <w:spacing w:val="-6"/>
                <w:szCs w:val="22"/>
              </w:rPr>
              <w:t> </w:t>
            </w:r>
            <w:r w:rsidRPr="003A31A7">
              <w:rPr>
                <w:rFonts w:cs="Tahoma"/>
                <w:color w:val="000000"/>
                <w:spacing w:val="-6"/>
                <w:szCs w:val="22"/>
                <w:lang w:val="el-GR"/>
              </w:rPr>
              <w:t xml:space="preserve"> βελτιστοποίηση του 2</w:t>
            </w:r>
            <w:r>
              <w:rPr>
                <w:rFonts w:cs="Tahoma"/>
                <w:color w:val="000000"/>
                <w:spacing w:val="-6"/>
                <w:szCs w:val="22"/>
              </w:rPr>
              <w:t>D</w:t>
            </w:r>
            <w:r w:rsidRPr="003A31A7">
              <w:rPr>
                <w:rFonts w:cs="Tahoma"/>
                <w:color w:val="000000"/>
                <w:spacing w:val="-6"/>
                <w:szCs w:val="22"/>
                <w:lang w:val="el-GR"/>
              </w:rPr>
              <w:t xml:space="preserve"> και του φασματικού </w:t>
            </w:r>
            <w:r>
              <w:rPr>
                <w:rFonts w:cs="Tahoma"/>
                <w:color w:val="000000"/>
                <w:spacing w:val="-6"/>
                <w:szCs w:val="22"/>
                <w:lang w:val="en-US"/>
              </w:rPr>
              <w:t>Doppler</w:t>
            </w:r>
            <w:r w:rsidRPr="003A31A7">
              <w:rPr>
                <w:rFonts w:cs="Tahoma"/>
                <w:color w:val="000000"/>
                <w:spacing w:val="-6"/>
                <w:szCs w:val="22"/>
                <w:lang w:val="el-GR"/>
              </w:rPr>
              <w:t xml:space="preserve"> με το πάτημα ενός πλήκτρου από το χειριστή</w:t>
            </w:r>
          </w:p>
        </w:tc>
      </w:tr>
      <w:tr w:rsidR="00BC00A0" w:rsidRPr="006D22BE" w14:paraId="67AC1A09" w14:textId="77777777" w:rsidTr="006B4A4A">
        <w:trPr>
          <w:trHeight w:val="284"/>
          <w:jc w:val="center"/>
        </w:trPr>
        <w:tc>
          <w:tcPr>
            <w:tcW w:w="9508" w:type="dxa"/>
            <w:gridSpan w:val="2"/>
            <w:vAlign w:val="center"/>
          </w:tcPr>
          <w:p w14:paraId="0DF76A0C" w14:textId="77777777" w:rsidR="00BC00A0" w:rsidRPr="003A31A7" w:rsidRDefault="00BC00A0" w:rsidP="00695442">
            <w:pPr>
              <w:spacing w:before="40" w:after="40"/>
              <w:ind w:left="368" w:right="-57" w:hanging="425"/>
              <w:jc w:val="center"/>
              <w:rPr>
                <w:lang w:val="el-GR"/>
              </w:rPr>
            </w:pPr>
            <w:r w:rsidRPr="003A31A7">
              <w:rPr>
                <w:rFonts w:cs="Comic Sans MS"/>
                <w:bCs/>
                <w:spacing w:val="-6"/>
                <w:szCs w:val="22"/>
                <w:lang w:val="el-GR"/>
              </w:rPr>
              <w:t>Επεξεργασία εικόνων μετά την λήψη (</w:t>
            </w:r>
            <w:r>
              <w:rPr>
                <w:rFonts w:cs="Comic Sans MS"/>
                <w:bCs/>
                <w:spacing w:val="-6"/>
                <w:szCs w:val="22"/>
              </w:rPr>
              <w:t>p</w:t>
            </w:r>
            <w:r>
              <w:rPr>
                <w:rFonts w:cs="Comic Sans MS"/>
                <w:bCs/>
                <w:spacing w:val="-6"/>
                <w:szCs w:val="22"/>
                <w:lang w:val="en-US"/>
              </w:rPr>
              <w:t>ost</w:t>
            </w:r>
            <w:r w:rsidRPr="003A31A7">
              <w:rPr>
                <w:rFonts w:cs="Comic Sans MS"/>
                <w:bCs/>
                <w:spacing w:val="-6"/>
                <w:szCs w:val="22"/>
                <w:lang w:val="el-GR"/>
              </w:rPr>
              <w:t xml:space="preserve"> </w:t>
            </w:r>
            <w:r>
              <w:rPr>
                <w:rFonts w:cs="Comic Sans MS"/>
                <w:bCs/>
                <w:spacing w:val="-6"/>
                <w:szCs w:val="22"/>
                <w:lang w:val="en-US"/>
              </w:rPr>
              <w:t>processing</w:t>
            </w:r>
            <w:r w:rsidRPr="003A31A7">
              <w:rPr>
                <w:rFonts w:cs="Comic Sans MS"/>
                <w:bCs/>
                <w:spacing w:val="-6"/>
                <w:szCs w:val="22"/>
                <w:lang w:val="el-GR"/>
              </w:rPr>
              <w:t>)</w:t>
            </w:r>
          </w:p>
        </w:tc>
      </w:tr>
      <w:tr w:rsidR="00BC00A0" w:rsidRPr="006D22BE" w14:paraId="68BE9694" w14:textId="77777777" w:rsidTr="006B4A4A">
        <w:trPr>
          <w:trHeight w:val="284"/>
          <w:jc w:val="center"/>
        </w:trPr>
        <w:tc>
          <w:tcPr>
            <w:tcW w:w="9508" w:type="dxa"/>
            <w:gridSpan w:val="2"/>
            <w:vAlign w:val="center"/>
          </w:tcPr>
          <w:p w14:paraId="506FB6A4" w14:textId="77777777" w:rsidR="00BC00A0" w:rsidRPr="00BC00A0" w:rsidRDefault="00BC00A0" w:rsidP="00695442">
            <w:pPr>
              <w:spacing w:before="40" w:after="40"/>
              <w:ind w:left="368" w:right="-57" w:hanging="425"/>
              <w:jc w:val="center"/>
              <w:rPr>
                <w:lang w:val="el-GR"/>
              </w:rPr>
            </w:pPr>
            <w:r w:rsidRPr="003A31A7">
              <w:rPr>
                <w:rFonts w:cs="Comic Sans MS"/>
                <w:bCs/>
                <w:spacing w:val="-6"/>
                <w:szCs w:val="22"/>
                <w:lang w:val="el-GR"/>
              </w:rPr>
              <w:t>Ενσωματωμένη κινηματογραφική μνήμη ασπρόμαυρων &amp; έγχρωμων εικόνων</w:t>
            </w:r>
          </w:p>
        </w:tc>
      </w:tr>
      <w:tr w:rsidR="00BC00A0" w:rsidRPr="00F71C8F" w14:paraId="0B2EA499" w14:textId="77777777" w:rsidTr="006B4A4A">
        <w:trPr>
          <w:trHeight w:val="284"/>
          <w:jc w:val="center"/>
        </w:trPr>
        <w:tc>
          <w:tcPr>
            <w:tcW w:w="9508" w:type="dxa"/>
            <w:gridSpan w:val="2"/>
            <w:vAlign w:val="center"/>
          </w:tcPr>
          <w:p w14:paraId="72A3A645" w14:textId="77777777" w:rsidR="00BC00A0" w:rsidRPr="00BC00A0" w:rsidRDefault="00BC00A0" w:rsidP="00695442">
            <w:pPr>
              <w:spacing w:before="40" w:after="40"/>
              <w:ind w:left="-57" w:right="-57"/>
              <w:jc w:val="center"/>
              <w:rPr>
                <w:lang w:val="el-GR"/>
              </w:rPr>
            </w:pPr>
            <w:r w:rsidRPr="00BC00A0">
              <w:rPr>
                <w:rFonts w:cs="Comic Sans MS"/>
                <w:spacing w:val="-6"/>
                <w:szCs w:val="22"/>
                <w:lang w:val="el-GR" w:eastAsia="el-GR"/>
              </w:rPr>
              <w:t>Ψηφιακή μήτρα απεικόνισης</w:t>
            </w:r>
          </w:p>
        </w:tc>
      </w:tr>
      <w:tr w:rsidR="00BC00A0" w14:paraId="547F47C6" w14:textId="77777777" w:rsidTr="006B4A4A">
        <w:trPr>
          <w:trHeight w:val="284"/>
          <w:jc w:val="center"/>
        </w:trPr>
        <w:tc>
          <w:tcPr>
            <w:tcW w:w="9508" w:type="dxa"/>
            <w:gridSpan w:val="2"/>
            <w:vAlign w:val="center"/>
          </w:tcPr>
          <w:p w14:paraId="176D3B0E" w14:textId="77777777" w:rsidR="00BC00A0" w:rsidRDefault="00BC00A0" w:rsidP="00695442">
            <w:pPr>
              <w:spacing w:before="40" w:after="40"/>
              <w:ind w:left="368" w:right="-57" w:hanging="425"/>
              <w:jc w:val="center"/>
            </w:pPr>
            <w:r>
              <w:rPr>
                <w:rFonts w:cs="Comic Sans MS"/>
                <w:bCs/>
                <w:spacing w:val="-8"/>
                <w:szCs w:val="22"/>
              </w:rPr>
              <w:t>Επίπεδα διαβάθμισης του γκρι</w:t>
            </w:r>
          </w:p>
        </w:tc>
      </w:tr>
      <w:tr w:rsidR="00DC70A3" w14:paraId="5478F676" w14:textId="77777777" w:rsidTr="00695442">
        <w:trPr>
          <w:trHeight w:val="284"/>
          <w:jc w:val="center"/>
        </w:trPr>
        <w:tc>
          <w:tcPr>
            <w:tcW w:w="4957" w:type="dxa"/>
            <w:vAlign w:val="center"/>
          </w:tcPr>
          <w:p w14:paraId="31F15FE8" w14:textId="77777777" w:rsidR="00DC70A3" w:rsidRPr="003A31A7" w:rsidRDefault="00DC70A3" w:rsidP="00695442">
            <w:pPr>
              <w:spacing w:before="40" w:after="40"/>
              <w:ind w:left="-57" w:right="-57"/>
              <w:jc w:val="center"/>
              <w:rPr>
                <w:rFonts w:eastAsia="Calibri"/>
                <w:bCs/>
                <w:spacing w:val="-8"/>
                <w:szCs w:val="22"/>
                <w:lang w:val="el-GR"/>
              </w:rPr>
            </w:pPr>
            <w:r w:rsidRPr="003A31A7">
              <w:rPr>
                <w:rFonts w:cs="Comic Sans MS"/>
                <w:bCs/>
                <w:spacing w:val="-6"/>
                <w:szCs w:val="22"/>
                <w:lang w:val="el-GR"/>
              </w:rPr>
              <w:t>Ρυθμός ανανέωσης εικόνας (</w:t>
            </w:r>
            <w:r>
              <w:rPr>
                <w:rFonts w:cs="Comic Sans MS"/>
                <w:bCs/>
                <w:spacing w:val="-6"/>
                <w:szCs w:val="22"/>
                <w:lang w:val="en-US"/>
              </w:rPr>
              <w:t>frame</w:t>
            </w:r>
            <w:r w:rsidRPr="003A31A7">
              <w:rPr>
                <w:rFonts w:cs="Comic Sans MS"/>
                <w:bCs/>
                <w:spacing w:val="-6"/>
                <w:szCs w:val="22"/>
                <w:lang w:val="el-GR"/>
              </w:rPr>
              <w:t xml:space="preserve"> </w:t>
            </w:r>
            <w:r>
              <w:rPr>
                <w:rFonts w:cs="Comic Sans MS"/>
                <w:bCs/>
                <w:spacing w:val="-6"/>
                <w:szCs w:val="22"/>
                <w:lang w:val="en-US"/>
              </w:rPr>
              <w:t>rate</w:t>
            </w:r>
            <w:r w:rsidRPr="003A31A7">
              <w:rPr>
                <w:rFonts w:cs="Comic Sans MS"/>
                <w:bCs/>
                <w:spacing w:val="-6"/>
                <w:szCs w:val="22"/>
                <w:lang w:val="el-GR"/>
              </w:rPr>
              <w:t>)</w:t>
            </w:r>
          </w:p>
        </w:tc>
        <w:tc>
          <w:tcPr>
            <w:tcW w:w="4551" w:type="dxa"/>
            <w:vAlign w:val="center"/>
          </w:tcPr>
          <w:p w14:paraId="13F90D1E" w14:textId="77777777" w:rsidR="00DC70A3" w:rsidRDefault="00DC70A3" w:rsidP="00695442">
            <w:pPr>
              <w:spacing w:before="40" w:after="40"/>
              <w:ind w:left="1019" w:right="-57" w:hanging="1076"/>
              <w:jc w:val="center"/>
            </w:pPr>
            <w:r>
              <w:rPr>
                <w:rFonts w:eastAsia="Calibri"/>
                <w:bCs/>
                <w:spacing w:val="-8"/>
                <w:szCs w:val="22"/>
              </w:rPr>
              <w:t xml:space="preserve">≥ </w:t>
            </w:r>
            <w:r>
              <w:rPr>
                <w:rFonts w:cs="Comic Sans MS"/>
                <w:bCs/>
                <w:spacing w:val="-8"/>
                <w:szCs w:val="22"/>
                <w:lang w:val="en-US"/>
              </w:rPr>
              <w:t>12</w:t>
            </w:r>
            <w:r>
              <w:rPr>
                <w:rFonts w:cs="Comic Sans MS"/>
                <w:bCs/>
                <w:spacing w:val="-8"/>
                <w:szCs w:val="22"/>
              </w:rPr>
              <w:t xml:space="preserve">00 </w:t>
            </w:r>
            <w:r>
              <w:rPr>
                <w:rFonts w:cs="Comic Sans MS"/>
                <w:bCs/>
                <w:spacing w:val="-8"/>
                <w:szCs w:val="22"/>
                <w:lang w:val="en-US"/>
              </w:rPr>
              <w:t>f</w:t>
            </w:r>
            <w:r>
              <w:rPr>
                <w:rFonts w:cs="Comic Sans MS"/>
                <w:bCs/>
                <w:spacing w:val="-8"/>
                <w:szCs w:val="22"/>
              </w:rPr>
              <w:t>/</w:t>
            </w:r>
            <w:r>
              <w:rPr>
                <w:rFonts w:cs="Comic Sans MS"/>
                <w:bCs/>
                <w:spacing w:val="-8"/>
                <w:szCs w:val="22"/>
                <w:lang w:val="en-US"/>
              </w:rPr>
              <w:t>sec</w:t>
            </w:r>
          </w:p>
        </w:tc>
      </w:tr>
      <w:tr w:rsidR="00DC70A3" w14:paraId="5CAB327C" w14:textId="77777777" w:rsidTr="00695442">
        <w:trPr>
          <w:trHeight w:val="284"/>
          <w:jc w:val="center"/>
        </w:trPr>
        <w:tc>
          <w:tcPr>
            <w:tcW w:w="4957" w:type="dxa"/>
            <w:vAlign w:val="center"/>
          </w:tcPr>
          <w:p w14:paraId="3F940068" w14:textId="77777777" w:rsidR="00DC70A3" w:rsidRDefault="00DC70A3" w:rsidP="00695442">
            <w:pPr>
              <w:spacing w:before="40" w:after="40"/>
              <w:ind w:left="-57" w:right="-57"/>
              <w:jc w:val="center"/>
              <w:rPr>
                <w:rFonts w:eastAsia="Calibri"/>
                <w:bCs/>
                <w:spacing w:val="-6"/>
                <w:szCs w:val="22"/>
              </w:rPr>
            </w:pPr>
            <w:r>
              <w:rPr>
                <w:rFonts w:cs="Comic Sans MS"/>
                <w:bCs/>
                <w:spacing w:val="-6"/>
                <w:szCs w:val="22"/>
              </w:rPr>
              <w:t>Βάθος σάρωσης</w:t>
            </w:r>
          </w:p>
        </w:tc>
        <w:tc>
          <w:tcPr>
            <w:tcW w:w="4551" w:type="dxa"/>
            <w:vAlign w:val="center"/>
          </w:tcPr>
          <w:p w14:paraId="2BE07312" w14:textId="77777777" w:rsidR="00DC70A3" w:rsidRDefault="00DC70A3" w:rsidP="00695442">
            <w:pPr>
              <w:spacing w:before="40" w:after="40"/>
              <w:ind w:left="-57" w:right="-57"/>
              <w:jc w:val="center"/>
            </w:pPr>
            <w:r>
              <w:rPr>
                <w:rFonts w:eastAsia="Calibri"/>
                <w:bCs/>
                <w:spacing w:val="-6"/>
                <w:szCs w:val="22"/>
              </w:rPr>
              <w:t xml:space="preserve">≥ </w:t>
            </w:r>
            <w:r>
              <w:rPr>
                <w:rFonts w:cs="Comic Sans MS"/>
                <w:bCs/>
                <w:spacing w:val="-6"/>
                <w:szCs w:val="22"/>
                <w:lang w:val="en-US"/>
              </w:rPr>
              <w:t>40</w:t>
            </w:r>
            <w:r>
              <w:rPr>
                <w:rFonts w:cs="Comic Sans MS"/>
                <w:bCs/>
                <w:spacing w:val="-6"/>
                <w:szCs w:val="22"/>
              </w:rPr>
              <w:t xml:space="preserve"> </w:t>
            </w:r>
            <w:r>
              <w:rPr>
                <w:rFonts w:cs="Comic Sans MS"/>
                <w:bCs/>
                <w:spacing w:val="-6"/>
                <w:szCs w:val="22"/>
                <w:lang w:val="en-US"/>
              </w:rPr>
              <w:t>cm</w:t>
            </w:r>
          </w:p>
        </w:tc>
      </w:tr>
      <w:tr w:rsidR="00DC70A3" w14:paraId="1BBF1B7C" w14:textId="77777777" w:rsidTr="00695442">
        <w:trPr>
          <w:trHeight w:val="284"/>
          <w:jc w:val="center"/>
        </w:trPr>
        <w:tc>
          <w:tcPr>
            <w:tcW w:w="4957" w:type="dxa"/>
            <w:vAlign w:val="center"/>
          </w:tcPr>
          <w:p w14:paraId="2EBC9AB0" w14:textId="77777777" w:rsidR="00DC70A3" w:rsidRDefault="00DC70A3" w:rsidP="00695442">
            <w:pPr>
              <w:spacing w:before="40" w:after="40"/>
              <w:ind w:left="-57" w:right="-57"/>
              <w:jc w:val="center"/>
              <w:rPr>
                <w:rFonts w:eastAsia="Calibri"/>
                <w:bCs/>
                <w:spacing w:val="-6"/>
                <w:szCs w:val="22"/>
              </w:rPr>
            </w:pPr>
            <w:r>
              <w:rPr>
                <w:rFonts w:cs="Comic Sans MS"/>
                <w:bCs/>
                <w:spacing w:val="-6"/>
                <w:szCs w:val="22"/>
              </w:rPr>
              <w:t>Δυναμικό Εύρος  (</w:t>
            </w:r>
            <w:r>
              <w:rPr>
                <w:rFonts w:cs="Comic Sans MS"/>
                <w:bCs/>
                <w:spacing w:val="-6"/>
                <w:szCs w:val="22"/>
                <w:lang w:val="en-US"/>
              </w:rPr>
              <w:t>dynamic</w:t>
            </w:r>
            <w:r>
              <w:rPr>
                <w:rFonts w:cs="Comic Sans MS"/>
                <w:bCs/>
                <w:spacing w:val="-6"/>
                <w:szCs w:val="22"/>
              </w:rPr>
              <w:t xml:space="preserve"> </w:t>
            </w:r>
            <w:r>
              <w:rPr>
                <w:rFonts w:cs="Comic Sans MS"/>
                <w:bCs/>
                <w:spacing w:val="-6"/>
                <w:szCs w:val="22"/>
                <w:lang w:val="en-US"/>
              </w:rPr>
              <w:t>range</w:t>
            </w:r>
            <w:r>
              <w:rPr>
                <w:rFonts w:cs="Comic Sans MS"/>
                <w:bCs/>
                <w:spacing w:val="-6"/>
                <w:szCs w:val="22"/>
              </w:rPr>
              <w:t>)</w:t>
            </w:r>
          </w:p>
        </w:tc>
        <w:tc>
          <w:tcPr>
            <w:tcW w:w="4551" w:type="dxa"/>
            <w:vAlign w:val="center"/>
          </w:tcPr>
          <w:p w14:paraId="14870B09" w14:textId="77777777" w:rsidR="00DC70A3" w:rsidRDefault="00DC70A3" w:rsidP="00695442">
            <w:pPr>
              <w:spacing w:before="40" w:after="40"/>
              <w:ind w:left="-57" w:right="-57"/>
              <w:jc w:val="center"/>
            </w:pPr>
            <w:r>
              <w:rPr>
                <w:rFonts w:eastAsia="Calibri"/>
                <w:bCs/>
                <w:spacing w:val="-6"/>
                <w:szCs w:val="22"/>
              </w:rPr>
              <w:t xml:space="preserve">≥ </w:t>
            </w:r>
            <w:r>
              <w:rPr>
                <w:rFonts w:cs="Comic Sans MS"/>
                <w:bCs/>
                <w:spacing w:val="-6"/>
                <w:szCs w:val="22"/>
              </w:rPr>
              <w:t>260 db</w:t>
            </w:r>
          </w:p>
        </w:tc>
      </w:tr>
      <w:tr w:rsidR="00BC00A0" w:rsidRPr="006D22BE" w14:paraId="1EC4A5E1" w14:textId="77777777" w:rsidTr="006B4A4A">
        <w:trPr>
          <w:trHeight w:val="284"/>
          <w:jc w:val="center"/>
        </w:trPr>
        <w:tc>
          <w:tcPr>
            <w:tcW w:w="9508" w:type="dxa"/>
            <w:gridSpan w:val="2"/>
            <w:vAlign w:val="center"/>
          </w:tcPr>
          <w:p w14:paraId="0D8E14E7" w14:textId="77777777" w:rsidR="00BC00A0" w:rsidRPr="00BC00A0" w:rsidRDefault="00BC00A0" w:rsidP="00695442">
            <w:pPr>
              <w:spacing w:before="40" w:after="40"/>
              <w:ind w:left="368" w:right="-57" w:hanging="425"/>
              <w:jc w:val="center"/>
              <w:rPr>
                <w:lang w:val="el-GR"/>
              </w:rPr>
            </w:pPr>
            <w:r w:rsidRPr="003A31A7">
              <w:rPr>
                <w:rFonts w:cs="Comic Sans MS"/>
                <w:bCs/>
                <w:spacing w:val="-8"/>
                <w:szCs w:val="22"/>
                <w:lang w:val="el-GR"/>
              </w:rPr>
              <w:t>Σύγχρονο σύστημα μεγέθυνσης (</w:t>
            </w:r>
            <w:r>
              <w:rPr>
                <w:rFonts w:cs="Comic Sans MS"/>
                <w:bCs/>
                <w:spacing w:val="-8"/>
                <w:szCs w:val="22"/>
                <w:lang w:val="en-US"/>
              </w:rPr>
              <w:t>zoom</w:t>
            </w:r>
            <w:r w:rsidRPr="003A31A7">
              <w:rPr>
                <w:rFonts w:cs="Comic Sans MS"/>
                <w:bCs/>
                <w:spacing w:val="-8"/>
                <w:szCs w:val="22"/>
                <w:lang w:val="el-GR"/>
              </w:rPr>
              <w:t>) πραγματικού χρόνου</w:t>
            </w:r>
          </w:p>
        </w:tc>
      </w:tr>
      <w:tr w:rsidR="00BC00A0" w:rsidRPr="006D22BE" w14:paraId="54576A1F" w14:textId="77777777" w:rsidTr="006B4A4A">
        <w:trPr>
          <w:trHeight w:val="284"/>
          <w:jc w:val="center"/>
        </w:trPr>
        <w:tc>
          <w:tcPr>
            <w:tcW w:w="9508" w:type="dxa"/>
            <w:gridSpan w:val="2"/>
            <w:vAlign w:val="center"/>
          </w:tcPr>
          <w:p w14:paraId="791C78E9" w14:textId="77777777" w:rsidR="00BC00A0" w:rsidRPr="00BC00A0" w:rsidRDefault="00BC00A0" w:rsidP="00695442">
            <w:pPr>
              <w:spacing w:before="40" w:after="40"/>
              <w:ind w:left="368" w:right="-57" w:hanging="425"/>
              <w:jc w:val="center"/>
              <w:rPr>
                <w:lang w:val="el-GR"/>
              </w:rPr>
            </w:pPr>
            <w:r w:rsidRPr="003A31A7">
              <w:rPr>
                <w:rFonts w:cs="Tahoma"/>
                <w:color w:val="000000"/>
                <w:spacing w:val="-8"/>
                <w:szCs w:val="22"/>
                <w:lang w:val="el-GR"/>
              </w:rPr>
              <w:t>Ψηφιακά ζωνοπερατά φίλτρα μεγάλου εύρους συχνοτήτων, για αποκοπή των χρωματικών παρασίτων που οφείλονται στην κίνηση των ιστών (π.χ. αναπνοή ασθενούς, ταχυπαλμίες κλπ.)</w:t>
            </w:r>
          </w:p>
        </w:tc>
      </w:tr>
      <w:tr w:rsidR="00DC70A3" w14:paraId="0CDE58D2" w14:textId="77777777" w:rsidTr="00695442">
        <w:trPr>
          <w:trHeight w:val="284"/>
          <w:jc w:val="center"/>
        </w:trPr>
        <w:tc>
          <w:tcPr>
            <w:tcW w:w="4957" w:type="dxa"/>
            <w:vAlign w:val="center"/>
          </w:tcPr>
          <w:p w14:paraId="388EFB42" w14:textId="77777777" w:rsidR="00DC70A3" w:rsidRPr="003A31A7" w:rsidRDefault="00DC70A3" w:rsidP="00695442">
            <w:pPr>
              <w:spacing w:before="40" w:after="40"/>
              <w:ind w:left="-57" w:right="-57"/>
              <w:jc w:val="center"/>
              <w:rPr>
                <w:rFonts w:eastAsia="Calibri"/>
                <w:bCs/>
                <w:spacing w:val="-6"/>
                <w:szCs w:val="22"/>
                <w:lang w:val="el-GR"/>
              </w:rPr>
            </w:pPr>
            <w:r w:rsidRPr="003A31A7">
              <w:rPr>
                <w:rFonts w:cs="Comic Sans MS"/>
                <w:bCs/>
                <w:spacing w:val="-6"/>
                <w:szCs w:val="22"/>
                <w:lang w:val="el-GR"/>
              </w:rPr>
              <w:t xml:space="preserve">Έγχρωμη </w:t>
            </w:r>
            <w:r>
              <w:rPr>
                <w:rFonts w:cs="Comic Sans MS"/>
                <w:bCs/>
                <w:spacing w:val="-6"/>
                <w:szCs w:val="22"/>
                <w:lang w:val="en-US"/>
              </w:rPr>
              <w:t>TFT</w:t>
            </w:r>
            <w:r w:rsidRPr="003A31A7">
              <w:rPr>
                <w:rFonts w:cs="Comic Sans MS"/>
                <w:bCs/>
                <w:spacing w:val="-6"/>
                <w:szCs w:val="22"/>
                <w:lang w:val="el-GR"/>
              </w:rPr>
              <w:t xml:space="preserve"> Οθόνη </w:t>
            </w:r>
            <w:r>
              <w:rPr>
                <w:rFonts w:cs="Comic Sans MS"/>
                <w:bCs/>
                <w:spacing w:val="-6"/>
                <w:szCs w:val="22"/>
              </w:rPr>
              <w:t>LE</w:t>
            </w:r>
            <w:r>
              <w:rPr>
                <w:rFonts w:cs="Comic Sans MS"/>
                <w:bCs/>
                <w:spacing w:val="-6"/>
                <w:szCs w:val="22"/>
                <w:lang w:val="en-US"/>
              </w:rPr>
              <w:t>D</w:t>
            </w:r>
            <w:r w:rsidRPr="003A31A7">
              <w:rPr>
                <w:rFonts w:cs="Comic Sans MS"/>
                <w:bCs/>
                <w:spacing w:val="-6"/>
                <w:szCs w:val="22"/>
                <w:lang w:val="el-GR"/>
              </w:rPr>
              <w:t xml:space="preserve"> με δυνατότητα περιστροφής, κλίσης αναρτημένη σε βραχίονα</w:t>
            </w:r>
          </w:p>
        </w:tc>
        <w:tc>
          <w:tcPr>
            <w:tcW w:w="4551" w:type="dxa"/>
            <w:vAlign w:val="center"/>
          </w:tcPr>
          <w:p w14:paraId="6049DE34" w14:textId="77777777" w:rsidR="00DC70A3" w:rsidRDefault="00DC70A3" w:rsidP="00695442">
            <w:pPr>
              <w:spacing w:before="40" w:after="40"/>
              <w:ind w:right="-57"/>
              <w:jc w:val="center"/>
            </w:pPr>
            <w:r>
              <w:rPr>
                <w:rFonts w:eastAsia="Calibri"/>
                <w:bCs/>
                <w:spacing w:val="-6"/>
                <w:szCs w:val="22"/>
              </w:rPr>
              <w:t>≥</w:t>
            </w:r>
            <w:r>
              <w:rPr>
                <w:rFonts w:cs="Comic Sans MS"/>
                <w:bCs/>
                <w:spacing w:val="-6"/>
                <w:szCs w:val="22"/>
                <w:lang w:val="en-US"/>
              </w:rPr>
              <w:t>23</w:t>
            </w:r>
            <w:r>
              <w:rPr>
                <w:rFonts w:cs="Comic Sans MS"/>
                <w:bCs/>
                <w:spacing w:val="-6"/>
                <w:szCs w:val="22"/>
              </w:rPr>
              <w:t>”</w:t>
            </w:r>
          </w:p>
        </w:tc>
      </w:tr>
      <w:tr w:rsidR="00BC00A0" w:rsidRPr="006D22BE" w14:paraId="71C40C24" w14:textId="77777777" w:rsidTr="006B4A4A">
        <w:trPr>
          <w:trHeight w:val="284"/>
          <w:jc w:val="center"/>
        </w:trPr>
        <w:tc>
          <w:tcPr>
            <w:tcW w:w="9508" w:type="dxa"/>
            <w:gridSpan w:val="2"/>
            <w:vAlign w:val="center"/>
          </w:tcPr>
          <w:p w14:paraId="4902214B" w14:textId="77777777" w:rsidR="00BC00A0" w:rsidRPr="00BC00A0" w:rsidRDefault="00BC00A0" w:rsidP="00695442">
            <w:pPr>
              <w:spacing w:before="40" w:after="40"/>
              <w:ind w:right="-57"/>
              <w:jc w:val="center"/>
              <w:rPr>
                <w:lang w:val="el-GR"/>
              </w:rPr>
            </w:pPr>
            <w:r w:rsidRPr="003A31A7">
              <w:rPr>
                <w:rFonts w:cs="Comic Sans MS"/>
                <w:bCs/>
                <w:spacing w:val="-6"/>
                <w:szCs w:val="22"/>
                <w:lang w:val="el-GR"/>
              </w:rPr>
              <w:t>Κονσόλα χειρισμού με αλφαριθμητικό πληκτρολόγιο</w:t>
            </w:r>
          </w:p>
        </w:tc>
      </w:tr>
      <w:tr w:rsidR="00DC70A3" w14:paraId="773B9A89" w14:textId="77777777" w:rsidTr="00695442">
        <w:trPr>
          <w:trHeight w:val="284"/>
          <w:jc w:val="center"/>
        </w:trPr>
        <w:tc>
          <w:tcPr>
            <w:tcW w:w="4957" w:type="dxa"/>
            <w:vAlign w:val="center"/>
          </w:tcPr>
          <w:p w14:paraId="0912AF60" w14:textId="77777777" w:rsidR="00DC70A3" w:rsidRDefault="00DC70A3" w:rsidP="00695442">
            <w:pPr>
              <w:spacing w:before="40" w:after="40"/>
              <w:ind w:left="-57" w:right="-57"/>
              <w:jc w:val="center"/>
              <w:rPr>
                <w:rFonts w:ascii="Verdana" w:eastAsia="Verdana" w:hAnsi="Verdana" w:cs="Verdana"/>
                <w:bCs/>
                <w:spacing w:val="-6"/>
                <w:sz w:val="18"/>
                <w:szCs w:val="18"/>
              </w:rPr>
            </w:pPr>
            <w:r>
              <w:rPr>
                <w:rFonts w:ascii="Verdana" w:hAnsi="Verdana" w:cs="Arial"/>
                <w:bCs/>
                <w:spacing w:val="-6"/>
                <w:sz w:val="18"/>
                <w:szCs w:val="18"/>
              </w:rPr>
              <w:t>Οθόνη αφής</w:t>
            </w:r>
          </w:p>
        </w:tc>
        <w:tc>
          <w:tcPr>
            <w:tcW w:w="4551" w:type="dxa"/>
            <w:vAlign w:val="center"/>
          </w:tcPr>
          <w:p w14:paraId="2CDEB7BD" w14:textId="77777777" w:rsidR="00DC70A3" w:rsidRDefault="00DC70A3" w:rsidP="00695442">
            <w:pPr>
              <w:spacing w:before="40" w:after="40"/>
              <w:ind w:right="-57"/>
              <w:jc w:val="center"/>
            </w:pPr>
            <w:r>
              <w:rPr>
                <w:rFonts w:ascii="Verdana" w:eastAsia="Verdana" w:hAnsi="Verdana" w:cs="Verdana"/>
                <w:bCs/>
                <w:spacing w:val="-6"/>
                <w:sz w:val="18"/>
                <w:szCs w:val="18"/>
              </w:rPr>
              <w:t>≥</w:t>
            </w:r>
            <w:r>
              <w:rPr>
                <w:rFonts w:ascii="Verdana" w:hAnsi="Verdana" w:cs="Arial"/>
                <w:bCs/>
                <w:spacing w:val="-6"/>
                <w:sz w:val="18"/>
                <w:szCs w:val="18"/>
              </w:rPr>
              <w:t>10,1”</w:t>
            </w:r>
          </w:p>
        </w:tc>
      </w:tr>
      <w:tr w:rsidR="00DC70A3" w14:paraId="19242DE5" w14:textId="77777777" w:rsidTr="00695442">
        <w:trPr>
          <w:trHeight w:val="284"/>
          <w:jc w:val="center"/>
        </w:trPr>
        <w:tc>
          <w:tcPr>
            <w:tcW w:w="4957" w:type="dxa"/>
            <w:vAlign w:val="center"/>
          </w:tcPr>
          <w:p w14:paraId="44A4618C" w14:textId="77777777" w:rsidR="00DC70A3" w:rsidRPr="003A31A7" w:rsidRDefault="00DC70A3" w:rsidP="00695442">
            <w:pPr>
              <w:spacing w:before="40" w:after="40"/>
              <w:ind w:left="-57" w:right="-57"/>
              <w:jc w:val="center"/>
              <w:rPr>
                <w:rFonts w:eastAsia="Calibri"/>
                <w:bCs/>
                <w:spacing w:val="-6"/>
                <w:szCs w:val="22"/>
                <w:lang w:val="el-GR"/>
              </w:rPr>
            </w:pPr>
            <w:r w:rsidRPr="003A31A7">
              <w:rPr>
                <w:rFonts w:cs="Comic Sans MS"/>
                <w:bCs/>
                <w:spacing w:val="-6"/>
                <w:szCs w:val="22"/>
                <w:lang w:val="el-GR"/>
              </w:rPr>
              <w:t>Ενεργές θύρες για ταυτόχρονη σύνδεση κεφαλών</w:t>
            </w:r>
          </w:p>
        </w:tc>
        <w:tc>
          <w:tcPr>
            <w:tcW w:w="4551" w:type="dxa"/>
            <w:vAlign w:val="center"/>
          </w:tcPr>
          <w:p w14:paraId="713F015D" w14:textId="77777777" w:rsidR="00DC70A3" w:rsidRDefault="00DC70A3" w:rsidP="00695442">
            <w:pPr>
              <w:spacing w:before="40" w:after="40"/>
              <w:ind w:left="-57" w:right="-57"/>
              <w:jc w:val="center"/>
            </w:pPr>
            <w:r>
              <w:rPr>
                <w:rFonts w:eastAsia="Calibri"/>
                <w:bCs/>
                <w:spacing w:val="-6"/>
                <w:szCs w:val="22"/>
              </w:rPr>
              <w:t xml:space="preserve">≥ </w:t>
            </w:r>
            <w:r>
              <w:rPr>
                <w:rFonts w:cs="Comic Sans MS"/>
                <w:bCs/>
                <w:spacing w:val="-6"/>
                <w:szCs w:val="22"/>
              </w:rPr>
              <w:t>3</w:t>
            </w:r>
          </w:p>
        </w:tc>
      </w:tr>
      <w:tr w:rsidR="00125603" w:rsidRPr="006D22BE" w14:paraId="27D96065" w14:textId="77777777" w:rsidTr="006B4A4A">
        <w:trPr>
          <w:trHeight w:val="603"/>
          <w:jc w:val="center"/>
        </w:trPr>
        <w:tc>
          <w:tcPr>
            <w:tcW w:w="9508" w:type="dxa"/>
            <w:gridSpan w:val="2"/>
            <w:vAlign w:val="center"/>
          </w:tcPr>
          <w:p w14:paraId="1C016D41" w14:textId="77777777" w:rsidR="00125603" w:rsidRDefault="00125603" w:rsidP="00695442">
            <w:pPr>
              <w:spacing w:before="40" w:after="40"/>
              <w:ind w:left="-57" w:right="-57"/>
              <w:jc w:val="center"/>
              <w:rPr>
                <w:rFonts w:cs="Comic Sans MS"/>
                <w:bCs/>
                <w:spacing w:val="-6"/>
                <w:szCs w:val="22"/>
                <w:lang w:val="el-GR"/>
              </w:rPr>
            </w:pPr>
            <w:r w:rsidRPr="00BC00A0">
              <w:rPr>
                <w:rFonts w:cs="Comic Sans MS"/>
                <w:bCs/>
                <w:spacing w:val="-6"/>
                <w:szCs w:val="22"/>
                <w:lang w:val="el-GR"/>
              </w:rPr>
              <w:t>Δυνατότητα διαχωρισμού της οθόνης</w:t>
            </w:r>
            <w:r>
              <w:rPr>
                <w:rFonts w:cs="Comic Sans MS"/>
                <w:bCs/>
                <w:spacing w:val="-6"/>
                <w:szCs w:val="22"/>
                <w:lang w:val="el-GR"/>
              </w:rPr>
              <w:t>.</w:t>
            </w:r>
          </w:p>
          <w:p w14:paraId="7DC91FE4" w14:textId="77777777" w:rsidR="00125603" w:rsidRPr="003A31A7" w:rsidRDefault="00125603" w:rsidP="00695442">
            <w:pPr>
              <w:spacing w:before="40" w:after="40"/>
              <w:ind w:left="-57" w:right="-57"/>
              <w:jc w:val="center"/>
              <w:rPr>
                <w:lang w:val="el-GR"/>
              </w:rPr>
            </w:pPr>
            <w:r w:rsidRPr="003A31A7">
              <w:rPr>
                <w:rFonts w:cs="Comic Sans MS"/>
                <w:bCs/>
                <w:spacing w:val="-6"/>
                <w:szCs w:val="22"/>
                <w:lang w:val="el-GR"/>
              </w:rPr>
              <w:t xml:space="preserve">Δυνατότητα απεικόνισης μονής &amp; διπλής οθόνης με τους συνδυασμούς: </w:t>
            </w:r>
            <w:r w:rsidRPr="003A31A7">
              <w:rPr>
                <w:rFonts w:cs="Comic Sans MS"/>
                <w:bCs/>
                <w:spacing w:val="-8"/>
                <w:szCs w:val="22"/>
                <w:lang w:val="el-GR"/>
              </w:rPr>
              <w:t>Β-</w:t>
            </w:r>
            <w:r>
              <w:rPr>
                <w:rFonts w:cs="Comic Sans MS"/>
                <w:bCs/>
                <w:spacing w:val="-8"/>
                <w:szCs w:val="22"/>
                <w:lang w:val="en-US"/>
              </w:rPr>
              <w:t>Mode</w:t>
            </w:r>
            <w:r w:rsidRPr="003A31A7">
              <w:rPr>
                <w:rFonts w:cs="Comic Sans MS"/>
                <w:bCs/>
                <w:spacing w:val="-8"/>
                <w:szCs w:val="22"/>
                <w:lang w:val="el-GR"/>
              </w:rPr>
              <w:t xml:space="preserve">+Β </w:t>
            </w:r>
            <w:r>
              <w:rPr>
                <w:rFonts w:cs="Comic Sans MS"/>
                <w:bCs/>
                <w:spacing w:val="-8"/>
                <w:szCs w:val="22"/>
                <w:lang w:val="en-US"/>
              </w:rPr>
              <w:t>Mode</w:t>
            </w:r>
            <w:r w:rsidRPr="003A31A7">
              <w:rPr>
                <w:rFonts w:cs="Comic Sans MS"/>
                <w:bCs/>
                <w:spacing w:val="-8"/>
                <w:szCs w:val="22"/>
                <w:lang w:val="el-GR"/>
              </w:rPr>
              <w:t xml:space="preserve">, </w:t>
            </w:r>
            <w:r>
              <w:rPr>
                <w:rFonts w:cs="Comic Sans MS"/>
                <w:bCs/>
                <w:spacing w:val="-8"/>
                <w:szCs w:val="22"/>
                <w:lang w:val="en-US"/>
              </w:rPr>
              <w:t>B</w:t>
            </w:r>
            <w:r w:rsidRPr="003A31A7">
              <w:rPr>
                <w:rFonts w:cs="Comic Sans MS"/>
                <w:bCs/>
                <w:spacing w:val="-8"/>
                <w:szCs w:val="22"/>
                <w:lang w:val="el-GR"/>
              </w:rPr>
              <w:t>-</w:t>
            </w:r>
            <w:r>
              <w:rPr>
                <w:rFonts w:cs="Comic Sans MS"/>
                <w:bCs/>
                <w:spacing w:val="-8"/>
                <w:szCs w:val="22"/>
                <w:lang w:val="en-US"/>
              </w:rPr>
              <w:t>Mode</w:t>
            </w:r>
            <w:r>
              <w:rPr>
                <w:rFonts w:cs="Comic Sans MS"/>
                <w:bCs/>
                <w:spacing w:val="-8"/>
                <w:szCs w:val="22"/>
                <w:lang w:val="el-GR"/>
              </w:rPr>
              <w:t>+</w:t>
            </w:r>
            <w:r>
              <w:rPr>
                <w:rFonts w:cs="Comic Sans MS"/>
                <w:bCs/>
                <w:spacing w:val="-8"/>
                <w:szCs w:val="22"/>
                <w:lang w:val="en-US"/>
              </w:rPr>
              <w:t>B</w:t>
            </w:r>
            <w:r w:rsidRPr="003A31A7">
              <w:rPr>
                <w:rFonts w:cs="Comic Sans MS"/>
                <w:bCs/>
                <w:spacing w:val="-8"/>
                <w:szCs w:val="22"/>
                <w:lang w:val="el-GR"/>
              </w:rPr>
              <w:t>-</w:t>
            </w:r>
            <w:r>
              <w:rPr>
                <w:rFonts w:cs="Comic Sans MS"/>
                <w:bCs/>
                <w:spacing w:val="-8"/>
                <w:szCs w:val="22"/>
              </w:rPr>
              <w:t>M</w:t>
            </w:r>
            <w:r>
              <w:rPr>
                <w:rFonts w:cs="Comic Sans MS"/>
                <w:bCs/>
                <w:spacing w:val="-8"/>
                <w:szCs w:val="22"/>
                <w:lang w:val="en-US"/>
              </w:rPr>
              <w:t>ode</w:t>
            </w:r>
            <w:r w:rsidRPr="003A31A7">
              <w:rPr>
                <w:rFonts w:cs="Comic Sans MS"/>
                <w:bCs/>
                <w:spacing w:val="-8"/>
                <w:szCs w:val="22"/>
                <w:lang w:val="el-GR"/>
              </w:rPr>
              <w:t>/</w:t>
            </w:r>
            <w:r>
              <w:rPr>
                <w:rFonts w:cs="Comic Sans MS"/>
                <w:bCs/>
                <w:spacing w:val="-8"/>
                <w:szCs w:val="22"/>
                <w:lang w:val="en-US"/>
              </w:rPr>
              <w:t>CFM</w:t>
            </w:r>
            <w:r w:rsidRPr="003A31A7">
              <w:rPr>
                <w:rFonts w:cs="Comic Sans MS"/>
                <w:bCs/>
                <w:spacing w:val="-8"/>
                <w:szCs w:val="22"/>
                <w:lang w:val="el-GR"/>
              </w:rPr>
              <w:t xml:space="preserve"> ή </w:t>
            </w:r>
            <w:r>
              <w:rPr>
                <w:rFonts w:cs="Comic Sans MS"/>
                <w:bCs/>
                <w:spacing w:val="-8"/>
                <w:szCs w:val="22"/>
                <w:lang w:val="en-US"/>
              </w:rPr>
              <w:t>Power</w:t>
            </w:r>
            <w:r w:rsidRPr="003A31A7">
              <w:rPr>
                <w:rFonts w:cs="Comic Sans MS"/>
                <w:bCs/>
                <w:spacing w:val="-8"/>
                <w:szCs w:val="22"/>
                <w:lang w:val="el-GR"/>
              </w:rPr>
              <w:t xml:space="preserve"> </w:t>
            </w:r>
            <w:r>
              <w:rPr>
                <w:rFonts w:cs="Comic Sans MS"/>
                <w:bCs/>
                <w:spacing w:val="-8"/>
                <w:szCs w:val="22"/>
                <w:lang w:val="en-US"/>
              </w:rPr>
              <w:t>Doppler</w:t>
            </w:r>
          </w:p>
        </w:tc>
      </w:tr>
      <w:tr w:rsidR="00125603" w:rsidRPr="006D22BE" w14:paraId="220006BF" w14:textId="77777777" w:rsidTr="006B4A4A">
        <w:trPr>
          <w:trHeight w:val="603"/>
          <w:jc w:val="center"/>
        </w:trPr>
        <w:tc>
          <w:tcPr>
            <w:tcW w:w="9508" w:type="dxa"/>
            <w:gridSpan w:val="2"/>
            <w:vAlign w:val="center"/>
          </w:tcPr>
          <w:p w14:paraId="5953D230" w14:textId="77777777" w:rsidR="00125603" w:rsidRPr="003A31A7" w:rsidRDefault="00125603" w:rsidP="00695442">
            <w:pPr>
              <w:spacing w:before="40" w:after="40"/>
              <w:ind w:right="-57"/>
              <w:jc w:val="center"/>
              <w:rPr>
                <w:rFonts w:cs="Comic Sans MS"/>
                <w:bCs/>
                <w:spacing w:val="-6"/>
                <w:szCs w:val="22"/>
                <w:lang w:val="el-GR"/>
              </w:rPr>
            </w:pPr>
            <w:r>
              <w:rPr>
                <w:rFonts w:cs="Comic Sans MS"/>
                <w:bCs/>
                <w:spacing w:val="-6"/>
                <w:szCs w:val="22"/>
                <w:lang w:val="en-US"/>
              </w:rPr>
              <w:lastRenderedPageBreak/>
              <w:t>E</w:t>
            </w:r>
            <w:r w:rsidRPr="003A31A7">
              <w:rPr>
                <w:rFonts w:cs="Comic Sans MS"/>
                <w:bCs/>
                <w:spacing w:val="-6"/>
                <w:szCs w:val="22"/>
                <w:lang w:val="el-GR"/>
              </w:rPr>
              <w:t>νσωματωμένη τεχνική που επιτρέπει την ακριβή απεικόνιση δύσκολων στην προσέγγιση δομών σε μαιευτικές και γυναικολογικές εφαρμογές, παρέχοντας τη δυνατότητα μετακίνησης του επιπέδου σάρωσης σε οποιαδήποτε πλάγια κατεύθυνση (δεξιά – αριστέρα) ως προς τον άξονα, με τον ηχοβολέα σε σταθερή θέση.</w:t>
            </w:r>
          </w:p>
          <w:p w14:paraId="7FB370EC" w14:textId="77777777" w:rsidR="00125603" w:rsidRPr="003A31A7" w:rsidRDefault="00125603" w:rsidP="00695442">
            <w:pPr>
              <w:spacing w:before="40" w:after="40"/>
              <w:ind w:left="-57" w:right="-57"/>
              <w:jc w:val="center"/>
              <w:rPr>
                <w:lang w:val="el-GR"/>
              </w:rPr>
            </w:pPr>
            <w:r w:rsidRPr="00125603">
              <w:rPr>
                <w:rFonts w:cs="Comic Sans MS"/>
                <w:bCs/>
                <w:i/>
                <w:spacing w:val="-6"/>
                <w:szCs w:val="22"/>
                <w:lang w:val="el-GR"/>
              </w:rPr>
              <w:t>Να λειτουργεί με την ενδολκολπική3</w:t>
            </w:r>
            <w:r w:rsidRPr="00125603">
              <w:rPr>
                <w:rFonts w:cs="Comic Sans MS"/>
                <w:bCs/>
                <w:i/>
                <w:spacing w:val="-6"/>
                <w:szCs w:val="22"/>
                <w:lang w:val="en-US"/>
              </w:rPr>
              <w:t>D</w:t>
            </w:r>
            <w:r w:rsidRPr="00125603">
              <w:rPr>
                <w:rFonts w:cs="Comic Sans MS"/>
                <w:bCs/>
                <w:i/>
                <w:spacing w:val="-6"/>
                <w:szCs w:val="22"/>
                <w:lang w:val="el-GR"/>
              </w:rPr>
              <w:t>/4</w:t>
            </w:r>
            <w:r w:rsidRPr="00125603">
              <w:rPr>
                <w:rFonts w:cs="Comic Sans MS"/>
                <w:bCs/>
                <w:i/>
                <w:spacing w:val="-6"/>
                <w:szCs w:val="22"/>
                <w:lang w:val="en-US"/>
              </w:rPr>
              <w:t>D</w:t>
            </w:r>
            <w:r w:rsidRPr="00125603">
              <w:rPr>
                <w:rFonts w:cs="Comic Sans MS"/>
                <w:bCs/>
                <w:i/>
                <w:spacing w:val="-6"/>
                <w:szCs w:val="22"/>
                <w:lang w:val="el-GR"/>
              </w:rPr>
              <w:t xml:space="preserve"> κεφαλή</w:t>
            </w:r>
            <w:r>
              <w:rPr>
                <w:rFonts w:cs="Comic Sans MS"/>
                <w:bCs/>
                <w:i/>
                <w:spacing w:val="-6"/>
                <w:szCs w:val="22"/>
                <w:lang w:val="el-GR"/>
              </w:rPr>
              <w:t>.</w:t>
            </w:r>
          </w:p>
        </w:tc>
      </w:tr>
      <w:tr w:rsidR="00125603" w:rsidRPr="006D22BE" w14:paraId="4DD4D8AE" w14:textId="77777777" w:rsidTr="006B4A4A">
        <w:trPr>
          <w:trHeight w:val="284"/>
          <w:jc w:val="center"/>
        </w:trPr>
        <w:tc>
          <w:tcPr>
            <w:tcW w:w="9508" w:type="dxa"/>
            <w:gridSpan w:val="2"/>
            <w:vAlign w:val="center"/>
          </w:tcPr>
          <w:p w14:paraId="760F8E59" w14:textId="77777777" w:rsidR="00125603" w:rsidRPr="00125603" w:rsidRDefault="00125603" w:rsidP="00695442">
            <w:pPr>
              <w:spacing w:before="40" w:after="40"/>
              <w:ind w:left="368" w:right="-57" w:hanging="425"/>
              <w:jc w:val="center"/>
              <w:rPr>
                <w:lang w:val="el-GR"/>
              </w:rPr>
            </w:pPr>
            <w:r w:rsidRPr="003A31A7">
              <w:rPr>
                <w:rFonts w:cs="Tahoma"/>
                <w:color w:val="000000"/>
                <w:spacing w:val="-8"/>
                <w:szCs w:val="22"/>
                <w:lang w:val="el-GR"/>
              </w:rPr>
              <w:t xml:space="preserve">Τεχνική αυτόματης, συνεχούς και σε πραγματικό χρόνο πλανημέτρησης της κυματομορφής του φάσματος </w:t>
            </w:r>
            <w:r>
              <w:rPr>
                <w:rFonts w:cs="Tahoma"/>
                <w:color w:val="000000"/>
                <w:spacing w:val="-8"/>
                <w:szCs w:val="22"/>
              </w:rPr>
              <w:t>Doppler</w:t>
            </w:r>
            <w:r w:rsidRPr="003A31A7">
              <w:rPr>
                <w:rFonts w:cs="Tahoma"/>
                <w:color w:val="000000"/>
                <w:spacing w:val="-8"/>
                <w:szCs w:val="22"/>
                <w:lang w:val="el-GR"/>
              </w:rPr>
              <w:t xml:space="preserve"> &amp; υπολογισμού αιμοδυναμικών παραμέτρων</w:t>
            </w:r>
          </w:p>
        </w:tc>
      </w:tr>
      <w:tr w:rsidR="00DC70A3" w14:paraId="0799B07A" w14:textId="77777777" w:rsidTr="00695442">
        <w:trPr>
          <w:trHeight w:val="284"/>
          <w:jc w:val="center"/>
        </w:trPr>
        <w:tc>
          <w:tcPr>
            <w:tcW w:w="4957" w:type="dxa"/>
            <w:vAlign w:val="center"/>
          </w:tcPr>
          <w:p w14:paraId="798957DC" w14:textId="77777777" w:rsidR="00DC70A3" w:rsidRDefault="00DC70A3" w:rsidP="00695442">
            <w:pPr>
              <w:spacing w:before="40" w:after="40"/>
              <w:ind w:left="-57" w:right="-57"/>
              <w:jc w:val="center"/>
              <w:rPr>
                <w:rFonts w:eastAsia="Calibri"/>
                <w:bCs/>
                <w:spacing w:val="-6"/>
                <w:szCs w:val="22"/>
              </w:rPr>
            </w:pPr>
            <w:r>
              <w:rPr>
                <w:rFonts w:cs="Comic Sans MS"/>
                <w:bCs/>
                <w:spacing w:val="-6"/>
                <w:szCs w:val="22"/>
              </w:rPr>
              <w:t>Πολλαπλά ζεύγη μετρήσεων (</w:t>
            </w:r>
            <w:r>
              <w:rPr>
                <w:rFonts w:cs="Comic Sans MS"/>
                <w:bCs/>
                <w:spacing w:val="-6"/>
                <w:szCs w:val="22"/>
                <w:lang w:val="en-US"/>
              </w:rPr>
              <w:t>calipers</w:t>
            </w:r>
            <w:r>
              <w:rPr>
                <w:rFonts w:cs="Comic Sans MS"/>
                <w:bCs/>
                <w:spacing w:val="-6"/>
                <w:szCs w:val="22"/>
              </w:rPr>
              <w:t>)</w:t>
            </w:r>
          </w:p>
        </w:tc>
        <w:tc>
          <w:tcPr>
            <w:tcW w:w="4551" w:type="dxa"/>
            <w:vAlign w:val="center"/>
          </w:tcPr>
          <w:p w14:paraId="24FC8C28" w14:textId="77777777" w:rsidR="00DC70A3" w:rsidRDefault="00DC70A3" w:rsidP="00695442">
            <w:pPr>
              <w:spacing w:before="40" w:after="40"/>
              <w:ind w:left="-57" w:right="-57"/>
              <w:jc w:val="center"/>
            </w:pPr>
            <w:r>
              <w:rPr>
                <w:rFonts w:eastAsia="Calibri"/>
                <w:bCs/>
                <w:spacing w:val="-6"/>
                <w:szCs w:val="22"/>
              </w:rPr>
              <w:t xml:space="preserve">≥ </w:t>
            </w:r>
            <w:r>
              <w:rPr>
                <w:rFonts w:cs="Comic Sans MS"/>
                <w:bCs/>
                <w:spacing w:val="-6"/>
                <w:szCs w:val="22"/>
              </w:rPr>
              <w:t>8</w:t>
            </w:r>
          </w:p>
        </w:tc>
      </w:tr>
      <w:tr w:rsidR="00DC70A3" w14:paraId="03E4AEEA" w14:textId="77777777" w:rsidTr="00695442">
        <w:trPr>
          <w:trHeight w:val="284"/>
          <w:jc w:val="center"/>
        </w:trPr>
        <w:tc>
          <w:tcPr>
            <w:tcW w:w="4957" w:type="dxa"/>
            <w:vAlign w:val="center"/>
          </w:tcPr>
          <w:p w14:paraId="2E13F8E9" w14:textId="77777777" w:rsidR="00DC70A3" w:rsidRDefault="00DC70A3" w:rsidP="00695442">
            <w:pPr>
              <w:spacing w:before="40" w:after="40"/>
              <w:ind w:left="-57" w:right="-57"/>
              <w:jc w:val="center"/>
              <w:rPr>
                <w:rFonts w:eastAsia="Calibri"/>
                <w:bCs/>
                <w:spacing w:val="-6"/>
                <w:szCs w:val="22"/>
              </w:rPr>
            </w:pPr>
            <w:r>
              <w:rPr>
                <w:rFonts w:cs="Comic Sans MS"/>
                <w:bCs/>
                <w:spacing w:val="-6"/>
                <w:szCs w:val="22"/>
              </w:rPr>
              <w:t>Σημεία εστίασης (</w:t>
            </w:r>
            <w:r>
              <w:rPr>
                <w:rFonts w:cs="Comic Sans MS"/>
                <w:bCs/>
                <w:spacing w:val="-6"/>
                <w:szCs w:val="22"/>
                <w:lang w:val="en-US"/>
              </w:rPr>
              <w:t>focus points)</w:t>
            </w:r>
          </w:p>
        </w:tc>
        <w:tc>
          <w:tcPr>
            <w:tcW w:w="4551" w:type="dxa"/>
            <w:vAlign w:val="center"/>
          </w:tcPr>
          <w:p w14:paraId="4F40CC26" w14:textId="77777777" w:rsidR="00DC70A3" w:rsidRDefault="00DC70A3" w:rsidP="00695442">
            <w:pPr>
              <w:spacing w:before="40" w:after="40"/>
              <w:ind w:left="368" w:right="-57" w:hanging="425"/>
              <w:jc w:val="center"/>
            </w:pPr>
            <w:r>
              <w:rPr>
                <w:rFonts w:eastAsia="Calibri"/>
                <w:bCs/>
                <w:spacing w:val="-6"/>
                <w:szCs w:val="22"/>
              </w:rPr>
              <w:t>≥</w:t>
            </w:r>
            <w:r>
              <w:rPr>
                <w:rFonts w:eastAsia="Calibri"/>
                <w:bCs/>
                <w:spacing w:val="-6"/>
                <w:szCs w:val="22"/>
                <w:lang w:val="en-US"/>
              </w:rPr>
              <w:t xml:space="preserve"> </w:t>
            </w:r>
            <w:r>
              <w:rPr>
                <w:rFonts w:cs="Comic Sans MS"/>
                <w:bCs/>
                <w:spacing w:val="-6"/>
                <w:szCs w:val="22"/>
                <w:lang w:val="en-US"/>
              </w:rPr>
              <w:t>5</w:t>
            </w:r>
          </w:p>
        </w:tc>
      </w:tr>
      <w:tr w:rsidR="00125603" w14:paraId="49EA1DD2" w14:textId="77777777" w:rsidTr="006B4A4A">
        <w:trPr>
          <w:trHeight w:val="284"/>
          <w:jc w:val="center"/>
        </w:trPr>
        <w:tc>
          <w:tcPr>
            <w:tcW w:w="9508" w:type="dxa"/>
            <w:gridSpan w:val="2"/>
            <w:vAlign w:val="center"/>
          </w:tcPr>
          <w:p w14:paraId="77170A11" w14:textId="77777777" w:rsidR="00125603" w:rsidRDefault="00125603" w:rsidP="00695442">
            <w:pPr>
              <w:spacing w:before="40" w:after="40"/>
              <w:ind w:left="368" w:right="-57" w:hanging="425"/>
              <w:jc w:val="center"/>
            </w:pPr>
            <w:r>
              <w:rPr>
                <w:rFonts w:cs="Comic Sans MS"/>
                <w:bCs/>
                <w:spacing w:val="-6"/>
                <w:szCs w:val="22"/>
              </w:rPr>
              <w:t>Αναβαθμισιμότητα σε h</w:t>
            </w:r>
            <w:r>
              <w:rPr>
                <w:rFonts w:cs="Comic Sans MS"/>
                <w:bCs/>
                <w:spacing w:val="-6"/>
                <w:szCs w:val="22"/>
                <w:lang w:val="en-US"/>
              </w:rPr>
              <w:t>ardware</w:t>
            </w:r>
            <w:r>
              <w:rPr>
                <w:rFonts w:cs="Comic Sans MS"/>
                <w:bCs/>
                <w:spacing w:val="-6"/>
                <w:szCs w:val="22"/>
              </w:rPr>
              <w:t xml:space="preserve"> &amp; s</w:t>
            </w:r>
            <w:r>
              <w:rPr>
                <w:rFonts w:cs="Comic Sans MS"/>
                <w:bCs/>
                <w:spacing w:val="-6"/>
                <w:szCs w:val="22"/>
                <w:lang w:val="en-US"/>
              </w:rPr>
              <w:t>oftware</w:t>
            </w:r>
          </w:p>
        </w:tc>
      </w:tr>
      <w:tr w:rsidR="00125603" w14:paraId="0F8BE9F1" w14:textId="77777777" w:rsidTr="00125603">
        <w:trPr>
          <w:trHeight w:val="165"/>
          <w:jc w:val="center"/>
        </w:trPr>
        <w:tc>
          <w:tcPr>
            <w:tcW w:w="9508" w:type="dxa"/>
            <w:gridSpan w:val="2"/>
            <w:shd w:val="clear" w:color="auto" w:fill="C0C0C0"/>
            <w:vAlign w:val="center"/>
          </w:tcPr>
          <w:p w14:paraId="3586CDA4" w14:textId="77777777" w:rsidR="00125603" w:rsidRPr="00125603" w:rsidRDefault="00125603" w:rsidP="00695442">
            <w:pPr>
              <w:snapToGrid w:val="0"/>
              <w:ind w:left="-57" w:right="-57"/>
              <w:jc w:val="center"/>
              <w:rPr>
                <w:rFonts w:cs="Comic Sans MS"/>
                <w:b/>
                <w:bCs/>
                <w:spacing w:val="-6"/>
                <w:szCs w:val="22"/>
              </w:rPr>
            </w:pPr>
            <w:r w:rsidRPr="00125603">
              <w:rPr>
                <w:rFonts w:cs="Comic Sans MS"/>
                <w:b/>
                <w:bCs/>
                <w:spacing w:val="-6"/>
                <w:szCs w:val="22"/>
              </w:rPr>
              <w:t>ΣΥΣΤΗΜΑΤΑ  ΑΡΧΕΙΟΘΕΤΗΣΗΣ ΕΙΚΟΝΩΝ</w:t>
            </w:r>
          </w:p>
        </w:tc>
      </w:tr>
      <w:tr w:rsidR="00125603" w14:paraId="138BE6C0" w14:textId="77777777" w:rsidTr="006B4A4A">
        <w:trPr>
          <w:trHeight w:val="284"/>
          <w:jc w:val="center"/>
        </w:trPr>
        <w:tc>
          <w:tcPr>
            <w:tcW w:w="9508" w:type="dxa"/>
            <w:gridSpan w:val="2"/>
            <w:vAlign w:val="center"/>
          </w:tcPr>
          <w:p w14:paraId="059A8278" w14:textId="77777777" w:rsidR="00125603" w:rsidRDefault="00125603" w:rsidP="00695442">
            <w:pPr>
              <w:spacing w:before="40" w:after="40"/>
              <w:ind w:left="368" w:right="-57" w:hanging="425"/>
              <w:jc w:val="center"/>
            </w:pPr>
            <w:r>
              <w:rPr>
                <w:szCs w:val="22"/>
              </w:rPr>
              <w:t>Λογισμικό διαχείρισης εικόνων</w:t>
            </w:r>
          </w:p>
        </w:tc>
      </w:tr>
      <w:tr w:rsidR="00125603" w:rsidRPr="006D22BE" w14:paraId="5DA80365" w14:textId="77777777" w:rsidTr="006B4A4A">
        <w:trPr>
          <w:trHeight w:val="284"/>
          <w:jc w:val="center"/>
        </w:trPr>
        <w:tc>
          <w:tcPr>
            <w:tcW w:w="9508" w:type="dxa"/>
            <w:gridSpan w:val="2"/>
            <w:vAlign w:val="center"/>
          </w:tcPr>
          <w:p w14:paraId="79200D38" w14:textId="77777777" w:rsidR="00125603" w:rsidRPr="003A31A7" w:rsidRDefault="00125603" w:rsidP="00695442">
            <w:pPr>
              <w:spacing w:before="40" w:after="40"/>
              <w:ind w:left="368" w:right="-57" w:hanging="425"/>
              <w:jc w:val="center"/>
              <w:rPr>
                <w:lang w:val="el-GR"/>
              </w:rPr>
            </w:pPr>
            <w:r>
              <w:rPr>
                <w:rFonts w:cs="Comic Sans MS"/>
                <w:bCs/>
                <w:spacing w:val="-6"/>
                <w:szCs w:val="22"/>
                <w:lang w:val="el-GR"/>
              </w:rPr>
              <w:t xml:space="preserve">Μονάδα σκληρού δίσκου </w:t>
            </w:r>
            <w:r w:rsidRPr="003A31A7">
              <w:rPr>
                <w:rFonts w:cs="Comic Sans MS"/>
                <w:bCs/>
                <w:spacing w:val="-6"/>
                <w:szCs w:val="22"/>
                <w:lang w:val="el-GR"/>
              </w:rPr>
              <w:t xml:space="preserve">τουλάχιστον 500 </w:t>
            </w:r>
            <w:r>
              <w:rPr>
                <w:rFonts w:cs="Comic Sans MS"/>
                <w:bCs/>
                <w:spacing w:val="-6"/>
                <w:szCs w:val="22"/>
                <w:lang w:val="en-US"/>
              </w:rPr>
              <w:t>GB</w:t>
            </w:r>
            <w:r>
              <w:rPr>
                <w:rFonts w:cs="Comic Sans MS"/>
                <w:bCs/>
                <w:spacing w:val="-6"/>
                <w:szCs w:val="22"/>
                <w:lang w:val="el-GR"/>
              </w:rPr>
              <w:t xml:space="preserve"> (</w:t>
            </w:r>
            <w:r w:rsidRPr="003A31A7">
              <w:rPr>
                <w:rFonts w:cs="Comic Sans MS"/>
                <w:bCs/>
                <w:spacing w:val="-6"/>
                <w:szCs w:val="22"/>
                <w:lang w:val="el-GR"/>
              </w:rPr>
              <w:t>ενσωματωμένος</w:t>
            </w:r>
            <w:r>
              <w:rPr>
                <w:rFonts w:cs="Comic Sans MS"/>
                <w:bCs/>
                <w:spacing w:val="-6"/>
                <w:szCs w:val="22"/>
                <w:lang w:val="el-GR"/>
              </w:rPr>
              <w:t>)</w:t>
            </w:r>
          </w:p>
        </w:tc>
      </w:tr>
      <w:tr w:rsidR="00125603" w:rsidRPr="00F71C8F" w14:paraId="6E1F7FB1" w14:textId="77777777" w:rsidTr="006B4A4A">
        <w:trPr>
          <w:trHeight w:val="284"/>
          <w:jc w:val="center"/>
        </w:trPr>
        <w:tc>
          <w:tcPr>
            <w:tcW w:w="9508" w:type="dxa"/>
            <w:gridSpan w:val="2"/>
            <w:vAlign w:val="center"/>
          </w:tcPr>
          <w:p w14:paraId="119722D2" w14:textId="77777777" w:rsidR="00125603" w:rsidRPr="003A31A7" w:rsidRDefault="00125603" w:rsidP="00695442">
            <w:pPr>
              <w:spacing w:before="40" w:after="40"/>
              <w:ind w:left="368" w:right="-57" w:hanging="425"/>
              <w:jc w:val="center"/>
              <w:rPr>
                <w:lang w:val="el-GR"/>
              </w:rPr>
            </w:pPr>
            <w:r>
              <w:rPr>
                <w:rFonts w:cs="Comic Sans MS"/>
                <w:bCs/>
                <w:spacing w:val="-6"/>
                <w:szCs w:val="22"/>
              </w:rPr>
              <w:t xml:space="preserve">Οδηγός </w:t>
            </w:r>
            <w:r>
              <w:rPr>
                <w:rFonts w:cs="Comic Sans MS"/>
                <w:bCs/>
                <w:spacing w:val="-6"/>
                <w:szCs w:val="22"/>
                <w:lang w:val="en-US"/>
              </w:rPr>
              <w:t>DVD</w:t>
            </w:r>
            <w:r>
              <w:rPr>
                <w:rFonts w:cs="Comic Sans MS"/>
                <w:bCs/>
                <w:spacing w:val="-6"/>
                <w:szCs w:val="22"/>
              </w:rPr>
              <w:t>/</w:t>
            </w:r>
            <w:r>
              <w:rPr>
                <w:rFonts w:cs="Comic Sans MS"/>
                <w:bCs/>
                <w:spacing w:val="-6"/>
                <w:szCs w:val="22"/>
                <w:lang w:val="en-US"/>
              </w:rPr>
              <w:t>CD</w:t>
            </w:r>
            <w:r>
              <w:rPr>
                <w:rFonts w:cs="Comic Sans MS"/>
                <w:bCs/>
                <w:spacing w:val="-6"/>
                <w:szCs w:val="22"/>
                <w:lang w:val="el-GR"/>
              </w:rPr>
              <w:t xml:space="preserve"> (</w:t>
            </w:r>
            <w:r w:rsidRPr="003A31A7">
              <w:rPr>
                <w:rFonts w:cs="Comic Sans MS"/>
                <w:bCs/>
                <w:spacing w:val="-6"/>
                <w:szCs w:val="22"/>
                <w:lang w:val="el-GR"/>
              </w:rPr>
              <w:t>ενσωματωμένος</w:t>
            </w:r>
            <w:r>
              <w:rPr>
                <w:rFonts w:cs="Comic Sans MS"/>
                <w:bCs/>
                <w:spacing w:val="-6"/>
                <w:szCs w:val="22"/>
                <w:lang w:val="el-GR"/>
              </w:rPr>
              <w:t>)</w:t>
            </w:r>
          </w:p>
        </w:tc>
      </w:tr>
      <w:tr w:rsidR="00125603" w14:paraId="4F4AC6B2" w14:textId="77777777" w:rsidTr="006B4A4A">
        <w:trPr>
          <w:trHeight w:val="284"/>
          <w:jc w:val="center"/>
        </w:trPr>
        <w:tc>
          <w:tcPr>
            <w:tcW w:w="9508" w:type="dxa"/>
            <w:gridSpan w:val="2"/>
            <w:vAlign w:val="center"/>
          </w:tcPr>
          <w:p w14:paraId="4972AC5A" w14:textId="77777777" w:rsidR="00125603" w:rsidRDefault="00125603" w:rsidP="00695442">
            <w:pPr>
              <w:spacing w:before="40" w:after="40"/>
              <w:ind w:left="368" w:right="-57" w:hanging="425"/>
              <w:jc w:val="center"/>
            </w:pPr>
            <w:r>
              <w:rPr>
                <w:rFonts w:cs="Comic Sans MS"/>
                <w:bCs/>
                <w:spacing w:val="-6"/>
                <w:szCs w:val="22"/>
                <w:lang w:val="en-US"/>
              </w:rPr>
              <w:t>USB</w:t>
            </w:r>
            <w:r>
              <w:rPr>
                <w:rFonts w:cs="Comic Sans MS"/>
                <w:bCs/>
                <w:spacing w:val="-6"/>
                <w:szCs w:val="22"/>
              </w:rPr>
              <w:t>/</w:t>
            </w:r>
            <w:r>
              <w:rPr>
                <w:rFonts w:cs="Comic Sans MS"/>
                <w:bCs/>
                <w:spacing w:val="-6"/>
                <w:szCs w:val="22"/>
                <w:lang w:val="en-US"/>
              </w:rPr>
              <w:t>Flash</w:t>
            </w:r>
            <w:r>
              <w:rPr>
                <w:rFonts w:cs="Comic Sans MS"/>
                <w:bCs/>
                <w:spacing w:val="-6"/>
                <w:szCs w:val="22"/>
              </w:rPr>
              <w:t xml:space="preserve"> </w:t>
            </w:r>
            <w:r>
              <w:rPr>
                <w:rFonts w:cs="Comic Sans MS"/>
                <w:bCs/>
                <w:spacing w:val="-6"/>
                <w:szCs w:val="22"/>
                <w:lang w:val="en-US"/>
              </w:rPr>
              <w:t>drive</w:t>
            </w:r>
          </w:p>
        </w:tc>
      </w:tr>
      <w:tr w:rsidR="00223C3F" w14:paraId="06C4A4B8" w14:textId="77777777" w:rsidTr="00223C3F">
        <w:trPr>
          <w:trHeight w:val="397"/>
          <w:jc w:val="center"/>
        </w:trPr>
        <w:tc>
          <w:tcPr>
            <w:tcW w:w="9508" w:type="dxa"/>
            <w:gridSpan w:val="2"/>
            <w:shd w:val="clear" w:color="auto" w:fill="C0C0C0"/>
            <w:vAlign w:val="center"/>
          </w:tcPr>
          <w:p w14:paraId="02B577E1" w14:textId="77777777" w:rsidR="00223C3F" w:rsidRPr="00223C3F" w:rsidRDefault="00223C3F" w:rsidP="00695442">
            <w:pPr>
              <w:snapToGrid w:val="0"/>
              <w:ind w:left="-57" w:right="-57"/>
              <w:jc w:val="center"/>
              <w:rPr>
                <w:rFonts w:cs="Comic Sans MS"/>
                <w:b/>
                <w:bCs/>
                <w:spacing w:val="-6"/>
                <w:szCs w:val="22"/>
              </w:rPr>
            </w:pPr>
            <w:r w:rsidRPr="00223C3F">
              <w:rPr>
                <w:rFonts w:cs="Comic Sans MS"/>
                <w:b/>
                <w:bCs/>
                <w:spacing w:val="-6"/>
                <w:szCs w:val="22"/>
              </w:rPr>
              <w:t>ΣΥΣΤΗΜΑΤΑ ΕΚΤΥΠΩΣΗΣ</w:t>
            </w:r>
          </w:p>
        </w:tc>
      </w:tr>
      <w:tr w:rsidR="00223C3F" w14:paraId="4D7A7A3D" w14:textId="77777777" w:rsidTr="006B4A4A">
        <w:trPr>
          <w:trHeight w:val="284"/>
          <w:jc w:val="center"/>
        </w:trPr>
        <w:tc>
          <w:tcPr>
            <w:tcW w:w="9508" w:type="dxa"/>
            <w:gridSpan w:val="2"/>
            <w:vAlign w:val="center"/>
          </w:tcPr>
          <w:p w14:paraId="40EFE03E" w14:textId="77777777" w:rsidR="00223C3F" w:rsidRDefault="00223C3F" w:rsidP="00695442">
            <w:pPr>
              <w:spacing w:before="40" w:after="40"/>
              <w:ind w:left="368" w:right="-57" w:hanging="425"/>
              <w:jc w:val="center"/>
            </w:pPr>
            <w:r>
              <w:rPr>
                <w:rFonts w:cs="Comic Sans MS"/>
                <w:bCs/>
                <w:spacing w:val="-6"/>
                <w:szCs w:val="22"/>
              </w:rPr>
              <w:t>Ασπρόμαυρο καταγραφικό</w:t>
            </w:r>
          </w:p>
        </w:tc>
      </w:tr>
      <w:tr w:rsidR="00223C3F" w:rsidRPr="00F71C8F" w14:paraId="7C366A76" w14:textId="77777777" w:rsidTr="006B4A4A">
        <w:trPr>
          <w:trHeight w:val="284"/>
          <w:jc w:val="center"/>
        </w:trPr>
        <w:tc>
          <w:tcPr>
            <w:tcW w:w="9508" w:type="dxa"/>
            <w:gridSpan w:val="2"/>
            <w:vAlign w:val="center"/>
          </w:tcPr>
          <w:p w14:paraId="6EB04AE7" w14:textId="77777777" w:rsidR="00223C3F" w:rsidRPr="003A31A7" w:rsidRDefault="00223C3F" w:rsidP="00695442">
            <w:pPr>
              <w:spacing w:before="40" w:after="40" w:line="254" w:lineRule="auto"/>
              <w:ind w:left="-57" w:right="-57"/>
              <w:jc w:val="center"/>
              <w:rPr>
                <w:lang w:val="el-GR"/>
              </w:rPr>
            </w:pPr>
            <w:r>
              <w:rPr>
                <w:rFonts w:cs="Comic Sans MS"/>
                <w:bCs/>
                <w:spacing w:val="-6"/>
                <w:szCs w:val="22"/>
              </w:rPr>
              <w:t>Έγχρωμο καταγραφικό</w:t>
            </w:r>
          </w:p>
        </w:tc>
      </w:tr>
      <w:tr w:rsidR="00223C3F" w14:paraId="4DDF3DA1" w14:textId="77777777" w:rsidTr="00223C3F">
        <w:trPr>
          <w:trHeight w:val="397"/>
          <w:jc w:val="center"/>
        </w:trPr>
        <w:tc>
          <w:tcPr>
            <w:tcW w:w="9508" w:type="dxa"/>
            <w:gridSpan w:val="2"/>
            <w:shd w:val="clear" w:color="auto" w:fill="C0C0C0"/>
            <w:vAlign w:val="center"/>
          </w:tcPr>
          <w:p w14:paraId="4E9F3C75" w14:textId="77777777" w:rsidR="00223C3F" w:rsidRPr="00223C3F" w:rsidRDefault="00223C3F" w:rsidP="00695442">
            <w:pPr>
              <w:snapToGrid w:val="0"/>
              <w:ind w:left="-57" w:right="-57"/>
              <w:jc w:val="center"/>
              <w:rPr>
                <w:rFonts w:cs="Comic Sans MS"/>
                <w:b/>
                <w:bCs/>
                <w:spacing w:val="-6"/>
                <w:szCs w:val="22"/>
              </w:rPr>
            </w:pPr>
            <w:r w:rsidRPr="00223C3F">
              <w:rPr>
                <w:rFonts w:cs="Comic Sans MS"/>
                <w:b/>
                <w:bCs/>
                <w:spacing w:val="-6"/>
                <w:szCs w:val="22"/>
              </w:rPr>
              <w:t>ΛΟΓΙΣΜΙΚΑ ΠΑΚΕΤΑ ΕΦΑΡΜΟΓΩΝ</w:t>
            </w:r>
          </w:p>
        </w:tc>
      </w:tr>
      <w:tr w:rsidR="00404F91" w:rsidRPr="006D22BE" w14:paraId="2B15CCAF" w14:textId="77777777" w:rsidTr="006B4A4A">
        <w:trPr>
          <w:trHeight w:val="284"/>
          <w:jc w:val="center"/>
        </w:trPr>
        <w:tc>
          <w:tcPr>
            <w:tcW w:w="9508" w:type="dxa"/>
            <w:gridSpan w:val="2"/>
            <w:vAlign w:val="center"/>
          </w:tcPr>
          <w:p w14:paraId="084C1D43" w14:textId="77777777" w:rsidR="00404F91" w:rsidRDefault="00404F91" w:rsidP="00695442">
            <w:pPr>
              <w:spacing w:before="40" w:after="40"/>
              <w:ind w:left="-57" w:right="-57"/>
              <w:jc w:val="center"/>
              <w:rPr>
                <w:rFonts w:cs="Comic Sans MS"/>
                <w:bCs/>
                <w:spacing w:val="-6"/>
                <w:szCs w:val="22"/>
                <w:lang w:val="el-GR"/>
              </w:rPr>
            </w:pPr>
            <w:r w:rsidRPr="00404F91">
              <w:rPr>
                <w:rFonts w:cs="Comic Sans MS"/>
                <w:bCs/>
                <w:spacing w:val="-6"/>
                <w:szCs w:val="22"/>
                <w:lang w:val="el-GR"/>
              </w:rPr>
              <w:t xml:space="preserve">Λογισμικό Εφαρμογών Μαιευτικής </w:t>
            </w:r>
            <w:r>
              <w:rPr>
                <w:rFonts w:cs="Comic Sans MS"/>
                <w:bCs/>
                <w:spacing w:val="-6"/>
                <w:szCs w:val="22"/>
                <w:lang w:val="el-GR"/>
              </w:rPr>
              <w:t>–</w:t>
            </w:r>
            <w:r w:rsidRPr="00404F91">
              <w:rPr>
                <w:rFonts w:cs="Comic Sans MS"/>
                <w:bCs/>
                <w:spacing w:val="-6"/>
                <w:szCs w:val="22"/>
                <w:lang w:val="el-GR"/>
              </w:rPr>
              <w:t xml:space="preserve"> Γυναικολογίας</w:t>
            </w:r>
            <w:r>
              <w:rPr>
                <w:rFonts w:cs="Comic Sans MS"/>
                <w:bCs/>
                <w:spacing w:val="-6"/>
                <w:szCs w:val="22"/>
                <w:lang w:val="el-GR"/>
              </w:rPr>
              <w:t>.</w:t>
            </w:r>
          </w:p>
          <w:p w14:paraId="6B0B49A9" w14:textId="77777777" w:rsidR="00404F91" w:rsidRPr="003A31A7" w:rsidRDefault="00404F91" w:rsidP="00404F91">
            <w:pPr>
              <w:spacing w:before="40" w:after="40"/>
              <w:ind w:left="368" w:right="-57" w:hanging="425"/>
              <w:jc w:val="center"/>
              <w:rPr>
                <w:lang w:val="el-GR"/>
              </w:rPr>
            </w:pPr>
            <w:r w:rsidRPr="00404F91">
              <w:rPr>
                <w:rFonts w:cs="Comic Sans MS"/>
                <w:bCs/>
                <w:i/>
                <w:spacing w:val="-6"/>
                <w:szCs w:val="22"/>
                <w:lang w:val="el-GR"/>
              </w:rPr>
              <w:t xml:space="preserve">Να πραγματοποιεί αυτόματες μετρήσεις </w:t>
            </w:r>
            <w:r w:rsidRPr="00404F91">
              <w:rPr>
                <w:rFonts w:cs="Arial"/>
                <w:i/>
                <w:lang w:val="el-GR"/>
              </w:rPr>
              <w:t>βιομετρίας εμβρύου (</w:t>
            </w:r>
            <w:r w:rsidRPr="00404F91">
              <w:rPr>
                <w:rFonts w:cs="Arial"/>
                <w:i/>
                <w:lang w:val="en-US"/>
              </w:rPr>
              <w:t>BPD</w:t>
            </w:r>
            <w:r w:rsidRPr="00404F91">
              <w:rPr>
                <w:rFonts w:cs="Arial"/>
                <w:i/>
                <w:lang w:val="el-GR"/>
              </w:rPr>
              <w:t xml:space="preserve">, </w:t>
            </w:r>
            <w:r w:rsidRPr="00404F91">
              <w:rPr>
                <w:rFonts w:cs="Arial"/>
                <w:i/>
                <w:lang w:val="en-US"/>
              </w:rPr>
              <w:t>HC</w:t>
            </w:r>
            <w:r w:rsidRPr="00404F91">
              <w:rPr>
                <w:rFonts w:cs="Arial"/>
                <w:i/>
                <w:lang w:val="el-GR"/>
              </w:rPr>
              <w:t xml:space="preserve">, </w:t>
            </w:r>
            <w:r w:rsidRPr="00404F91">
              <w:rPr>
                <w:rFonts w:cs="Arial"/>
                <w:i/>
                <w:lang w:val="en-US"/>
              </w:rPr>
              <w:t>AC</w:t>
            </w:r>
            <w:r w:rsidRPr="00404F91">
              <w:rPr>
                <w:rFonts w:cs="Arial"/>
                <w:i/>
                <w:lang w:val="el-GR"/>
              </w:rPr>
              <w:t xml:space="preserve">, </w:t>
            </w:r>
            <w:r w:rsidRPr="00404F91">
              <w:rPr>
                <w:rFonts w:cs="Arial"/>
                <w:i/>
                <w:lang w:val="en-US"/>
              </w:rPr>
              <w:t>FL</w:t>
            </w:r>
            <w:r w:rsidRPr="00404F91">
              <w:rPr>
                <w:rFonts w:cs="Arial"/>
                <w:i/>
                <w:lang w:val="el-GR"/>
              </w:rPr>
              <w:t xml:space="preserve">, </w:t>
            </w:r>
            <w:r w:rsidRPr="00404F91">
              <w:rPr>
                <w:rFonts w:cs="Arial"/>
                <w:i/>
                <w:lang w:val="en-US"/>
              </w:rPr>
              <w:t>HL</w:t>
            </w:r>
            <w:r w:rsidRPr="00404F91">
              <w:rPr>
                <w:rFonts w:cs="Arial"/>
                <w:i/>
                <w:lang w:val="el-GR"/>
              </w:rPr>
              <w:t xml:space="preserve">, </w:t>
            </w:r>
            <w:r w:rsidRPr="00404F91">
              <w:rPr>
                <w:rFonts w:cs="Arial"/>
                <w:i/>
                <w:lang w:val="en-US"/>
              </w:rPr>
              <w:t>CM</w:t>
            </w:r>
            <w:r w:rsidRPr="00404F91">
              <w:rPr>
                <w:rFonts w:cs="Arial"/>
                <w:i/>
                <w:lang w:val="el-GR"/>
              </w:rPr>
              <w:t xml:space="preserve">, </w:t>
            </w:r>
            <w:r w:rsidRPr="00404F91">
              <w:rPr>
                <w:rFonts w:cs="Arial"/>
                <w:i/>
                <w:lang w:val="en-US"/>
              </w:rPr>
              <w:t>Vp</w:t>
            </w:r>
            <w:r w:rsidRPr="00404F91">
              <w:rPr>
                <w:rFonts w:cs="Arial"/>
                <w:i/>
                <w:lang w:val="el-GR"/>
              </w:rPr>
              <w:t xml:space="preserve">, </w:t>
            </w:r>
            <w:r w:rsidRPr="00404F91">
              <w:rPr>
                <w:rFonts w:cs="Arial"/>
                <w:i/>
                <w:lang w:val="en-US"/>
              </w:rPr>
              <w:t>Cerebellum</w:t>
            </w:r>
            <w:r w:rsidRPr="00404F91">
              <w:rPr>
                <w:rFonts w:cs="Arial"/>
                <w:i/>
                <w:lang w:val="el-GR"/>
              </w:rPr>
              <w:t>) στη δισδιάστατη απεικόνιση</w:t>
            </w:r>
            <w:r>
              <w:rPr>
                <w:rFonts w:cs="Arial"/>
                <w:i/>
                <w:lang w:val="el-GR"/>
              </w:rPr>
              <w:t>.</w:t>
            </w:r>
          </w:p>
        </w:tc>
      </w:tr>
      <w:tr w:rsidR="00404F91" w:rsidRPr="006D22BE" w14:paraId="644FCD63" w14:textId="77777777" w:rsidTr="006B4A4A">
        <w:trPr>
          <w:trHeight w:val="284"/>
          <w:jc w:val="center"/>
        </w:trPr>
        <w:tc>
          <w:tcPr>
            <w:tcW w:w="9508" w:type="dxa"/>
            <w:gridSpan w:val="2"/>
            <w:vAlign w:val="center"/>
          </w:tcPr>
          <w:p w14:paraId="7E5A2BD0" w14:textId="77777777" w:rsidR="00404F91" w:rsidRPr="00404F91" w:rsidRDefault="00404F91" w:rsidP="00695442">
            <w:pPr>
              <w:spacing w:before="40" w:after="40"/>
              <w:ind w:left="368" w:right="-57" w:hanging="425"/>
              <w:jc w:val="center"/>
              <w:rPr>
                <w:lang w:val="el-GR"/>
              </w:rPr>
            </w:pPr>
            <w:r w:rsidRPr="003A31A7">
              <w:rPr>
                <w:rFonts w:ascii="Verdana" w:hAnsi="Verdana" w:cs="Arial"/>
                <w:bCs/>
                <w:spacing w:val="-6"/>
                <w:sz w:val="18"/>
                <w:szCs w:val="18"/>
                <w:lang w:val="el-GR"/>
              </w:rPr>
              <w:t xml:space="preserve">Διεθνή πρωτόκολλα εξέτασεις: Ωοθηκών </w:t>
            </w:r>
            <w:r w:rsidRPr="003A31A7">
              <w:rPr>
                <w:rFonts w:ascii="Verdana" w:hAnsi="Verdana" w:cs="Arial"/>
                <w:b/>
                <w:spacing w:val="-6"/>
                <w:sz w:val="18"/>
                <w:szCs w:val="18"/>
                <w:lang w:val="el-GR"/>
              </w:rPr>
              <w:t>ΙΟΤΑ</w:t>
            </w:r>
            <w:r w:rsidRPr="003A31A7">
              <w:rPr>
                <w:rFonts w:ascii="Verdana" w:hAnsi="Verdana" w:cs="Arial"/>
                <w:bCs/>
                <w:spacing w:val="-6"/>
                <w:sz w:val="18"/>
                <w:szCs w:val="18"/>
                <w:lang w:val="el-GR"/>
              </w:rPr>
              <w:t xml:space="preserve"> (Να αναφερθούν οι μέθοδοι </w:t>
            </w:r>
            <w:r>
              <w:rPr>
                <w:rFonts w:ascii="Verdana" w:hAnsi="Verdana" w:cs="Arial"/>
                <w:bCs/>
                <w:spacing w:val="-6"/>
                <w:sz w:val="18"/>
                <w:szCs w:val="18"/>
              </w:rPr>
              <w:t>LR</w:t>
            </w:r>
            <w:r w:rsidRPr="003A31A7">
              <w:rPr>
                <w:rFonts w:ascii="Verdana" w:hAnsi="Verdana" w:cs="Arial"/>
                <w:bCs/>
                <w:spacing w:val="-6"/>
                <w:sz w:val="18"/>
                <w:szCs w:val="18"/>
                <w:lang w:val="el-GR"/>
              </w:rPr>
              <w:t>2,</w:t>
            </w:r>
            <w:r>
              <w:rPr>
                <w:rFonts w:ascii="Verdana" w:hAnsi="Verdana" w:cs="Arial"/>
                <w:bCs/>
                <w:spacing w:val="-6"/>
                <w:sz w:val="18"/>
                <w:szCs w:val="18"/>
              </w:rPr>
              <w:t>Simple</w:t>
            </w:r>
            <w:r w:rsidRPr="003A31A7">
              <w:rPr>
                <w:rFonts w:ascii="Verdana" w:hAnsi="Verdana" w:cs="Arial"/>
                <w:bCs/>
                <w:spacing w:val="-6"/>
                <w:sz w:val="18"/>
                <w:szCs w:val="18"/>
                <w:lang w:val="el-GR"/>
              </w:rPr>
              <w:t xml:space="preserve"> </w:t>
            </w:r>
            <w:r>
              <w:rPr>
                <w:rFonts w:ascii="Verdana" w:hAnsi="Verdana" w:cs="Arial"/>
                <w:bCs/>
                <w:spacing w:val="-6"/>
                <w:sz w:val="18"/>
                <w:szCs w:val="18"/>
              </w:rPr>
              <w:t>Rules</w:t>
            </w:r>
            <w:r w:rsidRPr="003A31A7">
              <w:rPr>
                <w:rFonts w:ascii="Verdana" w:hAnsi="Verdana" w:cs="Arial"/>
                <w:bCs/>
                <w:spacing w:val="-6"/>
                <w:sz w:val="18"/>
                <w:szCs w:val="18"/>
                <w:lang w:val="el-GR"/>
              </w:rPr>
              <w:t xml:space="preserve">, και </w:t>
            </w:r>
            <w:r>
              <w:rPr>
                <w:rFonts w:ascii="Verdana" w:hAnsi="Verdana" w:cs="Arial"/>
                <w:bCs/>
                <w:spacing w:val="-6"/>
                <w:sz w:val="18"/>
                <w:szCs w:val="18"/>
              </w:rPr>
              <w:t>ADNEX</w:t>
            </w:r>
            <w:r w:rsidRPr="003A31A7">
              <w:rPr>
                <w:rFonts w:ascii="Verdana" w:hAnsi="Verdana" w:cs="Arial"/>
                <w:bCs/>
                <w:spacing w:val="-6"/>
                <w:sz w:val="18"/>
                <w:szCs w:val="18"/>
                <w:lang w:val="el-GR"/>
              </w:rPr>
              <w:t xml:space="preserve"> </w:t>
            </w:r>
            <w:r>
              <w:rPr>
                <w:rFonts w:ascii="Verdana" w:hAnsi="Verdana" w:cs="Arial"/>
                <w:bCs/>
                <w:spacing w:val="-6"/>
                <w:sz w:val="18"/>
                <w:szCs w:val="18"/>
              </w:rPr>
              <w:t>Model</w:t>
            </w:r>
            <w:r w:rsidRPr="003A31A7">
              <w:rPr>
                <w:rFonts w:ascii="Verdana" w:hAnsi="Verdana" w:cs="Arial"/>
                <w:bCs/>
                <w:spacing w:val="-6"/>
                <w:sz w:val="18"/>
                <w:szCs w:val="18"/>
                <w:lang w:val="el-GR"/>
              </w:rPr>
              <w:t xml:space="preserve">), Ενδομητρίου </w:t>
            </w:r>
            <w:r w:rsidRPr="003A31A7">
              <w:rPr>
                <w:rFonts w:ascii="Verdana" w:hAnsi="Verdana" w:cs="Arial"/>
                <w:b/>
                <w:spacing w:val="-6"/>
                <w:sz w:val="18"/>
                <w:szCs w:val="18"/>
                <w:lang w:val="el-GR"/>
              </w:rPr>
              <w:t>ΙΕΤΑ</w:t>
            </w:r>
            <w:r w:rsidRPr="003A31A7">
              <w:rPr>
                <w:rFonts w:ascii="Verdana" w:hAnsi="Verdana" w:cs="Arial"/>
                <w:bCs/>
                <w:spacing w:val="-6"/>
                <w:sz w:val="18"/>
                <w:szCs w:val="18"/>
                <w:lang w:val="el-GR"/>
              </w:rPr>
              <w:t xml:space="preserve"> και Ενδομητρίωσης </w:t>
            </w:r>
            <w:r w:rsidRPr="003A31A7">
              <w:rPr>
                <w:rFonts w:ascii="Verdana" w:hAnsi="Verdana" w:cs="Arial"/>
                <w:b/>
                <w:spacing w:val="-6"/>
                <w:sz w:val="18"/>
                <w:szCs w:val="18"/>
                <w:lang w:val="el-GR"/>
              </w:rPr>
              <w:t>Ι</w:t>
            </w:r>
            <w:r>
              <w:rPr>
                <w:rFonts w:ascii="Verdana" w:hAnsi="Verdana" w:cs="Arial"/>
                <w:b/>
                <w:spacing w:val="-6"/>
                <w:sz w:val="18"/>
                <w:szCs w:val="18"/>
              </w:rPr>
              <w:t>DEA</w:t>
            </w:r>
            <w:r w:rsidRPr="003A31A7">
              <w:rPr>
                <w:rFonts w:ascii="Verdana" w:hAnsi="Verdana" w:cs="Arial"/>
                <w:bCs/>
                <w:spacing w:val="-6"/>
                <w:sz w:val="18"/>
                <w:szCs w:val="18"/>
                <w:lang w:val="el-GR"/>
              </w:rPr>
              <w:t>.</w:t>
            </w:r>
          </w:p>
        </w:tc>
      </w:tr>
      <w:tr w:rsidR="00404F91" w:rsidRPr="006D22BE" w14:paraId="310FAEAE" w14:textId="77777777" w:rsidTr="006B4A4A">
        <w:trPr>
          <w:trHeight w:val="284"/>
          <w:jc w:val="center"/>
        </w:trPr>
        <w:tc>
          <w:tcPr>
            <w:tcW w:w="9508" w:type="dxa"/>
            <w:gridSpan w:val="2"/>
            <w:vAlign w:val="center"/>
          </w:tcPr>
          <w:p w14:paraId="64872E7F" w14:textId="77777777" w:rsidR="00404F91" w:rsidRPr="003A31A7" w:rsidRDefault="00404F91" w:rsidP="00695442">
            <w:pPr>
              <w:spacing w:before="40" w:after="40"/>
              <w:ind w:left="368" w:right="-57" w:hanging="425"/>
              <w:jc w:val="center"/>
              <w:rPr>
                <w:lang w:val="el-GR"/>
              </w:rPr>
            </w:pPr>
            <w:r w:rsidRPr="003A31A7">
              <w:rPr>
                <w:rFonts w:cs="Comic Sans MS"/>
                <w:bCs/>
                <w:spacing w:val="-6"/>
                <w:szCs w:val="22"/>
                <w:lang w:val="el-GR"/>
              </w:rPr>
              <w:t>Τεχνική αυτόματου υπολογισμού της αυχενικής διαφάνειας για τον έλεγχο πιθανότητας ύπαρξης γενετικών ανωμαλιών, καθώς και της ενδοκρανιακής διαφάνειας για τον έλεγχο πιθανότητας ύπαρξης δισχιδούς ράχης (</w:t>
            </w:r>
            <w:r>
              <w:rPr>
                <w:rFonts w:cs="Comic Sans MS"/>
                <w:bCs/>
                <w:spacing w:val="-6"/>
                <w:szCs w:val="22"/>
              </w:rPr>
              <w:t>spina</w:t>
            </w:r>
            <w:r w:rsidRPr="003A31A7">
              <w:rPr>
                <w:rFonts w:cs="Comic Sans MS"/>
                <w:bCs/>
                <w:spacing w:val="-6"/>
                <w:szCs w:val="22"/>
                <w:lang w:val="el-GR"/>
              </w:rPr>
              <w:t xml:space="preserve"> </w:t>
            </w:r>
            <w:r>
              <w:rPr>
                <w:rFonts w:cs="Comic Sans MS"/>
                <w:bCs/>
                <w:spacing w:val="-6"/>
                <w:szCs w:val="22"/>
              </w:rPr>
              <w:t>bifida</w:t>
            </w:r>
            <w:r w:rsidRPr="003A31A7">
              <w:rPr>
                <w:rFonts w:cs="Comic Sans MS"/>
                <w:bCs/>
                <w:spacing w:val="-6"/>
                <w:szCs w:val="22"/>
                <w:lang w:val="el-GR"/>
              </w:rPr>
              <w:t>) σε κυήσεις πρώτου τριμήνου.</w:t>
            </w:r>
          </w:p>
        </w:tc>
      </w:tr>
      <w:tr w:rsidR="00DC70A3" w14:paraId="5C9770EB" w14:textId="77777777" w:rsidTr="00695442">
        <w:trPr>
          <w:trHeight w:val="284"/>
          <w:jc w:val="center"/>
        </w:trPr>
        <w:tc>
          <w:tcPr>
            <w:tcW w:w="4957" w:type="dxa"/>
            <w:vAlign w:val="center"/>
          </w:tcPr>
          <w:p w14:paraId="41AD1C4E" w14:textId="77777777" w:rsidR="00DC70A3" w:rsidRPr="003A31A7" w:rsidRDefault="00DC70A3" w:rsidP="00695442">
            <w:pPr>
              <w:spacing w:before="40" w:after="40"/>
              <w:ind w:left="-57" w:right="-57"/>
              <w:jc w:val="center"/>
              <w:rPr>
                <w:rFonts w:cs="Comic Sans MS"/>
                <w:bCs/>
                <w:spacing w:val="-6"/>
                <w:szCs w:val="22"/>
                <w:lang w:val="el-GR"/>
              </w:rPr>
            </w:pPr>
            <w:r w:rsidRPr="003A31A7">
              <w:rPr>
                <w:rFonts w:cs="Comic Sans MS"/>
                <w:bCs/>
                <w:spacing w:val="-6"/>
                <w:szCs w:val="22"/>
                <w:lang w:val="el-GR"/>
              </w:rPr>
              <w:t>Λογισμικό 3</w:t>
            </w:r>
            <w:r>
              <w:rPr>
                <w:rFonts w:cs="Comic Sans MS"/>
                <w:bCs/>
                <w:spacing w:val="-6"/>
                <w:szCs w:val="22"/>
                <w:lang w:val="en-US"/>
              </w:rPr>
              <w:t>D</w:t>
            </w:r>
            <w:r w:rsidRPr="003A31A7">
              <w:rPr>
                <w:rFonts w:cs="Comic Sans MS"/>
                <w:bCs/>
                <w:spacing w:val="-6"/>
                <w:szCs w:val="22"/>
                <w:lang w:val="el-GR"/>
              </w:rPr>
              <w:t xml:space="preserve"> Τρισδιάστατης απεικόνισης πραγματικού χρόνου</w:t>
            </w:r>
          </w:p>
        </w:tc>
        <w:tc>
          <w:tcPr>
            <w:tcW w:w="4551" w:type="dxa"/>
            <w:vAlign w:val="center"/>
          </w:tcPr>
          <w:p w14:paraId="2923C709" w14:textId="77777777" w:rsidR="00DC70A3" w:rsidRDefault="00DC70A3" w:rsidP="00695442">
            <w:pPr>
              <w:spacing w:before="40" w:after="40"/>
              <w:ind w:right="-57"/>
              <w:jc w:val="center"/>
            </w:pPr>
            <w:r>
              <w:rPr>
                <w:rFonts w:cs="Comic Sans MS"/>
                <w:bCs/>
                <w:spacing w:val="-6"/>
                <w:szCs w:val="22"/>
              </w:rPr>
              <w:t xml:space="preserve">Τουλάχιστον 45 </w:t>
            </w:r>
            <w:r>
              <w:rPr>
                <w:rFonts w:cs="Comic Sans MS"/>
                <w:bCs/>
                <w:spacing w:val="-6"/>
                <w:szCs w:val="22"/>
                <w:lang w:val="en-US"/>
              </w:rPr>
              <w:t>volume</w:t>
            </w:r>
            <w:r>
              <w:rPr>
                <w:rFonts w:cs="Comic Sans MS"/>
                <w:bCs/>
                <w:spacing w:val="-6"/>
                <w:szCs w:val="22"/>
              </w:rPr>
              <w:t>/</w:t>
            </w:r>
            <w:r>
              <w:rPr>
                <w:rFonts w:cs="Comic Sans MS"/>
                <w:bCs/>
                <w:spacing w:val="-6"/>
                <w:szCs w:val="22"/>
                <w:lang w:val="en-US"/>
              </w:rPr>
              <w:t>sec</w:t>
            </w:r>
          </w:p>
        </w:tc>
      </w:tr>
      <w:tr w:rsidR="00404F91" w:rsidRPr="006D22BE" w14:paraId="335C701A" w14:textId="77777777" w:rsidTr="006B4A4A">
        <w:trPr>
          <w:trHeight w:val="284"/>
          <w:jc w:val="center"/>
        </w:trPr>
        <w:tc>
          <w:tcPr>
            <w:tcW w:w="9508" w:type="dxa"/>
            <w:gridSpan w:val="2"/>
            <w:vAlign w:val="center"/>
          </w:tcPr>
          <w:p w14:paraId="38D3E09B" w14:textId="77777777" w:rsidR="00404F91" w:rsidRPr="003A31A7" w:rsidRDefault="00404F91" w:rsidP="00695442">
            <w:pPr>
              <w:spacing w:before="40" w:after="40"/>
              <w:ind w:right="-57"/>
              <w:jc w:val="center"/>
              <w:rPr>
                <w:rFonts w:cs="Comic Sans MS"/>
                <w:bCs/>
                <w:spacing w:val="-6"/>
                <w:szCs w:val="22"/>
                <w:lang w:val="el-GR"/>
              </w:rPr>
            </w:pPr>
            <w:r w:rsidRPr="003A31A7">
              <w:rPr>
                <w:rFonts w:cs="Comic Sans MS"/>
                <w:bCs/>
                <w:spacing w:val="-6"/>
                <w:szCs w:val="22"/>
                <w:lang w:val="el-GR"/>
              </w:rPr>
              <w:t>Λ</w:t>
            </w:r>
            <w:r>
              <w:rPr>
                <w:rFonts w:cs="Comic Sans MS"/>
                <w:bCs/>
                <w:spacing w:val="-6"/>
                <w:szCs w:val="22"/>
                <w:lang w:val="en-US"/>
              </w:rPr>
              <w:t>o</w:t>
            </w:r>
            <w:r w:rsidRPr="003A31A7">
              <w:rPr>
                <w:rFonts w:cs="Comic Sans MS"/>
                <w:bCs/>
                <w:spacing w:val="-6"/>
                <w:szCs w:val="22"/>
                <w:lang w:val="el-GR"/>
              </w:rPr>
              <w:t>γισμικό ρεαλιστικής απεικόνισης του εμβρύου μέσω ειδικής περιστρεφόμενης πηγής φωτός μέσω της τεχνικής τρισδιάστατης πραγματικού χρόνου απεικόνισης (</w:t>
            </w:r>
            <w:r>
              <w:rPr>
                <w:rFonts w:cs="Comic Sans MS"/>
                <w:bCs/>
                <w:spacing w:val="-6"/>
                <w:szCs w:val="22"/>
              </w:rPr>
              <w:t>Real</w:t>
            </w:r>
            <w:r w:rsidRPr="003A31A7">
              <w:rPr>
                <w:rFonts w:cs="Comic Sans MS"/>
                <w:bCs/>
                <w:spacing w:val="-6"/>
                <w:szCs w:val="22"/>
                <w:lang w:val="el-GR"/>
              </w:rPr>
              <w:t xml:space="preserve"> </w:t>
            </w:r>
            <w:r>
              <w:rPr>
                <w:rFonts w:cs="Comic Sans MS"/>
                <w:bCs/>
                <w:spacing w:val="-6"/>
                <w:szCs w:val="22"/>
              </w:rPr>
              <w:t>Time</w:t>
            </w:r>
            <w:r w:rsidRPr="003A31A7">
              <w:rPr>
                <w:rFonts w:cs="Comic Sans MS"/>
                <w:bCs/>
                <w:spacing w:val="-6"/>
                <w:szCs w:val="22"/>
                <w:lang w:val="el-GR"/>
              </w:rPr>
              <w:t xml:space="preserve"> 3</w:t>
            </w:r>
            <w:r>
              <w:rPr>
                <w:rFonts w:cs="Comic Sans MS"/>
                <w:bCs/>
                <w:spacing w:val="-6"/>
                <w:szCs w:val="22"/>
              </w:rPr>
              <w:t>D</w:t>
            </w:r>
            <w:r w:rsidRPr="003A31A7">
              <w:rPr>
                <w:rFonts w:cs="Comic Sans MS"/>
                <w:bCs/>
                <w:spacing w:val="-6"/>
                <w:szCs w:val="22"/>
                <w:lang w:val="el-GR"/>
              </w:rPr>
              <w:t>/4</w:t>
            </w:r>
            <w:r>
              <w:rPr>
                <w:rFonts w:cs="Comic Sans MS"/>
                <w:bCs/>
                <w:spacing w:val="-6"/>
                <w:szCs w:val="22"/>
              </w:rPr>
              <w:t>D</w:t>
            </w:r>
            <w:r w:rsidRPr="003A31A7">
              <w:rPr>
                <w:rFonts w:cs="Comic Sans MS"/>
                <w:bCs/>
                <w:spacing w:val="-6"/>
                <w:szCs w:val="22"/>
                <w:lang w:val="el-GR"/>
              </w:rPr>
              <w:t>).</w:t>
            </w:r>
          </w:p>
        </w:tc>
      </w:tr>
      <w:tr w:rsidR="00404F91" w:rsidRPr="00F71C8F" w14:paraId="0EAB769E" w14:textId="77777777" w:rsidTr="006B4A4A">
        <w:trPr>
          <w:trHeight w:val="284"/>
          <w:jc w:val="center"/>
        </w:trPr>
        <w:tc>
          <w:tcPr>
            <w:tcW w:w="9508" w:type="dxa"/>
            <w:gridSpan w:val="2"/>
            <w:vAlign w:val="center"/>
          </w:tcPr>
          <w:p w14:paraId="7C456E75" w14:textId="77777777" w:rsidR="00404F91" w:rsidRPr="003A31A7" w:rsidRDefault="00404F91" w:rsidP="00695442">
            <w:pPr>
              <w:spacing w:before="40" w:after="40" w:line="252" w:lineRule="auto"/>
              <w:ind w:left="-57" w:right="-57"/>
              <w:jc w:val="center"/>
              <w:rPr>
                <w:rFonts w:cs="Comic Sans MS"/>
                <w:bCs/>
                <w:spacing w:val="-6"/>
                <w:szCs w:val="22"/>
                <w:lang w:val="el-GR"/>
              </w:rPr>
            </w:pPr>
            <w:r w:rsidRPr="003A31A7">
              <w:rPr>
                <w:rFonts w:cs="Comic Sans MS"/>
                <w:bCs/>
                <w:spacing w:val="-6"/>
                <w:szCs w:val="22"/>
                <w:lang w:val="el-GR"/>
              </w:rPr>
              <w:t xml:space="preserve">Τεχνική αυτόματης εμφάνισης και μέτρησης των συνιστώμενων από το </w:t>
            </w:r>
            <w:r>
              <w:rPr>
                <w:rFonts w:cs="Comic Sans MS"/>
                <w:bCs/>
                <w:spacing w:val="-6"/>
                <w:szCs w:val="22"/>
              </w:rPr>
              <w:t>ISUOG</w:t>
            </w:r>
            <w:r w:rsidRPr="003A31A7">
              <w:rPr>
                <w:rFonts w:cs="Comic Sans MS"/>
                <w:bCs/>
                <w:spacing w:val="-6"/>
                <w:szCs w:val="22"/>
                <w:lang w:val="el-GR"/>
              </w:rPr>
              <w:t xml:space="preserve"> προβολών για την εξέταση του εμβρυϊκού κεντρικού νευρικού συστήματος. </w:t>
            </w:r>
            <w:r w:rsidRPr="00DC70A3">
              <w:rPr>
                <w:rFonts w:cs="Comic Sans MS"/>
                <w:bCs/>
                <w:spacing w:val="-6"/>
                <w:szCs w:val="22"/>
                <w:lang w:val="el-GR"/>
              </w:rPr>
              <w:t>Να λειτουργεί με κεφαλές ογκομετρικής σάρωσης πραγματικού χρόνου.</w:t>
            </w:r>
          </w:p>
        </w:tc>
      </w:tr>
      <w:tr w:rsidR="00630DE2" w:rsidRPr="006D22BE" w14:paraId="035FDDAC" w14:textId="77777777" w:rsidTr="006B4A4A">
        <w:trPr>
          <w:trHeight w:val="284"/>
          <w:jc w:val="center"/>
        </w:trPr>
        <w:tc>
          <w:tcPr>
            <w:tcW w:w="9508" w:type="dxa"/>
            <w:gridSpan w:val="2"/>
            <w:vAlign w:val="center"/>
          </w:tcPr>
          <w:p w14:paraId="62F24577" w14:textId="77777777" w:rsidR="00630DE2" w:rsidRPr="003A31A7" w:rsidRDefault="00630DE2" w:rsidP="00695442">
            <w:pPr>
              <w:spacing w:before="40" w:after="40"/>
              <w:ind w:right="-57"/>
              <w:jc w:val="center"/>
              <w:rPr>
                <w:rFonts w:cs="Comic Sans MS"/>
                <w:bCs/>
                <w:spacing w:val="-6"/>
                <w:szCs w:val="22"/>
                <w:lang w:val="el-GR"/>
              </w:rPr>
            </w:pPr>
            <w:r w:rsidRPr="003A31A7">
              <w:rPr>
                <w:rFonts w:cs="Comic Sans MS"/>
                <w:bCs/>
                <w:spacing w:val="-6"/>
                <w:szCs w:val="22"/>
                <w:lang w:val="el-GR"/>
              </w:rPr>
              <w:t xml:space="preserve">Τεχνική απεικόνισης της στεφανιαίας τομής από τα δεδομένα της ογκομετρικής λήψης με δυνατότητα ρύθμισης του πάχους της τομής από 1 έως 20 </w:t>
            </w:r>
            <w:r>
              <w:rPr>
                <w:rFonts w:cs="Comic Sans MS"/>
                <w:bCs/>
                <w:spacing w:val="-6"/>
                <w:szCs w:val="22"/>
              </w:rPr>
              <w:t>mm</w:t>
            </w:r>
          </w:p>
        </w:tc>
      </w:tr>
      <w:tr w:rsidR="00630DE2" w:rsidRPr="006D22BE" w14:paraId="7AE307D1" w14:textId="77777777" w:rsidTr="006B4A4A">
        <w:trPr>
          <w:trHeight w:val="284"/>
          <w:jc w:val="center"/>
        </w:trPr>
        <w:tc>
          <w:tcPr>
            <w:tcW w:w="9508" w:type="dxa"/>
            <w:gridSpan w:val="2"/>
            <w:vAlign w:val="center"/>
          </w:tcPr>
          <w:p w14:paraId="0FC7B121" w14:textId="77777777" w:rsidR="00630DE2" w:rsidRPr="003A31A7" w:rsidRDefault="00630DE2" w:rsidP="00695442">
            <w:pPr>
              <w:spacing w:before="40" w:after="40"/>
              <w:ind w:right="-57"/>
              <w:jc w:val="center"/>
              <w:rPr>
                <w:rFonts w:cs="Comic Sans MS"/>
                <w:bCs/>
                <w:spacing w:val="-6"/>
                <w:szCs w:val="22"/>
                <w:lang w:val="el-GR"/>
              </w:rPr>
            </w:pPr>
            <w:r w:rsidRPr="003A31A7">
              <w:rPr>
                <w:rFonts w:cs="Comic Sans MS"/>
                <w:bCs/>
                <w:spacing w:val="-6"/>
                <w:szCs w:val="22"/>
                <w:lang w:val="el-GR"/>
              </w:rPr>
              <w:t>Τεχνική παρακολούθησης της πορείας καθόδου του εμβρύου και της θέσης αυτού μέσω αυτόματου υπολογισμού της γωνίας της κεφαλής του εμβρύου σε σχέση με τη λεκάνη της μητέρας</w:t>
            </w:r>
          </w:p>
        </w:tc>
      </w:tr>
      <w:tr w:rsidR="00630DE2" w:rsidRPr="00F71C8F" w14:paraId="5D33AA38" w14:textId="77777777" w:rsidTr="006B4A4A">
        <w:trPr>
          <w:trHeight w:val="284"/>
          <w:jc w:val="center"/>
        </w:trPr>
        <w:tc>
          <w:tcPr>
            <w:tcW w:w="9508" w:type="dxa"/>
            <w:gridSpan w:val="2"/>
            <w:vAlign w:val="center"/>
          </w:tcPr>
          <w:p w14:paraId="72AFCC0B" w14:textId="77777777" w:rsidR="00630DE2" w:rsidRPr="003A31A7" w:rsidRDefault="00630DE2" w:rsidP="00695442">
            <w:pPr>
              <w:spacing w:before="40" w:after="40"/>
              <w:ind w:right="-57"/>
              <w:jc w:val="center"/>
              <w:rPr>
                <w:rFonts w:cs="Comic Sans MS"/>
                <w:bCs/>
                <w:spacing w:val="-6"/>
                <w:szCs w:val="22"/>
                <w:lang w:val="el-GR"/>
              </w:rPr>
            </w:pPr>
            <w:r w:rsidRPr="003A31A7">
              <w:rPr>
                <w:rFonts w:cs="Comic Sans MS"/>
                <w:bCs/>
                <w:spacing w:val="-6"/>
                <w:szCs w:val="22"/>
                <w:lang w:val="el-GR"/>
              </w:rPr>
              <w:t>Ειδικό λογισμικό για την ταυτόχρονη απεικόνιση στην οθόνη πολλαπλών παράλληλων ανατομικών τομών οποιουδήποτε επιπέδου (</w:t>
            </w:r>
            <w:r>
              <w:rPr>
                <w:rFonts w:cs="Comic Sans MS"/>
                <w:bCs/>
                <w:spacing w:val="-6"/>
                <w:szCs w:val="22"/>
              </w:rPr>
              <w:t>x</w:t>
            </w:r>
            <w:r w:rsidRPr="003A31A7">
              <w:rPr>
                <w:rFonts w:cs="Comic Sans MS"/>
                <w:bCs/>
                <w:spacing w:val="-6"/>
                <w:szCs w:val="22"/>
                <w:lang w:val="el-GR"/>
              </w:rPr>
              <w:t xml:space="preserve">, </w:t>
            </w:r>
            <w:r>
              <w:rPr>
                <w:rFonts w:cs="Comic Sans MS"/>
                <w:bCs/>
                <w:spacing w:val="-6"/>
                <w:szCs w:val="22"/>
              </w:rPr>
              <w:t>y</w:t>
            </w:r>
            <w:r w:rsidRPr="003A31A7">
              <w:rPr>
                <w:rFonts w:cs="Comic Sans MS"/>
                <w:bCs/>
                <w:spacing w:val="-6"/>
                <w:szCs w:val="22"/>
                <w:lang w:val="el-GR"/>
              </w:rPr>
              <w:t xml:space="preserve">, </w:t>
            </w:r>
            <w:r>
              <w:rPr>
                <w:rFonts w:cs="Comic Sans MS"/>
                <w:bCs/>
                <w:spacing w:val="-6"/>
                <w:szCs w:val="22"/>
              </w:rPr>
              <w:t>z</w:t>
            </w:r>
            <w:r w:rsidRPr="003A31A7">
              <w:rPr>
                <w:rFonts w:cs="Comic Sans MS"/>
                <w:bCs/>
                <w:spacing w:val="-6"/>
                <w:szCs w:val="22"/>
                <w:lang w:val="el-GR"/>
              </w:rPr>
              <w:t xml:space="preserve">), ρυθμιζόμενου πάχους τομής, με σκοπό την επίτευξη λεπτομερούς ανάλυσης των δεδομένων. </w:t>
            </w:r>
            <w:r w:rsidRPr="00DC70A3">
              <w:rPr>
                <w:rFonts w:cs="Comic Sans MS"/>
                <w:bCs/>
                <w:spacing w:val="-6"/>
                <w:szCs w:val="22"/>
                <w:lang w:val="el-GR"/>
              </w:rPr>
              <w:t>Να υπάρχει δυνατότητα ελιγμών, σήμανσης και μετρήσεων</w:t>
            </w:r>
          </w:p>
        </w:tc>
      </w:tr>
      <w:tr w:rsidR="00630DE2" w:rsidRPr="006D22BE" w14:paraId="44E330C6" w14:textId="77777777" w:rsidTr="006B4A4A">
        <w:trPr>
          <w:trHeight w:val="284"/>
          <w:jc w:val="center"/>
        </w:trPr>
        <w:tc>
          <w:tcPr>
            <w:tcW w:w="9508" w:type="dxa"/>
            <w:gridSpan w:val="2"/>
            <w:vAlign w:val="center"/>
          </w:tcPr>
          <w:p w14:paraId="221619A9" w14:textId="77777777" w:rsidR="00630DE2" w:rsidRPr="003A31A7" w:rsidRDefault="00630DE2" w:rsidP="00695442">
            <w:pPr>
              <w:spacing w:before="40" w:after="40"/>
              <w:ind w:right="-57"/>
              <w:jc w:val="center"/>
              <w:rPr>
                <w:rFonts w:cs="Comic Sans MS"/>
                <w:bCs/>
                <w:spacing w:val="-6"/>
                <w:szCs w:val="22"/>
                <w:lang w:val="el-GR"/>
              </w:rPr>
            </w:pPr>
            <w:r w:rsidRPr="003A31A7">
              <w:rPr>
                <w:rFonts w:cs="Comic Sans MS"/>
                <w:bCs/>
                <w:spacing w:val="-6"/>
                <w:szCs w:val="22"/>
                <w:lang w:val="el-GR"/>
              </w:rPr>
              <w:t xml:space="preserve">Εξειδικευμένο πρόγραμμα εξέτασης και μελέτης της καρδιακής λειτουργίας εμβρύων με ταυτόχρονη απεικόνιση και στα τρία επίπεδα σε πραγματικό χρόνο τόσο στο </w:t>
            </w:r>
            <w:r>
              <w:rPr>
                <w:rFonts w:cs="Comic Sans MS"/>
                <w:bCs/>
                <w:spacing w:val="-6"/>
                <w:szCs w:val="22"/>
              </w:rPr>
              <w:t>B</w:t>
            </w:r>
            <w:r w:rsidRPr="003A31A7">
              <w:rPr>
                <w:rFonts w:cs="Comic Sans MS"/>
                <w:bCs/>
                <w:spacing w:val="-6"/>
                <w:szCs w:val="22"/>
                <w:lang w:val="el-GR"/>
              </w:rPr>
              <w:t>-</w:t>
            </w:r>
            <w:r>
              <w:rPr>
                <w:rFonts w:cs="Comic Sans MS"/>
                <w:bCs/>
                <w:spacing w:val="-6"/>
                <w:szCs w:val="22"/>
              </w:rPr>
              <w:t>Mode</w:t>
            </w:r>
            <w:r w:rsidRPr="003A31A7">
              <w:rPr>
                <w:rFonts w:cs="Comic Sans MS"/>
                <w:bCs/>
                <w:spacing w:val="-6"/>
                <w:szCs w:val="22"/>
                <w:lang w:val="el-GR"/>
              </w:rPr>
              <w:t xml:space="preserve"> όσο και στο </w:t>
            </w:r>
            <w:r>
              <w:rPr>
                <w:rFonts w:cs="Comic Sans MS"/>
                <w:bCs/>
                <w:spacing w:val="-6"/>
                <w:szCs w:val="22"/>
              </w:rPr>
              <w:t>CFM</w:t>
            </w:r>
            <w:r w:rsidRPr="003A31A7">
              <w:rPr>
                <w:rFonts w:cs="Comic Sans MS"/>
                <w:bCs/>
                <w:spacing w:val="-6"/>
                <w:szCs w:val="22"/>
                <w:lang w:val="el-GR"/>
              </w:rPr>
              <w:t xml:space="preserve"> </w:t>
            </w:r>
            <w:r>
              <w:rPr>
                <w:rFonts w:cs="Comic Sans MS"/>
                <w:bCs/>
                <w:spacing w:val="-6"/>
                <w:szCs w:val="22"/>
              </w:rPr>
              <w:t>DOPPLER</w:t>
            </w:r>
            <w:r w:rsidRPr="003A31A7">
              <w:rPr>
                <w:rFonts w:cs="Comic Sans MS"/>
                <w:bCs/>
                <w:spacing w:val="-6"/>
                <w:szCs w:val="22"/>
                <w:lang w:val="el-GR"/>
              </w:rPr>
              <w:t>.</w:t>
            </w:r>
          </w:p>
        </w:tc>
      </w:tr>
      <w:tr w:rsidR="00630DE2" w:rsidRPr="006D22BE" w14:paraId="6CD77975" w14:textId="77777777" w:rsidTr="006B4A4A">
        <w:trPr>
          <w:trHeight w:val="284"/>
          <w:jc w:val="center"/>
        </w:trPr>
        <w:tc>
          <w:tcPr>
            <w:tcW w:w="9508" w:type="dxa"/>
            <w:gridSpan w:val="2"/>
            <w:vAlign w:val="center"/>
          </w:tcPr>
          <w:p w14:paraId="5AD3079A" w14:textId="77777777" w:rsidR="00630DE2" w:rsidRPr="003A31A7" w:rsidRDefault="00630DE2" w:rsidP="00695442">
            <w:pPr>
              <w:spacing w:before="40" w:after="40"/>
              <w:ind w:right="-57"/>
              <w:jc w:val="center"/>
              <w:rPr>
                <w:rFonts w:cs="Comic Sans MS"/>
                <w:bCs/>
                <w:spacing w:val="-6"/>
                <w:szCs w:val="22"/>
                <w:lang w:val="el-GR"/>
              </w:rPr>
            </w:pPr>
            <w:r w:rsidRPr="003A31A7">
              <w:rPr>
                <w:rFonts w:cs="Comic Sans MS"/>
                <w:bCs/>
                <w:spacing w:val="-6"/>
                <w:szCs w:val="22"/>
                <w:lang w:val="el-GR"/>
              </w:rPr>
              <w:lastRenderedPageBreak/>
              <w:t>Τεχνική τρισδιάστατης απεικόνισης για την ανάδειξη με ειδικά προκαθορισμένα πρωτόκολλα όλων των ανατομικών καρδιακών δομών του εμβρύου, από την είσοδο της καρδιάς μέχρι και το στομάχι, από μία μόνο ογκομετρική λήψη, και την ταυτόχρονη απεικόνιση στην οθόνη πολλαπλών δισδιάστατων τομών, οποιασδήποτε γωνίας, κάθε επιλεγόμενης ανατομικής δομής.</w:t>
            </w:r>
          </w:p>
        </w:tc>
      </w:tr>
      <w:tr w:rsidR="00630DE2" w:rsidRPr="006D22BE" w14:paraId="4A9F80C8" w14:textId="77777777" w:rsidTr="006B4A4A">
        <w:trPr>
          <w:trHeight w:val="284"/>
          <w:jc w:val="center"/>
        </w:trPr>
        <w:tc>
          <w:tcPr>
            <w:tcW w:w="9508" w:type="dxa"/>
            <w:gridSpan w:val="2"/>
            <w:vAlign w:val="center"/>
          </w:tcPr>
          <w:p w14:paraId="215B6788" w14:textId="77777777" w:rsidR="00630DE2" w:rsidRPr="003A31A7" w:rsidRDefault="00630DE2" w:rsidP="00695442">
            <w:pPr>
              <w:spacing w:before="40" w:after="40"/>
              <w:ind w:right="-57"/>
              <w:jc w:val="center"/>
              <w:rPr>
                <w:rFonts w:cs="Comic Sans MS"/>
                <w:bCs/>
                <w:spacing w:val="-6"/>
                <w:szCs w:val="22"/>
                <w:lang w:val="el-GR"/>
              </w:rPr>
            </w:pPr>
            <w:r>
              <w:rPr>
                <w:rFonts w:cs="Comic Sans MS"/>
                <w:bCs/>
                <w:spacing w:val="-6"/>
                <w:szCs w:val="22"/>
                <w:lang w:val="en-US"/>
              </w:rPr>
              <w:t>T</w:t>
            </w:r>
            <w:r w:rsidRPr="003A31A7">
              <w:rPr>
                <w:rFonts w:cs="Comic Sans MS"/>
                <w:bCs/>
                <w:spacing w:val="-6"/>
                <w:szCs w:val="22"/>
                <w:lang w:val="el-GR"/>
              </w:rPr>
              <w:t>εχνική για την απεικόνιση, τον αυτόματο υπολογισμό των διαστάσεων, του όγκου και της μέσης τιμής υπόηχων δομών (π.χ. κύστες ωοθηκών / ωοθυλλάκια) και την χρωματική ταξινόμησή τους ανάλογα με το μέγεθός τους</w:t>
            </w:r>
          </w:p>
        </w:tc>
      </w:tr>
      <w:tr w:rsidR="00630DE2" w:rsidRPr="006D22BE" w14:paraId="2D64C602" w14:textId="77777777" w:rsidTr="006B4A4A">
        <w:trPr>
          <w:trHeight w:val="284"/>
          <w:jc w:val="center"/>
        </w:trPr>
        <w:tc>
          <w:tcPr>
            <w:tcW w:w="9508" w:type="dxa"/>
            <w:gridSpan w:val="2"/>
            <w:vAlign w:val="center"/>
          </w:tcPr>
          <w:p w14:paraId="641C5138" w14:textId="77777777" w:rsidR="00630DE2" w:rsidRPr="003A31A7" w:rsidRDefault="00630DE2" w:rsidP="00695442">
            <w:pPr>
              <w:spacing w:before="40" w:after="40"/>
              <w:ind w:right="-57"/>
              <w:jc w:val="center"/>
              <w:rPr>
                <w:rFonts w:cs="Comic Sans MS"/>
                <w:bCs/>
                <w:spacing w:val="-6"/>
                <w:szCs w:val="22"/>
                <w:lang w:val="el-GR"/>
              </w:rPr>
            </w:pPr>
            <w:r w:rsidRPr="003A31A7">
              <w:rPr>
                <w:rFonts w:cs="Comic Sans MS"/>
                <w:bCs/>
                <w:spacing w:val="-6"/>
                <w:szCs w:val="22"/>
                <w:lang w:val="el-GR"/>
              </w:rPr>
              <w:t xml:space="preserve">Τεχνική ελαστογραφίας η οποία μέσω χρωματικής κωδικοποίησης να παρέχει πληροφορίες σχετικά με την ελαστικότητα του ιστού. Η τεχνική να λειτουργεί σε ηχοβόλες κεφαλές </w:t>
            </w:r>
            <w:r>
              <w:rPr>
                <w:rFonts w:cs="Comic Sans MS"/>
                <w:bCs/>
                <w:spacing w:val="-6"/>
                <w:szCs w:val="22"/>
              </w:rPr>
              <w:t>Linear</w:t>
            </w:r>
            <w:r w:rsidRPr="003A31A7">
              <w:rPr>
                <w:rFonts w:cs="Comic Sans MS"/>
                <w:bCs/>
                <w:spacing w:val="-6"/>
                <w:szCs w:val="22"/>
                <w:lang w:val="el-GR"/>
              </w:rPr>
              <w:t xml:space="preserve"> για διερεύνηση μαστού και επιφανειακών οργάνων, καθώς και σε ενδοκοιλοτική κεφαλή για διερεύνηση ευρημάτων μήτρας και ωοθηκών.</w:t>
            </w:r>
          </w:p>
        </w:tc>
      </w:tr>
      <w:tr w:rsidR="00630DE2" w:rsidRPr="006D22BE" w14:paraId="25C9BCA3" w14:textId="77777777" w:rsidTr="006B4A4A">
        <w:trPr>
          <w:trHeight w:val="284"/>
          <w:jc w:val="center"/>
        </w:trPr>
        <w:tc>
          <w:tcPr>
            <w:tcW w:w="9508" w:type="dxa"/>
            <w:gridSpan w:val="2"/>
            <w:vAlign w:val="center"/>
          </w:tcPr>
          <w:p w14:paraId="0E0D0D73" w14:textId="77777777" w:rsidR="00630DE2" w:rsidRPr="003A31A7" w:rsidRDefault="00630DE2" w:rsidP="00695442">
            <w:pPr>
              <w:spacing w:before="40" w:after="40"/>
              <w:ind w:right="-57"/>
              <w:jc w:val="center"/>
              <w:rPr>
                <w:rFonts w:cs="Comic Sans MS"/>
                <w:bCs/>
                <w:spacing w:val="-6"/>
                <w:szCs w:val="22"/>
                <w:lang w:val="el-GR"/>
              </w:rPr>
            </w:pPr>
            <w:r w:rsidRPr="003A31A7">
              <w:rPr>
                <w:rFonts w:cs="Comic Sans MS"/>
                <w:bCs/>
                <w:spacing w:val="-6"/>
                <w:szCs w:val="22"/>
                <w:lang w:val="el-GR"/>
              </w:rPr>
              <w:t>Τεχνική για απεικόνιση αρμονικών συχνοτήτων από σκιαγραφικά μέσα (</w:t>
            </w:r>
            <w:r>
              <w:rPr>
                <w:rFonts w:cs="Comic Sans MS"/>
                <w:bCs/>
                <w:spacing w:val="-6"/>
                <w:szCs w:val="22"/>
                <w:lang w:val="en-US"/>
              </w:rPr>
              <w:t>Contrast</w:t>
            </w:r>
            <w:r w:rsidRPr="003A31A7">
              <w:rPr>
                <w:rFonts w:cs="Comic Sans MS"/>
                <w:bCs/>
                <w:spacing w:val="-6"/>
                <w:szCs w:val="22"/>
                <w:lang w:val="el-GR"/>
              </w:rPr>
              <w:t xml:space="preserve"> </w:t>
            </w:r>
            <w:r>
              <w:rPr>
                <w:rFonts w:cs="Comic Sans MS"/>
                <w:bCs/>
                <w:spacing w:val="-6"/>
                <w:szCs w:val="22"/>
                <w:lang w:val="en-US"/>
              </w:rPr>
              <w:t>Harmonics</w:t>
            </w:r>
            <w:r w:rsidRPr="003A31A7">
              <w:rPr>
                <w:rFonts w:cs="Comic Sans MS"/>
                <w:bCs/>
                <w:spacing w:val="-6"/>
                <w:szCs w:val="22"/>
                <w:lang w:val="el-GR"/>
              </w:rPr>
              <w:t xml:space="preserve">) για λειτουργία με κεφαλές </w:t>
            </w:r>
            <w:r>
              <w:rPr>
                <w:rFonts w:cs="Comic Sans MS"/>
                <w:bCs/>
                <w:spacing w:val="-6"/>
                <w:szCs w:val="22"/>
                <w:lang w:val="en-US"/>
              </w:rPr>
              <w:t>Convex</w:t>
            </w:r>
            <w:r w:rsidRPr="003A31A7">
              <w:rPr>
                <w:rFonts w:cs="Comic Sans MS"/>
                <w:bCs/>
                <w:spacing w:val="-6"/>
                <w:szCs w:val="22"/>
                <w:lang w:val="el-GR"/>
              </w:rPr>
              <w:t xml:space="preserve">, </w:t>
            </w:r>
            <w:r>
              <w:rPr>
                <w:rFonts w:cs="Comic Sans MS"/>
                <w:bCs/>
                <w:spacing w:val="-6"/>
                <w:szCs w:val="22"/>
                <w:lang w:val="en-US"/>
              </w:rPr>
              <w:t>Linear</w:t>
            </w:r>
            <w:r w:rsidRPr="003A31A7">
              <w:rPr>
                <w:rFonts w:cs="Comic Sans MS"/>
                <w:bCs/>
                <w:spacing w:val="-6"/>
                <w:szCs w:val="22"/>
                <w:lang w:val="el-GR"/>
              </w:rPr>
              <w:t xml:space="preserve"> και ενδοκοιλοτικές εφαρμογές για ανάδειξη της κατάστασης του ενδομητρίου και των σαλπίγγων.</w:t>
            </w:r>
          </w:p>
        </w:tc>
      </w:tr>
      <w:tr w:rsidR="00684E9C" w14:paraId="5AB1272B" w14:textId="77777777" w:rsidTr="00684E9C">
        <w:trPr>
          <w:trHeight w:val="397"/>
          <w:jc w:val="center"/>
        </w:trPr>
        <w:tc>
          <w:tcPr>
            <w:tcW w:w="9508" w:type="dxa"/>
            <w:gridSpan w:val="2"/>
            <w:shd w:val="clear" w:color="auto" w:fill="C0C0C0"/>
            <w:vAlign w:val="center"/>
          </w:tcPr>
          <w:p w14:paraId="4756741C" w14:textId="77777777" w:rsidR="00684E9C" w:rsidRPr="00684E9C" w:rsidRDefault="00684E9C" w:rsidP="00695442">
            <w:pPr>
              <w:snapToGrid w:val="0"/>
              <w:jc w:val="center"/>
              <w:rPr>
                <w:rFonts w:cs="Comic Sans MS"/>
                <w:b/>
                <w:bCs/>
                <w:spacing w:val="-6"/>
                <w:szCs w:val="22"/>
              </w:rPr>
            </w:pPr>
            <w:bookmarkStart w:id="81" w:name="_Hlk536125467"/>
            <w:bookmarkEnd w:id="81"/>
            <w:r w:rsidRPr="00684E9C">
              <w:rPr>
                <w:rFonts w:cs="Comic Sans MS"/>
                <w:b/>
                <w:bCs/>
                <w:caps/>
                <w:spacing w:val="-6"/>
                <w:szCs w:val="22"/>
              </w:rPr>
              <w:t>Διασυνδεσιμοτητα συστηματος</w:t>
            </w:r>
          </w:p>
        </w:tc>
      </w:tr>
      <w:tr w:rsidR="00684E9C" w14:paraId="682DA721" w14:textId="77777777" w:rsidTr="006B4A4A">
        <w:trPr>
          <w:trHeight w:val="284"/>
          <w:jc w:val="center"/>
        </w:trPr>
        <w:tc>
          <w:tcPr>
            <w:tcW w:w="9508" w:type="dxa"/>
            <w:gridSpan w:val="2"/>
            <w:vAlign w:val="center"/>
          </w:tcPr>
          <w:p w14:paraId="59388405" w14:textId="77777777" w:rsidR="00684E9C" w:rsidRDefault="00684E9C" w:rsidP="00695442">
            <w:pPr>
              <w:spacing w:before="40" w:after="40"/>
              <w:ind w:left="-57" w:right="-57"/>
              <w:jc w:val="center"/>
            </w:pPr>
            <w:r w:rsidRPr="003A31A7">
              <w:rPr>
                <w:rFonts w:cs="Arial"/>
                <w:szCs w:val="22"/>
                <w:lang w:val="el-GR"/>
              </w:rPr>
              <w:t xml:space="preserve">Να δέχεται πρωτόκολλο επικοινωνίας </w:t>
            </w:r>
            <w:r>
              <w:rPr>
                <w:rFonts w:cs="Arial"/>
                <w:szCs w:val="22"/>
              </w:rPr>
              <w:t>DICOM</w:t>
            </w:r>
            <w:r w:rsidRPr="003A31A7">
              <w:rPr>
                <w:rFonts w:cs="Arial"/>
                <w:szCs w:val="22"/>
                <w:lang w:val="el-GR"/>
              </w:rPr>
              <w:t xml:space="preserve"> 3.0 για την  δικτύωση και μεταφορά δεδομένων προς σταθμούς αρχειοθέτησης και επεξεργασίας. </w:t>
            </w:r>
            <w:r>
              <w:rPr>
                <w:rFonts w:cs="Arial"/>
                <w:szCs w:val="22"/>
              </w:rPr>
              <w:t>Να</w:t>
            </w:r>
            <w:r>
              <w:rPr>
                <w:rFonts w:cs="Arial"/>
                <w:szCs w:val="22"/>
                <w:lang w:val="en-US"/>
              </w:rPr>
              <w:t xml:space="preserve"> </w:t>
            </w:r>
            <w:r>
              <w:rPr>
                <w:rFonts w:cs="Arial"/>
                <w:szCs w:val="22"/>
              </w:rPr>
              <w:t>καλύπτονται</w:t>
            </w:r>
            <w:r>
              <w:rPr>
                <w:rFonts w:cs="Arial"/>
                <w:szCs w:val="22"/>
                <w:lang w:val="en-US"/>
              </w:rPr>
              <w:t xml:space="preserve"> </w:t>
            </w:r>
            <w:r>
              <w:rPr>
                <w:rFonts w:cs="Arial"/>
                <w:szCs w:val="22"/>
              </w:rPr>
              <w:t>υποχρεωτικά</w:t>
            </w:r>
            <w:r>
              <w:rPr>
                <w:rFonts w:cs="Arial"/>
                <w:szCs w:val="22"/>
                <w:lang w:val="en-US"/>
              </w:rPr>
              <w:t xml:space="preserve"> </w:t>
            </w:r>
            <w:r>
              <w:rPr>
                <w:rFonts w:cs="Arial"/>
                <w:szCs w:val="22"/>
              </w:rPr>
              <w:t>τα</w:t>
            </w:r>
            <w:r>
              <w:rPr>
                <w:rFonts w:cs="Arial"/>
                <w:szCs w:val="22"/>
                <w:lang w:val="en-US"/>
              </w:rPr>
              <w:t xml:space="preserve"> </w:t>
            </w:r>
            <w:r>
              <w:rPr>
                <w:rFonts w:cs="Arial"/>
                <w:szCs w:val="22"/>
              </w:rPr>
              <w:t>πρωτόκολλα</w:t>
            </w:r>
            <w:r>
              <w:rPr>
                <w:rFonts w:cs="Arial"/>
                <w:szCs w:val="22"/>
                <w:lang w:val="en-US"/>
              </w:rPr>
              <w:t xml:space="preserve"> </w:t>
            </w:r>
            <w:r>
              <w:rPr>
                <w:rFonts w:cs="Arial"/>
                <w:szCs w:val="22"/>
              </w:rPr>
              <w:t>Print</w:t>
            </w:r>
            <w:r>
              <w:rPr>
                <w:rFonts w:cs="Arial"/>
                <w:szCs w:val="22"/>
                <w:lang w:val="en-US"/>
              </w:rPr>
              <w:t xml:space="preserve">, </w:t>
            </w:r>
            <w:r>
              <w:rPr>
                <w:rFonts w:cs="Arial"/>
                <w:szCs w:val="22"/>
              </w:rPr>
              <w:t>Storage</w:t>
            </w:r>
            <w:r>
              <w:rPr>
                <w:rFonts w:cs="Arial"/>
                <w:szCs w:val="22"/>
                <w:lang w:val="en-US"/>
              </w:rPr>
              <w:t xml:space="preserve">, </w:t>
            </w:r>
            <w:r>
              <w:rPr>
                <w:rFonts w:cs="Arial"/>
                <w:szCs w:val="22"/>
              </w:rPr>
              <w:t>Structured</w:t>
            </w:r>
            <w:r>
              <w:rPr>
                <w:rFonts w:cs="Arial"/>
                <w:szCs w:val="22"/>
                <w:lang w:val="en-US"/>
              </w:rPr>
              <w:t xml:space="preserve"> </w:t>
            </w:r>
            <w:r>
              <w:rPr>
                <w:rFonts w:cs="Arial"/>
                <w:szCs w:val="22"/>
              </w:rPr>
              <w:t>Reporting</w:t>
            </w:r>
            <w:r>
              <w:rPr>
                <w:rFonts w:cs="Arial"/>
                <w:szCs w:val="22"/>
                <w:lang w:val="en-US"/>
              </w:rPr>
              <w:t xml:space="preserve"> , </w:t>
            </w:r>
            <w:r>
              <w:rPr>
                <w:rFonts w:cs="Arial"/>
                <w:szCs w:val="22"/>
              </w:rPr>
              <w:t>Modality</w:t>
            </w:r>
            <w:r>
              <w:rPr>
                <w:rFonts w:cs="Arial"/>
                <w:szCs w:val="22"/>
                <w:lang w:val="en-US"/>
              </w:rPr>
              <w:t xml:space="preserve"> </w:t>
            </w:r>
            <w:r>
              <w:rPr>
                <w:rFonts w:cs="Arial"/>
                <w:szCs w:val="22"/>
              </w:rPr>
              <w:t>Worklist</w:t>
            </w:r>
            <w:r>
              <w:rPr>
                <w:rFonts w:cs="Arial"/>
                <w:szCs w:val="22"/>
                <w:lang w:val="en-US"/>
              </w:rPr>
              <w:t xml:space="preserve"> </w:t>
            </w:r>
            <w:r>
              <w:rPr>
                <w:rFonts w:cs="Arial"/>
                <w:szCs w:val="22"/>
              </w:rPr>
              <w:t>και</w:t>
            </w:r>
            <w:r>
              <w:rPr>
                <w:rFonts w:cs="Arial"/>
                <w:szCs w:val="22"/>
                <w:lang w:val="en-US"/>
              </w:rPr>
              <w:t xml:space="preserve"> </w:t>
            </w:r>
            <w:r>
              <w:rPr>
                <w:rFonts w:cs="Arial"/>
                <w:szCs w:val="22"/>
              </w:rPr>
              <w:t>Perform</w:t>
            </w:r>
            <w:r>
              <w:rPr>
                <w:rFonts w:cs="Arial"/>
                <w:szCs w:val="22"/>
                <w:lang w:val="en-US"/>
              </w:rPr>
              <w:t xml:space="preserve"> </w:t>
            </w:r>
            <w:r>
              <w:rPr>
                <w:rFonts w:cs="Arial"/>
                <w:szCs w:val="22"/>
              </w:rPr>
              <w:t>Procedure</w:t>
            </w:r>
            <w:r>
              <w:rPr>
                <w:rFonts w:cs="Arial"/>
                <w:szCs w:val="22"/>
                <w:lang w:val="en-US"/>
              </w:rPr>
              <w:t xml:space="preserve"> </w:t>
            </w:r>
            <w:r>
              <w:rPr>
                <w:rFonts w:cs="Arial"/>
                <w:szCs w:val="22"/>
              </w:rPr>
              <w:t>Step</w:t>
            </w:r>
            <w:r>
              <w:rPr>
                <w:rFonts w:cs="Arial"/>
                <w:szCs w:val="22"/>
                <w:lang w:val="en-US"/>
              </w:rPr>
              <w:t>.</w:t>
            </w:r>
          </w:p>
        </w:tc>
      </w:tr>
      <w:tr w:rsidR="00684E9C" w:rsidRPr="00F71C8F" w14:paraId="310A709B" w14:textId="77777777" w:rsidTr="006B4A4A">
        <w:trPr>
          <w:trHeight w:val="284"/>
          <w:jc w:val="center"/>
        </w:trPr>
        <w:tc>
          <w:tcPr>
            <w:tcW w:w="9508" w:type="dxa"/>
            <w:gridSpan w:val="2"/>
            <w:vAlign w:val="center"/>
          </w:tcPr>
          <w:p w14:paraId="3A718BBC" w14:textId="77777777" w:rsidR="00684E9C" w:rsidRPr="003A31A7" w:rsidRDefault="00684E9C" w:rsidP="00695442">
            <w:pPr>
              <w:spacing w:before="40" w:after="40"/>
              <w:ind w:left="-57" w:right="-57"/>
              <w:jc w:val="center"/>
              <w:rPr>
                <w:rFonts w:cs="Comic Sans MS"/>
                <w:bCs/>
                <w:spacing w:val="-8"/>
                <w:szCs w:val="22"/>
                <w:lang w:val="el-GR"/>
              </w:rPr>
            </w:pPr>
            <w:r>
              <w:rPr>
                <w:rFonts w:cs="Arial"/>
                <w:szCs w:val="22"/>
              </w:rPr>
              <w:t xml:space="preserve">Δυνατότητα ασύρματης σύνδεσης </w:t>
            </w:r>
            <w:r>
              <w:rPr>
                <w:rFonts w:cs="Arial"/>
                <w:szCs w:val="22"/>
                <w:lang w:val="en-US"/>
              </w:rPr>
              <w:t>wifi</w:t>
            </w:r>
          </w:p>
        </w:tc>
      </w:tr>
      <w:tr w:rsidR="00684E9C" w:rsidRPr="006D22BE" w14:paraId="18219651" w14:textId="77777777" w:rsidTr="006B4A4A">
        <w:trPr>
          <w:trHeight w:val="284"/>
          <w:jc w:val="center"/>
        </w:trPr>
        <w:tc>
          <w:tcPr>
            <w:tcW w:w="9508" w:type="dxa"/>
            <w:gridSpan w:val="2"/>
            <w:vAlign w:val="center"/>
          </w:tcPr>
          <w:p w14:paraId="788EC4D2" w14:textId="77777777" w:rsidR="00684E9C" w:rsidRPr="00684E9C" w:rsidRDefault="00684E9C" w:rsidP="00695442">
            <w:pPr>
              <w:spacing w:before="40" w:after="40"/>
              <w:ind w:left="-57" w:right="-57"/>
              <w:jc w:val="center"/>
              <w:rPr>
                <w:rFonts w:cs="Comic Sans MS"/>
                <w:bCs/>
                <w:spacing w:val="-8"/>
                <w:szCs w:val="22"/>
                <w:lang w:val="el-GR"/>
              </w:rPr>
            </w:pPr>
            <w:r w:rsidRPr="003A31A7">
              <w:rPr>
                <w:rFonts w:cs="Arial"/>
                <w:szCs w:val="22"/>
                <w:lang w:val="el-GR"/>
              </w:rPr>
              <w:t>Δυνατότητα εξαγωγής αρχείου 3</w:t>
            </w:r>
            <w:r>
              <w:rPr>
                <w:rFonts w:cs="Arial"/>
                <w:szCs w:val="22"/>
                <w:lang w:val="en-US"/>
              </w:rPr>
              <w:t>D</w:t>
            </w:r>
            <w:r w:rsidRPr="003A31A7">
              <w:rPr>
                <w:rFonts w:cs="Arial"/>
                <w:szCs w:val="22"/>
                <w:lang w:val="el-GR"/>
              </w:rPr>
              <w:t xml:space="preserve"> </w:t>
            </w:r>
            <w:r>
              <w:rPr>
                <w:rFonts w:cs="Arial"/>
                <w:szCs w:val="22"/>
                <w:lang w:val="en-US"/>
              </w:rPr>
              <w:t>printing</w:t>
            </w:r>
          </w:p>
        </w:tc>
      </w:tr>
      <w:tr w:rsidR="00684E9C" w:rsidRPr="006D22BE" w14:paraId="4B38720A" w14:textId="77777777" w:rsidTr="006B4A4A">
        <w:trPr>
          <w:trHeight w:val="284"/>
          <w:jc w:val="center"/>
        </w:trPr>
        <w:tc>
          <w:tcPr>
            <w:tcW w:w="9508" w:type="dxa"/>
            <w:gridSpan w:val="2"/>
            <w:vAlign w:val="center"/>
          </w:tcPr>
          <w:p w14:paraId="5B9055CD" w14:textId="77777777" w:rsidR="00684E9C" w:rsidRPr="003A31A7" w:rsidRDefault="00684E9C" w:rsidP="00695442">
            <w:pPr>
              <w:spacing w:before="40" w:after="40" w:line="252" w:lineRule="auto"/>
              <w:ind w:left="-57" w:right="-57"/>
              <w:jc w:val="center"/>
              <w:rPr>
                <w:lang w:val="el-GR"/>
              </w:rPr>
            </w:pPr>
            <w:r w:rsidRPr="003A31A7">
              <w:rPr>
                <w:rFonts w:cs="Arial"/>
                <w:szCs w:val="22"/>
                <w:lang w:val="el-GR"/>
              </w:rPr>
              <w:t>Αυτονομία λειτουργίας μέσω ενσωματωμένης μπαταρίας.</w:t>
            </w:r>
          </w:p>
        </w:tc>
      </w:tr>
      <w:tr w:rsidR="00684E9C" w14:paraId="584C1E8B" w14:textId="77777777" w:rsidTr="00684E9C">
        <w:trPr>
          <w:trHeight w:val="617"/>
          <w:jc w:val="center"/>
        </w:trPr>
        <w:tc>
          <w:tcPr>
            <w:tcW w:w="9508" w:type="dxa"/>
            <w:gridSpan w:val="2"/>
            <w:shd w:val="clear" w:color="auto" w:fill="E6E6E6"/>
            <w:vAlign w:val="center"/>
          </w:tcPr>
          <w:p w14:paraId="4F7BB7EF" w14:textId="77777777" w:rsidR="00684E9C" w:rsidRDefault="00684E9C" w:rsidP="00695442">
            <w:pPr>
              <w:snapToGrid w:val="0"/>
              <w:jc w:val="center"/>
              <w:rPr>
                <w:rFonts w:cs="Comic Sans MS"/>
                <w:bCs/>
                <w:spacing w:val="-6"/>
                <w:szCs w:val="22"/>
              </w:rPr>
            </w:pPr>
            <w:r>
              <w:rPr>
                <w:rFonts w:cs="Comic Sans MS"/>
                <w:bCs/>
                <w:caps/>
                <w:spacing w:val="-6"/>
                <w:szCs w:val="22"/>
              </w:rPr>
              <w:t xml:space="preserve">εγγυηση 2 </w:t>
            </w:r>
            <w:r>
              <w:rPr>
                <w:rFonts w:cs="Comic Sans MS"/>
                <w:bCs/>
                <w:caps/>
                <w:spacing w:val="-6"/>
                <w:szCs w:val="22"/>
                <w:lang w:val="en-US"/>
              </w:rPr>
              <w:t xml:space="preserve">eth </w:t>
            </w:r>
            <w:r>
              <w:rPr>
                <w:rFonts w:cs="Comic Sans MS"/>
                <w:bCs/>
                <w:caps/>
                <w:spacing w:val="-6"/>
                <w:szCs w:val="22"/>
              </w:rPr>
              <w:t>εργοστασιακη εγγυηση</w:t>
            </w:r>
          </w:p>
        </w:tc>
      </w:tr>
    </w:tbl>
    <w:p w14:paraId="7B3CA8B6" w14:textId="77777777" w:rsidR="00CD234E" w:rsidRDefault="00CD234E" w:rsidP="00CD234E">
      <w:pPr>
        <w:autoSpaceDE w:val="0"/>
        <w:spacing w:before="57" w:after="57"/>
        <w:rPr>
          <w:rFonts w:asciiTheme="minorHAnsi" w:eastAsia="SimSun" w:hAnsiTheme="minorHAnsi" w:cstheme="minorHAnsi"/>
          <w:color w:val="000000" w:themeColor="text1"/>
          <w:szCs w:val="22"/>
          <w:lang w:val="el-GR"/>
        </w:rPr>
      </w:pPr>
    </w:p>
    <w:p w14:paraId="612155BC" w14:textId="77777777" w:rsidR="00684E9C" w:rsidRPr="003E190C" w:rsidRDefault="006B4A4A" w:rsidP="00684E9C">
      <w:pPr>
        <w:shd w:val="clear" w:color="auto" w:fill="D9E2F3" w:themeFill="accent1" w:themeFillTint="33"/>
        <w:suppressAutoHyphens w:val="0"/>
        <w:autoSpaceDE w:val="0"/>
        <w:spacing w:before="57" w:after="57"/>
        <w:ind w:left="-709" w:right="-710"/>
        <w:jc w:val="center"/>
        <w:rPr>
          <w:rFonts w:asciiTheme="minorHAnsi" w:eastAsia="SimSun" w:hAnsiTheme="minorHAnsi" w:cstheme="minorHAnsi"/>
          <w:b/>
          <w:iCs/>
          <w:sz w:val="24"/>
          <w:lang w:val="el-GR"/>
        </w:rPr>
      </w:pPr>
      <w:r>
        <w:rPr>
          <w:rFonts w:asciiTheme="minorHAnsi" w:eastAsia="SimSun" w:hAnsiTheme="minorHAnsi" w:cstheme="minorHAnsi"/>
          <w:b/>
          <w:iCs/>
          <w:sz w:val="24"/>
          <w:lang w:val="el-GR"/>
        </w:rPr>
        <w:t xml:space="preserve">ΑΠΑΙΤΗΣΕΙΣ &amp; ΤΕΧΝΙΚΕΣ ΠΡΟΔΙΑΓΡΑΦΕΣ: </w:t>
      </w:r>
      <w:r w:rsidR="00684E9C" w:rsidRPr="00684E9C">
        <w:rPr>
          <w:rFonts w:asciiTheme="minorHAnsi" w:eastAsia="SimSun" w:hAnsiTheme="minorHAnsi" w:cstheme="minorHAnsi"/>
          <w:b/>
          <w:iCs/>
          <w:sz w:val="24"/>
          <w:lang w:val="el-GR"/>
        </w:rPr>
        <w:t>ΧΕΙΡΟΥΡΓΙΚΕΣ ΤΡΑΠΕΖΕΣ</w:t>
      </w:r>
    </w:p>
    <w:p w14:paraId="56E304CE" w14:textId="77777777" w:rsidR="00684E9C" w:rsidRDefault="00684E9C" w:rsidP="00CD234E">
      <w:pPr>
        <w:autoSpaceDE w:val="0"/>
        <w:spacing w:before="57" w:after="57"/>
        <w:rPr>
          <w:rFonts w:asciiTheme="minorHAnsi" w:eastAsia="SimSun" w:hAnsiTheme="minorHAnsi" w:cstheme="minorHAnsi"/>
          <w:color w:val="000000" w:themeColor="text1"/>
          <w:szCs w:val="22"/>
          <w:lang w:val="el-GR"/>
        </w:rPr>
      </w:pPr>
    </w:p>
    <w:tbl>
      <w:tblPr>
        <w:tblStyle w:val="aff2"/>
        <w:tblW w:w="9493" w:type="dxa"/>
        <w:jc w:val="center"/>
        <w:tblLayout w:type="fixed"/>
        <w:tblLook w:val="04A0" w:firstRow="1" w:lastRow="0" w:firstColumn="1" w:lastColumn="0" w:noHBand="0" w:noVBand="1"/>
      </w:tblPr>
      <w:tblGrid>
        <w:gridCol w:w="9493"/>
      </w:tblGrid>
      <w:tr w:rsidR="00A94139" w:rsidRPr="00A94139" w14:paraId="49A9AB0E" w14:textId="77777777" w:rsidTr="006B4A4A">
        <w:trPr>
          <w:jc w:val="center"/>
        </w:trPr>
        <w:tc>
          <w:tcPr>
            <w:tcW w:w="9493" w:type="dxa"/>
            <w:shd w:val="clear" w:color="auto" w:fill="D9D9D9" w:themeFill="background1" w:themeFillShade="D9"/>
          </w:tcPr>
          <w:p w14:paraId="5E3C482C" w14:textId="77777777" w:rsidR="00A94139" w:rsidRPr="006B4A4A" w:rsidRDefault="006B4A4A" w:rsidP="00A94139">
            <w:pPr>
              <w:ind w:right="142"/>
              <w:rPr>
                <w:rFonts w:asciiTheme="minorHAnsi" w:eastAsia="Calibri" w:hAnsiTheme="minorHAnsi" w:cstheme="minorHAnsi"/>
                <w:b/>
                <w:bCs/>
                <w:szCs w:val="22"/>
              </w:rPr>
            </w:pPr>
            <w:r w:rsidRPr="00CD234E">
              <w:rPr>
                <w:rFonts w:asciiTheme="minorHAnsi" w:eastAsia="SimSun" w:hAnsiTheme="minorHAnsi" w:cstheme="minorHAnsi"/>
                <w:b/>
                <w:color w:val="000000" w:themeColor="text1"/>
                <w:szCs w:val="22"/>
                <w:lang w:val="el-GR"/>
              </w:rPr>
              <w:t>ΓΕΝΙΚΑ – ΣΥΝΘΕΣΗ ΣΥΣΤΗΜΑΤΟΣ</w:t>
            </w:r>
          </w:p>
        </w:tc>
      </w:tr>
      <w:tr w:rsidR="00A94139" w:rsidRPr="006D22BE" w14:paraId="593F3D65" w14:textId="77777777" w:rsidTr="006B4A4A">
        <w:trPr>
          <w:jc w:val="center"/>
        </w:trPr>
        <w:tc>
          <w:tcPr>
            <w:tcW w:w="9493" w:type="dxa"/>
          </w:tcPr>
          <w:p w14:paraId="0D142795" w14:textId="77777777" w:rsidR="00A94139" w:rsidRPr="00A94139" w:rsidRDefault="00A94139" w:rsidP="00A94139">
            <w:pPr>
              <w:ind w:left="141" w:right="142"/>
              <w:contextualSpacing/>
              <w:rPr>
                <w:rFonts w:asciiTheme="minorHAnsi" w:eastAsia="Calibri" w:hAnsiTheme="minorHAnsi" w:cstheme="minorHAnsi"/>
                <w:bCs/>
                <w:szCs w:val="22"/>
                <w:lang w:val="el-GR"/>
              </w:rPr>
            </w:pPr>
            <w:r w:rsidRPr="00A94139">
              <w:rPr>
                <w:rFonts w:asciiTheme="minorHAnsi" w:eastAsia="Calibri" w:hAnsiTheme="minorHAnsi" w:cstheme="minorHAnsi"/>
                <w:bCs/>
                <w:szCs w:val="22"/>
                <w:lang w:val="el-GR"/>
              </w:rPr>
              <w:t>Να προσφερθούν τρείς (3) Χειρουργικές Τράπεζες, καινούργιες, αμεταχείριστες, σύγχρονης τεχνολογίας, κατάλληλες για την κάλυψη επεμβάσεων Γενικής Χειρουργικής, Γυναικολογικής – Ουρολογικής Χειρουργικής, Ορθοπεδικής Χειρουργικής και Ν</w:t>
            </w:r>
            <w:r w:rsidR="00284A7D">
              <w:rPr>
                <w:rFonts w:asciiTheme="minorHAnsi" w:eastAsia="Calibri" w:hAnsiTheme="minorHAnsi" w:cstheme="minorHAnsi"/>
                <w:bCs/>
                <w:szCs w:val="22"/>
                <w:lang w:val="el-GR"/>
              </w:rPr>
              <w:t>ε</w:t>
            </w:r>
            <w:r w:rsidRPr="00A94139">
              <w:rPr>
                <w:rFonts w:asciiTheme="minorHAnsi" w:eastAsia="Calibri" w:hAnsiTheme="minorHAnsi" w:cstheme="minorHAnsi"/>
                <w:bCs/>
                <w:szCs w:val="22"/>
                <w:lang w:val="el-GR"/>
              </w:rPr>
              <w:t>υροχειρουργικής. Να είναι κατασκευασμένες από υλικά ποιότητας και αντοχής και να πληρούν τα Ευρωπαϊκά πρότυπα ασφαλείας, από τον ίδιο κατασκευαστικό οίκο, με τα κάτωθι τεχνικά χαρακτηριστικά:</w:t>
            </w:r>
          </w:p>
        </w:tc>
      </w:tr>
      <w:tr w:rsidR="00A94139" w:rsidRPr="006D22BE" w14:paraId="7099869D" w14:textId="77777777" w:rsidTr="006B4A4A">
        <w:trPr>
          <w:jc w:val="center"/>
        </w:trPr>
        <w:tc>
          <w:tcPr>
            <w:tcW w:w="9493" w:type="dxa"/>
          </w:tcPr>
          <w:p w14:paraId="6A23235B" w14:textId="77777777" w:rsidR="00A94139" w:rsidRPr="00A94139" w:rsidRDefault="00A94139" w:rsidP="00ED3D01">
            <w:pPr>
              <w:numPr>
                <w:ilvl w:val="0"/>
                <w:numId w:val="13"/>
              </w:numPr>
              <w:suppressAutoHyphens w:val="0"/>
              <w:spacing w:after="0"/>
              <w:ind w:left="425" w:right="142"/>
              <w:rPr>
                <w:rFonts w:asciiTheme="minorHAnsi" w:hAnsiTheme="minorHAnsi" w:cstheme="minorHAnsi"/>
                <w:szCs w:val="22"/>
                <w:lang w:val="el-GR" w:eastAsia="el-GR"/>
              </w:rPr>
            </w:pPr>
            <w:r w:rsidRPr="00A94139">
              <w:rPr>
                <w:rFonts w:asciiTheme="minorHAnsi" w:hAnsiTheme="minorHAnsi" w:cstheme="minorHAnsi"/>
                <w:bCs/>
                <w:szCs w:val="22"/>
                <w:lang w:val="el-GR" w:eastAsia="el-GR"/>
              </w:rPr>
              <w:t>Να είναι</w:t>
            </w:r>
            <w:r w:rsidRPr="00A94139">
              <w:rPr>
                <w:rFonts w:asciiTheme="minorHAnsi" w:hAnsiTheme="minorHAnsi" w:cstheme="minorHAnsi"/>
                <w:szCs w:val="22"/>
                <w:lang w:val="el-GR" w:eastAsia="el-GR"/>
              </w:rPr>
              <w:t xml:space="preserve"> τροχήλατη, </w:t>
            </w:r>
            <w:r w:rsidRPr="00A94139">
              <w:rPr>
                <w:rFonts w:asciiTheme="minorHAnsi" w:hAnsiTheme="minorHAnsi" w:cstheme="minorHAnsi"/>
                <w:bCs/>
                <w:szCs w:val="22"/>
                <w:lang w:val="el-GR" w:eastAsia="el-GR"/>
              </w:rPr>
              <w:t xml:space="preserve">σύγχρονης τεχνολογίας, </w:t>
            </w:r>
            <w:r w:rsidRPr="00A94139">
              <w:rPr>
                <w:rFonts w:asciiTheme="minorHAnsi" w:hAnsiTheme="minorHAnsi" w:cstheme="minorHAnsi"/>
                <w:szCs w:val="22"/>
                <w:lang w:val="el-GR" w:eastAsia="el-GR"/>
              </w:rPr>
              <w:t>ηλεκτρομηχανικής ή ηλεκτροϋδραυλικής λειτουργίας ή και συνδυασμός τους. Η βάση να φέρει τέσσερις (4) διπλούς τροχούς ασφαλείας για μέγιστη αντοχή και διευκόλυνση της κίνησης της τράπεζας προς όλες τις κατευθύνσεις. Επίσης να διαθέτει σύστημα πέδησης το οποίο θα ενεργοποιείται ηλεκτρικά μέσω του χειροπληκτρολογίου.</w:t>
            </w:r>
          </w:p>
          <w:p w14:paraId="611047D4" w14:textId="77777777" w:rsidR="00A94139" w:rsidRPr="00A94139" w:rsidRDefault="00A94139" w:rsidP="00ED3D01">
            <w:pPr>
              <w:numPr>
                <w:ilvl w:val="0"/>
                <w:numId w:val="13"/>
              </w:numPr>
              <w:suppressAutoHyphens w:val="0"/>
              <w:spacing w:after="0"/>
              <w:ind w:left="425" w:right="142"/>
              <w:rPr>
                <w:rFonts w:asciiTheme="minorHAnsi" w:hAnsiTheme="minorHAnsi" w:cstheme="minorHAnsi"/>
                <w:szCs w:val="22"/>
                <w:lang w:val="el-GR" w:eastAsia="el-GR"/>
              </w:rPr>
            </w:pPr>
            <w:r w:rsidRPr="00A94139">
              <w:rPr>
                <w:rFonts w:asciiTheme="minorHAnsi" w:hAnsiTheme="minorHAnsi" w:cstheme="minorHAnsi"/>
                <w:szCs w:val="22"/>
                <w:lang w:val="el-GR" w:eastAsia="el-GR"/>
              </w:rPr>
              <w:t xml:space="preserve">Η μια εκ των τριών Χειρουργικών Τραπεζών, να έχει τη δυνατότητα ηλεκτρικής μετακίνησης μέσω 5ου ηλεκτρικού τροχού προς επίτευξη της εύκολης και άμεσης μετακίνησης στον χώρο των Χειρουργείων σε περιπτώσεις υπέρβαρων ασθενών. </w:t>
            </w:r>
          </w:p>
          <w:p w14:paraId="48A06DD3" w14:textId="77777777" w:rsidR="00A94139" w:rsidRPr="00A94139" w:rsidRDefault="00A94139" w:rsidP="00ED3D01">
            <w:pPr>
              <w:numPr>
                <w:ilvl w:val="0"/>
                <w:numId w:val="13"/>
              </w:numPr>
              <w:suppressAutoHyphens w:val="0"/>
              <w:spacing w:after="0"/>
              <w:ind w:left="425" w:right="142"/>
              <w:rPr>
                <w:rFonts w:asciiTheme="minorHAnsi" w:hAnsiTheme="minorHAnsi" w:cstheme="minorHAnsi"/>
                <w:szCs w:val="22"/>
                <w:lang w:val="el-GR" w:eastAsia="el-GR"/>
              </w:rPr>
            </w:pPr>
            <w:r w:rsidRPr="00A94139">
              <w:rPr>
                <w:rFonts w:asciiTheme="minorHAnsi" w:hAnsiTheme="minorHAnsi" w:cstheme="minorHAnsi"/>
                <w:szCs w:val="22"/>
                <w:lang w:val="el-GR" w:eastAsia="el-GR"/>
              </w:rPr>
              <w:t>Η λειτουργία της να επιτυγχάνεται με σύνδεση σε ρεύμα 240</w:t>
            </w:r>
            <w:r w:rsidRPr="00A94139">
              <w:rPr>
                <w:rFonts w:asciiTheme="minorHAnsi" w:hAnsiTheme="minorHAnsi" w:cstheme="minorHAnsi"/>
                <w:szCs w:val="22"/>
                <w:lang w:val="en-US" w:eastAsia="el-GR"/>
              </w:rPr>
              <w:t>V</w:t>
            </w:r>
            <w:r w:rsidRPr="00A94139">
              <w:rPr>
                <w:rFonts w:asciiTheme="minorHAnsi" w:hAnsiTheme="minorHAnsi" w:cstheme="minorHAnsi"/>
                <w:szCs w:val="22"/>
                <w:lang w:val="el-GR" w:eastAsia="el-GR"/>
              </w:rPr>
              <w:t xml:space="preserve">/50 </w:t>
            </w:r>
            <w:r w:rsidRPr="00A94139">
              <w:rPr>
                <w:rFonts w:asciiTheme="minorHAnsi" w:hAnsiTheme="minorHAnsi" w:cstheme="minorHAnsi"/>
                <w:szCs w:val="22"/>
                <w:lang w:val="en-US" w:eastAsia="el-GR"/>
              </w:rPr>
              <w:t>Hz</w:t>
            </w:r>
            <w:r w:rsidRPr="00A94139">
              <w:rPr>
                <w:rFonts w:asciiTheme="minorHAnsi" w:hAnsiTheme="minorHAnsi" w:cstheme="minorHAnsi"/>
                <w:szCs w:val="22"/>
                <w:lang w:val="el-GR" w:eastAsia="el-GR"/>
              </w:rPr>
              <w:t xml:space="preserve">, το οποίο να μετασχηματίζεται σε χαμηλή τάση. Το τροφοδοτικό χαμηλής τάσης να βρίσκεται εντός της χειρουργικής τράπεζας, να μην είναι εξωτερικό τροφοδοτικό, για την καλύτερη διαχείριση του χώρου εντός της χειρουργικής αίθουσας. </w:t>
            </w:r>
          </w:p>
          <w:p w14:paraId="4DA22160" w14:textId="77777777" w:rsidR="00A94139" w:rsidRPr="00A94139" w:rsidRDefault="00A94139" w:rsidP="00ED3D01">
            <w:pPr>
              <w:numPr>
                <w:ilvl w:val="0"/>
                <w:numId w:val="13"/>
              </w:numPr>
              <w:suppressAutoHyphens w:val="0"/>
              <w:spacing w:after="0"/>
              <w:ind w:left="425" w:right="142"/>
              <w:rPr>
                <w:rFonts w:asciiTheme="minorHAnsi" w:hAnsiTheme="minorHAnsi" w:cstheme="minorHAnsi"/>
                <w:szCs w:val="22"/>
                <w:lang w:val="el-GR" w:eastAsia="el-GR"/>
              </w:rPr>
            </w:pPr>
            <w:r w:rsidRPr="00A94139">
              <w:rPr>
                <w:rFonts w:asciiTheme="minorHAnsi" w:hAnsiTheme="minorHAnsi" w:cstheme="minorHAnsi"/>
                <w:szCs w:val="22"/>
                <w:lang w:val="el-GR" w:eastAsia="el-GR"/>
              </w:rPr>
              <w:lastRenderedPageBreak/>
              <w:t>Να διαθέτει επαναφορτιζόμενες μπαταρίες. Να αναφερθεί η ικανότητα αυτόνομης λειτουργίας μετά από κάθε πλήρη φόρτισή τους.</w:t>
            </w:r>
          </w:p>
          <w:p w14:paraId="5FE74507" w14:textId="77777777" w:rsidR="00A94139" w:rsidRPr="00A94139" w:rsidRDefault="00A94139" w:rsidP="00ED3D01">
            <w:pPr>
              <w:numPr>
                <w:ilvl w:val="0"/>
                <w:numId w:val="13"/>
              </w:numPr>
              <w:suppressAutoHyphens w:val="0"/>
              <w:spacing w:after="0"/>
              <w:ind w:left="425" w:right="142"/>
              <w:rPr>
                <w:rFonts w:asciiTheme="minorHAnsi" w:hAnsiTheme="minorHAnsi" w:cstheme="minorHAnsi"/>
                <w:szCs w:val="22"/>
                <w:lang w:val="el-GR"/>
              </w:rPr>
            </w:pPr>
            <w:r w:rsidRPr="00A94139">
              <w:rPr>
                <w:rFonts w:asciiTheme="minorHAnsi" w:hAnsiTheme="minorHAnsi" w:cstheme="minorHAnsi"/>
                <w:szCs w:val="22"/>
                <w:lang w:val="el-GR"/>
              </w:rPr>
              <w:t xml:space="preserve">Να διαθέτει λειτουργία αναμονής για την εξοικονόμηση ενέργειας των μπαταριών.  </w:t>
            </w:r>
          </w:p>
          <w:p w14:paraId="464FFFA0" w14:textId="77777777" w:rsidR="00A94139" w:rsidRPr="00A94139" w:rsidRDefault="00A94139" w:rsidP="00ED3D01">
            <w:pPr>
              <w:numPr>
                <w:ilvl w:val="0"/>
                <w:numId w:val="13"/>
              </w:numPr>
              <w:suppressAutoHyphens w:val="0"/>
              <w:spacing w:after="0"/>
              <w:ind w:left="425" w:right="142"/>
              <w:rPr>
                <w:rFonts w:asciiTheme="minorHAnsi" w:hAnsiTheme="minorHAnsi" w:cstheme="minorHAnsi"/>
                <w:szCs w:val="22"/>
                <w:lang w:val="el-GR" w:eastAsia="el-GR"/>
              </w:rPr>
            </w:pPr>
            <w:r w:rsidRPr="00A94139">
              <w:rPr>
                <w:rFonts w:asciiTheme="minorHAnsi" w:hAnsiTheme="minorHAnsi" w:cstheme="minorHAnsi"/>
                <w:szCs w:val="22"/>
                <w:lang w:val="el-GR" w:eastAsia="el-GR"/>
              </w:rPr>
              <w:t xml:space="preserve">Όλες οι ηλεκτρικές κινήσεις να γίνονται από ενσύρματο και ασύρματο χειριστήριο με </w:t>
            </w:r>
            <w:r w:rsidRPr="00A94139">
              <w:rPr>
                <w:rFonts w:asciiTheme="minorHAnsi" w:hAnsiTheme="minorHAnsi" w:cstheme="minorHAnsi"/>
                <w:szCs w:val="22"/>
                <w:lang w:val="en-US" w:eastAsia="el-GR"/>
              </w:rPr>
              <w:t>LCD</w:t>
            </w:r>
            <w:r w:rsidRPr="00A94139">
              <w:rPr>
                <w:rFonts w:asciiTheme="minorHAnsi" w:hAnsiTheme="minorHAnsi" w:cstheme="minorHAnsi"/>
                <w:szCs w:val="22"/>
                <w:lang w:val="el-GR" w:eastAsia="el-GR"/>
              </w:rPr>
              <w:t xml:space="preserve"> οθόνη (για την καλύτερη πληροφόρηση του χρήστη). Να διαθέτει επίσης ενσωματωμένο πληκτρολόγιο ασφαλείας στην κολώνα, το οποίο να χρησιμοποιείται σε περίπτωση βλάβης των πληκτρολογίων. Να προσφερθεί προς επιλογή ποδοδιακόπτης τριών κινήσεων. Επιπλέον δυνατότητες χειρισμού να αναφερθούν και να τεκμηριωθούν. </w:t>
            </w:r>
          </w:p>
          <w:p w14:paraId="060E6E0D" w14:textId="77777777" w:rsidR="00A94139" w:rsidRPr="00A94139" w:rsidRDefault="00A94139" w:rsidP="00ED3D01">
            <w:pPr>
              <w:numPr>
                <w:ilvl w:val="0"/>
                <w:numId w:val="13"/>
              </w:numPr>
              <w:suppressAutoHyphens w:val="0"/>
              <w:spacing w:after="0"/>
              <w:ind w:left="425" w:right="142"/>
              <w:rPr>
                <w:rFonts w:asciiTheme="minorHAnsi" w:hAnsiTheme="minorHAnsi" w:cstheme="minorHAnsi"/>
                <w:szCs w:val="22"/>
                <w:lang w:val="el-GR" w:eastAsia="el-GR"/>
              </w:rPr>
            </w:pPr>
            <w:r w:rsidRPr="00A94139">
              <w:rPr>
                <w:rFonts w:asciiTheme="minorHAnsi" w:hAnsiTheme="minorHAnsi" w:cstheme="minorHAnsi"/>
                <w:szCs w:val="22"/>
                <w:lang w:val="el-GR" w:eastAsia="el-GR"/>
              </w:rPr>
              <w:t>Το ενσωματωμένο πληκτρολόγιο ασφαλείας στη κολώνα να διαθέτει επιπλέον ενδείξεις, όπως, για την σύνδεση με το δίκτυο τροφοδοσίας, αλλά και ένδειξη φόρτισης των μπαταριών. Να έχει δυνατότητα κλειδώματος / ξεκλειδώματος του συστήματος για αποτροπή ακούσιου πατήματος από το προσωπικό. Να είναι άμεσα προσβάσιμο για όλο το προσωπικό του χειρουργείου σε περίπτωση έκτακτης ανάγκης.</w:t>
            </w:r>
          </w:p>
          <w:p w14:paraId="72A0A2CA" w14:textId="77777777" w:rsidR="00A94139" w:rsidRPr="00A94139" w:rsidRDefault="00A94139" w:rsidP="00ED3D01">
            <w:pPr>
              <w:numPr>
                <w:ilvl w:val="0"/>
                <w:numId w:val="13"/>
              </w:numPr>
              <w:suppressAutoHyphens w:val="0"/>
              <w:spacing w:after="0"/>
              <w:ind w:left="425" w:right="142"/>
              <w:rPr>
                <w:rFonts w:asciiTheme="minorHAnsi" w:hAnsiTheme="minorHAnsi" w:cstheme="minorHAnsi"/>
                <w:szCs w:val="22"/>
                <w:lang w:val="el-GR"/>
              </w:rPr>
            </w:pPr>
            <w:r w:rsidRPr="00A94139">
              <w:rPr>
                <w:rFonts w:asciiTheme="minorHAnsi" w:hAnsiTheme="minorHAnsi" w:cstheme="minorHAnsi"/>
                <w:szCs w:val="22"/>
                <w:lang w:val="el-GR"/>
              </w:rPr>
              <w:t>Η βάση, η κολώνα (εκτός από τα τμήματα που φέρουν την ελαστική επικάλυψη), το πλαίσιο της επιφάνειας καθώς και όλα τα μεταλλικά μέρη της χειρουργικής τράπεζας να είναι κατασκευασμένα από ανοξείδωτο χάλυβα.</w:t>
            </w:r>
            <w:r w:rsidRPr="00A94139">
              <w:rPr>
                <w:rFonts w:asciiTheme="minorHAnsi" w:hAnsiTheme="minorHAnsi" w:cstheme="minorHAnsi"/>
                <w:i/>
                <w:szCs w:val="22"/>
                <w:lang w:val="el-GR"/>
              </w:rPr>
              <w:t xml:space="preserve"> </w:t>
            </w:r>
            <w:r w:rsidRPr="00A94139">
              <w:rPr>
                <w:rFonts w:asciiTheme="minorHAnsi" w:hAnsiTheme="minorHAnsi" w:cstheme="minorHAnsi"/>
                <w:szCs w:val="22"/>
                <w:lang w:val="el-GR"/>
              </w:rPr>
              <w:t>Να γίνει αναλυτική περιγραφή για το υλικό κατασκευής και για τον καθαρισμό της.</w:t>
            </w:r>
          </w:p>
          <w:p w14:paraId="179216D2" w14:textId="77777777" w:rsidR="00A94139" w:rsidRPr="00A94139" w:rsidRDefault="00A94139" w:rsidP="00ED3D01">
            <w:pPr>
              <w:numPr>
                <w:ilvl w:val="0"/>
                <w:numId w:val="13"/>
              </w:numPr>
              <w:suppressAutoHyphens w:val="0"/>
              <w:spacing w:after="0"/>
              <w:ind w:left="425" w:right="142"/>
              <w:rPr>
                <w:rFonts w:asciiTheme="minorHAnsi" w:hAnsiTheme="minorHAnsi" w:cstheme="minorHAnsi"/>
                <w:szCs w:val="22"/>
                <w:lang w:val="el-GR"/>
              </w:rPr>
            </w:pPr>
            <w:r w:rsidRPr="00A94139">
              <w:rPr>
                <w:rFonts w:asciiTheme="minorHAnsi" w:eastAsia="Calibri" w:hAnsiTheme="minorHAnsi" w:cstheme="minorHAnsi"/>
                <w:bCs/>
                <w:szCs w:val="22"/>
                <w:lang w:val="el-GR"/>
              </w:rPr>
              <w:t xml:space="preserve">Να  διαθέτει  δείκτη  προστασίας  ΙΡΧ4  ή  μεγαλύτερο,  έναντι  της  διείσδυσης  υγρών σύμφωνα µε το διεθνές πρότυπο. </w:t>
            </w:r>
          </w:p>
          <w:p w14:paraId="5A823E72" w14:textId="77777777" w:rsidR="00A94139" w:rsidRPr="00A94139" w:rsidRDefault="00A94139" w:rsidP="00ED3D01">
            <w:pPr>
              <w:numPr>
                <w:ilvl w:val="0"/>
                <w:numId w:val="13"/>
              </w:numPr>
              <w:suppressAutoHyphens w:val="0"/>
              <w:spacing w:after="0"/>
              <w:ind w:left="425" w:right="142"/>
              <w:rPr>
                <w:rFonts w:asciiTheme="minorHAnsi" w:hAnsiTheme="minorHAnsi" w:cstheme="minorHAnsi"/>
                <w:szCs w:val="22"/>
                <w:lang w:val="el-GR"/>
              </w:rPr>
            </w:pPr>
            <w:r w:rsidRPr="00A94139">
              <w:rPr>
                <w:rFonts w:asciiTheme="minorHAnsi" w:hAnsiTheme="minorHAnsi" w:cstheme="minorHAnsi"/>
                <w:szCs w:val="22"/>
                <w:lang w:val="el-GR"/>
              </w:rPr>
              <w:t xml:space="preserve">Η χειρουργική επιφάνεια να είναι καθ’ όλο το μήκος και πλάτος της να είναι ακτινοδιαπερατή. Να είναι διαιρεμένη απαραίτητα σε έξι τμήματα τουλάχιστον (προσθαφαιρούμενο τμήμα κεφαλής, προσθαφαιρούμενο τμήμα άνω πλάτης, τμήμα κάτω πλάτης, τμήμα πυελικής θέσης και προσθαφαιρούμενο διαιρούμενο τμήμα ποδιών). </w:t>
            </w:r>
          </w:p>
          <w:p w14:paraId="51A2722E" w14:textId="77777777" w:rsidR="00A94139" w:rsidRPr="00A94139" w:rsidRDefault="00A94139" w:rsidP="00ED3D01">
            <w:pPr>
              <w:numPr>
                <w:ilvl w:val="0"/>
                <w:numId w:val="13"/>
              </w:numPr>
              <w:tabs>
                <w:tab w:val="left" w:pos="284"/>
              </w:tabs>
              <w:suppressAutoHyphens w:val="0"/>
              <w:spacing w:after="0"/>
              <w:ind w:left="425" w:right="142"/>
              <w:rPr>
                <w:rFonts w:asciiTheme="minorHAnsi" w:hAnsiTheme="minorHAnsi" w:cstheme="minorHAnsi"/>
                <w:bCs/>
                <w:szCs w:val="22"/>
                <w:lang w:val="el-GR"/>
              </w:rPr>
            </w:pPr>
            <w:r w:rsidRPr="00A94139">
              <w:rPr>
                <w:rFonts w:asciiTheme="minorHAnsi" w:hAnsiTheme="minorHAnsi" w:cstheme="minorHAnsi"/>
                <w:bCs/>
                <w:szCs w:val="22"/>
                <w:lang w:val="el-GR"/>
              </w:rPr>
              <w:t>Τα ανωτέρω τμήματα να καλύπτονται από προσθαφαιρούμενα τμηματικά αντιστατικά μαξιλάρια εξολοκλήρου από βισκοελαστικό υλικό (πάχους τουλάχιστον 75</w:t>
            </w:r>
            <w:r w:rsidRPr="00A94139">
              <w:rPr>
                <w:rFonts w:asciiTheme="minorHAnsi" w:hAnsiTheme="minorHAnsi" w:cstheme="minorHAnsi"/>
                <w:bCs/>
                <w:szCs w:val="22"/>
                <w:lang w:val="en-US"/>
              </w:rPr>
              <w:t>mm</w:t>
            </w:r>
            <w:r w:rsidRPr="00A94139">
              <w:rPr>
                <w:rFonts w:asciiTheme="minorHAnsi" w:hAnsiTheme="minorHAnsi" w:cstheme="minorHAnsi"/>
                <w:bCs/>
                <w:szCs w:val="22"/>
                <w:lang w:val="el-GR"/>
              </w:rPr>
              <w:t xml:space="preserve">), κατά των κατακλίσεων για μέγιστη άνεση του ασθενή. Τα μαξιλάρια να μην περιέχουν </w:t>
            </w:r>
            <w:r w:rsidRPr="00A94139">
              <w:rPr>
                <w:rFonts w:asciiTheme="minorHAnsi" w:hAnsiTheme="minorHAnsi" w:cstheme="minorHAnsi"/>
                <w:bCs/>
                <w:szCs w:val="22"/>
              </w:rPr>
              <w:t>latex</w:t>
            </w:r>
            <w:r w:rsidRPr="00A94139">
              <w:rPr>
                <w:rFonts w:asciiTheme="minorHAnsi" w:hAnsiTheme="minorHAnsi" w:cstheme="minorHAnsi"/>
                <w:bCs/>
                <w:szCs w:val="22"/>
                <w:lang w:val="el-GR"/>
              </w:rPr>
              <w:t xml:space="preserve">. </w:t>
            </w:r>
          </w:p>
          <w:p w14:paraId="60033596" w14:textId="77777777" w:rsidR="00A94139" w:rsidRPr="00A94139" w:rsidRDefault="00A94139" w:rsidP="00ED3D01">
            <w:pPr>
              <w:numPr>
                <w:ilvl w:val="0"/>
                <w:numId w:val="13"/>
              </w:numPr>
              <w:tabs>
                <w:tab w:val="left" w:pos="0"/>
                <w:tab w:val="left" w:pos="284"/>
                <w:tab w:val="left" w:pos="360"/>
              </w:tabs>
              <w:suppressAutoHyphens w:val="0"/>
              <w:spacing w:after="0"/>
              <w:ind w:left="425" w:right="142"/>
              <w:rPr>
                <w:rFonts w:asciiTheme="minorHAnsi" w:hAnsiTheme="minorHAnsi" w:cstheme="minorHAnsi"/>
                <w:szCs w:val="22"/>
                <w:lang w:val="el-GR"/>
              </w:rPr>
            </w:pPr>
            <w:r w:rsidRPr="00A94139">
              <w:rPr>
                <w:rFonts w:asciiTheme="minorHAnsi" w:hAnsiTheme="minorHAnsi" w:cstheme="minorHAnsi"/>
                <w:szCs w:val="22"/>
                <w:lang w:val="el-GR"/>
              </w:rPr>
              <w:t>Να επιτυγχάνονται ηλεκτρικά οι παρακάτω ρυθμίσεις:</w:t>
            </w:r>
          </w:p>
          <w:p w14:paraId="762BA464" w14:textId="77777777" w:rsidR="00A94139" w:rsidRPr="00A94139" w:rsidRDefault="00A94139" w:rsidP="00A94139">
            <w:pPr>
              <w:tabs>
                <w:tab w:val="left" w:pos="0"/>
                <w:tab w:val="left" w:pos="284"/>
                <w:tab w:val="left" w:pos="360"/>
              </w:tabs>
              <w:ind w:left="425" w:right="142"/>
              <w:rPr>
                <w:rFonts w:asciiTheme="minorHAnsi" w:hAnsiTheme="minorHAnsi" w:cstheme="minorHAnsi"/>
                <w:szCs w:val="22"/>
                <w:lang w:val="el-GR"/>
              </w:rPr>
            </w:pPr>
            <w:r w:rsidRPr="00A94139">
              <w:rPr>
                <w:rFonts w:asciiTheme="minorHAnsi" w:hAnsiTheme="minorHAnsi" w:cstheme="minorHAnsi"/>
                <w:szCs w:val="22"/>
                <w:lang w:val="el-GR"/>
              </w:rPr>
              <w:t>Α) Ύψος από 600 - 1050</w:t>
            </w:r>
            <w:r w:rsidRPr="00A94139">
              <w:rPr>
                <w:rFonts w:asciiTheme="minorHAnsi" w:hAnsiTheme="minorHAnsi" w:cstheme="minorHAnsi"/>
                <w:szCs w:val="22"/>
              </w:rPr>
              <w:t>mm</w:t>
            </w:r>
            <w:r w:rsidRPr="00A94139">
              <w:rPr>
                <w:rFonts w:asciiTheme="minorHAnsi" w:hAnsiTheme="minorHAnsi" w:cstheme="minorHAnsi"/>
                <w:szCs w:val="22"/>
                <w:lang w:val="el-GR"/>
              </w:rPr>
              <w:t xml:space="preserve"> τουλάχιστον. Επιπλέον δυνατότητα για χαμηλότερη ρύθμιση θα αξιολογηθεί ανάλογα.</w:t>
            </w:r>
          </w:p>
          <w:p w14:paraId="034E758F" w14:textId="77777777" w:rsidR="00A94139" w:rsidRPr="00A94139" w:rsidRDefault="00A94139" w:rsidP="00A94139">
            <w:pPr>
              <w:tabs>
                <w:tab w:val="left" w:pos="284"/>
                <w:tab w:val="left" w:pos="360"/>
              </w:tabs>
              <w:ind w:left="425" w:right="142"/>
              <w:rPr>
                <w:rFonts w:asciiTheme="minorHAnsi" w:hAnsiTheme="minorHAnsi" w:cstheme="minorHAnsi"/>
                <w:szCs w:val="22"/>
                <w:lang w:val="el-GR"/>
              </w:rPr>
            </w:pPr>
            <w:r w:rsidRPr="00A94139">
              <w:rPr>
                <w:rFonts w:asciiTheme="minorHAnsi" w:hAnsiTheme="minorHAnsi" w:cstheme="minorHAnsi"/>
                <w:szCs w:val="22"/>
                <w:lang w:val="el-GR"/>
              </w:rPr>
              <w:t xml:space="preserve">Β) </w:t>
            </w:r>
            <w:r w:rsidRPr="00A94139">
              <w:rPr>
                <w:rFonts w:asciiTheme="minorHAnsi" w:hAnsiTheme="minorHAnsi" w:cstheme="minorHAnsi"/>
                <w:szCs w:val="22"/>
              </w:rPr>
              <w:t>TREND</w:t>
            </w:r>
            <w:r w:rsidRPr="00A94139">
              <w:rPr>
                <w:rFonts w:asciiTheme="minorHAnsi" w:hAnsiTheme="minorHAnsi" w:cstheme="minorHAnsi"/>
                <w:szCs w:val="22"/>
                <w:lang w:val="el-GR"/>
              </w:rPr>
              <w:t>-</w:t>
            </w:r>
            <w:r w:rsidRPr="00A94139">
              <w:rPr>
                <w:rFonts w:asciiTheme="minorHAnsi" w:hAnsiTheme="minorHAnsi" w:cstheme="minorHAnsi"/>
                <w:szCs w:val="22"/>
              </w:rPr>
              <w:t>ANTITREND</w:t>
            </w:r>
            <w:r w:rsidRPr="00A94139">
              <w:rPr>
                <w:rFonts w:asciiTheme="minorHAnsi" w:hAnsiTheme="minorHAnsi" w:cstheme="minorHAnsi"/>
                <w:szCs w:val="22"/>
                <w:lang w:val="el-GR"/>
              </w:rPr>
              <w:t xml:space="preserve"> 30° τουλάχιστον. </w:t>
            </w:r>
          </w:p>
          <w:p w14:paraId="7400B1B5" w14:textId="77777777" w:rsidR="00A94139" w:rsidRPr="00A94139" w:rsidRDefault="00A94139" w:rsidP="00A94139">
            <w:pPr>
              <w:tabs>
                <w:tab w:val="left" w:pos="284"/>
                <w:tab w:val="left" w:pos="360"/>
              </w:tabs>
              <w:ind w:left="425" w:right="142"/>
              <w:rPr>
                <w:rFonts w:asciiTheme="minorHAnsi" w:hAnsiTheme="minorHAnsi" w:cstheme="minorHAnsi"/>
                <w:szCs w:val="22"/>
                <w:lang w:val="el-GR"/>
              </w:rPr>
            </w:pPr>
            <w:r w:rsidRPr="00A94139">
              <w:rPr>
                <w:rFonts w:asciiTheme="minorHAnsi" w:hAnsiTheme="minorHAnsi" w:cstheme="minorHAnsi"/>
                <w:szCs w:val="22"/>
                <w:lang w:val="el-GR"/>
              </w:rPr>
              <w:t>Γ) Κλίση δεξιά – αριστερά 25° τουλάχιστον.</w:t>
            </w:r>
          </w:p>
          <w:p w14:paraId="59AE66E3" w14:textId="77777777" w:rsidR="00A94139" w:rsidRPr="00A94139" w:rsidRDefault="00A94139" w:rsidP="00A94139">
            <w:pPr>
              <w:tabs>
                <w:tab w:val="left" w:pos="284"/>
                <w:tab w:val="left" w:pos="360"/>
              </w:tabs>
              <w:ind w:left="425" w:right="142"/>
              <w:rPr>
                <w:rFonts w:asciiTheme="minorHAnsi" w:hAnsiTheme="minorHAnsi" w:cstheme="minorHAnsi"/>
                <w:szCs w:val="22"/>
                <w:lang w:val="el-GR"/>
              </w:rPr>
            </w:pPr>
            <w:r w:rsidRPr="00A94139">
              <w:rPr>
                <w:rFonts w:asciiTheme="minorHAnsi" w:hAnsiTheme="minorHAnsi" w:cstheme="minorHAnsi"/>
                <w:szCs w:val="22"/>
                <w:lang w:val="el-GR"/>
              </w:rPr>
              <w:t xml:space="preserve">Δ) Κλίση τμήματος κάτω ράχης άνω 80° / κάτω 35° τουλάχιστον. </w:t>
            </w:r>
          </w:p>
          <w:p w14:paraId="12AE063B" w14:textId="77777777" w:rsidR="00A94139" w:rsidRPr="00A94139" w:rsidRDefault="00A94139" w:rsidP="00A94139">
            <w:pPr>
              <w:tabs>
                <w:tab w:val="left" w:pos="284"/>
                <w:tab w:val="left" w:pos="360"/>
              </w:tabs>
              <w:ind w:left="425" w:right="142"/>
              <w:rPr>
                <w:rFonts w:asciiTheme="minorHAnsi" w:hAnsiTheme="minorHAnsi" w:cstheme="minorHAnsi"/>
                <w:szCs w:val="22"/>
                <w:lang w:val="el-GR"/>
              </w:rPr>
            </w:pPr>
            <w:r w:rsidRPr="00A94139">
              <w:rPr>
                <w:rFonts w:asciiTheme="minorHAnsi" w:hAnsiTheme="minorHAnsi" w:cstheme="minorHAnsi"/>
                <w:szCs w:val="22"/>
                <w:lang w:val="el-GR"/>
              </w:rPr>
              <w:t xml:space="preserve">Ε) Κλίση διαιρούμενου τμήματος ποδιών άνω 30° / κάτω 90° τουλάχιστον. </w:t>
            </w:r>
          </w:p>
          <w:p w14:paraId="3931D143" w14:textId="77777777" w:rsidR="00A94139" w:rsidRPr="00A94139" w:rsidRDefault="00A94139" w:rsidP="00A94139">
            <w:pPr>
              <w:tabs>
                <w:tab w:val="left" w:pos="284"/>
                <w:tab w:val="left" w:pos="360"/>
              </w:tabs>
              <w:ind w:left="425" w:right="142"/>
              <w:rPr>
                <w:rFonts w:asciiTheme="minorHAnsi" w:hAnsiTheme="minorHAnsi" w:cstheme="minorHAnsi"/>
                <w:szCs w:val="22"/>
                <w:lang w:val="el-GR"/>
              </w:rPr>
            </w:pPr>
            <w:r w:rsidRPr="00A94139">
              <w:rPr>
                <w:rFonts w:asciiTheme="minorHAnsi" w:hAnsiTheme="minorHAnsi" w:cstheme="minorHAnsi"/>
                <w:szCs w:val="22"/>
                <w:lang w:val="el-GR"/>
              </w:rPr>
              <w:t xml:space="preserve">Στ) Οριζόντια ολίσθηση με μήκος μεγαλύτερο από τη διάμετρο της κολώνας για την ανεμπόδιστη χρήση του </w:t>
            </w:r>
            <w:r w:rsidRPr="00A94139">
              <w:rPr>
                <w:rFonts w:asciiTheme="minorHAnsi" w:hAnsiTheme="minorHAnsi" w:cstheme="minorHAnsi"/>
                <w:szCs w:val="22"/>
              </w:rPr>
              <w:t>C</w:t>
            </w:r>
            <w:r w:rsidRPr="00A94139">
              <w:rPr>
                <w:rFonts w:asciiTheme="minorHAnsi" w:hAnsiTheme="minorHAnsi" w:cstheme="minorHAnsi"/>
                <w:szCs w:val="22"/>
                <w:lang w:val="el-GR"/>
              </w:rPr>
              <w:t>-</w:t>
            </w:r>
            <w:r w:rsidRPr="00A94139">
              <w:rPr>
                <w:rFonts w:asciiTheme="minorHAnsi" w:hAnsiTheme="minorHAnsi" w:cstheme="minorHAnsi"/>
                <w:szCs w:val="22"/>
              </w:rPr>
              <w:t>Arm</w:t>
            </w:r>
            <w:r w:rsidRPr="00A94139">
              <w:rPr>
                <w:rFonts w:asciiTheme="minorHAnsi" w:hAnsiTheme="minorHAnsi" w:cstheme="minorHAnsi"/>
                <w:szCs w:val="22"/>
                <w:lang w:val="el-GR"/>
              </w:rPr>
              <w:t>.</w:t>
            </w:r>
          </w:p>
          <w:p w14:paraId="4735CA49" w14:textId="77777777" w:rsidR="00A94139" w:rsidRPr="00A94139" w:rsidRDefault="00A94139" w:rsidP="00A94139">
            <w:pPr>
              <w:tabs>
                <w:tab w:val="left" w:pos="284"/>
                <w:tab w:val="left" w:pos="360"/>
              </w:tabs>
              <w:ind w:left="425" w:right="142"/>
              <w:rPr>
                <w:rFonts w:asciiTheme="minorHAnsi" w:hAnsiTheme="minorHAnsi" w:cstheme="minorHAnsi"/>
                <w:szCs w:val="22"/>
                <w:lang w:val="el-GR"/>
              </w:rPr>
            </w:pPr>
            <w:r w:rsidRPr="00A94139">
              <w:rPr>
                <w:rFonts w:asciiTheme="minorHAnsi" w:hAnsiTheme="minorHAnsi" w:cstheme="minorHAnsi"/>
                <w:szCs w:val="22"/>
                <w:lang w:val="el-GR"/>
              </w:rPr>
              <w:t xml:space="preserve">Ζ) Θέσεις </w:t>
            </w:r>
            <w:r w:rsidRPr="00A94139">
              <w:rPr>
                <w:rFonts w:asciiTheme="minorHAnsi" w:hAnsiTheme="minorHAnsi" w:cstheme="minorHAnsi"/>
                <w:szCs w:val="22"/>
              </w:rPr>
              <w:t>FLEX</w:t>
            </w:r>
            <w:r w:rsidRPr="00A94139">
              <w:rPr>
                <w:rFonts w:asciiTheme="minorHAnsi" w:hAnsiTheme="minorHAnsi" w:cstheme="minorHAnsi"/>
                <w:szCs w:val="22"/>
                <w:lang w:val="el-GR"/>
              </w:rPr>
              <w:t xml:space="preserve"> / </w:t>
            </w:r>
            <w:r w:rsidRPr="00A94139">
              <w:rPr>
                <w:rFonts w:asciiTheme="minorHAnsi" w:hAnsiTheme="minorHAnsi" w:cstheme="minorHAnsi"/>
                <w:szCs w:val="22"/>
              </w:rPr>
              <w:t>REFLEX</w:t>
            </w:r>
            <w:r w:rsidRPr="00A94139">
              <w:rPr>
                <w:rFonts w:asciiTheme="minorHAnsi" w:hAnsiTheme="minorHAnsi" w:cstheme="minorHAnsi"/>
                <w:szCs w:val="22"/>
                <w:lang w:val="el-GR"/>
              </w:rPr>
              <w:t xml:space="preserve"> με το πάτημα ενός κουμπιού</w:t>
            </w:r>
          </w:p>
          <w:p w14:paraId="759E2F47" w14:textId="77777777" w:rsidR="00A94139" w:rsidRPr="00A94139" w:rsidRDefault="00A94139" w:rsidP="00A94139">
            <w:pPr>
              <w:tabs>
                <w:tab w:val="left" w:pos="284"/>
                <w:tab w:val="left" w:pos="360"/>
              </w:tabs>
              <w:ind w:left="425" w:right="142"/>
              <w:rPr>
                <w:rFonts w:asciiTheme="minorHAnsi" w:hAnsiTheme="minorHAnsi" w:cstheme="minorHAnsi"/>
                <w:szCs w:val="22"/>
                <w:lang w:val="el-GR"/>
              </w:rPr>
            </w:pPr>
            <w:r w:rsidRPr="00A94139">
              <w:rPr>
                <w:rFonts w:asciiTheme="minorHAnsi" w:hAnsiTheme="minorHAnsi" w:cstheme="minorHAnsi"/>
                <w:szCs w:val="22"/>
                <w:lang w:val="el-GR"/>
              </w:rPr>
              <w:t xml:space="preserve">Η) </w:t>
            </w:r>
            <w:r w:rsidRPr="00A94139">
              <w:rPr>
                <w:rFonts w:asciiTheme="minorHAnsi" w:eastAsia="Calibri" w:hAnsiTheme="minorHAnsi" w:cstheme="minorHAnsi"/>
                <w:szCs w:val="22"/>
                <w:lang w:val="el-GR"/>
              </w:rPr>
              <w:t>Να διαθέτει μπουτόν ασφαλείας το οποίο να επιτρέπει στο χρήστη την άμεση διακοπή όλων των ηλεκτρικών κινήσεων.</w:t>
            </w:r>
            <w:r w:rsidRPr="00A94139">
              <w:rPr>
                <w:rFonts w:asciiTheme="minorHAnsi" w:eastAsia="Calibri" w:hAnsiTheme="minorHAnsi" w:cstheme="minorHAnsi"/>
                <w:bCs/>
                <w:szCs w:val="22"/>
                <w:lang w:val="el-GR"/>
              </w:rPr>
              <w:t xml:space="preserve">  </w:t>
            </w:r>
          </w:p>
          <w:p w14:paraId="5088B20D" w14:textId="77777777" w:rsidR="00A94139" w:rsidRPr="00A94139" w:rsidRDefault="00A94139" w:rsidP="00A94139">
            <w:pPr>
              <w:tabs>
                <w:tab w:val="left" w:pos="284"/>
                <w:tab w:val="left" w:pos="360"/>
              </w:tabs>
              <w:ind w:left="425" w:right="142"/>
              <w:rPr>
                <w:rFonts w:asciiTheme="minorHAnsi" w:hAnsiTheme="minorHAnsi" w:cstheme="minorHAnsi"/>
                <w:szCs w:val="22"/>
                <w:lang w:val="el-GR"/>
              </w:rPr>
            </w:pPr>
            <w:r w:rsidRPr="00A94139">
              <w:rPr>
                <w:rFonts w:asciiTheme="minorHAnsi" w:hAnsiTheme="minorHAnsi" w:cstheme="minorHAnsi"/>
                <w:szCs w:val="22"/>
                <w:lang w:val="el-GR"/>
              </w:rPr>
              <w:t>Θ) Θέση 0  - Με το πάτημα ενός κουμπιού να επιτυγχάνεται η αυτοευθυγράμμιση όλων των ηλεκτρικών κινήσεων προκειμένου να αποφευχθεί ο τραυματισμός των ασθενών.</w:t>
            </w:r>
          </w:p>
          <w:p w14:paraId="27236EEC" w14:textId="77777777" w:rsidR="00A94139" w:rsidRPr="00A94139" w:rsidRDefault="00A94139" w:rsidP="00A94139">
            <w:pPr>
              <w:tabs>
                <w:tab w:val="left" w:pos="284"/>
                <w:tab w:val="left" w:pos="360"/>
              </w:tabs>
              <w:ind w:left="425" w:right="142"/>
              <w:rPr>
                <w:rFonts w:asciiTheme="minorHAnsi" w:hAnsiTheme="minorHAnsi" w:cstheme="minorHAnsi"/>
                <w:szCs w:val="22"/>
                <w:lang w:val="el-GR"/>
              </w:rPr>
            </w:pPr>
            <w:r w:rsidRPr="00A94139">
              <w:rPr>
                <w:rFonts w:asciiTheme="minorHAnsi" w:hAnsiTheme="minorHAnsi" w:cstheme="minorHAnsi"/>
                <w:szCs w:val="22"/>
                <w:lang w:val="el-GR"/>
              </w:rPr>
              <w:t>Ι) Δυνατότητα απομνημόνευσης πέντε (5) τουλάχιστον χειρουργικών θέσεων από το χρήστη.</w:t>
            </w:r>
          </w:p>
          <w:p w14:paraId="1563112E" w14:textId="77777777" w:rsidR="00A94139" w:rsidRPr="00A94139" w:rsidRDefault="00A94139" w:rsidP="00ED3D01">
            <w:pPr>
              <w:numPr>
                <w:ilvl w:val="0"/>
                <w:numId w:val="13"/>
              </w:numPr>
              <w:tabs>
                <w:tab w:val="left" w:pos="284"/>
                <w:tab w:val="left" w:pos="426"/>
              </w:tabs>
              <w:suppressAutoHyphens w:val="0"/>
              <w:spacing w:after="0"/>
              <w:ind w:left="425" w:right="142"/>
              <w:rPr>
                <w:rFonts w:asciiTheme="minorHAnsi" w:hAnsiTheme="minorHAnsi" w:cstheme="minorHAnsi"/>
                <w:szCs w:val="22"/>
                <w:lang w:val="el-GR"/>
              </w:rPr>
            </w:pPr>
            <w:r w:rsidRPr="00A94139">
              <w:rPr>
                <w:rFonts w:asciiTheme="minorHAnsi" w:hAnsiTheme="minorHAnsi" w:cstheme="minorHAnsi"/>
                <w:szCs w:val="22"/>
                <w:lang w:val="el-GR"/>
              </w:rPr>
              <w:t>Εκτός από τις παραπάνω ηλεκτρικές κινήσεις, να πραγματοποιούνται χειροκίνητα οι παρακάτω ρυθμίσεις:</w:t>
            </w:r>
          </w:p>
          <w:p w14:paraId="1496C317" w14:textId="77777777" w:rsidR="00A94139" w:rsidRPr="00A94139" w:rsidRDefault="00A94139" w:rsidP="00A94139">
            <w:pPr>
              <w:ind w:left="425" w:right="142"/>
              <w:rPr>
                <w:rFonts w:asciiTheme="minorHAnsi" w:hAnsiTheme="minorHAnsi" w:cstheme="minorHAnsi"/>
                <w:szCs w:val="22"/>
                <w:lang w:val="el-GR"/>
              </w:rPr>
            </w:pPr>
            <w:r w:rsidRPr="00A94139">
              <w:rPr>
                <w:rFonts w:asciiTheme="minorHAnsi" w:hAnsiTheme="minorHAnsi" w:cstheme="minorHAnsi"/>
                <w:szCs w:val="22"/>
                <w:lang w:val="el-GR"/>
              </w:rPr>
              <w:t>Α) Κλίση τμήματος κεφαλής άνω 45</w:t>
            </w:r>
            <w:r w:rsidRPr="00A94139">
              <w:rPr>
                <w:rFonts w:asciiTheme="minorHAnsi" w:hAnsiTheme="minorHAnsi" w:cstheme="minorHAnsi"/>
                <w:szCs w:val="22"/>
                <w:vertAlign w:val="superscript"/>
                <w:lang w:val="el-GR"/>
              </w:rPr>
              <w:t>ο</w:t>
            </w:r>
            <w:r w:rsidRPr="00A94139">
              <w:rPr>
                <w:rFonts w:asciiTheme="minorHAnsi" w:hAnsiTheme="minorHAnsi" w:cstheme="minorHAnsi"/>
                <w:szCs w:val="22"/>
                <w:lang w:val="el-GR"/>
              </w:rPr>
              <w:t xml:space="preserve"> / κάτω 45</w:t>
            </w:r>
            <w:r w:rsidRPr="00A94139">
              <w:rPr>
                <w:rFonts w:asciiTheme="minorHAnsi" w:hAnsiTheme="minorHAnsi" w:cstheme="minorHAnsi"/>
                <w:szCs w:val="22"/>
                <w:vertAlign w:val="superscript"/>
                <w:lang w:val="el-GR"/>
              </w:rPr>
              <w:t>ο</w:t>
            </w:r>
            <w:r w:rsidRPr="00A94139">
              <w:rPr>
                <w:rFonts w:asciiTheme="minorHAnsi" w:hAnsiTheme="minorHAnsi" w:cstheme="minorHAnsi"/>
                <w:szCs w:val="22"/>
                <w:lang w:val="el-GR"/>
              </w:rPr>
              <w:t xml:space="preserve"> τουλάχιστον.</w:t>
            </w:r>
          </w:p>
          <w:p w14:paraId="76C717BA" w14:textId="77777777" w:rsidR="00A94139" w:rsidRPr="00A94139" w:rsidRDefault="00A94139" w:rsidP="00A94139">
            <w:pPr>
              <w:tabs>
                <w:tab w:val="left" w:pos="284"/>
                <w:tab w:val="left" w:pos="360"/>
              </w:tabs>
              <w:ind w:left="425" w:right="142"/>
              <w:rPr>
                <w:rFonts w:asciiTheme="minorHAnsi" w:hAnsiTheme="minorHAnsi" w:cstheme="minorHAnsi"/>
                <w:szCs w:val="22"/>
                <w:lang w:val="el-GR"/>
              </w:rPr>
            </w:pPr>
            <w:r w:rsidRPr="00A94139">
              <w:rPr>
                <w:rFonts w:asciiTheme="minorHAnsi" w:hAnsiTheme="minorHAnsi" w:cstheme="minorHAnsi"/>
                <w:szCs w:val="22"/>
                <w:lang w:val="el-GR"/>
              </w:rPr>
              <w:lastRenderedPageBreak/>
              <w:t>Β) Το τμήμα κεφαλής να διαθέτει επιπλέον άρθρωση η οποία να επιτρέπει ανύψωση του μαξιλαριού κατά 30° τουλάχιστον</w:t>
            </w:r>
          </w:p>
          <w:p w14:paraId="4EE63A9F" w14:textId="77777777" w:rsidR="00A94139" w:rsidRPr="00A94139" w:rsidRDefault="00A94139" w:rsidP="00A94139">
            <w:pPr>
              <w:ind w:left="425" w:right="142"/>
              <w:rPr>
                <w:rFonts w:asciiTheme="minorHAnsi" w:hAnsiTheme="minorHAnsi" w:cstheme="minorHAnsi"/>
                <w:szCs w:val="22"/>
                <w:lang w:val="el-GR"/>
              </w:rPr>
            </w:pPr>
            <w:r w:rsidRPr="00A94139">
              <w:rPr>
                <w:rFonts w:asciiTheme="minorHAnsi" w:hAnsiTheme="minorHAnsi" w:cstheme="minorHAnsi"/>
                <w:szCs w:val="22"/>
                <w:lang w:val="el-GR"/>
              </w:rPr>
              <w:t>Γ) Διάταση ποδιών με διπλή διάταση για λαπαροσκοπικές επεμβάσεις (</w:t>
            </w:r>
            <w:r w:rsidRPr="00A94139">
              <w:rPr>
                <w:rFonts w:asciiTheme="minorHAnsi" w:hAnsiTheme="minorHAnsi" w:cstheme="minorHAnsi"/>
                <w:szCs w:val="22"/>
              </w:rPr>
              <w:t>MIS</w:t>
            </w:r>
            <w:r w:rsidRPr="00A94139">
              <w:rPr>
                <w:rFonts w:asciiTheme="minorHAnsi" w:hAnsiTheme="minorHAnsi" w:cstheme="minorHAnsi"/>
                <w:szCs w:val="22"/>
                <w:lang w:val="el-GR"/>
              </w:rPr>
              <w:t>) άνω των 150°.</w:t>
            </w:r>
          </w:p>
          <w:p w14:paraId="7163CFEF" w14:textId="77777777" w:rsidR="00A94139" w:rsidRPr="00A94139" w:rsidRDefault="006B4A4A" w:rsidP="00ED3D01">
            <w:pPr>
              <w:numPr>
                <w:ilvl w:val="0"/>
                <w:numId w:val="13"/>
              </w:numPr>
              <w:tabs>
                <w:tab w:val="left" w:pos="284"/>
                <w:tab w:val="left" w:pos="360"/>
              </w:tabs>
              <w:suppressAutoHyphens w:val="0"/>
              <w:spacing w:after="0"/>
              <w:ind w:left="425" w:right="142"/>
              <w:rPr>
                <w:rFonts w:asciiTheme="minorHAnsi" w:hAnsiTheme="minorHAnsi" w:cstheme="minorHAnsi"/>
                <w:bCs/>
                <w:szCs w:val="22"/>
                <w:lang w:val="el-GR"/>
              </w:rPr>
            </w:pPr>
            <w:r>
              <w:rPr>
                <w:rFonts w:asciiTheme="minorHAnsi" w:hAnsiTheme="minorHAnsi" w:cstheme="minorHAnsi"/>
                <w:bCs/>
                <w:szCs w:val="22"/>
                <w:lang w:val="el-GR"/>
              </w:rPr>
              <w:t xml:space="preserve">Όλες </w:t>
            </w:r>
            <w:r w:rsidR="00A94139" w:rsidRPr="00A94139">
              <w:rPr>
                <w:rFonts w:asciiTheme="minorHAnsi" w:hAnsiTheme="minorHAnsi" w:cstheme="minorHAnsi"/>
                <w:bCs/>
                <w:szCs w:val="22"/>
                <w:lang w:val="el-GR"/>
              </w:rPr>
              <w:t>οι</w:t>
            </w:r>
            <w:r>
              <w:rPr>
                <w:rFonts w:asciiTheme="minorHAnsi" w:hAnsiTheme="minorHAnsi" w:cstheme="minorHAnsi"/>
                <w:bCs/>
                <w:szCs w:val="22"/>
                <w:lang w:val="el-GR"/>
              </w:rPr>
              <w:t xml:space="preserve"> </w:t>
            </w:r>
            <w:r w:rsidR="00A94139" w:rsidRPr="00A94139">
              <w:rPr>
                <w:rFonts w:asciiTheme="minorHAnsi" w:hAnsiTheme="minorHAnsi" w:cstheme="minorHAnsi"/>
                <w:bCs/>
                <w:szCs w:val="22"/>
                <w:lang w:val="el-GR"/>
              </w:rPr>
              <w:t xml:space="preserve">χειροκίνητες ρυθμίσεις να πραγματοποιούνται μέσω εύχρηστων - εργονομικών μηχανισμών.  </w:t>
            </w:r>
          </w:p>
          <w:p w14:paraId="1D2CEC6D" w14:textId="77777777" w:rsidR="00A94139" w:rsidRPr="00A94139" w:rsidRDefault="00A94139" w:rsidP="00ED3D01">
            <w:pPr>
              <w:numPr>
                <w:ilvl w:val="0"/>
                <w:numId w:val="13"/>
              </w:numPr>
              <w:tabs>
                <w:tab w:val="left" w:pos="284"/>
                <w:tab w:val="left" w:pos="360"/>
              </w:tabs>
              <w:suppressAutoHyphens w:val="0"/>
              <w:spacing w:after="0"/>
              <w:ind w:left="425" w:right="142"/>
              <w:rPr>
                <w:rFonts w:asciiTheme="minorHAnsi" w:hAnsiTheme="minorHAnsi" w:cstheme="minorHAnsi"/>
                <w:bCs/>
                <w:szCs w:val="22"/>
                <w:lang w:val="el-GR"/>
              </w:rPr>
            </w:pPr>
            <w:r w:rsidRPr="00A94139">
              <w:rPr>
                <w:rFonts w:asciiTheme="minorHAnsi" w:hAnsiTheme="minorHAnsi" w:cstheme="minorHAnsi"/>
                <w:szCs w:val="22"/>
                <w:lang w:val="el-GR"/>
              </w:rPr>
              <w:t>Η χειρουργική επιφάνεια να είναι αρθρωτή (</w:t>
            </w:r>
            <w:r w:rsidRPr="00A94139">
              <w:rPr>
                <w:rFonts w:asciiTheme="minorHAnsi" w:hAnsiTheme="minorHAnsi" w:cstheme="minorHAnsi"/>
                <w:szCs w:val="22"/>
              </w:rPr>
              <w:t>modular</w:t>
            </w:r>
            <w:r w:rsidRPr="00A94139">
              <w:rPr>
                <w:rFonts w:asciiTheme="minorHAnsi" w:hAnsiTheme="minorHAnsi" w:cstheme="minorHAnsi"/>
                <w:szCs w:val="22"/>
                <w:lang w:val="el-GR"/>
              </w:rPr>
              <w:t>), εξασφαλίζοντας τη δυνατότητα να</w:t>
            </w:r>
            <w:r w:rsidRPr="00A94139">
              <w:rPr>
                <w:rFonts w:asciiTheme="minorHAnsi" w:hAnsiTheme="minorHAnsi" w:cstheme="minorHAnsi"/>
                <w:bCs/>
                <w:szCs w:val="22"/>
                <w:lang w:val="el-GR"/>
              </w:rPr>
              <w:t xml:space="preserve"> </w:t>
            </w:r>
            <w:r w:rsidRPr="00A94139">
              <w:rPr>
                <w:rFonts w:asciiTheme="minorHAnsi" w:hAnsiTheme="minorHAnsi" w:cstheme="minorHAnsi"/>
                <w:szCs w:val="22"/>
                <w:lang w:val="el-GR"/>
              </w:rPr>
              <w:t>εξυπηρετούνται όλες οι χειρουργικές ειδικότητες. Να δύναται με κατάλληλη διαμόρφωση των τμημάτων</w:t>
            </w:r>
            <w:r w:rsidRPr="00A94139">
              <w:rPr>
                <w:rFonts w:asciiTheme="minorHAnsi" w:hAnsiTheme="minorHAnsi" w:cstheme="minorHAnsi"/>
                <w:bCs/>
                <w:szCs w:val="22"/>
                <w:lang w:val="el-GR"/>
              </w:rPr>
              <w:t xml:space="preserve"> </w:t>
            </w:r>
            <w:r w:rsidRPr="00A94139">
              <w:rPr>
                <w:rFonts w:asciiTheme="minorHAnsi" w:hAnsiTheme="minorHAnsi" w:cstheme="minorHAnsi"/>
                <w:szCs w:val="22"/>
                <w:lang w:val="el-GR"/>
              </w:rPr>
              <w:t>της (προσθαφαίρεση) να εξυπηρετήσει ασθενή με ύψος από 50</w:t>
            </w:r>
            <w:r w:rsidRPr="00A94139">
              <w:rPr>
                <w:rFonts w:asciiTheme="minorHAnsi" w:hAnsiTheme="minorHAnsi" w:cstheme="minorHAnsi"/>
                <w:szCs w:val="22"/>
              </w:rPr>
              <w:t>cm</w:t>
            </w:r>
            <w:r w:rsidRPr="00A94139">
              <w:rPr>
                <w:rFonts w:asciiTheme="minorHAnsi" w:hAnsiTheme="minorHAnsi" w:cstheme="minorHAnsi"/>
                <w:szCs w:val="22"/>
                <w:lang w:val="el-GR"/>
              </w:rPr>
              <w:t xml:space="preserve"> (παιδί) έως 210</w:t>
            </w:r>
            <w:r w:rsidRPr="00A94139">
              <w:rPr>
                <w:rFonts w:asciiTheme="minorHAnsi" w:hAnsiTheme="minorHAnsi" w:cstheme="minorHAnsi"/>
                <w:szCs w:val="22"/>
              </w:rPr>
              <w:t>cm</w:t>
            </w:r>
            <w:r w:rsidRPr="00A94139">
              <w:rPr>
                <w:rFonts w:asciiTheme="minorHAnsi" w:hAnsiTheme="minorHAnsi" w:cstheme="minorHAnsi"/>
                <w:szCs w:val="22"/>
                <w:lang w:val="el-GR"/>
              </w:rPr>
              <w:t xml:space="preserve"> (υψηλού</w:t>
            </w:r>
            <w:r w:rsidRPr="00A94139">
              <w:rPr>
                <w:rFonts w:asciiTheme="minorHAnsi" w:hAnsiTheme="minorHAnsi" w:cstheme="minorHAnsi"/>
                <w:bCs/>
                <w:szCs w:val="22"/>
                <w:lang w:val="el-GR"/>
              </w:rPr>
              <w:t xml:space="preserve"> </w:t>
            </w:r>
            <w:r w:rsidRPr="00A94139">
              <w:rPr>
                <w:rFonts w:asciiTheme="minorHAnsi" w:hAnsiTheme="minorHAnsi" w:cstheme="minorHAnsi"/>
                <w:szCs w:val="22"/>
                <w:lang w:val="el-GR"/>
              </w:rPr>
              <w:t>αναστήματος) περίπου.</w:t>
            </w:r>
          </w:p>
          <w:p w14:paraId="5F76DAF3" w14:textId="77777777" w:rsidR="00A94139" w:rsidRPr="00A94139" w:rsidRDefault="00A94139" w:rsidP="00ED3D01">
            <w:pPr>
              <w:numPr>
                <w:ilvl w:val="0"/>
                <w:numId w:val="13"/>
              </w:numPr>
              <w:tabs>
                <w:tab w:val="left" w:pos="284"/>
                <w:tab w:val="left" w:pos="360"/>
              </w:tabs>
              <w:suppressAutoHyphens w:val="0"/>
              <w:spacing w:after="0"/>
              <w:ind w:left="425" w:right="142"/>
              <w:rPr>
                <w:rFonts w:asciiTheme="minorHAnsi" w:hAnsiTheme="minorHAnsi" w:cstheme="minorHAnsi"/>
                <w:bCs/>
                <w:szCs w:val="22"/>
                <w:lang w:val="el-GR"/>
              </w:rPr>
            </w:pPr>
            <w:r w:rsidRPr="00A94139">
              <w:rPr>
                <w:rFonts w:asciiTheme="minorHAnsi" w:hAnsiTheme="minorHAnsi" w:cstheme="minorHAnsi"/>
                <w:bCs/>
                <w:szCs w:val="22"/>
                <w:lang w:val="el-GR"/>
              </w:rPr>
              <w:t>Να διαθέτει αμφίπλευρα κατά μήκος της χειρουργικής επιφάνειας πλευρικές μπάρες (25</w:t>
            </w:r>
            <w:r w:rsidRPr="00A94139">
              <w:rPr>
                <w:rFonts w:asciiTheme="minorHAnsi" w:hAnsiTheme="minorHAnsi" w:cstheme="minorHAnsi"/>
                <w:bCs/>
                <w:szCs w:val="22"/>
              </w:rPr>
              <w:t>x</w:t>
            </w:r>
            <w:r w:rsidRPr="00A94139">
              <w:rPr>
                <w:rFonts w:asciiTheme="minorHAnsi" w:hAnsiTheme="minorHAnsi" w:cstheme="minorHAnsi"/>
                <w:bCs/>
                <w:szCs w:val="22"/>
                <w:lang w:val="el-GR"/>
              </w:rPr>
              <w:t xml:space="preserve">10 </w:t>
            </w:r>
            <w:r w:rsidRPr="00A94139">
              <w:rPr>
                <w:rFonts w:asciiTheme="minorHAnsi" w:hAnsiTheme="minorHAnsi" w:cstheme="minorHAnsi"/>
                <w:bCs/>
                <w:szCs w:val="22"/>
              </w:rPr>
              <w:t>mm</w:t>
            </w:r>
            <w:r w:rsidRPr="00A94139">
              <w:rPr>
                <w:rFonts w:asciiTheme="minorHAnsi" w:hAnsiTheme="minorHAnsi" w:cstheme="minorHAnsi"/>
                <w:bCs/>
                <w:szCs w:val="22"/>
                <w:lang w:val="el-GR"/>
              </w:rPr>
              <w:t>) για την στήριξη εξαρτημάτων.</w:t>
            </w:r>
          </w:p>
          <w:p w14:paraId="6DBA95CF" w14:textId="77777777" w:rsidR="00A94139" w:rsidRPr="00A94139" w:rsidRDefault="00A94139" w:rsidP="00ED3D01">
            <w:pPr>
              <w:numPr>
                <w:ilvl w:val="0"/>
                <w:numId w:val="13"/>
              </w:numPr>
              <w:tabs>
                <w:tab w:val="left" w:pos="0"/>
                <w:tab w:val="left" w:pos="284"/>
              </w:tabs>
              <w:suppressAutoHyphens w:val="0"/>
              <w:spacing w:after="0"/>
              <w:ind w:left="425" w:right="142"/>
              <w:rPr>
                <w:rFonts w:asciiTheme="minorHAnsi" w:hAnsiTheme="minorHAnsi" w:cstheme="minorHAnsi"/>
                <w:szCs w:val="22"/>
                <w:lang w:val="el-GR"/>
              </w:rPr>
            </w:pPr>
            <w:r w:rsidRPr="00A94139">
              <w:rPr>
                <w:rFonts w:asciiTheme="minorHAnsi" w:hAnsiTheme="minorHAnsi" w:cstheme="minorHAnsi"/>
                <w:szCs w:val="22"/>
                <w:lang w:val="el-GR"/>
              </w:rPr>
              <w:t xml:space="preserve">Να αναφερθούν οι διαστάσεις της προσφερόμενης χειρουργικής επιφάνειας </w:t>
            </w:r>
            <w:r w:rsidRPr="00A94139">
              <w:rPr>
                <w:rFonts w:asciiTheme="minorHAnsi" w:hAnsiTheme="minorHAnsi" w:cstheme="minorHAnsi"/>
                <w:i/>
                <w:szCs w:val="22"/>
                <w:lang w:val="el-GR"/>
              </w:rPr>
              <w:t>(τόσο με τις πλευρικές ράγες όσο και χωρίς αυτές).</w:t>
            </w:r>
          </w:p>
          <w:p w14:paraId="2A1217DE" w14:textId="77777777" w:rsidR="00A94139" w:rsidRPr="00A94139" w:rsidRDefault="00A94139" w:rsidP="00ED3D01">
            <w:pPr>
              <w:numPr>
                <w:ilvl w:val="0"/>
                <w:numId w:val="13"/>
              </w:numPr>
              <w:tabs>
                <w:tab w:val="left" w:pos="0"/>
                <w:tab w:val="left" w:pos="284"/>
              </w:tabs>
              <w:suppressAutoHyphens w:val="0"/>
              <w:spacing w:after="0"/>
              <w:ind w:left="425" w:right="142"/>
              <w:rPr>
                <w:rFonts w:asciiTheme="minorHAnsi" w:hAnsiTheme="minorHAnsi" w:cstheme="minorHAnsi"/>
                <w:szCs w:val="22"/>
                <w:lang w:val="el-GR"/>
              </w:rPr>
            </w:pPr>
            <w:r w:rsidRPr="00A94139">
              <w:rPr>
                <w:rFonts w:asciiTheme="minorHAnsi" w:hAnsiTheme="minorHAnsi" w:cstheme="minorHAnsi"/>
                <w:bCs/>
                <w:szCs w:val="22"/>
                <w:lang w:val="el-GR"/>
              </w:rPr>
              <w:t xml:space="preserve">Να είναι κατάλληλη για υπέρβαρους ασθενείς. Βάρος ανύψωσης χωρίς κανένα απολύτως περιορισμό στις κινήσεις: 250 </w:t>
            </w:r>
            <w:r w:rsidRPr="00A94139">
              <w:rPr>
                <w:rFonts w:asciiTheme="minorHAnsi" w:hAnsiTheme="minorHAnsi" w:cstheme="minorHAnsi"/>
                <w:bCs/>
                <w:szCs w:val="22"/>
              </w:rPr>
              <w:t>Kg</w:t>
            </w:r>
            <w:r w:rsidRPr="00A94139">
              <w:rPr>
                <w:rFonts w:asciiTheme="minorHAnsi" w:hAnsiTheme="minorHAnsi" w:cstheme="minorHAnsi"/>
                <w:bCs/>
                <w:szCs w:val="22"/>
                <w:lang w:val="el-GR"/>
              </w:rPr>
              <w:t xml:space="preserve">. Να πραγματοποιεί επεμβάσεις με βάρος έως και 420 </w:t>
            </w:r>
            <w:r w:rsidRPr="00A94139">
              <w:rPr>
                <w:rFonts w:asciiTheme="minorHAnsi" w:hAnsiTheme="minorHAnsi" w:cstheme="minorHAnsi"/>
                <w:bCs/>
                <w:szCs w:val="22"/>
              </w:rPr>
              <w:t>Kg</w:t>
            </w:r>
            <w:r w:rsidRPr="00A94139">
              <w:rPr>
                <w:rFonts w:asciiTheme="minorHAnsi" w:hAnsiTheme="minorHAnsi" w:cstheme="minorHAnsi"/>
                <w:bCs/>
                <w:szCs w:val="22"/>
                <w:lang w:val="el-GR"/>
              </w:rPr>
              <w:t xml:space="preserve">. </w:t>
            </w:r>
            <w:r w:rsidRPr="00A94139">
              <w:rPr>
                <w:rFonts w:asciiTheme="minorHAnsi" w:hAnsiTheme="minorHAnsi" w:cstheme="minorHAnsi"/>
                <w:bCs/>
                <w:i/>
                <w:iCs/>
                <w:szCs w:val="22"/>
                <w:lang w:val="el-GR"/>
              </w:rPr>
              <w:t>(Να κατατεθεί βεβαίωση του Εργοστασίου Κατασκευής στο οποίο να αναφέρεται επακριβώς η προσφερόμενη σύνθεση με τους σχετικούς κωδικούς της)</w:t>
            </w:r>
            <w:r w:rsidRPr="00A94139">
              <w:rPr>
                <w:rFonts w:asciiTheme="minorHAnsi" w:hAnsiTheme="minorHAnsi" w:cstheme="minorHAnsi"/>
                <w:bCs/>
                <w:szCs w:val="22"/>
                <w:lang w:val="el-GR"/>
              </w:rPr>
              <w:t xml:space="preserve">. </w:t>
            </w:r>
          </w:p>
          <w:p w14:paraId="132A6842" w14:textId="77777777" w:rsidR="00A94139" w:rsidRPr="00A94139" w:rsidRDefault="00A94139" w:rsidP="00ED3D01">
            <w:pPr>
              <w:numPr>
                <w:ilvl w:val="0"/>
                <w:numId w:val="13"/>
              </w:numPr>
              <w:suppressAutoHyphens w:val="0"/>
              <w:spacing w:after="0"/>
              <w:ind w:left="425" w:right="142"/>
              <w:rPr>
                <w:rFonts w:asciiTheme="minorHAnsi" w:hAnsiTheme="minorHAnsi" w:cstheme="minorHAnsi"/>
                <w:bCs/>
                <w:szCs w:val="22"/>
                <w:lang w:val="el-GR"/>
              </w:rPr>
            </w:pPr>
            <w:r w:rsidRPr="00A94139">
              <w:rPr>
                <w:rFonts w:asciiTheme="minorHAnsi" w:hAnsiTheme="minorHAnsi" w:cstheme="minorHAnsi"/>
                <w:szCs w:val="22"/>
                <w:lang w:val="el-GR"/>
              </w:rPr>
              <w:t>Να είναι σχεδιασμένη ώστε να αποτρέπει ακούσια ατυχήματα τα οποία πιθανόν να δημιουργηθούν από λάθος του χρήστη:</w:t>
            </w:r>
          </w:p>
          <w:p w14:paraId="5CEE5FD3" w14:textId="77777777" w:rsidR="00A94139" w:rsidRPr="00A94139" w:rsidRDefault="00A94139" w:rsidP="00ED3D01">
            <w:pPr>
              <w:numPr>
                <w:ilvl w:val="0"/>
                <w:numId w:val="14"/>
              </w:numPr>
              <w:tabs>
                <w:tab w:val="left" w:pos="851"/>
              </w:tabs>
              <w:suppressAutoHyphens w:val="0"/>
              <w:spacing w:after="0"/>
              <w:ind w:left="709" w:right="142" w:hanging="284"/>
              <w:rPr>
                <w:rFonts w:asciiTheme="minorHAnsi" w:hAnsiTheme="minorHAnsi" w:cstheme="minorHAnsi"/>
                <w:bCs/>
                <w:iCs/>
                <w:szCs w:val="22"/>
                <w:lang w:val="el-GR" w:eastAsia="el-GR"/>
              </w:rPr>
            </w:pPr>
            <w:r w:rsidRPr="00A94139">
              <w:rPr>
                <w:rFonts w:asciiTheme="minorHAnsi" w:hAnsiTheme="minorHAnsi" w:cstheme="minorHAnsi"/>
                <w:bCs/>
                <w:iCs/>
                <w:szCs w:val="22"/>
                <w:lang w:val="el-GR" w:eastAsia="el-GR"/>
              </w:rPr>
              <w:t>Μέσω του χειροπληκτρολογίου πρέπει να ρυθμίζεται, πέραν των ηλεκτρικών κινήσεων της χειρουργικής τράπεζας, και ο προσανατολισμός της χειρουργικής τράπεζας (</w:t>
            </w:r>
            <w:r w:rsidRPr="00A94139">
              <w:rPr>
                <w:rFonts w:asciiTheme="minorHAnsi" w:hAnsiTheme="minorHAnsi" w:cstheme="minorHAnsi"/>
                <w:bCs/>
                <w:iCs/>
                <w:szCs w:val="22"/>
                <w:lang w:val="en-US" w:eastAsia="el-GR"/>
              </w:rPr>
              <w:t>normal</w:t>
            </w:r>
            <w:r w:rsidRPr="00A94139">
              <w:rPr>
                <w:rFonts w:asciiTheme="minorHAnsi" w:hAnsiTheme="minorHAnsi" w:cstheme="minorHAnsi"/>
                <w:bCs/>
                <w:iCs/>
                <w:szCs w:val="22"/>
                <w:lang w:val="el-GR" w:eastAsia="el-GR"/>
              </w:rPr>
              <w:t xml:space="preserve">/ </w:t>
            </w:r>
            <w:r w:rsidRPr="00A94139">
              <w:rPr>
                <w:rFonts w:asciiTheme="minorHAnsi" w:hAnsiTheme="minorHAnsi" w:cstheme="minorHAnsi"/>
                <w:bCs/>
                <w:iCs/>
                <w:szCs w:val="22"/>
                <w:lang w:val="en-US" w:eastAsia="el-GR"/>
              </w:rPr>
              <w:t>reverse</w:t>
            </w:r>
            <w:r w:rsidRPr="00A94139">
              <w:rPr>
                <w:rFonts w:asciiTheme="minorHAnsi" w:hAnsiTheme="minorHAnsi" w:cstheme="minorHAnsi"/>
                <w:bCs/>
                <w:iCs/>
                <w:szCs w:val="22"/>
                <w:lang w:val="el-GR" w:eastAsia="el-GR"/>
              </w:rPr>
              <w:t>) εάν αυτό δεν επιτυγχάνεται αυτόματα.</w:t>
            </w:r>
          </w:p>
          <w:p w14:paraId="3FDF162B" w14:textId="77777777" w:rsidR="00A94139" w:rsidRPr="00A94139" w:rsidRDefault="00A94139" w:rsidP="00ED3D01">
            <w:pPr>
              <w:numPr>
                <w:ilvl w:val="0"/>
                <w:numId w:val="14"/>
              </w:numPr>
              <w:tabs>
                <w:tab w:val="left" w:pos="851"/>
              </w:tabs>
              <w:suppressAutoHyphens w:val="0"/>
              <w:spacing w:after="0"/>
              <w:ind w:left="709" w:right="142" w:hanging="284"/>
              <w:rPr>
                <w:rFonts w:asciiTheme="minorHAnsi" w:hAnsiTheme="minorHAnsi" w:cstheme="minorHAnsi"/>
                <w:b/>
                <w:i/>
                <w:szCs w:val="22"/>
                <w:lang w:val="el-GR" w:eastAsia="el-GR"/>
              </w:rPr>
            </w:pPr>
            <w:r w:rsidRPr="00A94139">
              <w:rPr>
                <w:rFonts w:asciiTheme="minorHAnsi" w:hAnsiTheme="minorHAnsi" w:cstheme="minorHAnsi"/>
                <w:szCs w:val="22"/>
                <w:lang w:val="el-GR" w:eastAsia="el-GR"/>
              </w:rPr>
              <w:t>Να διαθέτει σύστημα για την αποφυγή σύγκρουσης της χειρουργικής επιφάνειας με το δάπεδο σε περίπτωση λάθους χειρισμού από το χρήστη.</w:t>
            </w:r>
          </w:p>
          <w:p w14:paraId="6C623467" w14:textId="77777777" w:rsidR="00A94139" w:rsidRPr="00A94139" w:rsidRDefault="00A94139" w:rsidP="00ED3D01">
            <w:pPr>
              <w:numPr>
                <w:ilvl w:val="0"/>
                <w:numId w:val="14"/>
              </w:numPr>
              <w:tabs>
                <w:tab w:val="left" w:pos="851"/>
              </w:tabs>
              <w:suppressAutoHyphens w:val="0"/>
              <w:spacing w:after="0"/>
              <w:ind w:left="709" w:right="142" w:hanging="284"/>
              <w:rPr>
                <w:rFonts w:asciiTheme="minorHAnsi" w:hAnsiTheme="minorHAnsi" w:cstheme="minorHAnsi"/>
                <w:bCs/>
                <w:szCs w:val="22"/>
                <w:lang w:val="el-GR" w:eastAsia="el-GR"/>
              </w:rPr>
            </w:pPr>
            <w:r w:rsidRPr="00A94139">
              <w:rPr>
                <w:rFonts w:asciiTheme="minorHAnsi" w:hAnsiTheme="minorHAnsi" w:cstheme="minorHAnsi"/>
                <w:bCs/>
                <w:szCs w:val="22"/>
                <w:lang w:val="el-GR" w:eastAsia="el-GR"/>
              </w:rPr>
              <w:t>Να διαθέτει ασφαλιστική διάταξη χειρισμού για περιπτώσεις ασθενή βάρους μεγαλύτερου από αυτό που μπορεί να ανυψώσει η τράπεζα χωρίς περιορισμούς.</w:t>
            </w:r>
          </w:p>
          <w:p w14:paraId="0E8149E2" w14:textId="77777777" w:rsidR="00A94139" w:rsidRPr="00A94139" w:rsidRDefault="00A94139" w:rsidP="00ED3D01">
            <w:pPr>
              <w:numPr>
                <w:ilvl w:val="0"/>
                <w:numId w:val="13"/>
              </w:numPr>
              <w:suppressAutoHyphens w:val="0"/>
              <w:spacing w:after="0"/>
              <w:ind w:left="425" w:right="142"/>
              <w:rPr>
                <w:rFonts w:asciiTheme="minorHAnsi" w:hAnsiTheme="minorHAnsi" w:cstheme="minorHAnsi"/>
                <w:bCs/>
                <w:szCs w:val="22"/>
                <w:lang w:val="el-GR"/>
              </w:rPr>
            </w:pPr>
            <w:r w:rsidRPr="00A94139">
              <w:rPr>
                <w:rFonts w:asciiTheme="minorHAnsi" w:hAnsiTheme="minorHAnsi" w:cstheme="minorHAnsi"/>
                <w:bCs/>
                <w:szCs w:val="22"/>
                <w:lang w:val="el-GR"/>
              </w:rPr>
              <w:t>Να φέρει κατάλληλη ένδειξη για το επίπεδο φόρτισης των μπαταριών καθώς και πληροφορίες για την ορθή λειτουργία του χειρουργικού τραπεζιού. Να γίνει αναλυτική περιγραφή.</w:t>
            </w:r>
          </w:p>
          <w:p w14:paraId="10FC1D53" w14:textId="77777777" w:rsidR="00A94139" w:rsidRPr="00A94139" w:rsidRDefault="00A94139" w:rsidP="00ED3D01">
            <w:pPr>
              <w:numPr>
                <w:ilvl w:val="0"/>
                <w:numId w:val="13"/>
              </w:numPr>
              <w:suppressAutoHyphens w:val="0"/>
              <w:spacing w:after="0"/>
              <w:ind w:left="425" w:right="142"/>
              <w:rPr>
                <w:rFonts w:asciiTheme="minorHAnsi" w:hAnsiTheme="minorHAnsi" w:cstheme="minorHAnsi"/>
                <w:bCs/>
                <w:szCs w:val="22"/>
                <w:lang w:val="el-GR"/>
              </w:rPr>
            </w:pPr>
            <w:r w:rsidRPr="00A94139">
              <w:rPr>
                <w:rFonts w:asciiTheme="minorHAnsi" w:hAnsiTheme="minorHAnsi" w:cstheme="minorHAnsi"/>
                <w:bCs/>
                <w:szCs w:val="22"/>
                <w:lang w:val="el-GR"/>
              </w:rPr>
              <w:t>Να συνοδεύεται με εφεδρικό σύστημα λειτουργίας (ενσωματωμένο ή προσθαφαιρούμενο για χρήση ενός τεμαχίου σε όλες τις τράπεζες) σε περίπτωση βλάβης των ηλεκτρονικών (πίνακα ελέγχου ή τροφοδοτικού).</w:t>
            </w:r>
          </w:p>
          <w:p w14:paraId="32FDB1CD" w14:textId="77777777" w:rsidR="00A94139" w:rsidRPr="00A94139" w:rsidRDefault="00A94139" w:rsidP="00ED3D01">
            <w:pPr>
              <w:numPr>
                <w:ilvl w:val="0"/>
                <w:numId w:val="13"/>
              </w:numPr>
              <w:tabs>
                <w:tab w:val="left" w:pos="284"/>
              </w:tabs>
              <w:suppressAutoHyphens w:val="0"/>
              <w:spacing w:after="0"/>
              <w:ind w:left="425" w:right="142"/>
              <w:rPr>
                <w:rFonts w:asciiTheme="minorHAnsi" w:hAnsiTheme="minorHAnsi" w:cstheme="minorHAnsi"/>
                <w:bCs/>
                <w:szCs w:val="22"/>
                <w:lang w:val="el-GR" w:eastAsia="el-GR"/>
              </w:rPr>
            </w:pPr>
            <w:r w:rsidRPr="00A94139">
              <w:rPr>
                <w:rFonts w:asciiTheme="minorHAnsi" w:hAnsiTheme="minorHAnsi" w:cstheme="minorHAnsi"/>
                <w:szCs w:val="22"/>
                <w:lang w:val="el-GR" w:eastAsia="el-GR"/>
              </w:rPr>
              <w:t>Το σύνολο των τριών Χειρουργικών Τραπεζιών, να συνοδεύεται με τα παρακάτω σετ εξαρτημάτων:</w:t>
            </w:r>
          </w:p>
          <w:p w14:paraId="499AC53D" w14:textId="77777777" w:rsidR="00A94139" w:rsidRPr="00A94139" w:rsidRDefault="00A94139" w:rsidP="00A94139">
            <w:pPr>
              <w:ind w:left="425" w:right="142"/>
              <w:rPr>
                <w:rFonts w:asciiTheme="minorHAnsi" w:hAnsiTheme="minorHAnsi" w:cstheme="minorHAnsi"/>
                <w:bCs/>
                <w:szCs w:val="22"/>
                <w:lang w:val="el-GR"/>
              </w:rPr>
            </w:pPr>
            <w:r w:rsidRPr="00A94139">
              <w:rPr>
                <w:rFonts w:asciiTheme="minorHAnsi" w:hAnsiTheme="minorHAnsi" w:cstheme="minorHAnsi"/>
                <w:bCs/>
                <w:szCs w:val="22"/>
                <w:lang w:val="el-GR"/>
              </w:rPr>
              <w:t xml:space="preserve">Α) </w:t>
            </w:r>
            <w:bookmarkStart w:id="82" w:name="_Hlk176359482"/>
            <w:r w:rsidRPr="00A94139">
              <w:rPr>
                <w:rFonts w:asciiTheme="minorHAnsi" w:hAnsiTheme="minorHAnsi" w:cstheme="minorHAnsi"/>
                <w:bCs/>
                <w:szCs w:val="22"/>
                <w:lang w:val="el-GR"/>
              </w:rPr>
              <w:t xml:space="preserve">Τρία (3) </w:t>
            </w:r>
            <w:bookmarkEnd w:id="82"/>
            <w:r w:rsidRPr="00A94139">
              <w:rPr>
                <w:rFonts w:asciiTheme="minorHAnsi" w:hAnsiTheme="minorHAnsi" w:cstheme="minorHAnsi"/>
                <w:bCs/>
                <w:szCs w:val="22"/>
                <w:lang w:val="el-GR"/>
              </w:rPr>
              <w:t>Σετ Εξαρτημάτων Αναισθησιολογικής Χρήσης, το κάθε σετ να περιλαμβάνει τα κάτωθι εξαρτήματα:</w:t>
            </w:r>
          </w:p>
          <w:p w14:paraId="518D7EBD" w14:textId="77777777" w:rsidR="00A94139" w:rsidRPr="00A94139" w:rsidRDefault="00A94139" w:rsidP="00ED3D01">
            <w:pPr>
              <w:numPr>
                <w:ilvl w:val="0"/>
                <w:numId w:val="14"/>
              </w:numPr>
              <w:tabs>
                <w:tab w:val="left" w:pos="851"/>
              </w:tabs>
              <w:suppressAutoHyphens w:val="0"/>
              <w:spacing w:after="0"/>
              <w:ind w:left="709" w:right="142" w:hanging="284"/>
              <w:rPr>
                <w:rFonts w:asciiTheme="minorHAnsi" w:hAnsiTheme="minorHAnsi" w:cstheme="minorHAnsi"/>
                <w:bCs/>
                <w:iCs/>
                <w:szCs w:val="22"/>
                <w:lang w:val="el-GR" w:eastAsia="el-GR"/>
              </w:rPr>
            </w:pPr>
            <w:r w:rsidRPr="00A94139">
              <w:rPr>
                <w:rFonts w:asciiTheme="minorHAnsi" w:hAnsiTheme="minorHAnsi" w:cstheme="minorHAnsi"/>
                <w:bCs/>
                <w:iCs/>
                <w:szCs w:val="22"/>
                <w:lang w:val="el-GR" w:eastAsia="el-GR"/>
              </w:rPr>
              <w:t>Τόξο αναισθησίας ρυθμιζόμενου ύψους με δυο πλευρικές μπάρες επέκτασης (1 τεμάχιο).</w:t>
            </w:r>
          </w:p>
          <w:p w14:paraId="3C4400BC" w14:textId="77777777" w:rsidR="00A94139" w:rsidRPr="00A94139" w:rsidRDefault="00A94139" w:rsidP="00ED3D01">
            <w:pPr>
              <w:numPr>
                <w:ilvl w:val="0"/>
                <w:numId w:val="14"/>
              </w:numPr>
              <w:tabs>
                <w:tab w:val="left" w:pos="851"/>
              </w:tabs>
              <w:suppressAutoHyphens w:val="0"/>
              <w:spacing w:after="0"/>
              <w:ind w:left="709" w:right="142" w:hanging="284"/>
              <w:rPr>
                <w:rFonts w:asciiTheme="minorHAnsi" w:hAnsiTheme="minorHAnsi" w:cstheme="minorHAnsi"/>
                <w:bCs/>
                <w:iCs/>
                <w:szCs w:val="22"/>
                <w:lang w:val="el-GR" w:eastAsia="el-GR"/>
              </w:rPr>
            </w:pPr>
            <w:r w:rsidRPr="00A94139">
              <w:rPr>
                <w:rFonts w:asciiTheme="minorHAnsi" w:hAnsiTheme="minorHAnsi" w:cstheme="minorHAnsi"/>
                <w:bCs/>
                <w:iCs/>
                <w:szCs w:val="22"/>
                <w:lang w:val="el-GR" w:eastAsia="el-GR"/>
              </w:rPr>
              <w:t>Στήριγμα βραχίονα με δυνατότητα περιστροφής (2 τεμάχια).</w:t>
            </w:r>
          </w:p>
          <w:p w14:paraId="17DD119A" w14:textId="77777777" w:rsidR="00A94139" w:rsidRPr="00A94139" w:rsidRDefault="00A94139" w:rsidP="00ED3D01">
            <w:pPr>
              <w:numPr>
                <w:ilvl w:val="0"/>
                <w:numId w:val="14"/>
              </w:numPr>
              <w:tabs>
                <w:tab w:val="left" w:pos="851"/>
              </w:tabs>
              <w:suppressAutoHyphens w:val="0"/>
              <w:spacing w:after="0"/>
              <w:ind w:left="709" w:right="142" w:hanging="284"/>
              <w:rPr>
                <w:rFonts w:asciiTheme="minorHAnsi" w:hAnsiTheme="minorHAnsi" w:cstheme="minorHAnsi"/>
                <w:bCs/>
                <w:iCs/>
                <w:szCs w:val="22"/>
                <w:lang w:val="el-GR" w:eastAsia="el-GR"/>
              </w:rPr>
            </w:pPr>
            <w:r w:rsidRPr="00A94139">
              <w:rPr>
                <w:rFonts w:asciiTheme="minorHAnsi" w:hAnsiTheme="minorHAnsi" w:cstheme="minorHAnsi"/>
                <w:bCs/>
                <w:iCs/>
                <w:szCs w:val="22"/>
                <w:lang w:val="el-GR" w:eastAsia="el-GR"/>
              </w:rPr>
              <w:t>Ιμάντα σώματος ασθενή ρυθμιζόμενου μήκους με σύστημα ασφάλισης (1 τεμάχιο).</w:t>
            </w:r>
          </w:p>
          <w:p w14:paraId="16F90A9A" w14:textId="77777777" w:rsidR="00A94139" w:rsidRPr="00A94139" w:rsidRDefault="00A94139" w:rsidP="00ED3D01">
            <w:pPr>
              <w:numPr>
                <w:ilvl w:val="0"/>
                <w:numId w:val="14"/>
              </w:numPr>
              <w:tabs>
                <w:tab w:val="left" w:pos="851"/>
              </w:tabs>
              <w:suppressAutoHyphens w:val="0"/>
              <w:spacing w:after="0"/>
              <w:ind w:left="709" w:right="142" w:hanging="284"/>
              <w:rPr>
                <w:rFonts w:asciiTheme="minorHAnsi" w:hAnsiTheme="minorHAnsi" w:cstheme="minorHAnsi"/>
                <w:bCs/>
                <w:iCs/>
                <w:szCs w:val="22"/>
                <w:lang w:val="el-GR" w:eastAsia="el-GR"/>
              </w:rPr>
            </w:pPr>
            <w:r w:rsidRPr="00A94139">
              <w:rPr>
                <w:rFonts w:asciiTheme="minorHAnsi" w:hAnsiTheme="minorHAnsi" w:cstheme="minorHAnsi"/>
                <w:bCs/>
                <w:iCs/>
                <w:szCs w:val="22"/>
                <w:lang w:val="el-GR" w:eastAsia="el-GR"/>
              </w:rPr>
              <w:t xml:space="preserve">Στήριγμα βραχίονα όταν ο ασθενής βρίσκεται σε πλευρική θέση, μεταβλητού ύψους με δυνατότητα περιστροφής (1 τεμάχιο). </w:t>
            </w:r>
          </w:p>
          <w:p w14:paraId="6B187EA0" w14:textId="77777777" w:rsidR="00A94139" w:rsidRPr="00A94139" w:rsidRDefault="00A94139" w:rsidP="00A94139">
            <w:pPr>
              <w:ind w:left="425" w:right="142"/>
              <w:rPr>
                <w:rFonts w:asciiTheme="minorHAnsi" w:hAnsiTheme="minorHAnsi" w:cstheme="minorHAnsi"/>
                <w:bCs/>
                <w:szCs w:val="22"/>
                <w:lang w:val="el-GR"/>
              </w:rPr>
            </w:pPr>
            <w:r w:rsidRPr="00A94139">
              <w:rPr>
                <w:rFonts w:asciiTheme="minorHAnsi" w:hAnsiTheme="minorHAnsi" w:cstheme="minorHAnsi"/>
                <w:bCs/>
                <w:szCs w:val="22"/>
                <w:lang w:val="el-GR"/>
              </w:rPr>
              <w:t xml:space="preserve">Β) Τρία (3) σετ εξαρτημάτων Γενικής Χειρουργικής, το κάθε σετ να περιλαμβάνει τα κάτωθι εξαρτήματα: </w:t>
            </w:r>
          </w:p>
          <w:p w14:paraId="25BEA14F" w14:textId="77777777" w:rsidR="00A94139" w:rsidRPr="00A94139" w:rsidRDefault="00A94139" w:rsidP="00ED3D01">
            <w:pPr>
              <w:numPr>
                <w:ilvl w:val="0"/>
                <w:numId w:val="14"/>
              </w:numPr>
              <w:tabs>
                <w:tab w:val="left" w:pos="851"/>
              </w:tabs>
              <w:suppressAutoHyphens w:val="0"/>
              <w:spacing w:after="0"/>
              <w:ind w:left="709" w:right="142" w:hanging="284"/>
              <w:rPr>
                <w:rFonts w:asciiTheme="minorHAnsi" w:hAnsiTheme="minorHAnsi" w:cstheme="minorHAnsi"/>
                <w:bCs/>
                <w:iCs/>
                <w:szCs w:val="22"/>
                <w:lang w:val="el-GR" w:eastAsia="el-GR"/>
              </w:rPr>
            </w:pPr>
            <w:r w:rsidRPr="00A94139">
              <w:rPr>
                <w:rFonts w:asciiTheme="minorHAnsi" w:hAnsiTheme="minorHAnsi" w:cstheme="minorHAnsi"/>
                <w:bCs/>
                <w:iCs/>
                <w:szCs w:val="22"/>
                <w:lang w:val="el-GR" w:eastAsia="el-GR"/>
              </w:rPr>
              <w:t>Πλευρικά στηρίγματα σώματος (3 τεμάχια) συνοδευόμενα με: i) μαξιλάρι στέρνου-πλάτης, διαστάσεων 120 x 100 mm περίπου, (1 τεμάχιο), ii) μαξιλάρι γλουτών, διαστάσεων 200 x 100 mm περίπου (1 τεμάχιο), iii) μαξιλάρι ηβικού οστού  διαστάσεων: 50 x 50 mm περίπου (1 τεμάχιο).</w:t>
            </w:r>
          </w:p>
          <w:p w14:paraId="1D3F1DCE" w14:textId="77777777" w:rsidR="00A94139" w:rsidRPr="00A94139" w:rsidRDefault="00A94139" w:rsidP="00ED3D01">
            <w:pPr>
              <w:numPr>
                <w:ilvl w:val="0"/>
                <w:numId w:val="14"/>
              </w:numPr>
              <w:tabs>
                <w:tab w:val="left" w:pos="851"/>
              </w:tabs>
              <w:suppressAutoHyphens w:val="0"/>
              <w:spacing w:after="0"/>
              <w:ind w:left="709" w:right="142" w:hanging="284"/>
              <w:rPr>
                <w:rFonts w:asciiTheme="minorHAnsi" w:hAnsiTheme="minorHAnsi" w:cstheme="minorHAnsi"/>
                <w:bCs/>
                <w:iCs/>
                <w:szCs w:val="22"/>
                <w:lang w:val="el-GR" w:eastAsia="el-GR"/>
              </w:rPr>
            </w:pPr>
            <w:r w:rsidRPr="00A94139">
              <w:rPr>
                <w:rFonts w:asciiTheme="minorHAnsi" w:hAnsiTheme="minorHAnsi" w:cstheme="minorHAnsi"/>
                <w:bCs/>
                <w:iCs/>
                <w:szCs w:val="22"/>
                <w:lang w:val="el-GR" w:eastAsia="el-GR"/>
              </w:rPr>
              <w:t>Ειδικό τροχήλατο αποθήκευσης και μεταφοράς εξαρτημάτων (1 τεμάχιο).</w:t>
            </w:r>
          </w:p>
          <w:p w14:paraId="196733F7" w14:textId="77777777" w:rsidR="00A94139" w:rsidRPr="00A94139" w:rsidRDefault="00A94139" w:rsidP="00A94139">
            <w:pPr>
              <w:ind w:left="425" w:right="142"/>
              <w:rPr>
                <w:rFonts w:asciiTheme="minorHAnsi" w:hAnsiTheme="minorHAnsi" w:cstheme="minorHAnsi"/>
                <w:bCs/>
                <w:szCs w:val="22"/>
                <w:lang w:val="el-GR"/>
              </w:rPr>
            </w:pPr>
            <w:bookmarkStart w:id="83" w:name="_Hlk176359904"/>
            <w:r w:rsidRPr="00A94139">
              <w:rPr>
                <w:rFonts w:asciiTheme="minorHAnsi" w:hAnsiTheme="minorHAnsi" w:cstheme="minorHAnsi"/>
                <w:bCs/>
                <w:szCs w:val="22"/>
                <w:lang w:val="el-GR"/>
              </w:rPr>
              <w:lastRenderedPageBreak/>
              <w:t xml:space="preserve">Γ) </w:t>
            </w:r>
            <w:r w:rsidRPr="00A94139">
              <w:rPr>
                <w:rFonts w:asciiTheme="minorHAnsi" w:hAnsiTheme="minorHAnsi" w:cstheme="minorHAnsi"/>
                <w:szCs w:val="22"/>
                <w:lang w:val="el-GR" w:eastAsia="el-GR"/>
              </w:rPr>
              <w:t>Ένα (1) σετ Εξαρτημάτων Γυναικολογικής – Ουρολογικής Χειρουργικής, το οποίο να περιλαμβάνει τα κάτωθι εξαρτήματα:</w:t>
            </w:r>
          </w:p>
          <w:p w14:paraId="27415330" w14:textId="77777777" w:rsidR="00A94139" w:rsidRPr="00A94139" w:rsidRDefault="00A94139" w:rsidP="00ED3D01">
            <w:pPr>
              <w:numPr>
                <w:ilvl w:val="0"/>
                <w:numId w:val="14"/>
              </w:numPr>
              <w:tabs>
                <w:tab w:val="left" w:pos="851"/>
              </w:tabs>
              <w:suppressAutoHyphens w:val="0"/>
              <w:spacing w:after="0"/>
              <w:ind w:left="709" w:right="142" w:hanging="284"/>
              <w:rPr>
                <w:rFonts w:asciiTheme="minorHAnsi" w:hAnsiTheme="minorHAnsi" w:cstheme="minorHAnsi"/>
                <w:bCs/>
                <w:iCs/>
                <w:szCs w:val="22"/>
                <w:lang w:val="el-GR" w:eastAsia="el-GR"/>
              </w:rPr>
            </w:pPr>
            <w:bookmarkStart w:id="84" w:name="_Hlk176359946"/>
            <w:bookmarkEnd w:id="83"/>
            <w:r w:rsidRPr="00A94139">
              <w:rPr>
                <w:rFonts w:asciiTheme="minorHAnsi" w:hAnsiTheme="minorHAnsi" w:cstheme="minorHAnsi"/>
                <w:bCs/>
                <w:iCs/>
                <w:szCs w:val="22"/>
                <w:lang w:val="el-GR" w:eastAsia="el-GR"/>
              </w:rPr>
              <w:t>Ζεύγος στηριγμάτων γονάτων τύπου Goepel, πλήρη με σφιγκτήρες (2 ζεύγη).</w:t>
            </w:r>
          </w:p>
          <w:bookmarkEnd w:id="84"/>
          <w:p w14:paraId="102124B8" w14:textId="77777777" w:rsidR="00A94139" w:rsidRPr="00A94139" w:rsidRDefault="00A94139" w:rsidP="00ED3D01">
            <w:pPr>
              <w:numPr>
                <w:ilvl w:val="0"/>
                <w:numId w:val="14"/>
              </w:numPr>
              <w:tabs>
                <w:tab w:val="left" w:pos="851"/>
              </w:tabs>
              <w:suppressAutoHyphens w:val="0"/>
              <w:spacing w:after="0"/>
              <w:ind w:left="709" w:right="142" w:hanging="284"/>
              <w:rPr>
                <w:rFonts w:asciiTheme="minorHAnsi" w:hAnsiTheme="minorHAnsi" w:cstheme="minorHAnsi"/>
                <w:bCs/>
                <w:iCs/>
                <w:szCs w:val="22"/>
                <w:lang w:val="el-GR" w:eastAsia="el-GR"/>
              </w:rPr>
            </w:pPr>
            <w:r w:rsidRPr="00A94139">
              <w:rPr>
                <w:rFonts w:asciiTheme="minorHAnsi" w:hAnsiTheme="minorHAnsi" w:cstheme="minorHAnsi"/>
                <w:bCs/>
                <w:iCs/>
                <w:szCs w:val="22"/>
                <w:lang w:val="el-GR" w:eastAsia="el-GR"/>
              </w:rPr>
              <w:t>Ανοξείδωτη λεκάνη συλλογής υγρών με οπή αποχέτευσης, με σωλήνα παροχέτευσης και μεταλλικό δίχτυ (σίτα) κατακράτησης ιστών (1 τεμάχιο).</w:t>
            </w:r>
          </w:p>
          <w:p w14:paraId="628A56DF" w14:textId="77777777" w:rsidR="00A94139" w:rsidRPr="00A94139" w:rsidRDefault="00A94139" w:rsidP="00ED3D01">
            <w:pPr>
              <w:numPr>
                <w:ilvl w:val="0"/>
                <w:numId w:val="14"/>
              </w:numPr>
              <w:tabs>
                <w:tab w:val="left" w:pos="851"/>
              </w:tabs>
              <w:suppressAutoHyphens w:val="0"/>
              <w:spacing w:after="0"/>
              <w:ind w:left="709" w:right="142" w:hanging="284"/>
              <w:rPr>
                <w:rFonts w:asciiTheme="minorHAnsi" w:hAnsiTheme="minorHAnsi" w:cstheme="minorHAnsi"/>
                <w:bCs/>
                <w:iCs/>
                <w:szCs w:val="22"/>
                <w:lang w:val="el-GR" w:eastAsia="el-GR"/>
              </w:rPr>
            </w:pPr>
            <w:r w:rsidRPr="00A94139">
              <w:rPr>
                <w:rFonts w:asciiTheme="minorHAnsi" w:hAnsiTheme="minorHAnsi" w:cstheme="minorHAnsi"/>
                <w:bCs/>
                <w:iCs/>
                <w:szCs w:val="22"/>
                <w:lang w:val="el-GR" w:eastAsia="el-GR"/>
              </w:rPr>
              <w:t xml:space="preserve">Επέκταση τμήματος λεκάνης με πλευρικές ράγες και αντιστατικό μαξιλάρι από βισκοελαστικό υλικό (ίδιο με τη προδιαγραφή 11) με διαμορφωμένη εγκοπή περινέου. </w:t>
            </w:r>
          </w:p>
          <w:p w14:paraId="70339368" w14:textId="77777777" w:rsidR="00A94139" w:rsidRPr="00A94139" w:rsidRDefault="00A94139" w:rsidP="00ED3D01">
            <w:pPr>
              <w:numPr>
                <w:ilvl w:val="0"/>
                <w:numId w:val="14"/>
              </w:numPr>
              <w:tabs>
                <w:tab w:val="left" w:pos="851"/>
              </w:tabs>
              <w:suppressAutoHyphens w:val="0"/>
              <w:spacing w:after="0"/>
              <w:ind w:left="709" w:right="142" w:hanging="284"/>
              <w:rPr>
                <w:rFonts w:asciiTheme="minorHAnsi" w:hAnsiTheme="minorHAnsi" w:cstheme="minorHAnsi"/>
                <w:bCs/>
                <w:iCs/>
                <w:szCs w:val="22"/>
                <w:lang w:val="el-GR" w:eastAsia="el-GR"/>
              </w:rPr>
            </w:pPr>
            <w:r w:rsidRPr="00A94139">
              <w:rPr>
                <w:rFonts w:asciiTheme="minorHAnsi" w:hAnsiTheme="minorHAnsi" w:cstheme="minorHAnsi"/>
                <w:bCs/>
                <w:iCs/>
                <w:szCs w:val="22"/>
                <w:lang w:val="el-GR" w:eastAsia="el-GR"/>
              </w:rPr>
              <w:t>Ζεύγος υποποδίων με τεχνολογία υποβοήθησης της ανύψωσης του ποδιού μέσω Gas Spring (1 ζεύγος): i) Η μπότα του κάθε υποποδίου να διαθέτει κατάλληλη σχεδίαση ώστε να καλύπτεται και να προστατεύεται η κεφαλή της περόνης και το περονιαίο νεύρο. ii) Η μπότα του κάθε υποποδίου να διαθέτει αντιστατικό μαξιλάρι το οποίο να περιβάλλει πλήρως το πόδι, τον αστράγαλο και την γαστροκνημία. iii)Το κάθε υποπόδιο να διαθέτει λαβή απλή στην χρήση, η οποία να ασφαλίζει το υποπόδιο στην επιθυμητή θέση. Iv) Το προσφερόμενο ζεύγος υποποδίων να δέχεται ασθενείς βάρους τουλάχιστον 220 kg.</w:t>
            </w:r>
          </w:p>
          <w:p w14:paraId="05AAFA4A" w14:textId="77777777" w:rsidR="00A94139" w:rsidRPr="00A94139" w:rsidRDefault="00A94139" w:rsidP="00A94139">
            <w:pPr>
              <w:ind w:left="425" w:right="142"/>
              <w:rPr>
                <w:rFonts w:asciiTheme="minorHAnsi" w:hAnsiTheme="minorHAnsi" w:cstheme="minorHAnsi"/>
                <w:bCs/>
                <w:szCs w:val="22"/>
                <w:lang w:val="el-GR"/>
              </w:rPr>
            </w:pPr>
            <w:r w:rsidRPr="00A94139">
              <w:rPr>
                <w:rFonts w:asciiTheme="minorHAnsi" w:hAnsiTheme="minorHAnsi" w:cstheme="minorHAnsi"/>
                <w:bCs/>
                <w:szCs w:val="22"/>
                <w:lang w:val="el-GR"/>
              </w:rPr>
              <w:t>Δ) Ένα (1) σετ Εξαρτημάτων Ορθοπεδικής Χειρουργικής, το οποίο να περιλαμβάνει τα κάτωθι εξαρτήματα:</w:t>
            </w:r>
          </w:p>
          <w:p w14:paraId="0B50A5F4" w14:textId="77777777" w:rsidR="00A94139" w:rsidRPr="00A94139" w:rsidRDefault="00A94139" w:rsidP="00ED3D01">
            <w:pPr>
              <w:numPr>
                <w:ilvl w:val="0"/>
                <w:numId w:val="14"/>
              </w:numPr>
              <w:tabs>
                <w:tab w:val="left" w:pos="851"/>
              </w:tabs>
              <w:suppressAutoHyphens w:val="0"/>
              <w:spacing w:after="0"/>
              <w:ind w:left="709" w:right="142" w:hanging="284"/>
              <w:rPr>
                <w:rFonts w:asciiTheme="minorHAnsi" w:hAnsiTheme="minorHAnsi" w:cstheme="minorHAnsi"/>
                <w:bCs/>
                <w:iCs/>
                <w:szCs w:val="22"/>
                <w:lang w:val="el-GR" w:eastAsia="el-GR"/>
              </w:rPr>
            </w:pPr>
            <w:r w:rsidRPr="00A94139">
              <w:rPr>
                <w:rFonts w:asciiTheme="minorHAnsi" w:hAnsiTheme="minorHAnsi" w:cstheme="minorHAnsi"/>
                <w:bCs/>
                <w:iCs/>
                <w:szCs w:val="22"/>
                <w:lang w:val="el-GR" w:eastAsia="el-GR"/>
              </w:rPr>
              <w:t>Τμήμα πλάτης τριών μερών (εκ των οποίων τα δυο πλευρικά να προσθαφαιρούνται) για επεμβάσεις ώμων, με ρυθμιζόμενο τμήμα κεφαλής τύπου κάσκας (1 τεμάχιο).</w:t>
            </w:r>
          </w:p>
          <w:p w14:paraId="2FFB368B" w14:textId="77777777" w:rsidR="00A94139" w:rsidRPr="00A94139" w:rsidRDefault="00A94139" w:rsidP="00ED3D01">
            <w:pPr>
              <w:numPr>
                <w:ilvl w:val="0"/>
                <w:numId w:val="14"/>
              </w:numPr>
              <w:tabs>
                <w:tab w:val="left" w:pos="851"/>
              </w:tabs>
              <w:suppressAutoHyphens w:val="0"/>
              <w:spacing w:after="0"/>
              <w:ind w:left="709" w:right="142" w:hanging="284"/>
              <w:rPr>
                <w:rFonts w:asciiTheme="minorHAnsi" w:hAnsiTheme="minorHAnsi" w:cstheme="minorHAnsi"/>
                <w:bCs/>
                <w:iCs/>
                <w:szCs w:val="22"/>
                <w:lang w:val="el-GR" w:eastAsia="el-GR"/>
              </w:rPr>
            </w:pPr>
            <w:r w:rsidRPr="00A94139">
              <w:rPr>
                <w:rFonts w:asciiTheme="minorHAnsi" w:hAnsiTheme="minorHAnsi" w:cstheme="minorHAnsi"/>
                <w:bCs/>
                <w:iCs/>
                <w:szCs w:val="22"/>
                <w:lang w:val="el-GR" w:eastAsia="el-GR"/>
              </w:rPr>
              <w:t>Πλήρες σύστημα ορθοπεδικής έλξης κάτω άκρων (1 τεμάχιο) εναέριας προσαρμογής αποτελούμενο από:</w:t>
            </w:r>
          </w:p>
          <w:p w14:paraId="53682F1D" w14:textId="77777777" w:rsidR="00A94139" w:rsidRPr="00A94139" w:rsidRDefault="00A94139" w:rsidP="00ED3D01">
            <w:pPr>
              <w:numPr>
                <w:ilvl w:val="0"/>
                <w:numId w:val="15"/>
              </w:numPr>
              <w:suppressAutoHyphens w:val="0"/>
              <w:spacing w:after="0"/>
              <w:ind w:left="993" w:right="142" w:hanging="284"/>
              <w:rPr>
                <w:rFonts w:asciiTheme="minorHAnsi" w:eastAsia="Calibri" w:hAnsiTheme="minorHAnsi" w:cstheme="minorHAnsi"/>
                <w:szCs w:val="22"/>
              </w:rPr>
            </w:pPr>
            <w:r w:rsidRPr="00A94139">
              <w:rPr>
                <w:rFonts w:asciiTheme="minorHAnsi" w:eastAsia="Calibri" w:hAnsiTheme="minorHAnsi" w:cstheme="minorHAnsi"/>
                <w:szCs w:val="22"/>
              </w:rPr>
              <w:t>μία (1) σταθερή στήριξη λεκάνης</w:t>
            </w:r>
          </w:p>
          <w:p w14:paraId="5EE44359" w14:textId="77777777" w:rsidR="00A94139" w:rsidRPr="00A94139" w:rsidRDefault="00A94139" w:rsidP="00ED3D01">
            <w:pPr>
              <w:numPr>
                <w:ilvl w:val="0"/>
                <w:numId w:val="15"/>
              </w:numPr>
              <w:suppressAutoHyphens w:val="0"/>
              <w:spacing w:after="0"/>
              <w:ind w:left="993" w:right="142" w:hanging="284"/>
              <w:rPr>
                <w:rFonts w:asciiTheme="minorHAnsi" w:eastAsia="Calibri" w:hAnsiTheme="minorHAnsi" w:cstheme="minorHAnsi"/>
                <w:szCs w:val="22"/>
                <w:lang w:val="el-GR"/>
              </w:rPr>
            </w:pPr>
            <w:r w:rsidRPr="00A94139">
              <w:rPr>
                <w:rFonts w:asciiTheme="minorHAnsi" w:eastAsia="Calibri" w:hAnsiTheme="minorHAnsi" w:cstheme="minorHAnsi"/>
                <w:szCs w:val="22"/>
                <w:lang w:val="el-GR"/>
              </w:rPr>
              <w:t>ένα (1) ζεύγος κλινόμενων και προσθαφαιρούμενων στηριγμάτων γλουτών</w:t>
            </w:r>
          </w:p>
          <w:p w14:paraId="75F8A909" w14:textId="77777777" w:rsidR="00A94139" w:rsidRPr="00A94139" w:rsidRDefault="00A94139" w:rsidP="00ED3D01">
            <w:pPr>
              <w:numPr>
                <w:ilvl w:val="0"/>
                <w:numId w:val="15"/>
              </w:numPr>
              <w:suppressAutoHyphens w:val="0"/>
              <w:spacing w:after="0"/>
              <w:ind w:left="993" w:right="142" w:hanging="284"/>
              <w:rPr>
                <w:rFonts w:asciiTheme="minorHAnsi" w:eastAsia="Calibri" w:hAnsiTheme="minorHAnsi" w:cstheme="minorHAnsi"/>
                <w:szCs w:val="22"/>
                <w:lang w:val="el-GR"/>
              </w:rPr>
            </w:pPr>
            <w:r w:rsidRPr="00A94139">
              <w:rPr>
                <w:rFonts w:asciiTheme="minorHAnsi" w:eastAsia="Calibri" w:hAnsiTheme="minorHAnsi" w:cstheme="minorHAnsi"/>
                <w:szCs w:val="22"/>
                <w:lang w:val="el-GR"/>
              </w:rPr>
              <w:t>δύο μηχανισμούς (βραχίονες) έλξης ρυθμιζόμενου μήκους, πλήρεις με σύστημα μικρομετρικής ρύθμισης (δυναμόμετρα)</w:t>
            </w:r>
          </w:p>
          <w:p w14:paraId="5F79BA33" w14:textId="77777777" w:rsidR="00A94139" w:rsidRPr="00A94139" w:rsidRDefault="00A94139" w:rsidP="00ED3D01">
            <w:pPr>
              <w:numPr>
                <w:ilvl w:val="0"/>
                <w:numId w:val="15"/>
              </w:numPr>
              <w:suppressAutoHyphens w:val="0"/>
              <w:spacing w:after="0"/>
              <w:ind w:left="993" w:right="142" w:hanging="284"/>
              <w:rPr>
                <w:rFonts w:asciiTheme="minorHAnsi" w:eastAsia="Calibri" w:hAnsiTheme="minorHAnsi" w:cstheme="minorHAnsi"/>
                <w:szCs w:val="22"/>
              </w:rPr>
            </w:pPr>
            <w:r w:rsidRPr="00A94139">
              <w:rPr>
                <w:rFonts w:asciiTheme="minorHAnsi" w:eastAsia="Calibri" w:hAnsiTheme="minorHAnsi" w:cstheme="minorHAnsi"/>
                <w:szCs w:val="22"/>
              </w:rPr>
              <w:t>ένα (1) ζεύγος στήριξης ποδιών</w:t>
            </w:r>
          </w:p>
          <w:p w14:paraId="5BE92126" w14:textId="77777777" w:rsidR="00A94139" w:rsidRPr="00A94139" w:rsidRDefault="00A94139" w:rsidP="00ED3D01">
            <w:pPr>
              <w:numPr>
                <w:ilvl w:val="0"/>
                <w:numId w:val="15"/>
              </w:numPr>
              <w:suppressAutoHyphens w:val="0"/>
              <w:spacing w:after="0"/>
              <w:ind w:left="993" w:right="142" w:hanging="284"/>
              <w:rPr>
                <w:rFonts w:asciiTheme="minorHAnsi" w:eastAsia="Calibri" w:hAnsiTheme="minorHAnsi" w:cstheme="minorHAnsi"/>
                <w:szCs w:val="22"/>
              </w:rPr>
            </w:pPr>
            <w:r w:rsidRPr="00A94139">
              <w:rPr>
                <w:rFonts w:asciiTheme="minorHAnsi" w:eastAsia="Calibri" w:hAnsiTheme="minorHAnsi" w:cstheme="minorHAnsi"/>
                <w:szCs w:val="22"/>
              </w:rPr>
              <w:t xml:space="preserve">μια (1) ράβδο αντεφελκυσμού </w:t>
            </w:r>
          </w:p>
          <w:p w14:paraId="19A99ADB" w14:textId="77777777" w:rsidR="00A94139" w:rsidRPr="00A94139" w:rsidRDefault="00A94139" w:rsidP="00ED3D01">
            <w:pPr>
              <w:numPr>
                <w:ilvl w:val="0"/>
                <w:numId w:val="15"/>
              </w:numPr>
              <w:suppressAutoHyphens w:val="0"/>
              <w:spacing w:after="0"/>
              <w:ind w:left="993" w:right="142" w:hanging="284"/>
              <w:rPr>
                <w:rFonts w:asciiTheme="minorHAnsi" w:eastAsia="Calibri" w:hAnsiTheme="minorHAnsi" w:cstheme="minorHAnsi"/>
                <w:szCs w:val="22"/>
                <w:lang w:val="el-GR"/>
              </w:rPr>
            </w:pPr>
            <w:r w:rsidRPr="00A94139">
              <w:rPr>
                <w:rFonts w:asciiTheme="minorHAnsi" w:eastAsia="Calibri" w:hAnsiTheme="minorHAnsi" w:cstheme="minorHAnsi"/>
                <w:szCs w:val="22"/>
                <w:lang w:val="el-GR"/>
              </w:rPr>
              <w:t>μία (1) ράβδο αντεφελκυσμού σχήματος «</w:t>
            </w:r>
            <w:r w:rsidRPr="00A94139">
              <w:rPr>
                <w:rFonts w:asciiTheme="minorHAnsi" w:eastAsia="Calibri" w:hAnsiTheme="minorHAnsi" w:cstheme="minorHAnsi"/>
                <w:szCs w:val="22"/>
              </w:rPr>
              <w:t>L</w:t>
            </w:r>
            <w:r w:rsidRPr="00A94139">
              <w:rPr>
                <w:rFonts w:asciiTheme="minorHAnsi" w:eastAsia="Calibri" w:hAnsiTheme="minorHAnsi" w:cstheme="minorHAnsi"/>
                <w:szCs w:val="22"/>
                <w:lang w:val="el-GR"/>
              </w:rPr>
              <w:t xml:space="preserve">» </w:t>
            </w:r>
          </w:p>
          <w:p w14:paraId="1AA67431" w14:textId="77777777" w:rsidR="00A94139" w:rsidRPr="00A94139" w:rsidRDefault="00A94139" w:rsidP="00ED3D01">
            <w:pPr>
              <w:numPr>
                <w:ilvl w:val="0"/>
                <w:numId w:val="15"/>
              </w:numPr>
              <w:suppressAutoHyphens w:val="0"/>
              <w:spacing w:after="0"/>
              <w:ind w:left="993" w:right="142" w:hanging="284"/>
              <w:rPr>
                <w:rFonts w:asciiTheme="minorHAnsi" w:eastAsia="Calibri" w:hAnsiTheme="minorHAnsi" w:cstheme="minorHAnsi"/>
                <w:szCs w:val="22"/>
              </w:rPr>
            </w:pPr>
            <w:r w:rsidRPr="00A94139">
              <w:rPr>
                <w:rFonts w:asciiTheme="minorHAnsi" w:eastAsia="Calibri" w:hAnsiTheme="minorHAnsi" w:cstheme="minorHAnsi"/>
                <w:szCs w:val="22"/>
              </w:rPr>
              <w:t>δυο (2) μπότες ορθοπεδικής έλξης ενηλίκων</w:t>
            </w:r>
          </w:p>
          <w:p w14:paraId="7EC42ADA" w14:textId="77777777" w:rsidR="00A94139" w:rsidRPr="00A94139" w:rsidRDefault="00A94139" w:rsidP="00ED3D01">
            <w:pPr>
              <w:numPr>
                <w:ilvl w:val="0"/>
                <w:numId w:val="15"/>
              </w:numPr>
              <w:suppressAutoHyphens w:val="0"/>
              <w:spacing w:after="0"/>
              <w:ind w:left="993" w:right="142" w:hanging="284"/>
              <w:rPr>
                <w:rFonts w:asciiTheme="minorHAnsi" w:eastAsia="Calibri" w:hAnsiTheme="minorHAnsi" w:cstheme="minorHAnsi"/>
                <w:szCs w:val="22"/>
                <w:lang w:val="el-GR"/>
              </w:rPr>
            </w:pPr>
            <w:r w:rsidRPr="00A94139">
              <w:rPr>
                <w:rFonts w:asciiTheme="minorHAnsi" w:eastAsia="Calibri" w:hAnsiTheme="minorHAnsi" w:cstheme="minorHAnsi"/>
                <w:szCs w:val="22"/>
                <w:lang w:val="el-GR"/>
              </w:rPr>
              <w:t xml:space="preserve">ένα (1) στήριγμα ποδιού τύπου </w:t>
            </w:r>
            <w:r w:rsidRPr="00A94139">
              <w:rPr>
                <w:rFonts w:asciiTheme="minorHAnsi" w:eastAsia="Calibri" w:hAnsiTheme="minorHAnsi" w:cstheme="minorHAnsi"/>
                <w:szCs w:val="22"/>
              </w:rPr>
              <w:t>Goepel</w:t>
            </w:r>
            <w:r w:rsidRPr="00A94139">
              <w:rPr>
                <w:rFonts w:asciiTheme="minorHAnsi" w:eastAsia="Calibri" w:hAnsiTheme="minorHAnsi" w:cstheme="minorHAnsi"/>
                <w:szCs w:val="22"/>
                <w:lang w:val="el-GR"/>
              </w:rPr>
              <w:t xml:space="preserve"> για την στήριξη του υγιούς κάτω άκρου, πλήρες με σφιγκτήρα</w:t>
            </w:r>
          </w:p>
          <w:p w14:paraId="46ACF018" w14:textId="77777777" w:rsidR="00A94139" w:rsidRPr="00A94139" w:rsidRDefault="00A94139" w:rsidP="00ED3D01">
            <w:pPr>
              <w:numPr>
                <w:ilvl w:val="0"/>
                <w:numId w:val="15"/>
              </w:numPr>
              <w:suppressAutoHyphens w:val="0"/>
              <w:spacing w:after="0"/>
              <w:ind w:left="993" w:right="142" w:hanging="284"/>
              <w:rPr>
                <w:rFonts w:asciiTheme="minorHAnsi" w:eastAsia="Calibri" w:hAnsiTheme="minorHAnsi" w:cstheme="minorHAnsi"/>
                <w:szCs w:val="22"/>
                <w:lang w:val="el-GR"/>
              </w:rPr>
            </w:pPr>
            <w:bookmarkStart w:id="85" w:name="_Hlk41914526"/>
            <w:r w:rsidRPr="00A94139">
              <w:rPr>
                <w:rFonts w:asciiTheme="minorHAnsi" w:eastAsia="Calibri" w:hAnsiTheme="minorHAnsi" w:cstheme="minorHAnsi"/>
                <w:szCs w:val="22"/>
                <w:lang w:val="el-GR"/>
              </w:rPr>
              <w:t>δυο (2) επιδαπέδια στηρίγματα των μηχανισμών έλξης για περιπτώσεις υπέρβαρων ασθενών άνω των 170</w:t>
            </w:r>
            <w:r w:rsidRPr="00A94139">
              <w:rPr>
                <w:rFonts w:asciiTheme="minorHAnsi" w:eastAsia="Calibri" w:hAnsiTheme="minorHAnsi" w:cstheme="minorHAnsi"/>
                <w:szCs w:val="22"/>
                <w:lang w:val="en-US"/>
              </w:rPr>
              <w:t>Kg</w:t>
            </w:r>
            <w:r w:rsidRPr="00A94139">
              <w:rPr>
                <w:rFonts w:asciiTheme="minorHAnsi" w:eastAsia="Calibri" w:hAnsiTheme="minorHAnsi" w:cstheme="minorHAnsi"/>
                <w:szCs w:val="22"/>
                <w:lang w:val="el-GR"/>
              </w:rPr>
              <w:t>.</w:t>
            </w:r>
          </w:p>
          <w:bookmarkEnd w:id="85"/>
          <w:p w14:paraId="7383AF25" w14:textId="77777777" w:rsidR="00A94139" w:rsidRPr="00A94139" w:rsidRDefault="00A94139" w:rsidP="00ED3D01">
            <w:pPr>
              <w:numPr>
                <w:ilvl w:val="0"/>
                <w:numId w:val="15"/>
              </w:numPr>
              <w:suppressAutoHyphens w:val="0"/>
              <w:spacing w:after="0"/>
              <w:ind w:left="993" w:right="142" w:hanging="284"/>
              <w:rPr>
                <w:rFonts w:asciiTheme="minorHAnsi" w:eastAsia="Calibri" w:hAnsiTheme="minorHAnsi" w:cstheme="minorHAnsi"/>
                <w:szCs w:val="22"/>
                <w:lang w:val="el-GR"/>
              </w:rPr>
            </w:pPr>
            <w:r w:rsidRPr="00A94139">
              <w:rPr>
                <w:rFonts w:asciiTheme="minorHAnsi" w:eastAsia="Calibri" w:hAnsiTheme="minorHAnsi" w:cstheme="minorHAnsi"/>
                <w:szCs w:val="22"/>
                <w:lang w:val="el-GR"/>
              </w:rPr>
              <w:t>Τροχήλατο για την μεταφορά και την εύκολή προσέγγιση – απομάκρυνση της ορθοπεδικής έλξης στην χειρουργική τράπεζα (1 τεμάχιο)</w:t>
            </w:r>
          </w:p>
          <w:p w14:paraId="1DE303E6" w14:textId="77777777" w:rsidR="00A94139" w:rsidRPr="00A94139" w:rsidRDefault="00A94139" w:rsidP="00ED3D01">
            <w:pPr>
              <w:numPr>
                <w:ilvl w:val="0"/>
                <w:numId w:val="14"/>
              </w:numPr>
              <w:tabs>
                <w:tab w:val="left" w:pos="851"/>
              </w:tabs>
              <w:suppressAutoHyphens w:val="0"/>
              <w:spacing w:after="0"/>
              <w:ind w:left="709" w:right="142" w:hanging="284"/>
              <w:rPr>
                <w:rFonts w:asciiTheme="minorHAnsi" w:hAnsiTheme="minorHAnsi" w:cstheme="minorHAnsi"/>
                <w:bCs/>
                <w:iCs/>
                <w:szCs w:val="22"/>
                <w:lang w:val="el-GR" w:eastAsia="el-GR"/>
              </w:rPr>
            </w:pPr>
            <w:r w:rsidRPr="00A94139">
              <w:rPr>
                <w:rFonts w:asciiTheme="minorHAnsi" w:hAnsiTheme="minorHAnsi" w:cstheme="minorHAnsi"/>
                <w:bCs/>
                <w:iCs/>
                <w:szCs w:val="22"/>
                <w:lang w:val="el-GR" w:eastAsia="el-GR"/>
              </w:rPr>
              <w:t>Διάταξη ήλωσης κνήμης εύκολα προσαρμοζόμενη στην Ορθοπεδική έλξη, ρυθμιζόμενου ύψους με στήριγμα ιγνυακού μυός και προσαρμογέα κονδύλου με τα αντίστοιχα μαξιλάρια (1 τεμάχιο).</w:t>
            </w:r>
          </w:p>
          <w:p w14:paraId="29193FEF" w14:textId="77777777" w:rsidR="00A94139" w:rsidRPr="00A94139" w:rsidRDefault="00A94139" w:rsidP="00ED3D01">
            <w:pPr>
              <w:numPr>
                <w:ilvl w:val="0"/>
                <w:numId w:val="14"/>
              </w:numPr>
              <w:tabs>
                <w:tab w:val="left" w:pos="851"/>
              </w:tabs>
              <w:suppressAutoHyphens w:val="0"/>
              <w:spacing w:after="0"/>
              <w:ind w:left="709" w:right="142" w:hanging="284"/>
              <w:rPr>
                <w:rFonts w:asciiTheme="minorHAnsi" w:hAnsiTheme="minorHAnsi" w:cstheme="minorHAnsi"/>
                <w:bCs/>
                <w:iCs/>
                <w:szCs w:val="22"/>
                <w:lang w:val="el-GR" w:eastAsia="el-GR"/>
              </w:rPr>
            </w:pPr>
            <w:r w:rsidRPr="00A94139">
              <w:rPr>
                <w:rFonts w:asciiTheme="minorHAnsi" w:hAnsiTheme="minorHAnsi" w:cstheme="minorHAnsi"/>
                <w:bCs/>
                <w:iCs/>
                <w:szCs w:val="22"/>
                <w:lang w:val="el-GR" w:eastAsia="el-GR"/>
              </w:rPr>
              <w:t>Διάταξη αρθροσκόπησης γόνατος, με δυνατότητα κλίσης και έκτασης. Να διαθέτει ρυθμιζόμενα πλευρικά στηρίγματα για την σταθεροποίηση του γόνατος (1 τεμάχιο).</w:t>
            </w:r>
          </w:p>
          <w:p w14:paraId="48B68233" w14:textId="77777777" w:rsidR="00A94139" w:rsidRPr="00A94139" w:rsidRDefault="00A94139" w:rsidP="00A94139">
            <w:pPr>
              <w:ind w:left="425" w:right="142"/>
              <w:rPr>
                <w:rFonts w:asciiTheme="minorHAnsi" w:hAnsiTheme="minorHAnsi" w:cstheme="minorHAnsi"/>
                <w:bCs/>
                <w:szCs w:val="22"/>
                <w:lang w:val="el-GR"/>
              </w:rPr>
            </w:pPr>
            <w:r w:rsidRPr="00A94139">
              <w:rPr>
                <w:rFonts w:asciiTheme="minorHAnsi" w:hAnsiTheme="minorHAnsi" w:cstheme="minorHAnsi"/>
                <w:bCs/>
                <w:szCs w:val="22"/>
                <w:lang w:val="el-GR"/>
              </w:rPr>
              <w:t>Ε) Ένα (1) σετ Εξαρτημάτων Νευροχειρουργικής, το οποίο να περιλαμβάνει τα κάτωθι εξαρτήματα:</w:t>
            </w:r>
          </w:p>
          <w:p w14:paraId="1CADB838" w14:textId="77777777" w:rsidR="00A94139" w:rsidRPr="00A94139" w:rsidRDefault="00A94139" w:rsidP="00ED3D01">
            <w:pPr>
              <w:numPr>
                <w:ilvl w:val="0"/>
                <w:numId w:val="14"/>
              </w:numPr>
              <w:tabs>
                <w:tab w:val="left" w:pos="851"/>
              </w:tabs>
              <w:suppressAutoHyphens w:val="0"/>
              <w:spacing w:after="0"/>
              <w:ind w:left="709" w:right="142" w:hanging="284"/>
              <w:rPr>
                <w:rFonts w:asciiTheme="minorHAnsi" w:hAnsiTheme="minorHAnsi" w:cstheme="minorHAnsi"/>
                <w:bCs/>
                <w:iCs/>
                <w:szCs w:val="22"/>
                <w:lang w:val="el-GR" w:eastAsia="el-GR"/>
              </w:rPr>
            </w:pPr>
            <w:r w:rsidRPr="00A94139">
              <w:rPr>
                <w:rFonts w:asciiTheme="minorHAnsi" w:hAnsiTheme="minorHAnsi" w:cstheme="minorHAnsi"/>
                <w:bCs/>
                <w:iCs/>
                <w:szCs w:val="22"/>
                <w:lang w:val="el-GR" w:eastAsia="el-GR"/>
              </w:rPr>
              <w:t>Μαξιλάρι για επεμβάσεις μεσοσπονδύλιου δίσκου (1 τεμάχιο).</w:t>
            </w:r>
          </w:p>
          <w:p w14:paraId="4F810014" w14:textId="77777777" w:rsidR="00A94139" w:rsidRPr="00A94139" w:rsidRDefault="00A94139" w:rsidP="00ED3D01">
            <w:pPr>
              <w:numPr>
                <w:ilvl w:val="0"/>
                <w:numId w:val="14"/>
              </w:numPr>
              <w:tabs>
                <w:tab w:val="left" w:pos="851"/>
              </w:tabs>
              <w:suppressAutoHyphens w:val="0"/>
              <w:spacing w:after="0"/>
              <w:ind w:left="709" w:right="142" w:hanging="284"/>
              <w:rPr>
                <w:rFonts w:asciiTheme="minorHAnsi" w:hAnsiTheme="minorHAnsi" w:cstheme="minorHAnsi"/>
                <w:bCs/>
                <w:iCs/>
                <w:szCs w:val="22"/>
                <w:lang w:val="el-GR" w:eastAsia="el-GR"/>
              </w:rPr>
            </w:pPr>
            <w:r w:rsidRPr="00A94139">
              <w:rPr>
                <w:rFonts w:asciiTheme="minorHAnsi" w:hAnsiTheme="minorHAnsi" w:cstheme="minorHAnsi"/>
                <w:bCs/>
                <w:iCs/>
                <w:szCs w:val="22"/>
                <w:lang w:val="el-GR" w:eastAsia="el-GR"/>
              </w:rPr>
              <w:t xml:space="preserve">Ακτινοδιαπερατό αντάπτορα για την προσαρμογή του συστήματος MAYFIELD στο χειρουργικό τραπέζι (1 τεμάχιο). </w:t>
            </w:r>
          </w:p>
          <w:p w14:paraId="22ECE0E6" w14:textId="77777777" w:rsidR="00A94139" w:rsidRPr="00A94139" w:rsidRDefault="00A94139" w:rsidP="00ED3D01">
            <w:pPr>
              <w:numPr>
                <w:ilvl w:val="0"/>
                <w:numId w:val="14"/>
              </w:numPr>
              <w:tabs>
                <w:tab w:val="left" w:pos="851"/>
              </w:tabs>
              <w:suppressAutoHyphens w:val="0"/>
              <w:spacing w:after="0"/>
              <w:ind w:left="709" w:right="142" w:hanging="284"/>
              <w:rPr>
                <w:rFonts w:asciiTheme="minorHAnsi" w:hAnsiTheme="minorHAnsi" w:cstheme="minorHAnsi"/>
                <w:bCs/>
                <w:iCs/>
                <w:szCs w:val="22"/>
                <w:lang w:val="el-GR" w:eastAsia="el-GR"/>
              </w:rPr>
            </w:pPr>
            <w:r w:rsidRPr="00A94139">
              <w:rPr>
                <w:rFonts w:asciiTheme="minorHAnsi" w:hAnsiTheme="minorHAnsi" w:cstheme="minorHAnsi"/>
                <w:bCs/>
                <w:iCs/>
                <w:szCs w:val="22"/>
                <w:lang w:val="el-GR" w:eastAsia="el-GR"/>
              </w:rPr>
              <w:t>Μπάρα προσαρμογής εξαρτημάτων για χειρουργικές επεμβάσεις με ασθενείς στη καθιστική θέση (1 τεμάχιο)</w:t>
            </w:r>
          </w:p>
          <w:p w14:paraId="747CA507" w14:textId="77777777" w:rsidR="00A94139" w:rsidRPr="00A94139" w:rsidRDefault="00A94139" w:rsidP="00ED3D01">
            <w:pPr>
              <w:numPr>
                <w:ilvl w:val="0"/>
                <w:numId w:val="14"/>
              </w:numPr>
              <w:tabs>
                <w:tab w:val="left" w:pos="851"/>
              </w:tabs>
              <w:suppressAutoHyphens w:val="0"/>
              <w:spacing w:after="0"/>
              <w:ind w:left="709" w:right="142" w:hanging="284"/>
              <w:rPr>
                <w:rFonts w:asciiTheme="minorHAnsi" w:hAnsiTheme="minorHAnsi" w:cstheme="minorHAnsi"/>
                <w:bCs/>
                <w:iCs/>
                <w:szCs w:val="22"/>
                <w:lang w:val="el-GR" w:eastAsia="el-GR"/>
              </w:rPr>
            </w:pPr>
            <w:r w:rsidRPr="00A94139">
              <w:rPr>
                <w:rFonts w:asciiTheme="minorHAnsi" w:hAnsiTheme="minorHAnsi" w:cstheme="minorHAnsi"/>
                <w:bCs/>
                <w:iCs/>
                <w:szCs w:val="22"/>
                <w:lang w:val="el-GR" w:eastAsia="el-GR"/>
              </w:rPr>
              <w:t>Προσκέφαλο σχήματος πετάλου, ρυθμιζόμενου ύψους και εύρους (1 τεμάχιο)</w:t>
            </w:r>
          </w:p>
          <w:p w14:paraId="6CD3F6B3" w14:textId="77777777" w:rsidR="00A94139" w:rsidRPr="00A94139" w:rsidRDefault="00A94139" w:rsidP="00A94139">
            <w:pPr>
              <w:ind w:right="142"/>
              <w:rPr>
                <w:rFonts w:asciiTheme="minorHAnsi" w:hAnsiTheme="minorHAnsi" w:cstheme="minorHAnsi"/>
                <w:szCs w:val="22"/>
                <w:lang w:val="el-GR" w:eastAsia="el-GR"/>
              </w:rPr>
            </w:pPr>
            <w:r w:rsidRPr="00A94139">
              <w:rPr>
                <w:rFonts w:asciiTheme="minorHAnsi" w:hAnsiTheme="minorHAnsi" w:cstheme="minorHAnsi"/>
                <w:szCs w:val="22"/>
                <w:lang w:val="el-GR" w:eastAsia="el-GR"/>
              </w:rPr>
              <w:lastRenderedPageBreak/>
              <w:t>Όλα τα ανωτέρω εξαρτήματα στα διάφορα σετ των ειδικοτήτων να συνοδεύονται με τα αντίστοιχα συνδετικά τους (</w:t>
            </w:r>
            <w:r w:rsidRPr="00A94139">
              <w:rPr>
                <w:rFonts w:asciiTheme="minorHAnsi" w:hAnsiTheme="minorHAnsi" w:cstheme="minorHAnsi"/>
                <w:szCs w:val="22"/>
                <w:lang w:val="en-US" w:eastAsia="el-GR"/>
              </w:rPr>
              <w:t>clamps</w:t>
            </w:r>
            <w:r w:rsidRPr="00A94139">
              <w:rPr>
                <w:rFonts w:asciiTheme="minorHAnsi" w:hAnsiTheme="minorHAnsi" w:cstheme="minorHAnsi"/>
                <w:szCs w:val="22"/>
                <w:lang w:val="el-GR" w:eastAsia="el-GR"/>
              </w:rPr>
              <w:t>) για την προσαρμογή τους στην χειρουργική επιφάνεια.</w:t>
            </w:r>
          </w:p>
          <w:p w14:paraId="1AAC264B" w14:textId="77777777" w:rsidR="00A94139" w:rsidRPr="00A94139" w:rsidRDefault="00A94139" w:rsidP="00ED3D01">
            <w:pPr>
              <w:numPr>
                <w:ilvl w:val="0"/>
                <w:numId w:val="13"/>
              </w:numPr>
              <w:tabs>
                <w:tab w:val="left" w:pos="0"/>
                <w:tab w:val="left" w:pos="284"/>
              </w:tabs>
              <w:suppressAutoHyphens w:val="0"/>
              <w:spacing w:after="0"/>
              <w:ind w:left="425" w:right="142"/>
              <w:rPr>
                <w:rFonts w:asciiTheme="minorHAnsi" w:hAnsiTheme="minorHAnsi" w:cstheme="minorHAnsi"/>
                <w:szCs w:val="22"/>
                <w:lang w:val="el-GR" w:eastAsia="el-GR"/>
              </w:rPr>
            </w:pPr>
            <w:r w:rsidRPr="00A94139">
              <w:rPr>
                <w:rFonts w:asciiTheme="minorHAnsi" w:hAnsiTheme="minorHAnsi" w:cstheme="minorHAnsi"/>
                <w:szCs w:val="22"/>
                <w:lang w:val="el-GR" w:eastAsia="el-GR"/>
              </w:rPr>
              <w:t>Να προσφερθεί ξεχωριστά στην οικονομική προσφορά προς επιλογή πλήρης σειρά εξαρτημάτων για όλες τις δυνατές χρήσεις της χειρουργικής τράπεζας.</w:t>
            </w:r>
          </w:p>
          <w:p w14:paraId="5945C910" w14:textId="77777777" w:rsidR="00A94139" w:rsidRPr="00A94139" w:rsidRDefault="00A94139" w:rsidP="00ED3D01">
            <w:pPr>
              <w:numPr>
                <w:ilvl w:val="0"/>
                <w:numId w:val="13"/>
              </w:numPr>
              <w:tabs>
                <w:tab w:val="left" w:pos="284"/>
              </w:tabs>
              <w:suppressAutoHyphens w:val="0"/>
              <w:spacing w:after="0"/>
              <w:ind w:left="425" w:right="142"/>
              <w:rPr>
                <w:rFonts w:asciiTheme="minorHAnsi" w:hAnsiTheme="minorHAnsi" w:cstheme="minorHAnsi"/>
                <w:bCs/>
                <w:szCs w:val="22"/>
                <w:lang w:val="el-GR" w:eastAsia="el-GR"/>
              </w:rPr>
            </w:pPr>
            <w:r w:rsidRPr="00A94139">
              <w:rPr>
                <w:rFonts w:asciiTheme="minorHAnsi" w:hAnsiTheme="minorHAnsi" w:cstheme="minorHAnsi"/>
                <w:szCs w:val="22"/>
                <w:lang w:val="el-GR" w:eastAsia="el-GR"/>
              </w:rPr>
              <w:t xml:space="preserve">Να αναφερθούν και να τεκμηριωθούν επιπρόσθετες δυνατότητες της χειρουργικής τράπεζας.  </w:t>
            </w:r>
          </w:p>
          <w:p w14:paraId="653F3F08" w14:textId="77777777" w:rsidR="00A94139" w:rsidRPr="00A94139" w:rsidRDefault="00A94139" w:rsidP="00ED3D01">
            <w:pPr>
              <w:numPr>
                <w:ilvl w:val="0"/>
                <w:numId w:val="13"/>
              </w:numPr>
              <w:tabs>
                <w:tab w:val="left" w:pos="284"/>
              </w:tabs>
              <w:suppressAutoHyphens w:val="0"/>
              <w:spacing w:after="0"/>
              <w:ind w:left="425" w:right="142"/>
              <w:rPr>
                <w:rFonts w:asciiTheme="minorHAnsi" w:hAnsiTheme="minorHAnsi" w:cstheme="minorHAnsi"/>
                <w:bCs/>
                <w:szCs w:val="22"/>
                <w:lang w:val="el-GR" w:eastAsia="el-GR"/>
              </w:rPr>
            </w:pPr>
            <w:r w:rsidRPr="00A94139">
              <w:rPr>
                <w:rFonts w:asciiTheme="minorHAnsi" w:hAnsiTheme="minorHAnsi" w:cstheme="minorHAnsi"/>
                <w:szCs w:val="22"/>
                <w:lang w:val="el-GR" w:eastAsia="el-GR"/>
              </w:rPr>
              <w:t xml:space="preserve">Να παρέχεται εγγύηση καλής λειτουργίας για δύο (2) έτη και επάρκεια ανταλλακτικών για τουλάχιστον δέκα (10) έτη μετά το πέρας της εγγύησης. </w:t>
            </w:r>
            <w:r w:rsidRPr="00A94139">
              <w:rPr>
                <w:rFonts w:asciiTheme="minorHAnsi" w:hAnsiTheme="minorHAnsi" w:cstheme="minorHAnsi"/>
                <w:i/>
                <w:iCs/>
                <w:szCs w:val="22"/>
                <w:lang w:val="el-GR" w:eastAsia="el-GR"/>
              </w:rPr>
              <w:t>(Να κατατεθεί βεβαίωση του εργοστασίου κατασκευής επί ποινή απόρριψης).</w:t>
            </w:r>
          </w:p>
          <w:p w14:paraId="4661F60A" w14:textId="77777777" w:rsidR="00A94139" w:rsidRPr="00A94139" w:rsidRDefault="00A94139" w:rsidP="00ED3D01">
            <w:pPr>
              <w:numPr>
                <w:ilvl w:val="0"/>
                <w:numId w:val="13"/>
              </w:numPr>
              <w:tabs>
                <w:tab w:val="left" w:pos="284"/>
              </w:tabs>
              <w:suppressAutoHyphens w:val="0"/>
              <w:spacing w:after="0"/>
              <w:ind w:left="425" w:right="142"/>
              <w:rPr>
                <w:rFonts w:asciiTheme="minorHAnsi" w:hAnsiTheme="minorHAnsi" w:cstheme="minorHAnsi"/>
                <w:bCs/>
                <w:szCs w:val="22"/>
                <w:lang w:val="el-GR" w:eastAsia="el-GR"/>
              </w:rPr>
            </w:pPr>
            <w:r w:rsidRPr="00A94139">
              <w:rPr>
                <w:rFonts w:asciiTheme="minorHAnsi" w:hAnsiTheme="minorHAnsi" w:cstheme="minorHAnsi"/>
                <w:szCs w:val="22"/>
                <w:lang w:val="el-GR" w:eastAsia="el-GR"/>
              </w:rPr>
              <w:t>Να κατατεθεί αναλυτικό φύλλο συμμόρφωσης προς τις ανωτέρω τεχνικές προδιαγραφές με αντίστοιχες παραπομπές στα επίσημα φυλλάδια του κατασκευαστικού οίκου (</w:t>
            </w:r>
            <w:r w:rsidRPr="00A94139">
              <w:rPr>
                <w:rFonts w:asciiTheme="minorHAnsi" w:hAnsiTheme="minorHAnsi" w:cstheme="minorHAnsi"/>
                <w:szCs w:val="22"/>
                <w:lang w:val="en-US" w:eastAsia="el-GR"/>
              </w:rPr>
              <w:t>prospectus</w:t>
            </w:r>
            <w:r w:rsidRPr="00A94139">
              <w:rPr>
                <w:rFonts w:asciiTheme="minorHAnsi" w:hAnsiTheme="minorHAnsi" w:cstheme="minorHAnsi"/>
                <w:szCs w:val="22"/>
                <w:lang w:val="el-GR" w:eastAsia="el-GR"/>
              </w:rPr>
              <w:t xml:space="preserve">, </w:t>
            </w:r>
            <w:r w:rsidRPr="00A94139">
              <w:rPr>
                <w:rFonts w:asciiTheme="minorHAnsi" w:hAnsiTheme="minorHAnsi" w:cstheme="minorHAnsi"/>
                <w:szCs w:val="22"/>
                <w:lang w:val="en-US" w:eastAsia="el-GR"/>
              </w:rPr>
              <w:t>product</w:t>
            </w:r>
            <w:r w:rsidRPr="00A94139">
              <w:rPr>
                <w:rFonts w:asciiTheme="minorHAnsi" w:hAnsiTheme="minorHAnsi" w:cstheme="minorHAnsi"/>
                <w:szCs w:val="22"/>
                <w:lang w:val="el-GR" w:eastAsia="el-GR"/>
              </w:rPr>
              <w:t xml:space="preserve"> </w:t>
            </w:r>
            <w:r w:rsidRPr="00A94139">
              <w:rPr>
                <w:rFonts w:asciiTheme="minorHAnsi" w:hAnsiTheme="minorHAnsi" w:cstheme="minorHAnsi"/>
                <w:szCs w:val="22"/>
                <w:lang w:val="en-US" w:eastAsia="el-GR"/>
              </w:rPr>
              <w:t>data</w:t>
            </w:r>
            <w:r w:rsidRPr="00A94139">
              <w:rPr>
                <w:rFonts w:asciiTheme="minorHAnsi" w:hAnsiTheme="minorHAnsi" w:cstheme="minorHAnsi"/>
                <w:szCs w:val="22"/>
                <w:lang w:val="el-GR" w:eastAsia="el-GR"/>
              </w:rPr>
              <w:t xml:space="preserve">, </w:t>
            </w:r>
            <w:r w:rsidRPr="00A94139">
              <w:rPr>
                <w:rFonts w:asciiTheme="minorHAnsi" w:hAnsiTheme="minorHAnsi" w:cstheme="minorHAnsi"/>
                <w:szCs w:val="22"/>
                <w:lang w:val="en-US" w:eastAsia="el-GR"/>
              </w:rPr>
              <w:t>manual</w:t>
            </w:r>
            <w:r w:rsidRPr="00A94139">
              <w:rPr>
                <w:rFonts w:asciiTheme="minorHAnsi" w:hAnsiTheme="minorHAnsi" w:cstheme="minorHAnsi"/>
                <w:szCs w:val="22"/>
                <w:lang w:val="el-GR" w:eastAsia="el-GR"/>
              </w:rPr>
              <w:t xml:space="preserve"> κλπ).</w:t>
            </w:r>
          </w:p>
          <w:p w14:paraId="3728B932" w14:textId="77777777" w:rsidR="00A94139" w:rsidRPr="00A94139" w:rsidRDefault="00A94139" w:rsidP="00ED3D01">
            <w:pPr>
              <w:numPr>
                <w:ilvl w:val="0"/>
                <w:numId w:val="13"/>
              </w:numPr>
              <w:tabs>
                <w:tab w:val="left" w:pos="284"/>
              </w:tabs>
              <w:suppressAutoHyphens w:val="0"/>
              <w:spacing w:after="0"/>
              <w:ind w:left="425" w:right="142"/>
              <w:rPr>
                <w:rFonts w:asciiTheme="minorHAnsi" w:hAnsiTheme="minorHAnsi" w:cstheme="minorHAnsi"/>
                <w:bCs/>
                <w:szCs w:val="22"/>
                <w:lang w:val="el-GR" w:eastAsia="el-GR"/>
              </w:rPr>
            </w:pPr>
            <w:r w:rsidRPr="00A94139">
              <w:rPr>
                <w:rFonts w:asciiTheme="minorHAnsi" w:hAnsiTheme="minorHAnsi" w:cstheme="minorHAnsi"/>
                <w:szCs w:val="22"/>
                <w:lang w:val="en-US" w:eastAsia="el-GR"/>
              </w:rPr>
              <w:t>H</w:t>
            </w:r>
            <w:r w:rsidRPr="00A94139">
              <w:rPr>
                <w:rFonts w:asciiTheme="minorHAnsi" w:hAnsiTheme="minorHAnsi" w:cstheme="minorHAnsi"/>
                <w:szCs w:val="22"/>
                <w:lang w:val="el-GR" w:eastAsia="el-GR"/>
              </w:rPr>
              <w:t xml:space="preserve"> προμηθεύτρια εταιρεία να διαθέτει πιστοποίηση κατά </w:t>
            </w:r>
            <w:r w:rsidRPr="00A94139">
              <w:rPr>
                <w:rFonts w:asciiTheme="minorHAnsi" w:hAnsiTheme="minorHAnsi" w:cstheme="minorHAnsi"/>
                <w:szCs w:val="22"/>
                <w:lang w:val="en-US" w:eastAsia="el-GR"/>
              </w:rPr>
              <w:t>ISO</w:t>
            </w:r>
            <w:r w:rsidRPr="00A94139">
              <w:rPr>
                <w:rFonts w:asciiTheme="minorHAnsi" w:hAnsiTheme="minorHAnsi" w:cstheme="minorHAnsi"/>
                <w:szCs w:val="22"/>
                <w:lang w:val="el-GR" w:eastAsia="el-GR"/>
              </w:rPr>
              <w:t xml:space="preserve"> 14001 και να είναι ενταγμένη σε σύστημα εναλλακτικής διαχείρισης αποβλήτων ειδών ηλεκτρικού και ηλεκτρονικού εξοπλισμού (ΑΗΗΕ) σύμφωνα με το Ν.2939/2001 και την Κ.Υ.Α. με αριθμό Η.Π. 23615/651/Ε.103.</w:t>
            </w:r>
          </w:p>
          <w:p w14:paraId="30558BA8" w14:textId="77777777" w:rsidR="00A94139" w:rsidRPr="00A94139" w:rsidRDefault="00A94139" w:rsidP="00ED3D01">
            <w:pPr>
              <w:numPr>
                <w:ilvl w:val="0"/>
                <w:numId w:val="13"/>
              </w:numPr>
              <w:tabs>
                <w:tab w:val="left" w:pos="284"/>
              </w:tabs>
              <w:suppressAutoHyphens w:val="0"/>
              <w:spacing w:after="0"/>
              <w:ind w:left="425" w:right="142"/>
              <w:rPr>
                <w:rFonts w:asciiTheme="minorHAnsi" w:hAnsiTheme="minorHAnsi" w:cstheme="minorHAnsi"/>
                <w:bCs/>
                <w:szCs w:val="22"/>
                <w:lang w:val="el-GR" w:eastAsia="el-GR"/>
              </w:rPr>
            </w:pPr>
            <w:r w:rsidRPr="00A94139">
              <w:rPr>
                <w:rFonts w:asciiTheme="minorHAnsi" w:hAnsiTheme="minorHAnsi" w:cstheme="minorHAnsi"/>
                <w:szCs w:val="22"/>
                <w:lang w:val="el-GR" w:eastAsia="el-GR"/>
              </w:rPr>
              <w:t xml:space="preserve">Η προμηθεύτρια εταιρεία θα πρέπει απαραίτητα να διαθέτει πιστοποίηση κατά </w:t>
            </w:r>
            <w:r w:rsidRPr="00A94139">
              <w:rPr>
                <w:rFonts w:asciiTheme="minorHAnsi" w:hAnsiTheme="minorHAnsi" w:cstheme="minorHAnsi"/>
                <w:szCs w:val="22"/>
                <w:lang w:val="en-US" w:eastAsia="el-GR"/>
              </w:rPr>
              <w:t>ISO</w:t>
            </w:r>
            <w:r w:rsidRPr="00A94139">
              <w:rPr>
                <w:rFonts w:asciiTheme="minorHAnsi" w:hAnsiTheme="minorHAnsi" w:cstheme="minorHAnsi"/>
                <w:szCs w:val="22"/>
                <w:lang w:val="el-GR" w:eastAsia="el-GR"/>
              </w:rPr>
              <w:t xml:space="preserve"> 9001 και </w:t>
            </w:r>
            <w:r w:rsidRPr="00A94139">
              <w:rPr>
                <w:rFonts w:asciiTheme="minorHAnsi" w:hAnsiTheme="minorHAnsi" w:cstheme="minorHAnsi"/>
                <w:szCs w:val="22"/>
                <w:lang w:val="en-US" w:eastAsia="el-GR"/>
              </w:rPr>
              <w:t>ISO</w:t>
            </w:r>
            <w:r w:rsidRPr="00A94139">
              <w:rPr>
                <w:rFonts w:asciiTheme="minorHAnsi" w:hAnsiTheme="minorHAnsi" w:cstheme="minorHAnsi"/>
                <w:szCs w:val="22"/>
                <w:lang w:val="el-GR" w:eastAsia="el-GR"/>
              </w:rPr>
              <w:t xml:space="preserve"> 13485 για εμπορία και τεχνική υποστήριξη, καθώς επίσης και </w:t>
            </w:r>
            <w:r w:rsidRPr="00A94139">
              <w:rPr>
                <w:rFonts w:asciiTheme="minorHAnsi" w:hAnsiTheme="minorHAnsi" w:cstheme="minorHAnsi"/>
                <w:szCs w:val="22"/>
                <w:lang w:val="en-US" w:eastAsia="el-GR"/>
              </w:rPr>
              <w:t>ISO</w:t>
            </w:r>
            <w:r w:rsidRPr="00A94139">
              <w:rPr>
                <w:rFonts w:asciiTheme="minorHAnsi" w:hAnsiTheme="minorHAnsi" w:cstheme="minorHAnsi"/>
                <w:szCs w:val="22"/>
                <w:lang w:val="el-GR" w:eastAsia="el-GR"/>
              </w:rPr>
              <w:t xml:space="preserve"> 27001 για την αρχή προστασίας Δεδομένων Προσωπικού Χαρακτήρα. </w:t>
            </w:r>
            <w:r w:rsidRPr="00A94139">
              <w:rPr>
                <w:rFonts w:asciiTheme="minorHAnsi" w:hAnsiTheme="minorHAnsi" w:cstheme="minorHAnsi"/>
                <w:i/>
                <w:iCs/>
                <w:szCs w:val="22"/>
                <w:lang w:val="el-GR" w:eastAsia="el-GR"/>
              </w:rPr>
              <w:t>(Να κατατεθούν τα απαραίτητα πιστοποιητικά)</w:t>
            </w:r>
          </w:p>
          <w:p w14:paraId="5CDB735D" w14:textId="77777777" w:rsidR="00A94139" w:rsidRPr="00A94139" w:rsidRDefault="00A94139" w:rsidP="00ED3D01">
            <w:pPr>
              <w:numPr>
                <w:ilvl w:val="0"/>
                <w:numId w:val="13"/>
              </w:numPr>
              <w:tabs>
                <w:tab w:val="left" w:pos="284"/>
              </w:tabs>
              <w:suppressAutoHyphens w:val="0"/>
              <w:spacing w:after="0"/>
              <w:ind w:left="425" w:right="142"/>
              <w:rPr>
                <w:rFonts w:asciiTheme="minorHAnsi" w:hAnsiTheme="minorHAnsi" w:cstheme="minorHAnsi"/>
                <w:bCs/>
                <w:szCs w:val="22"/>
                <w:lang w:val="el-GR" w:eastAsia="el-GR"/>
              </w:rPr>
            </w:pPr>
            <w:r w:rsidRPr="00A94139">
              <w:rPr>
                <w:rFonts w:asciiTheme="minorHAnsi" w:hAnsiTheme="minorHAnsi" w:cstheme="minorHAnsi"/>
                <w:szCs w:val="22"/>
                <w:lang w:val="el-GR" w:eastAsia="el-GR"/>
              </w:rPr>
              <w:t xml:space="preserve">Ο κατασκευαστικός οίκος να είναι πιστοποιημένος με </w:t>
            </w:r>
            <w:r w:rsidRPr="00A94139">
              <w:rPr>
                <w:rFonts w:asciiTheme="minorHAnsi" w:hAnsiTheme="minorHAnsi" w:cstheme="minorHAnsi"/>
                <w:szCs w:val="22"/>
                <w:lang w:val="en-US" w:eastAsia="el-GR"/>
              </w:rPr>
              <w:t>ISO</w:t>
            </w:r>
            <w:r w:rsidRPr="00A94139">
              <w:rPr>
                <w:rFonts w:asciiTheme="minorHAnsi" w:hAnsiTheme="minorHAnsi" w:cstheme="minorHAnsi"/>
                <w:szCs w:val="22"/>
                <w:lang w:val="el-GR" w:eastAsia="el-GR"/>
              </w:rPr>
              <w:t xml:space="preserve"> 9001 και </w:t>
            </w:r>
            <w:r w:rsidRPr="00A94139">
              <w:rPr>
                <w:rFonts w:asciiTheme="minorHAnsi" w:hAnsiTheme="minorHAnsi" w:cstheme="minorHAnsi"/>
                <w:szCs w:val="22"/>
                <w:lang w:val="en-US" w:eastAsia="el-GR"/>
              </w:rPr>
              <w:t>ISO</w:t>
            </w:r>
            <w:r w:rsidRPr="00A94139">
              <w:rPr>
                <w:rFonts w:asciiTheme="minorHAnsi" w:hAnsiTheme="minorHAnsi" w:cstheme="minorHAnsi"/>
                <w:szCs w:val="22"/>
                <w:lang w:val="el-GR" w:eastAsia="el-GR"/>
              </w:rPr>
              <w:t xml:space="preserve"> 13485 και το προσφερόμενο είδος να φέρει πιστοποίηση </w:t>
            </w:r>
            <w:r w:rsidRPr="00A94139">
              <w:rPr>
                <w:rFonts w:asciiTheme="minorHAnsi" w:hAnsiTheme="minorHAnsi" w:cstheme="minorHAnsi"/>
                <w:szCs w:val="22"/>
                <w:lang w:val="en-US" w:eastAsia="el-GR"/>
              </w:rPr>
              <w:t>CE</w:t>
            </w:r>
            <w:r w:rsidRPr="00A94139">
              <w:rPr>
                <w:rFonts w:asciiTheme="minorHAnsi" w:hAnsiTheme="minorHAnsi" w:cstheme="minorHAnsi"/>
                <w:szCs w:val="22"/>
                <w:lang w:val="el-GR" w:eastAsia="el-GR"/>
              </w:rPr>
              <w:t xml:space="preserve">. </w:t>
            </w:r>
            <w:r w:rsidRPr="00A94139">
              <w:rPr>
                <w:rFonts w:asciiTheme="minorHAnsi" w:hAnsiTheme="minorHAnsi" w:cstheme="minorHAnsi"/>
                <w:i/>
                <w:iCs/>
                <w:szCs w:val="22"/>
                <w:lang w:val="el-GR" w:eastAsia="el-GR"/>
              </w:rPr>
              <w:t>(Να κατατεθούν τα απαραίτητα πιστοποιητικά)</w:t>
            </w:r>
          </w:p>
          <w:p w14:paraId="69E58DA0" w14:textId="77777777" w:rsidR="00A94139" w:rsidRPr="00A94139" w:rsidRDefault="00A94139" w:rsidP="00ED3D01">
            <w:pPr>
              <w:numPr>
                <w:ilvl w:val="0"/>
                <w:numId w:val="13"/>
              </w:numPr>
              <w:tabs>
                <w:tab w:val="left" w:pos="284"/>
              </w:tabs>
              <w:suppressAutoHyphens w:val="0"/>
              <w:spacing w:after="0"/>
              <w:ind w:left="425" w:right="142"/>
              <w:rPr>
                <w:rFonts w:asciiTheme="minorHAnsi" w:hAnsiTheme="minorHAnsi" w:cstheme="minorHAnsi"/>
                <w:bCs/>
                <w:szCs w:val="22"/>
                <w:lang w:val="el-GR" w:eastAsia="el-GR"/>
              </w:rPr>
            </w:pPr>
            <w:r w:rsidRPr="00A94139">
              <w:rPr>
                <w:rFonts w:asciiTheme="minorHAnsi" w:hAnsiTheme="minorHAnsi" w:cstheme="minorHAnsi"/>
                <w:szCs w:val="22"/>
                <w:lang w:val="el-GR" w:eastAsia="el-GR"/>
              </w:rPr>
              <w:t>Να κατατεθεί λίστα πελατών (σε δημόσια ή / και Ιδιωτικά Νοσοκομεία) στην Ελλάδα ή στην Ευρωπαϊκή Ένωση την τελευταία τριετία για Χειρουργικό Τραπέζι ίδιο με το προσφερόμενο Μοντέλο.</w:t>
            </w:r>
          </w:p>
          <w:p w14:paraId="267720F9" w14:textId="77777777" w:rsidR="00A94139" w:rsidRPr="0039566C" w:rsidRDefault="00A94139" w:rsidP="00ED3D01">
            <w:pPr>
              <w:numPr>
                <w:ilvl w:val="0"/>
                <w:numId w:val="13"/>
              </w:numPr>
              <w:tabs>
                <w:tab w:val="left" w:pos="284"/>
              </w:tabs>
              <w:suppressAutoHyphens w:val="0"/>
              <w:spacing w:after="0"/>
              <w:ind w:left="425" w:right="142"/>
              <w:rPr>
                <w:rFonts w:asciiTheme="minorHAnsi" w:hAnsiTheme="minorHAnsi" w:cstheme="minorHAnsi"/>
                <w:bCs/>
                <w:szCs w:val="22"/>
                <w:lang w:val="el-GR" w:eastAsia="el-GR"/>
              </w:rPr>
            </w:pPr>
            <w:r w:rsidRPr="00A94139">
              <w:rPr>
                <w:rFonts w:asciiTheme="minorHAnsi" w:hAnsiTheme="minorHAnsi" w:cstheme="minorHAnsi"/>
                <w:szCs w:val="22"/>
                <w:lang w:val="el-GR" w:eastAsia="el-GR"/>
              </w:rPr>
              <w:t xml:space="preserve">Ο προμηθευτής να είναι εκπαιδευμένος ως προς το προσφερόμενο είδος και ικανός για την τεχνική του υποστήριξη και συντήρηση του. </w:t>
            </w:r>
            <w:r w:rsidRPr="00A94139">
              <w:rPr>
                <w:rFonts w:asciiTheme="minorHAnsi" w:hAnsiTheme="minorHAnsi" w:cstheme="minorHAnsi"/>
                <w:i/>
                <w:iCs/>
                <w:szCs w:val="22"/>
                <w:lang w:val="el-GR" w:eastAsia="el-GR"/>
              </w:rPr>
              <w:t>(Να κατατεθεί πρόσφατη βεβαίωση του εργοστασίου κατασκευής του τελευταίου μήνα, για την κάλυψη της ανωτέρω προδιαγραφής στο ακέραιο).</w:t>
            </w:r>
          </w:p>
          <w:p w14:paraId="4338AEDF" w14:textId="77777777" w:rsidR="0039566C" w:rsidRPr="00A94139" w:rsidRDefault="0039566C" w:rsidP="00ED3D01">
            <w:pPr>
              <w:numPr>
                <w:ilvl w:val="0"/>
                <w:numId w:val="13"/>
              </w:numPr>
              <w:tabs>
                <w:tab w:val="left" w:pos="284"/>
              </w:tabs>
              <w:suppressAutoHyphens w:val="0"/>
              <w:spacing w:after="0"/>
              <w:ind w:left="425" w:right="142"/>
              <w:rPr>
                <w:rFonts w:asciiTheme="minorHAnsi" w:hAnsiTheme="minorHAnsi" w:cstheme="minorHAnsi"/>
                <w:bCs/>
                <w:szCs w:val="22"/>
                <w:lang w:val="el-GR" w:eastAsia="el-GR"/>
              </w:rPr>
            </w:pPr>
            <w:r>
              <w:rPr>
                <w:rFonts w:asciiTheme="minorHAnsi" w:hAnsiTheme="minorHAnsi" w:cstheme="minorHAnsi"/>
                <w:szCs w:val="22"/>
                <w:lang w:val="el-GR" w:eastAsia="el-GR"/>
              </w:rPr>
              <w:t>Οι συμμετέχοντες στον διαγωνισμό υποχρεούνται να επισκευτούν τον χώρο εγκατάστασης (να κατατεθούν αποδεικτικά έγγραφα για την επίσκεψη)</w:t>
            </w:r>
          </w:p>
        </w:tc>
      </w:tr>
    </w:tbl>
    <w:p w14:paraId="4CCE1A90" w14:textId="77777777" w:rsidR="00A94139" w:rsidRDefault="00A94139" w:rsidP="00CD234E">
      <w:pPr>
        <w:autoSpaceDE w:val="0"/>
        <w:spacing w:before="57" w:after="57"/>
        <w:rPr>
          <w:rFonts w:asciiTheme="minorHAnsi" w:eastAsia="SimSun" w:hAnsiTheme="minorHAnsi" w:cstheme="minorHAnsi"/>
          <w:color w:val="000000" w:themeColor="text1"/>
          <w:szCs w:val="22"/>
          <w:lang w:val="el-GR"/>
        </w:rPr>
      </w:pPr>
    </w:p>
    <w:p w14:paraId="19DDE4F3" w14:textId="77777777" w:rsidR="00764EB3" w:rsidRPr="003E190C" w:rsidRDefault="00764EB3" w:rsidP="00764EB3">
      <w:pPr>
        <w:shd w:val="clear" w:color="auto" w:fill="D9E2F3" w:themeFill="accent1" w:themeFillTint="33"/>
        <w:suppressAutoHyphens w:val="0"/>
        <w:autoSpaceDE w:val="0"/>
        <w:spacing w:before="57" w:after="57"/>
        <w:ind w:left="-709" w:right="-710"/>
        <w:jc w:val="center"/>
        <w:rPr>
          <w:rFonts w:asciiTheme="minorHAnsi" w:eastAsia="SimSun" w:hAnsiTheme="minorHAnsi" w:cstheme="minorHAnsi"/>
          <w:b/>
          <w:iCs/>
          <w:sz w:val="24"/>
          <w:lang w:val="el-GR"/>
        </w:rPr>
      </w:pPr>
      <w:r>
        <w:rPr>
          <w:rFonts w:asciiTheme="minorHAnsi" w:eastAsia="SimSun" w:hAnsiTheme="minorHAnsi" w:cstheme="minorHAnsi"/>
          <w:b/>
          <w:iCs/>
          <w:sz w:val="24"/>
          <w:lang w:val="el-GR"/>
        </w:rPr>
        <w:t xml:space="preserve">ΑΠΑΙΤΗΣΕΙΣ &amp; ΤΕΧΝΙΚΕΣ ΠΡΟΔΙΑΓΡΑΦΕΣ: </w:t>
      </w:r>
      <w:r w:rsidRPr="00764EB3">
        <w:rPr>
          <w:rFonts w:asciiTheme="minorHAnsi" w:eastAsia="SimSun" w:hAnsiTheme="minorHAnsi" w:cstheme="minorHAnsi"/>
          <w:b/>
          <w:bCs/>
          <w:iCs/>
          <w:sz w:val="24"/>
          <w:lang w:val="el-GR"/>
        </w:rPr>
        <w:t>ΠΛΗΡΕΣ ΑΝΑΙΣΘΗΣΙΟΛΟΓΙΚΟ ΣΥΓΚΡΟΤΗΜΑ ΑΝΩΤΑΤΗΣ ΤΕΧΝΟΛΟΓΙΚΗΣ ΒΑΘΜΙΔΑΣ</w:t>
      </w:r>
    </w:p>
    <w:p w14:paraId="70A5018F" w14:textId="77777777" w:rsidR="00764EB3" w:rsidRDefault="00764EB3" w:rsidP="00CD234E">
      <w:pPr>
        <w:autoSpaceDE w:val="0"/>
        <w:spacing w:before="57" w:after="57"/>
        <w:rPr>
          <w:rFonts w:asciiTheme="minorHAnsi" w:eastAsia="SimSun" w:hAnsiTheme="minorHAnsi" w:cstheme="minorHAnsi"/>
          <w:color w:val="000000" w:themeColor="text1"/>
          <w:szCs w:val="22"/>
          <w:lang w:val="el-GR"/>
        </w:rPr>
      </w:pPr>
    </w:p>
    <w:tbl>
      <w:tblPr>
        <w:tblStyle w:val="aff2"/>
        <w:tblW w:w="9493" w:type="dxa"/>
        <w:jc w:val="center"/>
        <w:tblLayout w:type="fixed"/>
        <w:tblLook w:val="04A0" w:firstRow="1" w:lastRow="0" w:firstColumn="1" w:lastColumn="0" w:noHBand="0" w:noVBand="1"/>
      </w:tblPr>
      <w:tblGrid>
        <w:gridCol w:w="9493"/>
      </w:tblGrid>
      <w:tr w:rsidR="00764EB3" w:rsidRPr="00764EB3" w14:paraId="15DA216B" w14:textId="77777777" w:rsidTr="007A7084">
        <w:trPr>
          <w:jc w:val="center"/>
        </w:trPr>
        <w:tc>
          <w:tcPr>
            <w:tcW w:w="9493" w:type="dxa"/>
            <w:shd w:val="clear" w:color="auto" w:fill="D9D9D9" w:themeFill="background1" w:themeFillShade="D9"/>
          </w:tcPr>
          <w:p w14:paraId="0539CF80" w14:textId="77777777" w:rsidR="00764EB3" w:rsidRPr="00764EB3" w:rsidRDefault="00764EB3" w:rsidP="00764EB3">
            <w:pPr>
              <w:autoSpaceDE w:val="0"/>
              <w:spacing w:before="57" w:after="57"/>
              <w:rPr>
                <w:rFonts w:asciiTheme="minorHAnsi" w:eastAsia="SimSun" w:hAnsiTheme="minorHAnsi" w:cstheme="minorHAnsi"/>
                <w:b/>
                <w:bCs/>
                <w:color w:val="000000" w:themeColor="text1"/>
                <w:szCs w:val="22"/>
                <w:lang w:val="el-GR"/>
              </w:rPr>
            </w:pPr>
            <w:r w:rsidRPr="00CD234E">
              <w:rPr>
                <w:rFonts w:asciiTheme="minorHAnsi" w:eastAsia="SimSun" w:hAnsiTheme="minorHAnsi" w:cstheme="minorHAnsi"/>
                <w:b/>
                <w:color w:val="000000" w:themeColor="text1"/>
                <w:szCs w:val="22"/>
                <w:lang w:val="el-GR"/>
              </w:rPr>
              <w:t>ΓΕΝΙΚΑ – ΣΥΝΘΕΣΗ ΣΥΣΤΗΜΑΤΟΣ</w:t>
            </w:r>
          </w:p>
        </w:tc>
      </w:tr>
      <w:tr w:rsidR="00764EB3" w:rsidRPr="006D22BE" w14:paraId="5795DAAD" w14:textId="77777777" w:rsidTr="007A7084">
        <w:trPr>
          <w:jc w:val="center"/>
        </w:trPr>
        <w:tc>
          <w:tcPr>
            <w:tcW w:w="9493" w:type="dxa"/>
          </w:tcPr>
          <w:p w14:paraId="6C40B706" w14:textId="77777777" w:rsidR="00764EB3" w:rsidRPr="00764EB3" w:rsidRDefault="00764EB3" w:rsidP="00764EB3">
            <w:pPr>
              <w:autoSpaceDE w:val="0"/>
              <w:spacing w:before="57" w:after="57"/>
              <w:rPr>
                <w:rFonts w:asciiTheme="minorHAnsi" w:eastAsia="SimSun" w:hAnsiTheme="minorHAnsi" w:cstheme="minorHAnsi"/>
                <w:b/>
                <w:color w:val="000000" w:themeColor="text1"/>
                <w:szCs w:val="22"/>
              </w:rPr>
            </w:pPr>
            <w:r w:rsidRPr="00764EB3">
              <w:rPr>
                <w:rFonts w:asciiTheme="minorHAnsi" w:eastAsia="SimSun" w:hAnsiTheme="minorHAnsi" w:cstheme="minorHAnsi"/>
                <w:b/>
                <w:color w:val="000000" w:themeColor="text1"/>
                <w:szCs w:val="22"/>
              </w:rPr>
              <w:t>Α. ΓΕΝΙΚΑ</w:t>
            </w:r>
          </w:p>
          <w:p w14:paraId="09BA4104"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Το υπό προμήθεια αναισθησιολογικό συγκρότημα θα πρέπει να είναι καινούργιο, αμεταχείριστο, σύγχρονης τεχνολογίας, κατάλληλο για χρήση σε ασθενείς όλων των ηλικιών (από νεογνά έως και παχύσαρκους ενήλικες), χωρίς να απαιτείται αλλαγή οποιουδήποτε εκ των υποσυστημάτων του (υδατοπαγίδες, σωληνάκια καπνογραφίας και αισθητήρες ροής), για ευκολία χρήσης και οικονομικό όφελος του Νοσοκομείου.</w:t>
            </w:r>
            <w:r w:rsidRPr="00764EB3">
              <w:rPr>
                <w:rFonts w:asciiTheme="minorHAnsi" w:eastAsia="SimSun" w:hAnsiTheme="minorHAnsi" w:cstheme="minorHAnsi"/>
                <w:b/>
                <w:color w:val="000000" w:themeColor="text1"/>
                <w:szCs w:val="22"/>
                <w:lang w:val="el-GR"/>
              </w:rPr>
              <w:t xml:space="preserve">   </w:t>
            </w:r>
          </w:p>
          <w:p w14:paraId="495CF638"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Να διαθέτει τα παρακάτω εργονομικά χαρακτηριστικά: </w:t>
            </w:r>
          </w:p>
          <w:p w14:paraId="0E5E8BED" w14:textId="77777777" w:rsidR="00764EB3" w:rsidRPr="00764EB3" w:rsidRDefault="00764EB3" w:rsidP="00ED3D01">
            <w:pPr>
              <w:numPr>
                <w:ilvl w:val="0"/>
                <w:numId w:val="17"/>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τροχήλατη βάση, με σύστημα πέδησης του ιδίου κατασκευαστικού οίκου</w:t>
            </w:r>
          </w:p>
          <w:p w14:paraId="5C2AC4CF" w14:textId="77777777" w:rsidR="00764EB3" w:rsidRPr="00764EB3" w:rsidRDefault="00764EB3" w:rsidP="00ED3D01">
            <w:pPr>
              <w:numPr>
                <w:ilvl w:val="0"/>
                <w:numId w:val="17"/>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αποθηκευτικό χώρο</w:t>
            </w:r>
          </w:p>
          <w:p w14:paraId="6FCD1E80" w14:textId="77777777" w:rsidR="00764EB3" w:rsidRPr="00764EB3" w:rsidRDefault="00764EB3" w:rsidP="00ED3D01">
            <w:pPr>
              <w:numPr>
                <w:ilvl w:val="0"/>
                <w:numId w:val="17"/>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επιφάνεια εργασίας</w:t>
            </w:r>
          </w:p>
          <w:p w14:paraId="2B180485" w14:textId="77777777" w:rsidR="00764EB3" w:rsidRPr="00764EB3" w:rsidRDefault="00764EB3" w:rsidP="00ED3D01">
            <w:pPr>
              <w:numPr>
                <w:ilvl w:val="0"/>
                <w:numId w:val="17"/>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βοηθητικό ροόμετρο οξυγόνου, για οξυγονοθεραπεία</w:t>
            </w:r>
          </w:p>
          <w:p w14:paraId="53722B12" w14:textId="77777777" w:rsidR="00764EB3" w:rsidRPr="00764EB3" w:rsidRDefault="00764EB3" w:rsidP="00ED3D01">
            <w:pPr>
              <w:numPr>
                <w:ilvl w:val="0"/>
                <w:numId w:val="17"/>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αναρρόφηση βρόχων (</w:t>
            </w:r>
            <w:r w:rsidRPr="00764EB3">
              <w:rPr>
                <w:rFonts w:asciiTheme="minorHAnsi" w:eastAsia="SimSun" w:hAnsiTheme="minorHAnsi" w:cstheme="minorHAnsi"/>
                <w:color w:val="000000" w:themeColor="text1"/>
                <w:szCs w:val="22"/>
                <w:lang w:val="en-US"/>
              </w:rPr>
              <w:t>VAC</w:t>
            </w:r>
            <w:r w:rsidRPr="00764EB3">
              <w:rPr>
                <w:rFonts w:asciiTheme="minorHAnsi" w:eastAsia="SimSun" w:hAnsiTheme="minorHAnsi" w:cstheme="minorHAnsi"/>
                <w:color w:val="000000" w:themeColor="text1"/>
                <w:szCs w:val="22"/>
                <w:lang w:val="el-GR"/>
              </w:rPr>
              <w:t>)</w:t>
            </w:r>
          </w:p>
          <w:p w14:paraId="5DEB39B0" w14:textId="77777777" w:rsidR="00764EB3" w:rsidRPr="00764EB3" w:rsidRDefault="00764EB3" w:rsidP="00ED3D01">
            <w:pPr>
              <w:numPr>
                <w:ilvl w:val="0"/>
                <w:numId w:val="17"/>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ρευματολήπτες για την διασύνδεση περιφερικών συσκευών</w:t>
            </w:r>
          </w:p>
          <w:p w14:paraId="24110136" w14:textId="77777777" w:rsidR="00764EB3" w:rsidRPr="00764EB3" w:rsidRDefault="00764EB3" w:rsidP="00ED3D01">
            <w:pPr>
              <w:numPr>
                <w:ilvl w:val="0"/>
                <w:numId w:val="17"/>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lastRenderedPageBreak/>
              <w:t xml:space="preserve">τους βραχίονες που απαιτούνται για την ανάρτηση και ενσωμάτωση του αναπνευστικού και αιμοδυναμικού </w:t>
            </w:r>
            <w:r w:rsidRPr="00764EB3">
              <w:rPr>
                <w:rFonts w:asciiTheme="minorHAnsi" w:eastAsia="SimSun" w:hAnsiTheme="minorHAnsi" w:cstheme="minorHAnsi"/>
                <w:color w:val="000000" w:themeColor="text1"/>
                <w:szCs w:val="22"/>
                <w:lang w:val="en-US"/>
              </w:rPr>
              <w:t>monitor</w:t>
            </w:r>
            <w:r w:rsidRPr="00764EB3">
              <w:rPr>
                <w:rFonts w:asciiTheme="minorHAnsi" w:eastAsia="SimSun" w:hAnsiTheme="minorHAnsi" w:cstheme="minorHAnsi"/>
                <w:color w:val="000000" w:themeColor="text1"/>
                <w:szCs w:val="22"/>
                <w:lang w:val="el-GR"/>
              </w:rPr>
              <w:t xml:space="preserve"> του συγκροτήματος στο μηχάνημα αναισθησίας, με δυνατότητα περιστροφής ώστε η θέση τους να προσαρμόζεται στις ανάγκες των χρηστών</w:t>
            </w:r>
          </w:p>
          <w:p w14:paraId="3B683A27"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Να αποτελείται από τα ακόλουθα:</w:t>
            </w:r>
          </w:p>
          <w:p w14:paraId="288BB33A" w14:textId="77777777" w:rsidR="00764EB3" w:rsidRPr="00764EB3" w:rsidRDefault="00764EB3" w:rsidP="00ED3D01">
            <w:pPr>
              <w:numPr>
                <w:ilvl w:val="0"/>
                <w:numId w:val="18"/>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Κυρίως μηχάνημα αναισθησίας</w:t>
            </w:r>
          </w:p>
          <w:p w14:paraId="12676F5F" w14:textId="77777777" w:rsidR="00764EB3" w:rsidRPr="00764EB3" w:rsidRDefault="00764EB3" w:rsidP="00ED3D01">
            <w:pPr>
              <w:numPr>
                <w:ilvl w:val="0"/>
                <w:numId w:val="18"/>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Αναπνευστήρα</w:t>
            </w:r>
          </w:p>
          <w:p w14:paraId="252844F0" w14:textId="77777777" w:rsidR="00764EB3" w:rsidRPr="00764EB3" w:rsidRDefault="00764EB3" w:rsidP="00ED3D01">
            <w:pPr>
              <w:numPr>
                <w:ilvl w:val="0"/>
                <w:numId w:val="18"/>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Monitor αναπνευστήρα (αναπνευστικών παραμέτρων)</w:t>
            </w:r>
          </w:p>
          <w:p w14:paraId="14E97239" w14:textId="77777777" w:rsidR="00764EB3" w:rsidRPr="00764EB3" w:rsidRDefault="00764EB3" w:rsidP="00ED3D01">
            <w:pPr>
              <w:numPr>
                <w:ilvl w:val="0"/>
                <w:numId w:val="18"/>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Monitor παρακολούθησης ζωτικών παραμέτρων</w:t>
            </w:r>
          </w:p>
          <w:p w14:paraId="5ACFAFAD" w14:textId="77777777" w:rsidR="00764EB3" w:rsidRPr="00764EB3" w:rsidRDefault="00764EB3" w:rsidP="00ED3D01">
            <w:pPr>
              <w:numPr>
                <w:ilvl w:val="0"/>
                <w:numId w:val="18"/>
              </w:numPr>
              <w:autoSpaceDE w:val="0"/>
              <w:spacing w:before="57" w:after="57"/>
              <w:ind w:left="1305"/>
              <w:rPr>
                <w:rFonts w:asciiTheme="minorHAnsi" w:eastAsia="SimSun" w:hAnsiTheme="minorHAnsi" w:cstheme="minorHAnsi"/>
                <w:b/>
                <w:color w:val="000000" w:themeColor="text1"/>
                <w:szCs w:val="22"/>
                <w:lang w:val="el-GR"/>
              </w:rPr>
            </w:pPr>
            <w:r w:rsidRPr="00764EB3">
              <w:rPr>
                <w:rFonts w:asciiTheme="minorHAnsi" w:eastAsia="SimSun" w:hAnsiTheme="minorHAnsi" w:cstheme="minorHAnsi"/>
                <w:b/>
                <w:color w:val="000000" w:themeColor="text1"/>
                <w:szCs w:val="22"/>
                <w:lang w:val="el-GR"/>
              </w:rPr>
              <w:t xml:space="preserve">Ηλεκτρονικό εξαερωτήρα χορήγησης Σεβοφλουρανίου </w:t>
            </w:r>
          </w:p>
          <w:p w14:paraId="6C9357D0" w14:textId="77777777" w:rsidR="00764EB3" w:rsidRPr="00764EB3" w:rsidRDefault="00764EB3" w:rsidP="00ED3D01">
            <w:pPr>
              <w:numPr>
                <w:ilvl w:val="0"/>
                <w:numId w:val="18"/>
              </w:numPr>
              <w:autoSpaceDE w:val="0"/>
              <w:spacing w:before="57" w:after="57"/>
              <w:ind w:left="1305"/>
              <w:rPr>
                <w:rFonts w:asciiTheme="minorHAnsi" w:eastAsia="SimSun" w:hAnsiTheme="minorHAnsi" w:cstheme="minorHAnsi"/>
                <w:b/>
                <w:color w:val="000000" w:themeColor="text1"/>
                <w:szCs w:val="22"/>
                <w:lang w:val="el-GR"/>
              </w:rPr>
            </w:pPr>
            <w:r w:rsidRPr="00764EB3">
              <w:rPr>
                <w:rFonts w:asciiTheme="minorHAnsi" w:eastAsia="SimSun" w:hAnsiTheme="minorHAnsi" w:cstheme="minorHAnsi"/>
                <w:b/>
                <w:color w:val="000000" w:themeColor="text1"/>
                <w:szCs w:val="22"/>
                <w:lang w:val="el-GR"/>
              </w:rPr>
              <w:t xml:space="preserve">Ηλεκτρονικό εξαερωτήρα χορήγησης Δεσφλουρανίου </w:t>
            </w:r>
          </w:p>
          <w:p w14:paraId="6B9CA9D7" w14:textId="77777777" w:rsidR="00764EB3" w:rsidRPr="00764EB3" w:rsidRDefault="00764EB3" w:rsidP="00ED3D01">
            <w:pPr>
              <w:numPr>
                <w:ilvl w:val="0"/>
                <w:numId w:val="18"/>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b/>
                <w:color w:val="000000" w:themeColor="text1"/>
                <w:szCs w:val="22"/>
                <w:lang w:val="el-GR"/>
              </w:rPr>
              <w:t>Ηλεκτρονικό διάγραμμα αναισθησίας ασθενούς</w:t>
            </w:r>
            <w:r w:rsidRPr="00764EB3">
              <w:rPr>
                <w:rFonts w:asciiTheme="minorHAnsi" w:eastAsia="SimSun" w:hAnsiTheme="minorHAnsi" w:cstheme="minorHAnsi"/>
                <w:color w:val="000000" w:themeColor="text1"/>
                <w:szCs w:val="22"/>
                <w:lang w:val="el-GR"/>
              </w:rPr>
              <w:t xml:space="preserve"> (για ένα αναισθησιολογικό συγκρότημα).</w:t>
            </w:r>
          </w:p>
          <w:p w14:paraId="742C90DE" w14:textId="77777777" w:rsidR="00764EB3" w:rsidRPr="00764EB3" w:rsidRDefault="00764EB3" w:rsidP="00764EB3">
            <w:pPr>
              <w:autoSpaceDE w:val="0"/>
              <w:spacing w:before="57" w:after="57"/>
              <w:rPr>
                <w:rFonts w:asciiTheme="minorHAnsi" w:eastAsia="SimSun" w:hAnsiTheme="minorHAnsi" w:cstheme="minorHAnsi"/>
                <w:b/>
                <w:color w:val="000000" w:themeColor="text1"/>
                <w:szCs w:val="22"/>
                <w:lang w:val="el-GR"/>
              </w:rPr>
            </w:pPr>
            <w:r w:rsidRPr="00764EB3">
              <w:rPr>
                <w:rFonts w:asciiTheme="minorHAnsi" w:eastAsia="SimSun" w:hAnsiTheme="minorHAnsi" w:cstheme="minorHAnsi"/>
                <w:b/>
                <w:color w:val="000000" w:themeColor="text1"/>
                <w:szCs w:val="22"/>
                <w:lang w:val="el-GR"/>
              </w:rPr>
              <w:t>Όλα τα ανωτέρω να είναι του ιδίου κατασκευαστικού οίκου για λόγους κλινικής ομοιογένειας, κοινού μενού χρήσης (</w:t>
            </w:r>
            <w:r w:rsidRPr="00764EB3">
              <w:rPr>
                <w:rFonts w:asciiTheme="minorHAnsi" w:eastAsia="SimSun" w:hAnsiTheme="minorHAnsi" w:cstheme="minorHAnsi"/>
                <w:b/>
                <w:color w:val="000000" w:themeColor="text1"/>
                <w:szCs w:val="22"/>
                <w:lang w:val="en-US"/>
              </w:rPr>
              <w:t>user</w:t>
            </w:r>
            <w:r w:rsidRPr="00764EB3">
              <w:rPr>
                <w:rFonts w:asciiTheme="minorHAnsi" w:eastAsia="SimSun" w:hAnsiTheme="minorHAnsi" w:cstheme="minorHAnsi"/>
                <w:b/>
                <w:color w:val="000000" w:themeColor="text1"/>
                <w:szCs w:val="22"/>
                <w:lang w:val="el-GR"/>
              </w:rPr>
              <w:t xml:space="preserve"> </w:t>
            </w:r>
            <w:r w:rsidRPr="00764EB3">
              <w:rPr>
                <w:rFonts w:asciiTheme="minorHAnsi" w:eastAsia="SimSun" w:hAnsiTheme="minorHAnsi" w:cstheme="minorHAnsi"/>
                <w:b/>
                <w:color w:val="000000" w:themeColor="text1"/>
                <w:szCs w:val="22"/>
                <w:lang w:val="en-US"/>
              </w:rPr>
              <w:t>interface</w:t>
            </w:r>
            <w:r w:rsidRPr="00764EB3">
              <w:rPr>
                <w:rFonts w:asciiTheme="minorHAnsi" w:eastAsia="SimSun" w:hAnsiTheme="minorHAnsi" w:cstheme="minorHAnsi"/>
                <w:b/>
                <w:color w:val="000000" w:themeColor="text1"/>
                <w:szCs w:val="22"/>
                <w:lang w:val="el-GR"/>
              </w:rPr>
              <w:t xml:space="preserve">) για ευκολία εκμάθησης καθώς και για τη διασφάλιση ολοκληρωμένης τεχνικής υποστήριξης του συνόλου των συσκευών σύμφωνα με τις επιταγές του κατασκευαστή.   </w:t>
            </w:r>
          </w:p>
          <w:p w14:paraId="6CBE86E9" w14:textId="77777777" w:rsidR="00764EB3" w:rsidRPr="00764EB3" w:rsidRDefault="00764EB3" w:rsidP="00764EB3">
            <w:pPr>
              <w:autoSpaceDE w:val="0"/>
              <w:spacing w:before="57" w:after="57"/>
              <w:rPr>
                <w:rFonts w:asciiTheme="minorHAnsi" w:eastAsia="SimSun" w:hAnsiTheme="minorHAnsi" w:cstheme="minorHAnsi"/>
                <w:color w:val="000000" w:themeColor="text1"/>
                <w:szCs w:val="22"/>
                <w:lang w:val="el-GR"/>
              </w:rPr>
            </w:pPr>
          </w:p>
          <w:p w14:paraId="644A98FF" w14:textId="77777777" w:rsidR="00764EB3" w:rsidRPr="00764EB3" w:rsidRDefault="00764EB3" w:rsidP="00764EB3">
            <w:p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Πρόσθετα στη Βασική Σύνθεση:</w:t>
            </w:r>
          </w:p>
          <w:p w14:paraId="1CDC4E53" w14:textId="77777777" w:rsidR="00764EB3" w:rsidRPr="00764EB3" w:rsidRDefault="00764EB3" w:rsidP="00ED3D01">
            <w:pPr>
              <w:numPr>
                <w:ilvl w:val="0"/>
                <w:numId w:val="18"/>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b/>
                <w:color w:val="000000" w:themeColor="text1"/>
                <w:szCs w:val="22"/>
                <w:lang w:val="el-GR"/>
              </w:rPr>
              <w:t>Βάθος αναισθησίας (BIS ή ENTROPY) για κάθε αναισθησιολογικό συγκρότημα</w:t>
            </w:r>
            <w:r w:rsidRPr="00764EB3">
              <w:rPr>
                <w:rFonts w:asciiTheme="minorHAnsi" w:eastAsia="SimSun" w:hAnsiTheme="minorHAnsi" w:cstheme="minorHAnsi"/>
                <w:color w:val="000000" w:themeColor="text1"/>
                <w:szCs w:val="22"/>
                <w:lang w:val="el-GR"/>
              </w:rPr>
              <w:t>. Ενισχυτική βαθμίδα του monitor ή εξωτερική συσκευή τρίτου κατασκευαστή.</w:t>
            </w:r>
          </w:p>
          <w:p w14:paraId="4AB577E8" w14:textId="77777777" w:rsidR="00764EB3" w:rsidRPr="00764EB3" w:rsidRDefault="00764EB3" w:rsidP="00ED3D01">
            <w:pPr>
              <w:numPr>
                <w:ilvl w:val="0"/>
                <w:numId w:val="18"/>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b/>
                <w:color w:val="000000" w:themeColor="text1"/>
                <w:szCs w:val="22"/>
                <w:lang w:val="el-GR"/>
              </w:rPr>
              <w:t>Νευρομυικό αποκλεισμό (NMT) για κάθε αναισθησιολογικό συγκρότημα</w:t>
            </w:r>
            <w:r w:rsidRPr="00764EB3">
              <w:rPr>
                <w:rFonts w:asciiTheme="minorHAnsi" w:eastAsia="SimSun" w:hAnsiTheme="minorHAnsi" w:cstheme="minorHAnsi"/>
                <w:color w:val="000000" w:themeColor="text1"/>
                <w:szCs w:val="22"/>
                <w:lang w:val="el-GR"/>
              </w:rPr>
              <w:t>. Ενισχυτική βαθμίδα του monitor ή εξωτερική συσκευή τρίτου κατασκευαστή.</w:t>
            </w:r>
          </w:p>
          <w:p w14:paraId="2EC5CA23" w14:textId="77777777" w:rsidR="00764EB3" w:rsidRPr="00764EB3" w:rsidRDefault="00764EB3" w:rsidP="00ED3D01">
            <w:pPr>
              <w:numPr>
                <w:ilvl w:val="0"/>
                <w:numId w:val="18"/>
              </w:numPr>
              <w:autoSpaceDE w:val="0"/>
              <w:spacing w:before="57" w:after="57"/>
              <w:ind w:left="1305"/>
              <w:rPr>
                <w:rFonts w:asciiTheme="minorHAnsi" w:eastAsia="SimSun" w:hAnsiTheme="minorHAnsi" w:cstheme="minorHAnsi"/>
                <w:b/>
                <w:color w:val="000000" w:themeColor="text1"/>
                <w:szCs w:val="22"/>
                <w:lang w:val="el-GR"/>
              </w:rPr>
            </w:pPr>
            <w:r w:rsidRPr="00764EB3">
              <w:rPr>
                <w:rFonts w:asciiTheme="minorHAnsi" w:eastAsia="SimSun" w:hAnsiTheme="minorHAnsi" w:cstheme="minorHAnsi"/>
                <w:b/>
                <w:color w:val="000000" w:themeColor="text1"/>
                <w:szCs w:val="22"/>
                <w:lang w:val="el-GR"/>
              </w:rPr>
              <w:t xml:space="preserve">Ένα διακομιστή (server) ή Virtual Server του νοσοκομείου (εφόσον διατίθεται), για συγχρονισμό και ασφάλεια των παραγόμενων κατά την διάρκεια της αναισθησίας κλινικών δεδομένων που αφορούν το Ηλεκτρονικό διάγραμμα αναισθησίας ασθενούς. Ο διακομιστής (server) ή Virtual Server θα πρέπει να έχει δυνατότητα να υποστηρίζει όλες τις αίθουσες του Νοσοκομείου που διαθέτουν αναισθησιολογικό μηχάνημα (έως και οκτώ).   </w:t>
            </w:r>
          </w:p>
          <w:p w14:paraId="74E865CC" w14:textId="77777777" w:rsidR="00764EB3" w:rsidRPr="00764EB3" w:rsidRDefault="00764EB3" w:rsidP="00764EB3">
            <w:pPr>
              <w:autoSpaceDE w:val="0"/>
              <w:spacing w:before="57" w:after="57"/>
              <w:rPr>
                <w:rFonts w:asciiTheme="minorHAnsi" w:eastAsia="SimSun" w:hAnsiTheme="minorHAnsi" w:cstheme="minorHAnsi"/>
                <w:color w:val="000000" w:themeColor="text1"/>
                <w:szCs w:val="22"/>
                <w:lang w:val="el-GR"/>
              </w:rPr>
            </w:pPr>
          </w:p>
          <w:p w14:paraId="12962F16" w14:textId="77777777" w:rsidR="00764EB3" w:rsidRPr="00764EB3" w:rsidRDefault="00764EB3" w:rsidP="00764EB3">
            <w:pPr>
              <w:autoSpaceDE w:val="0"/>
              <w:spacing w:before="57" w:after="57"/>
              <w:rPr>
                <w:rFonts w:asciiTheme="minorHAnsi" w:eastAsia="SimSun" w:hAnsiTheme="minorHAnsi" w:cstheme="minorHAnsi"/>
                <w:b/>
                <w:color w:val="000000" w:themeColor="text1"/>
                <w:szCs w:val="22"/>
              </w:rPr>
            </w:pPr>
            <w:r w:rsidRPr="00764EB3">
              <w:rPr>
                <w:rFonts w:asciiTheme="minorHAnsi" w:eastAsia="SimSun" w:hAnsiTheme="minorHAnsi" w:cstheme="minorHAnsi"/>
                <w:b/>
                <w:color w:val="000000" w:themeColor="text1"/>
                <w:szCs w:val="22"/>
              </w:rPr>
              <w:t>Β. ΚΥΡΙΩΣ ΜΗΧΑΝΗΜΑ ΑΝΑΙΣΘΗΣΙΑΣ</w:t>
            </w:r>
          </w:p>
          <w:p w14:paraId="269908BB"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Να φέρει σωλήνες παροχής Ο2, Ν2Ο και ιατρικού πεπιεσμένου αέρα, με μη ανταλλάξιμες συνδέσεις, συμβατούς με το σύστημα παροχής αερίων του Νοσοκομείου. Επίσης να φέρει εφεδρικό σύστημα τροφοδοσίας Ο2 και Ν2Ο  με κωδικοποίηση Pin Index με τις αντίστοιχες εφεδρικές φιάλες.  </w:t>
            </w:r>
          </w:p>
          <w:p w14:paraId="57F0A814"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Να διαθέτει ψηφιακές ενδείξεις στην οθόνη του μηχανήματος για την πληροφόρηση του χειριστή αναφορικά με τη σωστή τροφοδοσία του μηχανήματος από τις κεντρικές παροχές αερίων και το περιεχόμενο των εφεδρικών φιαλών. Να διαθέτει και προστασία του συστήματος από υπερβολικά υψηλές πιέσεις.  </w:t>
            </w:r>
          </w:p>
          <w:p w14:paraId="466CDF4E"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Να διαθέτει ηλεκτρονικό σύστημα χορήγησης φρέσκων αερίων (ηλεκτρονικό μίκτη) με ταυτόχρονη απεικόνιση ηλεκτρονικών ροομέτρων και ψηφιακή απεικόνιση του χορηγούμενου μίγματος φρέσκων αερίων, στην οθόνη του μηχανήματος. Να είναι ικανό για χορήγηση low και minimal flow αναισθησίας με παροχή ροής φρέσκων αερίων από 250ml/min έως και 15L/min τουλάχιστον. </w:t>
            </w:r>
          </w:p>
          <w:p w14:paraId="59BF9D95"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Να τροφοδοτείται από ρεύμα δικτύου πόλεως καθώς και από ενσωματωμένη επαναφορτιζόμενη μπαταρία που να εξασφαλίζει αυτονομία τουλάχιστον εξήντα (60) λεπτών υπό συνθήκες τυπικής λειτουργίας.   </w:t>
            </w:r>
          </w:p>
          <w:p w14:paraId="270D4CB3"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lastRenderedPageBreak/>
              <w:t xml:space="preserve">Να διαθέτει σύστημα εξασφάλισης ελάχιστης συγκέντρωσης Ο2 στα φρέσκα αέρια, όταν παρέχεται μίγμα φρέσκων αερίων Ο2/Ν2Ο. Σε περίπτωση πτώσης του Ο2, να διακόπτεται αυτόματα η ροή του Ν2Ο και ο χρήστης να ενημερώνεται για το γεγονός μέσω συναγερμού. </w:t>
            </w:r>
          </w:p>
          <w:p w14:paraId="44443443"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Να παρέχει δυνατότητα χορήγησης 100% Ο2 με χειροκίνητο αερισμό, μέσω διαβαθμισμένου μηχανικού ροομέτρου Ο2, σε περίπτωση βλάβης.   </w:t>
            </w:r>
          </w:p>
          <w:p w14:paraId="0795C1E3"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Να διαθέτει συναγερμούς οπτικά και ηχητικά κωδικοποιημένους. Να διαθέτει απαραιτήτως οπτικοακουστικούς συναγερμούς για: α). μη σωστή πίεση τροφοδοσίας Ο2/Ν2Ο/Air β). κατά λεπτό αερισμό γ). πίεση αεραγωγών και δ). διαρροή, και ε). αποσύνδεση και έμφραξη υδατοπαγίδας.</w:t>
            </w:r>
          </w:p>
          <w:p w14:paraId="173BE940"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Να φέρει ηλεκτρονικό σύστημα ρύθμισης και χορήγησης πτητικού αναισθητικού. Η ρύθμιση να πραγματοποιείται στην οθόνη του αναισθησιολογικού μηχανήματος. Επιθυμητό, να διαθέτει μία (1) ενεργή υποδοχή προσαρμογής  ηλεκτρονικού εξαερωτήρα, ώστε να διασφαλίζεται η αποφυγή ταυτόχρονης χορήγησης περισσοτέρων του ενός αναισθητικού αερίου. Να διαθέτει απαραιτήτως, οπτικοακουστικό συναγερμό χαμηλού επιπέδου πλήρωσης. </w:t>
            </w:r>
          </w:p>
          <w:p w14:paraId="706FF02C"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Να διαθέτει λειτουργία αυτόματης ρύθμισης του χορηγούμενου μίγματος φρέσκων αερίων και της συνολικής ροής, βάσει συγκέντρωσης στόχου που έχει θέσει ο χειριστής (επιθυμητά του τελοεκπνευστικού οξυγόνου etO2), με αποτέλεσμα τη μέγιστη δυνατή εξοικονόμηση φρέσκων αερίων και πτητικών αναισθητικών (χαρακτηριστικό των αναισθησιολογικών μηχανημάτων της ανωτάτης τεχνολογικής βαθμίδας). </w:t>
            </w:r>
          </w:p>
          <w:p w14:paraId="115DC378"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Να διαθέτει σύστημα επανεισπνοής: </w:t>
            </w:r>
          </w:p>
          <w:p w14:paraId="55209342" w14:textId="77777777" w:rsidR="00764EB3" w:rsidRPr="00764EB3" w:rsidRDefault="00764EB3" w:rsidP="00ED3D01">
            <w:pPr>
              <w:numPr>
                <w:ilvl w:val="0"/>
                <w:numId w:val="20"/>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με κάνιστρο νατρασβέστου πολλαπλών χρήσεων με δυνατότητα παράκαμψης (bypass) και διεγχειρητικής αντικατάστασης της νατρασβέστου, χωρίς να απαιτείται να τεθεί το μηχάνημα σε κατάσταση αναμονής (λειτουργία standby) και να διακοπεί ο αερισμός του ασθενούς. Σε περίπτωση που η απαίτηση πληρείται με κάνιστρα μίας χρήσεως, κάθε αναισθησιολογικό μηχάνημα να συνοδεύεται με τριακόσια (300) κάνιστρα. </w:t>
            </w:r>
          </w:p>
          <w:p w14:paraId="5DBE1B73" w14:textId="77777777" w:rsidR="00764EB3" w:rsidRPr="00764EB3" w:rsidRDefault="00764EB3" w:rsidP="00ED3D01">
            <w:pPr>
              <w:numPr>
                <w:ilvl w:val="0"/>
                <w:numId w:val="20"/>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με βαλβίδα ασφαλείας πίεσης ασθενή APL.</w:t>
            </w:r>
          </w:p>
          <w:p w14:paraId="612FE7C3" w14:textId="77777777" w:rsidR="00764EB3" w:rsidRPr="00764EB3" w:rsidRDefault="00764EB3" w:rsidP="00ED3D01">
            <w:pPr>
              <w:numPr>
                <w:ilvl w:val="0"/>
                <w:numId w:val="20"/>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με ενσωματωμένο συμπυκνωτή για την απομάκρυνση της υγρασίας που σχηματίζεται εντός του κυκλώματος κατά την εφαρμογή της Low Flow και της Minimal Flow αναισθησίας. Σε περίπτωση που δεν διαθέτει συμπυκνωτή, είναι αποδεκτή και η ύπαρξη θερμαινόμενου κυκλώματος, για την αποφυγή σχηματισμού της σε ευαίσθητα σημεία.</w:t>
            </w:r>
          </w:p>
          <w:p w14:paraId="05DB0DA4" w14:textId="77777777" w:rsidR="00764EB3" w:rsidRPr="00764EB3" w:rsidRDefault="00764EB3" w:rsidP="00ED3D01">
            <w:pPr>
              <w:numPr>
                <w:ilvl w:val="0"/>
                <w:numId w:val="20"/>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ειδικά σχεδιασμένο για την εφαρμογή αναισθησίας χαμηλών ροών, δηλαδή να συμβάλει στη γρήγορη κίνηση των αερίων εντός αυτού και την γρήγορη επίτευξη των επιθυμητών συγκεντρώσεων και της έκπλυσης (wash-in and wash-out).</w:t>
            </w:r>
          </w:p>
          <w:p w14:paraId="3FA71256"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Να εκτελεί έλεγχο των συστημάτων του και έλεγχο διαρροών. </w:t>
            </w:r>
          </w:p>
          <w:p w14:paraId="07774B35" w14:textId="77777777" w:rsidR="00764EB3" w:rsidRPr="00C323DF"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C323DF">
              <w:rPr>
                <w:rFonts w:asciiTheme="minorHAnsi" w:eastAsia="SimSun" w:hAnsiTheme="minorHAnsi" w:cstheme="minorHAnsi"/>
                <w:color w:val="000000" w:themeColor="text1"/>
                <w:szCs w:val="22"/>
                <w:lang w:val="el-GR"/>
              </w:rPr>
              <w:t>Να διαθέτει έξοδο φρέσκων αερίων για σύνδεση εξωτερικών κυκλωμάτων μη επανεισπνοής (π.χ Μagill, Mapleson). Η εν λόγω ροή να διέρχεται μέσω των εξαερωτήρων.</w:t>
            </w:r>
          </w:p>
          <w:p w14:paraId="068CDB31"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Να διαθέτει σύστημα απαγωγής αερίων (anesthetic gas scavenging system) συμβατό με το σύστημα απαγωγής του Νοσοκομείου.</w:t>
            </w:r>
          </w:p>
          <w:p w14:paraId="64C19D59" w14:textId="77777777" w:rsidR="00764EB3" w:rsidRPr="00764EB3" w:rsidRDefault="00764EB3" w:rsidP="00764EB3">
            <w:pPr>
              <w:autoSpaceDE w:val="0"/>
              <w:spacing w:before="57" w:after="57"/>
              <w:rPr>
                <w:rFonts w:asciiTheme="minorHAnsi" w:eastAsia="SimSun" w:hAnsiTheme="minorHAnsi" w:cstheme="minorHAnsi"/>
                <w:color w:val="000000" w:themeColor="text1"/>
                <w:szCs w:val="22"/>
                <w:lang w:val="el-GR"/>
              </w:rPr>
            </w:pPr>
          </w:p>
          <w:p w14:paraId="72BE4229" w14:textId="77777777" w:rsidR="00764EB3" w:rsidRPr="00764EB3" w:rsidRDefault="00764EB3" w:rsidP="00764EB3">
            <w:pPr>
              <w:autoSpaceDE w:val="0"/>
              <w:spacing w:before="57" w:after="57"/>
              <w:rPr>
                <w:rFonts w:asciiTheme="minorHAnsi" w:eastAsia="SimSun" w:hAnsiTheme="minorHAnsi" w:cstheme="minorHAnsi"/>
                <w:b/>
                <w:color w:val="000000" w:themeColor="text1"/>
                <w:szCs w:val="22"/>
              </w:rPr>
            </w:pPr>
            <w:r w:rsidRPr="00764EB3">
              <w:rPr>
                <w:rFonts w:asciiTheme="minorHAnsi" w:eastAsia="SimSun" w:hAnsiTheme="minorHAnsi" w:cstheme="minorHAnsi"/>
                <w:b/>
                <w:color w:val="000000" w:themeColor="text1"/>
                <w:szCs w:val="22"/>
              </w:rPr>
              <w:t>Γ. ΑΝΑΠΝΕΥΣΤΗΡΑΣ</w:t>
            </w:r>
          </w:p>
          <w:p w14:paraId="07FD0F24"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Να είναι κατάλληλος για μηχανικό αερισμό ασθενών όλων των ηλικιών (ενήλικες, παιδιά και νεογνά).</w:t>
            </w:r>
          </w:p>
          <w:p w14:paraId="123A8F74"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Να είναι τεχνολογίας:</w:t>
            </w:r>
          </w:p>
          <w:p w14:paraId="6B9E1188" w14:textId="77777777" w:rsidR="00764EB3" w:rsidRPr="00764EB3" w:rsidRDefault="00764EB3" w:rsidP="00ED3D01">
            <w:pPr>
              <w:numPr>
                <w:ilvl w:val="0"/>
                <w:numId w:val="19"/>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ηλεκτροβαλβίδων (τεχνολογία προερχόμενη από τους αναπνευστήρες της Μονάδας Εντατικής Θεραπείας). Να λειτουργεί ηλεκτρικά, και πνευματικά με οδηγό αέριο πεπιεσμένο ιατρικό αέρα - και όχι ιατρικό οξυγόνο - για οικονομία χρήσης. Να </w:t>
            </w:r>
            <w:r w:rsidRPr="00764EB3">
              <w:rPr>
                <w:rFonts w:asciiTheme="minorHAnsi" w:eastAsia="SimSun" w:hAnsiTheme="minorHAnsi" w:cstheme="minorHAnsi"/>
                <w:color w:val="000000" w:themeColor="text1"/>
                <w:szCs w:val="22"/>
                <w:lang w:val="el-GR"/>
              </w:rPr>
              <w:lastRenderedPageBreak/>
              <w:t xml:space="preserve">συνεργάζεται με διάταξη φισούνας θετικής ανύψωσης για άμεση εποπτεία διαρροών και αποσύνδεσης κυκλώματος. </w:t>
            </w:r>
          </w:p>
          <w:p w14:paraId="2A1377AF" w14:textId="77777777" w:rsidR="00764EB3" w:rsidRPr="00764EB3" w:rsidRDefault="00764EB3" w:rsidP="007B77E9">
            <w:p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ή εναλλακτικά,</w:t>
            </w:r>
          </w:p>
          <w:p w14:paraId="47E32FFE" w14:textId="77777777" w:rsidR="00764EB3" w:rsidRPr="00764EB3" w:rsidRDefault="00764EB3" w:rsidP="00ED3D01">
            <w:pPr>
              <w:numPr>
                <w:ilvl w:val="0"/>
                <w:numId w:val="19"/>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τουρμπίνας (τεχνολογία προερχόμενη από τους αναπνευστήρες της Μονάδας Αυξημένης Φροντίδας). Να λειτουργεί αμιγώς ηλεκτρικά υπό τάση 220V/50Hz και να συνεργάζεται με κύκλωμα επανεισπνοής που να βασίζεται στην αρχή της αποσύζευξης (decoupling) των φρέσκων αερίων. </w:t>
            </w:r>
          </w:p>
          <w:p w14:paraId="71B4FEAF" w14:textId="77777777" w:rsidR="00764EB3" w:rsidRPr="00764EB3" w:rsidRDefault="00764EB3" w:rsidP="00ED3D01">
            <w:pPr>
              <w:numPr>
                <w:ilvl w:val="0"/>
                <w:numId w:val="19"/>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Να αναφερθεί ποια από τις δύο παραπάνω αποδεκτές τεχνολογίες προσφέρεται.</w:t>
            </w:r>
          </w:p>
          <w:p w14:paraId="479B707E" w14:textId="77777777" w:rsidR="00764EB3" w:rsidRPr="00764EB3" w:rsidRDefault="00764EB3" w:rsidP="00ED3D01">
            <w:pPr>
              <w:numPr>
                <w:ilvl w:val="0"/>
                <w:numId w:val="19"/>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Για την περίπτωση αναπνευστήρα τουρμπίνας, να αναφερθεί ο μέγιστος αριθμός κλιβανισμών βάσει δοκιμών του κατασκευαστή. Να περιλαμβάνεται και δεύτερο εφεδρικό σετ αναπνευστήρα στη βασική σύνθεση, για την απρόσκοπτη και εύρυθμη λειτουργία των χειρουργείων.</w:t>
            </w:r>
          </w:p>
          <w:p w14:paraId="3137616C"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Να παρέχει με ακρίβεια τους χορηγούμενους όγκους και να αναφερθεί η ακρίβεια των χορηγούμενων όγκων ιδιαιτέρως για νεογνική και παιδιατρική χρήση (και ειδικότερα στο εύρος χορήγησης έως 60ml). </w:t>
            </w:r>
          </w:p>
          <w:p w14:paraId="34A1494C"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Ελιγμοί στρατολόγησης κυψελίδων (</w:t>
            </w:r>
            <w:r w:rsidRPr="00764EB3">
              <w:rPr>
                <w:rFonts w:asciiTheme="minorHAnsi" w:eastAsia="SimSun" w:hAnsiTheme="minorHAnsi" w:cstheme="minorHAnsi"/>
                <w:color w:val="000000" w:themeColor="text1"/>
                <w:szCs w:val="22"/>
                <w:lang w:val="en-US"/>
              </w:rPr>
              <w:t>recruitment</w:t>
            </w:r>
            <w:r w:rsidRPr="00764EB3">
              <w:rPr>
                <w:rFonts w:asciiTheme="minorHAnsi" w:eastAsia="SimSun" w:hAnsiTheme="minorHAnsi" w:cstheme="minorHAnsi"/>
                <w:color w:val="000000" w:themeColor="text1"/>
                <w:szCs w:val="22"/>
                <w:lang w:val="el-GR"/>
              </w:rPr>
              <w:t xml:space="preserve"> </w:t>
            </w:r>
            <w:r w:rsidRPr="00764EB3">
              <w:rPr>
                <w:rFonts w:asciiTheme="minorHAnsi" w:eastAsia="SimSun" w:hAnsiTheme="minorHAnsi" w:cstheme="minorHAnsi"/>
                <w:color w:val="000000" w:themeColor="text1"/>
                <w:szCs w:val="22"/>
                <w:lang w:val="en-US"/>
              </w:rPr>
              <w:t>maneuver</w:t>
            </w:r>
            <w:r w:rsidRPr="00764EB3">
              <w:rPr>
                <w:rFonts w:asciiTheme="minorHAnsi" w:eastAsia="SimSun" w:hAnsiTheme="minorHAnsi" w:cstheme="minorHAnsi"/>
                <w:color w:val="000000" w:themeColor="text1"/>
                <w:szCs w:val="22"/>
                <w:lang w:val="el-GR"/>
              </w:rPr>
              <w:t>).</w:t>
            </w:r>
          </w:p>
          <w:p w14:paraId="2A85B304" w14:textId="77777777" w:rsidR="007B77E9" w:rsidRDefault="007B77E9" w:rsidP="00764EB3">
            <w:pPr>
              <w:autoSpaceDE w:val="0"/>
              <w:spacing w:before="57" w:after="57"/>
              <w:rPr>
                <w:rFonts w:asciiTheme="minorHAnsi" w:eastAsia="SimSun" w:hAnsiTheme="minorHAnsi" w:cstheme="minorHAnsi"/>
                <w:color w:val="000000" w:themeColor="text1"/>
                <w:szCs w:val="22"/>
                <w:lang w:val="el-GR"/>
              </w:rPr>
            </w:pPr>
          </w:p>
          <w:p w14:paraId="66316217" w14:textId="77777777" w:rsidR="00764EB3" w:rsidRDefault="00764EB3" w:rsidP="00764EB3">
            <w:p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Να έχει δυνατότητα εφαρμογής προστατευτικού αερισμού (</w:t>
            </w:r>
            <w:r w:rsidRPr="00764EB3">
              <w:rPr>
                <w:rFonts w:asciiTheme="minorHAnsi" w:eastAsia="SimSun" w:hAnsiTheme="minorHAnsi" w:cstheme="minorHAnsi"/>
                <w:color w:val="000000" w:themeColor="text1"/>
                <w:szCs w:val="22"/>
              </w:rPr>
              <w:t>lung</w:t>
            </w:r>
            <w:r w:rsidRPr="00764EB3">
              <w:rPr>
                <w:rFonts w:asciiTheme="minorHAnsi" w:eastAsia="SimSun" w:hAnsiTheme="minorHAnsi" w:cstheme="minorHAnsi"/>
                <w:color w:val="000000" w:themeColor="text1"/>
                <w:szCs w:val="22"/>
                <w:lang w:val="el-GR"/>
              </w:rPr>
              <w:t xml:space="preserve"> </w:t>
            </w:r>
            <w:r w:rsidRPr="00764EB3">
              <w:rPr>
                <w:rFonts w:asciiTheme="minorHAnsi" w:eastAsia="SimSun" w:hAnsiTheme="minorHAnsi" w:cstheme="minorHAnsi"/>
                <w:color w:val="000000" w:themeColor="text1"/>
                <w:szCs w:val="22"/>
              </w:rPr>
              <w:t>protecti</w:t>
            </w:r>
            <w:r w:rsidRPr="00764EB3">
              <w:rPr>
                <w:rFonts w:asciiTheme="minorHAnsi" w:eastAsia="SimSun" w:hAnsiTheme="minorHAnsi" w:cstheme="minorHAnsi"/>
                <w:color w:val="000000" w:themeColor="text1"/>
                <w:szCs w:val="22"/>
                <w:lang w:val="en-US"/>
              </w:rPr>
              <w:t>ve</w:t>
            </w:r>
            <w:r w:rsidRPr="00764EB3">
              <w:rPr>
                <w:rFonts w:asciiTheme="minorHAnsi" w:eastAsia="SimSun" w:hAnsiTheme="minorHAnsi" w:cstheme="minorHAnsi"/>
                <w:color w:val="000000" w:themeColor="text1"/>
                <w:szCs w:val="22"/>
                <w:lang w:val="el-GR"/>
              </w:rPr>
              <w:t xml:space="preserve"> </w:t>
            </w:r>
            <w:r w:rsidRPr="00764EB3">
              <w:rPr>
                <w:rFonts w:asciiTheme="minorHAnsi" w:eastAsia="SimSun" w:hAnsiTheme="minorHAnsi" w:cstheme="minorHAnsi"/>
                <w:color w:val="000000" w:themeColor="text1"/>
                <w:szCs w:val="22"/>
                <w:lang w:val="en-US"/>
              </w:rPr>
              <w:t>ventilation</w:t>
            </w:r>
            <w:r w:rsidRPr="00764EB3">
              <w:rPr>
                <w:rFonts w:asciiTheme="minorHAnsi" w:eastAsia="SimSun" w:hAnsiTheme="minorHAnsi" w:cstheme="minorHAnsi"/>
                <w:color w:val="000000" w:themeColor="text1"/>
                <w:szCs w:val="22"/>
                <w:lang w:val="el-GR"/>
              </w:rPr>
              <w:t>) μέσω προηγμένου λογισμικού εκτέλεσης αυτοματοποιημένου προγραμματιζόμενου από το χρήστη ελιγμού (</w:t>
            </w:r>
            <w:r w:rsidRPr="00764EB3">
              <w:rPr>
                <w:rFonts w:asciiTheme="minorHAnsi" w:eastAsia="SimSun" w:hAnsiTheme="minorHAnsi" w:cstheme="minorHAnsi"/>
                <w:color w:val="000000" w:themeColor="text1"/>
                <w:szCs w:val="22"/>
              </w:rPr>
              <w:t>maneuv</w:t>
            </w:r>
            <w:r w:rsidRPr="00764EB3">
              <w:rPr>
                <w:rFonts w:asciiTheme="minorHAnsi" w:eastAsia="SimSun" w:hAnsiTheme="minorHAnsi" w:cstheme="minorHAnsi"/>
                <w:color w:val="000000" w:themeColor="text1"/>
                <w:szCs w:val="22"/>
                <w:lang w:val="en-US"/>
              </w:rPr>
              <w:t>re</w:t>
            </w:r>
            <w:r w:rsidRPr="00764EB3">
              <w:rPr>
                <w:rFonts w:asciiTheme="minorHAnsi" w:eastAsia="SimSun" w:hAnsiTheme="minorHAnsi" w:cstheme="minorHAnsi"/>
                <w:color w:val="000000" w:themeColor="text1"/>
                <w:szCs w:val="22"/>
                <w:lang w:val="el-GR"/>
              </w:rPr>
              <w:t>) πολλαπλών βημάτων (</w:t>
            </w:r>
            <w:r w:rsidRPr="00764EB3">
              <w:rPr>
                <w:rFonts w:asciiTheme="minorHAnsi" w:eastAsia="SimSun" w:hAnsiTheme="minorHAnsi" w:cstheme="minorHAnsi"/>
                <w:color w:val="000000" w:themeColor="text1"/>
                <w:szCs w:val="22"/>
              </w:rPr>
              <w:t>m</w:t>
            </w:r>
            <w:r w:rsidRPr="00764EB3">
              <w:rPr>
                <w:rFonts w:asciiTheme="minorHAnsi" w:eastAsia="SimSun" w:hAnsiTheme="minorHAnsi" w:cstheme="minorHAnsi"/>
                <w:color w:val="000000" w:themeColor="text1"/>
                <w:szCs w:val="22"/>
                <w:lang w:val="en-US"/>
              </w:rPr>
              <w:t>ultiple</w:t>
            </w:r>
            <w:r w:rsidRPr="00764EB3">
              <w:rPr>
                <w:rFonts w:asciiTheme="minorHAnsi" w:eastAsia="SimSun" w:hAnsiTheme="minorHAnsi" w:cstheme="minorHAnsi"/>
                <w:color w:val="000000" w:themeColor="text1"/>
                <w:szCs w:val="22"/>
                <w:lang w:val="el-GR"/>
              </w:rPr>
              <w:t xml:space="preserve"> </w:t>
            </w:r>
            <w:r w:rsidRPr="00764EB3">
              <w:rPr>
                <w:rFonts w:asciiTheme="minorHAnsi" w:eastAsia="SimSun" w:hAnsiTheme="minorHAnsi" w:cstheme="minorHAnsi"/>
                <w:color w:val="000000" w:themeColor="text1"/>
                <w:szCs w:val="22"/>
                <w:lang w:val="en-US"/>
              </w:rPr>
              <w:t>step</w:t>
            </w:r>
            <w:r w:rsidRPr="00764EB3">
              <w:rPr>
                <w:rFonts w:asciiTheme="minorHAnsi" w:eastAsia="SimSun" w:hAnsiTheme="minorHAnsi" w:cstheme="minorHAnsi"/>
                <w:color w:val="000000" w:themeColor="text1"/>
                <w:szCs w:val="22"/>
                <w:lang w:val="el-GR"/>
              </w:rPr>
              <w:t>). Κατά την εκτέλεση των ελιγμών να πραγματοποιείται μέτρηση σε πραγματικό χρόνο της ενδοτικότητας (</w:t>
            </w:r>
            <w:r w:rsidRPr="00764EB3">
              <w:rPr>
                <w:rFonts w:asciiTheme="minorHAnsi" w:eastAsia="SimSun" w:hAnsiTheme="minorHAnsi" w:cstheme="minorHAnsi"/>
                <w:color w:val="000000" w:themeColor="text1"/>
                <w:szCs w:val="22"/>
                <w:lang w:val="en-US"/>
              </w:rPr>
              <w:t>compliance</w:t>
            </w:r>
            <w:r w:rsidRPr="00764EB3">
              <w:rPr>
                <w:rFonts w:asciiTheme="minorHAnsi" w:eastAsia="SimSun" w:hAnsiTheme="minorHAnsi" w:cstheme="minorHAnsi"/>
                <w:color w:val="000000" w:themeColor="text1"/>
                <w:szCs w:val="22"/>
                <w:lang w:val="el-GR"/>
              </w:rPr>
              <w:t xml:space="preserve">) του πνεύμονα για αξιολόγηση της αποτελεσματικότητας της διαδικασίας. </w:t>
            </w:r>
          </w:p>
          <w:p w14:paraId="0F8CEAB2" w14:textId="77777777" w:rsidR="007B77E9" w:rsidRPr="00764EB3" w:rsidRDefault="007B77E9" w:rsidP="00764EB3">
            <w:pPr>
              <w:autoSpaceDE w:val="0"/>
              <w:spacing w:before="57" w:after="57"/>
              <w:rPr>
                <w:rFonts w:asciiTheme="minorHAnsi" w:eastAsia="SimSun" w:hAnsiTheme="minorHAnsi" w:cstheme="minorHAnsi"/>
                <w:color w:val="000000" w:themeColor="text1"/>
                <w:szCs w:val="22"/>
                <w:lang w:val="el-GR"/>
              </w:rPr>
            </w:pPr>
          </w:p>
          <w:p w14:paraId="2C145614"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Να εκτελεί τους παρακάτω τρόπους αερισμού:</w:t>
            </w:r>
          </w:p>
          <w:p w14:paraId="23370593" w14:textId="77777777" w:rsidR="00764EB3" w:rsidRPr="00764EB3" w:rsidRDefault="00764EB3" w:rsidP="00ED3D01">
            <w:pPr>
              <w:numPr>
                <w:ilvl w:val="0"/>
                <w:numId w:val="21"/>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μηχανικό αερισμό ελεγχόμενου όγκου (Volume Control Ventilation VCV) </w:t>
            </w:r>
          </w:p>
          <w:p w14:paraId="10DD96BF" w14:textId="77777777" w:rsidR="00764EB3" w:rsidRPr="00764EB3" w:rsidRDefault="00764EB3" w:rsidP="00ED3D01">
            <w:pPr>
              <w:numPr>
                <w:ilvl w:val="0"/>
                <w:numId w:val="21"/>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μηχανικό αερισμό ελεγχόμενης πίεσης (Pressure Control Ventilation PCV) </w:t>
            </w:r>
          </w:p>
          <w:p w14:paraId="1FECD5A9" w14:textId="77777777" w:rsidR="00764EB3" w:rsidRPr="00764EB3" w:rsidRDefault="00764EB3" w:rsidP="00ED3D01">
            <w:pPr>
              <w:numPr>
                <w:ilvl w:val="0"/>
                <w:numId w:val="21"/>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συγχρονισμένο διαλείποντα υποχρεωτικό αερισμό όγκου ή/και πίεσης (VC-SIMV, PC-SIMV) </w:t>
            </w:r>
          </w:p>
          <w:p w14:paraId="5BCD77AE" w14:textId="77777777" w:rsidR="00764EB3" w:rsidRPr="00764EB3" w:rsidRDefault="00764EB3" w:rsidP="00ED3D01">
            <w:pPr>
              <w:numPr>
                <w:ilvl w:val="0"/>
                <w:numId w:val="21"/>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αερισμό υποστήριξης πίεσης (Pressure Support Ventilation PSV) με εφεδρικό αερισμό άπνοιας (Apnea backup)</w:t>
            </w:r>
          </w:p>
          <w:p w14:paraId="74752C65" w14:textId="77777777" w:rsidR="00764EB3" w:rsidRPr="00764EB3" w:rsidRDefault="00764EB3" w:rsidP="00ED3D01">
            <w:pPr>
              <w:numPr>
                <w:ilvl w:val="0"/>
                <w:numId w:val="21"/>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αυτόματο αερισμό συνεχούς θετικής πίεσης (CPAP)</w:t>
            </w:r>
          </w:p>
          <w:p w14:paraId="4E3504E5" w14:textId="77777777" w:rsidR="00764EB3" w:rsidRPr="00764EB3" w:rsidRDefault="00764EB3" w:rsidP="00ED3D01">
            <w:pPr>
              <w:numPr>
                <w:ilvl w:val="0"/>
                <w:numId w:val="21"/>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αερισμός ελεγχόμενης πίεσης με επίτευξη εγγυημένου όγκο (PCV-VG ή αντίστοιχο)   </w:t>
            </w:r>
          </w:p>
          <w:p w14:paraId="630995BD" w14:textId="77777777" w:rsidR="00764EB3" w:rsidRPr="00764EB3" w:rsidRDefault="00764EB3" w:rsidP="00ED3D01">
            <w:pPr>
              <w:numPr>
                <w:ilvl w:val="0"/>
                <w:numId w:val="21"/>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συγχρονισμένο διαλείποντα υποχρεωτικό αερισμό ελεγχόμενης πίεσης, με επίτευξη εγγυημένου όγκου (SIMV PCV-VG ή αντίστοιχο)   </w:t>
            </w:r>
          </w:p>
          <w:p w14:paraId="01C2579E" w14:textId="77777777" w:rsidR="007B77E9" w:rsidRDefault="00764EB3" w:rsidP="00764EB3">
            <w:p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 </w:t>
            </w:r>
          </w:p>
          <w:p w14:paraId="17A807B7" w14:textId="77777777" w:rsidR="00764EB3" w:rsidRPr="008522E3" w:rsidRDefault="00764EB3" w:rsidP="00ED3D01">
            <w:pPr>
              <w:pStyle w:val="aff1"/>
              <w:numPr>
                <w:ilvl w:val="0"/>
                <w:numId w:val="16"/>
              </w:numPr>
              <w:autoSpaceDE w:val="0"/>
              <w:spacing w:before="57" w:after="57"/>
              <w:rPr>
                <w:rFonts w:asciiTheme="minorHAnsi" w:eastAsia="SimSun" w:hAnsiTheme="minorHAnsi" w:cstheme="minorHAnsi"/>
                <w:color w:val="000000" w:themeColor="text1"/>
                <w:szCs w:val="22"/>
                <w:lang w:val="el-GR"/>
              </w:rPr>
            </w:pPr>
            <w:r w:rsidRPr="008522E3">
              <w:rPr>
                <w:rFonts w:asciiTheme="minorHAnsi" w:eastAsia="SimSun" w:hAnsiTheme="minorHAnsi" w:cstheme="minorHAnsi"/>
                <w:color w:val="000000" w:themeColor="text1"/>
                <w:szCs w:val="22"/>
                <w:lang w:val="el-GR"/>
              </w:rPr>
              <w:t xml:space="preserve">Δυνατότητα άμεσης ή έμμεσης ρύθμισης από το χρήστη για: </w:t>
            </w:r>
          </w:p>
          <w:p w14:paraId="243CBD9E" w14:textId="77777777" w:rsidR="00764EB3" w:rsidRPr="00764EB3" w:rsidRDefault="00764EB3" w:rsidP="00ED3D01">
            <w:pPr>
              <w:numPr>
                <w:ilvl w:val="0"/>
                <w:numId w:val="22"/>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Συχνότητα αναπνοών έως 60 bpm τουλάχιστον</w:t>
            </w:r>
          </w:p>
          <w:p w14:paraId="4943217A" w14:textId="77777777" w:rsidR="00764EB3" w:rsidRPr="00764EB3" w:rsidRDefault="00764EB3" w:rsidP="00ED3D01">
            <w:pPr>
              <w:numPr>
                <w:ilvl w:val="0"/>
                <w:numId w:val="22"/>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Σχέση εισπνοής προς εκπνοή (Ι : Ε) από 2:1 έως 1:8 τουλάχιστον</w:t>
            </w:r>
          </w:p>
          <w:p w14:paraId="2F681F4F" w14:textId="77777777" w:rsidR="00764EB3" w:rsidRPr="00764EB3" w:rsidRDefault="00764EB3" w:rsidP="00ED3D01">
            <w:pPr>
              <w:numPr>
                <w:ilvl w:val="0"/>
                <w:numId w:val="22"/>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Αναπνεόμενο όγκο (VT) από 20 ml έως 1500ml τουλάχιστον</w:t>
            </w:r>
          </w:p>
          <w:p w14:paraId="4885F94F" w14:textId="77777777" w:rsidR="00764EB3" w:rsidRPr="00764EB3" w:rsidRDefault="00764EB3" w:rsidP="00ED3D01">
            <w:pPr>
              <w:numPr>
                <w:ilvl w:val="0"/>
                <w:numId w:val="22"/>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Πίεση PEEP έως και 30 cm H2O τουλάχιστον</w:t>
            </w:r>
          </w:p>
          <w:p w14:paraId="56BA1CD8" w14:textId="77777777" w:rsidR="00764EB3" w:rsidRPr="00764EB3" w:rsidRDefault="00764EB3" w:rsidP="00ED3D01">
            <w:pPr>
              <w:numPr>
                <w:ilvl w:val="0"/>
                <w:numId w:val="22"/>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Μέγιστη εισπνευστική πίεση έως 60 cm H2O τουλάχιστον</w:t>
            </w:r>
          </w:p>
          <w:p w14:paraId="3CF17FCF" w14:textId="77777777" w:rsidR="00764EB3" w:rsidRPr="00764EB3" w:rsidRDefault="00764EB3" w:rsidP="00ED3D01">
            <w:pPr>
              <w:numPr>
                <w:ilvl w:val="0"/>
                <w:numId w:val="22"/>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Σκανδαλισμό ροής με μεγάλη ευαισθησία από 0,3 L/min έως και 10 L/min τουλάχιστον</w:t>
            </w:r>
          </w:p>
          <w:p w14:paraId="17C0ECE9"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Επιθυμητό, ο χρήστης να μπορεί άμεσα (με μία κίνηση) να απενεργοποιήσει την αυτόματη λειτουργία του αναπνευστήρα και να αερίσει χειροκίνητα τον ασθενή.</w:t>
            </w:r>
          </w:p>
          <w:p w14:paraId="5F4D6FC6" w14:textId="77777777" w:rsidR="00764EB3" w:rsidRPr="00764EB3" w:rsidRDefault="00764EB3" w:rsidP="00764EB3">
            <w:pPr>
              <w:autoSpaceDE w:val="0"/>
              <w:spacing w:before="57" w:after="57"/>
              <w:rPr>
                <w:rFonts w:asciiTheme="minorHAnsi" w:eastAsia="SimSun" w:hAnsiTheme="minorHAnsi" w:cstheme="minorHAnsi"/>
                <w:color w:val="000000" w:themeColor="text1"/>
                <w:szCs w:val="22"/>
                <w:lang w:val="el-GR"/>
              </w:rPr>
            </w:pPr>
          </w:p>
          <w:p w14:paraId="38C5E38F" w14:textId="77777777" w:rsidR="00764EB3" w:rsidRPr="00764EB3" w:rsidRDefault="00764EB3" w:rsidP="00764EB3">
            <w:pPr>
              <w:autoSpaceDE w:val="0"/>
              <w:spacing w:before="57" w:after="57"/>
              <w:rPr>
                <w:rFonts w:asciiTheme="minorHAnsi" w:eastAsia="SimSun" w:hAnsiTheme="minorHAnsi" w:cstheme="minorHAnsi"/>
                <w:b/>
                <w:color w:val="000000" w:themeColor="text1"/>
                <w:szCs w:val="22"/>
                <w:lang w:val="el-GR"/>
              </w:rPr>
            </w:pPr>
            <w:r w:rsidRPr="00764EB3">
              <w:rPr>
                <w:rFonts w:asciiTheme="minorHAnsi" w:eastAsia="SimSun" w:hAnsiTheme="minorHAnsi" w:cstheme="minorHAnsi"/>
                <w:b/>
                <w:color w:val="000000" w:themeColor="text1"/>
                <w:szCs w:val="22"/>
                <w:lang w:val="el-GR"/>
              </w:rPr>
              <w:lastRenderedPageBreak/>
              <w:t xml:space="preserve">Δ. </w:t>
            </w:r>
            <w:r w:rsidRPr="00764EB3">
              <w:rPr>
                <w:rFonts w:asciiTheme="minorHAnsi" w:eastAsia="SimSun" w:hAnsiTheme="minorHAnsi" w:cstheme="minorHAnsi"/>
                <w:b/>
                <w:color w:val="000000" w:themeColor="text1"/>
                <w:szCs w:val="22"/>
              </w:rPr>
              <w:t>MONITOR</w:t>
            </w:r>
            <w:r w:rsidRPr="00764EB3">
              <w:rPr>
                <w:rFonts w:asciiTheme="minorHAnsi" w:eastAsia="SimSun" w:hAnsiTheme="minorHAnsi" w:cstheme="minorHAnsi"/>
                <w:b/>
                <w:color w:val="000000" w:themeColor="text1"/>
                <w:szCs w:val="22"/>
                <w:lang w:val="el-GR"/>
              </w:rPr>
              <w:t xml:space="preserve"> ΑΝΑΠΝΕΥΣΤΗΡΑ (ΑΝΑΠΝΕΥΣΤΙΚΩΝ ΠΑΡΑΜΕΤΡΩΝ)</w:t>
            </w:r>
          </w:p>
          <w:p w14:paraId="1AB7BC9E"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Να διαθέτει έγχρωμη οθόνη αφής, μεγέθους τουλάχιστον 15’’, με δυνατότητα ταυτόχρονης απεικόνισης τριών (3) κυματομορφών τουλάχιστον.  Η οθόνη να είναι τοποθετημένη σε σύστημα βραχίονα, ώστε να είναι περιστρεφόμενη και ανακλινόμενη και η θέση της να προσαρμόζεται στις εξατομικευμένες ανάγκες κάθε χρήστη. </w:t>
            </w:r>
          </w:p>
          <w:p w14:paraId="15CBC0CF"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Να απεικονίζει τουλάχιστον τις παρακάτω αναπνευστικές παραμέτρους:</w:t>
            </w:r>
          </w:p>
          <w:p w14:paraId="44B07CA5" w14:textId="77777777" w:rsidR="00764EB3" w:rsidRPr="00764EB3" w:rsidRDefault="00764EB3" w:rsidP="00ED3D01">
            <w:pPr>
              <w:numPr>
                <w:ilvl w:val="0"/>
                <w:numId w:val="23"/>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χορηγούμενους όγκους και αναπνευστική συχνότητα</w:t>
            </w:r>
          </w:p>
          <w:p w14:paraId="41AAAFAA" w14:textId="77777777" w:rsidR="00764EB3" w:rsidRPr="00764EB3" w:rsidRDefault="00764EB3" w:rsidP="00ED3D01">
            <w:pPr>
              <w:numPr>
                <w:ilvl w:val="0"/>
                <w:numId w:val="23"/>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εφαρμοζόμενες πιέσεις (Peak, Mean, Peep) </w:t>
            </w:r>
          </w:p>
          <w:p w14:paraId="4C21F1E9" w14:textId="77777777" w:rsidR="00764EB3" w:rsidRPr="00764EB3" w:rsidRDefault="00764EB3" w:rsidP="00ED3D01">
            <w:pPr>
              <w:numPr>
                <w:ilvl w:val="0"/>
                <w:numId w:val="23"/>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κυματομορφές (πίεσης, ροής και CO2 σε σχέση με το χρόνο) </w:t>
            </w:r>
          </w:p>
          <w:p w14:paraId="4D4A59BA" w14:textId="77777777" w:rsidR="00764EB3" w:rsidRPr="00764EB3" w:rsidRDefault="00764EB3" w:rsidP="00ED3D01">
            <w:pPr>
              <w:numPr>
                <w:ilvl w:val="0"/>
                <w:numId w:val="23"/>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κλειστούς βρόχους (πίεσης/όγκου, πίεσης/ροής και ροής/όγκου) και ενδοτικότητα (compliance)</w:t>
            </w:r>
          </w:p>
          <w:p w14:paraId="3861057E" w14:textId="77777777" w:rsidR="00764EB3" w:rsidRPr="00764EB3" w:rsidRDefault="00764EB3" w:rsidP="00ED3D01">
            <w:pPr>
              <w:numPr>
                <w:ilvl w:val="0"/>
                <w:numId w:val="23"/>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συγκέντρωση εισπνεόμενου-εκπνεόμενου O2, Ν2Ο, CO2 και πτητικών αναισθητικών (με αυτόματη αναγνώριση πτητικού) και δείκτη απορρόφησης αναισθητικών αερίων βάσει ηλικίας(MACage).</w:t>
            </w:r>
          </w:p>
          <w:p w14:paraId="7D1C9334"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Οι μετρήσεις των πτητικών αναισθητικών, του Ν2Ο και του CO2 να πραγματοποιούνται με αισθητήρα υπέρυθρης ακτινοβολίας, του δε Ο2 μέσω παραμαγνητικού συστήματος για αποφυγή χρήσης αναλωσίμου υλικού. Ο αναλυτής αερίων/καπνογράφος να είναι προσθαφαιρούμενου τύπου (modular) για ευελιξία αντικατάστασης και δυνατότητα εναλλαγής μεταξύ των αναισθησιολογικών μηχανημάτων της προμήθειας, εφόσον αυτό κριθεί αναγκαίο για τεχνικούς λόγους. Σε αντίθετη περίπτωση (ενσωματωμένος αναλυτής), η συνολική προμήθεια να περιλαμβάνει και ένα φορητό αναλυτή αερίων/καπνογράφο για κάθε προσφερόμενο αναισθησιολογικό μηχάνημα.</w:t>
            </w:r>
          </w:p>
          <w:p w14:paraId="4C482953" w14:textId="77777777" w:rsidR="00764EB3" w:rsidRPr="00764EB3" w:rsidRDefault="00764EB3" w:rsidP="00764EB3">
            <w:pPr>
              <w:autoSpaceDE w:val="0"/>
              <w:spacing w:before="57" w:after="57"/>
              <w:rPr>
                <w:rFonts w:asciiTheme="minorHAnsi" w:eastAsia="SimSun" w:hAnsiTheme="minorHAnsi" w:cstheme="minorHAnsi"/>
                <w:color w:val="000000" w:themeColor="text1"/>
                <w:szCs w:val="22"/>
                <w:lang w:val="el-GR"/>
              </w:rPr>
            </w:pPr>
          </w:p>
          <w:p w14:paraId="076643AD" w14:textId="77777777" w:rsidR="00764EB3" w:rsidRPr="00764EB3" w:rsidRDefault="00764EB3" w:rsidP="00764EB3">
            <w:pPr>
              <w:autoSpaceDE w:val="0"/>
              <w:spacing w:before="57" w:after="57"/>
              <w:rPr>
                <w:rFonts w:asciiTheme="minorHAnsi" w:eastAsia="SimSun" w:hAnsiTheme="minorHAnsi" w:cstheme="minorHAnsi"/>
                <w:b/>
                <w:color w:val="000000" w:themeColor="text1"/>
                <w:szCs w:val="22"/>
                <w:lang w:val="el-GR"/>
              </w:rPr>
            </w:pPr>
            <w:r w:rsidRPr="00764EB3">
              <w:rPr>
                <w:rFonts w:asciiTheme="minorHAnsi" w:eastAsia="SimSun" w:hAnsiTheme="minorHAnsi" w:cstheme="minorHAnsi"/>
                <w:b/>
                <w:color w:val="000000" w:themeColor="text1"/>
                <w:szCs w:val="22"/>
                <w:lang w:val="el-GR"/>
              </w:rPr>
              <w:t>Ε. MONITOR ΠΑΡΑΚΟΛΟΥΘΗΣΗΣ ΖΩΤΙΚΩΝ ΠΑΡΑΜΕΤΡΩΝ</w:t>
            </w:r>
          </w:p>
          <w:p w14:paraId="793EF440"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Να διαθέτει έγχρωμη οθόνη, μεγέθους άνω των 15.5’’, υψηλής ανάλυσης και με δυνατότητα ταυτόχρονης απεικόνισης δώδεκα (12) κυματομορφών τουλάχιστον. O χειρισμός του να πραγματοποιείται μέσω της οθόνης (λειτουργία αφής). Το μόνιτορ να είναι σχεδιασμένο από σύστημα ανοικτής αρχιτεκτονικής, έτοιμο για αναβάθμιση με την ενσωμάτωση μελλοντικών τεχνολογιών. </w:t>
            </w:r>
          </w:p>
          <w:p w14:paraId="7F2D221F"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Να διαθέτει σύστημα παθητικής ψύξης (χωρίς χρήση ανεμιστήρα fanless) για αθόρυβη λειτουργία και πιο υγιεινό περιβάλλον (αποφυγή συσσώρευσης σκόνης στο εσωτερικό του μόνιτορ). </w:t>
            </w:r>
          </w:p>
          <w:p w14:paraId="01830E9B"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Να τροφοδοτείται από ρεύμα δικτύου πόλεως 220V/50Hz καθώς και από ενσωματωμένη επαναφορτιζόμενη μπαταρία ιόντων λιθίου που να εξασφαλίζει αυτονομία τουλάχιστον τριών (3) ωρών (το ίδιο ή εναλλακτικά κάποιο υποσύστημά του) για την περίπτωση πτώσης της τροφοδοσίας ρεύματος. </w:t>
            </w:r>
          </w:p>
          <w:p w14:paraId="1BD3EFDB"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Να προσφερθεί εφοδιασμένο με τους απαραίτητους ενισχυτές για την παρακολούθηση των παρακάτω παραμέτρων:</w:t>
            </w:r>
          </w:p>
          <w:p w14:paraId="2CA56A18" w14:textId="77777777" w:rsidR="00764EB3" w:rsidRPr="00764EB3" w:rsidRDefault="00764EB3" w:rsidP="00ED3D01">
            <w:pPr>
              <w:numPr>
                <w:ilvl w:val="0"/>
                <w:numId w:val="24"/>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Ηλεκτροκαρδιογράφημα (ECG) και αναπνοή (RR)</w:t>
            </w:r>
          </w:p>
          <w:p w14:paraId="60E3EF46" w14:textId="77777777" w:rsidR="00764EB3" w:rsidRPr="00764EB3" w:rsidRDefault="00764EB3" w:rsidP="00ED3D01">
            <w:pPr>
              <w:numPr>
                <w:ilvl w:val="0"/>
                <w:numId w:val="24"/>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Δύο (2) αιματηρές πιέσεις (IBP) </w:t>
            </w:r>
          </w:p>
          <w:p w14:paraId="235F3CBE" w14:textId="77777777" w:rsidR="00764EB3" w:rsidRPr="00764EB3" w:rsidRDefault="00764EB3" w:rsidP="00ED3D01">
            <w:pPr>
              <w:numPr>
                <w:ilvl w:val="0"/>
                <w:numId w:val="24"/>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Αναίμακτη πίεση (NIBP)</w:t>
            </w:r>
          </w:p>
          <w:p w14:paraId="17A9FAD3" w14:textId="77777777" w:rsidR="00764EB3" w:rsidRPr="00764EB3" w:rsidRDefault="00764EB3" w:rsidP="00ED3D01">
            <w:pPr>
              <w:numPr>
                <w:ilvl w:val="0"/>
                <w:numId w:val="24"/>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Δύο (2)  θερμοκρασίες (Τ1, Τ2)</w:t>
            </w:r>
          </w:p>
          <w:p w14:paraId="6F083429" w14:textId="77777777" w:rsidR="00764EB3" w:rsidRPr="00764EB3" w:rsidRDefault="00764EB3" w:rsidP="00ED3D01">
            <w:pPr>
              <w:numPr>
                <w:ilvl w:val="0"/>
                <w:numId w:val="24"/>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Παλμική Οξυμετρία (SpO2) </w:t>
            </w:r>
          </w:p>
          <w:p w14:paraId="28C5FBFC" w14:textId="77777777" w:rsidR="00764EB3" w:rsidRPr="00764EB3" w:rsidRDefault="00764EB3" w:rsidP="00ED3D01">
            <w:pPr>
              <w:numPr>
                <w:ilvl w:val="0"/>
                <w:numId w:val="24"/>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Βάθος αναισθησίας (BIS με απεικόνιση της παραμέτρου DSA-Density Spectral Array ή ENTROPY με απεικόνιση της παραμέτρου BSR Burst Suppression Ratio). Αποδεκτή η προσφορά εξωτερικής συσκευής τρίτου κατασκευαστή.</w:t>
            </w:r>
          </w:p>
          <w:p w14:paraId="4E60CC63" w14:textId="77777777" w:rsidR="00764EB3" w:rsidRPr="00764EB3" w:rsidRDefault="00764EB3" w:rsidP="00ED3D01">
            <w:pPr>
              <w:numPr>
                <w:ilvl w:val="0"/>
                <w:numId w:val="24"/>
              </w:numPr>
              <w:autoSpaceDE w:val="0"/>
              <w:spacing w:before="57" w:after="57"/>
              <w:ind w:left="1305"/>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lastRenderedPageBreak/>
              <w:t>Νευρομυικό αποκλεισμό (NMT). Αποδεκτή η προσφορά εξωτερικής συσκευής τρίτου κατασκευαστή</w:t>
            </w:r>
          </w:p>
          <w:p w14:paraId="728DC3A2"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Να διαθέτει μνήμη (trends) είκοσι τεσσάρων (24) ωρών τουλάχιστον για την παρακολούθηση πολύωρων χειρουργείων. </w:t>
            </w:r>
          </w:p>
          <w:p w14:paraId="43971D9B"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Να διαθέτει οπτικοακουστική διάταξη συναγερμού (Alarms) αναφορικά με την κατάσταση του ασθενούς και αυτόματη ρύθμιση άνω/κάτω ορίων συναγερμού (auto limits) με βάση την τρέχουσα τιμή φυσιολογικών παραμέτρων. </w:t>
            </w:r>
          </w:p>
          <w:p w14:paraId="1757919D"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Να συνοδεύεται από πενταπολικό καλώδιο ΗΚΓφήματος, αισθητήρα παλμικής οξυμετρίας δακτύλου πολλαπλών χρήσεων, τρεις περιχειρίδες διαφορετικών μεγεθών, αισθητήρα θερμοκρασίας και εν γένει όλα τα απαραίτητα εξαρτήματα για την άμεση και εύρυθμη λειτουργία του, πλην λοιπών αναλωσίμων και ενδιάμεσων καλωδίων αιματηρών πιέσεων.</w:t>
            </w:r>
          </w:p>
          <w:p w14:paraId="1579E065" w14:textId="77777777" w:rsidR="00764EB3" w:rsidRPr="00764EB3" w:rsidRDefault="00764EB3" w:rsidP="00764EB3">
            <w:pPr>
              <w:autoSpaceDE w:val="0"/>
              <w:spacing w:before="57" w:after="57"/>
              <w:rPr>
                <w:rFonts w:asciiTheme="minorHAnsi" w:eastAsia="SimSun" w:hAnsiTheme="minorHAnsi" w:cstheme="minorHAnsi"/>
                <w:color w:val="000000" w:themeColor="text1"/>
                <w:szCs w:val="22"/>
                <w:lang w:val="el-GR"/>
              </w:rPr>
            </w:pPr>
          </w:p>
          <w:p w14:paraId="7FA24A8B" w14:textId="77777777" w:rsidR="00764EB3" w:rsidRPr="00764EB3" w:rsidRDefault="00764EB3" w:rsidP="00764EB3">
            <w:p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Αναφορικά με τα ανωτέρω παρακολουθούμενα φαινόμενα, θα πρέπει να πληρούνται οι παρακάτω απαιτήσεις:</w:t>
            </w:r>
          </w:p>
          <w:p w14:paraId="1012BE1F" w14:textId="77777777" w:rsidR="00125FE5" w:rsidRDefault="00125FE5" w:rsidP="00764EB3">
            <w:pPr>
              <w:autoSpaceDE w:val="0"/>
              <w:spacing w:before="57" w:after="57"/>
              <w:rPr>
                <w:rFonts w:asciiTheme="minorHAnsi" w:eastAsia="SimSun" w:hAnsiTheme="minorHAnsi" w:cstheme="minorHAnsi"/>
                <w:color w:val="000000" w:themeColor="text1"/>
                <w:szCs w:val="22"/>
                <w:lang w:val="el-GR"/>
              </w:rPr>
            </w:pPr>
          </w:p>
          <w:p w14:paraId="3A14560C" w14:textId="77777777" w:rsidR="00764EB3" w:rsidRPr="00764EB3" w:rsidRDefault="00764EB3" w:rsidP="00764EB3">
            <w:pPr>
              <w:autoSpaceDE w:val="0"/>
              <w:spacing w:before="57" w:after="57"/>
              <w:rPr>
                <w:rFonts w:asciiTheme="minorHAnsi" w:eastAsia="SimSun" w:hAnsiTheme="minorHAnsi" w:cstheme="minorHAnsi"/>
                <w:b/>
                <w:color w:val="000000" w:themeColor="text1"/>
                <w:szCs w:val="22"/>
                <w:lang w:val="el-GR"/>
              </w:rPr>
            </w:pPr>
            <w:r w:rsidRPr="00764EB3">
              <w:rPr>
                <w:rFonts w:asciiTheme="minorHAnsi" w:eastAsia="SimSun" w:hAnsiTheme="minorHAnsi" w:cstheme="minorHAnsi"/>
                <w:b/>
                <w:color w:val="000000" w:themeColor="text1"/>
                <w:szCs w:val="22"/>
                <w:lang w:val="el-GR"/>
              </w:rPr>
              <w:t>Ηλεκτροκαρδιογράφημα (ΗΚΓ) και αναπνοή (</w:t>
            </w:r>
            <w:r w:rsidRPr="00764EB3">
              <w:rPr>
                <w:rFonts w:asciiTheme="minorHAnsi" w:eastAsia="SimSun" w:hAnsiTheme="minorHAnsi" w:cstheme="minorHAnsi"/>
                <w:b/>
                <w:color w:val="000000" w:themeColor="text1"/>
                <w:szCs w:val="22"/>
                <w:lang w:val="en-US"/>
              </w:rPr>
              <w:t>RR</w:t>
            </w:r>
            <w:r w:rsidRPr="00764EB3">
              <w:rPr>
                <w:rFonts w:asciiTheme="minorHAnsi" w:eastAsia="SimSun" w:hAnsiTheme="minorHAnsi" w:cstheme="minorHAnsi"/>
                <w:b/>
                <w:color w:val="000000" w:themeColor="text1"/>
                <w:szCs w:val="22"/>
                <w:lang w:val="el-GR"/>
              </w:rPr>
              <w:t xml:space="preserve">)  </w:t>
            </w:r>
          </w:p>
          <w:p w14:paraId="3935D956"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Η λήψη του καρδιογραφήματος να πραγματοποιείται μέσω 5πολικού καλωδίου. Επίσης να δέχεται και 10πολικό καλώδιο με χρήση του ιδίου ενισχυτή.   </w:t>
            </w:r>
          </w:p>
          <w:p w14:paraId="61DF7CF3"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Να έχει τη δυνατότητα ανίχνευσης βηματοδότη.</w:t>
            </w:r>
          </w:p>
          <w:p w14:paraId="55C965C5"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Να έχει δυνατότητα ανίχνευσης αρρυθμιών και ανάλυσης του διαστήματος ST. </w:t>
            </w:r>
          </w:p>
          <w:p w14:paraId="2A521B32"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Να διαθέτει ανίχνευση ηλεκτρικής διακοπής ηλεκτροδίου και αυτόματη μετάπτωση σε άλλη διαθέσιμη απαγωγή, ώστε να εξασφαλίζεται η παρακολούθηση του ΗΚΓραφήματος.</w:t>
            </w:r>
          </w:p>
          <w:p w14:paraId="2AEA24D5"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Μέτρηση της αναπνευστικής συχνότητας μέσω του καλωδίου ΗΚΓραφήματος. </w:t>
            </w:r>
          </w:p>
          <w:p w14:paraId="7393C6C8" w14:textId="77777777" w:rsidR="00125FE5" w:rsidRDefault="00764EB3" w:rsidP="00764EB3">
            <w:pPr>
              <w:autoSpaceDE w:val="0"/>
              <w:spacing w:before="57" w:after="57"/>
              <w:rPr>
                <w:rFonts w:asciiTheme="minorHAnsi" w:eastAsia="SimSun" w:hAnsiTheme="minorHAnsi" w:cstheme="minorHAnsi"/>
                <w:b/>
                <w:color w:val="000000" w:themeColor="text1"/>
                <w:szCs w:val="22"/>
                <w:lang w:val="el-GR"/>
              </w:rPr>
            </w:pPr>
            <w:r w:rsidRPr="00764EB3">
              <w:rPr>
                <w:rFonts w:asciiTheme="minorHAnsi" w:eastAsia="SimSun" w:hAnsiTheme="minorHAnsi" w:cstheme="minorHAnsi"/>
                <w:b/>
                <w:color w:val="000000" w:themeColor="text1"/>
                <w:szCs w:val="22"/>
                <w:lang w:val="el-GR"/>
              </w:rPr>
              <w:t xml:space="preserve">     </w:t>
            </w:r>
          </w:p>
          <w:p w14:paraId="073DEAD5" w14:textId="77777777" w:rsidR="00764EB3" w:rsidRPr="00764EB3" w:rsidRDefault="00764EB3" w:rsidP="00764EB3">
            <w:pPr>
              <w:autoSpaceDE w:val="0"/>
              <w:spacing w:before="57" w:after="57"/>
              <w:rPr>
                <w:rFonts w:asciiTheme="minorHAnsi" w:eastAsia="SimSun" w:hAnsiTheme="minorHAnsi" w:cstheme="minorHAnsi"/>
                <w:b/>
                <w:color w:val="000000" w:themeColor="text1"/>
                <w:szCs w:val="22"/>
              </w:rPr>
            </w:pPr>
            <w:r w:rsidRPr="00764EB3">
              <w:rPr>
                <w:rFonts w:asciiTheme="minorHAnsi" w:eastAsia="SimSun" w:hAnsiTheme="minorHAnsi" w:cstheme="minorHAnsi"/>
                <w:b/>
                <w:color w:val="000000" w:themeColor="text1"/>
                <w:szCs w:val="22"/>
              </w:rPr>
              <w:t>Αιματηρή πίεση (ΙΒΡ)</w:t>
            </w:r>
          </w:p>
          <w:p w14:paraId="6D66B0BD"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Να έχει τη δυνατότητα μέτρησης συστολικής, διαστολικής και μέσης πίεσης.</w:t>
            </w:r>
          </w:p>
          <w:p w14:paraId="179727D1"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Να διαθέτει δυνατότητα μέτρησης της Pulse Pressure Variation (PPV) και της διακύμανσης συστολικής πίεσης SPV (Systolic Pressure Variation). Εναλλακτικά, σε περίπτωση που δεν μετρά την SPV, να μετρά αναίμακτα το δείκτη διάχυσης PVI (Pleth Variability Index) από την παρακολούθηση της παλμικής οξυμετρίας.</w:t>
            </w:r>
          </w:p>
          <w:p w14:paraId="1CDF38CC" w14:textId="77777777" w:rsidR="00125FE5" w:rsidRPr="00AD5523" w:rsidRDefault="00125FE5" w:rsidP="00764EB3">
            <w:pPr>
              <w:autoSpaceDE w:val="0"/>
              <w:spacing w:before="57" w:after="57"/>
              <w:rPr>
                <w:rFonts w:asciiTheme="minorHAnsi" w:eastAsia="SimSun" w:hAnsiTheme="minorHAnsi" w:cstheme="minorHAnsi"/>
                <w:b/>
                <w:color w:val="000000" w:themeColor="text1"/>
                <w:szCs w:val="22"/>
                <w:lang w:val="el-GR"/>
              </w:rPr>
            </w:pPr>
          </w:p>
          <w:p w14:paraId="3A92A29B" w14:textId="77777777" w:rsidR="00764EB3" w:rsidRPr="00764EB3" w:rsidRDefault="00764EB3" w:rsidP="00764EB3">
            <w:pPr>
              <w:autoSpaceDE w:val="0"/>
              <w:spacing w:before="57" w:after="57"/>
              <w:rPr>
                <w:rFonts w:asciiTheme="minorHAnsi" w:eastAsia="SimSun" w:hAnsiTheme="minorHAnsi" w:cstheme="minorHAnsi"/>
                <w:b/>
                <w:color w:val="000000" w:themeColor="text1"/>
                <w:szCs w:val="22"/>
              </w:rPr>
            </w:pPr>
            <w:r w:rsidRPr="00764EB3">
              <w:rPr>
                <w:rFonts w:asciiTheme="minorHAnsi" w:eastAsia="SimSun" w:hAnsiTheme="minorHAnsi" w:cstheme="minorHAnsi"/>
                <w:b/>
                <w:color w:val="000000" w:themeColor="text1"/>
                <w:szCs w:val="22"/>
              </w:rPr>
              <w:t xml:space="preserve">Αναίμακτη πίεση (ΝΙΒΡ) </w:t>
            </w:r>
          </w:p>
          <w:p w14:paraId="2674EC80"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Η μέτρηση να γίνεται με την κλασική μέθοδο (με περιχειρίδα). </w:t>
            </w:r>
          </w:p>
          <w:p w14:paraId="6EA1BC52"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Δυνατότητα χειροκίνητης και αυτόματης εκκίνησης της μέτρησης σε προκαθορισμένα χρονικά διαστήματα.</w:t>
            </w:r>
          </w:p>
          <w:p w14:paraId="4DC27D1D" w14:textId="77777777" w:rsidR="00125FE5"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Να μετρά τη συστολική, διαστολική και μέση αρτηριακή πίεση. </w:t>
            </w:r>
          </w:p>
          <w:p w14:paraId="3946ADF5" w14:textId="77777777" w:rsidR="00125FE5" w:rsidRDefault="00125FE5" w:rsidP="00125FE5">
            <w:pPr>
              <w:autoSpaceDE w:val="0"/>
              <w:spacing w:before="57" w:after="57"/>
              <w:rPr>
                <w:rFonts w:asciiTheme="minorHAnsi" w:eastAsia="SimSun" w:hAnsiTheme="minorHAnsi" w:cstheme="minorHAnsi"/>
                <w:color w:val="000000" w:themeColor="text1"/>
                <w:szCs w:val="22"/>
                <w:lang w:val="el-GR"/>
              </w:rPr>
            </w:pPr>
          </w:p>
          <w:p w14:paraId="678C6379" w14:textId="77777777" w:rsidR="00764EB3" w:rsidRPr="00125FE5" w:rsidRDefault="00764EB3" w:rsidP="00125FE5">
            <w:pPr>
              <w:autoSpaceDE w:val="0"/>
              <w:spacing w:before="57" w:after="57"/>
              <w:rPr>
                <w:rFonts w:asciiTheme="minorHAnsi" w:eastAsia="SimSun" w:hAnsiTheme="minorHAnsi" w:cstheme="minorHAnsi"/>
                <w:color w:val="000000" w:themeColor="text1"/>
                <w:szCs w:val="22"/>
                <w:lang w:val="el-GR"/>
              </w:rPr>
            </w:pPr>
            <w:r w:rsidRPr="00125FE5">
              <w:rPr>
                <w:rFonts w:asciiTheme="minorHAnsi" w:eastAsia="SimSun" w:hAnsiTheme="minorHAnsi" w:cstheme="minorHAnsi"/>
                <w:b/>
                <w:color w:val="000000" w:themeColor="text1"/>
                <w:szCs w:val="22"/>
              </w:rPr>
              <w:t>Θερμοκρασία (Τ)</w:t>
            </w:r>
          </w:p>
          <w:p w14:paraId="0FD10023"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Να δέχεται αισθητήρες δέρματος και οισοφάγου/ορθού. </w:t>
            </w:r>
          </w:p>
          <w:p w14:paraId="5FFEF6C2" w14:textId="77777777" w:rsidR="00125FE5" w:rsidRDefault="00125FE5" w:rsidP="00764EB3">
            <w:pPr>
              <w:autoSpaceDE w:val="0"/>
              <w:spacing w:before="57" w:after="57"/>
              <w:rPr>
                <w:rFonts w:asciiTheme="minorHAnsi" w:eastAsia="SimSun" w:hAnsiTheme="minorHAnsi" w:cstheme="minorHAnsi"/>
                <w:color w:val="000000" w:themeColor="text1"/>
                <w:szCs w:val="22"/>
                <w:u w:val="single"/>
                <w:lang w:val="el-GR"/>
              </w:rPr>
            </w:pPr>
          </w:p>
          <w:p w14:paraId="534D6B95" w14:textId="77777777" w:rsidR="00125FE5" w:rsidRDefault="00125FE5" w:rsidP="00764EB3">
            <w:pPr>
              <w:autoSpaceDE w:val="0"/>
              <w:spacing w:before="57" w:after="57"/>
              <w:rPr>
                <w:rFonts w:asciiTheme="minorHAnsi" w:eastAsia="SimSun" w:hAnsiTheme="minorHAnsi" w:cstheme="minorHAnsi"/>
                <w:color w:val="000000" w:themeColor="text1"/>
                <w:szCs w:val="22"/>
                <w:u w:val="single"/>
                <w:lang w:val="el-GR"/>
              </w:rPr>
            </w:pPr>
          </w:p>
          <w:p w14:paraId="5C251DAD" w14:textId="77777777" w:rsidR="00764EB3" w:rsidRPr="00764EB3" w:rsidRDefault="00764EB3" w:rsidP="00764EB3">
            <w:pPr>
              <w:autoSpaceDE w:val="0"/>
              <w:spacing w:before="57" w:after="57"/>
              <w:rPr>
                <w:rFonts w:asciiTheme="minorHAnsi" w:eastAsia="SimSun" w:hAnsiTheme="minorHAnsi" w:cstheme="minorHAnsi"/>
                <w:b/>
                <w:color w:val="000000" w:themeColor="text1"/>
                <w:szCs w:val="22"/>
              </w:rPr>
            </w:pPr>
            <w:r w:rsidRPr="00764EB3">
              <w:rPr>
                <w:rFonts w:asciiTheme="minorHAnsi" w:eastAsia="SimSun" w:hAnsiTheme="minorHAnsi" w:cstheme="minorHAnsi"/>
                <w:b/>
                <w:color w:val="000000" w:themeColor="text1"/>
                <w:szCs w:val="22"/>
              </w:rPr>
              <w:t>Παλμική οξυμετρία (</w:t>
            </w:r>
            <w:r w:rsidRPr="00764EB3">
              <w:rPr>
                <w:rFonts w:asciiTheme="minorHAnsi" w:eastAsia="SimSun" w:hAnsiTheme="minorHAnsi" w:cstheme="minorHAnsi"/>
                <w:b/>
                <w:color w:val="000000" w:themeColor="text1"/>
                <w:szCs w:val="22"/>
                <w:lang w:val="en-US"/>
              </w:rPr>
              <w:t>SpO</w:t>
            </w:r>
            <w:r w:rsidRPr="00764EB3">
              <w:rPr>
                <w:rFonts w:asciiTheme="minorHAnsi" w:eastAsia="SimSun" w:hAnsiTheme="minorHAnsi" w:cstheme="minorHAnsi"/>
                <w:b/>
                <w:color w:val="000000" w:themeColor="text1"/>
                <w:szCs w:val="22"/>
                <w:vertAlign w:val="subscript"/>
              </w:rPr>
              <w:t>2</w:t>
            </w:r>
            <w:r w:rsidRPr="00764EB3">
              <w:rPr>
                <w:rFonts w:asciiTheme="minorHAnsi" w:eastAsia="SimSun" w:hAnsiTheme="minorHAnsi" w:cstheme="minorHAnsi"/>
                <w:b/>
                <w:color w:val="000000" w:themeColor="text1"/>
                <w:szCs w:val="22"/>
              </w:rPr>
              <w:t>)</w:t>
            </w:r>
          </w:p>
          <w:p w14:paraId="16F05AEE"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Να δίνει ψηφιακή ένδειξη του κορεσμού (επί τοις %) και να απεικονίζει την πληθυσμογραφική καμπύλη. </w:t>
            </w:r>
          </w:p>
          <w:p w14:paraId="1DDD1136"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lastRenderedPageBreak/>
              <w:t xml:space="preserve">Να παρέχει υψηλή ακρίβεια μέτρησης σε συνθήκες πτωχής περιφερικής αιμάτωσης (low perfusion) βασιζόμενη σε ειδικό αλγόριθμο επεξεργασίας σήματος και η ακρίβεια της μέτρησης στο εύρος 70-100%, να είναι ίση ή καλύτερη του 3%.  </w:t>
            </w:r>
          </w:p>
          <w:p w14:paraId="44EA19A9" w14:textId="77777777" w:rsidR="00764EB3" w:rsidRPr="00764EB3" w:rsidRDefault="00764EB3" w:rsidP="00764EB3">
            <w:pPr>
              <w:autoSpaceDE w:val="0"/>
              <w:spacing w:before="57" w:after="57"/>
              <w:rPr>
                <w:rFonts w:asciiTheme="minorHAnsi" w:eastAsia="SimSun" w:hAnsiTheme="minorHAnsi" w:cstheme="minorHAnsi"/>
                <w:color w:val="000000" w:themeColor="text1"/>
                <w:szCs w:val="22"/>
                <w:lang w:val="el-GR"/>
              </w:rPr>
            </w:pPr>
          </w:p>
          <w:p w14:paraId="63E74873" w14:textId="77777777" w:rsidR="00764EB3" w:rsidRPr="00764EB3" w:rsidRDefault="00764EB3" w:rsidP="00764EB3">
            <w:p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b/>
                <w:color w:val="000000" w:themeColor="text1"/>
                <w:szCs w:val="22"/>
                <w:lang w:val="el-GR"/>
              </w:rPr>
              <w:t xml:space="preserve">ΣΤ. ΗΛΕΚΤΡΟΝΙΚΟ ΔΙΑΓΡΑΜΜΑ ΑΝΑΙΣΘΗΣΙΑΣ ΑΣΘΕΝΟΥΣ </w:t>
            </w:r>
            <w:r w:rsidRPr="00764EB3">
              <w:rPr>
                <w:rFonts w:asciiTheme="minorHAnsi" w:eastAsia="SimSun" w:hAnsiTheme="minorHAnsi" w:cstheme="minorHAnsi"/>
                <w:color w:val="000000" w:themeColor="text1"/>
                <w:szCs w:val="22"/>
                <w:lang w:val="el-GR"/>
              </w:rPr>
              <w:t>(για ένα αναισθησιολογικό συγκρότημα)</w:t>
            </w:r>
          </w:p>
          <w:p w14:paraId="3AD35EBC"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Να διαθέτει ιατρικού τύπου (medical grade) Η/Υ, με οθόνη αφής διαγώνιου τουλάχιστον 21’’, με λογισμικό (software) ηλεκτρονικού διαγράμματος αναισθησίας ασθενούς. Η εισαγωγή δεδομένων από τον χρήστη θα γίνεται είτε μέσω της οθόνης αφής είτε μέσω πληκτρολογίου και ποντικιού ειδικού τύπου. </w:t>
            </w:r>
          </w:p>
          <w:p w14:paraId="59E62EE8"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Το ηλεκτρονικό διάγραμμα αναισθησίας θα αντλεί αυτόματα τα κλινικά δεδομένα από το αναισθησιολογικό μηχάνημα και το monitor παρακολούθησης ζωτικών παραμέτρων μέσω πρωτοκόλλου HL7 είτε μέσω σειριακής θύρας.</w:t>
            </w:r>
          </w:p>
          <w:p w14:paraId="6EA26799"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Ο χρήστης να δύναται να εισάγει χειροκίνητα και ιατρικές οδηγίες, συμβάντα,  δοσολογίες φαρμάκων καθώς και ιατρικές πράξεις.</w:t>
            </w:r>
          </w:p>
          <w:p w14:paraId="676D594F"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Το τερματικό πρέπει να είναι συνδεδεμένο με τον προσφερόμενο διακομιστή (server), για συγχρονισμό και ασφάλεια των παραγόμενων κατά την διάρκεια της αναισθησίας κλινικών δεδομένων. Τα κλινικά δεδομένα πρέπει να αποθηκεύονται σε βάση δεδομένων MS SQL. Το κόστος της αγοράς και παραμετροποίησης του διακομιστή και του τερματικού θα βαρύνουν τον προμηθευτή, η δε εγκατάσταση των θα γίνει σε συνεννόηση με το αρμόδιο τμήμα πληροφορικής του Nοσοκομείου. Το Nοσοκομείο θα αναλάβει την ανάπτυξη της δομημένης καλωδίωσης μεταξύ των χειρουργείων και  του χώρου που θα εγκατασταθεί ο διακομιστής.</w:t>
            </w:r>
          </w:p>
          <w:p w14:paraId="690807EF"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Το προσφερόμενο σύστημα πρέπει να βοηθάει τους χρήστες με στατιστικές αναλύσεις, υπολογισμό και καταγραφή δεικτών όπως Glasgow Coma Scale, Braden και Aldrete.</w:t>
            </w:r>
          </w:p>
          <w:p w14:paraId="74254CAA"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Το προσφερόμενο λογισμικό (software) του ηλεκτρονικού διαγράμματος αναισθησίας ασθενούς, πρέπει να είναι πιστοποιημένο ως Ιατρική Συσκευή Κλάσης IIa.  </w:t>
            </w:r>
          </w:p>
          <w:p w14:paraId="55FB04BA" w14:textId="77777777" w:rsidR="00764EB3" w:rsidRPr="00764EB3" w:rsidRDefault="00764EB3" w:rsidP="00764EB3">
            <w:pPr>
              <w:autoSpaceDE w:val="0"/>
              <w:spacing w:before="57" w:after="57"/>
              <w:rPr>
                <w:rFonts w:asciiTheme="minorHAnsi" w:eastAsia="SimSun" w:hAnsiTheme="minorHAnsi" w:cstheme="minorHAnsi"/>
                <w:color w:val="000000" w:themeColor="text1"/>
                <w:szCs w:val="22"/>
                <w:lang w:val="el-GR"/>
              </w:rPr>
            </w:pPr>
          </w:p>
          <w:p w14:paraId="19F12DDD" w14:textId="77777777" w:rsidR="00764EB3" w:rsidRPr="00764EB3" w:rsidRDefault="00764EB3" w:rsidP="00764EB3">
            <w:pPr>
              <w:autoSpaceDE w:val="0"/>
              <w:spacing w:before="57" w:after="57"/>
              <w:rPr>
                <w:rFonts w:asciiTheme="minorHAnsi" w:eastAsia="SimSun" w:hAnsiTheme="minorHAnsi" w:cstheme="minorHAnsi"/>
                <w:b/>
                <w:color w:val="000000" w:themeColor="text1"/>
                <w:szCs w:val="22"/>
              </w:rPr>
            </w:pPr>
            <w:r w:rsidRPr="00764EB3">
              <w:rPr>
                <w:rFonts w:asciiTheme="minorHAnsi" w:eastAsia="SimSun" w:hAnsiTheme="minorHAnsi" w:cstheme="minorHAnsi"/>
                <w:b/>
                <w:color w:val="000000" w:themeColor="text1"/>
                <w:szCs w:val="22"/>
              </w:rPr>
              <w:t>Μελλοντικές δυνατότητες</w:t>
            </w:r>
          </w:p>
          <w:p w14:paraId="5479260A"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Το προσφερόμενο σύστημα πρέπει να έχει δυνατότητα διασύνδεσης με το σύστημα ηλεκτρονικού φακέλου (HIS) του Νοσοκομείου, μέσω πρωτοκόλλου HL7 ή XML.</w:t>
            </w:r>
          </w:p>
          <w:p w14:paraId="46B534A9"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Επέκταση με λογισμικού διαχείρισης χειρουργικών αιθουσών για μελλοντική αναβάθμιση.</w:t>
            </w:r>
          </w:p>
          <w:p w14:paraId="30B207DE"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Επέκταση με  αντίστοιχου λογισμικό διαχείρισης κλινικών δεδομένων ασθενούς σε ΜΕΘ για μελλοντική αναβάθμιση. </w:t>
            </w:r>
          </w:p>
          <w:p w14:paraId="38E4ACA3"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Όλα τα κλινικά δεδομένα ασθενών να μπορούν να τρέξουν από κοινή βάση δεδομένων και στα δύο υποσυστήματα.</w:t>
            </w:r>
          </w:p>
          <w:p w14:paraId="37BFACA7"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Το προσφερόμενο σύστημα σε περίπτωσης επέκτασής του, θα πρέπει να δίνει την δυνατότητα για εγκατάσταση και σε χειρουργικές αίθουσες με αναισθησιολογικά συγκροτήματα τρίτων κατασκευαστών ώστε να μην δημιουργεί δεσμεύσεις για το Νοσοκομείο. </w:t>
            </w:r>
          </w:p>
          <w:p w14:paraId="4F4F486D" w14:textId="77777777" w:rsidR="00125FE5" w:rsidRDefault="00125FE5" w:rsidP="00764EB3">
            <w:pPr>
              <w:autoSpaceDE w:val="0"/>
              <w:spacing w:before="57" w:after="57"/>
              <w:rPr>
                <w:rFonts w:asciiTheme="minorHAnsi" w:eastAsia="SimSun" w:hAnsiTheme="minorHAnsi" w:cstheme="minorHAnsi"/>
                <w:b/>
                <w:bCs/>
                <w:color w:val="000000" w:themeColor="text1"/>
                <w:szCs w:val="22"/>
                <w:lang w:val="el-GR"/>
              </w:rPr>
            </w:pPr>
          </w:p>
          <w:p w14:paraId="2F9A5B8F" w14:textId="77777777" w:rsidR="00764EB3" w:rsidRPr="00764EB3" w:rsidRDefault="00764EB3" w:rsidP="00764EB3">
            <w:pPr>
              <w:autoSpaceDE w:val="0"/>
              <w:spacing w:before="57" w:after="57"/>
              <w:rPr>
                <w:rFonts w:asciiTheme="minorHAnsi" w:eastAsia="SimSun" w:hAnsiTheme="minorHAnsi" w:cstheme="minorHAnsi"/>
                <w:bCs/>
                <w:color w:val="000000" w:themeColor="text1"/>
                <w:szCs w:val="22"/>
              </w:rPr>
            </w:pPr>
            <w:r w:rsidRPr="00764EB3">
              <w:rPr>
                <w:rFonts w:asciiTheme="minorHAnsi" w:eastAsia="SimSun" w:hAnsiTheme="minorHAnsi" w:cstheme="minorHAnsi"/>
                <w:b/>
                <w:bCs/>
                <w:color w:val="000000" w:themeColor="text1"/>
                <w:szCs w:val="22"/>
                <w:lang w:val="el-GR"/>
              </w:rPr>
              <w:t>Ζ. ΓΕΝΙΚΟΙ ΟΡΟΙ</w:t>
            </w:r>
            <w:r w:rsidRPr="00764EB3">
              <w:rPr>
                <w:rFonts w:asciiTheme="minorHAnsi" w:eastAsia="SimSun" w:hAnsiTheme="minorHAnsi" w:cstheme="minorHAnsi"/>
                <w:bCs/>
                <w:color w:val="000000" w:themeColor="text1"/>
                <w:szCs w:val="22"/>
              </w:rPr>
              <w:t xml:space="preserve"> </w:t>
            </w:r>
          </w:p>
          <w:p w14:paraId="4FB74E3F"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 xml:space="preserve">Το συγκρότημα να είναι κατασκευασμένο σύμφωνα με τις διεθνείς και ευρωπαϊκές προδιαγραφές ασφαλείας και να διαθέτουν σήμανση CE. Να διατίθεται από αντιπρόσωπο που διαθέτει πιστοποίηση ISO 9001:2015 και ISO 13485:2016 σύμφωνα με την Υ.Α ΔΥ8δ/1348/04 που αφορά στη διακίνηση και την τεχνική υποστήριξη ιατροτεχνολογικών προϊόντων. Να κατατεθούν τα αντίστοιχα πιστοποιητικά. </w:t>
            </w:r>
          </w:p>
          <w:p w14:paraId="4641A3CC"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lastRenderedPageBreak/>
              <w:t>Οι συμμετέχοντες στο διαγωνισμό να είναι ενταγμένοι σε πρόγραμμα εναλλακτικής διαχείρισης Α.Η.Η.Ε. βάσει</w:t>
            </w:r>
            <w:r w:rsidR="009D4097">
              <w:rPr>
                <w:rFonts w:asciiTheme="minorHAnsi" w:eastAsia="SimSun" w:hAnsiTheme="minorHAnsi" w:cstheme="minorHAnsi"/>
                <w:color w:val="000000" w:themeColor="text1"/>
                <w:szCs w:val="22"/>
                <w:lang w:val="el-GR"/>
              </w:rPr>
              <w:t xml:space="preserve"> </w:t>
            </w:r>
            <w:r w:rsidRPr="00764EB3">
              <w:rPr>
                <w:rFonts w:asciiTheme="minorHAnsi" w:eastAsia="SimSun" w:hAnsiTheme="minorHAnsi" w:cstheme="minorHAnsi"/>
                <w:color w:val="000000" w:themeColor="text1"/>
                <w:szCs w:val="22"/>
                <w:lang w:val="el-GR"/>
              </w:rPr>
              <w:t>του Π.Δ 117/2004(ΦΕΚ 82Α) και Π.Δ 15/2006(ΦΕΚ 12Α) σε συμμόρφωση με τις διατάξεις της οδηγίας 2003/108.</w:t>
            </w:r>
          </w:p>
          <w:p w14:paraId="5F35ABF0"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Να δοθεί εγγύηση καλής λειτουργίας για δύο</w:t>
            </w:r>
            <w:r w:rsidRPr="00764EB3">
              <w:rPr>
                <w:rFonts w:asciiTheme="minorHAnsi" w:eastAsia="SimSun" w:hAnsiTheme="minorHAnsi" w:cstheme="minorHAnsi"/>
                <w:b/>
                <w:bCs/>
                <w:color w:val="000000" w:themeColor="text1"/>
                <w:szCs w:val="22"/>
                <w:lang w:val="el-GR"/>
              </w:rPr>
              <w:t xml:space="preserve"> (2) έτη, αρχόμενη από την ημερομηνία οριστικής παραλαβής του εξοπλισμού εγκατεστημένου και σε κατάσταση πλήρους λειτουργίας.</w:t>
            </w:r>
          </w:p>
          <w:p w14:paraId="2912066F"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Να βεβαιώνεται εγγράφως από τον κατασκευαστικό οίκο η διάθεση ανταλλακτικών για μία δεκαετία τουλάχιστον.</w:t>
            </w:r>
          </w:p>
          <w:p w14:paraId="338D878C" w14:textId="77777777" w:rsidR="00764EB3" w:rsidRPr="00764EB3" w:rsidRDefault="00764EB3" w:rsidP="00ED3D01">
            <w:pPr>
              <w:numPr>
                <w:ilvl w:val="0"/>
                <w:numId w:val="16"/>
              </w:numPr>
              <w:autoSpaceDE w:val="0"/>
              <w:spacing w:before="57" w:after="57"/>
              <w:rPr>
                <w:rFonts w:asciiTheme="minorHAnsi" w:eastAsia="SimSun" w:hAnsiTheme="minorHAnsi" w:cstheme="minorHAnsi"/>
                <w:color w:val="000000" w:themeColor="text1"/>
                <w:szCs w:val="22"/>
                <w:lang w:val="el-GR"/>
              </w:rPr>
            </w:pPr>
            <w:r w:rsidRPr="00764EB3">
              <w:rPr>
                <w:rFonts w:asciiTheme="minorHAnsi" w:eastAsia="SimSun" w:hAnsiTheme="minorHAnsi" w:cstheme="minorHAnsi"/>
                <w:color w:val="000000" w:themeColor="text1"/>
                <w:szCs w:val="22"/>
                <w:lang w:val="el-GR"/>
              </w:rPr>
              <w:t>Οι συμμετέχοντες να διαθέτουν μόνιμα οργανωμένο τμήμα τεχνικής</w:t>
            </w:r>
            <w:r w:rsidR="00125FE5">
              <w:rPr>
                <w:rFonts w:asciiTheme="minorHAnsi" w:eastAsia="SimSun" w:hAnsiTheme="minorHAnsi" w:cstheme="minorHAnsi"/>
                <w:color w:val="000000" w:themeColor="text1"/>
                <w:szCs w:val="22"/>
                <w:lang w:val="el-GR"/>
              </w:rPr>
              <w:t xml:space="preserve"> υποστήριξης και service, καθώς </w:t>
            </w:r>
            <w:r w:rsidRPr="00764EB3">
              <w:rPr>
                <w:rFonts w:asciiTheme="minorHAnsi" w:eastAsia="SimSun" w:hAnsiTheme="minorHAnsi" w:cstheme="minorHAnsi"/>
                <w:color w:val="000000" w:themeColor="text1"/>
                <w:szCs w:val="22"/>
                <w:lang w:val="el-GR"/>
              </w:rPr>
              <w:t>και</w:t>
            </w:r>
            <w:r w:rsidR="00125FE5">
              <w:rPr>
                <w:rFonts w:asciiTheme="minorHAnsi" w:eastAsia="SimSun" w:hAnsiTheme="minorHAnsi" w:cstheme="minorHAnsi"/>
                <w:color w:val="000000" w:themeColor="text1"/>
                <w:szCs w:val="22"/>
                <w:lang w:val="el-GR"/>
              </w:rPr>
              <w:t xml:space="preserve"> κατάλληλα </w:t>
            </w:r>
            <w:r w:rsidRPr="00764EB3">
              <w:rPr>
                <w:rFonts w:asciiTheme="minorHAnsi" w:eastAsia="SimSun" w:hAnsiTheme="minorHAnsi" w:cstheme="minorHAnsi"/>
                <w:color w:val="000000" w:themeColor="text1"/>
                <w:szCs w:val="22"/>
                <w:lang w:val="el-GR"/>
              </w:rPr>
              <w:t>εκπαιδευμένο προσωπικό, με πιστοποιητικό εκπαίδευσης από τον κατασκευαστικό οίκο για τη συντήρηση των προσφερομένων ειδών.</w:t>
            </w:r>
          </w:p>
        </w:tc>
      </w:tr>
    </w:tbl>
    <w:p w14:paraId="2AF3105E" w14:textId="77777777" w:rsidR="00A94139" w:rsidRDefault="00A94139" w:rsidP="00CD234E">
      <w:pPr>
        <w:autoSpaceDE w:val="0"/>
        <w:spacing w:before="57" w:after="57"/>
        <w:rPr>
          <w:rFonts w:asciiTheme="minorHAnsi" w:eastAsia="SimSun" w:hAnsiTheme="minorHAnsi" w:cstheme="minorHAnsi"/>
          <w:color w:val="000000" w:themeColor="text1"/>
          <w:szCs w:val="22"/>
          <w:lang w:val="el-GR"/>
        </w:rPr>
      </w:pPr>
    </w:p>
    <w:p w14:paraId="49C7A0BE" w14:textId="77777777" w:rsidR="00AD5523" w:rsidRPr="003E190C" w:rsidRDefault="00AD5523" w:rsidP="00AD5523">
      <w:pPr>
        <w:shd w:val="clear" w:color="auto" w:fill="D9E2F3" w:themeFill="accent1" w:themeFillTint="33"/>
        <w:suppressAutoHyphens w:val="0"/>
        <w:autoSpaceDE w:val="0"/>
        <w:spacing w:before="57" w:after="57"/>
        <w:ind w:left="-709" w:right="-710"/>
        <w:jc w:val="center"/>
        <w:rPr>
          <w:rFonts w:asciiTheme="minorHAnsi" w:eastAsia="SimSun" w:hAnsiTheme="minorHAnsi" w:cstheme="minorHAnsi"/>
          <w:b/>
          <w:iCs/>
          <w:sz w:val="24"/>
          <w:lang w:val="el-GR"/>
        </w:rPr>
      </w:pPr>
      <w:r>
        <w:rPr>
          <w:rFonts w:asciiTheme="minorHAnsi" w:eastAsia="SimSun" w:hAnsiTheme="minorHAnsi" w:cstheme="minorHAnsi"/>
          <w:b/>
          <w:iCs/>
          <w:sz w:val="24"/>
          <w:lang w:val="el-GR"/>
        </w:rPr>
        <w:t xml:space="preserve">ΑΠΑΙΤΗΣΕΙΣ &amp; ΤΕΧΝΙΚΕΣ ΠΡΟΔΙΑΓΡΑΦΕΣ: </w:t>
      </w:r>
      <w:r w:rsidRPr="00AD5523">
        <w:rPr>
          <w:rFonts w:asciiTheme="minorHAnsi" w:eastAsia="SimSun" w:hAnsiTheme="minorHAnsi" w:cstheme="minorHAnsi"/>
          <w:b/>
          <w:bCs/>
          <w:iCs/>
          <w:sz w:val="24"/>
          <w:lang w:val="el-GR"/>
        </w:rPr>
        <w:t>ΚΛΙΒΑΝΟΣ ΘΕΡΜΟΕΥΑΙΣΘΗΤΩΝ-ΠΛΑΣΜΑΤΟΣ</w:t>
      </w:r>
    </w:p>
    <w:p w14:paraId="0A6E7484" w14:textId="77777777" w:rsidR="00DB7396" w:rsidRDefault="00DB7396" w:rsidP="00CD234E">
      <w:pPr>
        <w:autoSpaceDE w:val="0"/>
        <w:spacing w:before="57" w:after="57"/>
        <w:rPr>
          <w:rFonts w:asciiTheme="minorHAnsi" w:eastAsia="SimSun" w:hAnsiTheme="minorHAnsi" w:cstheme="minorHAnsi"/>
          <w:color w:val="000000" w:themeColor="text1"/>
          <w:szCs w:val="22"/>
          <w:lang w:val="el-GR"/>
        </w:rPr>
      </w:pPr>
    </w:p>
    <w:tbl>
      <w:tblPr>
        <w:tblStyle w:val="aff2"/>
        <w:tblW w:w="9493" w:type="dxa"/>
        <w:jc w:val="center"/>
        <w:tblLayout w:type="fixed"/>
        <w:tblLook w:val="04A0" w:firstRow="1" w:lastRow="0" w:firstColumn="1" w:lastColumn="0" w:noHBand="0" w:noVBand="1"/>
      </w:tblPr>
      <w:tblGrid>
        <w:gridCol w:w="9493"/>
      </w:tblGrid>
      <w:tr w:rsidR="00DB7396" w:rsidRPr="00DB7396" w14:paraId="0F49FEFE" w14:textId="77777777" w:rsidTr="007A7084">
        <w:trPr>
          <w:jc w:val="center"/>
        </w:trPr>
        <w:tc>
          <w:tcPr>
            <w:tcW w:w="9493" w:type="dxa"/>
            <w:shd w:val="clear" w:color="auto" w:fill="D9D9D9" w:themeFill="background1" w:themeFillShade="D9"/>
          </w:tcPr>
          <w:p w14:paraId="4A78971D" w14:textId="77777777" w:rsidR="00DB7396" w:rsidRPr="00DB7396" w:rsidRDefault="00AD5523" w:rsidP="00DB7396">
            <w:pPr>
              <w:autoSpaceDE w:val="0"/>
              <w:spacing w:before="57" w:after="57"/>
              <w:rPr>
                <w:rFonts w:asciiTheme="minorHAnsi" w:eastAsia="SimSun" w:hAnsiTheme="minorHAnsi" w:cstheme="minorHAnsi"/>
                <w:color w:val="000000" w:themeColor="text1"/>
                <w:szCs w:val="22"/>
                <w:highlight w:val="yellow"/>
                <w:lang w:val="el-GR"/>
              </w:rPr>
            </w:pPr>
            <w:r w:rsidRPr="00AD5523">
              <w:rPr>
                <w:rFonts w:asciiTheme="minorHAnsi" w:eastAsia="SimSun" w:hAnsiTheme="minorHAnsi" w:cstheme="minorHAnsi"/>
                <w:b/>
                <w:color w:val="000000" w:themeColor="text1"/>
                <w:szCs w:val="22"/>
                <w:lang w:val="el-GR"/>
              </w:rPr>
              <w:t>ΓΕΝΙΚΑ – ΣΥΝΘΕΣΗ ΣΥΣΤΗΜΑΤΟΣ</w:t>
            </w:r>
          </w:p>
        </w:tc>
      </w:tr>
      <w:tr w:rsidR="00DB7396" w:rsidRPr="006D22BE" w14:paraId="634AC578" w14:textId="77777777" w:rsidTr="007A7084">
        <w:trPr>
          <w:jc w:val="center"/>
        </w:trPr>
        <w:tc>
          <w:tcPr>
            <w:tcW w:w="9493" w:type="dxa"/>
          </w:tcPr>
          <w:p w14:paraId="24C80661"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Ο προσφερόμενος κλίβανος να είναι καινούργιος, αμεταχείριστος, σύγχρονης τεχνολογίας,   και να χρησιμοποιεί στην φάση της αποστείρωσης πλάσμα υπεροξειδίου  του  υδρογόνου  (Η2Ο2)  σε  χαμηλή  θερμοκρασία   55°C±1°C.  Επιπλέον,  να  περιλαμβάνει όλα τα απαραίτητα εξαρτήματα για την πλήρη εκμετάλλευση των  δυνατοτήτων του. Κατασκευή σύμφωνα με το πρότυπο ΕΝ ISO 14937.   </w:t>
            </w:r>
          </w:p>
          <w:p w14:paraId="28A9823E"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Το σύστημα να μπορεί να αποστειρώσει μεταλλικά - μη μεταλλικά εργαλεία, εργαλεία και  συσκευές  ευαίσθητες  στην  θερμοκρασία  καθώς  εύκαμπτα  και  άκαμπτα  ενδοσκόπια,  φακούς, καλώδια ασθενούς, κεφαλές υπερήχων, οπτικές ίνες laser, εύκαμπτα αυλοφόρα  εργαλεία, καθώς και άκαμπτα εργαλεία, σύμφωνα με τις ανάγκες και τις προδιαγραφές των  εργαλείων του νοσοκομείου. Να αναφερθεί η εσωτερική διάμετρος και το μήκος των  εργαλείων που δύναται να αποστειρωθούν.   </w:t>
            </w:r>
          </w:p>
          <w:p w14:paraId="09F6578C"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έχει  διαστάσεις 850  x  1850  x 1050 mm  περίπου,  για  να  εκτιμηθεί  η  δυνατότητα  τοποθέτησής  του  στον  προβλεπόμενο  χώρο  και  να  είναι  τροχήλατος  για  μεγαλύτερη  ευκολία.   </w:t>
            </w:r>
          </w:p>
          <w:p w14:paraId="4A89533A"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είναι μιας θύρας, η οποία να είναι είτε οριζόντια ανοιγόμενη είτε κάθετα συρόμενή για ευκολία του χειριστή. Η κατασκευή της θύρας να είναι από ανοξείδωτο υλικό.  </w:t>
            </w:r>
          </w:p>
          <w:p w14:paraId="114AA8D9"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διασφαλίζεται το σφράγισμα της πόρτας κατά τη διάρκεια του κύκλου αποστείρωσης και να μην εκπέμπονται αναθυμιάσεις κατά το άνοιγμα της πόρτας.   </w:t>
            </w:r>
          </w:p>
          <w:p w14:paraId="783C38F6"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 Ο θάλαμος του κλιβάνου να είναι ορθογώνιος και να κατασκευάζεται από ανοξείδωτο  χάλυβα για  αντοχή  στη  διάβρωση.  Όλες  οι  σωληνώσεις  να  κατασκευάζονται, επίσης, από ανοξείδωτο υλικό. Η ωφέλιμη χωρητικότητα του θαλάμου  να είναι όγκου 100 λίτρων περίπου.  </w:t>
            </w:r>
          </w:p>
          <w:p w14:paraId="3962350C"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μην απαιτείται ιδιαίτερη εγκατάσταση εξαέρωσης, υδραυλική σύνδεση καθώς και να  μην παρεμβάλλεται ο χειριστής για την απομάκρυνση τυχών υγρών απορριμμάτων. Να μην  εκπέμπει τοξικούς ρύπους στο περιβάλλον.  </w:t>
            </w:r>
          </w:p>
          <w:p w14:paraId="0799D49F"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Nα διαθέτει δύο (2) μεταλλικά ράφια πλέγματος. Τα ράφια να είναι προσθαφαιρούμενα, για μεγαλύτερη ευελιξία στην ταξινόμηση του φορτίου.  </w:t>
            </w:r>
          </w:p>
          <w:p w14:paraId="337E8146"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Ο κλίβανος να διαθέτει σύστημα κενού με αντλία κενού, υψηλής ικανότητας επίτευξης κενού κατά τη διάρκεια του κύκλου.  </w:t>
            </w:r>
          </w:p>
          <w:p w14:paraId="17322609"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διαθέτει τουλάχιστον τρεις (3) κύκλους αποστείρωσης σε καθένα εκ των οποίων η φάση της αποστείρωσης να επαναλαμβάνεται μία φορά, ώστε να καλύπτονται όλες  οι ανάγκες αποστείρωσης διαφόρων τύπων οργάνων ( διαμέτρου έως 1χιλ. περίπου και μήκους έως 1 μέτρο περίπου αυλωτών  οργάνων). Να αναφερθούν όλοι οι κύκλοι αποστείρωσης </w:t>
            </w:r>
            <w:r w:rsidRPr="00DB7396">
              <w:rPr>
                <w:rFonts w:asciiTheme="minorHAnsi" w:eastAsia="SimSun" w:hAnsiTheme="minorHAnsi" w:cstheme="minorHAnsi"/>
                <w:color w:val="000000" w:themeColor="text1"/>
                <w:szCs w:val="22"/>
                <w:lang w:val="el-GR"/>
              </w:rPr>
              <w:lastRenderedPageBreak/>
              <w:t xml:space="preserve">λεπτομερώς και η διάρκεια καθενός. Να  αναφερθούν  τυχόν  επιπλέον  διαθέσιμοι  κύκλοι  αποστείρωσης.  </w:t>
            </w:r>
          </w:p>
          <w:p w14:paraId="79E9E54F"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εσωτερική μνήμη για την αποθήκευση των κύκλων αποστείρωσης (να αναφερθεί) καθώς θύρα USB για την εξαγωγή των δεδομένων των κύκλων.</w:t>
            </w:r>
          </w:p>
          <w:p w14:paraId="1D0EF0D3"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καταστρέφει όλο το φάσμα των παθογόνων μικροοργανισμών και βακτηριακών σπόρων  και να υπάρχει επιβεβαίωση αποστείρωσης SAL-6. Να  διασφαλίζονται  εγγράφως  από  τον   κατασκευαστή  οι  βέλτιστες συνθήκες   αποστείρωσης   και   η   προστασία των εργαλείων,  των χρηστών (νοσηλευτικού και τεχνικού προσωπικού) και των ασθενών.  </w:t>
            </w:r>
          </w:p>
          <w:p w14:paraId="6139A27F"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προσδιορίζεται ο τρόπος χορήγησης του αποστειρωτικού μέσου. Η συσκευασία του  αναλώσιμου αποστειρωτικού μέσου του υπεροξειδίου του υδρογόνου (Η2Ο2) να παρέχει  μέγιστη  ασφάλεια  στους  χρήστες.  Η συσκευασία του αναλώσιμου αποστειρωτικού μέσου να είναι μίας χρήσης ή πολλαπλών χρήσεων. Να προσδιοριστεί ο αριθμός των κύκλων που μπορούν να εκτελεστούν με μία συσκευασία. Να είναι δυνατή η αποθήκευση του  αποστειρωτικού υλικού για μεγάλο χρονικό διάστημα, για ένα (1) έτος τουλάχιστον σε συνθήκες  δωματίου (25oC).   </w:t>
            </w:r>
          </w:p>
          <w:p w14:paraId="7B1BC5CA"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Η διαδικασία  αδρανοποίησης του υπεροξειδίου του υδρογόνου (Η2Ο2) να λαμβάνει χώρα είτε εκτός του θαλάμου είτε εντός του  θαλάμου. Να έχει τη μικρότερη δυνατή εκπομπή υπολειμμάτων υπεροξειδίου  του υδρογόνου (Η2Ο2), σύμφωνα και με το Πρότυπο EN ISO 14937. </w:t>
            </w:r>
          </w:p>
          <w:p w14:paraId="737FC68C"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Η λειτουργία του κλιβάνου να είναι αυτόματη και να ελέγχεται από λογισμικό το οποίο  μέσω  αισθητήρων  θα  παρακολουθεί  όλες  τις  παραμέτρους  των  κύκλων  (  θερμοκρασία, πίεση) και δεν θα επιτρέπει την εκτέλεση προγραμμάτων των οποίων οι  παράμετροι  θα βρίσκονται  εκτός των  προκαθορισμένων  ορίων.  Να  εμφανίζει  μήνυμα  ολοκλήρωσης του κύκλου στην οθόνη και ηχητική ειδοποίηση.  </w:t>
            </w:r>
          </w:p>
          <w:p w14:paraId="07F0E5EB"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διαθέτει οθόνη αφής διαστάσεων τουλάχιστον 8’’, για τον προγραμματισμό και την  παρακολούθηση  της  διεργασίας  και  για  την  ανάγνωση  των  αποτελεσμάτων  αλλά  και  ηχητικών μηνυμάτων δυσλειτουργιών και σφαλμάτων, για να  εξασφαλίζεται  η  ασφαλής   λειτουργία  του  συστήματος  και  η  προστασία  των υλικών που αποστειρώνονται.  </w:t>
            </w:r>
          </w:p>
          <w:p w14:paraId="3FB121FE" w14:textId="77777777" w:rsidR="00DB7396" w:rsidRPr="00DB7396" w:rsidRDefault="006F57B5" w:rsidP="00ED3D01">
            <w:pPr>
              <w:numPr>
                <w:ilvl w:val="0"/>
                <w:numId w:val="25"/>
              </w:numPr>
              <w:autoSpaceDE w:val="0"/>
              <w:spacing w:before="57" w:after="57"/>
              <w:rPr>
                <w:rFonts w:asciiTheme="minorHAnsi" w:eastAsia="SimSun" w:hAnsiTheme="minorHAnsi" w:cstheme="minorHAnsi"/>
                <w:color w:val="000000" w:themeColor="text1"/>
                <w:szCs w:val="22"/>
                <w:lang w:val="el-GR"/>
              </w:rPr>
            </w:pPr>
            <w:r>
              <w:rPr>
                <w:rFonts w:asciiTheme="minorHAnsi" w:eastAsia="SimSun" w:hAnsiTheme="minorHAnsi" w:cstheme="minorHAnsi"/>
                <w:color w:val="000000" w:themeColor="text1"/>
                <w:szCs w:val="22"/>
                <w:lang w:val="el-GR"/>
              </w:rPr>
              <w:t xml:space="preserve">Να διαθέτει ενσωματωμένο </w:t>
            </w:r>
            <w:r w:rsidR="00DB7396" w:rsidRPr="00DB7396">
              <w:rPr>
                <w:rFonts w:asciiTheme="minorHAnsi" w:eastAsia="SimSun" w:hAnsiTheme="minorHAnsi" w:cstheme="minorHAnsi"/>
                <w:color w:val="000000" w:themeColor="text1"/>
                <w:szCs w:val="22"/>
                <w:lang w:val="el-GR"/>
              </w:rPr>
              <w:t>κ</w:t>
            </w:r>
            <w:r>
              <w:rPr>
                <w:rFonts w:asciiTheme="minorHAnsi" w:eastAsia="SimSun" w:hAnsiTheme="minorHAnsi" w:cstheme="minorHAnsi"/>
                <w:color w:val="000000" w:themeColor="text1"/>
                <w:szCs w:val="22"/>
                <w:lang w:val="el-GR"/>
              </w:rPr>
              <w:t xml:space="preserve">αταγραφικό, </w:t>
            </w:r>
            <w:r w:rsidR="00DB7396" w:rsidRPr="00DB7396">
              <w:rPr>
                <w:rFonts w:asciiTheme="minorHAnsi" w:eastAsia="SimSun" w:hAnsiTheme="minorHAnsi" w:cstheme="minorHAnsi"/>
                <w:color w:val="000000" w:themeColor="text1"/>
                <w:szCs w:val="22"/>
                <w:lang w:val="el-GR"/>
              </w:rPr>
              <w:t xml:space="preserve">τύπου θερμικού ή inkjet (με μελανοταινία) προκειμένου  να καταγράφονται να εκτυπώνονται και να αρχειοθετούνται επί μακρόν, τα δεδομένα της διεργασίας.  </w:t>
            </w:r>
          </w:p>
          <w:p w14:paraId="0971DAE7"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υπάρχει δυνατότητα δικτυακής σύνδεσης του μηχανήματος με εξωτερικό σύστημα  ιχνηλασιμότητας για πλήρη έλεγχο των υλικών αλλά και της λειτουργίας του μηχανήματος.  </w:t>
            </w:r>
          </w:p>
          <w:p w14:paraId="6FE78A49"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παρέχεται εγγύηση καλής λειτουργίας για δύο (2) έτη και επάρκεια ανταλλακτικών για  τουλάχιστον δέκα (10) έτη. (Να κατατεθεί βεβαίωση του εργοστασίου κατασκευής επί  ποινή απόρριψης).   </w:t>
            </w:r>
          </w:p>
          <w:p w14:paraId="20B0FF78"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κατατεθεί αναλυτικό φύλλο συμμόρφωσης προς τις ανωτέρω τεχνικές προδιαγραφές  με αντίστοιχες παραπομπές στα πρωτότυπα prospectus του κατασκευαστικού οίκου ή και  σε επίσημα φυλλάδια του κατασκευαστικού οίκου όπως product data, manual κλπ.    </w:t>
            </w:r>
          </w:p>
          <w:p w14:paraId="41455644"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H προμηθεύτρια εταιρεία να διαθέτει πιστοποίηση κατά ISO 14001 και να είναι εντεταγμένη  σε  σύστημα εναλλακτικής  διαχείρισης  αποβλήτων ειδών  ηλεκτρικού  και  ηλεκτρονικού  εξοπλισμού  (ΑΗΗΕ)  σύμφωνα  με  το  Ν.2939/2001  και  την  Κ.Υ.Α.  με  αριθμό  Η.Π.  23615/651/Ε.103.  </w:t>
            </w:r>
          </w:p>
          <w:p w14:paraId="1C0B46F9"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Η προμηθεύτρια εταιρεία θα πρέπει απαραίτητα να διαθέτει πιστοποίηση κατά ISO 9001  και ISO 13485 για εμπορία, εγκατάσταση και τεχνική υποστήριξη. Να διαθέτει επιπλέον ISO  14001 (Να κατατεθούν τα απαραίτητα πιστοποιητικά)  </w:t>
            </w:r>
          </w:p>
          <w:p w14:paraId="77AE70E1"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lastRenderedPageBreak/>
              <w:t xml:space="preserve">Ο κατασκευαστικός οίκος να είναι πιστοποιημένος με ISO 13485 ή/και ISO 9001 και ISO 14001  και το προσφερόμενο είδος να φέρει πιστοποίηση CE. (Να κατατεθούν τα απαραίτητα  πιστοποιητικά)  </w:t>
            </w:r>
          </w:p>
          <w:p w14:paraId="7A2D714E"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Με την παράδοση να κατατεθούν Manuals στα ΕΛΛΗΝΙΚΑ, ενώ ο προμηθευτής υποχρεούται να εκπαιδεύσει όλο το προσωπικό χρήσης (τεχνικό – ιατρικό νοσηλευτικό  κ.λ.π.) για διάστημα το οποίο θα καθορίσει στην προσφορά του.  </w:t>
            </w:r>
          </w:p>
          <w:p w14:paraId="3C60AA0F"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Ο προμηθευτής υποχρεούται να διαθέτει οργανωμένο τμήμα Τεχνικής Υποστήριξης (για  άμεση  ανταπόκριση  στις  βλάβες)  με  μόνιμα  κατάλληλα  εκπαιδευμένο  προσωπικό,  με  πιστοποιητικό εκπαίδευσης ή βεβαίωση εκπαίδευσης και εξουσιοδότησης αυτού από τον  μητρικό κατασκευαστικό οίκο (να κατατεθεί βεβαίωση του εργοστασίου κατασκευής του  τελευταίου μήνα), </w:t>
            </w:r>
            <w:r w:rsidRPr="00DB7396">
              <w:rPr>
                <w:rFonts w:asciiTheme="minorHAnsi" w:eastAsia="SimSun" w:hAnsiTheme="minorHAnsi" w:cstheme="minorHAnsi"/>
                <w:color w:val="000000" w:themeColor="text1"/>
                <w:szCs w:val="22"/>
                <w:lang w:val="el-GR"/>
              </w:rPr>
              <w:tab/>
              <w:t xml:space="preserve">για την τεχνική υποστήριξη και συντήρηση των αντίστοιχων  μηχανημάτων,  και  να  διαθέτει  τα  αντίστοιχα  διακριβωμένα  προς  τούτο  όργανα  (να  κατατεθούν τα σχετικά πιστοποιητικά διακρίβωσης).  </w:t>
            </w:r>
          </w:p>
          <w:p w14:paraId="6368CA81"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Οι συμμετέχοντες στο διαγωνισμό υποχρεούνται να επισκεφθούν το χώρο εγκατάστασης  (να  κατατεθούν  αποδεικτικά  έγγραφα  για  την  επίσκεψη)  και  να  υποβάλλουν  στην  προσφορά τους κάτοψη με την διάταξη του μηχανήματος στον χώρο του Νοσοκομείου που  έχει προβλεφθεί.  </w:t>
            </w:r>
          </w:p>
          <w:p w14:paraId="462D9486"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Στην προσφορά να αναφερθούν αναλυτικά αντίστοιχα προσφερόμενα μηχανήματα – που  έχει προμηθεύσει η συμμετέχουσα εταιρία και λειτουργούν σε Ελληνικά Νοσοκομεία,  κλινικές  κλπ.  (δημόσια  ή/και  ιδιωτικά),  κατά  τα  τελευταία  3  χρόνια  τουλάχιστον,  µε  απαραίτητη αναφορά αν τα μηχανήματα αυτά συντηρούνται από έγκριτο και κατάλληλα  εκπαιδευμένο προσωπικό της προμηθεύτριας εταιρείας. </w:t>
            </w:r>
          </w:p>
          <w:p w14:paraId="5DA7B477"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Οι συμμετέχοντες να βεβαιώνουν τη δυνατότητα ανταπόκρισης με παρουσία τεχνικού)  εντός 24ωρου από την αναγγελία βλάβης, το οποίο να τεκμηριώνεται με την ύπαρξη ικανού  αριθμού [τουλάχιστον τεσσάρων (4)] εκπαιδευμένων τεχνικών στο προσφερόμενο είδος.  </w:t>
            </w:r>
          </w:p>
          <w:p w14:paraId="05C326A1"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Οι συμμετέχοντες πρέπει να έχουν, αποδεδειγμένες ικανότητες, με εξειδικευμένες γνώσεις  και σημαντική εμπειρία και προς απόδειξη αυτών θα εκτιμηθεί να κατατεθούν πέντε (5)  βεβαιώσεις καλής συνεργασίας για τη συντήρηση παρομοίων μηχανημάτων σε Δημόσιες  Μονάδες Υγείας ή σε Μονάδες του Ιδιωτικού τομέα.  </w:t>
            </w:r>
          </w:p>
          <w:p w14:paraId="2AADA975" w14:textId="77777777" w:rsidR="00DB7396" w:rsidRPr="00DB7396" w:rsidRDefault="00DB7396" w:rsidP="00ED3D01">
            <w:pPr>
              <w:numPr>
                <w:ilvl w:val="0"/>
                <w:numId w:val="2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Μετά την λήξη του χρόνου εγγύησης καλής λειτουργίας ο προμηθευτής να δύναται να  παρέχει συντήρηση και επισκευή του όλου συστήματος  μέχρι την συμπλήρωση δέκα (10)  ετών  από  την  παραλαβή    του,  με  την  σύμφωνη    έγγραφη  δήλωση-εγγύηση  του  κατασκευαστικού οίκου, η οποία θα ατατεθεί μαζί με την προσφορά και θα αναφέρεται   στη συγκεκριμένη Διακήρυξη.</w:t>
            </w:r>
          </w:p>
        </w:tc>
      </w:tr>
    </w:tbl>
    <w:p w14:paraId="46866FE0" w14:textId="77777777" w:rsidR="00DB7396" w:rsidRDefault="00DB7396" w:rsidP="00DB7396">
      <w:pPr>
        <w:autoSpaceDE w:val="0"/>
        <w:spacing w:before="57" w:after="57"/>
        <w:rPr>
          <w:rFonts w:asciiTheme="minorHAnsi" w:eastAsia="SimSun" w:hAnsiTheme="minorHAnsi" w:cstheme="minorHAnsi"/>
          <w:color w:val="000000" w:themeColor="text1"/>
          <w:szCs w:val="22"/>
          <w:lang w:val="el-GR"/>
        </w:rPr>
      </w:pPr>
    </w:p>
    <w:p w14:paraId="2E7EB1B4" w14:textId="77777777" w:rsidR="002701C9" w:rsidRPr="003E190C" w:rsidRDefault="002701C9" w:rsidP="002701C9">
      <w:pPr>
        <w:shd w:val="clear" w:color="auto" w:fill="D9E2F3" w:themeFill="accent1" w:themeFillTint="33"/>
        <w:suppressAutoHyphens w:val="0"/>
        <w:autoSpaceDE w:val="0"/>
        <w:spacing w:before="57" w:after="57"/>
        <w:ind w:left="-709" w:right="-710"/>
        <w:jc w:val="center"/>
        <w:rPr>
          <w:rFonts w:asciiTheme="minorHAnsi" w:eastAsia="SimSun" w:hAnsiTheme="minorHAnsi" w:cstheme="minorHAnsi"/>
          <w:b/>
          <w:iCs/>
          <w:sz w:val="24"/>
          <w:lang w:val="el-GR"/>
        </w:rPr>
      </w:pPr>
      <w:r>
        <w:rPr>
          <w:rFonts w:asciiTheme="minorHAnsi" w:eastAsia="SimSun" w:hAnsiTheme="minorHAnsi" w:cstheme="minorHAnsi"/>
          <w:b/>
          <w:iCs/>
          <w:sz w:val="24"/>
          <w:lang w:val="el-GR"/>
        </w:rPr>
        <w:t xml:space="preserve">ΑΠΑΙΤΗΣΕΙΣ &amp; ΤΕΧΝΙΚΕΣ ΠΡΟΔΙΑΓΡΑΦΕΣ: </w:t>
      </w:r>
      <w:r w:rsidRPr="002701C9">
        <w:rPr>
          <w:rFonts w:asciiTheme="minorHAnsi" w:eastAsia="SimSun" w:hAnsiTheme="minorHAnsi" w:cstheme="minorHAnsi"/>
          <w:b/>
          <w:bCs/>
          <w:iCs/>
          <w:sz w:val="24"/>
          <w:lang w:val="el-GR"/>
        </w:rPr>
        <w:t xml:space="preserve">ΚΛΙΒΑΝΟΣ </w:t>
      </w:r>
      <w:r>
        <w:rPr>
          <w:rFonts w:asciiTheme="minorHAnsi" w:eastAsia="SimSun" w:hAnsiTheme="minorHAnsi" w:cstheme="minorHAnsi"/>
          <w:b/>
          <w:bCs/>
          <w:iCs/>
          <w:sz w:val="24"/>
          <w:lang w:val="el-GR"/>
        </w:rPr>
        <w:t>ΑΠΟΣΤΕΙΡΩΣΗΣ 6s.u., MIAΣ ΘΥΡΑΣ, ΛΕΙΤΟΥΡΓΙΑ ΜΕ ΕΝΣΩΜΑΤΩΜΕΝΗ ΑΤΜΟΓΕΝΝΗΤΡΙΑ</w:t>
      </w:r>
    </w:p>
    <w:p w14:paraId="4D740B40" w14:textId="77777777" w:rsidR="0093351A" w:rsidRDefault="0093351A" w:rsidP="00DB7396">
      <w:pPr>
        <w:autoSpaceDE w:val="0"/>
        <w:spacing w:before="57" w:after="57"/>
        <w:rPr>
          <w:rFonts w:asciiTheme="minorHAnsi" w:eastAsia="SimSun" w:hAnsiTheme="minorHAnsi" w:cstheme="minorHAnsi"/>
          <w:color w:val="000000" w:themeColor="text1"/>
          <w:szCs w:val="22"/>
          <w:lang w:val="el-GR"/>
        </w:rPr>
      </w:pPr>
    </w:p>
    <w:tbl>
      <w:tblPr>
        <w:tblStyle w:val="aff2"/>
        <w:tblW w:w="9493" w:type="dxa"/>
        <w:jc w:val="center"/>
        <w:tblLayout w:type="fixed"/>
        <w:tblLook w:val="04A0" w:firstRow="1" w:lastRow="0" w:firstColumn="1" w:lastColumn="0" w:noHBand="0" w:noVBand="1"/>
      </w:tblPr>
      <w:tblGrid>
        <w:gridCol w:w="9493"/>
      </w:tblGrid>
      <w:tr w:rsidR="0093351A" w:rsidRPr="00AD5523" w14:paraId="77CE98CF" w14:textId="77777777" w:rsidTr="007A7084">
        <w:trPr>
          <w:jc w:val="center"/>
        </w:trPr>
        <w:tc>
          <w:tcPr>
            <w:tcW w:w="9493" w:type="dxa"/>
            <w:shd w:val="clear" w:color="auto" w:fill="D9D9D9" w:themeFill="background1" w:themeFillShade="D9"/>
          </w:tcPr>
          <w:p w14:paraId="77E06D50" w14:textId="77777777" w:rsidR="0093351A" w:rsidRPr="00DB7396" w:rsidRDefault="007A7084" w:rsidP="007A7084">
            <w:pPr>
              <w:autoSpaceDE w:val="0"/>
              <w:spacing w:before="57" w:after="57"/>
              <w:rPr>
                <w:rFonts w:asciiTheme="minorHAnsi" w:eastAsia="SimSun" w:hAnsiTheme="minorHAnsi" w:cstheme="minorHAnsi"/>
                <w:b/>
                <w:bCs/>
                <w:color w:val="000000" w:themeColor="text1"/>
                <w:szCs w:val="22"/>
                <w:lang w:val="el-GR"/>
              </w:rPr>
            </w:pPr>
            <w:r w:rsidRPr="00AD5523">
              <w:rPr>
                <w:rFonts w:asciiTheme="minorHAnsi" w:eastAsia="SimSun" w:hAnsiTheme="minorHAnsi" w:cstheme="minorHAnsi"/>
                <w:b/>
                <w:color w:val="000000" w:themeColor="text1"/>
                <w:szCs w:val="22"/>
                <w:lang w:val="el-GR"/>
              </w:rPr>
              <w:t>ΓΕΝΙΚΑ – ΣΥΝΘΕΣΗ ΣΥΣΤΗΜΑΤΟΣ</w:t>
            </w:r>
          </w:p>
        </w:tc>
      </w:tr>
      <w:tr w:rsidR="0093351A" w:rsidRPr="006D22BE" w14:paraId="16176A53" w14:textId="77777777" w:rsidTr="007A7084">
        <w:trPr>
          <w:jc w:val="center"/>
        </w:trPr>
        <w:tc>
          <w:tcPr>
            <w:tcW w:w="9493" w:type="dxa"/>
          </w:tcPr>
          <w:p w14:paraId="4BC93C0D"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1. </w:t>
            </w:r>
            <w:r w:rsidR="0093351A" w:rsidRPr="00DB7396">
              <w:rPr>
                <w:rFonts w:asciiTheme="minorHAnsi" w:eastAsia="SimSun" w:hAnsiTheme="minorHAnsi" w:cstheme="minorHAnsi"/>
                <w:bCs/>
                <w:color w:val="000000" w:themeColor="text1"/>
                <w:szCs w:val="22"/>
                <w:lang w:val="el-GR"/>
              </w:rPr>
              <w:t xml:space="preserve">Ο υπό προμήθεια κλίβανος να είναι σύγχρονης τεχνολογίας για αποστείρωση χειρουργικών εργαλείων, επιδεσµικού υλικού, ιματισμού, ελαστικών, κλπ. Να αναφερθεί το έτος πρώτης κυκλοφορίας του από τον κατασκευαστή µε βεβαίωσή του. Να διαθέτει αυτόνομο και ανεξάρτητο σύστημα παραγωγής ατμού (ατμογεννήτρια ενσωματωμένη πλήρως στον σκελετό του κλιβάνου, ώστε να καταλαμβάνει τον ελάχιστο χώρο). </w:t>
            </w:r>
          </w:p>
          <w:p w14:paraId="0211AC7F" w14:textId="77777777" w:rsidR="0093351A" w:rsidRPr="00DB7396" w:rsidRDefault="0093351A" w:rsidP="007A7084">
            <w:pPr>
              <w:autoSpaceDE w:val="0"/>
              <w:spacing w:before="57" w:after="57"/>
              <w:rPr>
                <w:rFonts w:asciiTheme="minorHAnsi" w:eastAsia="SimSun" w:hAnsiTheme="minorHAnsi" w:cstheme="minorHAnsi"/>
                <w:bCs/>
                <w:color w:val="000000" w:themeColor="text1"/>
                <w:szCs w:val="22"/>
                <w:lang w:val="el-GR"/>
              </w:rPr>
            </w:pPr>
            <w:r w:rsidRPr="00DB7396">
              <w:rPr>
                <w:rFonts w:asciiTheme="minorHAnsi" w:eastAsia="SimSun" w:hAnsiTheme="minorHAnsi" w:cstheme="minorHAnsi"/>
                <w:bCs/>
                <w:color w:val="000000" w:themeColor="text1"/>
                <w:szCs w:val="22"/>
                <w:lang w:val="el-GR"/>
              </w:rPr>
              <w:t>Ο κλίβανος να λειτουργεί µε τριφασικό ρεύμα 400V/50Hz.</w:t>
            </w:r>
          </w:p>
          <w:p w14:paraId="7B133B95"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2. </w:t>
            </w:r>
            <w:r w:rsidR="0093351A" w:rsidRPr="00DB7396">
              <w:rPr>
                <w:rFonts w:asciiTheme="minorHAnsi" w:eastAsia="SimSun" w:hAnsiTheme="minorHAnsi" w:cstheme="minorHAnsi"/>
                <w:bCs/>
                <w:color w:val="000000" w:themeColor="text1"/>
                <w:szCs w:val="22"/>
                <w:lang w:val="el-GR"/>
              </w:rPr>
              <w:t xml:space="preserve">Να είναι οριζόντιας φόρτωσης µε μία πόρτα αυτόματης λειτουργίας για εγκατάσταση σε χώρο Κεντρικής Αποστείρωσης. Η χωρητικότητα του θαλάμου να είναι για 6 STU. Ο κλίβανος να έχει </w:t>
            </w:r>
            <w:r w:rsidR="0093351A" w:rsidRPr="00DB7396">
              <w:rPr>
                <w:rFonts w:asciiTheme="minorHAnsi" w:eastAsia="SimSun" w:hAnsiTheme="minorHAnsi" w:cstheme="minorHAnsi"/>
                <w:bCs/>
                <w:color w:val="000000" w:themeColor="text1"/>
                <w:szCs w:val="22"/>
                <w:lang w:val="el-GR"/>
              </w:rPr>
              <w:lastRenderedPageBreak/>
              <w:t>εξωτερικές διαστάσεις 950 mm x 1300 mm x 2400 mm (ΠxBxY) περίπου (το πλάτος να είναι μικρότερο από 1m, λόγω μη διαθεσιμότητας χώρου).</w:t>
            </w:r>
          </w:p>
          <w:p w14:paraId="2BE1ACDB"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3. </w:t>
            </w:r>
            <w:r w:rsidR="0093351A" w:rsidRPr="00DB7396">
              <w:rPr>
                <w:rFonts w:asciiTheme="minorHAnsi" w:eastAsia="SimSun" w:hAnsiTheme="minorHAnsi" w:cstheme="minorHAnsi"/>
                <w:bCs/>
                <w:color w:val="000000" w:themeColor="text1"/>
                <w:szCs w:val="22"/>
                <w:lang w:val="el-GR"/>
              </w:rPr>
              <w:t>Ο θάλαμος του κλιβάνου να είναι από ανοξείδωτο χάλυβα ποιότητας AISI 316L, ορθογώνιος, πάχους 5mm τουλάχιστον. Ο θάλαμος να περιβάλλεται από προθάλαμο ειδικού σχεδιασμού, κατασκευής από από ανοξείδωτο χάλυβα, ο οποίος να καλύπτει το μεγαλύτερο μέρος του θαλάμου (ανω του 75%) εξασφαλίζοντας θερμοκρασιακή ομοιογένεια. Να παρέχει ακαμψία κατασκευής και θερμοκρασιακή ομοιομορφία σύμφωνα με τις απαιτήσεις του Προτύπου EN 285 και EN 17665. Η θερμοκρασία επαφής του θαλάμου στο χώρο συντήρησης να είναι η μικρότερη δυνατή (≤ 50°C), ώστε να διευκολύνονται οι εργασίες επισκευών και συντήρησης. Η παροχή ατμού στο θάλαμο να δίδεται με ξεχωριστή γραμμή (και όχι μέσω του μανδύα) για καλύτερη ποιότητα ατμού στο θάλαμο. Ο θάλαμος και ο προθάλαμος (jacket) να δοκιμάζεται στο εργοστάσιο σε υψηλή πίεση σύμφωνα με την οδηγία 2014/68 EU (για τα δοχεία υπό πίεση). Το σύστημα θαλάμου – προθαλάμου να διαθέτει κατάλληλο προσθαφαιρούμενο υλικό θερμομόνωσης, προς αποφυγή διασποράς θερμότητας και προς διευκόλυνση κατά τη συντήρησή του.</w:t>
            </w:r>
          </w:p>
          <w:p w14:paraId="0BB1235B"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4. </w:t>
            </w:r>
            <w:r w:rsidR="0093351A" w:rsidRPr="00DB7396">
              <w:rPr>
                <w:rFonts w:asciiTheme="minorHAnsi" w:eastAsia="SimSun" w:hAnsiTheme="minorHAnsi" w:cstheme="minorHAnsi"/>
                <w:bCs/>
                <w:color w:val="000000" w:themeColor="text1"/>
                <w:szCs w:val="22"/>
                <w:lang w:val="el-GR"/>
              </w:rPr>
              <w:t>Ο σκελετός του κλιβάνου και τα εξωτερικά πλαίσια (panels) να είναι από ανοξείδωτο χάλυβα. Επίσης, όλες οι βαλβίδες που έρχονται σε επαφή µε ατμό να είναι κατασκευασμένες από ανοξείδωτο χάλυβα. Ο κλίβανος να λειτουργεί με πνευματικές βαλβίδες, υψηλής ποιότητας και αντοχής.</w:t>
            </w:r>
          </w:p>
          <w:p w14:paraId="25A60CB6"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5. </w:t>
            </w:r>
            <w:r w:rsidR="0093351A" w:rsidRPr="00DB7396">
              <w:rPr>
                <w:rFonts w:asciiTheme="minorHAnsi" w:eastAsia="SimSun" w:hAnsiTheme="minorHAnsi" w:cstheme="minorHAnsi"/>
                <w:bCs/>
                <w:color w:val="000000" w:themeColor="text1"/>
                <w:szCs w:val="22"/>
                <w:lang w:val="el-GR"/>
              </w:rPr>
              <w:t>Η πόρτα να είναι κατακόρυφα ολισθαίνουσα και το υλικό κατασκευής του να είναι απαραίτητα όμοιο µε το υλικό κατασκευής του θαλάμου. Η λειτουργία της θύρας να είναι πλήρως αυτόματη, μέσω ηλεκτρομηχανικής διάταξης ή πνευματικής διάταξης. Να διαθέτει, επίσης, κατάλληλο υλικό θερμομόνωσης της θύρας σύμφωνα µε ΕΝ 285. Να υπάρχει σύστημα ασφαλείας που να µην επιτρέπει το άνοιγμα της θύρας, εάν υπάρχει ακόμα θετική πίεση εντός του θαλάμου, καθώς και σύστημα ασφάλειας που να ακινητοποιεί τη θύρα αν παρεμβληθεί οτιδήποτε κατά το κλείσιμο της.</w:t>
            </w:r>
          </w:p>
          <w:p w14:paraId="6E4273DD"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6. </w:t>
            </w:r>
            <w:r w:rsidR="0093351A" w:rsidRPr="00DB7396">
              <w:rPr>
                <w:rFonts w:asciiTheme="minorHAnsi" w:eastAsia="SimSun" w:hAnsiTheme="minorHAnsi" w:cstheme="minorHAnsi"/>
                <w:bCs/>
                <w:color w:val="000000" w:themeColor="text1"/>
                <w:szCs w:val="22"/>
                <w:lang w:val="el-GR"/>
              </w:rPr>
              <w:t>Το ασφαλές κλείσιμο της θύρας να επισημαίνεται με οπτική ένδειξη στον πίνακα ελέγχου και να μην είναι δυνατή η εκτέλεση προγράμματος αν δεν έχει κλείσει η πόρτα.</w:t>
            </w:r>
          </w:p>
          <w:p w14:paraId="0663C5A6"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7. </w:t>
            </w:r>
            <w:r w:rsidR="0093351A" w:rsidRPr="00DB7396">
              <w:rPr>
                <w:rFonts w:asciiTheme="minorHAnsi" w:eastAsia="SimSun" w:hAnsiTheme="minorHAnsi" w:cstheme="minorHAnsi"/>
                <w:bCs/>
                <w:color w:val="000000" w:themeColor="text1"/>
                <w:szCs w:val="22"/>
                <w:lang w:val="el-GR"/>
              </w:rPr>
              <w:t xml:space="preserve">Περιμετρικά της ακμής του θαλάμου θα υπάρχει εσοχή όπου εδράζεται φλάντζα στεγανοποίησης (τσιμούχα), η οποία θα σφραγίζει τον θάλαμο κατά την εξέλιξη του κύκλου λειτουργίας και η προώθηση της θα γίνεται με ατμό. </w:t>
            </w:r>
          </w:p>
          <w:p w14:paraId="3CA21532"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8. </w:t>
            </w:r>
            <w:r w:rsidR="0093351A" w:rsidRPr="00DB7396">
              <w:rPr>
                <w:rFonts w:asciiTheme="minorHAnsi" w:eastAsia="SimSun" w:hAnsiTheme="minorHAnsi" w:cstheme="minorHAnsi"/>
                <w:bCs/>
                <w:color w:val="000000" w:themeColor="text1"/>
                <w:szCs w:val="22"/>
                <w:lang w:val="el-GR"/>
              </w:rPr>
              <w:t>Ένας πλήρης κύκλος θα πρέπει να αποτελείται από τις φάσεις:</w:t>
            </w:r>
          </w:p>
          <w:p w14:paraId="3113F93B"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a. </w:t>
            </w:r>
            <w:r w:rsidR="0093351A" w:rsidRPr="00DB7396">
              <w:rPr>
                <w:rFonts w:asciiTheme="minorHAnsi" w:eastAsia="SimSun" w:hAnsiTheme="minorHAnsi" w:cstheme="minorHAnsi"/>
                <w:bCs/>
                <w:color w:val="000000" w:themeColor="text1"/>
                <w:szCs w:val="22"/>
                <w:lang w:val="el-GR"/>
              </w:rPr>
              <w:t xml:space="preserve">Ομογενοποίηση η οποία θα περιλαμβάνει τις φάσεις προκενού και προθέρμανσης του υλικού, επαναλαμβανόμενη τουλάχιστον τρεις φορές. </w:t>
            </w:r>
          </w:p>
          <w:p w14:paraId="664D0CA5"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b. </w:t>
            </w:r>
            <w:r w:rsidR="0093351A" w:rsidRPr="00DB7396">
              <w:rPr>
                <w:rFonts w:asciiTheme="minorHAnsi" w:eastAsia="SimSun" w:hAnsiTheme="minorHAnsi" w:cstheme="minorHAnsi"/>
                <w:bCs/>
                <w:color w:val="000000" w:themeColor="text1"/>
                <w:szCs w:val="22"/>
                <w:lang w:val="el-GR"/>
              </w:rPr>
              <w:t xml:space="preserve">Αποστείρωση, με χρόνο αποστείρωσης ανάλογο με τα προς αποστείρωση υλικά και την θερμοκρασία αποστείρωσης. </w:t>
            </w:r>
          </w:p>
          <w:p w14:paraId="34EB0955"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c. </w:t>
            </w:r>
            <w:r w:rsidR="0093351A" w:rsidRPr="00DB7396">
              <w:rPr>
                <w:rFonts w:asciiTheme="minorHAnsi" w:eastAsia="SimSun" w:hAnsiTheme="minorHAnsi" w:cstheme="minorHAnsi"/>
                <w:bCs/>
                <w:color w:val="000000" w:themeColor="text1"/>
                <w:szCs w:val="22"/>
                <w:lang w:val="el-GR"/>
              </w:rPr>
              <w:t xml:space="preserve">Ξήρανση και αποκατάσταση. Η ξήρανση να επιτυγχάνεται μέσω αντλίας κενού και η αποκατάσταση της ατμοσφαιρικής πίεσης μέσω ειδικού αντιμικροβιακού φίλτρου με ικανότητα συγκράτησης του εισερχόμενου ατμοσφαιρικού αέρα 99,99% για σωματίδια μεγέθους μέχρι 0,3μm.  </w:t>
            </w:r>
          </w:p>
          <w:p w14:paraId="37D1D13B"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9. </w:t>
            </w:r>
            <w:r w:rsidR="0093351A" w:rsidRPr="00DB7396">
              <w:rPr>
                <w:rFonts w:asciiTheme="minorHAnsi" w:eastAsia="SimSun" w:hAnsiTheme="minorHAnsi" w:cstheme="minorHAnsi"/>
                <w:bCs/>
                <w:color w:val="000000" w:themeColor="text1"/>
                <w:szCs w:val="22"/>
                <w:lang w:val="el-GR"/>
              </w:rPr>
              <w:t>Να διαθέτει σύστημα παραγωγής κενού με αντλία κενού υγρού δακτυλίου, δύο σταδίων για την επίτευξη υψηλού κενού όσο το δυνατό μεγαλύτερου επιπέδου. Η αντλία κενού να εδράζεται σε εργονομική και αντικραδασμική βάση για την εύκολη πρόσβαση για επισκευές και συντηρήσεις, καθώς και για την μείωση του θορύβου.</w:t>
            </w:r>
          </w:p>
          <w:p w14:paraId="075485A0"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10. </w:t>
            </w:r>
            <w:r w:rsidR="0093351A" w:rsidRPr="00DB7396">
              <w:rPr>
                <w:rFonts w:asciiTheme="minorHAnsi" w:eastAsia="SimSun" w:hAnsiTheme="minorHAnsi" w:cstheme="minorHAnsi"/>
                <w:bCs/>
                <w:color w:val="000000" w:themeColor="text1"/>
                <w:szCs w:val="22"/>
                <w:lang w:val="el-GR"/>
              </w:rPr>
              <w:t>Να διαθέτει σύστημα εξοικονόμησης νερού για την αντλία κενού καθώς και σύστημα ψύξης της αποχέτευσης του κλιβάνου.</w:t>
            </w:r>
          </w:p>
          <w:p w14:paraId="5096FFA6"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11. </w:t>
            </w:r>
            <w:r w:rsidR="0093351A" w:rsidRPr="00DB7396">
              <w:rPr>
                <w:rFonts w:asciiTheme="minorHAnsi" w:eastAsia="SimSun" w:hAnsiTheme="minorHAnsi" w:cstheme="minorHAnsi"/>
                <w:bCs/>
                <w:color w:val="000000" w:themeColor="text1"/>
                <w:szCs w:val="22"/>
                <w:lang w:val="el-GR"/>
              </w:rPr>
              <w:t>Ο κλίβανος να διαθέτει ατμογεννήτρια, η οποία να είναι κατασκευασμένη από ανοξείδωτο χάλυβα. Να διαθέτει τουλάχιστον τα ακόλουθα τεχνικά χαρακτηριστικά:</w:t>
            </w:r>
          </w:p>
          <w:p w14:paraId="4BDA69CE"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a. </w:t>
            </w:r>
            <w:r w:rsidR="0093351A" w:rsidRPr="00DB7396">
              <w:rPr>
                <w:rFonts w:asciiTheme="minorHAnsi" w:eastAsia="SimSun" w:hAnsiTheme="minorHAnsi" w:cstheme="minorHAnsi"/>
                <w:bCs/>
                <w:color w:val="000000" w:themeColor="text1"/>
                <w:szCs w:val="22"/>
                <w:lang w:val="el-GR"/>
              </w:rPr>
              <w:t xml:space="preserve">Ο κλίβανος θα πρέπει να φέρει ηλεκτρική αντλία πλήρωσης της ατμογεννήτριας. </w:t>
            </w:r>
          </w:p>
          <w:p w14:paraId="1519F043"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b. </w:t>
            </w:r>
            <w:r w:rsidR="0093351A" w:rsidRPr="00DB7396">
              <w:rPr>
                <w:rFonts w:asciiTheme="minorHAnsi" w:eastAsia="SimSun" w:hAnsiTheme="minorHAnsi" w:cstheme="minorHAnsi"/>
                <w:bCs/>
                <w:color w:val="000000" w:themeColor="text1"/>
                <w:szCs w:val="22"/>
                <w:lang w:val="el-GR"/>
              </w:rPr>
              <w:t xml:space="preserve">Η στάθμη του νερού στην ατμογεννήτρια να επισημαίνεται οπτικά και να διαθέτει αυτόματη διάταξη ελέγχου της στάθμης του νερού. </w:t>
            </w:r>
          </w:p>
          <w:p w14:paraId="1F22E773"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lastRenderedPageBreak/>
              <w:t xml:space="preserve">c. </w:t>
            </w:r>
            <w:r w:rsidR="0093351A" w:rsidRPr="00DB7396">
              <w:rPr>
                <w:rFonts w:asciiTheme="minorHAnsi" w:eastAsia="SimSun" w:hAnsiTheme="minorHAnsi" w:cstheme="minorHAnsi"/>
                <w:bCs/>
                <w:color w:val="000000" w:themeColor="text1"/>
                <w:szCs w:val="22"/>
                <w:lang w:val="el-GR"/>
              </w:rPr>
              <w:t xml:space="preserve">Η ατμογεννήτρια να είναι ενσωματωμένη πλήρως στον σκελετό του κλιβάνου ώστε να καταλαμβάνει τον ελάχιστο χώρο. </w:t>
            </w:r>
          </w:p>
          <w:p w14:paraId="1915E798" w14:textId="77777777" w:rsidR="0093351A" w:rsidRPr="00DB7396" w:rsidRDefault="0093351A" w:rsidP="007A7084">
            <w:pPr>
              <w:autoSpaceDE w:val="0"/>
              <w:spacing w:before="57" w:after="57"/>
              <w:rPr>
                <w:rFonts w:asciiTheme="minorHAnsi" w:eastAsia="SimSun" w:hAnsiTheme="minorHAnsi" w:cstheme="minorHAnsi"/>
                <w:bCs/>
                <w:color w:val="000000" w:themeColor="text1"/>
                <w:szCs w:val="22"/>
                <w:lang w:val="el-GR"/>
              </w:rPr>
            </w:pPr>
            <w:r w:rsidRPr="00DB7396">
              <w:rPr>
                <w:rFonts w:asciiTheme="minorHAnsi" w:eastAsia="SimSun" w:hAnsiTheme="minorHAnsi" w:cstheme="minorHAnsi"/>
                <w:bCs/>
                <w:color w:val="000000" w:themeColor="text1"/>
                <w:szCs w:val="22"/>
                <w:lang w:val="el-GR"/>
              </w:rPr>
              <w:t>Επιπλέον χαρακτηριστικά να αναφερθούν προς αξιολόγηση.</w:t>
            </w:r>
          </w:p>
          <w:p w14:paraId="78626A43"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12. </w:t>
            </w:r>
            <w:r w:rsidR="0093351A" w:rsidRPr="00DB7396">
              <w:rPr>
                <w:rFonts w:asciiTheme="minorHAnsi" w:eastAsia="SimSun" w:hAnsiTheme="minorHAnsi" w:cstheme="minorHAnsi"/>
                <w:bCs/>
                <w:color w:val="000000" w:themeColor="text1"/>
                <w:szCs w:val="22"/>
                <w:lang w:val="el-GR"/>
              </w:rPr>
              <w:t>Να παρέχεται εργονομικός χώρος επισκεψιμότητας για συντήρηση από την πρόσθια όψη.</w:t>
            </w:r>
          </w:p>
          <w:p w14:paraId="72938772"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13. </w:t>
            </w:r>
            <w:r w:rsidR="0093351A" w:rsidRPr="00DB7396">
              <w:rPr>
                <w:rFonts w:asciiTheme="minorHAnsi" w:eastAsia="SimSun" w:hAnsiTheme="minorHAnsi" w:cstheme="minorHAnsi"/>
                <w:bCs/>
                <w:color w:val="000000" w:themeColor="text1"/>
                <w:szCs w:val="22"/>
                <w:lang w:val="el-GR"/>
              </w:rPr>
              <w:t>Τα προγράμματα αποστείρωσης να εκτελούνται μέσω ενσωματωμένου μικροϋπολογιστή. Ο κύκλος να εκτελείται από τον μικροϋπολογιστή και το τέλος θα επισημαίνεται από ακουστική και οπτική ένδειξη. Να διαθέτει – ανεξάρτητο του κυρίως – σύστημα ελέγχου της διαδικασίας, σύμφωνα με το πρότυπο ΕΝ285.</w:t>
            </w:r>
          </w:p>
          <w:p w14:paraId="20C00B0A"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14. </w:t>
            </w:r>
            <w:r w:rsidR="0093351A" w:rsidRPr="00DB7396">
              <w:rPr>
                <w:rFonts w:asciiTheme="minorHAnsi" w:eastAsia="SimSun" w:hAnsiTheme="minorHAnsi" w:cstheme="minorHAnsi"/>
                <w:bCs/>
                <w:color w:val="000000" w:themeColor="text1"/>
                <w:szCs w:val="22"/>
                <w:lang w:val="el-GR"/>
              </w:rPr>
              <w:t xml:space="preserve">Ο κλίβανος να διαθέτει έγχρωμη οθόνη αφής, ευανάγνωστη (τουλάχιστον 7”), η οποία να δίνει τις απαραίτητες ενδείξεις για την εκτέλεση του προγράμματος. Το μενού της οθόνης να είναι στην Ελληνική γλώσσα. Στην οθόνη θα πρέπει να εμφανίζονται ψηφιακά η πίεση και θερμοκρασία του θαλάμου αποστείρωσης. </w:t>
            </w:r>
          </w:p>
          <w:p w14:paraId="02744465"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15. </w:t>
            </w:r>
            <w:r w:rsidR="0093351A" w:rsidRPr="00DB7396">
              <w:rPr>
                <w:rFonts w:asciiTheme="minorHAnsi" w:eastAsia="SimSun" w:hAnsiTheme="minorHAnsi" w:cstheme="minorHAnsi"/>
                <w:bCs/>
                <w:color w:val="000000" w:themeColor="text1"/>
                <w:szCs w:val="22"/>
                <w:lang w:val="el-GR"/>
              </w:rPr>
              <w:t>Να διαθέτει σύστημα με το οποίο να μην επιτρέπεται η λειτουργία του κλιβάνου από μη αρμόδια άτομα (κωδικό χειριστή).</w:t>
            </w:r>
          </w:p>
          <w:p w14:paraId="41708E4A"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16. </w:t>
            </w:r>
            <w:r w:rsidR="0093351A" w:rsidRPr="00DB7396">
              <w:rPr>
                <w:rFonts w:asciiTheme="minorHAnsi" w:eastAsia="SimSun" w:hAnsiTheme="minorHAnsi" w:cstheme="minorHAnsi"/>
                <w:bCs/>
                <w:color w:val="000000" w:themeColor="text1"/>
                <w:szCs w:val="22"/>
                <w:lang w:val="el-GR"/>
              </w:rPr>
              <w:t xml:space="preserve">Ο προσφερόμενος κλίβανος να διαθέτει προεγκατεστημένα τουλάχιστον δέκα (10) προγράμματα, τα οποία ενεργοποιούνται άμεσα από την κονσόλα ελέγχου και περιλαμβάνουν κατ’ ελάχιστον: </w:t>
            </w:r>
          </w:p>
          <w:p w14:paraId="160F7E2F"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 </w:t>
            </w:r>
            <w:r w:rsidR="0093351A" w:rsidRPr="00DB7396">
              <w:rPr>
                <w:rFonts w:asciiTheme="minorHAnsi" w:eastAsia="SimSun" w:hAnsiTheme="minorHAnsi" w:cstheme="minorHAnsi"/>
                <w:bCs/>
                <w:color w:val="000000" w:themeColor="text1"/>
                <w:szCs w:val="22"/>
                <w:lang w:val="el-GR"/>
              </w:rPr>
              <w:t xml:space="preserve">Πέντε (5) τυπικά προγράμματα αποστείρωσης σε θερμοκρασίες από 121οC έως 134οC. </w:t>
            </w:r>
          </w:p>
          <w:p w14:paraId="6B689E9F"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 </w:t>
            </w:r>
            <w:r w:rsidR="0093351A" w:rsidRPr="00DB7396">
              <w:rPr>
                <w:rFonts w:asciiTheme="minorHAnsi" w:eastAsia="SimSun" w:hAnsiTheme="minorHAnsi" w:cstheme="minorHAnsi"/>
                <w:bCs/>
                <w:color w:val="000000" w:themeColor="text1"/>
                <w:szCs w:val="22"/>
                <w:lang w:val="el-GR"/>
              </w:rPr>
              <w:t xml:space="preserve">Τρία (3) προγράμματα ελέγχου (BOWIE / DICK, τεστ στεγανότητας θαλάμου – Leak test, Helix Test)  </w:t>
            </w:r>
          </w:p>
          <w:p w14:paraId="279A39E4" w14:textId="77777777" w:rsidR="0093351A" w:rsidRPr="00DB7396" w:rsidRDefault="0093351A" w:rsidP="007A7084">
            <w:pPr>
              <w:autoSpaceDE w:val="0"/>
              <w:spacing w:before="57" w:after="57"/>
              <w:rPr>
                <w:rFonts w:asciiTheme="minorHAnsi" w:eastAsia="SimSun" w:hAnsiTheme="minorHAnsi" w:cstheme="minorHAnsi"/>
                <w:bCs/>
                <w:color w:val="000000" w:themeColor="text1"/>
                <w:szCs w:val="22"/>
                <w:lang w:val="el-GR"/>
              </w:rPr>
            </w:pPr>
            <w:r w:rsidRPr="00DB7396">
              <w:rPr>
                <w:rFonts w:asciiTheme="minorHAnsi" w:eastAsia="SimSun" w:hAnsiTheme="minorHAnsi" w:cstheme="minorHAnsi"/>
                <w:bCs/>
                <w:color w:val="000000" w:themeColor="text1"/>
                <w:szCs w:val="22"/>
                <w:lang w:val="el-GR"/>
              </w:rPr>
              <w:t xml:space="preserve">Να διαθέτει επιπλέον ελεύθερες θέσεις για την προσαρμογή τους ανάλογα με τις ανάγκες του τμήματος που προορίζεται. </w:t>
            </w:r>
          </w:p>
          <w:p w14:paraId="62ABAAAE"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17. </w:t>
            </w:r>
            <w:r w:rsidR="0093351A" w:rsidRPr="00DB7396">
              <w:rPr>
                <w:rFonts w:asciiTheme="minorHAnsi" w:eastAsia="SimSun" w:hAnsiTheme="minorHAnsi" w:cstheme="minorHAnsi"/>
                <w:bCs/>
                <w:color w:val="000000" w:themeColor="text1"/>
                <w:szCs w:val="22"/>
                <w:lang w:val="el-GR"/>
              </w:rPr>
              <w:t>Ο προσφερόμενος κλίβανος να διαθέτει δυνατότητα ενσωμάτωσης συστήματος που ελέγχει τη διεισδυτικότητα και ποιότητα του ατμού (να προσφερθεί προς επιλογή).</w:t>
            </w:r>
          </w:p>
          <w:p w14:paraId="6EBFC0A8"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18. </w:t>
            </w:r>
            <w:r w:rsidR="0093351A" w:rsidRPr="00DB7396">
              <w:rPr>
                <w:rFonts w:asciiTheme="minorHAnsi" w:eastAsia="SimSun" w:hAnsiTheme="minorHAnsi" w:cstheme="minorHAnsi"/>
                <w:bCs/>
                <w:color w:val="000000" w:themeColor="text1"/>
                <w:szCs w:val="22"/>
                <w:lang w:val="el-GR"/>
              </w:rPr>
              <w:t>Να διαθέτει σύστημα συναγερμού σε περίπτωση βλάβης. Όταν διαπιστωθεί από το σύστημα ελέγχου ανωμαλία στην ομαλή εκτέλεση ενός κύκλου αποστείρωσης να οδηγείται ο κλίβανος σε κατάσταση συναγερμού. Να καταγράφεται το ιστορικό των συναγερμών που παρουσιαστήκαν. Τα μηνύματα συναγερμού να είναι επεξηγηματικά (µε κείμενο) και µε κωδικό βλάβης.</w:t>
            </w:r>
          </w:p>
          <w:p w14:paraId="4D4ED901"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19. </w:t>
            </w:r>
            <w:r w:rsidR="0093351A" w:rsidRPr="00DB7396">
              <w:rPr>
                <w:rFonts w:asciiTheme="minorHAnsi" w:eastAsia="SimSun" w:hAnsiTheme="minorHAnsi" w:cstheme="minorHAnsi"/>
                <w:bCs/>
                <w:color w:val="000000" w:themeColor="text1"/>
                <w:szCs w:val="22"/>
                <w:lang w:val="el-GR"/>
              </w:rPr>
              <w:t>Να υπάρχει εσωτερική μνήμη αποθήκευσης των δεδομένων για τους κύκλους αποστείρωσης που έχουν εκτελεσθεί.</w:t>
            </w:r>
          </w:p>
          <w:p w14:paraId="64E7CB76"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20. </w:t>
            </w:r>
            <w:r w:rsidR="0093351A" w:rsidRPr="00DB7396">
              <w:rPr>
                <w:rFonts w:asciiTheme="minorHAnsi" w:eastAsia="SimSun" w:hAnsiTheme="minorHAnsi" w:cstheme="minorHAnsi"/>
                <w:bCs/>
                <w:color w:val="000000" w:themeColor="text1"/>
                <w:szCs w:val="22"/>
                <w:lang w:val="el-GR"/>
              </w:rPr>
              <w:t xml:space="preserve">Ο κλίβανος να διαθέτει διατάξεις αυτοπροστασίας όπως π.χ. όταν δεν υπάρχει νερό στο δίκτυο (να αναφερθούν τα κύρια συστήματα ασφαλείας και οι βασικοί συναγερμοί του μηχανήματος).    </w:t>
            </w:r>
          </w:p>
          <w:p w14:paraId="2B754E60"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21. </w:t>
            </w:r>
            <w:r w:rsidR="0093351A" w:rsidRPr="00DB7396">
              <w:rPr>
                <w:rFonts w:asciiTheme="minorHAnsi" w:eastAsia="SimSun" w:hAnsiTheme="minorHAnsi" w:cstheme="minorHAnsi"/>
                <w:bCs/>
                <w:color w:val="000000" w:themeColor="text1"/>
                <w:szCs w:val="22"/>
                <w:lang w:val="el-GR"/>
              </w:rPr>
              <w:t>Τα σφάλματα να κατηγοριοποιούνται ανάλογα µε την σημασία τους σε διαφορετικά επίπεδα.</w:t>
            </w:r>
          </w:p>
          <w:p w14:paraId="4E4C90EA"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22. </w:t>
            </w:r>
            <w:r w:rsidR="0093351A" w:rsidRPr="00DB7396">
              <w:rPr>
                <w:rFonts w:asciiTheme="minorHAnsi" w:eastAsia="SimSun" w:hAnsiTheme="minorHAnsi" w:cstheme="minorHAnsi"/>
                <w:bCs/>
                <w:color w:val="000000" w:themeColor="text1"/>
                <w:szCs w:val="22"/>
                <w:lang w:val="el-GR"/>
              </w:rPr>
              <w:t xml:space="preserve">Ο κλίβανος να διαθέτει τις απαραίτητες υποδοχές ώστε να μπορεί να πραγματοποιηθεί η διαδικασία επικύρωσης φορτίου (validation). </w:t>
            </w:r>
          </w:p>
          <w:p w14:paraId="6A604B41"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23. </w:t>
            </w:r>
            <w:r w:rsidR="0093351A" w:rsidRPr="00DB7396">
              <w:rPr>
                <w:rFonts w:asciiTheme="minorHAnsi" w:eastAsia="SimSun" w:hAnsiTheme="minorHAnsi" w:cstheme="minorHAnsi"/>
                <w:bCs/>
                <w:color w:val="000000" w:themeColor="text1"/>
                <w:szCs w:val="22"/>
                <w:lang w:val="el-GR"/>
              </w:rPr>
              <w:t>Να διαθέτει αναλογικά μανόμετρα ένδειξης πίεσης για τον θάλαμο, τον μανδύα και την ατμογεννήτρια (ξεχωριστά).</w:t>
            </w:r>
          </w:p>
          <w:p w14:paraId="0B33EC2F"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24. </w:t>
            </w:r>
            <w:r w:rsidR="0093351A" w:rsidRPr="00DB7396">
              <w:rPr>
                <w:rFonts w:asciiTheme="minorHAnsi" w:eastAsia="SimSun" w:hAnsiTheme="minorHAnsi" w:cstheme="minorHAnsi"/>
                <w:bCs/>
                <w:color w:val="000000" w:themeColor="text1"/>
                <w:szCs w:val="22"/>
                <w:lang w:val="el-GR"/>
              </w:rPr>
              <w:t>Ο κλίβανος να διαθέτει καταγραφικό, το οποίο να καταγράφει υπό μορφή συνάρτησης του χρόνου την θερμοκρασία και την πίεση του θαλάμου. Ταυτόχρονα να καταγραφεί την ημερομηνία και την ώρα έναρξης του προγράμματος. Να καταγράφονται επίσης και όλες οι ενδείξεις δυσλειτουργίας.</w:t>
            </w:r>
          </w:p>
          <w:p w14:paraId="61F88C4E"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25. </w:t>
            </w:r>
            <w:r w:rsidR="0093351A" w:rsidRPr="00DB7396">
              <w:rPr>
                <w:rFonts w:asciiTheme="minorHAnsi" w:eastAsia="SimSun" w:hAnsiTheme="minorHAnsi" w:cstheme="minorHAnsi"/>
                <w:bCs/>
                <w:color w:val="000000" w:themeColor="text1"/>
                <w:szCs w:val="22"/>
                <w:lang w:val="el-GR"/>
              </w:rPr>
              <w:t>Ο κλίβανος θα συνοδεύεται από τα κάτωθι:</w:t>
            </w:r>
          </w:p>
          <w:p w14:paraId="172B863F"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 </w:t>
            </w:r>
            <w:r w:rsidR="0093351A" w:rsidRPr="00DB7396">
              <w:rPr>
                <w:rFonts w:asciiTheme="minorHAnsi" w:eastAsia="SimSun" w:hAnsiTheme="minorHAnsi" w:cstheme="minorHAnsi"/>
                <w:bCs/>
                <w:color w:val="000000" w:themeColor="text1"/>
                <w:szCs w:val="22"/>
                <w:lang w:val="el-GR"/>
              </w:rPr>
              <w:t>Ένα (1) εξωτερικό τροχήλατο χειροκίνητης φόρτωσης,</w:t>
            </w:r>
          </w:p>
          <w:p w14:paraId="7BC9E6AA"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 </w:t>
            </w:r>
            <w:r w:rsidR="0093351A" w:rsidRPr="00DB7396">
              <w:rPr>
                <w:rFonts w:asciiTheme="minorHAnsi" w:eastAsia="SimSun" w:hAnsiTheme="minorHAnsi" w:cstheme="minorHAnsi"/>
                <w:bCs/>
                <w:color w:val="000000" w:themeColor="text1"/>
                <w:szCs w:val="22"/>
                <w:lang w:val="el-GR"/>
              </w:rPr>
              <w:t>Μία (1) εσωτερική ραφιέρα (πλατφόρμα) φόρτωσης καλαθιών δύο επιπέδων.</w:t>
            </w:r>
            <w:r w:rsidR="0093351A" w:rsidRPr="00DB7396">
              <w:rPr>
                <w:rFonts w:asciiTheme="minorHAnsi" w:eastAsia="SimSun" w:hAnsiTheme="minorHAnsi" w:cstheme="minorHAnsi"/>
                <w:bCs/>
                <w:color w:val="000000" w:themeColor="text1"/>
                <w:szCs w:val="22"/>
                <w:lang w:val="el-GR"/>
              </w:rPr>
              <w:tab/>
            </w:r>
          </w:p>
          <w:p w14:paraId="0BA3086A" w14:textId="77777777" w:rsidR="0093351A" w:rsidRPr="00DB7396" w:rsidRDefault="0093351A" w:rsidP="007A7084">
            <w:pPr>
              <w:autoSpaceDE w:val="0"/>
              <w:spacing w:before="57" w:after="57"/>
              <w:rPr>
                <w:rFonts w:asciiTheme="minorHAnsi" w:eastAsia="SimSun" w:hAnsiTheme="minorHAnsi" w:cstheme="minorHAnsi"/>
                <w:bCs/>
                <w:color w:val="000000" w:themeColor="text1"/>
                <w:szCs w:val="22"/>
                <w:lang w:val="el-GR"/>
              </w:rPr>
            </w:pPr>
            <w:r w:rsidRPr="00DB7396">
              <w:rPr>
                <w:rFonts w:asciiTheme="minorHAnsi" w:eastAsia="SimSun" w:hAnsiTheme="minorHAnsi" w:cstheme="minorHAnsi"/>
                <w:bCs/>
                <w:color w:val="000000" w:themeColor="text1"/>
                <w:szCs w:val="22"/>
                <w:lang w:val="el-GR"/>
              </w:rPr>
              <w:t>Θα αξιολογηθεί θετικά εάν προσφερθούν επιπλέον συνοδευτικά εξαρτήματα.</w:t>
            </w:r>
          </w:p>
          <w:p w14:paraId="08867957" w14:textId="77777777" w:rsidR="0093351A" w:rsidRPr="00DB7396" w:rsidRDefault="0093351A" w:rsidP="007A7084">
            <w:pPr>
              <w:autoSpaceDE w:val="0"/>
              <w:spacing w:before="57" w:after="57"/>
              <w:rPr>
                <w:rFonts w:asciiTheme="minorHAnsi" w:eastAsia="SimSun" w:hAnsiTheme="minorHAnsi" w:cstheme="minorHAnsi"/>
                <w:bCs/>
                <w:color w:val="000000" w:themeColor="text1"/>
                <w:szCs w:val="22"/>
                <w:lang w:val="el-GR"/>
              </w:rPr>
            </w:pPr>
            <w:r w:rsidRPr="00DB7396">
              <w:rPr>
                <w:rFonts w:asciiTheme="minorHAnsi" w:eastAsia="SimSun" w:hAnsiTheme="minorHAnsi" w:cstheme="minorHAnsi"/>
                <w:bCs/>
                <w:color w:val="000000" w:themeColor="text1"/>
                <w:szCs w:val="22"/>
                <w:lang w:val="el-GR"/>
              </w:rPr>
              <w:t>Να προσφερθεί με χωριστή τιμή στην οικονομική προσφορά ως κατ’ επιλογή είδος πλήρης σειρά παρελκομένων ώστε να παραγγελθούν ανάλογα με τον διατιθέμενο προϋπολογισμό.</w:t>
            </w:r>
          </w:p>
          <w:p w14:paraId="29E9C63D"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lastRenderedPageBreak/>
              <w:t xml:space="preserve">26. </w:t>
            </w:r>
            <w:r w:rsidR="0093351A" w:rsidRPr="00DB7396">
              <w:rPr>
                <w:rFonts w:asciiTheme="minorHAnsi" w:eastAsia="SimSun" w:hAnsiTheme="minorHAnsi" w:cstheme="minorHAnsi"/>
                <w:bCs/>
                <w:color w:val="000000" w:themeColor="text1"/>
                <w:szCs w:val="22"/>
                <w:lang w:val="el-GR"/>
              </w:rPr>
              <w:t>Ο κλίβανος να έχει την δυνατότητα απομακρυσμένης δικτυακής σύνδεσης με άλλον υπολογιστή μέσω λογισμικού (software), το οποίο να προσφερθεί προς επιλογή (να αναφερθούν οι δυνατότητες του software).</w:t>
            </w:r>
          </w:p>
          <w:p w14:paraId="0866DE84"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27. </w:t>
            </w:r>
            <w:r w:rsidR="0093351A" w:rsidRPr="00DB7396">
              <w:rPr>
                <w:rFonts w:asciiTheme="minorHAnsi" w:eastAsia="SimSun" w:hAnsiTheme="minorHAnsi" w:cstheme="minorHAnsi"/>
                <w:bCs/>
                <w:color w:val="000000" w:themeColor="text1"/>
                <w:szCs w:val="22"/>
                <w:lang w:val="el-GR"/>
              </w:rPr>
              <w:t>Να υπάρχει δυνατότητα σύνδεσης του κλιβάνου και ενσωμάτωσής του σε μελλοντικό σύστημα διαχείρισης µε barcodes που θα διασφαλίζει τον πλήρη έλεγχο και την ιχνηλασιμότητα των υλικών (να προσφερθεί προς επιλογή το σύστημα [software &amp; hardware]).</w:t>
            </w:r>
          </w:p>
          <w:p w14:paraId="6D7324F3"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28. </w:t>
            </w:r>
            <w:r w:rsidR="0093351A" w:rsidRPr="00DB7396">
              <w:rPr>
                <w:rFonts w:asciiTheme="minorHAnsi" w:eastAsia="SimSun" w:hAnsiTheme="minorHAnsi" w:cstheme="minorHAnsi"/>
                <w:bCs/>
                <w:color w:val="000000" w:themeColor="text1"/>
                <w:szCs w:val="22"/>
                <w:lang w:val="el-GR"/>
              </w:rPr>
              <w:t xml:space="preserve">Να παρέχεται εγγύηση καλής λειτουργίας για δύο (2) έτη και επάρκεια ανταλλακτικών για τουλάχιστον δέκα (10) έτη (Να κατατεθεί βεβαίωση του εργοστασίου κατασκευής επί ποινή απόρριψης). </w:t>
            </w:r>
          </w:p>
          <w:p w14:paraId="755D648D"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29. </w:t>
            </w:r>
            <w:r w:rsidR="0093351A" w:rsidRPr="00DB7396">
              <w:rPr>
                <w:rFonts w:asciiTheme="minorHAnsi" w:eastAsia="SimSun" w:hAnsiTheme="minorHAnsi" w:cstheme="minorHAnsi"/>
                <w:bCs/>
                <w:color w:val="000000" w:themeColor="text1"/>
                <w:szCs w:val="22"/>
                <w:lang w:val="el-GR"/>
              </w:rPr>
              <w:t>Να κατατεθεί αναλυτικό φύλλο συμμόρφωσης προς τις ανωτέρω τεχνικές προδιαγραφές με αντίστοιχες παραπομπές στα πρωτότυπα prospectus του κατασκευαστικού οίκου ή και σε επίσημα φυλλάδια του κατασκευαστικού οίκου όπως product data, manual κλπ.</w:t>
            </w:r>
          </w:p>
          <w:p w14:paraId="1AE7732E"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30. </w:t>
            </w:r>
            <w:r w:rsidR="0093351A" w:rsidRPr="00DB7396">
              <w:rPr>
                <w:rFonts w:asciiTheme="minorHAnsi" w:eastAsia="SimSun" w:hAnsiTheme="minorHAnsi" w:cstheme="minorHAnsi"/>
                <w:bCs/>
                <w:color w:val="000000" w:themeColor="text1"/>
                <w:szCs w:val="22"/>
                <w:lang w:val="el-GR"/>
              </w:rPr>
              <w:t>H προμηθεύτρια εταιρεία να διαθέτει πιστοποίηση κατά ISO 14001 και να είναι ενταγμένη σε σύστημα εναλλακτικής διαχείρισης αποβλήτων ειδών ηλεκτρικού και ηλεκτρονικού εξοπλισμού (ΑΗΗΕ) σύμφωνα με το Ν.2939/2001 και την Κ.Υ.Α. με αριθμό Η.Π. 23615/651/Ε.103.</w:t>
            </w:r>
          </w:p>
          <w:p w14:paraId="3C3A6C3A"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31. </w:t>
            </w:r>
            <w:r w:rsidR="0093351A" w:rsidRPr="00DB7396">
              <w:rPr>
                <w:rFonts w:asciiTheme="minorHAnsi" w:eastAsia="SimSun" w:hAnsiTheme="minorHAnsi" w:cstheme="minorHAnsi"/>
                <w:bCs/>
                <w:color w:val="000000" w:themeColor="text1"/>
                <w:szCs w:val="22"/>
                <w:lang w:val="el-GR"/>
              </w:rPr>
              <w:t>Η προμηθεύτρια εταιρεία θα πρέπει απαραίτητα να διαθέτει πιστοποίηση κατά ISO 9001 και ISO 13485 για εμπορία, εγκατάσταση και τεχνική υποστήριξη. (Να κατατεθούν τα απαραίτητα πιστοποιητικά)</w:t>
            </w:r>
          </w:p>
          <w:p w14:paraId="2856AF9C"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32. </w:t>
            </w:r>
            <w:r w:rsidR="0093351A" w:rsidRPr="00DB7396">
              <w:rPr>
                <w:rFonts w:asciiTheme="minorHAnsi" w:eastAsia="SimSun" w:hAnsiTheme="minorHAnsi" w:cstheme="minorHAnsi"/>
                <w:bCs/>
                <w:color w:val="000000" w:themeColor="text1"/>
                <w:szCs w:val="22"/>
                <w:lang w:val="el-GR"/>
              </w:rPr>
              <w:t>Ο κατασκευαστικός οίκος να είναι πιστοποιημένος με ISO 9001 και ISO 13485 και το προσφερόμενο είδος να φέρει πιστοποίηση CE. (Να κατατεθούν τα απαραίτητα πιστοποιητικά)</w:t>
            </w:r>
          </w:p>
          <w:p w14:paraId="209BB28A"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33. </w:t>
            </w:r>
            <w:r w:rsidR="0093351A" w:rsidRPr="00DB7396">
              <w:rPr>
                <w:rFonts w:asciiTheme="minorHAnsi" w:eastAsia="SimSun" w:hAnsiTheme="minorHAnsi" w:cstheme="minorHAnsi"/>
                <w:bCs/>
                <w:color w:val="000000" w:themeColor="text1"/>
                <w:szCs w:val="22"/>
                <w:lang w:val="el-GR"/>
              </w:rPr>
              <w:t>Με την παράδοση να κατατεθούν Manuals στα ΕΛΛΗΝΙΚΑ, ενώ ο προμηθευτής υποχρεούται να εκπαιδεύσει όλο το προσωπικό χρήσης (τεχνικό – ιατρικό νοσηλευτικό κ.λ.π.) για διάστημα το οποίο θα καθορίσει στην προσφορά του.</w:t>
            </w:r>
          </w:p>
          <w:p w14:paraId="101D1AD2"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34. </w:t>
            </w:r>
            <w:r w:rsidR="0093351A" w:rsidRPr="00DB7396">
              <w:rPr>
                <w:rFonts w:asciiTheme="minorHAnsi" w:eastAsia="SimSun" w:hAnsiTheme="minorHAnsi" w:cstheme="minorHAnsi"/>
                <w:bCs/>
                <w:color w:val="000000" w:themeColor="text1"/>
                <w:szCs w:val="22"/>
                <w:lang w:val="el-GR"/>
              </w:rPr>
              <w:t>Ο προμηθευτής υποχρεούται να διαθέτει οργανωμένο τμήμα Τεχνικής Υποστήριξης (για άμεση ανταπόκριση στις βλάβες) με μόνιμα κατάλληλα εκπαιδευμένο προσωπικό, με πιστοποιητικό εκπαίδευσης ή βεβαίωση εκπαίδευσης και εξουσιοδότησης αυτού από τον μητρικό κατασκευαστικό οίκο (να κατατεθεί βεβαίωση του εργοστασίου κατασκευής του τελευταίου μήνα), για την  τεχνική υποστήριξη και συντήρηση των αντίστοιχων μηχανημάτων, και να διαθέτει τα αντίστοιχα διακριβωμένα προς τούτο όργανα (να κατατεθούν τα σχετικά πιστοποιητικά διακρίβωσης).</w:t>
            </w:r>
          </w:p>
          <w:p w14:paraId="479AB717" w14:textId="77777777" w:rsidR="0093351A" w:rsidRPr="00DB7396" w:rsidRDefault="007A7084"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35. </w:t>
            </w:r>
            <w:r w:rsidR="0093351A" w:rsidRPr="00DB7396">
              <w:rPr>
                <w:rFonts w:asciiTheme="minorHAnsi" w:eastAsia="SimSun" w:hAnsiTheme="minorHAnsi" w:cstheme="minorHAnsi"/>
                <w:bCs/>
                <w:color w:val="000000" w:themeColor="text1"/>
                <w:szCs w:val="22"/>
                <w:lang w:val="el-GR"/>
              </w:rPr>
              <w:t>Οι συμμετέχοντες στο διαγωνισμό υποχρεούνται να επισκεφθούν το χώρο εγκατάστασης (να κατατεθούν αποδεικτικά έγγραφα για την επίσκεψη) και να υποβάλλουν στην προσφορά τους κάτοψη με την διάταξη του μηχανήματος στον χώρο του Νοσοκομείου που έχει προβλεφθεί.</w:t>
            </w:r>
          </w:p>
          <w:p w14:paraId="156ECE2A" w14:textId="77777777" w:rsidR="0093351A" w:rsidRPr="00DB7396" w:rsidRDefault="00C72729"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36. </w:t>
            </w:r>
            <w:r w:rsidR="0093351A" w:rsidRPr="00DB7396">
              <w:rPr>
                <w:rFonts w:asciiTheme="minorHAnsi" w:eastAsia="SimSun" w:hAnsiTheme="minorHAnsi" w:cstheme="minorHAnsi"/>
                <w:bCs/>
                <w:color w:val="000000" w:themeColor="text1"/>
                <w:szCs w:val="22"/>
                <w:lang w:val="el-GR"/>
              </w:rPr>
              <w:t>Στην προσφορά του, ο κάθε προμηθευτής θα περιγράψει αναλυτικά τις εργασίες (οικοδοµικές – ηλεκτρολογικές – υδραυλικές κ.λπ.) στις οποίες θα προβεί προκειµένου να εγκαταστήσει το µηχάνηµα, οι οποίες θα περιλαµβάνονται στο κόστος της προσφοράς. Υποχρεωτικά πρέπει να προβεί σε αυτοψία του χώρου ώστε να έχει πλήρη εικόνα των συνθηκών και των απαιτήσεων για πλήρη και έντεχνη παράδοση του εξοπλισµού.</w:t>
            </w:r>
          </w:p>
          <w:p w14:paraId="56E7EECF" w14:textId="77777777" w:rsidR="0093351A" w:rsidRPr="00DB7396" w:rsidRDefault="00C72729"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37. </w:t>
            </w:r>
            <w:r w:rsidR="0093351A" w:rsidRPr="00DB7396">
              <w:rPr>
                <w:rFonts w:asciiTheme="minorHAnsi" w:eastAsia="SimSun" w:hAnsiTheme="minorHAnsi" w:cstheme="minorHAnsi"/>
                <w:bCs/>
                <w:color w:val="000000" w:themeColor="text1"/>
                <w:szCs w:val="22"/>
                <w:lang w:val="el-GR"/>
              </w:rPr>
              <w:t>Ο προμηθευτής υποχρεούται – με την παράδοση του κλιβάνου σε πλήρη λειτουργία - να παραδώσει πρωτόκολλο επικύρωσης (validation) στον χώρο εγκατάστασης, σύμφωνα με το Πρότυπο EN ISO 17665, η οποία θα περιλαμβάνεται στο κόστος του κλιβάνου. Η επικύρωση θα πρέπει να γίνει απαραίτητα από κατάλληλα εκπαιδευμένο προσωπικό του προμηθευτή για την εκτέλεση εργασιών επικύρωσης. Να περιγράφει με σαφήνεια η εν λόγω διαδικασία που θα εκτελεστεί (σύμφωνα με το Πρότυπο). Να κατατεθεί οπωσδήποτε υπεύθυνη δήλωση του προμηθευτή με την οποία θα δεσμεύεται για την εν λόγω επικύρωση με την παράδοση του μηχανήματος, καθώς και για την παράδοση των σχετικών πρωτοκόλλων επικύρωσης. Ο προμηθευτής θα προσκομίσει στον διαγωνισμό αποδεικτικά στοιχεία ότι έχει εμπειρία στην επικύρωση φορτίου (π.χ αντίγραφα πρωτοκόλλων από άλλες μονάδες υγείας (κατά την τελευταία 3ετία).</w:t>
            </w:r>
          </w:p>
          <w:p w14:paraId="1AC154F7" w14:textId="77777777" w:rsidR="0093351A" w:rsidRPr="00DB7396" w:rsidRDefault="00C72729"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lastRenderedPageBreak/>
              <w:t xml:space="preserve">38. </w:t>
            </w:r>
            <w:r w:rsidR="0093351A" w:rsidRPr="00DB7396">
              <w:rPr>
                <w:rFonts w:asciiTheme="minorHAnsi" w:eastAsia="SimSun" w:hAnsiTheme="minorHAnsi" w:cstheme="minorHAnsi"/>
                <w:bCs/>
                <w:color w:val="000000" w:themeColor="text1"/>
                <w:szCs w:val="22"/>
                <w:lang w:val="el-GR"/>
              </w:rPr>
              <w:t>Στην προσφορά να αναφερθούν αναλυτικά αντίστοιχα προσφερόμενα μηχανήματα – που έχει προμηθεύσει η συμμετέχουσα εταιρία και λειτουργούν σε Ελληνικά Νοσοκομεία, κλινικές κλπ. (δημόσια ή/και ιδιωτικά), κατά τα τελευταία 3 χρόνια τουλάχιστον, µε απαραίτητη αναφορά αν τα μηχανήματα αυτά συντηρούνται από έγκριτο και κατάλληλα εκπαιδευμένο προσωπικό της προμηθεύτριας εταιρείας. Να κατατεθούν τουλάχιστον τρία (3) αντίγραφα συμβάσεων για προμήθεια παρομοίων μηχανημάτων σε Δημόσιες Μονάδες Υγείας.</w:t>
            </w:r>
          </w:p>
          <w:p w14:paraId="05E55270" w14:textId="77777777" w:rsidR="0093351A" w:rsidRPr="00DB7396" w:rsidRDefault="00C72729"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39. </w:t>
            </w:r>
            <w:r w:rsidR="0093351A" w:rsidRPr="00DB7396">
              <w:rPr>
                <w:rFonts w:asciiTheme="minorHAnsi" w:eastAsia="SimSun" w:hAnsiTheme="minorHAnsi" w:cstheme="minorHAnsi"/>
                <w:bCs/>
                <w:color w:val="000000" w:themeColor="text1"/>
                <w:szCs w:val="22"/>
                <w:lang w:val="el-GR"/>
              </w:rPr>
              <w:t>Οι συμμετέχοντες να βεβαιώνουν τη δυνατότητα ανταπόκρισης με παρουσία τεχνικού) εντός 24ωρου από την αναγγελία βλάβης, το οποίο να τεκμηριώνεται με την ύπαρξη ικανού αριθμού [τουλάχιστον τεσσάρων (4)] εκπαιδευμένων τεχνικών στο προσφερόμενο είδος.</w:t>
            </w:r>
          </w:p>
          <w:p w14:paraId="499849D6" w14:textId="77777777" w:rsidR="0093351A" w:rsidRPr="00DB7396" w:rsidRDefault="00C72729"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40. </w:t>
            </w:r>
            <w:r w:rsidR="0093351A" w:rsidRPr="00DB7396">
              <w:rPr>
                <w:rFonts w:asciiTheme="minorHAnsi" w:eastAsia="SimSun" w:hAnsiTheme="minorHAnsi" w:cstheme="minorHAnsi"/>
                <w:bCs/>
                <w:color w:val="000000" w:themeColor="text1"/>
                <w:szCs w:val="22"/>
                <w:lang w:val="el-GR"/>
              </w:rPr>
              <w:t>Οι συμμετέχοντες πρέπει να έχουν, αποδεδειγμένες ικανότητες, με εξειδικευμένες γνώσεις και σημαντική εμπειρία και προς απόδειξη αυτών απαιτείται να κατατεθούν πέντε (5) βεβαιώσεις καλής συνεργασίας για τη συντήρηση παρομοίων μηχανημάτων σε Δημόσιες Μονάδες Υγείας.</w:t>
            </w:r>
          </w:p>
          <w:p w14:paraId="72556497" w14:textId="77777777" w:rsidR="0093351A" w:rsidRPr="00DB7396" w:rsidRDefault="00C72729"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41. </w:t>
            </w:r>
            <w:r w:rsidR="0093351A" w:rsidRPr="00DB7396">
              <w:rPr>
                <w:rFonts w:asciiTheme="minorHAnsi" w:eastAsia="SimSun" w:hAnsiTheme="minorHAnsi" w:cstheme="minorHAnsi"/>
                <w:bCs/>
                <w:color w:val="000000" w:themeColor="text1"/>
                <w:szCs w:val="22"/>
                <w:lang w:val="el-GR"/>
              </w:rPr>
              <w:t>Μετά την λήξη του χρόνου εγγύησης καλής λειτουργίας ο προμηθευτής να δύναται να παρέχει συντήρηση και επισκευή του όλου συστήματος  μέχρι την συμπλήρωση δέκα (10) ετών από την παραλαβή  του, με την σύμφωνη  έγγραφη δήλωση-εγγύηση του κατασκευαστικού οίκου η οποία θα κατατεθεί  μαζί με την προσφορά  και θα αναφέρεται  στη συγκεκριμένη Διακήρυξη.</w:t>
            </w:r>
          </w:p>
          <w:p w14:paraId="5100EA7E" w14:textId="77777777" w:rsidR="0093351A" w:rsidRPr="00DB7396" w:rsidRDefault="00C72729"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42. </w:t>
            </w:r>
            <w:r w:rsidR="0093351A" w:rsidRPr="00DB7396">
              <w:rPr>
                <w:rFonts w:asciiTheme="minorHAnsi" w:eastAsia="SimSun" w:hAnsiTheme="minorHAnsi" w:cstheme="minorHAnsi"/>
                <w:bCs/>
                <w:color w:val="000000" w:themeColor="text1"/>
                <w:szCs w:val="22"/>
                <w:lang w:val="el-GR"/>
              </w:rPr>
              <w:t>Ο κλίβανος να συνοδεύεται με σύστημα επεξεργασίας νερού, ποιότητας ανάλογης με την απαιτούμενη για την τροφοδοσία του κλιβάνου. Ο προμηθευτής υποχρεούται να εγκαταστήσει µε δικά του έξοδα ολοκληρωμένο σύστημα παραγωγής επεξεργασμένου νερού σε σημείο που θα του υποδείξει το Νοσοκομείο. Το σύστημα επεξεργασίας νερού θα συμπεριλαμβάνει:</w:t>
            </w:r>
          </w:p>
          <w:p w14:paraId="2B30C482" w14:textId="77777777" w:rsidR="0093351A" w:rsidRPr="00DB7396" w:rsidRDefault="00C72729"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 </w:t>
            </w:r>
            <w:r w:rsidR="0093351A" w:rsidRPr="00DB7396">
              <w:rPr>
                <w:rFonts w:asciiTheme="minorHAnsi" w:eastAsia="SimSun" w:hAnsiTheme="minorHAnsi" w:cstheme="minorHAnsi"/>
                <w:bCs/>
                <w:color w:val="000000" w:themeColor="text1"/>
                <w:szCs w:val="22"/>
                <w:lang w:val="el-GR"/>
              </w:rPr>
              <w:t>Μονάδα αντίστροφης ώσμωσης,</w:t>
            </w:r>
          </w:p>
          <w:p w14:paraId="08EF75D0" w14:textId="77777777" w:rsidR="0093351A" w:rsidRPr="00DB7396" w:rsidRDefault="00C72729" w:rsidP="007A7084">
            <w:p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 </w:t>
            </w:r>
            <w:r w:rsidR="0093351A" w:rsidRPr="00DB7396">
              <w:rPr>
                <w:rFonts w:asciiTheme="minorHAnsi" w:eastAsia="SimSun" w:hAnsiTheme="minorHAnsi" w:cstheme="minorHAnsi"/>
                <w:bCs/>
                <w:color w:val="000000" w:themeColor="text1"/>
                <w:szCs w:val="22"/>
                <w:lang w:val="el-GR"/>
              </w:rPr>
              <w:t>Μονάδα αποσκλήρυνσης,</w:t>
            </w:r>
          </w:p>
          <w:p w14:paraId="65876415" w14:textId="77777777" w:rsidR="0093351A" w:rsidRPr="00DB7396" w:rsidRDefault="00C72729" w:rsidP="007A7084">
            <w:pPr>
              <w:autoSpaceDE w:val="0"/>
              <w:spacing w:before="57" w:after="57"/>
              <w:rPr>
                <w:rFonts w:asciiTheme="minorHAnsi" w:eastAsia="SimSun" w:hAnsiTheme="minorHAnsi" w:cstheme="minorHAnsi"/>
                <w:b/>
                <w:bCs/>
                <w:color w:val="000000" w:themeColor="text1"/>
                <w:szCs w:val="22"/>
                <w:u w:val="single"/>
                <w:lang w:val="el-GR"/>
              </w:rPr>
            </w:pPr>
            <w:r>
              <w:rPr>
                <w:rFonts w:asciiTheme="minorHAnsi" w:eastAsia="SimSun" w:hAnsiTheme="minorHAnsi" w:cstheme="minorHAnsi"/>
                <w:bCs/>
                <w:color w:val="000000" w:themeColor="text1"/>
                <w:szCs w:val="22"/>
                <w:lang w:val="el-GR"/>
              </w:rPr>
              <w:t xml:space="preserve">• </w:t>
            </w:r>
            <w:r w:rsidR="0093351A" w:rsidRPr="00DB7396">
              <w:rPr>
                <w:rFonts w:asciiTheme="minorHAnsi" w:eastAsia="SimSun" w:hAnsiTheme="minorHAnsi" w:cstheme="minorHAnsi"/>
                <w:bCs/>
                <w:color w:val="000000" w:themeColor="text1"/>
                <w:szCs w:val="22"/>
                <w:lang w:val="el-GR"/>
              </w:rPr>
              <w:t>Όλα τα απαραίτητα λοιπά εξαρτήματα (ένδειξη αγωγιμότητας, βαλβίδες σωληνώσεις, κ.λπ.)</w:t>
            </w:r>
          </w:p>
        </w:tc>
      </w:tr>
    </w:tbl>
    <w:p w14:paraId="1B56ACD3" w14:textId="77777777" w:rsidR="00DB7396" w:rsidRDefault="00DB7396" w:rsidP="00CD234E">
      <w:pPr>
        <w:autoSpaceDE w:val="0"/>
        <w:spacing w:before="57" w:after="57"/>
        <w:rPr>
          <w:rFonts w:asciiTheme="minorHAnsi" w:eastAsia="SimSun" w:hAnsiTheme="minorHAnsi" w:cstheme="minorHAnsi"/>
          <w:color w:val="000000" w:themeColor="text1"/>
          <w:szCs w:val="22"/>
          <w:lang w:val="el-GR"/>
        </w:rPr>
      </w:pPr>
    </w:p>
    <w:p w14:paraId="6730D6BE" w14:textId="77777777" w:rsidR="000C4140" w:rsidRPr="003E190C" w:rsidRDefault="000C4140" w:rsidP="000C4140">
      <w:pPr>
        <w:shd w:val="clear" w:color="auto" w:fill="D9E2F3" w:themeFill="accent1" w:themeFillTint="33"/>
        <w:suppressAutoHyphens w:val="0"/>
        <w:autoSpaceDE w:val="0"/>
        <w:spacing w:before="57" w:after="57"/>
        <w:ind w:left="-709" w:right="-710"/>
        <w:jc w:val="center"/>
        <w:rPr>
          <w:rFonts w:asciiTheme="minorHAnsi" w:eastAsia="SimSun" w:hAnsiTheme="minorHAnsi" w:cstheme="minorHAnsi"/>
          <w:b/>
          <w:iCs/>
          <w:sz w:val="24"/>
          <w:lang w:val="el-GR"/>
        </w:rPr>
      </w:pPr>
      <w:r>
        <w:rPr>
          <w:rFonts w:asciiTheme="minorHAnsi" w:eastAsia="SimSun" w:hAnsiTheme="minorHAnsi" w:cstheme="minorHAnsi"/>
          <w:b/>
          <w:iCs/>
          <w:sz w:val="24"/>
          <w:lang w:val="el-GR"/>
        </w:rPr>
        <w:t xml:space="preserve">ΑΠΑΙΤΗΣΕΙΣ &amp; ΤΕΧΝΙΚΕΣ ΠΡΟΔΙΑΓΡΑΦΕΣ: </w:t>
      </w:r>
      <w:r w:rsidRPr="000C4140">
        <w:rPr>
          <w:rFonts w:asciiTheme="minorHAnsi" w:eastAsia="SimSun" w:hAnsiTheme="minorHAnsi" w:cstheme="minorHAnsi"/>
          <w:b/>
          <w:bCs/>
          <w:iCs/>
          <w:sz w:val="24"/>
          <w:lang w:val="el-GR"/>
        </w:rPr>
        <w:t>ΠΛΥΝΤΗΡΙΑ ΧΕΙΡΟΥΡΓΙΚΩΝ ΕΡΓΑΛΕΙΩΝ</w:t>
      </w:r>
    </w:p>
    <w:p w14:paraId="57AB2AC9" w14:textId="77777777" w:rsidR="000C4140" w:rsidRDefault="000C4140" w:rsidP="00CD234E">
      <w:pPr>
        <w:autoSpaceDE w:val="0"/>
        <w:spacing w:before="57" w:after="57"/>
        <w:rPr>
          <w:rFonts w:asciiTheme="minorHAnsi" w:eastAsia="SimSun" w:hAnsiTheme="minorHAnsi" w:cstheme="minorHAnsi"/>
          <w:color w:val="000000" w:themeColor="text1"/>
          <w:szCs w:val="22"/>
          <w:lang w:val="el-GR"/>
        </w:rPr>
      </w:pPr>
    </w:p>
    <w:tbl>
      <w:tblPr>
        <w:tblStyle w:val="aff2"/>
        <w:tblW w:w="9497" w:type="dxa"/>
        <w:jc w:val="center"/>
        <w:tblLayout w:type="fixed"/>
        <w:tblLook w:val="04A0" w:firstRow="1" w:lastRow="0" w:firstColumn="1" w:lastColumn="0" w:noHBand="0" w:noVBand="1"/>
      </w:tblPr>
      <w:tblGrid>
        <w:gridCol w:w="9497"/>
      </w:tblGrid>
      <w:tr w:rsidR="000C4140" w:rsidRPr="00DB7396" w14:paraId="67A61190" w14:textId="77777777" w:rsidTr="00C6314D">
        <w:trPr>
          <w:jc w:val="center"/>
        </w:trPr>
        <w:tc>
          <w:tcPr>
            <w:tcW w:w="9497" w:type="dxa"/>
            <w:shd w:val="clear" w:color="auto" w:fill="D9D9D9" w:themeFill="background1" w:themeFillShade="D9"/>
          </w:tcPr>
          <w:p w14:paraId="5C955335" w14:textId="77777777" w:rsidR="000C4140" w:rsidRPr="00DB7396" w:rsidRDefault="006675B0" w:rsidP="006349BC">
            <w:pPr>
              <w:autoSpaceDE w:val="0"/>
              <w:spacing w:before="57" w:after="57"/>
              <w:rPr>
                <w:rFonts w:asciiTheme="minorHAnsi" w:eastAsia="SimSun" w:hAnsiTheme="minorHAnsi" w:cstheme="minorHAnsi"/>
                <w:b/>
                <w:bCs/>
                <w:color w:val="000000" w:themeColor="text1"/>
                <w:szCs w:val="22"/>
                <w:lang w:val="el-GR"/>
              </w:rPr>
            </w:pPr>
            <w:r w:rsidRPr="006675B0">
              <w:rPr>
                <w:rFonts w:asciiTheme="minorHAnsi" w:eastAsia="SimSun" w:hAnsiTheme="minorHAnsi" w:cstheme="minorHAnsi"/>
                <w:b/>
                <w:bCs/>
                <w:color w:val="000000" w:themeColor="text1"/>
                <w:szCs w:val="22"/>
                <w:lang w:val="el-GR"/>
              </w:rPr>
              <w:t>ΓΕΝΙΚΑ – ΣΥΝΘΕΣΗ ΣΥΣΤΗΜΑΤΟΣ</w:t>
            </w:r>
          </w:p>
        </w:tc>
      </w:tr>
      <w:tr w:rsidR="000C4140" w:rsidRPr="006D22BE" w14:paraId="78939682" w14:textId="77777777" w:rsidTr="00C6314D">
        <w:trPr>
          <w:jc w:val="center"/>
        </w:trPr>
        <w:tc>
          <w:tcPr>
            <w:tcW w:w="9497" w:type="dxa"/>
          </w:tcPr>
          <w:p w14:paraId="68FC9E12" w14:textId="77777777" w:rsidR="000C4140" w:rsidRPr="00DB7396" w:rsidRDefault="000C4140" w:rsidP="00ED3D01">
            <w:pPr>
              <w:numPr>
                <w:ilvl w:val="0"/>
                <w:numId w:val="27"/>
              </w:numPr>
              <w:autoSpaceDE w:val="0"/>
              <w:spacing w:before="57" w:after="57"/>
              <w:rPr>
                <w:rFonts w:asciiTheme="minorHAnsi" w:eastAsia="SimSun" w:hAnsiTheme="minorHAnsi" w:cstheme="minorHAnsi"/>
                <w:i/>
                <w:color w:val="000000" w:themeColor="text1"/>
                <w:szCs w:val="22"/>
                <w:lang w:val="el-GR"/>
              </w:rPr>
            </w:pPr>
            <w:r w:rsidRPr="00DB7396">
              <w:rPr>
                <w:rFonts w:asciiTheme="minorHAnsi" w:eastAsia="SimSun" w:hAnsiTheme="minorHAnsi" w:cstheme="minorHAnsi"/>
                <w:color w:val="000000" w:themeColor="text1"/>
                <w:szCs w:val="22"/>
                <w:lang w:val="el-GR"/>
              </w:rPr>
              <w:t>Το πλυντήριο να είναι κατασκευασμένο σύμφωνα με τις διεθνείς προδιαγραφές (</w:t>
            </w:r>
            <w:r w:rsidRPr="00DB7396">
              <w:rPr>
                <w:rFonts w:asciiTheme="minorHAnsi" w:eastAsia="SimSun" w:hAnsiTheme="minorHAnsi" w:cstheme="minorHAnsi"/>
                <w:color w:val="000000" w:themeColor="text1"/>
                <w:szCs w:val="22"/>
                <w:lang w:val="en-US"/>
              </w:rPr>
              <w:t>EN</w:t>
            </w:r>
            <w:r w:rsidRPr="00DB7396">
              <w:rPr>
                <w:rFonts w:asciiTheme="minorHAnsi" w:eastAsia="SimSun" w:hAnsiTheme="minorHAnsi" w:cstheme="minorHAnsi"/>
                <w:color w:val="000000" w:themeColor="text1"/>
                <w:szCs w:val="22"/>
                <w:lang w:val="el-GR"/>
              </w:rPr>
              <w:t xml:space="preserve"> </w:t>
            </w:r>
            <w:r w:rsidRPr="00DB7396">
              <w:rPr>
                <w:rFonts w:asciiTheme="minorHAnsi" w:eastAsia="SimSun" w:hAnsiTheme="minorHAnsi" w:cstheme="minorHAnsi"/>
                <w:color w:val="000000" w:themeColor="text1"/>
                <w:szCs w:val="22"/>
                <w:lang w:val="en-US"/>
              </w:rPr>
              <w:t>ISO</w:t>
            </w:r>
            <w:r w:rsidRPr="00DB7396">
              <w:rPr>
                <w:rFonts w:asciiTheme="minorHAnsi" w:eastAsia="SimSun" w:hAnsiTheme="minorHAnsi" w:cstheme="minorHAnsi"/>
                <w:color w:val="000000" w:themeColor="text1"/>
                <w:szCs w:val="22"/>
                <w:lang w:val="el-GR"/>
              </w:rPr>
              <w:t xml:space="preserve"> 15883) και να φέρει σήμανση </w:t>
            </w:r>
            <w:r w:rsidRPr="00DB7396">
              <w:rPr>
                <w:rFonts w:asciiTheme="minorHAnsi" w:eastAsia="SimSun" w:hAnsiTheme="minorHAnsi" w:cstheme="minorHAnsi"/>
                <w:color w:val="000000" w:themeColor="text1"/>
                <w:szCs w:val="22"/>
                <w:lang w:val="en-US"/>
              </w:rPr>
              <w:t>CE</w:t>
            </w:r>
            <w:r w:rsidRPr="00DB7396">
              <w:rPr>
                <w:rFonts w:asciiTheme="minorHAnsi" w:eastAsia="SimSun" w:hAnsiTheme="minorHAnsi" w:cstheme="minorHAnsi"/>
                <w:color w:val="000000" w:themeColor="text1"/>
                <w:szCs w:val="22"/>
                <w:lang w:val="el-GR"/>
              </w:rPr>
              <w:t xml:space="preserve"> </w:t>
            </w:r>
            <w:r w:rsidRPr="00DB7396">
              <w:rPr>
                <w:rFonts w:asciiTheme="minorHAnsi" w:eastAsia="SimSun" w:hAnsiTheme="minorHAnsi" w:cstheme="minorHAnsi"/>
                <w:i/>
                <w:color w:val="000000" w:themeColor="text1"/>
                <w:szCs w:val="22"/>
                <w:lang w:val="el-GR"/>
              </w:rPr>
              <w:t xml:space="preserve">(να κατατεθεί το σχετικό πιστοποιητικό </w:t>
            </w:r>
            <w:r w:rsidRPr="00DB7396">
              <w:rPr>
                <w:rFonts w:asciiTheme="minorHAnsi" w:eastAsia="SimSun" w:hAnsiTheme="minorHAnsi" w:cstheme="minorHAnsi"/>
                <w:i/>
                <w:color w:val="000000" w:themeColor="text1"/>
                <w:szCs w:val="22"/>
                <w:lang w:val="en-US"/>
              </w:rPr>
              <w:t>CE</w:t>
            </w:r>
            <w:r w:rsidRPr="00DB7396">
              <w:rPr>
                <w:rFonts w:asciiTheme="minorHAnsi" w:eastAsia="SimSun" w:hAnsiTheme="minorHAnsi" w:cstheme="minorHAnsi"/>
                <w:i/>
                <w:color w:val="000000" w:themeColor="text1"/>
                <w:szCs w:val="22"/>
                <w:lang w:val="el-GR"/>
              </w:rPr>
              <w:t xml:space="preserve"> καθώς και η απαραίτητη Δήλωση Συμμόρφωσης του κατασκευαστή για το προσφερόμενο μοντέλο).</w:t>
            </w:r>
          </w:p>
          <w:p w14:paraId="3E4913CC"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είναι κατάλληλο για πλύση, απολύμανση και στέγνωμα ιατρικού εξοπλισμού (όπως μικροχειρουργικής, αναισθησιολογίας, υποδημάτων κ.τ.λ.). </w:t>
            </w:r>
          </w:p>
          <w:p w14:paraId="14894B3C"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συνοδεύεται απαραίτητα με σύστημα φόρτωσης αποτελούμενο από:</w:t>
            </w:r>
          </w:p>
          <w:p w14:paraId="7217F344" w14:textId="77777777" w:rsidR="000C4140" w:rsidRPr="00DB7396" w:rsidRDefault="000C4140" w:rsidP="00ED3D01">
            <w:pPr>
              <w:numPr>
                <w:ilvl w:val="0"/>
                <w:numId w:val="26"/>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Κατάλληλο φορέα φόρτωσης χειρουργικών εργαλείων 5 επιπέδων για δέκα (10) τουλάχιστον δίσκους κατά </w:t>
            </w:r>
            <w:r w:rsidRPr="00DB7396">
              <w:rPr>
                <w:rFonts w:asciiTheme="minorHAnsi" w:eastAsia="SimSun" w:hAnsiTheme="minorHAnsi" w:cstheme="minorHAnsi"/>
                <w:color w:val="000000" w:themeColor="text1"/>
                <w:szCs w:val="22"/>
                <w:lang w:val="en-US"/>
              </w:rPr>
              <w:t>DIN</w:t>
            </w:r>
            <w:r w:rsidRPr="00DB7396">
              <w:rPr>
                <w:rFonts w:asciiTheme="minorHAnsi" w:eastAsia="SimSun" w:hAnsiTheme="minorHAnsi" w:cstheme="minorHAnsi"/>
                <w:color w:val="000000" w:themeColor="text1"/>
                <w:szCs w:val="22"/>
                <w:lang w:val="el-GR"/>
              </w:rPr>
              <w:t xml:space="preserve"> 1/1. Τουλάχιστον 3 επίπεδα (σχάρες) του φορέα να είναι προσθαφαιρούμενα για τη φόρτωση ογκωδέστερων αντικειμένων.</w:t>
            </w:r>
          </w:p>
          <w:p w14:paraId="1BDC79EE" w14:textId="77777777" w:rsidR="000C4140" w:rsidRPr="00DB7396" w:rsidRDefault="000C4140" w:rsidP="00ED3D01">
            <w:pPr>
              <w:numPr>
                <w:ilvl w:val="0"/>
                <w:numId w:val="26"/>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Ένα (1) εξωτερικό τροχήλατο φόρτωσης – εκφόρτωσης, συνεργαζόμενο και με το υπάρχον πλυντήριο και με τον υπάρχον φορέα φόρτωσης.</w:t>
            </w:r>
          </w:p>
          <w:p w14:paraId="743E6D9C" w14:textId="77777777" w:rsidR="000C4140" w:rsidRPr="00DB7396" w:rsidRDefault="000C4140" w:rsidP="00ED3D01">
            <w:pPr>
              <w:numPr>
                <w:ilvl w:val="0"/>
                <w:numId w:val="26"/>
              </w:numPr>
              <w:autoSpaceDE w:val="0"/>
              <w:spacing w:before="57" w:after="57"/>
              <w:rPr>
                <w:rFonts w:asciiTheme="minorHAnsi" w:eastAsia="SimSun" w:hAnsiTheme="minorHAnsi" w:cstheme="minorHAnsi"/>
                <w:i/>
                <w:iCs/>
                <w:color w:val="000000" w:themeColor="text1"/>
                <w:szCs w:val="22"/>
                <w:lang w:val="el-GR"/>
              </w:rPr>
            </w:pPr>
            <w:r w:rsidRPr="00DB7396">
              <w:rPr>
                <w:rFonts w:asciiTheme="minorHAnsi" w:eastAsia="SimSun" w:hAnsiTheme="minorHAnsi" w:cstheme="minorHAnsi"/>
                <w:color w:val="000000" w:themeColor="text1"/>
                <w:szCs w:val="22"/>
                <w:lang w:val="el-GR"/>
              </w:rPr>
              <w:t xml:space="preserve">Δέκα (10) δίσκους κατά </w:t>
            </w:r>
            <w:r w:rsidRPr="00DB7396">
              <w:rPr>
                <w:rFonts w:asciiTheme="minorHAnsi" w:eastAsia="SimSun" w:hAnsiTheme="minorHAnsi" w:cstheme="minorHAnsi"/>
                <w:color w:val="000000" w:themeColor="text1"/>
                <w:szCs w:val="22"/>
                <w:lang w:val="en-US"/>
              </w:rPr>
              <w:t>DIN</w:t>
            </w:r>
            <w:r w:rsidRPr="00DB7396">
              <w:rPr>
                <w:rFonts w:asciiTheme="minorHAnsi" w:eastAsia="SimSun" w:hAnsiTheme="minorHAnsi" w:cstheme="minorHAnsi"/>
                <w:color w:val="000000" w:themeColor="text1"/>
                <w:szCs w:val="22"/>
                <w:lang w:val="el-GR"/>
              </w:rPr>
              <w:t xml:space="preserve"> 1/1 </w:t>
            </w:r>
            <w:r w:rsidRPr="00DB7396">
              <w:rPr>
                <w:rFonts w:asciiTheme="minorHAnsi" w:eastAsia="SimSun" w:hAnsiTheme="minorHAnsi" w:cstheme="minorHAnsi"/>
                <w:iCs/>
                <w:color w:val="000000" w:themeColor="text1"/>
                <w:szCs w:val="22"/>
                <w:lang w:val="el-GR"/>
              </w:rPr>
              <w:t xml:space="preserve">(διαστάσεων 480 </w:t>
            </w:r>
            <w:r w:rsidRPr="00DB7396">
              <w:rPr>
                <w:rFonts w:asciiTheme="minorHAnsi" w:eastAsia="SimSun" w:hAnsiTheme="minorHAnsi" w:cstheme="minorHAnsi"/>
                <w:iCs/>
                <w:color w:val="000000" w:themeColor="text1"/>
                <w:szCs w:val="22"/>
                <w:lang w:val="en-US"/>
              </w:rPr>
              <w:t>x</w:t>
            </w:r>
            <w:r w:rsidRPr="00DB7396">
              <w:rPr>
                <w:rFonts w:asciiTheme="minorHAnsi" w:eastAsia="SimSun" w:hAnsiTheme="minorHAnsi" w:cstheme="minorHAnsi"/>
                <w:iCs/>
                <w:color w:val="000000" w:themeColor="text1"/>
                <w:szCs w:val="22"/>
                <w:lang w:val="el-GR"/>
              </w:rPr>
              <w:t xml:space="preserve"> 250 </w:t>
            </w:r>
            <w:r w:rsidRPr="00DB7396">
              <w:rPr>
                <w:rFonts w:asciiTheme="minorHAnsi" w:eastAsia="SimSun" w:hAnsiTheme="minorHAnsi" w:cstheme="minorHAnsi"/>
                <w:iCs/>
                <w:color w:val="000000" w:themeColor="text1"/>
                <w:szCs w:val="22"/>
                <w:lang w:val="en-US"/>
              </w:rPr>
              <w:t>x</w:t>
            </w:r>
            <w:r w:rsidRPr="00DB7396">
              <w:rPr>
                <w:rFonts w:asciiTheme="minorHAnsi" w:eastAsia="SimSun" w:hAnsiTheme="minorHAnsi" w:cstheme="minorHAnsi"/>
                <w:iCs/>
                <w:color w:val="000000" w:themeColor="text1"/>
                <w:szCs w:val="22"/>
                <w:lang w:val="el-GR"/>
              </w:rPr>
              <w:t xml:space="preserve"> 50 </w:t>
            </w:r>
            <w:r w:rsidRPr="00DB7396">
              <w:rPr>
                <w:rFonts w:asciiTheme="minorHAnsi" w:eastAsia="SimSun" w:hAnsiTheme="minorHAnsi" w:cstheme="minorHAnsi"/>
                <w:iCs/>
                <w:color w:val="000000" w:themeColor="text1"/>
                <w:szCs w:val="22"/>
                <w:lang w:val="en-US"/>
              </w:rPr>
              <w:t>mm</w:t>
            </w:r>
            <w:r w:rsidRPr="00DB7396">
              <w:rPr>
                <w:rFonts w:asciiTheme="minorHAnsi" w:eastAsia="SimSun" w:hAnsiTheme="minorHAnsi" w:cstheme="minorHAnsi"/>
                <w:iCs/>
                <w:color w:val="000000" w:themeColor="text1"/>
                <w:szCs w:val="22"/>
                <w:lang w:val="el-GR"/>
              </w:rPr>
              <w:t>)</w:t>
            </w:r>
          </w:p>
          <w:p w14:paraId="19FFE4D2"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Οι εξωτερικές του διαστάσεις να είναι: 700 </w:t>
            </w:r>
            <w:r w:rsidRPr="00DB7396">
              <w:rPr>
                <w:rFonts w:asciiTheme="minorHAnsi" w:eastAsia="SimSun" w:hAnsiTheme="minorHAnsi" w:cstheme="minorHAnsi"/>
                <w:color w:val="000000" w:themeColor="text1"/>
                <w:szCs w:val="22"/>
                <w:lang w:val="en-US"/>
              </w:rPr>
              <w:t>x</w:t>
            </w:r>
            <w:r w:rsidRPr="00DB7396">
              <w:rPr>
                <w:rFonts w:asciiTheme="minorHAnsi" w:eastAsia="SimSun" w:hAnsiTheme="minorHAnsi" w:cstheme="minorHAnsi"/>
                <w:color w:val="000000" w:themeColor="text1"/>
                <w:szCs w:val="22"/>
                <w:lang w:val="el-GR"/>
              </w:rPr>
              <w:t xml:space="preserve"> 700 </w:t>
            </w:r>
            <w:r w:rsidRPr="00DB7396">
              <w:rPr>
                <w:rFonts w:asciiTheme="minorHAnsi" w:eastAsia="SimSun" w:hAnsiTheme="minorHAnsi" w:cstheme="minorHAnsi"/>
                <w:color w:val="000000" w:themeColor="text1"/>
                <w:szCs w:val="22"/>
                <w:lang w:val="en-US"/>
              </w:rPr>
              <w:t>x</w:t>
            </w:r>
            <w:r w:rsidRPr="00DB7396">
              <w:rPr>
                <w:rFonts w:asciiTheme="minorHAnsi" w:eastAsia="SimSun" w:hAnsiTheme="minorHAnsi" w:cstheme="minorHAnsi"/>
                <w:color w:val="000000" w:themeColor="text1"/>
                <w:szCs w:val="22"/>
                <w:lang w:val="el-GR"/>
              </w:rPr>
              <w:t xml:space="preserve"> 2000 </w:t>
            </w:r>
            <w:r w:rsidRPr="00DB7396">
              <w:rPr>
                <w:rFonts w:asciiTheme="minorHAnsi" w:eastAsia="SimSun" w:hAnsiTheme="minorHAnsi" w:cstheme="minorHAnsi"/>
                <w:color w:val="000000" w:themeColor="text1"/>
                <w:szCs w:val="22"/>
                <w:lang w:val="en-US"/>
              </w:rPr>
              <w:t>mm</w:t>
            </w:r>
            <w:r w:rsidRPr="00DB7396">
              <w:rPr>
                <w:rFonts w:asciiTheme="minorHAnsi" w:eastAsia="SimSun" w:hAnsiTheme="minorHAnsi" w:cstheme="minorHAnsi"/>
                <w:color w:val="000000" w:themeColor="text1"/>
                <w:szCs w:val="22"/>
                <w:lang w:val="el-GR"/>
              </w:rPr>
              <w:t xml:space="preserve"> (Μ</w:t>
            </w:r>
            <w:r w:rsidRPr="00DB7396">
              <w:rPr>
                <w:rFonts w:asciiTheme="minorHAnsi" w:eastAsia="SimSun" w:hAnsiTheme="minorHAnsi" w:cstheme="minorHAnsi"/>
                <w:color w:val="000000" w:themeColor="text1"/>
                <w:szCs w:val="22"/>
                <w:lang w:val="en-US"/>
              </w:rPr>
              <w:t>x</w:t>
            </w:r>
            <w:r w:rsidRPr="00DB7396">
              <w:rPr>
                <w:rFonts w:asciiTheme="minorHAnsi" w:eastAsia="SimSun" w:hAnsiTheme="minorHAnsi" w:cstheme="minorHAnsi"/>
                <w:color w:val="000000" w:themeColor="text1"/>
                <w:szCs w:val="22"/>
                <w:lang w:val="el-GR"/>
              </w:rPr>
              <w:t>Β</w:t>
            </w:r>
            <w:r w:rsidRPr="00DB7396">
              <w:rPr>
                <w:rFonts w:asciiTheme="minorHAnsi" w:eastAsia="SimSun" w:hAnsiTheme="minorHAnsi" w:cstheme="minorHAnsi"/>
                <w:color w:val="000000" w:themeColor="text1"/>
                <w:szCs w:val="22"/>
                <w:lang w:val="en-US"/>
              </w:rPr>
              <w:t>x</w:t>
            </w:r>
            <w:r w:rsidRPr="00DB7396">
              <w:rPr>
                <w:rFonts w:asciiTheme="minorHAnsi" w:eastAsia="SimSun" w:hAnsiTheme="minorHAnsi" w:cstheme="minorHAnsi"/>
                <w:color w:val="000000" w:themeColor="text1"/>
                <w:szCs w:val="22"/>
                <w:lang w:val="el-GR"/>
              </w:rPr>
              <w:t xml:space="preserve">Υ) περίπου, ενώ η χωρητικότητα του θαλάμου πλύσης να είναι 250 </w:t>
            </w:r>
            <w:r w:rsidRPr="00DB7396">
              <w:rPr>
                <w:rFonts w:asciiTheme="minorHAnsi" w:eastAsia="SimSun" w:hAnsiTheme="minorHAnsi" w:cstheme="minorHAnsi"/>
                <w:color w:val="000000" w:themeColor="text1"/>
                <w:szCs w:val="22"/>
                <w:lang w:val="en-US"/>
              </w:rPr>
              <w:t>lt</w:t>
            </w:r>
            <w:r w:rsidRPr="00DB7396">
              <w:rPr>
                <w:rFonts w:asciiTheme="minorHAnsi" w:eastAsia="SimSun" w:hAnsiTheme="minorHAnsi" w:cstheme="minorHAnsi"/>
                <w:color w:val="000000" w:themeColor="text1"/>
                <w:szCs w:val="22"/>
                <w:lang w:val="el-GR"/>
              </w:rPr>
              <w:t xml:space="preserve"> περίπου. </w:t>
            </w:r>
          </w:p>
          <w:p w14:paraId="08FA1C8A"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αναφερθούν αναλυτικά τα τεχνικά χαρακτηριστικά παροχών για την πλήρη λειτουργία του.</w:t>
            </w:r>
          </w:p>
          <w:p w14:paraId="7E25A236"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Το πλυντήριο να είναι κατασκευασμένο εξωτερικά από ανοξείδωτο χάλυβα </w:t>
            </w:r>
            <w:r w:rsidRPr="00DB7396">
              <w:rPr>
                <w:rFonts w:asciiTheme="minorHAnsi" w:eastAsia="SimSun" w:hAnsiTheme="minorHAnsi" w:cstheme="minorHAnsi"/>
                <w:color w:val="000000" w:themeColor="text1"/>
                <w:szCs w:val="22"/>
                <w:lang w:val="en-US"/>
              </w:rPr>
              <w:t>AISI</w:t>
            </w:r>
            <w:r w:rsidRPr="00DB7396">
              <w:rPr>
                <w:rFonts w:asciiTheme="minorHAnsi" w:eastAsia="SimSun" w:hAnsiTheme="minorHAnsi" w:cstheme="minorHAnsi"/>
                <w:color w:val="000000" w:themeColor="text1"/>
                <w:szCs w:val="22"/>
                <w:lang w:val="el-GR"/>
              </w:rPr>
              <w:t xml:space="preserve"> 304.</w:t>
            </w:r>
          </w:p>
          <w:p w14:paraId="04CCE7C8"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lastRenderedPageBreak/>
              <w:t xml:space="preserve">Εσωτερικά </w:t>
            </w:r>
            <w:r w:rsidRPr="00DB7396">
              <w:rPr>
                <w:rFonts w:asciiTheme="minorHAnsi" w:eastAsia="SimSun" w:hAnsiTheme="minorHAnsi" w:cstheme="minorHAnsi"/>
                <w:color w:val="000000" w:themeColor="text1"/>
                <w:szCs w:val="22"/>
                <w:lang w:val="en-US"/>
              </w:rPr>
              <w:t>o</w:t>
            </w:r>
            <w:r w:rsidRPr="00DB7396">
              <w:rPr>
                <w:rFonts w:asciiTheme="minorHAnsi" w:eastAsia="SimSun" w:hAnsiTheme="minorHAnsi" w:cstheme="minorHAnsi"/>
                <w:color w:val="000000" w:themeColor="text1"/>
                <w:szCs w:val="22"/>
                <w:lang w:val="el-GR"/>
              </w:rPr>
              <w:t xml:space="preserve"> θάλαμος να είναι κατασκευασμένος από ανοξείδωτο χάλυβα </w:t>
            </w:r>
            <w:r w:rsidRPr="00DB7396">
              <w:rPr>
                <w:rFonts w:asciiTheme="minorHAnsi" w:eastAsia="SimSun" w:hAnsiTheme="minorHAnsi" w:cstheme="minorHAnsi"/>
                <w:color w:val="000000" w:themeColor="text1"/>
                <w:szCs w:val="22"/>
                <w:lang w:val="en-US"/>
              </w:rPr>
              <w:t>AISI</w:t>
            </w:r>
            <w:r w:rsidRPr="00DB7396">
              <w:rPr>
                <w:rFonts w:asciiTheme="minorHAnsi" w:eastAsia="SimSun" w:hAnsiTheme="minorHAnsi" w:cstheme="minorHAnsi"/>
                <w:color w:val="000000" w:themeColor="text1"/>
                <w:szCs w:val="22"/>
                <w:lang w:val="el-GR"/>
              </w:rPr>
              <w:t xml:space="preserve"> 316</w:t>
            </w:r>
            <w:r w:rsidRPr="00DB7396">
              <w:rPr>
                <w:rFonts w:asciiTheme="minorHAnsi" w:eastAsia="SimSun" w:hAnsiTheme="minorHAnsi" w:cstheme="minorHAnsi"/>
                <w:color w:val="000000" w:themeColor="text1"/>
                <w:szCs w:val="22"/>
                <w:lang w:val="en-US"/>
              </w:rPr>
              <w:t>L</w:t>
            </w:r>
            <w:r w:rsidRPr="00DB7396">
              <w:rPr>
                <w:rFonts w:asciiTheme="minorHAnsi" w:eastAsia="SimSun" w:hAnsiTheme="minorHAnsi" w:cstheme="minorHAnsi"/>
                <w:color w:val="000000" w:themeColor="text1"/>
                <w:szCs w:val="22"/>
                <w:lang w:val="el-GR"/>
              </w:rPr>
              <w:t>, ανθεκτικό σε υψηλές θερμοκρασίες, χημικά, αλκαλικά και όξινα υγρά. Ο θάλαμος να διαθέτει, επιπλέον, εσωτερικό φωτισμό.</w:t>
            </w:r>
          </w:p>
          <w:p w14:paraId="43E4A85E"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υψηλής ποιότητας ηχομόνωση και θερμομόνωση για την εξοικονόμηση ενέργειας (μείωση θερμικών απωλειών).</w:t>
            </w:r>
          </w:p>
          <w:p w14:paraId="361BE748"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δύο (2) θύρες αυτόματης λειτουργίας, συρόμενες (ολισθαίνουσες καθέτως), με αυτόματο μηχανισμό κλειδώματος κατά τη διάρκεια των κύκλων πλύσης. Οι θύρες να είναι από ενισχυμένο γυαλί, ώστε να επιτρέπεται η την πλήρη επίβλεψη του κύκλου. Οι θύρες να φέρουν μηχανισμό ασφαλείας που δεν θα επιτρέπει στην πόρτα να ανοίγει κατά τη διάρκεια του προγράμματος, την έναρξη του κύκλου, όταν η πόρτα δεν είναι σωστά κλεισμένη, το ταυτόχρονο άνοιγμα και των δύο θυρών για τον πλήρη διαχωρισμό καθαρής – ακάθαρτης ζώνης.</w:t>
            </w:r>
          </w:p>
          <w:p w14:paraId="6784736B"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Το σύστημα πλύσης να είναι πλήρως αποδοτικό ώστε να εξασφαλίζεται η αποτελεσματική διασπορά σε κάθε σημείο του θαλάμου. Να φέρει αντλία κυκλοφορίας νερού ικανής ισχύος (περίπου 1 </w:t>
            </w:r>
            <w:r w:rsidRPr="00DB7396">
              <w:rPr>
                <w:rFonts w:asciiTheme="minorHAnsi" w:eastAsia="SimSun" w:hAnsiTheme="minorHAnsi" w:cstheme="minorHAnsi"/>
                <w:color w:val="000000" w:themeColor="text1"/>
                <w:szCs w:val="22"/>
                <w:lang w:val="en-US"/>
              </w:rPr>
              <w:t>kW</w:t>
            </w:r>
            <w:r w:rsidRPr="00DB7396">
              <w:rPr>
                <w:rFonts w:asciiTheme="minorHAnsi" w:eastAsia="SimSun" w:hAnsiTheme="minorHAnsi" w:cstheme="minorHAnsi"/>
                <w:color w:val="000000" w:themeColor="text1"/>
                <w:szCs w:val="22"/>
                <w:lang w:val="el-GR"/>
              </w:rPr>
              <w:t>).</w:t>
            </w:r>
          </w:p>
          <w:p w14:paraId="5F4CCDE6"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διαθέτει ενσωματωμένο σύστημα στεγνώματος υψηλής θερμαντικής ισχύος και ικανής δυνατότητας (τουλάχιστον  250 </w:t>
            </w:r>
            <w:r w:rsidRPr="00DB7396">
              <w:rPr>
                <w:rFonts w:asciiTheme="minorHAnsi" w:eastAsia="SimSun" w:hAnsiTheme="minorHAnsi" w:cstheme="minorHAnsi"/>
                <w:color w:val="000000" w:themeColor="text1"/>
                <w:szCs w:val="22"/>
                <w:lang w:val="en-US"/>
              </w:rPr>
              <w:t>m</w:t>
            </w:r>
            <w:r w:rsidRPr="00DB7396">
              <w:rPr>
                <w:rFonts w:asciiTheme="minorHAnsi" w:eastAsia="SimSun" w:hAnsiTheme="minorHAnsi" w:cstheme="minorHAnsi"/>
                <w:color w:val="000000" w:themeColor="text1"/>
                <w:szCs w:val="22"/>
                <w:vertAlign w:val="superscript"/>
                <w:lang w:val="el-GR"/>
              </w:rPr>
              <w:t>3</w:t>
            </w:r>
            <w:r w:rsidRPr="00DB7396">
              <w:rPr>
                <w:rFonts w:asciiTheme="minorHAnsi" w:eastAsia="SimSun" w:hAnsiTheme="minorHAnsi" w:cstheme="minorHAnsi"/>
                <w:color w:val="000000" w:themeColor="text1"/>
                <w:szCs w:val="22"/>
                <w:lang w:val="el-GR"/>
              </w:rPr>
              <w:t>/</w:t>
            </w:r>
            <w:r w:rsidRPr="00DB7396">
              <w:rPr>
                <w:rFonts w:asciiTheme="minorHAnsi" w:eastAsia="SimSun" w:hAnsiTheme="minorHAnsi" w:cstheme="minorHAnsi"/>
                <w:color w:val="000000" w:themeColor="text1"/>
                <w:szCs w:val="22"/>
                <w:lang w:val="en-US"/>
              </w:rPr>
              <w:t>h</w:t>
            </w:r>
            <w:r w:rsidRPr="00DB7396">
              <w:rPr>
                <w:rFonts w:asciiTheme="minorHAnsi" w:eastAsia="SimSun" w:hAnsiTheme="minorHAnsi" w:cstheme="minorHAnsi"/>
                <w:color w:val="000000" w:themeColor="text1"/>
                <w:szCs w:val="22"/>
                <w:lang w:val="el-GR"/>
              </w:rPr>
              <w:t xml:space="preserve">), με σύστημα φιλτραρίσματος (με φίλτρο ΗΕΡΑ Η14) με ρυθμιζόμενο χρόνο και θερμοκρασία για το στέγνωμα των υλικών εξωτερικά αλλά και εσωτερικά (για την περίπτωση αυλωτών εργαλείων). </w:t>
            </w:r>
          </w:p>
          <w:p w14:paraId="2083DE54"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Η διαδικασία πλύσης – απολύμανσης – στεγνώματος να εκτελείται αυτόματα μέσω ενσωματωμένου μικροεπεξεργαστή. Η θερμοκρασία να ελέγχεται μέσω δύο ανεξάρτητων αισθητήρων (τύπου ΡΤ 1000) για υψηλή αξιοπιστία.</w:t>
            </w:r>
          </w:p>
          <w:p w14:paraId="7DF4F3F6" w14:textId="77777777" w:rsidR="000C4140" w:rsidRPr="00DB7396" w:rsidRDefault="000C4140" w:rsidP="006349BC">
            <w:p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διαθέτει πίνακα ελέγχου με οθόνη αφής ή συνδυασμό πλήκτρων αφής, ενδεικτικών λυχνιών </w:t>
            </w:r>
            <w:r w:rsidRPr="00DB7396">
              <w:rPr>
                <w:rFonts w:asciiTheme="minorHAnsi" w:eastAsia="SimSun" w:hAnsiTheme="minorHAnsi" w:cstheme="minorHAnsi"/>
                <w:color w:val="000000" w:themeColor="text1"/>
                <w:szCs w:val="22"/>
              </w:rPr>
              <w:t>LED</w:t>
            </w:r>
            <w:r w:rsidRPr="00DB7396">
              <w:rPr>
                <w:rFonts w:asciiTheme="minorHAnsi" w:eastAsia="SimSun" w:hAnsiTheme="minorHAnsi" w:cstheme="minorHAnsi"/>
                <w:color w:val="000000" w:themeColor="text1"/>
                <w:szCs w:val="22"/>
                <w:lang w:val="el-GR"/>
              </w:rPr>
              <w:t xml:space="preserve"> και ψηφιακής οθόνης υγρών κρυστάλλων </w:t>
            </w:r>
            <w:r w:rsidRPr="00DB7396">
              <w:rPr>
                <w:rFonts w:asciiTheme="minorHAnsi" w:eastAsia="SimSun" w:hAnsiTheme="minorHAnsi" w:cstheme="minorHAnsi"/>
                <w:color w:val="000000" w:themeColor="text1"/>
                <w:szCs w:val="22"/>
              </w:rPr>
              <w:t>LCD</w:t>
            </w:r>
            <w:r w:rsidRPr="00DB7396">
              <w:rPr>
                <w:rFonts w:asciiTheme="minorHAnsi" w:eastAsia="SimSun" w:hAnsiTheme="minorHAnsi" w:cstheme="minorHAnsi"/>
                <w:color w:val="000000" w:themeColor="text1"/>
                <w:szCs w:val="22"/>
                <w:lang w:val="el-GR"/>
              </w:rPr>
              <w:t xml:space="preserve">, στην οποία παρουσιάζεται κάθε είδους πληροφορία, όπως το ενεργοποιούμενο πρόγραμμα, οι παράμετροι καθώς και μηνύματα κατάστασης και βλαβών. </w:t>
            </w:r>
            <w:bookmarkStart w:id="86" w:name="_Hlk94469551"/>
          </w:p>
          <w:bookmarkEnd w:id="86"/>
          <w:p w14:paraId="39400E17"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παρέχει τη δυνατότητα απομνημόνευσης προγραμμάτων πλύσης για διάφορες ανάγκες. Δέκα (10) προγράμματα τουλάχιστον να είναι προεγκατεστημένα ενώ να παρέχεται μέσω κωδικού η δυνατότητα τροποποίησης και προσαρμογής των παραμέτρων τους. Το πλυντήριο να διαθέτει σύστημα προθέρμανσης του νερού για εξοικονόμηση χρόνου και να διαθέτει γρήγορο πρόγραμμα με χρόνο πλήρους κύκλου (πλύση – απολύμανση – στέγνωμα) όχι μεγαλύτερο από 40 λεπτά </w:t>
            </w:r>
            <w:r w:rsidRPr="00DB7396">
              <w:rPr>
                <w:rFonts w:asciiTheme="minorHAnsi" w:eastAsia="SimSun" w:hAnsiTheme="minorHAnsi" w:cstheme="minorHAnsi"/>
                <w:i/>
                <w:iCs/>
                <w:color w:val="000000" w:themeColor="text1"/>
                <w:szCs w:val="22"/>
                <w:lang w:val="el-GR"/>
              </w:rPr>
              <w:t>(να κατατεθεί πίνακας προγραμμάτων που να τεκμηριώνει την ανωτέρω δυνατότητα παραγωγής).</w:t>
            </w:r>
          </w:p>
          <w:p w14:paraId="69696D95"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διαθέτει σύστημα ψύξης της αποχέτευσης. </w:t>
            </w:r>
          </w:p>
          <w:p w14:paraId="0C9DD62F"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διαθέτει τριπλό σύστημα φιλτραρίσματος στο υδραυλικό κύκλωμα, προς</w:t>
            </w:r>
          </w:p>
          <w:p w14:paraId="1E2E6F84" w14:textId="77777777" w:rsidR="000C4140" w:rsidRPr="00DB7396" w:rsidRDefault="000C4140" w:rsidP="006349BC">
            <w:pPr>
              <w:autoSpaceDE w:val="0"/>
              <w:spacing w:before="57" w:after="57"/>
              <w:rPr>
                <w:rFonts w:asciiTheme="minorHAnsi" w:eastAsia="SimSun" w:hAnsiTheme="minorHAnsi" w:cstheme="minorHAnsi"/>
                <w:color w:val="000000" w:themeColor="text1"/>
                <w:szCs w:val="22"/>
              </w:rPr>
            </w:pPr>
            <w:r w:rsidRPr="00DB7396">
              <w:rPr>
                <w:rFonts w:asciiTheme="minorHAnsi" w:eastAsia="SimSun" w:hAnsiTheme="minorHAnsi" w:cstheme="minorHAnsi"/>
                <w:color w:val="000000" w:themeColor="text1"/>
                <w:szCs w:val="22"/>
              </w:rPr>
              <w:t>αποφυγή επιμολύνσεων.</w:t>
            </w:r>
          </w:p>
          <w:p w14:paraId="7678D565"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τουλάχιστον τρεις (3) αυτόματες δοσομετρικές αντλίες για τα απολυμαντικά υγρά. Κάθε δοσομετρική αντλία να είναι εξοπλισμένη με ελεγκτή στάθμης του δοχείου.</w:t>
            </w:r>
          </w:p>
          <w:p w14:paraId="149F779C"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rPr>
            </w:pPr>
            <w:r w:rsidRPr="00DB7396">
              <w:rPr>
                <w:rFonts w:asciiTheme="minorHAnsi" w:eastAsia="SimSun" w:hAnsiTheme="minorHAnsi" w:cstheme="minorHAnsi"/>
                <w:color w:val="000000" w:themeColor="text1"/>
                <w:szCs w:val="22"/>
              </w:rPr>
              <w:t xml:space="preserve">Να διαθέτει ενσωματωμένο εκτυπωτή. </w:t>
            </w:r>
          </w:p>
          <w:p w14:paraId="44BC4F26"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φέρει θύρα (π.χ. </w:t>
            </w:r>
            <w:r w:rsidRPr="00DB7396">
              <w:rPr>
                <w:rFonts w:asciiTheme="minorHAnsi" w:eastAsia="SimSun" w:hAnsiTheme="minorHAnsi" w:cstheme="minorHAnsi"/>
                <w:color w:val="000000" w:themeColor="text1"/>
                <w:szCs w:val="22"/>
              </w:rPr>
              <w:t>USB</w:t>
            </w:r>
            <w:r w:rsidRPr="00DB7396">
              <w:rPr>
                <w:rFonts w:asciiTheme="minorHAnsi" w:eastAsia="SimSun" w:hAnsiTheme="minorHAnsi" w:cstheme="minorHAnsi"/>
                <w:color w:val="000000" w:themeColor="text1"/>
                <w:szCs w:val="22"/>
                <w:lang w:val="el-GR"/>
              </w:rPr>
              <w:t xml:space="preserve"> ή </w:t>
            </w:r>
            <w:r w:rsidRPr="00DB7396">
              <w:rPr>
                <w:rFonts w:asciiTheme="minorHAnsi" w:eastAsia="SimSun" w:hAnsiTheme="minorHAnsi" w:cstheme="minorHAnsi"/>
                <w:color w:val="000000" w:themeColor="text1"/>
                <w:szCs w:val="22"/>
              </w:rPr>
              <w:t>RS</w:t>
            </w:r>
            <w:r w:rsidRPr="00DB7396">
              <w:rPr>
                <w:rFonts w:asciiTheme="minorHAnsi" w:eastAsia="SimSun" w:hAnsiTheme="minorHAnsi" w:cstheme="minorHAnsi"/>
                <w:color w:val="000000" w:themeColor="text1"/>
                <w:szCs w:val="22"/>
                <w:lang w:val="el-GR"/>
              </w:rPr>
              <w:t xml:space="preserve"> 232) για την σύνδεση και άμεση μεταφορά δεδομένων ιστορικού και για τυχόν αναβαθμίσεις (</w:t>
            </w:r>
            <w:r w:rsidRPr="00DB7396">
              <w:rPr>
                <w:rFonts w:asciiTheme="minorHAnsi" w:eastAsia="SimSun" w:hAnsiTheme="minorHAnsi" w:cstheme="minorHAnsi"/>
                <w:color w:val="000000" w:themeColor="text1"/>
                <w:szCs w:val="22"/>
              </w:rPr>
              <w:t>updates</w:t>
            </w:r>
            <w:r w:rsidRPr="00DB7396">
              <w:rPr>
                <w:rFonts w:asciiTheme="minorHAnsi" w:eastAsia="SimSun" w:hAnsiTheme="minorHAnsi" w:cstheme="minorHAnsi"/>
                <w:color w:val="000000" w:themeColor="text1"/>
                <w:szCs w:val="22"/>
                <w:lang w:val="el-GR"/>
              </w:rPr>
              <w:t>).</w:t>
            </w:r>
          </w:p>
          <w:p w14:paraId="0735367B"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Στη βάση του να παρέχεται χώρος για την αποθήκευση τουλάχιστον τριών (3) δοχείων απολυμαντικών. </w:t>
            </w:r>
          </w:p>
          <w:p w14:paraId="1F77BFB6"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Το πλυντήριο να έχει την δυνατότητα απομακρυσμένης δικτυακής σύνδεσης με άλλον υπολογιστή (για την παρακολούθηση των λειτουργειών και δεδομένων κάθε κύκλου) μέσω λογισμικού (</w:t>
            </w:r>
            <w:r w:rsidRPr="00DB7396">
              <w:rPr>
                <w:rFonts w:asciiTheme="minorHAnsi" w:eastAsia="SimSun" w:hAnsiTheme="minorHAnsi" w:cstheme="minorHAnsi"/>
                <w:color w:val="000000" w:themeColor="text1"/>
                <w:szCs w:val="22"/>
              </w:rPr>
              <w:t>software</w:t>
            </w:r>
            <w:r w:rsidRPr="00DB7396">
              <w:rPr>
                <w:rFonts w:asciiTheme="minorHAnsi" w:eastAsia="SimSun" w:hAnsiTheme="minorHAnsi" w:cstheme="minorHAnsi"/>
                <w:color w:val="000000" w:themeColor="text1"/>
                <w:szCs w:val="22"/>
                <w:lang w:val="el-GR"/>
              </w:rPr>
              <w:t xml:space="preserve">) που θα περιλαμβάνεται (να αναφερθούν οι δυνατότητες του </w:t>
            </w:r>
            <w:r w:rsidRPr="00DB7396">
              <w:rPr>
                <w:rFonts w:asciiTheme="minorHAnsi" w:eastAsia="SimSun" w:hAnsiTheme="minorHAnsi" w:cstheme="minorHAnsi"/>
                <w:color w:val="000000" w:themeColor="text1"/>
                <w:szCs w:val="22"/>
              </w:rPr>
              <w:t>software</w:t>
            </w:r>
            <w:r w:rsidRPr="00DB7396">
              <w:rPr>
                <w:rFonts w:asciiTheme="minorHAnsi" w:eastAsia="SimSun" w:hAnsiTheme="minorHAnsi" w:cstheme="minorHAnsi"/>
                <w:color w:val="000000" w:themeColor="text1"/>
                <w:szCs w:val="22"/>
                <w:lang w:val="el-GR"/>
              </w:rPr>
              <w:t>).</w:t>
            </w:r>
          </w:p>
          <w:p w14:paraId="50027757"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υπάρχει δυνατότητα σύνδεσης του κάθε πλυντηρίου και ενσωμάτωσής του σε μελλοντικό σύστημα διαχείρισης µε barcodes που θα διασφαλίζει τον πλήρη έλεγχο και την ιχνηλασιμότητα των υλικών σε συνεργασία με όλα τα πλυντήρια και τους κλιβάνους του τμήματος (να προσφερθεί προς επιλογή).</w:t>
            </w:r>
          </w:p>
          <w:p w14:paraId="09A936BA"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lastRenderedPageBreak/>
              <w:t>Να προσφερθεί προς επιλογή σύστημα επεξεργασίας νερού για την κατάλληλη τροφοδότηση του πλυντηρίου σύμφωνα με τις οδηγίες του κατασκευαστή.</w:t>
            </w:r>
          </w:p>
          <w:p w14:paraId="3BA5232F"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παρέχεται εγγύηση καλής λειτουργίας για δύο (2) έτη και επάρκεια ανταλλακτικών για τουλάχιστον δέκα (10) έτη</w:t>
            </w:r>
            <w:r w:rsidRPr="00DB7396">
              <w:rPr>
                <w:rFonts w:asciiTheme="minorHAnsi" w:eastAsia="SimSun" w:hAnsiTheme="minorHAnsi" w:cstheme="minorHAnsi"/>
                <w:i/>
                <w:color w:val="000000" w:themeColor="text1"/>
                <w:szCs w:val="22"/>
                <w:lang w:val="el-GR"/>
              </w:rPr>
              <w:t xml:space="preserve"> (Να κατατεθεί βεβαίωση του εργοστασίου κατασκευής επί ποινή απόρριψης).</w:t>
            </w:r>
            <w:r w:rsidRPr="00DB7396">
              <w:rPr>
                <w:rFonts w:asciiTheme="minorHAnsi" w:eastAsia="SimSun" w:hAnsiTheme="minorHAnsi" w:cstheme="minorHAnsi"/>
                <w:color w:val="000000" w:themeColor="text1"/>
                <w:szCs w:val="22"/>
                <w:lang w:val="el-GR"/>
              </w:rPr>
              <w:t xml:space="preserve"> </w:t>
            </w:r>
          </w:p>
          <w:p w14:paraId="4943A2F5"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κατατεθεί αναλυτικό φύλλο συμμόρφωσης προς τις ανωτέρω τεχνικές προδιαγραφές με αντίστοιχες παραπομπές στα πρωτότυπα </w:t>
            </w:r>
            <w:r w:rsidRPr="00DB7396">
              <w:rPr>
                <w:rFonts w:asciiTheme="minorHAnsi" w:eastAsia="SimSun" w:hAnsiTheme="minorHAnsi" w:cstheme="minorHAnsi"/>
                <w:color w:val="000000" w:themeColor="text1"/>
                <w:szCs w:val="22"/>
              </w:rPr>
              <w:t>prospectus</w:t>
            </w:r>
            <w:r w:rsidRPr="00DB7396">
              <w:rPr>
                <w:rFonts w:asciiTheme="minorHAnsi" w:eastAsia="SimSun" w:hAnsiTheme="minorHAnsi" w:cstheme="minorHAnsi"/>
                <w:color w:val="000000" w:themeColor="text1"/>
                <w:szCs w:val="22"/>
                <w:lang w:val="el-GR"/>
              </w:rPr>
              <w:t xml:space="preserve"> του κατασκευαστικού οίκου ή και σε επίσημα φυλλάδια του κατασκευαστικού οίκου όπως </w:t>
            </w:r>
            <w:r w:rsidRPr="00DB7396">
              <w:rPr>
                <w:rFonts w:asciiTheme="minorHAnsi" w:eastAsia="SimSun" w:hAnsiTheme="minorHAnsi" w:cstheme="minorHAnsi"/>
                <w:color w:val="000000" w:themeColor="text1"/>
                <w:szCs w:val="22"/>
              </w:rPr>
              <w:t>product</w:t>
            </w:r>
            <w:r w:rsidRPr="00DB7396">
              <w:rPr>
                <w:rFonts w:asciiTheme="minorHAnsi" w:eastAsia="SimSun" w:hAnsiTheme="minorHAnsi" w:cstheme="minorHAnsi"/>
                <w:color w:val="000000" w:themeColor="text1"/>
                <w:szCs w:val="22"/>
                <w:lang w:val="el-GR"/>
              </w:rPr>
              <w:t xml:space="preserve"> </w:t>
            </w:r>
            <w:r w:rsidRPr="00DB7396">
              <w:rPr>
                <w:rFonts w:asciiTheme="minorHAnsi" w:eastAsia="SimSun" w:hAnsiTheme="minorHAnsi" w:cstheme="minorHAnsi"/>
                <w:color w:val="000000" w:themeColor="text1"/>
                <w:szCs w:val="22"/>
              </w:rPr>
              <w:t>data</w:t>
            </w:r>
            <w:r w:rsidRPr="00DB7396">
              <w:rPr>
                <w:rFonts w:asciiTheme="minorHAnsi" w:eastAsia="SimSun" w:hAnsiTheme="minorHAnsi" w:cstheme="minorHAnsi"/>
                <w:color w:val="000000" w:themeColor="text1"/>
                <w:szCs w:val="22"/>
                <w:lang w:val="el-GR"/>
              </w:rPr>
              <w:t xml:space="preserve">, </w:t>
            </w:r>
            <w:r w:rsidRPr="00DB7396">
              <w:rPr>
                <w:rFonts w:asciiTheme="minorHAnsi" w:eastAsia="SimSun" w:hAnsiTheme="minorHAnsi" w:cstheme="minorHAnsi"/>
                <w:color w:val="000000" w:themeColor="text1"/>
                <w:szCs w:val="22"/>
              </w:rPr>
              <w:t>manual</w:t>
            </w:r>
            <w:r w:rsidRPr="00DB7396">
              <w:rPr>
                <w:rFonts w:asciiTheme="minorHAnsi" w:eastAsia="SimSun" w:hAnsiTheme="minorHAnsi" w:cstheme="minorHAnsi"/>
                <w:color w:val="000000" w:themeColor="text1"/>
                <w:szCs w:val="22"/>
                <w:lang w:val="el-GR"/>
              </w:rPr>
              <w:t xml:space="preserve"> κλπ.</w:t>
            </w:r>
          </w:p>
          <w:p w14:paraId="42CF6586"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rPr>
              <w:t>H</w:t>
            </w:r>
            <w:r w:rsidRPr="00DB7396">
              <w:rPr>
                <w:rFonts w:asciiTheme="minorHAnsi" w:eastAsia="SimSun" w:hAnsiTheme="minorHAnsi" w:cstheme="minorHAnsi"/>
                <w:color w:val="000000" w:themeColor="text1"/>
                <w:szCs w:val="22"/>
                <w:lang w:val="el-GR"/>
              </w:rPr>
              <w:t xml:space="preserve"> προμηθεύτρια εταιρεία να διαθέτει πιστοποίηση κατά </w:t>
            </w:r>
            <w:r w:rsidRPr="00DB7396">
              <w:rPr>
                <w:rFonts w:asciiTheme="minorHAnsi" w:eastAsia="SimSun" w:hAnsiTheme="minorHAnsi" w:cstheme="minorHAnsi"/>
                <w:color w:val="000000" w:themeColor="text1"/>
                <w:szCs w:val="22"/>
              </w:rPr>
              <w:t>ISO</w:t>
            </w:r>
            <w:r w:rsidRPr="00DB7396">
              <w:rPr>
                <w:rFonts w:asciiTheme="minorHAnsi" w:eastAsia="SimSun" w:hAnsiTheme="minorHAnsi" w:cstheme="minorHAnsi"/>
                <w:color w:val="000000" w:themeColor="text1"/>
                <w:szCs w:val="22"/>
                <w:lang w:val="el-GR"/>
              </w:rPr>
              <w:t xml:space="preserve"> 14001 και να είναι ενταγμένη σε σύστημα εναλλακτικής διαχείρισης αποβλήτων ειδών ηλεκτρικού και ηλεκτρονικού εξοπλισμού (ΑΗΗΕ) σύμφωνα με το Ν.2939/2001 και την Κ.Υ.Α. με αριθμό Η.Π. 23615/651/Ε.103.</w:t>
            </w:r>
          </w:p>
          <w:p w14:paraId="29769B53"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Η προμηθεύτρια εταιρεία θα πρέπει απαραίτητα να διαθέτει πιστοποίηση κατά </w:t>
            </w:r>
            <w:r w:rsidRPr="00DB7396">
              <w:rPr>
                <w:rFonts w:asciiTheme="minorHAnsi" w:eastAsia="SimSun" w:hAnsiTheme="minorHAnsi" w:cstheme="minorHAnsi"/>
                <w:color w:val="000000" w:themeColor="text1"/>
                <w:szCs w:val="22"/>
              </w:rPr>
              <w:t>ISO</w:t>
            </w:r>
            <w:r w:rsidRPr="00DB7396">
              <w:rPr>
                <w:rFonts w:asciiTheme="minorHAnsi" w:eastAsia="SimSun" w:hAnsiTheme="minorHAnsi" w:cstheme="minorHAnsi"/>
                <w:color w:val="000000" w:themeColor="text1"/>
                <w:szCs w:val="22"/>
                <w:lang w:val="el-GR"/>
              </w:rPr>
              <w:t xml:space="preserve"> 9001 και </w:t>
            </w:r>
            <w:r w:rsidRPr="00DB7396">
              <w:rPr>
                <w:rFonts w:asciiTheme="minorHAnsi" w:eastAsia="SimSun" w:hAnsiTheme="minorHAnsi" w:cstheme="minorHAnsi"/>
                <w:color w:val="000000" w:themeColor="text1"/>
                <w:szCs w:val="22"/>
                <w:lang w:val="en-US"/>
              </w:rPr>
              <w:t>ISO</w:t>
            </w:r>
            <w:r w:rsidRPr="00DB7396">
              <w:rPr>
                <w:rFonts w:asciiTheme="minorHAnsi" w:eastAsia="SimSun" w:hAnsiTheme="minorHAnsi" w:cstheme="minorHAnsi"/>
                <w:color w:val="000000" w:themeColor="text1"/>
                <w:szCs w:val="22"/>
                <w:lang w:val="el-GR"/>
              </w:rPr>
              <w:t xml:space="preserve"> 13485 για εμπορία, εγκατάσταση και τεχνική υποστήριξη.</w:t>
            </w:r>
            <w:r w:rsidRPr="00DB7396">
              <w:rPr>
                <w:rFonts w:asciiTheme="minorHAnsi" w:eastAsia="SimSun" w:hAnsiTheme="minorHAnsi" w:cstheme="minorHAnsi"/>
                <w:i/>
                <w:color w:val="000000" w:themeColor="text1"/>
                <w:szCs w:val="22"/>
                <w:lang w:val="el-GR"/>
              </w:rPr>
              <w:t xml:space="preserve"> (Να κατατεθούν τα απαραίτητα πιστοποιητικά)</w:t>
            </w:r>
          </w:p>
          <w:p w14:paraId="46318A3B"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Ο κατασκευαστικός οίκος να είναι πιστοποιημένος με </w:t>
            </w:r>
            <w:r w:rsidRPr="00DB7396">
              <w:rPr>
                <w:rFonts w:asciiTheme="minorHAnsi" w:eastAsia="SimSun" w:hAnsiTheme="minorHAnsi" w:cstheme="minorHAnsi"/>
                <w:color w:val="000000" w:themeColor="text1"/>
                <w:szCs w:val="22"/>
                <w:lang w:val="en-US"/>
              </w:rPr>
              <w:t>ISO</w:t>
            </w:r>
            <w:r w:rsidRPr="00DB7396">
              <w:rPr>
                <w:rFonts w:asciiTheme="minorHAnsi" w:eastAsia="SimSun" w:hAnsiTheme="minorHAnsi" w:cstheme="minorHAnsi"/>
                <w:color w:val="000000" w:themeColor="text1"/>
                <w:szCs w:val="22"/>
                <w:lang w:val="el-GR"/>
              </w:rPr>
              <w:t xml:space="preserve"> 9001 και </w:t>
            </w:r>
            <w:r w:rsidRPr="00DB7396">
              <w:rPr>
                <w:rFonts w:asciiTheme="minorHAnsi" w:eastAsia="SimSun" w:hAnsiTheme="minorHAnsi" w:cstheme="minorHAnsi"/>
                <w:color w:val="000000" w:themeColor="text1"/>
                <w:szCs w:val="22"/>
                <w:lang w:val="en-US"/>
              </w:rPr>
              <w:t>ISO</w:t>
            </w:r>
            <w:r w:rsidRPr="00DB7396">
              <w:rPr>
                <w:rFonts w:asciiTheme="minorHAnsi" w:eastAsia="SimSun" w:hAnsiTheme="minorHAnsi" w:cstheme="minorHAnsi"/>
                <w:color w:val="000000" w:themeColor="text1"/>
                <w:szCs w:val="22"/>
                <w:lang w:val="el-GR"/>
              </w:rPr>
              <w:t xml:space="preserve"> 13485 και το προσφερόμενο είδος να φέρει πιστοποίηση </w:t>
            </w:r>
            <w:r w:rsidRPr="00DB7396">
              <w:rPr>
                <w:rFonts w:asciiTheme="minorHAnsi" w:eastAsia="SimSun" w:hAnsiTheme="minorHAnsi" w:cstheme="minorHAnsi"/>
                <w:color w:val="000000" w:themeColor="text1"/>
                <w:szCs w:val="22"/>
                <w:lang w:val="en-US"/>
              </w:rPr>
              <w:t>CE</w:t>
            </w:r>
            <w:r w:rsidRPr="00DB7396">
              <w:rPr>
                <w:rFonts w:asciiTheme="minorHAnsi" w:eastAsia="SimSun" w:hAnsiTheme="minorHAnsi" w:cstheme="minorHAnsi"/>
                <w:color w:val="000000" w:themeColor="text1"/>
                <w:szCs w:val="22"/>
                <w:lang w:val="el-GR"/>
              </w:rPr>
              <w:t xml:space="preserve">. </w:t>
            </w:r>
            <w:r w:rsidRPr="00DB7396">
              <w:rPr>
                <w:rFonts w:asciiTheme="minorHAnsi" w:eastAsia="SimSun" w:hAnsiTheme="minorHAnsi" w:cstheme="minorHAnsi"/>
                <w:i/>
                <w:color w:val="000000" w:themeColor="text1"/>
                <w:szCs w:val="22"/>
                <w:lang w:val="el-GR"/>
              </w:rPr>
              <w:t>(Να κατατεθούν τα απαραίτητα πιστοποιητικά)</w:t>
            </w:r>
          </w:p>
          <w:p w14:paraId="7590D36B"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Με την παράδοση να κατατεθούν </w:t>
            </w:r>
            <w:r w:rsidRPr="00DB7396">
              <w:rPr>
                <w:rFonts w:asciiTheme="minorHAnsi" w:eastAsia="SimSun" w:hAnsiTheme="minorHAnsi" w:cstheme="minorHAnsi"/>
                <w:color w:val="000000" w:themeColor="text1"/>
                <w:szCs w:val="22"/>
                <w:lang w:val="en-US"/>
              </w:rPr>
              <w:t>Manuals</w:t>
            </w:r>
            <w:r w:rsidRPr="00DB7396">
              <w:rPr>
                <w:rFonts w:asciiTheme="minorHAnsi" w:eastAsia="SimSun" w:hAnsiTheme="minorHAnsi" w:cstheme="minorHAnsi"/>
                <w:color w:val="000000" w:themeColor="text1"/>
                <w:szCs w:val="22"/>
                <w:lang w:val="el-GR"/>
              </w:rPr>
              <w:t xml:space="preserve"> στα ΕΛΛΗΝΙΚΑ, ενώ ο προμηθευτής υποχρεούται να εκπαιδεύσει όλο το προσωπικό χρήσης (τεχνικό – ιατρικό νοσηλευτικό κ.λ.π.) για διάστημα το οποίο θα καθορίσει στην προσφορά του.</w:t>
            </w:r>
          </w:p>
          <w:p w14:paraId="500BB5D8"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Ο προμηθευτής υποχρεούται να διαθέτει οργανωμένο τμήμα Τεχνικής Υποστήριξης (για άμεση ανταπόκριση στις βλάβες) με μόνιμα κατάλληλα εκπαιδευμένο προσωπικό, με πιστοποιητικό εκπαίδευσης ή βεβαίωση εκπαίδευσης και εξουσιοδότησης αυτού από τον μητρικό κατασκευαστικό οίκο </w:t>
            </w:r>
            <w:r w:rsidRPr="00DB7396">
              <w:rPr>
                <w:rFonts w:asciiTheme="minorHAnsi" w:eastAsia="SimSun" w:hAnsiTheme="minorHAnsi" w:cstheme="minorHAnsi"/>
                <w:i/>
                <w:iCs/>
                <w:color w:val="000000" w:themeColor="text1"/>
                <w:szCs w:val="22"/>
                <w:lang w:val="el-GR"/>
              </w:rPr>
              <w:t>(να κατατεθεί βεβαίωση του εργοστασίου κατασκευής του τελευταίου μήνα)</w:t>
            </w:r>
            <w:r w:rsidRPr="00DB7396">
              <w:rPr>
                <w:rFonts w:asciiTheme="minorHAnsi" w:eastAsia="SimSun" w:hAnsiTheme="minorHAnsi" w:cstheme="minorHAnsi"/>
                <w:color w:val="000000" w:themeColor="text1"/>
                <w:szCs w:val="22"/>
                <w:lang w:val="el-GR"/>
              </w:rPr>
              <w:t xml:space="preserve">, για την  τεχνική υποστήριξη και συντήρηση των αντίστοιχων μηχανημάτων, και να διαθέτει τα αντίστοιχα διακριβωμένα προς τούτο όργανα </w:t>
            </w:r>
            <w:r w:rsidRPr="00DB7396">
              <w:rPr>
                <w:rFonts w:asciiTheme="minorHAnsi" w:eastAsia="SimSun" w:hAnsiTheme="minorHAnsi" w:cstheme="minorHAnsi"/>
                <w:i/>
                <w:iCs/>
                <w:color w:val="000000" w:themeColor="text1"/>
                <w:szCs w:val="22"/>
                <w:lang w:val="el-GR"/>
              </w:rPr>
              <w:t>(να κατατεθούν τα σχετικά πιστοποιητικά διακρίβωσης).</w:t>
            </w:r>
          </w:p>
          <w:p w14:paraId="6C4BF09D"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Οι συμμετέχοντες στο διαγωνισμό υποχρεούνται να επισκεφθούν το χώρο εγκατάστασης </w:t>
            </w:r>
            <w:r w:rsidRPr="00DB7396">
              <w:rPr>
                <w:rFonts w:asciiTheme="minorHAnsi" w:eastAsia="SimSun" w:hAnsiTheme="minorHAnsi" w:cstheme="minorHAnsi"/>
                <w:i/>
                <w:iCs/>
                <w:color w:val="000000" w:themeColor="text1"/>
                <w:szCs w:val="22"/>
                <w:lang w:val="el-GR"/>
              </w:rPr>
              <w:t>(να κατατεθούν αποδεικτικά έγγραφα για την επίσκεψη)</w:t>
            </w:r>
            <w:r w:rsidRPr="00DB7396">
              <w:rPr>
                <w:rFonts w:asciiTheme="minorHAnsi" w:eastAsia="SimSun" w:hAnsiTheme="minorHAnsi" w:cstheme="minorHAnsi"/>
                <w:color w:val="000000" w:themeColor="text1"/>
                <w:szCs w:val="22"/>
                <w:lang w:val="el-GR"/>
              </w:rPr>
              <w:t xml:space="preserve"> και να υποβάλλουν στην προσφορά τους κάτοψη με την διάταξη του μηχανήματος στον χώρο του Νοσοκομείου που έχει προβλεφθεί.</w:t>
            </w:r>
          </w:p>
          <w:p w14:paraId="385AAC60"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Στην προσφορά του, ο κάθε προμηθευτής θα περιγράψει αναλυτικά τις εργασίες (οικοδοµικές – ηλεκτρολογικές – υδραυλικές κ.λπ.) στις οποίες θα προβεί προκειµένου να εγκαταστήσει το µηχάνηµα, οι οποίες θα περιλαµβάνονται στο κόστος της προσφοράς. Υποχρεωτικά πρέπει να προβεί σε αυτοψία του χώρου ώστε να έχει πλήρη εικόνα των συνθηκών και των απαιτήσεων για πλήρη και έντεχνη παράδοση του εξοπλισµού.</w:t>
            </w:r>
          </w:p>
          <w:p w14:paraId="0993A3BD"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Ο προμηθευτής υποχρεούται – με την παράδοση του πλυντηρίου σε πλήρη λειτουργία - να παραδώσει πρωτόκολλο επικύρωσης (</w:t>
            </w:r>
            <w:r w:rsidRPr="00DB7396">
              <w:rPr>
                <w:rFonts w:asciiTheme="minorHAnsi" w:eastAsia="SimSun" w:hAnsiTheme="minorHAnsi" w:cstheme="minorHAnsi"/>
                <w:color w:val="000000" w:themeColor="text1"/>
                <w:szCs w:val="22"/>
              </w:rPr>
              <w:t>validation</w:t>
            </w:r>
            <w:r w:rsidRPr="00DB7396">
              <w:rPr>
                <w:rFonts w:asciiTheme="minorHAnsi" w:eastAsia="SimSun" w:hAnsiTheme="minorHAnsi" w:cstheme="minorHAnsi"/>
                <w:color w:val="000000" w:themeColor="text1"/>
                <w:szCs w:val="22"/>
                <w:lang w:val="el-GR"/>
              </w:rPr>
              <w:t xml:space="preserve">) στον χώρο εγκατάστασης, σύμφωνα με το Πρότυπο </w:t>
            </w:r>
            <w:r w:rsidRPr="00DB7396">
              <w:rPr>
                <w:rFonts w:asciiTheme="minorHAnsi" w:eastAsia="SimSun" w:hAnsiTheme="minorHAnsi" w:cstheme="minorHAnsi"/>
                <w:color w:val="000000" w:themeColor="text1"/>
                <w:szCs w:val="22"/>
              </w:rPr>
              <w:t>EN</w:t>
            </w:r>
            <w:r w:rsidRPr="00DB7396">
              <w:rPr>
                <w:rFonts w:asciiTheme="minorHAnsi" w:eastAsia="SimSun" w:hAnsiTheme="minorHAnsi" w:cstheme="minorHAnsi"/>
                <w:color w:val="000000" w:themeColor="text1"/>
                <w:szCs w:val="22"/>
                <w:lang w:val="el-GR"/>
              </w:rPr>
              <w:t xml:space="preserve"> </w:t>
            </w:r>
            <w:r w:rsidRPr="00DB7396">
              <w:rPr>
                <w:rFonts w:asciiTheme="minorHAnsi" w:eastAsia="SimSun" w:hAnsiTheme="minorHAnsi" w:cstheme="minorHAnsi"/>
                <w:color w:val="000000" w:themeColor="text1"/>
                <w:szCs w:val="22"/>
              </w:rPr>
              <w:t>ISO</w:t>
            </w:r>
            <w:r w:rsidRPr="00DB7396">
              <w:rPr>
                <w:rFonts w:asciiTheme="minorHAnsi" w:eastAsia="SimSun" w:hAnsiTheme="minorHAnsi" w:cstheme="minorHAnsi"/>
                <w:color w:val="000000" w:themeColor="text1"/>
                <w:szCs w:val="22"/>
                <w:lang w:val="el-GR"/>
              </w:rPr>
              <w:t xml:space="preserve"> 15883, η οποία θα περιλαμβάνεται στο κόστος του πλυντηρίου. Η επικύρωση θα πρέπει να γίνει απαραίτητα από κατάλληλα εκπαιδευμένο προσωπικό του προμηθευτή για την εκτέλεση εργασιών επικύρωσης. Να περιγράφει με σαφήνεια η εν λόγω διαδικασία που θα εκτελεστεί (σύμφωνα με το Πρότυπο). Να κατατεθεί οπωσδήποτε υπεύθυνη δήλωση του προμηθευτή με την οποία θα δεσμεύεται για την εν λόγω επικύρωση με την παράδοση του μηχανήματος, καθώς και για την παράδοση των σχετικών πρωτοκόλλων επικύρωσης. Ο προμηθευτής θα προσκομίσει στον διαγωνισμό αποδεικτικά στοιχεία ότι έχει εμπειρία στην επικύρωση φορτίου (π.χ αντίγραφα πρωτοκόλλων από άλλες μονάδες υγείας).</w:t>
            </w:r>
          </w:p>
          <w:p w14:paraId="7FFD3A5C"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Στην προσφορά να αναφερθούν αναλυτικά αντίστοιχα προσφερόμενα μηχανήματα – που έχει προμηθεύσει η συμμετέχουσα εταιρία και λειτουργούν σε Ελληνικά Νοσοκομεία, κλινικές κλπ. (δημόσια ή/και ιδιωτικά), κατά τα τελευταία 3 χρόνια τουλάχιστον, µε απαραίτητη αναφορά αν τα μηχανήματα αυτά συντηρούνται από έγκριτο και κατάλληλα εκπαιδευμένο προσωπικό της </w:t>
            </w:r>
            <w:r w:rsidRPr="00DB7396">
              <w:rPr>
                <w:rFonts w:asciiTheme="minorHAnsi" w:eastAsia="SimSun" w:hAnsiTheme="minorHAnsi" w:cstheme="minorHAnsi"/>
                <w:color w:val="000000" w:themeColor="text1"/>
                <w:szCs w:val="22"/>
                <w:lang w:val="el-GR"/>
              </w:rPr>
              <w:lastRenderedPageBreak/>
              <w:t>προμηθεύτριας εταιρείας. Να κατατεθούν πέντε (5) αντίγραφα συμβάσεων για προμήθεια παρομοίων μηχανημάτων σε Δημόσιες Μονάδες Υγείας ή σε Μονάδες του Ιδιωτικού τομέα.</w:t>
            </w:r>
          </w:p>
          <w:p w14:paraId="30B4DE2C"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Οι συμμετέχοντες να βεβαιώνουν τη δυνατότητα ανταπόκρισης με παρουσία τεχνικού) εντός 24ωρου από την αναγγελία βλάβης, το οποίο να τεκμηριώνεται με την ύπαρξη ικανού αριθμού [τουλάχιστον τεσσάρων (4)] εκπαιδευμένων τεχνικών στο προσφερόμενο είδος.</w:t>
            </w:r>
          </w:p>
          <w:p w14:paraId="25BC167A"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Οι συμμετέχοντες πρέπει να έχουν, αποδεδειγμένες ικανότητες, με εξειδικευμένες γνώσεις και σημαντική εμπειρία και προς απόδειξη αυτών απαιτείται να κατατεθούν πέντε (5) βεβαιώσεις καλής συνεργασίας για τη συντήρηση παρομοίων μηχανημάτων σε Δημόσιες Μονάδες Υγείας ή σε Μονάδες του Ιδιωτικού τομέα.</w:t>
            </w:r>
          </w:p>
          <w:p w14:paraId="3BB70DA7" w14:textId="77777777" w:rsidR="000C4140" w:rsidRPr="00DB7396" w:rsidRDefault="000C4140" w:rsidP="00ED3D01">
            <w:pPr>
              <w:numPr>
                <w:ilvl w:val="0"/>
                <w:numId w:val="2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Μετά την λήξη του χρόνου εγγύησης καλής λειτουργίας ο προμηθευτής να δύναται να παρέχει συντήρηση και επισκευή του όλου συστήματος  μέχρι την συμπλήρωση δέκα (10) ετών από την παραλαβή  του, με την σύμφωνη  έγγραφη δήλωση-εγγύηση του κατασκευαστικού οίκου η οποία θα κατατεθεί  μαζί με την προσφορά  και θα αναφέρεται  στη συγκεκριμένη Διακήρυξη.</w:t>
            </w:r>
          </w:p>
        </w:tc>
      </w:tr>
    </w:tbl>
    <w:p w14:paraId="5101E712" w14:textId="77777777" w:rsidR="00DB7396" w:rsidRDefault="00DB7396" w:rsidP="00CD234E">
      <w:pPr>
        <w:autoSpaceDE w:val="0"/>
        <w:spacing w:before="57" w:after="57"/>
        <w:rPr>
          <w:rFonts w:asciiTheme="minorHAnsi" w:eastAsia="SimSun" w:hAnsiTheme="minorHAnsi" w:cstheme="minorHAnsi"/>
          <w:color w:val="000000" w:themeColor="text1"/>
          <w:szCs w:val="22"/>
          <w:lang w:val="el-GR"/>
        </w:rPr>
      </w:pPr>
    </w:p>
    <w:p w14:paraId="510A8277" w14:textId="77777777" w:rsidR="006D1A8F" w:rsidRPr="003E190C" w:rsidRDefault="006D1A8F" w:rsidP="006D1A8F">
      <w:pPr>
        <w:shd w:val="clear" w:color="auto" w:fill="D9E2F3" w:themeFill="accent1" w:themeFillTint="33"/>
        <w:suppressAutoHyphens w:val="0"/>
        <w:autoSpaceDE w:val="0"/>
        <w:spacing w:before="57" w:after="57"/>
        <w:ind w:left="-709" w:right="-710"/>
        <w:jc w:val="center"/>
        <w:rPr>
          <w:rFonts w:asciiTheme="minorHAnsi" w:eastAsia="SimSun" w:hAnsiTheme="minorHAnsi" w:cstheme="minorHAnsi"/>
          <w:b/>
          <w:iCs/>
          <w:sz w:val="24"/>
          <w:lang w:val="el-GR"/>
        </w:rPr>
      </w:pPr>
      <w:r>
        <w:rPr>
          <w:rFonts w:asciiTheme="minorHAnsi" w:eastAsia="SimSun" w:hAnsiTheme="minorHAnsi" w:cstheme="minorHAnsi"/>
          <w:b/>
          <w:iCs/>
          <w:sz w:val="24"/>
          <w:lang w:val="el-GR"/>
        </w:rPr>
        <w:t xml:space="preserve">ΑΠΑΙΤΗΣΕΙΣ &amp; ΤΕΧΝΙΚΕΣ ΠΡΟΔΙΑΓΡΑΦΕΣ: </w:t>
      </w:r>
      <w:r w:rsidRPr="006D1A8F">
        <w:rPr>
          <w:rFonts w:asciiTheme="minorHAnsi" w:eastAsia="SimSun" w:hAnsiTheme="minorHAnsi" w:cstheme="minorHAnsi"/>
          <w:b/>
          <w:bCs/>
          <w:iCs/>
          <w:sz w:val="24"/>
          <w:lang w:val="el-GR"/>
        </w:rPr>
        <w:t>ΑΡΘΡΟΣΚΟΠΙΚΟΣ ΠΥΡΓΟΣ 4Κ</w:t>
      </w:r>
    </w:p>
    <w:p w14:paraId="1B3C02C6" w14:textId="77777777" w:rsidR="006D1A8F" w:rsidRDefault="006D1A8F" w:rsidP="00CD234E">
      <w:pPr>
        <w:autoSpaceDE w:val="0"/>
        <w:spacing w:before="57" w:after="57"/>
        <w:rPr>
          <w:rFonts w:asciiTheme="minorHAnsi" w:eastAsia="SimSun" w:hAnsiTheme="minorHAnsi" w:cstheme="minorHAnsi"/>
          <w:color w:val="000000" w:themeColor="text1"/>
          <w:szCs w:val="22"/>
          <w:lang w:val="el-GR"/>
        </w:rPr>
      </w:pPr>
    </w:p>
    <w:tbl>
      <w:tblPr>
        <w:tblStyle w:val="aff2"/>
        <w:tblW w:w="9497" w:type="dxa"/>
        <w:jc w:val="center"/>
        <w:tblLayout w:type="fixed"/>
        <w:tblLook w:val="04A0" w:firstRow="1" w:lastRow="0" w:firstColumn="1" w:lastColumn="0" w:noHBand="0" w:noVBand="1"/>
      </w:tblPr>
      <w:tblGrid>
        <w:gridCol w:w="9497"/>
      </w:tblGrid>
      <w:tr w:rsidR="006D1A8F" w:rsidRPr="00DB7396" w14:paraId="71B6B680" w14:textId="77777777" w:rsidTr="006349BC">
        <w:trPr>
          <w:jc w:val="center"/>
        </w:trPr>
        <w:tc>
          <w:tcPr>
            <w:tcW w:w="9497" w:type="dxa"/>
            <w:shd w:val="clear" w:color="auto" w:fill="D9D9D9" w:themeFill="background1" w:themeFillShade="D9"/>
          </w:tcPr>
          <w:p w14:paraId="68431CDA" w14:textId="77777777" w:rsidR="006D1A8F" w:rsidRPr="00DB7396" w:rsidRDefault="006D1A8F" w:rsidP="006349BC">
            <w:pPr>
              <w:autoSpaceDE w:val="0"/>
              <w:spacing w:before="57" w:after="57"/>
              <w:rPr>
                <w:rFonts w:asciiTheme="minorHAnsi" w:eastAsia="SimSun" w:hAnsiTheme="minorHAnsi" w:cstheme="minorHAnsi"/>
                <w:b/>
                <w:color w:val="000000" w:themeColor="text1"/>
                <w:szCs w:val="22"/>
                <w:lang w:val="el-GR"/>
              </w:rPr>
            </w:pPr>
            <w:r w:rsidRPr="006675B0">
              <w:rPr>
                <w:rFonts w:asciiTheme="minorHAnsi" w:eastAsia="SimSun" w:hAnsiTheme="minorHAnsi" w:cstheme="minorHAnsi"/>
                <w:b/>
                <w:bCs/>
                <w:color w:val="000000" w:themeColor="text1"/>
                <w:szCs w:val="22"/>
                <w:lang w:val="el-GR"/>
              </w:rPr>
              <w:t>ΓΕΝΙΚΑ – ΣΥΝΘΕΣΗ ΣΥΣΤΗΜΑΤΟΣ</w:t>
            </w:r>
          </w:p>
        </w:tc>
      </w:tr>
      <w:tr w:rsidR="006D1A8F" w:rsidRPr="006D22BE" w14:paraId="3E6BAD6B" w14:textId="77777777" w:rsidTr="006349BC">
        <w:trPr>
          <w:jc w:val="center"/>
        </w:trPr>
        <w:tc>
          <w:tcPr>
            <w:tcW w:w="9497" w:type="dxa"/>
          </w:tcPr>
          <w:p w14:paraId="09844E81" w14:textId="77777777" w:rsidR="006D1A8F" w:rsidRDefault="006D1A8F" w:rsidP="006D1A8F">
            <w:pPr>
              <w:autoSpaceDE w:val="0"/>
              <w:spacing w:before="57" w:after="57"/>
              <w:rPr>
                <w:rFonts w:asciiTheme="minorHAnsi" w:eastAsia="SimSun" w:hAnsiTheme="minorHAnsi" w:cstheme="minorHAnsi"/>
                <w:bCs/>
                <w:color w:val="000000" w:themeColor="text1"/>
                <w:szCs w:val="22"/>
                <w:lang w:val="el-GR"/>
              </w:rPr>
            </w:pPr>
            <w:r w:rsidRPr="00DB7396">
              <w:rPr>
                <w:rFonts w:asciiTheme="minorHAnsi" w:eastAsia="SimSun" w:hAnsiTheme="minorHAnsi" w:cstheme="minorHAnsi"/>
                <w:bCs/>
                <w:color w:val="000000" w:themeColor="text1"/>
                <w:szCs w:val="22"/>
                <w:lang w:val="el-GR"/>
              </w:rPr>
              <w:t>Το σύστημα να αποτελείται από:</w:t>
            </w:r>
          </w:p>
          <w:p w14:paraId="33C46409" w14:textId="77777777" w:rsidR="006D1A8F" w:rsidRPr="006D1A8F" w:rsidRDefault="006D1A8F" w:rsidP="00ED3D01">
            <w:pPr>
              <w:pStyle w:val="aff1"/>
              <w:numPr>
                <w:ilvl w:val="0"/>
                <w:numId w:val="41"/>
              </w:numPr>
              <w:autoSpaceDE w:val="0"/>
              <w:spacing w:before="57" w:after="57"/>
              <w:ind w:firstLine="661"/>
              <w:rPr>
                <w:rFonts w:asciiTheme="minorHAnsi" w:eastAsia="SimSun" w:hAnsiTheme="minorHAnsi" w:cstheme="minorHAnsi"/>
                <w:bCs/>
                <w:color w:val="000000" w:themeColor="text1"/>
                <w:szCs w:val="22"/>
              </w:rPr>
            </w:pPr>
            <w:r w:rsidRPr="006D1A8F">
              <w:rPr>
                <w:rFonts w:asciiTheme="minorHAnsi" w:eastAsia="SimSun" w:hAnsiTheme="minorHAnsi" w:cstheme="minorHAnsi"/>
                <w:bCs/>
                <w:color w:val="000000" w:themeColor="text1"/>
                <w:sz w:val="22"/>
                <w:szCs w:val="22"/>
              </w:rPr>
              <w:t>Ενδοσκοπική κάμερα 4Κ</w:t>
            </w:r>
          </w:p>
          <w:p w14:paraId="103E7774" w14:textId="77777777" w:rsidR="006D1A8F" w:rsidRPr="006D1A8F" w:rsidRDefault="006D1A8F" w:rsidP="00ED3D01">
            <w:pPr>
              <w:pStyle w:val="aff1"/>
              <w:numPr>
                <w:ilvl w:val="0"/>
                <w:numId w:val="41"/>
              </w:numPr>
              <w:autoSpaceDE w:val="0"/>
              <w:spacing w:before="57" w:after="57"/>
              <w:ind w:firstLine="661"/>
              <w:rPr>
                <w:rFonts w:asciiTheme="minorHAnsi" w:eastAsia="SimSun" w:hAnsiTheme="minorHAnsi" w:cstheme="minorHAnsi"/>
                <w:bCs/>
                <w:color w:val="000000" w:themeColor="text1"/>
                <w:szCs w:val="22"/>
              </w:rPr>
            </w:pPr>
            <w:r w:rsidRPr="006D1A8F">
              <w:rPr>
                <w:rFonts w:asciiTheme="minorHAnsi" w:eastAsia="SimSun" w:hAnsiTheme="minorHAnsi" w:cstheme="minorHAnsi"/>
                <w:bCs/>
                <w:color w:val="000000" w:themeColor="text1"/>
                <w:szCs w:val="22"/>
              </w:rPr>
              <w:t>Μόνιτορ 4K</w:t>
            </w:r>
          </w:p>
          <w:p w14:paraId="477949DF" w14:textId="77777777" w:rsidR="006D1A8F" w:rsidRPr="00DB7396" w:rsidRDefault="006D1A8F" w:rsidP="00ED3D01">
            <w:pPr>
              <w:numPr>
                <w:ilvl w:val="0"/>
                <w:numId w:val="41"/>
              </w:numPr>
              <w:autoSpaceDE w:val="0"/>
              <w:spacing w:before="57" w:after="57"/>
              <w:ind w:firstLine="661"/>
              <w:rPr>
                <w:rFonts w:asciiTheme="minorHAnsi" w:eastAsia="SimSun" w:hAnsiTheme="minorHAnsi" w:cstheme="minorHAnsi"/>
                <w:bCs/>
                <w:color w:val="000000" w:themeColor="text1"/>
                <w:szCs w:val="22"/>
                <w:lang w:val="en-US"/>
              </w:rPr>
            </w:pPr>
            <w:r w:rsidRPr="00DB7396">
              <w:rPr>
                <w:rFonts w:asciiTheme="minorHAnsi" w:eastAsia="SimSun" w:hAnsiTheme="minorHAnsi" w:cstheme="minorHAnsi"/>
                <w:bCs/>
                <w:color w:val="000000" w:themeColor="text1"/>
                <w:szCs w:val="22"/>
                <w:lang w:val="en-US"/>
              </w:rPr>
              <w:t>Πηγή Ψυχρού Φωτισμού LED</w:t>
            </w:r>
          </w:p>
          <w:p w14:paraId="1313DAB6" w14:textId="77777777" w:rsidR="006D1A8F" w:rsidRPr="00DB7396" w:rsidRDefault="006D1A8F" w:rsidP="00ED3D01">
            <w:pPr>
              <w:numPr>
                <w:ilvl w:val="0"/>
                <w:numId w:val="41"/>
              </w:numPr>
              <w:autoSpaceDE w:val="0"/>
              <w:spacing w:before="57" w:after="57"/>
              <w:ind w:firstLine="661"/>
              <w:rPr>
                <w:rFonts w:asciiTheme="minorHAnsi" w:eastAsia="SimSun" w:hAnsiTheme="minorHAnsi" w:cstheme="minorHAnsi"/>
                <w:bCs/>
                <w:color w:val="000000" w:themeColor="text1"/>
                <w:szCs w:val="22"/>
                <w:lang w:val="en-US"/>
              </w:rPr>
            </w:pPr>
            <w:r w:rsidRPr="00DB7396">
              <w:rPr>
                <w:rFonts w:asciiTheme="minorHAnsi" w:eastAsia="SimSun" w:hAnsiTheme="minorHAnsi" w:cstheme="minorHAnsi"/>
                <w:bCs/>
                <w:color w:val="000000" w:themeColor="text1"/>
                <w:szCs w:val="22"/>
                <w:lang w:val="en-US"/>
              </w:rPr>
              <w:t>Αρθροσκοπικές οπτικές</w:t>
            </w:r>
          </w:p>
          <w:p w14:paraId="7BBA44C4" w14:textId="77777777" w:rsidR="006D1A8F" w:rsidRPr="00DB7396" w:rsidRDefault="006D1A8F" w:rsidP="00ED3D01">
            <w:pPr>
              <w:numPr>
                <w:ilvl w:val="0"/>
                <w:numId w:val="41"/>
              </w:numPr>
              <w:autoSpaceDE w:val="0"/>
              <w:spacing w:before="57" w:after="57"/>
              <w:ind w:firstLine="661"/>
              <w:rPr>
                <w:rFonts w:asciiTheme="minorHAnsi" w:eastAsia="SimSun" w:hAnsiTheme="minorHAnsi" w:cstheme="minorHAnsi"/>
                <w:bCs/>
                <w:color w:val="000000" w:themeColor="text1"/>
                <w:szCs w:val="22"/>
                <w:lang w:val="en-US"/>
              </w:rPr>
            </w:pPr>
            <w:r w:rsidRPr="00DB7396">
              <w:rPr>
                <w:rFonts w:asciiTheme="minorHAnsi" w:eastAsia="SimSun" w:hAnsiTheme="minorHAnsi" w:cstheme="minorHAnsi"/>
                <w:bCs/>
                <w:color w:val="000000" w:themeColor="text1"/>
                <w:szCs w:val="22"/>
                <w:lang w:val="en-US"/>
              </w:rPr>
              <w:t>Αρθροσκοπικό Shaver</w:t>
            </w:r>
          </w:p>
          <w:p w14:paraId="33ED0C70" w14:textId="77777777" w:rsidR="006D1A8F" w:rsidRPr="00DB7396" w:rsidRDefault="006D1A8F" w:rsidP="00ED3D01">
            <w:pPr>
              <w:numPr>
                <w:ilvl w:val="0"/>
                <w:numId w:val="41"/>
              </w:numPr>
              <w:autoSpaceDE w:val="0"/>
              <w:spacing w:before="57" w:after="57"/>
              <w:ind w:firstLine="661"/>
              <w:rPr>
                <w:rFonts w:asciiTheme="minorHAnsi" w:eastAsia="SimSun" w:hAnsiTheme="minorHAnsi" w:cstheme="minorHAnsi"/>
                <w:bCs/>
                <w:color w:val="000000" w:themeColor="text1"/>
                <w:szCs w:val="22"/>
                <w:lang w:val="en-US"/>
              </w:rPr>
            </w:pPr>
            <w:r w:rsidRPr="00DB7396">
              <w:rPr>
                <w:rFonts w:asciiTheme="minorHAnsi" w:eastAsia="SimSun" w:hAnsiTheme="minorHAnsi" w:cstheme="minorHAnsi"/>
                <w:bCs/>
                <w:color w:val="000000" w:themeColor="text1"/>
                <w:szCs w:val="22"/>
                <w:lang w:val="en-US"/>
              </w:rPr>
              <w:t>Συσκευή πλύσης - αναρρόφησης</w:t>
            </w:r>
          </w:p>
          <w:p w14:paraId="2802FAA2" w14:textId="77777777" w:rsidR="006D1A8F" w:rsidRPr="00DB7396" w:rsidRDefault="006D1A8F" w:rsidP="00ED3D01">
            <w:pPr>
              <w:numPr>
                <w:ilvl w:val="0"/>
                <w:numId w:val="41"/>
              </w:numPr>
              <w:autoSpaceDE w:val="0"/>
              <w:spacing w:before="57" w:after="57"/>
              <w:ind w:firstLine="661"/>
              <w:rPr>
                <w:rFonts w:asciiTheme="minorHAnsi" w:eastAsia="SimSun" w:hAnsiTheme="minorHAnsi" w:cstheme="minorHAnsi"/>
                <w:bCs/>
                <w:color w:val="000000" w:themeColor="text1"/>
                <w:szCs w:val="22"/>
                <w:lang w:val="en-US"/>
              </w:rPr>
            </w:pPr>
            <w:r w:rsidRPr="00DB7396">
              <w:rPr>
                <w:rFonts w:asciiTheme="minorHAnsi" w:eastAsia="SimSun" w:hAnsiTheme="minorHAnsi" w:cstheme="minorHAnsi"/>
                <w:bCs/>
                <w:color w:val="000000" w:themeColor="text1"/>
                <w:szCs w:val="22"/>
                <w:lang w:val="en-US"/>
              </w:rPr>
              <w:t>Τροχήλατο</w:t>
            </w:r>
          </w:p>
          <w:p w14:paraId="1555D971" w14:textId="77777777" w:rsidR="006D1A8F" w:rsidRPr="00DB7396" w:rsidRDefault="006D1A8F" w:rsidP="00ED3D01">
            <w:pPr>
              <w:numPr>
                <w:ilvl w:val="0"/>
                <w:numId w:val="28"/>
              </w:numPr>
              <w:autoSpaceDE w:val="0"/>
              <w:spacing w:before="57" w:after="57"/>
              <w:rPr>
                <w:rFonts w:asciiTheme="minorHAnsi" w:eastAsia="SimSun" w:hAnsiTheme="minorHAnsi" w:cstheme="minorHAnsi"/>
                <w:color w:val="000000" w:themeColor="text1"/>
                <w:szCs w:val="22"/>
                <w:lang w:val="en-US"/>
              </w:rPr>
            </w:pPr>
            <w:r w:rsidRPr="00DB7396">
              <w:rPr>
                <w:rFonts w:asciiTheme="minorHAnsi" w:eastAsia="SimSun" w:hAnsiTheme="minorHAnsi" w:cstheme="minorHAnsi"/>
                <w:b/>
                <w:color w:val="000000" w:themeColor="text1"/>
                <w:szCs w:val="22"/>
                <w:u w:val="single"/>
                <w:lang w:val="en-US"/>
              </w:rPr>
              <w:t>Ενδοσκοπική</w:t>
            </w:r>
            <w:r w:rsidRPr="00DB7396">
              <w:rPr>
                <w:rFonts w:asciiTheme="minorHAnsi" w:eastAsia="SimSun" w:hAnsiTheme="minorHAnsi" w:cstheme="minorHAnsi"/>
                <w:bCs/>
                <w:color w:val="000000" w:themeColor="text1"/>
                <w:szCs w:val="22"/>
                <w:u w:val="single"/>
                <w:lang w:val="en-US"/>
              </w:rPr>
              <w:t xml:space="preserve"> </w:t>
            </w:r>
            <w:r w:rsidRPr="00DB7396">
              <w:rPr>
                <w:rFonts w:asciiTheme="minorHAnsi" w:eastAsia="SimSun" w:hAnsiTheme="minorHAnsi" w:cstheme="minorHAnsi"/>
                <w:b/>
                <w:color w:val="000000" w:themeColor="text1"/>
                <w:szCs w:val="22"/>
                <w:u w:val="single"/>
                <w:lang w:val="en-US"/>
              </w:rPr>
              <w:t>κάμερα</w:t>
            </w:r>
          </w:p>
          <w:p w14:paraId="19838D8F" w14:textId="77777777" w:rsidR="006D1A8F" w:rsidRPr="00DB7396" w:rsidRDefault="006D1A8F" w:rsidP="00ED3D01">
            <w:pPr>
              <w:numPr>
                <w:ilvl w:val="0"/>
                <w:numId w:val="33"/>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Το σύστημα κάμερας να αποτελείται από επεξεργαστή  τελευταίας γενιάς, υψηλής ευκρίνειας (4</w:t>
            </w:r>
            <w:r w:rsidRPr="00DB7396">
              <w:rPr>
                <w:rFonts w:asciiTheme="minorHAnsi" w:eastAsia="SimSun" w:hAnsiTheme="minorHAnsi" w:cstheme="minorHAnsi"/>
                <w:color w:val="000000" w:themeColor="text1"/>
                <w:szCs w:val="22"/>
                <w:lang w:val="en-US"/>
              </w:rPr>
              <w:t>K</w:t>
            </w:r>
            <w:r w:rsidRPr="00DB7396">
              <w:rPr>
                <w:rFonts w:asciiTheme="minorHAnsi" w:eastAsia="SimSun" w:hAnsiTheme="minorHAnsi" w:cstheme="minorHAnsi"/>
                <w:color w:val="000000" w:themeColor="text1"/>
                <w:szCs w:val="22"/>
                <w:lang w:val="el-GR"/>
              </w:rPr>
              <w:t xml:space="preserve"> με ανάλυση 3840</w:t>
            </w:r>
            <w:r w:rsidRPr="00DB7396">
              <w:rPr>
                <w:rFonts w:asciiTheme="minorHAnsi" w:eastAsia="SimSun" w:hAnsiTheme="minorHAnsi" w:cstheme="minorHAnsi"/>
                <w:color w:val="000000" w:themeColor="text1"/>
                <w:szCs w:val="22"/>
                <w:lang w:val="en-US"/>
              </w:rPr>
              <w:t>x</w:t>
            </w:r>
            <w:r w:rsidRPr="00DB7396">
              <w:rPr>
                <w:rFonts w:asciiTheme="minorHAnsi" w:eastAsia="SimSun" w:hAnsiTheme="minorHAnsi" w:cstheme="minorHAnsi"/>
                <w:color w:val="000000" w:themeColor="text1"/>
                <w:szCs w:val="22"/>
                <w:lang w:val="el-GR"/>
              </w:rPr>
              <w:t>2160</w:t>
            </w:r>
            <w:r w:rsidRPr="00DB7396">
              <w:rPr>
                <w:rFonts w:asciiTheme="minorHAnsi" w:eastAsia="SimSun" w:hAnsiTheme="minorHAnsi" w:cstheme="minorHAnsi"/>
                <w:color w:val="000000" w:themeColor="text1"/>
                <w:szCs w:val="22"/>
                <w:lang w:val="en-US"/>
              </w:rPr>
              <w:t>p</w:t>
            </w:r>
          </w:p>
          <w:p w14:paraId="66DA61B1" w14:textId="77777777" w:rsidR="006D1A8F" w:rsidRPr="00DB7396" w:rsidRDefault="004B1F14" w:rsidP="00ED3D01">
            <w:pPr>
              <w:numPr>
                <w:ilvl w:val="0"/>
                <w:numId w:val="33"/>
              </w:numPr>
              <w:autoSpaceDE w:val="0"/>
              <w:spacing w:before="57" w:after="57"/>
              <w:rPr>
                <w:rFonts w:asciiTheme="minorHAnsi" w:eastAsia="SimSun" w:hAnsiTheme="minorHAnsi" w:cstheme="minorHAnsi"/>
                <w:color w:val="000000" w:themeColor="text1"/>
                <w:szCs w:val="22"/>
                <w:lang w:val="el-GR"/>
              </w:rPr>
            </w:pPr>
            <w:r>
              <w:rPr>
                <w:rFonts w:asciiTheme="minorHAnsi" w:eastAsia="SimSun" w:hAnsiTheme="minorHAnsi" w:cstheme="minorHAnsi"/>
                <w:color w:val="000000" w:themeColor="text1"/>
                <w:szCs w:val="22"/>
                <w:lang w:val="el-GR"/>
              </w:rPr>
              <w:t>Κ</w:t>
            </w:r>
            <w:r w:rsidR="006D1A8F" w:rsidRPr="00DB7396">
              <w:rPr>
                <w:rFonts w:asciiTheme="minorHAnsi" w:eastAsia="SimSun" w:hAnsiTheme="minorHAnsi" w:cstheme="minorHAnsi"/>
                <w:color w:val="000000" w:themeColor="text1"/>
                <w:szCs w:val="22"/>
                <w:lang w:val="el-GR"/>
              </w:rPr>
              <w:t xml:space="preserve">εφαλή κάμερας 4Κ και  οθόνη αφής,  τουλάχιστον 7 ιντσών, ενσωματωμένη στη συσκευή και να δύναται να συνοδεύεται από ασύρματο τάμπλετ τουλάχιστον 10 ιντσών (προαιρετικά). Να διαθέτει τη δυνατότητα να λειτουργεί με ποδοδιακόπτη. Να είναι κλάσης προστασίας </w:t>
            </w:r>
            <w:r w:rsidR="006D1A8F" w:rsidRPr="00DB7396">
              <w:rPr>
                <w:rFonts w:asciiTheme="minorHAnsi" w:eastAsia="SimSun" w:hAnsiTheme="minorHAnsi" w:cstheme="minorHAnsi"/>
                <w:color w:val="000000" w:themeColor="text1"/>
                <w:szCs w:val="22"/>
              </w:rPr>
              <w:t>I</w:t>
            </w:r>
            <w:r w:rsidR="006D1A8F" w:rsidRPr="00DB7396">
              <w:rPr>
                <w:rFonts w:asciiTheme="minorHAnsi" w:eastAsia="SimSun" w:hAnsiTheme="minorHAnsi" w:cstheme="minorHAnsi"/>
                <w:color w:val="000000" w:themeColor="text1"/>
                <w:szCs w:val="22"/>
                <w:lang w:val="el-GR"/>
              </w:rPr>
              <w:t xml:space="preserve"> και τύπου </w:t>
            </w:r>
            <w:r w:rsidR="006D1A8F" w:rsidRPr="00DB7396">
              <w:rPr>
                <w:rFonts w:asciiTheme="minorHAnsi" w:eastAsia="SimSun" w:hAnsiTheme="minorHAnsi" w:cstheme="minorHAnsi"/>
                <w:color w:val="000000" w:themeColor="text1"/>
                <w:szCs w:val="22"/>
              </w:rPr>
              <w:t>BF</w:t>
            </w:r>
            <w:r w:rsidR="006D1A8F" w:rsidRPr="00DB7396">
              <w:rPr>
                <w:rFonts w:asciiTheme="minorHAnsi" w:eastAsia="SimSun" w:hAnsiTheme="minorHAnsi" w:cstheme="minorHAnsi"/>
                <w:color w:val="000000" w:themeColor="text1"/>
                <w:szCs w:val="22"/>
                <w:lang w:val="el-GR"/>
              </w:rPr>
              <w:t xml:space="preserve">. </w:t>
            </w:r>
          </w:p>
          <w:p w14:paraId="62E2ACB9" w14:textId="77777777" w:rsidR="006D1A8F" w:rsidRPr="00DB7396" w:rsidRDefault="006D1A8F" w:rsidP="00ED3D01">
            <w:pPr>
              <w:numPr>
                <w:ilvl w:val="0"/>
                <w:numId w:val="33"/>
              </w:numPr>
              <w:autoSpaceDE w:val="0"/>
              <w:spacing w:before="57" w:after="57"/>
              <w:rPr>
                <w:rFonts w:asciiTheme="minorHAnsi" w:eastAsia="SimSun" w:hAnsiTheme="minorHAnsi" w:cstheme="minorHAnsi"/>
                <w:bCs/>
                <w:color w:val="000000" w:themeColor="text1"/>
                <w:szCs w:val="22"/>
              </w:rPr>
            </w:pPr>
            <w:r w:rsidRPr="00DB7396">
              <w:rPr>
                <w:rFonts w:asciiTheme="minorHAnsi" w:eastAsia="SimSun" w:hAnsiTheme="minorHAnsi" w:cstheme="minorHAnsi"/>
                <w:bCs/>
                <w:color w:val="000000" w:themeColor="text1"/>
                <w:szCs w:val="22"/>
                <w:lang w:val="el-GR"/>
              </w:rPr>
              <w:t>Να διαθέτει σύστημα αυτόματης ρύθμισης του λευκού (</w:t>
            </w:r>
            <w:r w:rsidRPr="00DB7396">
              <w:rPr>
                <w:rFonts w:asciiTheme="minorHAnsi" w:eastAsia="SimSun" w:hAnsiTheme="minorHAnsi" w:cstheme="minorHAnsi"/>
                <w:bCs/>
                <w:color w:val="000000" w:themeColor="text1"/>
                <w:szCs w:val="22"/>
                <w:lang w:val="en-US"/>
              </w:rPr>
              <w:t>white</w:t>
            </w:r>
            <w:r w:rsidRPr="00DB7396">
              <w:rPr>
                <w:rFonts w:asciiTheme="minorHAnsi" w:eastAsia="SimSun" w:hAnsiTheme="minorHAnsi" w:cstheme="minorHAnsi"/>
                <w:bCs/>
                <w:color w:val="000000" w:themeColor="text1"/>
                <w:szCs w:val="22"/>
                <w:lang w:val="el-GR"/>
              </w:rPr>
              <w:t xml:space="preserve"> </w:t>
            </w:r>
            <w:r w:rsidRPr="00DB7396">
              <w:rPr>
                <w:rFonts w:asciiTheme="minorHAnsi" w:eastAsia="SimSun" w:hAnsiTheme="minorHAnsi" w:cstheme="minorHAnsi"/>
                <w:bCs/>
                <w:color w:val="000000" w:themeColor="text1"/>
                <w:szCs w:val="22"/>
                <w:lang w:val="en-US"/>
              </w:rPr>
              <w:t>balance</w:t>
            </w:r>
            <w:r w:rsidRPr="00DB7396">
              <w:rPr>
                <w:rFonts w:asciiTheme="minorHAnsi" w:eastAsia="SimSun" w:hAnsiTheme="minorHAnsi" w:cstheme="minorHAnsi"/>
                <w:bCs/>
                <w:color w:val="000000" w:themeColor="text1"/>
                <w:szCs w:val="22"/>
                <w:lang w:val="el-GR"/>
              </w:rPr>
              <w:t xml:space="preserve">).  </w:t>
            </w:r>
            <w:r w:rsidRPr="00DB7396">
              <w:rPr>
                <w:rFonts w:asciiTheme="minorHAnsi" w:eastAsia="SimSun" w:hAnsiTheme="minorHAnsi" w:cstheme="minorHAnsi"/>
                <w:bCs/>
                <w:color w:val="000000" w:themeColor="text1"/>
                <w:szCs w:val="22"/>
              </w:rPr>
              <w:t xml:space="preserve">Να διαθέτει εύρος white balance από 3.000 -7.500Κ.    </w:t>
            </w:r>
          </w:p>
          <w:p w14:paraId="2D0924DA" w14:textId="77777777" w:rsidR="006D1A8F" w:rsidRPr="00DB7396" w:rsidRDefault="006D1A8F" w:rsidP="00ED3D01">
            <w:pPr>
              <w:numPr>
                <w:ilvl w:val="0"/>
                <w:numId w:val="33"/>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διαθέτει εγκατεστημένα προγράμματα βελτιστοποίησης των επιδόσεων της κάμερας για διάφορες χειρουργικές επεμβάσεις. </w:t>
            </w:r>
          </w:p>
          <w:p w14:paraId="52D78B66" w14:textId="77777777" w:rsidR="006D1A8F" w:rsidRPr="00DB7396" w:rsidRDefault="006D1A8F" w:rsidP="00ED3D01">
            <w:pPr>
              <w:numPr>
                <w:ilvl w:val="0"/>
                <w:numId w:val="33"/>
              </w:numPr>
              <w:autoSpaceDE w:val="0"/>
              <w:spacing w:before="57" w:after="57"/>
              <w:rPr>
                <w:rFonts w:asciiTheme="minorHAnsi" w:eastAsia="SimSun" w:hAnsiTheme="minorHAnsi" w:cstheme="minorHAnsi"/>
                <w:color w:val="000000" w:themeColor="text1"/>
                <w:szCs w:val="22"/>
              </w:rPr>
            </w:pPr>
            <w:r w:rsidRPr="00DB7396">
              <w:rPr>
                <w:rFonts w:asciiTheme="minorHAnsi" w:eastAsia="SimSun" w:hAnsiTheme="minorHAnsi" w:cstheme="minorHAnsi"/>
                <w:color w:val="000000" w:themeColor="text1"/>
                <w:szCs w:val="22"/>
              </w:rPr>
              <w:t>Να διαθέτει:</w:t>
            </w:r>
          </w:p>
          <w:p w14:paraId="320B977B" w14:textId="77777777" w:rsidR="006D1A8F" w:rsidRPr="00DB7396" w:rsidRDefault="006D1A8F" w:rsidP="00ED3D01">
            <w:pPr>
              <w:numPr>
                <w:ilvl w:val="0"/>
                <w:numId w:val="30"/>
              </w:numPr>
              <w:autoSpaceDE w:val="0"/>
              <w:spacing w:before="57" w:after="57"/>
              <w:ind w:firstLine="94"/>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θύρες  </w:t>
            </w:r>
            <w:r w:rsidRPr="00DB7396">
              <w:rPr>
                <w:rFonts w:asciiTheme="minorHAnsi" w:eastAsia="SimSun" w:hAnsiTheme="minorHAnsi" w:cstheme="minorHAnsi"/>
                <w:color w:val="000000" w:themeColor="text1"/>
                <w:szCs w:val="22"/>
                <w:lang w:val="en-US"/>
              </w:rPr>
              <w:t>USB</w:t>
            </w:r>
            <w:r w:rsidRPr="00DB7396">
              <w:rPr>
                <w:rFonts w:asciiTheme="minorHAnsi" w:eastAsia="SimSun" w:hAnsiTheme="minorHAnsi" w:cstheme="minorHAnsi"/>
                <w:color w:val="000000" w:themeColor="text1"/>
                <w:szCs w:val="22"/>
                <w:lang w:val="el-GR"/>
              </w:rPr>
              <w:t xml:space="preserve"> για την αποθήκευση και καταγραφή σε εξωτερικά αποθηκευτικά μέσα φωτογραφιών και βίντεο.</w:t>
            </w:r>
          </w:p>
          <w:p w14:paraId="01BF11D8" w14:textId="77777777" w:rsidR="006D1A8F" w:rsidRPr="00DB7396" w:rsidRDefault="006D1A8F" w:rsidP="00ED3D01">
            <w:pPr>
              <w:numPr>
                <w:ilvl w:val="0"/>
                <w:numId w:val="30"/>
              </w:numPr>
              <w:autoSpaceDE w:val="0"/>
              <w:spacing w:before="57" w:after="57"/>
              <w:ind w:firstLine="94"/>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τουλάχιστον τρεις (3) θύρες </w:t>
            </w:r>
            <w:r w:rsidRPr="00DB7396">
              <w:rPr>
                <w:rFonts w:asciiTheme="minorHAnsi" w:eastAsia="SimSun" w:hAnsiTheme="minorHAnsi" w:cstheme="minorHAnsi"/>
                <w:color w:val="000000" w:themeColor="text1"/>
                <w:szCs w:val="22"/>
                <w:lang w:val="en-US"/>
              </w:rPr>
              <w:t>USB</w:t>
            </w:r>
            <w:r w:rsidRPr="00DB7396">
              <w:rPr>
                <w:rFonts w:asciiTheme="minorHAnsi" w:eastAsia="SimSun" w:hAnsiTheme="minorHAnsi" w:cstheme="minorHAnsi"/>
                <w:color w:val="000000" w:themeColor="text1"/>
                <w:szCs w:val="22"/>
                <w:lang w:val="el-GR"/>
              </w:rPr>
              <w:t xml:space="preserve"> 2.0 για σύνδεση αξεσουάρ.</w:t>
            </w:r>
          </w:p>
          <w:p w14:paraId="1A1C3BE0" w14:textId="77777777" w:rsidR="006D1A8F" w:rsidRPr="00DB7396" w:rsidRDefault="006D1A8F" w:rsidP="00ED3D01">
            <w:pPr>
              <w:numPr>
                <w:ilvl w:val="0"/>
                <w:numId w:val="30"/>
              </w:numPr>
              <w:autoSpaceDE w:val="0"/>
              <w:spacing w:before="57" w:after="57"/>
              <w:ind w:firstLine="94"/>
              <w:rPr>
                <w:rFonts w:asciiTheme="minorHAnsi" w:eastAsia="SimSun" w:hAnsiTheme="minorHAnsi" w:cstheme="minorHAnsi"/>
                <w:color w:val="000000" w:themeColor="text1"/>
                <w:szCs w:val="22"/>
              </w:rPr>
            </w:pPr>
            <w:r w:rsidRPr="00DB7396">
              <w:rPr>
                <w:rFonts w:asciiTheme="minorHAnsi" w:eastAsia="SimSun" w:hAnsiTheme="minorHAnsi" w:cstheme="minorHAnsi"/>
                <w:color w:val="000000" w:themeColor="text1"/>
                <w:szCs w:val="22"/>
              </w:rPr>
              <w:t xml:space="preserve">τουλάχιστον δύο (2) θύρες </w:t>
            </w:r>
            <w:r w:rsidRPr="00DB7396">
              <w:rPr>
                <w:rFonts w:asciiTheme="minorHAnsi" w:eastAsia="SimSun" w:hAnsiTheme="minorHAnsi" w:cstheme="minorHAnsi"/>
                <w:color w:val="000000" w:themeColor="text1"/>
                <w:szCs w:val="22"/>
                <w:lang w:val="en-US"/>
              </w:rPr>
              <w:t>USB</w:t>
            </w:r>
            <w:r w:rsidRPr="00DB7396">
              <w:rPr>
                <w:rFonts w:asciiTheme="minorHAnsi" w:eastAsia="SimSun" w:hAnsiTheme="minorHAnsi" w:cstheme="minorHAnsi"/>
                <w:color w:val="000000" w:themeColor="text1"/>
                <w:szCs w:val="22"/>
              </w:rPr>
              <w:t xml:space="preserve"> 3.0</w:t>
            </w:r>
          </w:p>
          <w:p w14:paraId="4831C0E4" w14:textId="77777777" w:rsidR="006D1A8F" w:rsidRPr="00DB7396" w:rsidRDefault="006D1A8F" w:rsidP="00ED3D01">
            <w:pPr>
              <w:numPr>
                <w:ilvl w:val="0"/>
                <w:numId w:val="30"/>
              </w:numPr>
              <w:autoSpaceDE w:val="0"/>
              <w:spacing w:before="57" w:after="57"/>
              <w:ind w:firstLine="94"/>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ψηφιακές εξόδους </w:t>
            </w:r>
            <w:r w:rsidRPr="00DB7396">
              <w:rPr>
                <w:rFonts w:asciiTheme="minorHAnsi" w:eastAsia="SimSun" w:hAnsiTheme="minorHAnsi" w:cstheme="minorHAnsi"/>
                <w:color w:val="000000" w:themeColor="text1"/>
                <w:szCs w:val="22"/>
                <w:lang w:val="en-US"/>
              </w:rPr>
              <w:t>DVI</w:t>
            </w:r>
            <w:r w:rsidRPr="00DB7396">
              <w:rPr>
                <w:rFonts w:asciiTheme="minorHAnsi" w:eastAsia="SimSun" w:hAnsiTheme="minorHAnsi" w:cstheme="minorHAnsi"/>
                <w:color w:val="000000" w:themeColor="text1"/>
                <w:szCs w:val="22"/>
                <w:lang w:val="el-GR"/>
              </w:rPr>
              <w:t xml:space="preserve"> και 4</w:t>
            </w:r>
            <w:r w:rsidRPr="00DB7396">
              <w:rPr>
                <w:rFonts w:asciiTheme="minorHAnsi" w:eastAsia="SimSun" w:hAnsiTheme="minorHAnsi" w:cstheme="minorHAnsi"/>
                <w:color w:val="000000" w:themeColor="text1"/>
                <w:szCs w:val="22"/>
                <w:lang w:val="en-US"/>
              </w:rPr>
              <w:t>K</w:t>
            </w:r>
            <w:r w:rsidRPr="00DB7396">
              <w:rPr>
                <w:rFonts w:asciiTheme="minorHAnsi" w:eastAsia="SimSun" w:hAnsiTheme="minorHAnsi" w:cstheme="minorHAnsi"/>
                <w:color w:val="000000" w:themeColor="text1"/>
                <w:szCs w:val="22"/>
                <w:lang w:val="el-GR"/>
              </w:rPr>
              <w:t xml:space="preserve"> </w:t>
            </w:r>
            <w:r w:rsidRPr="00DB7396">
              <w:rPr>
                <w:rFonts w:asciiTheme="minorHAnsi" w:eastAsia="SimSun" w:hAnsiTheme="minorHAnsi" w:cstheme="minorHAnsi"/>
                <w:color w:val="000000" w:themeColor="text1"/>
                <w:szCs w:val="22"/>
                <w:lang w:val="en-US"/>
              </w:rPr>
              <w:t>DP</w:t>
            </w:r>
            <w:r w:rsidRPr="00DB7396">
              <w:rPr>
                <w:rFonts w:asciiTheme="minorHAnsi" w:eastAsia="SimSun" w:hAnsiTheme="minorHAnsi" w:cstheme="minorHAnsi"/>
                <w:color w:val="000000" w:themeColor="text1"/>
                <w:szCs w:val="22"/>
                <w:lang w:val="el-GR"/>
              </w:rPr>
              <w:t>.</w:t>
            </w:r>
          </w:p>
          <w:p w14:paraId="37C1C45E" w14:textId="77777777" w:rsidR="006D1A8F" w:rsidRPr="00DB7396" w:rsidRDefault="006D1A8F" w:rsidP="00ED3D01">
            <w:pPr>
              <w:numPr>
                <w:ilvl w:val="0"/>
                <w:numId w:val="33"/>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διαθέτει σύστημα αποθήκευσης και διαχείρισης αρχείων ασθενών. </w:t>
            </w:r>
          </w:p>
          <w:p w14:paraId="1F972650" w14:textId="77777777" w:rsidR="006D1A8F" w:rsidRPr="00DB7396" w:rsidRDefault="006D1A8F" w:rsidP="00ED3D01">
            <w:pPr>
              <w:numPr>
                <w:ilvl w:val="0"/>
                <w:numId w:val="33"/>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είναι κατάλληλη για συνεχή χρήση.</w:t>
            </w:r>
          </w:p>
          <w:p w14:paraId="04A58E94" w14:textId="77777777" w:rsidR="006D1A8F" w:rsidRPr="00DB7396" w:rsidRDefault="006D1A8F" w:rsidP="00ED3D01">
            <w:pPr>
              <w:numPr>
                <w:ilvl w:val="0"/>
                <w:numId w:val="33"/>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lastRenderedPageBreak/>
              <w:t>Η κεφαλή της κάμερας να είναι ανάλυσης 4Κ (3840</w:t>
            </w:r>
            <w:r w:rsidRPr="00DB7396">
              <w:rPr>
                <w:rFonts w:asciiTheme="minorHAnsi" w:eastAsia="SimSun" w:hAnsiTheme="minorHAnsi" w:cstheme="minorHAnsi"/>
                <w:color w:val="000000" w:themeColor="text1"/>
                <w:szCs w:val="22"/>
                <w:lang w:val="en-US"/>
              </w:rPr>
              <w:t>x</w:t>
            </w:r>
            <w:r w:rsidRPr="00DB7396">
              <w:rPr>
                <w:rFonts w:asciiTheme="minorHAnsi" w:eastAsia="SimSun" w:hAnsiTheme="minorHAnsi" w:cstheme="minorHAnsi"/>
                <w:color w:val="000000" w:themeColor="text1"/>
                <w:szCs w:val="22"/>
                <w:lang w:val="el-GR"/>
              </w:rPr>
              <w:t xml:space="preserve">2160), με 4 πλήκτρα προγραμματιζόμενα για τον έλεγχο των λειτουργιών. Να διαθέτει δυνατότητα ψηφιακού </w:t>
            </w:r>
            <w:r w:rsidRPr="00DB7396">
              <w:rPr>
                <w:rFonts w:asciiTheme="minorHAnsi" w:eastAsia="SimSun" w:hAnsiTheme="minorHAnsi" w:cstheme="minorHAnsi"/>
                <w:color w:val="000000" w:themeColor="text1"/>
                <w:szCs w:val="22"/>
                <w:lang w:val="en-US"/>
              </w:rPr>
              <w:t>zoom</w:t>
            </w:r>
            <w:r w:rsidRPr="00DB7396">
              <w:rPr>
                <w:rFonts w:asciiTheme="minorHAnsi" w:eastAsia="SimSun" w:hAnsiTheme="minorHAnsi" w:cstheme="minorHAnsi"/>
                <w:color w:val="000000" w:themeColor="text1"/>
                <w:szCs w:val="22"/>
                <w:lang w:val="el-GR"/>
              </w:rPr>
              <w:t xml:space="preserve">, επιλογής επιπέδου βελτίωσης εικόνας, ρύθμισης φωτεινότητας της πηγής φωτισμού και να αποστειρώνεται σε υγρό κλίβανο και κλίβανο </w:t>
            </w:r>
            <w:r w:rsidRPr="00DB7396">
              <w:rPr>
                <w:rFonts w:asciiTheme="minorHAnsi" w:eastAsia="SimSun" w:hAnsiTheme="minorHAnsi" w:cstheme="minorHAnsi"/>
                <w:color w:val="000000" w:themeColor="text1"/>
                <w:szCs w:val="22"/>
                <w:lang w:val="en-US"/>
              </w:rPr>
              <w:t>sterrad</w:t>
            </w:r>
            <w:r w:rsidRPr="00DB7396">
              <w:rPr>
                <w:rFonts w:asciiTheme="minorHAnsi" w:eastAsia="SimSun" w:hAnsiTheme="minorHAnsi" w:cstheme="minorHAnsi"/>
                <w:color w:val="000000" w:themeColor="text1"/>
                <w:szCs w:val="22"/>
                <w:lang w:val="el-GR"/>
              </w:rPr>
              <w:t>.</w:t>
            </w:r>
          </w:p>
          <w:p w14:paraId="5E5B6A21" w14:textId="77777777" w:rsidR="006D1A8F" w:rsidRPr="00DB7396" w:rsidRDefault="006D1A8F" w:rsidP="00ED3D01">
            <w:pPr>
              <w:numPr>
                <w:ilvl w:val="0"/>
                <w:numId w:val="33"/>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ενσωματωμένο σκληρό δίσκο για αποθήκευση εικόνων και βίντεο.</w:t>
            </w:r>
          </w:p>
          <w:p w14:paraId="74034DD3" w14:textId="77777777" w:rsidR="006D1A8F" w:rsidRPr="00DB7396" w:rsidRDefault="006D1A8F" w:rsidP="00ED3D01">
            <w:pPr>
              <w:numPr>
                <w:ilvl w:val="0"/>
                <w:numId w:val="33"/>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διαθέτει πρόγραμμα για την αυτόματη ρύθμιση φωτισμού άσπρου, </w:t>
            </w:r>
            <w:r w:rsidRPr="00DB7396">
              <w:rPr>
                <w:rFonts w:asciiTheme="minorHAnsi" w:eastAsia="SimSun" w:hAnsiTheme="minorHAnsi" w:cstheme="minorHAnsi"/>
                <w:bCs/>
                <w:color w:val="000000" w:themeColor="text1"/>
                <w:szCs w:val="22"/>
                <w:lang w:val="en-US"/>
              </w:rPr>
              <w:t>white</w:t>
            </w:r>
            <w:r w:rsidRPr="00DB7396">
              <w:rPr>
                <w:rFonts w:asciiTheme="minorHAnsi" w:eastAsia="SimSun" w:hAnsiTheme="minorHAnsi" w:cstheme="minorHAnsi"/>
                <w:b/>
                <w:color w:val="000000" w:themeColor="text1"/>
                <w:szCs w:val="22"/>
                <w:lang w:val="el-GR"/>
              </w:rPr>
              <w:t xml:space="preserve"> </w:t>
            </w:r>
            <w:r w:rsidRPr="00DB7396">
              <w:rPr>
                <w:rFonts w:asciiTheme="minorHAnsi" w:eastAsia="SimSun" w:hAnsiTheme="minorHAnsi" w:cstheme="minorHAnsi"/>
                <w:bCs/>
                <w:color w:val="000000" w:themeColor="text1"/>
                <w:szCs w:val="22"/>
                <w:lang w:val="en-US"/>
              </w:rPr>
              <w:t>balance</w:t>
            </w:r>
            <w:r w:rsidRPr="00DB7396">
              <w:rPr>
                <w:rFonts w:asciiTheme="minorHAnsi" w:eastAsia="SimSun" w:hAnsiTheme="minorHAnsi" w:cstheme="minorHAnsi"/>
                <w:color w:val="000000" w:themeColor="text1"/>
                <w:szCs w:val="22"/>
                <w:lang w:val="el-GR"/>
              </w:rPr>
              <w:t xml:space="preserve"> για υψηλή ποιότητα ευκρίνειας των χρωμάτων. </w:t>
            </w:r>
          </w:p>
          <w:p w14:paraId="3DCD8FB0" w14:textId="77777777" w:rsidR="006D1A8F" w:rsidRPr="00DB7396" w:rsidRDefault="006D1A8F" w:rsidP="00ED3D01">
            <w:pPr>
              <w:numPr>
                <w:ilvl w:val="0"/>
                <w:numId w:val="33"/>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δύναται να συνδεθεί με εξωτερικό διακόπτη σύλληψης βίντεο.</w:t>
            </w:r>
          </w:p>
          <w:p w14:paraId="120E2C7B" w14:textId="77777777" w:rsidR="006D1A8F" w:rsidRPr="00DB7396" w:rsidRDefault="006D1A8F" w:rsidP="00ED3D01">
            <w:pPr>
              <w:numPr>
                <w:ilvl w:val="0"/>
                <w:numId w:val="33"/>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δύναται να συνδεθεί με μικρόφωνο.</w:t>
            </w:r>
          </w:p>
          <w:p w14:paraId="44CD207B" w14:textId="77777777" w:rsidR="006D1A8F" w:rsidRPr="00DB7396" w:rsidRDefault="006D1A8F" w:rsidP="00ED3D01">
            <w:pPr>
              <w:numPr>
                <w:ilvl w:val="0"/>
                <w:numId w:val="33"/>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θύρα για σύνδεση στο δίκτυο του νοσοκομείου.</w:t>
            </w:r>
          </w:p>
          <w:p w14:paraId="0C63F890" w14:textId="77777777" w:rsidR="006D1A8F" w:rsidRPr="00DB7396" w:rsidRDefault="006D1A8F" w:rsidP="00ED3D01">
            <w:pPr>
              <w:numPr>
                <w:ilvl w:val="0"/>
                <w:numId w:val="33"/>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διαθέτει θύρα </w:t>
            </w:r>
            <w:r w:rsidRPr="00DB7396">
              <w:rPr>
                <w:rFonts w:asciiTheme="minorHAnsi" w:eastAsia="SimSun" w:hAnsiTheme="minorHAnsi" w:cstheme="minorHAnsi"/>
                <w:color w:val="000000" w:themeColor="text1"/>
                <w:szCs w:val="22"/>
                <w:lang w:val="en-US"/>
              </w:rPr>
              <w:t>ethernet</w:t>
            </w:r>
            <w:r w:rsidRPr="00DB7396">
              <w:rPr>
                <w:rFonts w:asciiTheme="minorHAnsi" w:eastAsia="SimSun" w:hAnsiTheme="minorHAnsi" w:cstheme="minorHAnsi"/>
                <w:color w:val="000000" w:themeColor="text1"/>
                <w:szCs w:val="22"/>
                <w:lang w:val="el-GR"/>
              </w:rPr>
              <w:t xml:space="preserve"> για σύνδεση περιφερειακών συσκευών.</w:t>
            </w:r>
          </w:p>
          <w:p w14:paraId="724352AC" w14:textId="77777777" w:rsidR="006D1A8F" w:rsidRPr="00DB7396" w:rsidRDefault="006D1A8F" w:rsidP="00ED3D01">
            <w:pPr>
              <w:numPr>
                <w:ilvl w:val="0"/>
                <w:numId w:val="28"/>
              </w:numPr>
              <w:autoSpaceDE w:val="0"/>
              <w:spacing w:before="57" w:after="57"/>
              <w:rPr>
                <w:rFonts w:asciiTheme="minorHAnsi" w:eastAsia="SimSun" w:hAnsiTheme="minorHAnsi" w:cstheme="minorHAnsi"/>
                <w:b/>
                <w:color w:val="000000" w:themeColor="text1"/>
                <w:szCs w:val="22"/>
                <w:u w:val="single"/>
                <w:lang w:val="en-US"/>
              </w:rPr>
            </w:pPr>
            <w:r w:rsidRPr="00DB7396">
              <w:rPr>
                <w:rFonts w:asciiTheme="minorHAnsi" w:eastAsia="SimSun" w:hAnsiTheme="minorHAnsi" w:cstheme="minorHAnsi"/>
                <w:b/>
                <w:color w:val="000000" w:themeColor="text1"/>
                <w:szCs w:val="22"/>
                <w:u w:val="single"/>
                <w:lang w:val="en-US"/>
              </w:rPr>
              <w:t>Μόνιτορ 32” 4K</w:t>
            </w:r>
          </w:p>
          <w:p w14:paraId="1BC790B0" w14:textId="77777777" w:rsidR="006D1A8F" w:rsidRPr="00DB7396" w:rsidRDefault="00B12ED3" w:rsidP="00ED3D01">
            <w:pPr>
              <w:numPr>
                <w:ilvl w:val="0"/>
                <w:numId w:val="29"/>
              </w:numPr>
              <w:autoSpaceDE w:val="0"/>
              <w:spacing w:before="57" w:after="57"/>
              <w:rPr>
                <w:rFonts w:asciiTheme="minorHAnsi" w:eastAsia="SimSun" w:hAnsiTheme="minorHAnsi" w:cstheme="minorHAnsi"/>
                <w:bCs/>
                <w:color w:val="000000" w:themeColor="text1"/>
                <w:szCs w:val="22"/>
                <w:lang w:val="el-GR"/>
              </w:rPr>
            </w:pPr>
            <w:r>
              <w:rPr>
                <w:rFonts w:asciiTheme="minorHAnsi" w:eastAsia="SimSun" w:hAnsiTheme="minorHAnsi" w:cstheme="minorHAnsi"/>
                <w:bCs/>
                <w:color w:val="000000" w:themeColor="text1"/>
                <w:szCs w:val="22"/>
                <w:lang w:val="el-GR"/>
              </w:rPr>
              <w:t xml:space="preserve">1. </w:t>
            </w:r>
            <w:r w:rsidR="006D1A8F" w:rsidRPr="00DB7396">
              <w:rPr>
                <w:rFonts w:asciiTheme="minorHAnsi" w:eastAsia="SimSun" w:hAnsiTheme="minorHAnsi" w:cstheme="minorHAnsi"/>
                <w:bCs/>
                <w:color w:val="000000" w:themeColor="text1"/>
                <w:szCs w:val="22"/>
                <w:lang w:val="el-GR"/>
              </w:rPr>
              <w:t>Να είναι ειδικό για ιατρικές εφαρμογές (</w:t>
            </w:r>
            <w:r w:rsidR="006D1A8F" w:rsidRPr="00DB7396">
              <w:rPr>
                <w:rFonts w:asciiTheme="minorHAnsi" w:eastAsia="SimSun" w:hAnsiTheme="minorHAnsi" w:cstheme="minorHAnsi"/>
                <w:bCs/>
                <w:color w:val="000000" w:themeColor="text1"/>
                <w:szCs w:val="22"/>
                <w:lang w:val="en-US"/>
              </w:rPr>
              <w:t>medical</w:t>
            </w:r>
            <w:r w:rsidR="006D1A8F" w:rsidRPr="00DB7396">
              <w:rPr>
                <w:rFonts w:asciiTheme="minorHAnsi" w:eastAsia="SimSun" w:hAnsiTheme="minorHAnsi" w:cstheme="minorHAnsi"/>
                <w:bCs/>
                <w:color w:val="000000" w:themeColor="text1"/>
                <w:szCs w:val="22"/>
                <w:lang w:val="el-GR"/>
              </w:rPr>
              <w:t xml:space="preserve"> </w:t>
            </w:r>
            <w:r w:rsidR="006D1A8F" w:rsidRPr="00DB7396">
              <w:rPr>
                <w:rFonts w:asciiTheme="minorHAnsi" w:eastAsia="SimSun" w:hAnsiTheme="minorHAnsi" w:cstheme="minorHAnsi"/>
                <w:bCs/>
                <w:color w:val="000000" w:themeColor="text1"/>
                <w:szCs w:val="22"/>
                <w:lang w:val="en-US"/>
              </w:rPr>
              <w:t>grade</w:t>
            </w:r>
            <w:r w:rsidR="006D1A8F" w:rsidRPr="00DB7396">
              <w:rPr>
                <w:rFonts w:asciiTheme="minorHAnsi" w:eastAsia="SimSun" w:hAnsiTheme="minorHAnsi" w:cstheme="minorHAnsi"/>
                <w:bCs/>
                <w:color w:val="000000" w:themeColor="text1"/>
                <w:szCs w:val="22"/>
                <w:lang w:val="el-GR"/>
              </w:rPr>
              <w:t>).</w:t>
            </w:r>
          </w:p>
          <w:p w14:paraId="520681AF" w14:textId="77777777" w:rsidR="006D1A8F" w:rsidRPr="00DB7396" w:rsidRDefault="00B12ED3" w:rsidP="00ED3D01">
            <w:pPr>
              <w:numPr>
                <w:ilvl w:val="0"/>
                <w:numId w:val="29"/>
              </w:numPr>
              <w:autoSpaceDE w:val="0"/>
              <w:spacing w:before="57" w:after="57"/>
              <w:rPr>
                <w:rFonts w:asciiTheme="minorHAnsi" w:eastAsia="SimSun" w:hAnsiTheme="minorHAnsi" w:cstheme="minorHAnsi"/>
                <w:color w:val="000000" w:themeColor="text1"/>
                <w:szCs w:val="22"/>
                <w:lang w:val="el-GR"/>
              </w:rPr>
            </w:pPr>
            <w:r>
              <w:rPr>
                <w:rFonts w:asciiTheme="minorHAnsi" w:eastAsia="SimSun" w:hAnsiTheme="minorHAnsi" w:cstheme="minorHAnsi"/>
                <w:bCs/>
                <w:color w:val="000000" w:themeColor="text1"/>
                <w:szCs w:val="22"/>
                <w:lang w:val="el-GR"/>
              </w:rPr>
              <w:t xml:space="preserve">2. </w:t>
            </w:r>
            <w:r w:rsidR="006D1A8F" w:rsidRPr="00DB7396">
              <w:rPr>
                <w:rFonts w:asciiTheme="minorHAnsi" w:eastAsia="SimSun" w:hAnsiTheme="minorHAnsi" w:cstheme="minorHAnsi"/>
                <w:bCs/>
                <w:color w:val="000000" w:themeColor="text1"/>
                <w:szCs w:val="22"/>
                <w:lang w:val="el-GR"/>
              </w:rPr>
              <w:t xml:space="preserve">Να είναι έγχρωμο </w:t>
            </w:r>
            <w:r w:rsidR="006D1A8F" w:rsidRPr="00DB7396">
              <w:rPr>
                <w:rFonts w:asciiTheme="minorHAnsi" w:eastAsia="SimSun" w:hAnsiTheme="minorHAnsi" w:cstheme="minorHAnsi"/>
                <w:bCs/>
                <w:color w:val="000000" w:themeColor="text1"/>
                <w:szCs w:val="22"/>
                <w:lang w:val="en-US"/>
              </w:rPr>
              <w:t>monitor</w:t>
            </w:r>
            <w:r w:rsidR="006D1A8F" w:rsidRPr="00DB7396">
              <w:rPr>
                <w:rFonts w:asciiTheme="minorHAnsi" w:eastAsia="SimSun" w:hAnsiTheme="minorHAnsi" w:cstheme="minorHAnsi"/>
                <w:bCs/>
                <w:color w:val="000000" w:themeColor="text1"/>
                <w:szCs w:val="22"/>
                <w:lang w:val="el-GR"/>
              </w:rPr>
              <w:t xml:space="preserve"> 32 ιντσών τουλάχιστον, τεχνολογίας  </w:t>
            </w:r>
            <w:r w:rsidR="006D1A8F" w:rsidRPr="00DB7396">
              <w:rPr>
                <w:rFonts w:asciiTheme="minorHAnsi" w:eastAsia="SimSun" w:hAnsiTheme="minorHAnsi" w:cstheme="minorHAnsi"/>
                <w:bCs/>
                <w:color w:val="000000" w:themeColor="text1"/>
                <w:szCs w:val="22"/>
                <w:lang w:val="en-US"/>
              </w:rPr>
              <w:t>IPS</w:t>
            </w:r>
            <w:r w:rsidR="006D1A8F" w:rsidRPr="00DB7396">
              <w:rPr>
                <w:rFonts w:asciiTheme="minorHAnsi" w:eastAsia="SimSun" w:hAnsiTheme="minorHAnsi" w:cstheme="minorHAnsi"/>
                <w:bCs/>
                <w:color w:val="000000" w:themeColor="text1"/>
                <w:szCs w:val="22"/>
                <w:lang w:val="el-GR"/>
              </w:rPr>
              <w:t>-</w:t>
            </w:r>
            <w:r w:rsidR="006D1A8F" w:rsidRPr="00DB7396">
              <w:rPr>
                <w:rFonts w:asciiTheme="minorHAnsi" w:eastAsia="SimSun" w:hAnsiTheme="minorHAnsi" w:cstheme="minorHAnsi"/>
                <w:bCs/>
                <w:color w:val="000000" w:themeColor="text1"/>
                <w:szCs w:val="22"/>
                <w:lang w:val="en-US"/>
              </w:rPr>
              <w:t>PRO</w:t>
            </w:r>
            <w:r w:rsidR="006D1A8F" w:rsidRPr="00DB7396">
              <w:rPr>
                <w:rFonts w:asciiTheme="minorHAnsi" w:eastAsia="SimSun" w:hAnsiTheme="minorHAnsi" w:cstheme="minorHAnsi"/>
                <w:bCs/>
                <w:color w:val="000000" w:themeColor="text1"/>
                <w:szCs w:val="22"/>
                <w:lang w:val="el-GR"/>
              </w:rPr>
              <w:t xml:space="preserve">, με λόγο θέασης 16:9, ειδικό για ενδοσκοπικές απεικονίσεις. </w:t>
            </w:r>
          </w:p>
          <w:p w14:paraId="5EA9F6EE" w14:textId="77777777" w:rsidR="006D1A8F" w:rsidRPr="00DB7396" w:rsidRDefault="00B12ED3" w:rsidP="00ED3D01">
            <w:pPr>
              <w:numPr>
                <w:ilvl w:val="0"/>
                <w:numId w:val="29"/>
              </w:numPr>
              <w:autoSpaceDE w:val="0"/>
              <w:spacing w:before="57" w:after="57"/>
              <w:rPr>
                <w:rFonts w:asciiTheme="minorHAnsi" w:eastAsia="SimSun" w:hAnsiTheme="minorHAnsi" w:cstheme="minorHAnsi"/>
                <w:color w:val="000000" w:themeColor="text1"/>
                <w:szCs w:val="22"/>
                <w:lang w:val="el-GR"/>
              </w:rPr>
            </w:pPr>
            <w:r>
              <w:rPr>
                <w:rFonts w:asciiTheme="minorHAnsi" w:eastAsia="SimSun" w:hAnsiTheme="minorHAnsi" w:cstheme="minorHAnsi"/>
                <w:bCs/>
                <w:color w:val="000000" w:themeColor="text1"/>
                <w:szCs w:val="22"/>
                <w:lang w:val="el-GR"/>
              </w:rPr>
              <w:t xml:space="preserve">3. </w:t>
            </w:r>
            <w:r w:rsidR="006D1A8F" w:rsidRPr="00DB7396">
              <w:rPr>
                <w:rFonts w:asciiTheme="minorHAnsi" w:eastAsia="SimSun" w:hAnsiTheme="minorHAnsi" w:cstheme="minorHAnsi"/>
                <w:bCs/>
                <w:color w:val="000000" w:themeColor="text1"/>
                <w:szCs w:val="22"/>
                <w:lang w:val="el-GR"/>
              </w:rPr>
              <w:t xml:space="preserve">Να διαθέτει ανάλυση </w:t>
            </w:r>
            <w:r w:rsidR="006D1A8F" w:rsidRPr="00DB7396">
              <w:rPr>
                <w:rFonts w:asciiTheme="minorHAnsi" w:eastAsia="SimSun" w:hAnsiTheme="minorHAnsi" w:cstheme="minorHAnsi"/>
                <w:bCs/>
                <w:color w:val="000000" w:themeColor="text1"/>
                <w:szCs w:val="22"/>
                <w:lang w:val="en-US"/>
              </w:rPr>
              <w:t>ULTRA</w:t>
            </w:r>
            <w:r w:rsidR="006D1A8F" w:rsidRPr="00DB7396">
              <w:rPr>
                <w:rFonts w:asciiTheme="minorHAnsi" w:eastAsia="SimSun" w:hAnsiTheme="minorHAnsi" w:cstheme="minorHAnsi"/>
                <w:bCs/>
                <w:color w:val="000000" w:themeColor="text1"/>
                <w:szCs w:val="22"/>
                <w:lang w:val="el-GR"/>
              </w:rPr>
              <w:t xml:space="preserve"> </w:t>
            </w:r>
            <w:r w:rsidR="006D1A8F" w:rsidRPr="00DB7396">
              <w:rPr>
                <w:rFonts w:asciiTheme="minorHAnsi" w:eastAsia="SimSun" w:hAnsiTheme="minorHAnsi" w:cstheme="minorHAnsi"/>
                <w:bCs/>
                <w:color w:val="000000" w:themeColor="text1"/>
                <w:szCs w:val="22"/>
                <w:lang w:val="en-US"/>
              </w:rPr>
              <w:t>HD</w:t>
            </w:r>
            <w:r w:rsidR="006D1A8F" w:rsidRPr="00DB7396">
              <w:rPr>
                <w:rFonts w:asciiTheme="minorHAnsi" w:eastAsia="SimSun" w:hAnsiTheme="minorHAnsi" w:cstheme="minorHAnsi"/>
                <w:bCs/>
                <w:color w:val="000000" w:themeColor="text1"/>
                <w:szCs w:val="22"/>
                <w:lang w:val="el-GR"/>
              </w:rPr>
              <w:t xml:space="preserve"> (3840 </w:t>
            </w:r>
            <w:r w:rsidR="006D1A8F" w:rsidRPr="00DB7396">
              <w:rPr>
                <w:rFonts w:asciiTheme="minorHAnsi" w:eastAsia="SimSun" w:hAnsiTheme="minorHAnsi" w:cstheme="minorHAnsi"/>
                <w:bCs/>
                <w:color w:val="000000" w:themeColor="text1"/>
                <w:szCs w:val="22"/>
                <w:lang w:val="en-US"/>
              </w:rPr>
              <w:t>x</w:t>
            </w:r>
            <w:r w:rsidR="006D1A8F" w:rsidRPr="00DB7396">
              <w:rPr>
                <w:rFonts w:asciiTheme="minorHAnsi" w:eastAsia="SimSun" w:hAnsiTheme="minorHAnsi" w:cstheme="minorHAnsi"/>
                <w:bCs/>
                <w:color w:val="000000" w:themeColor="text1"/>
                <w:szCs w:val="22"/>
                <w:lang w:val="el-GR"/>
              </w:rPr>
              <w:t xml:space="preserve"> 2160). </w:t>
            </w:r>
          </w:p>
          <w:p w14:paraId="3972F8EE" w14:textId="77777777" w:rsidR="006D1A8F" w:rsidRPr="00DB7396" w:rsidRDefault="00B12ED3" w:rsidP="00ED3D01">
            <w:pPr>
              <w:numPr>
                <w:ilvl w:val="0"/>
                <w:numId w:val="29"/>
              </w:numPr>
              <w:autoSpaceDE w:val="0"/>
              <w:spacing w:before="57" w:after="57"/>
              <w:rPr>
                <w:rFonts w:asciiTheme="minorHAnsi" w:eastAsia="SimSun" w:hAnsiTheme="minorHAnsi" w:cstheme="minorHAnsi"/>
                <w:color w:val="000000" w:themeColor="text1"/>
                <w:szCs w:val="22"/>
                <w:lang w:val="el-GR"/>
              </w:rPr>
            </w:pPr>
            <w:r>
              <w:rPr>
                <w:rFonts w:asciiTheme="minorHAnsi" w:eastAsia="SimSun" w:hAnsiTheme="minorHAnsi" w:cstheme="minorHAnsi"/>
                <w:bCs/>
                <w:color w:val="000000" w:themeColor="text1"/>
                <w:szCs w:val="22"/>
                <w:lang w:val="el-GR"/>
              </w:rPr>
              <w:t xml:space="preserve">4. </w:t>
            </w:r>
            <w:r w:rsidR="006D1A8F" w:rsidRPr="00DB7396">
              <w:rPr>
                <w:rFonts w:asciiTheme="minorHAnsi" w:eastAsia="SimSun" w:hAnsiTheme="minorHAnsi" w:cstheme="minorHAnsi"/>
                <w:bCs/>
                <w:color w:val="000000" w:themeColor="text1"/>
                <w:szCs w:val="22"/>
                <w:lang w:val="el-GR"/>
              </w:rPr>
              <w:t>Με γωνία θέασης 178</w:t>
            </w:r>
            <w:r w:rsidR="006D1A8F" w:rsidRPr="00DB7396">
              <w:rPr>
                <w:rFonts w:asciiTheme="minorHAnsi" w:eastAsia="SimSun" w:hAnsiTheme="minorHAnsi" w:cstheme="minorHAnsi"/>
                <w:bCs/>
                <w:color w:val="000000" w:themeColor="text1"/>
                <w:szCs w:val="22"/>
                <w:vertAlign w:val="superscript"/>
                <w:lang w:val="el-GR"/>
              </w:rPr>
              <w:t>0</w:t>
            </w:r>
            <w:r w:rsidR="006D1A8F" w:rsidRPr="00DB7396">
              <w:rPr>
                <w:rFonts w:asciiTheme="minorHAnsi" w:eastAsia="SimSun" w:hAnsiTheme="minorHAnsi" w:cstheme="minorHAnsi"/>
                <w:bCs/>
                <w:color w:val="000000" w:themeColor="text1"/>
                <w:szCs w:val="22"/>
                <w:lang w:val="el-GR"/>
              </w:rPr>
              <w:t xml:space="preserve"> οριζόντια και κάθετα. Δεν είναι απαραίτητο να είναι του ίδιου οίκου κατασκευής.</w:t>
            </w:r>
          </w:p>
          <w:p w14:paraId="0AC48E97" w14:textId="77777777" w:rsidR="006D1A8F" w:rsidRPr="00DB7396" w:rsidRDefault="00B12ED3" w:rsidP="00ED3D01">
            <w:pPr>
              <w:numPr>
                <w:ilvl w:val="0"/>
                <w:numId w:val="29"/>
              </w:numPr>
              <w:autoSpaceDE w:val="0"/>
              <w:spacing w:before="57" w:after="57"/>
              <w:rPr>
                <w:rFonts w:asciiTheme="minorHAnsi" w:eastAsia="SimSun" w:hAnsiTheme="minorHAnsi" w:cstheme="minorHAnsi"/>
                <w:color w:val="000000" w:themeColor="text1"/>
                <w:szCs w:val="22"/>
                <w:lang w:val="el-GR"/>
              </w:rPr>
            </w:pPr>
            <w:r>
              <w:rPr>
                <w:rFonts w:asciiTheme="minorHAnsi" w:eastAsia="SimSun" w:hAnsiTheme="minorHAnsi" w:cstheme="minorHAnsi"/>
                <w:bCs/>
                <w:color w:val="000000" w:themeColor="text1"/>
                <w:szCs w:val="22"/>
                <w:lang w:val="el-GR"/>
              </w:rPr>
              <w:t xml:space="preserve">5. </w:t>
            </w:r>
            <w:r w:rsidR="006D1A8F" w:rsidRPr="00DB7396">
              <w:rPr>
                <w:rFonts w:asciiTheme="minorHAnsi" w:eastAsia="SimSun" w:hAnsiTheme="minorHAnsi" w:cstheme="minorHAnsi"/>
                <w:bCs/>
                <w:color w:val="000000" w:themeColor="text1"/>
                <w:szCs w:val="22"/>
                <w:lang w:val="el-GR"/>
              </w:rPr>
              <w:t xml:space="preserve">Να διαθέτει αντίθεση τουλάχιστον 1400:1 και να έχει χρωματικό βάθος 30 </w:t>
            </w:r>
            <w:r w:rsidR="006D1A8F" w:rsidRPr="00DB7396">
              <w:rPr>
                <w:rFonts w:asciiTheme="minorHAnsi" w:eastAsia="SimSun" w:hAnsiTheme="minorHAnsi" w:cstheme="minorHAnsi"/>
                <w:bCs/>
                <w:color w:val="000000" w:themeColor="text1"/>
                <w:szCs w:val="22"/>
                <w:lang w:val="en-US"/>
              </w:rPr>
              <w:t>bit</w:t>
            </w:r>
            <w:r w:rsidR="006D1A8F" w:rsidRPr="00DB7396">
              <w:rPr>
                <w:rFonts w:asciiTheme="minorHAnsi" w:eastAsia="SimSun" w:hAnsiTheme="minorHAnsi" w:cstheme="minorHAnsi"/>
                <w:bCs/>
                <w:color w:val="000000" w:themeColor="text1"/>
                <w:szCs w:val="22"/>
                <w:lang w:val="el-GR"/>
              </w:rPr>
              <w:t xml:space="preserve">. </w:t>
            </w:r>
          </w:p>
          <w:p w14:paraId="319EFF50" w14:textId="77777777" w:rsidR="006D1A8F" w:rsidRPr="00DB7396" w:rsidRDefault="00B12ED3" w:rsidP="00ED3D01">
            <w:pPr>
              <w:numPr>
                <w:ilvl w:val="0"/>
                <w:numId w:val="29"/>
              </w:numPr>
              <w:autoSpaceDE w:val="0"/>
              <w:spacing w:before="57" w:after="57"/>
              <w:rPr>
                <w:rFonts w:asciiTheme="minorHAnsi" w:eastAsia="SimSun" w:hAnsiTheme="minorHAnsi" w:cstheme="minorHAnsi"/>
                <w:color w:val="000000" w:themeColor="text1"/>
                <w:szCs w:val="22"/>
                <w:lang w:val="el-GR"/>
              </w:rPr>
            </w:pPr>
            <w:r>
              <w:rPr>
                <w:rFonts w:asciiTheme="minorHAnsi" w:eastAsia="SimSun" w:hAnsiTheme="minorHAnsi" w:cstheme="minorHAnsi"/>
                <w:bCs/>
                <w:color w:val="000000" w:themeColor="text1"/>
                <w:szCs w:val="22"/>
                <w:lang w:val="el-GR"/>
              </w:rPr>
              <w:t xml:space="preserve">6. </w:t>
            </w:r>
            <w:r w:rsidR="006D1A8F" w:rsidRPr="00DB7396">
              <w:rPr>
                <w:rFonts w:asciiTheme="minorHAnsi" w:eastAsia="SimSun" w:hAnsiTheme="minorHAnsi" w:cstheme="minorHAnsi"/>
                <w:bCs/>
                <w:color w:val="000000" w:themeColor="text1"/>
                <w:szCs w:val="22"/>
                <w:lang w:val="el-GR"/>
              </w:rPr>
              <w:t xml:space="preserve">Να διαθέτει ψηφιακές εισόδους </w:t>
            </w:r>
            <w:r w:rsidR="006D1A8F" w:rsidRPr="00DB7396">
              <w:rPr>
                <w:rFonts w:asciiTheme="minorHAnsi" w:eastAsia="SimSun" w:hAnsiTheme="minorHAnsi" w:cstheme="minorHAnsi"/>
                <w:bCs/>
                <w:color w:val="000000" w:themeColor="text1"/>
                <w:szCs w:val="22"/>
                <w:lang w:val="en-US"/>
              </w:rPr>
              <w:t>DP</w:t>
            </w:r>
            <w:r w:rsidR="006D1A8F" w:rsidRPr="00DB7396">
              <w:rPr>
                <w:rFonts w:asciiTheme="minorHAnsi" w:eastAsia="SimSun" w:hAnsiTheme="minorHAnsi" w:cstheme="minorHAnsi"/>
                <w:bCs/>
                <w:color w:val="000000" w:themeColor="text1"/>
                <w:szCs w:val="22"/>
                <w:lang w:val="el-GR"/>
              </w:rPr>
              <w:t xml:space="preserve">, </w:t>
            </w:r>
            <w:r w:rsidR="006D1A8F" w:rsidRPr="00DB7396">
              <w:rPr>
                <w:rFonts w:asciiTheme="minorHAnsi" w:eastAsia="SimSun" w:hAnsiTheme="minorHAnsi" w:cstheme="minorHAnsi"/>
                <w:bCs/>
                <w:color w:val="000000" w:themeColor="text1"/>
                <w:szCs w:val="22"/>
                <w:lang w:val="en-US"/>
              </w:rPr>
              <w:t>HDMI</w:t>
            </w:r>
            <w:r w:rsidR="006D1A8F" w:rsidRPr="00DB7396">
              <w:rPr>
                <w:rFonts w:asciiTheme="minorHAnsi" w:eastAsia="SimSun" w:hAnsiTheme="minorHAnsi" w:cstheme="minorHAnsi"/>
                <w:bCs/>
                <w:color w:val="000000" w:themeColor="text1"/>
                <w:szCs w:val="22"/>
                <w:lang w:val="el-GR"/>
              </w:rPr>
              <w:t xml:space="preserve">, </w:t>
            </w:r>
            <w:r w:rsidR="006D1A8F" w:rsidRPr="00DB7396">
              <w:rPr>
                <w:rFonts w:asciiTheme="minorHAnsi" w:eastAsia="SimSun" w:hAnsiTheme="minorHAnsi" w:cstheme="minorHAnsi"/>
                <w:bCs/>
                <w:color w:val="000000" w:themeColor="text1"/>
                <w:szCs w:val="22"/>
                <w:lang w:val="en-US"/>
              </w:rPr>
              <w:t>DVI</w:t>
            </w:r>
            <w:r w:rsidR="006D1A8F" w:rsidRPr="00DB7396">
              <w:rPr>
                <w:rFonts w:asciiTheme="minorHAnsi" w:eastAsia="SimSun" w:hAnsiTheme="minorHAnsi" w:cstheme="minorHAnsi"/>
                <w:bCs/>
                <w:color w:val="000000" w:themeColor="text1"/>
                <w:szCs w:val="22"/>
                <w:lang w:val="el-GR"/>
              </w:rPr>
              <w:t>, 3</w:t>
            </w:r>
            <w:r w:rsidR="006D1A8F" w:rsidRPr="00DB7396">
              <w:rPr>
                <w:rFonts w:asciiTheme="minorHAnsi" w:eastAsia="SimSun" w:hAnsiTheme="minorHAnsi" w:cstheme="minorHAnsi"/>
                <w:bCs/>
                <w:color w:val="000000" w:themeColor="text1"/>
                <w:szCs w:val="22"/>
                <w:lang w:val="en-US"/>
              </w:rPr>
              <w:t>G</w:t>
            </w:r>
            <w:r w:rsidR="006D1A8F" w:rsidRPr="00DB7396">
              <w:rPr>
                <w:rFonts w:asciiTheme="minorHAnsi" w:eastAsia="SimSun" w:hAnsiTheme="minorHAnsi" w:cstheme="minorHAnsi"/>
                <w:bCs/>
                <w:color w:val="000000" w:themeColor="text1"/>
                <w:szCs w:val="22"/>
                <w:lang w:val="el-GR"/>
              </w:rPr>
              <w:t>-</w:t>
            </w:r>
            <w:r w:rsidR="006D1A8F" w:rsidRPr="00DB7396">
              <w:rPr>
                <w:rFonts w:asciiTheme="minorHAnsi" w:eastAsia="SimSun" w:hAnsiTheme="minorHAnsi" w:cstheme="minorHAnsi"/>
                <w:bCs/>
                <w:color w:val="000000" w:themeColor="text1"/>
                <w:szCs w:val="22"/>
                <w:lang w:val="en-US"/>
              </w:rPr>
              <w:t>SDI</w:t>
            </w:r>
            <w:r w:rsidR="006D1A8F" w:rsidRPr="00DB7396">
              <w:rPr>
                <w:rFonts w:asciiTheme="minorHAnsi" w:eastAsia="SimSun" w:hAnsiTheme="minorHAnsi" w:cstheme="minorHAnsi"/>
                <w:bCs/>
                <w:color w:val="000000" w:themeColor="text1"/>
                <w:szCs w:val="22"/>
                <w:lang w:val="el-GR"/>
              </w:rPr>
              <w:t>.</w:t>
            </w:r>
          </w:p>
          <w:p w14:paraId="3BB56C57" w14:textId="77777777" w:rsidR="006D1A8F" w:rsidRPr="00DB7396" w:rsidRDefault="00B12ED3" w:rsidP="00ED3D01">
            <w:pPr>
              <w:numPr>
                <w:ilvl w:val="0"/>
                <w:numId w:val="29"/>
              </w:numPr>
              <w:autoSpaceDE w:val="0"/>
              <w:spacing w:before="57" w:after="57"/>
              <w:rPr>
                <w:rFonts w:asciiTheme="minorHAnsi" w:eastAsia="SimSun" w:hAnsiTheme="minorHAnsi" w:cstheme="minorHAnsi"/>
                <w:color w:val="000000" w:themeColor="text1"/>
                <w:szCs w:val="22"/>
                <w:lang w:val="el-GR"/>
              </w:rPr>
            </w:pPr>
            <w:r>
              <w:rPr>
                <w:rFonts w:asciiTheme="minorHAnsi" w:eastAsia="SimSun" w:hAnsiTheme="minorHAnsi" w:cstheme="minorHAnsi"/>
                <w:bCs/>
                <w:color w:val="000000" w:themeColor="text1"/>
                <w:szCs w:val="22"/>
                <w:lang w:val="el-GR"/>
              </w:rPr>
              <w:t xml:space="preserve">7. </w:t>
            </w:r>
            <w:r w:rsidR="006D1A8F" w:rsidRPr="00DB7396">
              <w:rPr>
                <w:rFonts w:asciiTheme="minorHAnsi" w:eastAsia="SimSun" w:hAnsiTheme="minorHAnsi" w:cstheme="minorHAnsi"/>
                <w:bCs/>
                <w:color w:val="000000" w:themeColor="text1"/>
                <w:szCs w:val="22"/>
                <w:lang w:val="el-GR"/>
              </w:rPr>
              <w:t>Να παρέχει ευαισθησία φωτός 750</w:t>
            </w:r>
            <w:r w:rsidR="006D1A8F" w:rsidRPr="00DB7396">
              <w:rPr>
                <w:rFonts w:asciiTheme="minorHAnsi" w:eastAsia="SimSun" w:hAnsiTheme="minorHAnsi" w:cstheme="minorHAnsi"/>
                <w:bCs/>
                <w:color w:val="000000" w:themeColor="text1"/>
                <w:szCs w:val="22"/>
                <w:lang w:val="en-US"/>
              </w:rPr>
              <w:t>cd</w:t>
            </w:r>
            <w:r w:rsidR="006D1A8F" w:rsidRPr="00DB7396">
              <w:rPr>
                <w:rFonts w:asciiTheme="minorHAnsi" w:eastAsia="SimSun" w:hAnsiTheme="minorHAnsi" w:cstheme="minorHAnsi"/>
                <w:bCs/>
                <w:color w:val="000000" w:themeColor="text1"/>
                <w:szCs w:val="22"/>
                <w:lang w:val="el-GR"/>
              </w:rPr>
              <w:t>/</w:t>
            </w:r>
            <w:r w:rsidR="006D1A8F" w:rsidRPr="00DB7396">
              <w:rPr>
                <w:rFonts w:asciiTheme="minorHAnsi" w:eastAsia="SimSun" w:hAnsiTheme="minorHAnsi" w:cstheme="minorHAnsi"/>
                <w:bCs/>
                <w:color w:val="000000" w:themeColor="text1"/>
                <w:szCs w:val="22"/>
                <w:lang w:val="en-US"/>
              </w:rPr>
              <w:t>m</w:t>
            </w:r>
            <w:r w:rsidR="006D1A8F" w:rsidRPr="00DB7396">
              <w:rPr>
                <w:rFonts w:asciiTheme="minorHAnsi" w:eastAsia="SimSun" w:hAnsiTheme="minorHAnsi" w:cstheme="minorHAnsi"/>
                <w:bCs/>
                <w:color w:val="000000" w:themeColor="text1"/>
                <w:szCs w:val="22"/>
                <w:vertAlign w:val="superscript"/>
                <w:lang w:val="el-GR"/>
              </w:rPr>
              <w:t>2</w:t>
            </w:r>
          </w:p>
          <w:p w14:paraId="3A0A1C00" w14:textId="77777777" w:rsidR="006D1A8F" w:rsidRPr="00DB7396" w:rsidRDefault="006D1A8F" w:rsidP="00ED3D01">
            <w:pPr>
              <w:numPr>
                <w:ilvl w:val="0"/>
                <w:numId w:val="28"/>
              </w:numPr>
              <w:autoSpaceDE w:val="0"/>
              <w:spacing w:before="57" w:after="57"/>
              <w:rPr>
                <w:rFonts w:asciiTheme="minorHAnsi" w:eastAsia="SimSun" w:hAnsiTheme="minorHAnsi" w:cstheme="minorHAnsi"/>
                <w:b/>
                <w:color w:val="000000" w:themeColor="text1"/>
                <w:szCs w:val="22"/>
                <w:u w:val="single"/>
                <w:lang w:val="en-US"/>
              </w:rPr>
            </w:pPr>
            <w:r w:rsidRPr="00DB7396">
              <w:rPr>
                <w:rFonts w:asciiTheme="minorHAnsi" w:eastAsia="SimSun" w:hAnsiTheme="minorHAnsi" w:cstheme="minorHAnsi"/>
                <w:b/>
                <w:color w:val="000000" w:themeColor="text1"/>
                <w:szCs w:val="22"/>
                <w:u w:val="single"/>
                <w:lang w:val="en-US"/>
              </w:rPr>
              <w:t xml:space="preserve">Πηγή ψυχρού φωτισμού LED           </w:t>
            </w:r>
          </w:p>
          <w:p w14:paraId="30E0F009" w14:textId="77777777" w:rsidR="006D1A8F" w:rsidRPr="00DB7396" w:rsidRDefault="006D1A8F" w:rsidP="00ED3D01">
            <w:pPr>
              <w:numPr>
                <w:ilvl w:val="0"/>
                <w:numId w:val="31"/>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είναι υψηλής ποιότητας, τεχνολογίας </w:t>
            </w:r>
            <w:r w:rsidRPr="00DB7396">
              <w:rPr>
                <w:rFonts w:asciiTheme="minorHAnsi" w:eastAsia="SimSun" w:hAnsiTheme="minorHAnsi" w:cstheme="minorHAnsi"/>
                <w:color w:val="000000" w:themeColor="text1"/>
                <w:szCs w:val="22"/>
                <w:lang w:val="en-US"/>
              </w:rPr>
              <w:t>LED</w:t>
            </w:r>
            <w:r w:rsidRPr="00DB7396">
              <w:rPr>
                <w:rFonts w:asciiTheme="minorHAnsi" w:eastAsia="SimSun" w:hAnsiTheme="minorHAnsi" w:cstheme="minorHAnsi"/>
                <w:color w:val="000000" w:themeColor="text1"/>
                <w:szCs w:val="22"/>
                <w:lang w:val="el-GR"/>
              </w:rPr>
              <w:t xml:space="preserve">. </w:t>
            </w:r>
          </w:p>
          <w:p w14:paraId="40656069" w14:textId="77777777" w:rsidR="006D1A8F" w:rsidRPr="00DB7396" w:rsidRDefault="006D1A8F" w:rsidP="00ED3D01">
            <w:pPr>
              <w:numPr>
                <w:ilvl w:val="0"/>
                <w:numId w:val="31"/>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n-US"/>
              </w:rPr>
              <w:t>N</w:t>
            </w:r>
            <w:r w:rsidRPr="00DB7396">
              <w:rPr>
                <w:rFonts w:asciiTheme="minorHAnsi" w:eastAsia="SimSun" w:hAnsiTheme="minorHAnsi" w:cstheme="minorHAnsi"/>
                <w:color w:val="000000" w:themeColor="text1"/>
                <w:szCs w:val="22"/>
                <w:lang w:val="el-GR"/>
              </w:rPr>
              <w:t>α είναι ενσωματωμένη στον επεξεργαστή της κάμερας για λόγους εργονομίας και οικονομίας, με ενσωματωμένη οθόνη αφής για το χειρισμό της.</w:t>
            </w:r>
          </w:p>
          <w:p w14:paraId="0C307F81" w14:textId="77777777" w:rsidR="006D1A8F" w:rsidRPr="00DB7396" w:rsidRDefault="006D1A8F" w:rsidP="00ED3D01">
            <w:pPr>
              <w:numPr>
                <w:ilvl w:val="0"/>
                <w:numId w:val="31"/>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Η πηγή ψυχρού φωτισμού να διαθέτει λυχνία </w:t>
            </w:r>
            <w:r w:rsidRPr="00DB7396">
              <w:rPr>
                <w:rFonts w:asciiTheme="minorHAnsi" w:eastAsia="SimSun" w:hAnsiTheme="minorHAnsi" w:cstheme="minorHAnsi"/>
                <w:bCs/>
                <w:color w:val="000000" w:themeColor="text1"/>
                <w:szCs w:val="22"/>
                <w:lang w:val="en-US"/>
              </w:rPr>
              <w:t>led</w:t>
            </w:r>
            <w:r w:rsidRPr="00DB7396">
              <w:rPr>
                <w:rFonts w:asciiTheme="minorHAnsi" w:eastAsia="SimSun" w:hAnsiTheme="minorHAnsi" w:cstheme="minorHAnsi"/>
                <w:bCs/>
                <w:color w:val="000000" w:themeColor="text1"/>
                <w:szCs w:val="22"/>
                <w:lang w:val="el-GR"/>
              </w:rPr>
              <w:t xml:space="preserve"> με θερμοκρασία χρώματος</w:t>
            </w:r>
            <w:r w:rsidRPr="00DB7396">
              <w:rPr>
                <w:rFonts w:asciiTheme="minorHAnsi" w:eastAsia="SimSun" w:hAnsiTheme="minorHAnsi" w:cstheme="minorHAnsi"/>
                <w:b/>
                <w:color w:val="000000" w:themeColor="text1"/>
                <w:szCs w:val="22"/>
                <w:lang w:val="el-GR"/>
              </w:rPr>
              <w:t xml:space="preserve"> </w:t>
            </w:r>
            <w:r w:rsidRPr="00DB7396">
              <w:rPr>
                <w:rFonts w:asciiTheme="minorHAnsi" w:eastAsia="SimSun" w:hAnsiTheme="minorHAnsi" w:cstheme="minorHAnsi"/>
                <w:bCs/>
                <w:color w:val="000000" w:themeColor="text1"/>
                <w:szCs w:val="22"/>
                <w:lang w:val="el-GR"/>
              </w:rPr>
              <w:t>5700</w:t>
            </w:r>
            <w:r w:rsidRPr="00DB7396">
              <w:rPr>
                <w:rFonts w:asciiTheme="minorHAnsi" w:eastAsia="SimSun" w:hAnsiTheme="minorHAnsi" w:cstheme="minorHAnsi"/>
                <w:bCs/>
                <w:color w:val="000000" w:themeColor="text1"/>
                <w:szCs w:val="22"/>
                <w:vertAlign w:val="superscript"/>
                <w:lang w:val="el-GR"/>
              </w:rPr>
              <w:t>ο</w:t>
            </w:r>
            <w:r w:rsidRPr="00DB7396">
              <w:rPr>
                <w:rFonts w:asciiTheme="minorHAnsi" w:eastAsia="SimSun" w:hAnsiTheme="minorHAnsi" w:cstheme="minorHAnsi"/>
                <w:bCs/>
                <w:color w:val="000000" w:themeColor="text1"/>
                <w:szCs w:val="22"/>
                <w:lang w:val="el-GR"/>
              </w:rPr>
              <w:t>Κ</w:t>
            </w:r>
            <w:r w:rsidRPr="00DB7396">
              <w:rPr>
                <w:rFonts w:asciiTheme="minorHAnsi" w:eastAsia="SimSun" w:hAnsiTheme="minorHAnsi" w:cstheme="minorHAnsi"/>
                <w:b/>
                <w:color w:val="000000" w:themeColor="text1"/>
                <w:szCs w:val="22"/>
                <w:lang w:val="el-GR"/>
              </w:rPr>
              <w:t xml:space="preserve"> </w:t>
            </w:r>
            <w:r w:rsidRPr="00DB7396">
              <w:rPr>
                <w:rFonts w:asciiTheme="minorHAnsi" w:eastAsia="SimSun" w:hAnsiTheme="minorHAnsi" w:cstheme="minorHAnsi"/>
                <w:color w:val="000000" w:themeColor="text1"/>
                <w:szCs w:val="22"/>
                <w:lang w:val="el-GR"/>
              </w:rPr>
              <w:t>και χρόνο ζωής 30.000 ώρες.</w:t>
            </w:r>
          </w:p>
          <w:p w14:paraId="3B9825CC" w14:textId="77777777" w:rsidR="006D1A8F" w:rsidRPr="00DB7396" w:rsidRDefault="006D1A8F" w:rsidP="00ED3D01">
            <w:pPr>
              <w:numPr>
                <w:ilvl w:val="0"/>
                <w:numId w:val="31"/>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Η πηγή φωτισμού να μπαίνει αυτόματα σε λειτουργία αναμονής, όταν αποσυνδεέται το καλώδιο ψυχρού φωτισμού.</w:t>
            </w:r>
          </w:p>
          <w:p w14:paraId="56EEC3D9" w14:textId="77777777" w:rsidR="006D1A8F" w:rsidRPr="00DB7396" w:rsidRDefault="006D1A8F" w:rsidP="00ED3D01">
            <w:pPr>
              <w:numPr>
                <w:ilvl w:val="0"/>
                <w:numId w:val="31"/>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συνοδεύεται από καλώδιο ψυχρού φωτισμού μήκους τουλάχιστον 3000</w:t>
            </w:r>
            <w:r w:rsidRPr="00DB7396">
              <w:rPr>
                <w:rFonts w:asciiTheme="minorHAnsi" w:eastAsia="SimSun" w:hAnsiTheme="minorHAnsi" w:cstheme="minorHAnsi"/>
                <w:color w:val="000000" w:themeColor="text1"/>
                <w:szCs w:val="22"/>
              </w:rPr>
              <w:t>mm</w:t>
            </w:r>
            <w:r w:rsidRPr="00DB7396">
              <w:rPr>
                <w:rFonts w:asciiTheme="minorHAnsi" w:eastAsia="SimSun" w:hAnsiTheme="minorHAnsi" w:cstheme="minorHAnsi"/>
                <w:color w:val="000000" w:themeColor="text1"/>
                <w:szCs w:val="22"/>
                <w:lang w:val="el-GR"/>
              </w:rPr>
              <w:t xml:space="preserve"> και διαμέτρου περίπου 4,8</w:t>
            </w:r>
            <w:r w:rsidRPr="00DB7396">
              <w:rPr>
                <w:rFonts w:asciiTheme="minorHAnsi" w:eastAsia="SimSun" w:hAnsiTheme="minorHAnsi" w:cstheme="minorHAnsi"/>
                <w:color w:val="000000" w:themeColor="text1"/>
                <w:szCs w:val="22"/>
                <w:lang w:val="en-US"/>
              </w:rPr>
              <w:t>mm</w:t>
            </w:r>
          </w:p>
          <w:p w14:paraId="20DC3347" w14:textId="77777777" w:rsidR="006D1A8F" w:rsidRPr="00DB7396" w:rsidRDefault="006D1A8F" w:rsidP="00ED3D01">
            <w:pPr>
              <w:numPr>
                <w:ilvl w:val="0"/>
                <w:numId w:val="31"/>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διαθέτει επιλογέα για την προσαρμογή διάφορων τύπων καλωδίων, όπως </w:t>
            </w:r>
            <w:r w:rsidRPr="00DB7396">
              <w:rPr>
                <w:rFonts w:asciiTheme="minorHAnsi" w:eastAsia="SimSun" w:hAnsiTheme="minorHAnsi" w:cstheme="minorHAnsi"/>
                <w:color w:val="000000" w:themeColor="text1"/>
                <w:szCs w:val="22"/>
                <w:lang w:val="en-US"/>
              </w:rPr>
              <w:t>STORZ</w:t>
            </w:r>
            <w:r w:rsidRPr="00DB7396">
              <w:rPr>
                <w:rFonts w:asciiTheme="minorHAnsi" w:eastAsia="SimSun" w:hAnsiTheme="minorHAnsi" w:cstheme="minorHAnsi"/>
                <w:color w:val="000000" w:themeColor="text1"/>
                <w:szCs w:val="22"/>
                <w:lang w:val="el-GR"/>
              </w:rPr>
              <w:t xml:space="preserve">, </w:t>
            </w:r>
            <w:r w:rsidRPr="00DB7396">
              <w:rPr>
                <w:rFonts w:asciiTheme="minorHAnsi" w:eastAsia="SimSun" w:hAnsiTheme="minorHAnsi" w:cstheme="minorHAnsi"/>
                <w:color w:val="000000" w:themeColor="text1"/>
                <w:szCs w:val="22"/>
                <w:lang w:val="en-US"/>
              </w:rPr>
              <w:t>ACMI</w:t>
            </w:r>
            <w:r w:rsidRPr="00DB7396">
              <w:rPr>
                <w:rFonts w:asciiTheme="minorHAnsi" w:eastAsia="SimSun" w:hAnsiTheme="minorHAnsi" w:cstheme="minorHAnsi"/>
                <w:color w:val="000000" w:themeColor="text1"/>
                <w:szCs w:val="22"/>
                <w:lang w:val="el-GR"/>
              </w:rPr>
              <w:t xml:space="preserve">, </w:t>
            </w:r>
            <w:r w:rsidRPr="00DB7396">
              <w:rPr>
                <w:rFonts w:asciiTheme="minorHAnsi" w:eastAsia="SimSun" w:hAnsiTheme="minorHAnsi" w:cstheme="minorHAnsi"/>
                <w:color w:val="000000" w:themeColor="text1"/>
                <w:szCs w:val="22"/>
                <w:lang w:val="en-US"/>
              </w:rPr>
              <w:t>WOLF</w:t>
            </w:r>
            <w:r w:rsidRPr="00DB7396">
              <w:rPr>
                <w:rFonts w:asciiTheme="minorHAnsi" w:eastAsia="SimSun" w:hAnsiTheme="minorHAnsi" w:cstheme="minorHAnsi"/>
                <w:color w:val="000000" w:themeColor="text1"/>
                <w:szCs w:val="22"/>
                <w:lang w:val="el-GR"/>
              </w:rPr>
              <w:t xml:space="preserve">, </w:t>
            </w:r>
            <w:r w:rsidRPr="00DB7396">
              <w:rPr>
                <w:rFonts w:asciiTheme="minorHAnsi" w:eastAsia="SimSun" w:hAnsiTheme="minorHAnsi" w:cstheme="minorHAnsi"/>
                <w:color w:val="000000" w:themeColor="text1"/>
                <w:szCs w:val="22"/>
                <w:lang w:val="en-US"/>
              </w:rPr>
              <w:t>OLYMPUS</w:t>
            </w:r>
            <w:r w:rsidRPr="00DB7396">
              <w:rPr>
                <w:rFonts w:asciiTheme="minorHAnsi" w:eastAsia="SimSun" w:hAnsiTheme="minorHAnsi" w:cstheme="minorHAnsi"/>
                <w:color w:val="000000" w:themeColor="text1"/>
                <w:szCs w:val="22"/>
                <w:lang w:val="el-GR"/>
              </w:rPr>
              <w:t>.</w:t>
            </w:r>
          </w:p>
          <w:p w14:paraId="3AA7DD4C" w14:textId="77777777" w:rsidR="006D1A8F" w:rsidRPr="00DB7396" w:rsidRDefault="006D1A8F" w:rsidP="00ED3D01">
            <w:pPr>
              <w:numPr>
                <w:ilvl w:val="0"/>
                <w:numId w:val="28"/>
              </w:numPr>
              <w:autoSpaceDE w:val="0"/>
              <w:spacing w:before="57" w:after="57"/>
              <w:rPr>
                <w:rFonts w:asciiTheme="minorHAnsi" w:eastAsia="SimSun" w:hAnsiTheme="minorHAnsi" w:cstheme="minorHAnsi"/>
                <w:b/>
                <w:color w:val="000000" w:themeColor="text1"/>
                <w:szCs w:val="22"/>
                <w:u w:val="single"/>
                <w:lang w:val="en-US"/>
              </w:rPr>
            </w:pPr>
            <w:r w:rsidRPr="00DB7396">
              <w:rPr>
                <w:rFonts w:asciiTheme="minorHAnsi" w:eastAsia="SimSun" w:hAnsiTheme="minorHAnsi" w:cstheme="minorHAnsi"/>
                <w:b/>
                <w:color w:val="000000" w:themeColor="text1"/>
                <w:szCs w:val="22"/>
                <w:u w:val="single"/>
                <w:lang w:val="en-US"/>
              </w:rPr>
              <w:t>Αρθροσκοπικές οπτικές</w:t>
            </w:r>
          </w:p>
          <w:p w14:paraId="54E1706B" w14:textId="77777777" w:rsidR="006D1A8F" w:rsidRPr="00DB7396" w:rsidRDefault="006D1A8F" w:rsidP="00ED3D01">
            <w:pPr>
              <w:numPr>
                <w:ilvl w:val="0"/>
                <w:numId w:val="34"/>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Αρθροσκοπική οπτική </w:t>
            </w:r>
            <w:r w:rsidRPr="00DB7396">
              <w:rPr>
                <w:rFonts w:asciiTheme="minorHAnsi" w:eastAsia="SimSun" w:hAnsiTheme="minorHAnsi" w:cstheme="minorHAnsi"/>
                <w:color w:val="000000" w:themeColor="text1"/>
                <w:szCs w:val="22"/>
                <w:lang w:val="en-US"/>
              </w:rPr>
              <w:t>HD</w:t>
            </w:r>
            <w:r w:rsidRPr="00DB7396">
              <w:rPr>
                <w:rFonts w:asciiTheme="minorHAnsi" w:eastAsia="SimSun" w:hAnsiTheme="minorHAnsi" w:cstheme="minorHAnsi"/>
                <w:color w:val="000000" w:themeColor="text1"/>
                <w:szCs w:val="22"/>
                <w:lang w:val="el-GR"/>
              </w:rPr>
              <w:t>, διαμέτρου 4</w:t>
            </w:r>
            <w:r w:rsidRPr="00DB7396">
              <w:rPr>
                <w:rFonts w:asciiTheme="minorHAnsi" w:eastAsia="SimSun" w:hAnsiTheme="minorHAnsi" w:cstheme="minorHAnsi"/>
                <w:color w:val="000000" w:themeColor="text1"/>
                <w:szCs w:val="22"/>
                <w:lang w:val="en-US"/>
              </w:rPr>
              <w:t>mm</w:t>
            </w:r>
            <w:r w:rsidRPr="00DB7396">
              <w:rPr>
                <w:rFonts w:asciiTheme="minorHAnsi" w:eastAsia="SimSun" w:hAnsiTheme="minorHAnsi" w:cstheme="minorHAnsi"/>
                <w:color w:val="000000" w:themeColor="text1"/>
                <w:szCs w:val="22"/>
                <w:lang w:val="el-GR"/>
              </w:rPr>
              <w:t>, γωνίας όρασης 30</w:t>
            </w:r>
            <w:r w:rsidRPr="00DB7396">
              <w:rPr>
                <w:rFonts w:asciiTheme="minorHAnsi" w:eastAsia="SimSun" w:hAnsiTheme="minorHAnsi" w:cstheme="minorHAnsi"/>
                <w:color w:val="000000" w:themeColor="text1"/>
                <w:szCs w:val="22"/>
                <w:vertAlign w:val="superscript"/>
                <w:lang w:val="en-US"/>
              </w:rPr>
              <w:t>o</w:t>
            </w:r>
            <w:r w:rsidRPr="00DB7396">
              <w:rPr>
                <w:rFonts w:asciiTheme="minorHAnsi" w:eastAsia="SimSun" w:hAnsiTheme="minorHAnsi" w:cstheme="minorHAnsi"/>
                <w:color w:val="000000" w:themeColor="text1"/>
                <w:szCs w:val="22"/>
                <w:lang w:val="el-GR"/>
              </w:rPr>
              <w:t xml:space="preserve"> κλιβανιζόμενη (134</w:t>
            </w:r>
            <w:r w:rsidRPr="00DB7396">
              <w:rPr>
                <w:rFonts w:asciiTheme="minorHAnsi" w:eastAsia="SimSun" w:hAnsiTheme="minorHAnsi" w:cstheme="minorHAnsi"/>
                <w:color w:val="000000" w:themeColor="text1"/>
                <w:szCs w:val="22"/>
                <w:vertAlign w:val="superscript"/>
                <w:lang w:val="el-GR"/>
              </w:rPr>
              <w:t>ο</w:t>
            </w:r>
            <w:r w:rsidRPr="00DB7396">
              <w:rPr>
                <w:rFonts w:asciiTheme="minorHAnsi" w:eastAsia="SimSun" w:hAnsiTheme="minorHAnsi" w:cstheme="minorHAnsi"/>
                <w:color w:val="000000" w:themeColor="text1"/>
                <w:szCs w:val="22"/>
                <w:lang w:val="en-US"/>
              </w:rPr>
              <w:t>C</w:t>
            </w:r>
            <w:r w:rsidRPr="00DB7396">
              <w:rPr>
                <w:rFonts w:asciiTheme="minorHAnsi" w:eastAsia="SimSun" w:hAnsiTheme="minorHAnsi" w:cstheme="minorHAnsi"/>
                <w:color w:val="000000" w:themeColor="text1"/>
                <w:szCs w:val="22"/>
                <w:lang w:val="el-GR"/>
              </w:rPr>
              <w:t>) και μήκους 175</w:t>
            </w:r>
            <w:r w:rsidRPr="00DB7396">
              <w:rPr>
                <w:rFonts w:asciiTheme="minorHAnsi" w:eastAsia="SimSun" w:hAnsiTheme="minorHAnsi" w:cstheme="minorHAnsi"/>
                <w:color w:val="000000" w:themeColor="text1"/>
                <w:szCs w:val="22"/>
                <w:lang w:val="en-US"/>
              </w:rPr>
              <w:t>mm</w:t>
            </w:r>
          </w:p>
          <w:p w14:paraId="67A2A178" w14:textId="77777777" w:rsidR="006D1A8F" w:rsidRPr="00DB7396" w:rsidRDefault="006D1A8F" w:rsidP="00ED3D01">
            <w:pPr>
              <w:numPr>
                <w:ilvl w:val="0"/>
                <w:numId w:val="34"/>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Αρθροσκοπική οπτική </w:t>
            </w:r>
            <w:r w:rsidRPr="00DB7396">
              <w:rPr>
                <w:rFonts w:asciiTheme="minorHAnsi" w:eastAsia="SimSun" w:hAnsiTheme="minorHAnsi" w:cstheme="minorHAnsi"/>
                <w:color w:val="000000" w:themeColor="text1"/>
                <w:szCs w:val="22"/>
                <w:lang w:val="en-US"/>
              </w:rPr>
              <w:t>HD</w:t>
            </w:r>
            <w:r w:rsidRPr="00DB7396">
              <w:rPr>
                <w:rFonts w:asciiTheme="minorHAnsi" w:eastAsia="SimSun" w:hAnsiTheme="minorHAnsi" w:cstheme="minorHAnsi"/>
                <w:color w:val="000000" w:themeColor="text1"/>
                <w:szCs w:val="22"/>
                <w:lang w:val="el-GR"/>
              </w:rPr>
              <w:t>, διαμέτρου 4</w:t>
            </w:r>
            <w:r w:rsidRPr="00DB7396">
              <w:rPr>
                <w:rFonts w:asciiTheme="minorHAnsi" w:eastAsia="SimSun" w:hAnsiTheme="minorHAnsi" w:cstheme="minorHAnsi"/>
                <w:color w:val="000000" w:themeColor="text1"/>
                <w:szCs w:val="22"/>
                <w:lang w:val="en-US"/>
              </w:rPr>
              <w:t>mm</w:t>
            </w:r>
            <w:r w:rsidRPr="00DB7396">
              <w:rPr>
                <w:rFonts w:asciiTheme="minorHAnsi" w:eastAsia="SimSun" w:hAnsiTheme="minorHAnsi" w:cstheme="minorHAnsi"/>
                <w:color w:val="000000" w:themeColor="text1"/>
                <w:szCs w:val="22"/>
                <w:lang w:val="el-GR"/>
              </w:rPr>
              <w:t>, γωνίας όρασης 70</w:t>
            </w:r>
            <w:r w:rsidRPr="00DB7396">
              <w:rPr>
                <w:rFonts w:asciiTheme="minorHAnsi" w:eastAsia="SimSun" w:hAnsiTheme="minorHAnsi" w:cstheme="minorHAnsi"/>
                <w:color w:val="000000" w:themeColor="text1"/>
                <w:szCs w:val="22"/>
                <w:vertAlign w:val="superscript"/>
                <w:lang w:val="en-US"/>
              </w:rPr>
              <w:t>o</w:t>
            </w:r>
            <w:r w:rsidRPr="00DB7396">
              <w:rPr>
                <w:rFonts w:asciiTheme="minorHAnsi" w:eastAsia="SimSun" w:hAnsiTheme="minorHAnsi" w:cstheme="minorHAnsi"/>
                <w:color w:val="000000" w:themeColor="text1"/>
                <w:szCs w:val="22"/>
                <w:lang w:val="el-GR"/>
              </w:rPr>
              <w:t xml:space="preserve"> κλιβανιζόμενη (134</w:t>
            </w:r>
            <w:r w:rsidRPr="00DB7396">
              <w:rPr>
                <w:rFonts w:asciiTheme="minorHAnsi" w:eastAsia="SimSun" w:hAnsiTheme="minorHAnsi" w:cstheme="minorHAnsi"/>
                <w:color w:val="000000" w:themeColor="text1"/>
                <w:szCs w:val="22"/>
                <w:vertAlign w:val="superscript"/>
                <w:lang w:val="el-GR"/>
              </w:rPr>
              <w:t>ο</w:t>
            </w:r>
            <w:r w:rsidRPr="00DB7396">
              <w:rPr>
                <w:rFonts w:asciiTheme="minorHAnsi" w:eastAsia="SimSun" w:hAnsiTheme="minorHAnsi" w:cstheme="minorHAnsi"/>
                <w:color w:val="000000" w:themeColor="text1"/>
                <w:szCs w:val="22"/>
                <w:lang w:val="en-US"/>
              </w:rPr>
              <w:t>C</w:t>
            </w:r>
            <w:r w:rsidRPr="00DB7396">
              <w:rPr>
                <w:rFonts w:asciiTheme="minorHAnsi" w:eastAsia="SimSun" w:hAnsiTheme="minorHAnsi" w:cstheme="minorHAnsi"/>
                <w:color w:val="000000" w:themeColor="text1"/>
                <w:szCs w:val="22"/>
                <w:lang w:val="el-GR"/>
              </w:rPr>
              <w:t>) και μήκους 175</w:t>
            </w:r>
            <w:r w:rsidRPr="00DB7396">
              <w:rPr>
                <w:rFonts w:asciiTheme="minorHAnsi" w:eastAsia="SimSun" w:hAnsiTheme="minorHAnsi" w:cstheme="minorHAnsi"/>
                <w:color w:val="000000" w:themeColor="text1"/>
                <w:szCs w:val="22"/>
                <w:lang w:val="en-US"/>
              </w:rPr>
              <w:t>mm</w:t>
            </w:r>
          </w:p>
          <w:p w14:paraId="6519684F" w14:textId="77777777" w:rsidR="006D1A8F" w:rsidRPr="00DB7396" w:rsidRDefault="006D1A8F" w:rsidP="00ED3D01">
            <w:pPr>
              <w:numPr>
                <w:ilvl w:val="0"/>
                <w:numId w:val="34"/>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διαθέτουν όλους τους απαιτούμενους αντάπτορες για σύνδεση με καλώδια ψυχρού φωτισμού διαφόρων κατασκευαστών (</w:t>
            </w:r>
            <w:r w:rsidRPr="00DB7396">
              <w:rPr>
                <w:rFonts w:asciiTheme="minorHAnsi" w:eastAsia="SimSun" w:hAnsiTheme="minorHAnsi" w:cstheme="minorHAnsi"/>
                <w:color w:val="000000" w:themeColor="text1"/>
                <w:szCs w:val="22"/>
                <w:lang w:val="en-US"/>
              </w:rPr>
              <w:t>WOLF</w:t>
            </w:r>
            <w:r w:rsidRPr="00DB7396">
              <w:rPr>
                <w:rFonts w:asciiTheme="minorHAnsi" w:eastAsia="SimSun" w:hAnsiTheme="minorHAnsi" w:cstheme="minorHAnsi"/>
                <w:color w:val="000000" w:themeColor="text1"/>
                <w:szCs w:val="22"/>
                <w:lang w:val="el-GR"/>
              </w:rPr>
              <w:t xml:space="preserve">, </w:t>
            </w:r>
            <w:r w:rsidRPr="00DB7396">
              <w:rPr>
                <w:rFonts w:asciiTheme="minorHAnsi" w:eastAsia="SimSun" w:hAnsiTheme="minorHAnsi" w:cstheme="minorHAnsi"/>
                <w:color w:val="000000" w:themeColor="text1"/>
                <w:szCs w:val="22"/>
                <w:lang w:val="en-US"/>
              </w:rPr>
              <w:t>STORZ</w:t>
            </w:r>
            <w:r w:rsidRPr="00DB7396">
              <w:rPr>
                <w:rFonts w:asciiTheme="minorHAnsi" w:eastAsia="SimSun" w:hAnsiTheme="minorHAnsi" w:cstheme="minorHAnsi"/>
                <w:color w:val="000000" w:themeColor="text1"/>
                <w:szCs w:val="22"/>
                <w:lang w:val="el-GR"/>
              </w:rPr>
              <w:t xml:space="preserve">, </w:t>
            </w:r>
            <w:r w:rsidRPr="00DB7396">
              <w:rPr>
                <w:rFonts w:asciiTheme="minorHAnsi" w:eastAsia="SimSun" w:hAnsiTheme="minorHAnsi" w:cstheme="minorHAnsi"/>
                <w:color w:val="000000" w:themeColor="text1"/>
                <w:szCs w:val="22"/>
                <w:lang w:val="en-US"/>
              </w:rPr>
              <w:t>OLYMPUS</w:t>
            </w:r>
            <w:r w:rsidRPr="00DB7396">
              <w:rPr>
                <w:rFonts w:asciiTheme="minorHAnsi" w:eastAsia="SimSun" w:hAnsiTheme="minorHAnsi" w:cstheme="minorHAnsi"/>
                <w:color w:val="000000" w:themeColor="text1"/>
                <w:szCs w:val="22"/>
                <w:lang w:val="el-GR"/>
              </w:rPr>
              <w:t xml:space="preserve">, </w:t>
            </w:r>
            <w:r w:rsidRPr="00DB7396">
              <w:rPr>
                <w:rFonts w:asciiTheme="minorHAnsi" w:eastAsia="SimSun" w:hAnsiTheme="minorHAnsi" w:cstheme="minorHAnsi"/>
                <w:color w:val="000000" w:themeColor="text1"/>
                <w:szCs w:val="22"/>
                <w:lang w:val="en-US"/>
              </w:rPr>
              <w:t>AESCULAP</w:t>
            </w:r>
            <w:r w:rsidRPr="00DB7396">
              <w:rPr>
                <w:rFonts w:asciiTheme="minorHAnsi" w:eastAsia="SimSun" w:hAnsiTheme="minorHAnsi" w:cstheme="minorHAnsi"/>
                <w:color w:val="000000" w:themeColor="text1"/>
                <w:szCs w:val="22"/>
                <w:lang w:val="el-GR"/>
              </w:rPr>
              <w:t xml:space="preserve"> κλπ).</w:t>
            </w:r>
          </w:p>
          <w:p w14:paraId="1AC3983C" w14:textId="77777777" w:rsidR="006D1A8F" w:rsidRPr="00DB7396" w:rsidRDefault="006D1A8F" w:rsidP="00ED3D01">
            <w:pPr>
              <w:numPr>
                <w:ilvl w:val="0"/>
                <w:numId w:val="28"/>
              </w:numPr>
              <w:autoSpaceDE w:val="0"/>
              <w:spacing w:before="57" w:after="57"/>
              <w:rPr>
                <w:rFonts w:asciiTheme="minorHAnsi" w:eastAsia="SimSun" w:hAnsiTheme="minorHAnsi" w:cstheme="minorHAnsi"/>
                <w:b/>
                <w:color w:val="000000" w:themeColor="text1"/>
                <w:szCs w:val="22"/>
                <w:u w:val="single"/>
                <w:lang w:val="en-US"/>
              </w:rPr>
            </w:pPr>
            <w:r w:rsidRPr="00DB7396">
              <w:rPr>
                <w:rFonts w:asciiTheme="minorHAnsi" w:eastAsia="SimSun" w:hAnsiTheme="minorHAnsi" w:cstheme="minorHAnsi"/>
                <w:b/>
                <w:color w:val="000000" w:themeColor="text1"/>
                <w:szCs w:val="22"/>
                <w:u w:val="single"/>
                <w:lang w:val="en-US"/>
              </w:rPr>
              <w:t xml:space="preserve">Αρθροσκοπικό Shaver </w:t>
            </w:r>
          </w:p>
          <w:p w14:paraId="5CB40119" w14:textId="77777777" w:rsidR="006D1A8F" w:rsidRPr="00DB7396" w:rsidRDefault="006D1A8F" w:rsidP="00ED3D01">
            <w:pPr>
              <w:numPr>
                <w:ilvl w:val="0"/>
                <w:numId w:val="3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είναι </w:t>
            </w:r>
            <w:r w:rsidRPr="00DB7396">
              <w:rPr>
                <w:rFonts w:asciiTheme="minorHAnsi" w:eastAsia="SimSun" w:hAnsiTheme="minorHAnsi" w:cstheme="minorHAnsi"/>
                <w:bCs/>
                <w:color w:val="000000" w:themeColor="text1"/>
                <w:szCs w:val="22"/>
                <w:lang w:val="el-GR"/>
              </w:rPr>
              <w:t>τελευταίας τεχνολογίας</w:t>
            </w:r>
            <w:r w:rsidRPr="00DB7396">
              <w:rPr>
                <w:rFonts w:asciiTheme="minorHAnsi" w:eastAsia="SimSun" w:hAnsiTheme="minorHAnsi" w:cstheme="minorHAnsi"/>
                <w:color w:val="000000" w:themeColor="text1"/>
                <w:szCs w:val="22"/>
                <w:lang w:val="el-GR"/>
              </w:rPr>
              <w:t xml:space="preserve"> ειδικά για αρθροσκοπική χρήση και να αποτελείται από κονσόλα, χειρολαβή και ποδοδιακόπτη με 5 κομβία.</w:t>
            </w:r>
          </w:p>
          <w:p w14:paraId="009B0AFB" w14:textId="77777777" w:rsidR="006D1A8F" w:rsidRPr="00DB7396" w:rsidRDefault="006D1A8F" w:rsidP="00ED3D01">
            <w:pPr>
              <w:numPr>
                <w:ilvl w:val="0"/>
                <w:numId w:val="35"/>
              </w:numPr>
              <w:autoSpaceDE w:val="0"/>
              <w:spacing w:before="57" w:after="57"/>
              <w:rPr>
                <w:rFonts w:asciiTheme="minorHAnsi" w:eastAsia="SimSun" w:hAnsiTheme="minorHAnsi" w:cstheme="minorHAnsi"/>
                <w:color w:val="000000" w:themeColor="text1"/>
                <w:szCs w:val="22"/>
              </w:rPr>
            </w:pPr>
            <w:r w:rsidRPr="00DB7396">
              <w:rPr>
                <w:rFonts w:asciiTheme="minorHAnsi" w:eastAsia="SimSun" w:hAnsiTheme="minorHAnsi" w:cstheme="minorHAnsi"/>
                <w:color w:val="000000" w:themeColor="text1"/>
                <w:szCs w:val="22"/>
                <w:lang w:val="el-GR"/>
              </w:rPr>
              <w:lastRenderedPageBreak/>
              <w:t xml:space="preserve">Να διαθέτει έγχρωμη οθόνη αφής τουλάχιστον 5 ιντσών για προγραμματισμό και έλεγχο της κεφαλής, των κοπτικών άκρων και στροφών από την μονάδα ελέγχου (κονσόλα). </w:t>
            </w:r>
            <w:r w:rsidRPr="00DB7396">
              <w:rPr>
                <w:rFonts w:asciiTheme="minorHAnsi" w:eastAsia="SimSun" w:hAnsiTheme="minorHAnsi" w:cstheme="minorHAnsi"/>
                <w:color w:val="000000" w:themeColor="text1"/>
                <w:szCs w:val="22"/>
              </w:rPr>
              <w:t>Η οθόνη να διαθέτει αυτόματη ρύθμιση φωτεινότητας.</w:t>
            </w:r>
          </w:p>
          <w:p w14:paraId="5700EC11" w14:textId="77777777" w:rsidR="006D1A8F" w:rsidRPr="00DB7396" w:rsidRDefault="006D1A8F" w:rsidP="00ED3D01">
            <w:pPr>
              <w:numPr>
                <w:ilvl w:val="0"/>
                <w:numId w:val="3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Επίσης να διαθέτει πλήκτρα </w:t>
            </w:r>
            <w:r w:rsidRPr="00DB7396">
              <w:rPr>
                <w:rFonts w:asciiTheme="minorHAnsi" w:eastAsia="SimSun" w:hAnsiTheme="minorHAnsi" w:cstheme="minorHAnsi"/>
                <w:color w:val="000000" w:themeColor="text1"/>
                <w:szCs w:val="22"/>
                <w:lang w:val="en-US"/>
              </w:rPr>
              <w:t>softkeys</w:t>
            </w:r>
            <w:r w:rsidRPr="00DB7396">
              <w:rPr>
                <w:rFonts w:asciiTheme="minorHAnsi" w:eastAsia="SimSun" w:hAnsiTheme="minorHAnsi" w:cstheme="minorHAnsi"/>
                <w:color w:val="000000" w:themeColor="text1"/>
                <w:szCs w:val="22"/>
                <w:lang w:val="el-GR"/>
              </w:rPr>
              <w:t xml:space="preserve"> για ρύθμιση βασικών λειτουργιών.</w:t>
            </w:r>
          </w:p>
          <w:p w14:paraId="596D1A72" w14:textId="77777777" w:rsidR="006D1A8F" w:rsidRPr="00DB7396" w:rsidRDefault="006D1A8F" w:rsidP="00ED3D01">
            <w:pPr>
              <w:numPr>
                <w:ilvl w:val="0"/>
                <w:numId w:val="35"/>
              </w:numPr>
              <w:autoSpaceDE w:val="0"/>
              <w:spacing w:before="57" w:after="57"/>
              <w:rPr>
                <w:rFonts w:asciiTheme="minorHAnsi" w:eastAsia="SimSun" w:hAnsiTheme="minorHAnsi" w:cstheme="minorHAnsi"/>
                <w:color w:val="000000" w:themeColor="text1"/>
                <w:szCs w:val="22"/>
              </w:rPr>
            </w:pPr>
            <w:r w:rsidRPr="00DB7396">
              <w:rPr>
                <w:rFonts w:asciiTheme="minorHAnsi" w:eastAsia="SimSun" w:hAnsiTheme="minorHAnsi" w:cstheme="minorHAnsi"/>
                <w:color w:val="000000" w:themeColor="text1"/>
                <w:szCs w:val="22"/>
                <w:lang w:val="el-GR"/>
              </w:rPr>
              <w:t xml:space="preserve">Να δύναται να ελέγχεται από κομβία των χειρολαβών και από ποδοδιακόπτη που να περιλαμβάνεται στη βασική σύνθεση. </w:t>
            </w:r>
            <w:r w:rsidRPr="00DB7396">
              <w:rPr>
                <w:rFonts w:asciiTheme="minorHAnsi" w:eastAsia="SimSun" w:hAnsiTheme="minorHAnsi" w:cstheme="minorHAnsi"/>
                <w:color w:val="000000" w:themeColor="text1"/>
                <w:szCs w:val="22"/>
              </w:rPr>
              <w:t>Να διαθέτει αυτόματη αναγνώριση των χειρολαβών.</w:t>
            </w:r>
          </w:p>
          <w:p w14:paraId="499C7DA7" w14:textId="77777777" w:rsidR="006D1A8F" w:rsidRPr="00DB7396" w:rsidRDefault="006D1A8F" w:rsidP="00ED3D01">
            <w:pPr>
              <w:numPr>
                <w:ilvl w:val="0"/>
                <w:numId w:val="3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μπορούν να χρησιμοποιηθούν ταυτόχρονα τουλάχιστον 2 χειρολαβές.</w:t>
            </w:r>
          </w:p>
          <w:p w14:paraId="138D3B46" w14:textId="77777777" w:rsidR="006D1A8F" w:rsidRPr="00DB7396" w:rsidRDefault="006D1A8F" w:rsidP="00ED3D01">
            <w:pPr>
              <w:numPr>
                <w:ilvl w:val="0"/>
                <w:numId w:val="3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διαθέτει τρεις προεπιλογές εκκίνησης για τις χειρολαβές : </w:t>
            </w:r>
            <w:r w:rsidRPr="00DB7396">
              <w:rPr>
                <w:rFonts w:asciiTheme="minorHAnsi" w:eastAsia="SimSun" w:hAnsiTheme="minorHAnsi" w:cstheme="minorHAnsi"/>
                <w:color w:val="000000" w:themeColor="text1"/>
                <w:szCs w:val="22"/>
                <w:lang w:val="en-US"/>
              </w:rPr>
              <w:t>soft</w:t>
            </w:r>
            <w:r w:rsidRPr="00DB7396">
              <w:rPr>
                <w:rFonts w:asciiTheme="minorHAnsi" w:eastAsia="SimSun" w:hAnsiTheme="minorHAnsi" w:cstheme="minorHAnsi"/>
                <w:color w:val="000000" w:themeColor="text1"/>
                <w:szCs w:val="22"/>
                <w:lang w:val="el-GR"/>
              </w:rPr>
              <w:t>-</w:t>
            </w:r>
            <w:r w:rsidRPr="00DB7396">
              <w:rPr>
                <w:rFonts w:asciiTheme="minorHAnsi" w:eastAsia="SimSun" w:hAnsiTheme="minorHAnsi" w:cstheme="minorHAnsi"/>
                <w:color w:val="000000" w:themeColor="text1"/>
                <w:szCs w:val="22"/>
                <w:lang w:val="en-US"/>
              </w:rPr>
              <w:t>medium</w:t>
            </w:r>
            <w:r w:rsidRPr="00DB7396">
              <w:rPr>
                <w:rFonts w:asciiTheme="minorHAnsi" w:eastAsia="SimSun" w:hAnsiTheme="minorHAnsi" w:cstheme="minorHAnsi"/>
                <w:color w:val="000000" w:themeColor="text1"/>
                <w:szCs w:val="22"/>
                <w:lang w:val="el-GR"/>
              </w:rPr>
              <w:t>-</w:t>
            </w:r>
            <w:r w:rsidRPr="00DB7396">
              <w:rPr>
                <w:rFonts w:asciiTheme="minorHAnsi" w:eastAsia="SimSun" w:hAnsiTheme="minorHAnsi" w:cstheme="minorHAnsi"/>
                <w:color w:val="000000" w:themeColor="text1"/>
                <w:szCs w:val="22"/>
                <w:lang w:val="en-US"/>
              </w:rPr>
              <w:t>hard</w:t>
            </w:r>
          </w:p>
          <w:p w14:paraId="2C27AA79" w14:textId="77777777" w:rsidR="006D1A8F" w:rsidRPr="00DB7396" w:rsidRDefault="006D1A8F" w:rsidP="00ED3D01">
            <w:pPr>
              <w:numPr>
                <w:ilvl w:val="0"/>
                <w:numId w:val="3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μνήμες ελεύθερα προγραμματιζόμενες για ρυθμίσεις σχετικές με το χρήστη ή σχετικές με τη χρήση της συσκευής.</w:t>
            </w:r>
          </w:p>
          <w:p w14:paraId="08C3A6B9" w14:textId="77777777" w:rsidR="006D1A8F" w:rsidRPr="00DB7396" w:rsidRDefault="006D1A8F" w:rsidP="00ED3D01">
            <w:pPr>
              <w:numPr>
                <w:ilvl w:val="0"/>
                <w:numId w:val="3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δυνατότητα ειδικής αντιστοίχησης ανά χρήστη, των κομβίων στη χειρολαβή και τον ποδοδιακόπτη.</w:t>
            </w:r>
          </w:p>
          <w:p w14:paraId="54DFB49D" w14:textId="77777777" w:rsidR="006D1A8F" w:rsidRPr="00DB7396" w:rsidRDefault="006D1A8F" w:rsidP="00ED3D01">
            <w:pPr>
              <w:numPr>
                <w:ilvl w:val="0"/>
                <w:numId w:val="3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τη δυνατότητα προγραμματισμού των λειτουργιών των κομβίων τόσο της χειρολαβής όσο και του ποδοδιακότη.</w:t>
            </w:r>
          </w:p>
          <w:p w14:paraId="2520C7B9" w14:textId="77777777" w:rsidR="006D1A8F" w:rsidRPr="00DB7396" w:rsidRDefault="006D1A8F" w:rsidP="00ED3D01">
            <w:pPr>
              <w:numPr>
                <w:ilvl w:val="0"/>
                <w:numId w:val="3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διαθέτει εύρος ταχύτητας περιστροφής 300 – 10.000 </w:t>
            </w:r>
            <w:r w:rsidRPr="00DB7396">
              <w:rPr>
                <w:rFonts w:asciiTheme="minorHAnsi" w:eastAsia="SimSun" w:hAnsiTheme="minorHAnsi" w:cstheme="minorHAnsi"/>
                <w:color w:val="000000" w:themeColor="text1"/>
                <w:szCs w:val="22"/>
              </w:rPr>
              <w:t>min</w:t>
            </w:r>
            <w:r w:rsidRPr="00DB7396">
              <w:rPr>
                <w:rFonts w:asciiTheme="minorHAnsi" w:eastAsia="SimSun" w:hAnsiTheme="minorHAnsi" w:cstheme="minorHAnsi"/>
                <w:color w:val="000000" w:themeColor="text1"/>
                <w:szCs w:val="22"/>
                <w:vertAlign w:val="superscript"/>
                <w:lang w:val="el-GR"/>
              </w:rPr>
              <w:t>-1</w:t>
            </w:r>
            <w:r w:rsidRPr="00DB7396">
              <w:rPr>
                <w:rFonts w:asciiTheme="minorHAnsi" w:eastAsia="SimSun" w:hAnsiTheme="minorHAnsi" w:cstheme="minorHAnsi"/>
                <w:color w:val="000000" w:themeColor="text1"/>
                <w:szCs w:val="22"/>
                <w:lang w:val="el-GR"/>
              </w:rPr>
              <w:t>.</w:t>
            </w:r>
          </w:p>
          <w:p w14:paraId="759AD221" w14:textId="77777777" w:rsidR="006D1A8F" w:rsidRPr="00DB7396" w:rsidRDefault="006D1A8F" w:rsidP="00ED3D01">
            <w:pPr>
              <w:numPr>
                <w:ilvl w:val="0"/>
                <w:numId w:val="3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διαθέτει τη δυνατότητα αυτόματης αναγνώρισης του χρησιμοποιούμενου </w:t>
            </w:r>
            <w:r w:rsidRPr="00DB7396">
              <w:rPr>
                <w:rFonts w:asciiTheme="minorHAnsi" w:eastAsia="SimSun" w:hAnsiTheme="minorHAnsi" w:cstheme="minorHAnsi"/>
                <w:color w:val="000000" w:themeColor="text1"/>
                <w:szCs w:val="22"/>
                <w:lang w:val="en-US"/>
              </w:rPr>
              <w:t>blade</w:t>
            </w:r>
            <w:r w:rsidRPr="00DB7396">
              <w:rPr>
                <w:rFonts w:asciiTheme="minorHAnsi" w:eastAsia="SimSun" w:hAnsiTheme="minorHAnsi" w:cstheme="minorHAnsi"/>
                <w:color w:val="000000" w:themeColor="text1"/>
                <w:szCs w:val="22"/>
                <w:lang w:val="el-GR"/>
              </w:rPr>
              <w:t>.</w:t>
            </w:r>
          </w:p>
          <w:p w14:paraId="4F7C3898" w14:textId="77777777" w:rsidR="006D1A8F" w:rsidRPr="00DB7396" w:rsidRDefault="006D1A8F" w:rsidP="00ED3D01">
            <w:pPr>
              <w:numPr>
                <w:ilvl w:val="0"/>
                <w:numId w:val="3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Όλες οι ενδείξεις των σχετικών παραμέτρων λειτουργίας να είναι ψηφιακές</w:t>
            </w:r>
            <w:r w:rsidRPr="00DB7396">
              <w:rPr>
                <w:rFonts w:asciiTheme="minorHAnsi" w:eastAsia="SimSun" w:hAnsiTheme="minorHAnsi" w:cstheme="minorHAnsi"/>
                <w:b/>
                <w:color w:val="000000" w:themeColor="text1"/>
                <w:szCs w:val="22"/>
                <w:lang w:val="el-GR"/>
              </w:rPr>
              <w:t xml:space="preserve"> </w:t>
            </w:r>
            <w:r w:rsidRPr="00DB7396">
              <w:rPr>
                <w:rFonts w:asciiTheme="minorHAnsi" w:eastAsia="SimSun" w:hAnsiTheme="minorHAnsi" w:cstheme="minorHAnsi"/>
                <w:color w:val="000000" w:themeColor="text1"/>
                <w:szCs w:val="22"/>
                <w:lang w:val="el-GR"/>
              </w:rPr>
              <w:t xml:space="preserve">σε ευκρινή οθόνη (ταχύτητα, κίνηση των κοπτικών, αναγνώριση του χρησιμοποιούμενου </w:t>
            </w:r>
            <w:r w:rsidRPr="00DB7396">
              <w:rPr>
                <w:rFonts w:asciiTheme="minorHAnsi" w:eastAsia="SimSun" w:hAnsiTheme="minorHAnsi" w:cstheme="minorHAnsi"/>
                <w:color w:val="000000" w:themeColor="text1"/>
                <w:szCs w:val="22"/>
                <w:lang w:val="en-US"/>
              </w:rPr>
              <w:t>blade</w:t>
            </w:r>
            <w:r w:rsidRPr="00DB7396">
              <w:rPr>
                <w:rFonts w:asciiTheme="minorHAnsi" w:eastAsia="SimSun" w:hAnsiTheme="minorHAnsi" w:cstheme="minorHAnsi"/>
                <w:color w:val="000000" w:themeColor="text1"/>
                <w:szCs w:val="22"/>
                <w:lang w:val="el-GR"/>
              </w:rPr>
              <w:t xml:space="preserve">, ενδείξεις πιθανής βλάβης).  </w:t>
            </w:r>
          </w:p>
          <w:p w14:paraId="6B93FBC1" w14:textId="77777777" w:rsidR="006D1A8F" w:rsidRPr="00DB7396" w:rsidRDefault="006D1A8F" w:rsidP="00ED3D01">
            <w:pPr>
              <w:numPr>
                <w:ilvl w:val="0"/>
                <w:numId w:val="35"/>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στη βασική σύνθεση χειρολαβή με κίνηση δεξιόστροφη, αριστερόστροφη και παλινδρομική. Να αποστειρώνεται σε κλίβανο ατμού κλιβανιζόμενη. Η χειρολαβή να διαθέτει 3 πλήρως προγραμματιζόμενα κομβία.</w:t>
            </w:r>
          </w:p>
          <w:p w14:paraId="272E0178" w14:textId="77777777" w:rsidR="006D1A8F" w:rsidRPr="00DB7396" w:rsidRDefault="006D1A8F" w:rsidP="00ED3D01">
            <w:pPr>
              <w:numPr>
                <w:ilvl w:val="0"/>
                <w:numId w:val="28"/>
              </w:numPr>
              <w:autoSpaceDE w:val="0"/>
              <w:spacing w:before="57" w:after="57"/>
              <w:rPr>
                <w:rFonts w:asciiTheme="minorHAnsi" w:eastAsia="SimSun" w:hAnsiTheme="minorHAnsi" w:cstheme="minorHAnsi"/>
                <w:b/>
                <w:color w:val="000000" w:themeColor="text1"/>
                <w:szCs w:val="22"/>
                <w:u w:val="single"/>
                <w:lang w:val="en-US"/>
              </w:rPr>
            </w:pPr>
            <w:r w:rsidRPr="00DB7396">
              <w:rPr>
                <w:rFonts w:asciiTheme="minorHAnsi" w:eastAsia="SimSun" w:hAnsiTheme="minorHAnsi" w:cstheme="minorHAnsi"/>
                <w:b/>
                <w:color w:val="000000" w:themeColor="text1"/>
                <w:szCs w:val="22"/>
                <w:u w:val="single"/>
                <w:lang w:val="en-US"/>
              </w:rPr>
              <w:t xml:space="preserve">Συσκευή πλύσης - αναρρόφησης </w:t>
            </w:r>
          </w:p>
          <w:p w14:paraId="2AFB10DE" w14:textId="77777777" w:rsidR="006D1A8F" w:rsidRPr="00DB7396" w:rsidRDefault="006D1A8F" w:rsidP="00ED3D01">
            <w:pPr>
              <w:numPr>
                <w:ilvl w:val="0"/>
                <w:numId w:val="36"/>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Συσκευή  πλύσης - αναρρόφησης  , η  οποία να  έχει  δυνατότητα  αυτόματου  ελέγχου  της  πίεσης  και  της  ροής  και  λειτουργεί  με  περισταλτική  αντλία (</w:t>
            </w:r>
            <w:r w:rsidRPr="00DB7396">
              <w:rPr>
                <w:rFonts w:asciiTheme="minorHAnsi" w:eastAsia="SimSun" w:hAnsiTheme="minorHAnsi" w:cstheme="minorHAnsi"/>
                <w:color w:val="000000" w:themeColor="text1"/>
                <w:szCs w:val="22"/>
              </w:rPr>
              <w:t>roller</w:t>
            </w:r>
            <w:r w:rsidRPr="00DB7396">
              <w:rPr>
                <w:rFonts w:asciiTheme="minorHAnsi" w:eastAsia="SimSun" w:hAnsiTheme="minorHAnsi" w:cstheme="minorHAnsi"/>
                <w:color w:val="000000" w:themeColor="text1"/>
                <w:szCs w:val="22"/>
                <w:lang w:val="el-GR"/>
              </w:rPr>
              <w:t xml:space="preserve">  </w:t>
            </w:r>
            <w:r w:rsidRPr="00DB7396">
              <w:rPr>
                <w:rFonts w:asciiTheme="minorHAnsi" w:eastAsia="SimSun" w:hAnsiTheme="minorHAnsi" w:cstheme="minorHAnsi"/>
                <w:color w:val="000000" w:themeColor="text1"/>
                <w:szCs w:val="22"/>
              </w:rPr>
              <w:t>pump</w:t>
            </w:r>
            <w:r w:rsidRPr="00DB7396">
              <w:rPr>
                <w:rFonts w:asciiTheme="minorHAnsi" w:eastAsia="SimSun" w:hAnsiTheme="minorHAnsi" w:cstheme="minorHAnsi"/>
                <w:color w:val="000000" w:themeColor="text1"/>
                <w:szCs w:val="22"/>
                <w:lang w:val="el-GR"/>
              </w:rPr>
              <w:t xml:space="preserve">). </w:t>
            </w:r>
          </w:p>
          <w:p w14:paraId="7CC2D7EE" w14:textId="77777777" w:rsidR="006D1A8F" w:rsidRPr="00DB7396" w:rsidRDefault="006D1A8F" w:rsidP="00ED3D01">
            <w:pPr>
              <w:numPr>
                <w:ilvl w:val="0"/>
                <w:numId w:val="36"/>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είναι κατάλληλη για αρθροσκοπική χρήση, επίσης να έχει τη δυνατότητα να λειτουργήσει για πληθώρα εφαρμογών όπως υστεροσκοπήσεις, λαπαροσκοπήσεις, ουρολογικές επεμβάσεις και επεμβάσεις σπονδυλικής στήλης.</w:t>
            </w:r>
          </w:p>
          <w:p w14:paraId="59E2CA02" w14:textId="77777777" w:rsidR="006D1A8F" w:rsidRPr="00DB7396" w:rsidRDefault="006D1A8F" w:rsidP="00ED3D01">
            <w:pPr>
              <w:numPr>
                <w:ilvl w:val="0"/>
                <w:numId w:val="36"/>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έγχρωμη οθόνη αφής, υψηλής ανάλυσης, τουλάχιστον 5,5 ιντσών για τον χειρισμό και την ρύθμιση όλων των λειτουργιών και των παραμέτρων.</w:t>
            </w:r>
          </w:p>
          <w:p w14:paraId="6C6C9500" w14:textId="77777777" w:rsidR="006D1A8F" w:rsidRPr="00DB7396" w:rsidRDefault="006D1A8F" w:rsidP="00ED3D01">
            <w:pPr>
              <w:numPr>
                <w:ilvl w:val="0"/>
                <w:numId w:val="36"/>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απεικονίζονται η πραγματική και η επιλεγμένη τιμή πίεσης, η πραγματική και η επιλεγμένη τιμή ροής, το επιλεγμένο επίπεδο αναρρόφησης καθώς και τυχόν σφάλματα και προειδοποιήσεις.</w:t>
            </w:r>
          </w:p>
          <w:p w14:paraId="1C9D1EE2" w14:textId="77777777" w:rsidR="006D1A8F" w:rsidRPr="00DB7396" w:rsidRDefault="006D1A8F" w:rsidP="00ED3D01">
            <w:pPr>
              <w:numPr>
                <w:ilvl w:val="0"/>
                <w:numId w:val="36"/>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διαθέτει μέγιστη αναρροφητική ικανότητα 2.200 </w:t>
            </w:r>
            <w:r w:rsidRPr="00DB7396">
              <w:rPr>
                <w:rFonts w:asciiTheme="minorHAnsi" w:eastAsia="SimSun" w:hAnsiTheme="minorHAnsi" w:cstheme="minorHAnsi"/>
                <w:color w:val="000000" w:themeColor="text1"/>
                <w:szCs w:val="22"/>
              </w:rPr>
              <w:t>ml</w:t>
            </w:r>
            <w:r w:rsidRPr="00DB7396">
              <w:rPr>
                <w:rFonts w:asciiTheme="minorHAnsi" w:eastAsia="SimSun" w:hAnsiTheme="minorHAnsi" w:cstheme="minorHAnsi"/>
                <w:color w:val="000000" w:themeColor="text1"/>
                <w:szCs w:val="22"/>
                <w:lang w:val="el-GR"/>
              </w:rPr>
              <w:t>/</w:t>
            </w:r>
            <w:r w:rsidRPr="00DB7396">
              <w:rPr>
                <w:rFonts w:asciiTheme="minorHAnsi" w:eastAsia="SimSun" w:hAnsiTheme="minorHAnsi" w:cstheme="minorHAnsi"/>
                <w:color w:val="000000" w:themeColor="text1"/>
                <w:szCs w:val="22"/>
              </w:rPr>
              <w:t>min</w:t>
            </w:r>
            <w:r w:rsidRPr="00DB7396">
              <w:rPr>
                <w:rFonts w:asciiTheme="minorHAnsi" w:eastAsia="SimSun" w:hAnsiTheme="minorHAnsi" w:cstheme="minorHAnsi"/>
                <w:color w:val="000000" w:themeColor="text1"/>
                <w:szCs w:val="22"/>
                <w:lang w:val="el-GR"/>
              </w:rPr>
              <w:t xml:space="preserve"> και μέγιστο κενό 480 </w:t>
            </w:r>
            <w:r w:rsidRPr="00DB7396">
              <w:rPr>
                <w:rFonts w:asciiTheme="minorHAnsi" w:eastAsia="SimSun" w:hAnsiTheme="minorHAnsi" w:cstheme="minorHAnsi"/>
                <w:color w:val="000000" w:themeColor="text1"/>
                <w:szCs w:val="22"/>
              </w:rPr>
              <w:t>mmHg</w:t>
            </w:r>
            <w:r w:rsidRPr="00DB7396">
              <w:rPr>
                <w:rFonts w:asciiTheme="minorHAnsi" w:eastAsia="SimSun" w:hAnsiTheme="minorHAnsi" w:cstheme="minorHAnsi"/>
                <w:color w:val="000000" w:themeColor="text1"/>
                <w:szCs w:val="22"/>
                <w:lang w:val="el-GR"/>
              </w:rPr>
              <w:t>.</w:t>
            </w:r>
          </w:p>
          <w:p w14:paraId="52B67D92" w14:textId="77777777" w:rsidR="006D1A8F" w:rsidRPr="00DB7396" w:rsidRDefault="006D1A8F" w:rsidP="00ED3D01">
            <w:pPr>
              <w:numPr>
                <w:ilvl w:val="0"/>
                <w:numId w:val="36"/>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διαθέτει ρυθμιζόμενες τιμές ροής από τον χρήστη με διαφορετικό εύρος ανάλογα με την εφαρμογή για την οποία χρησιμοποιείται. Αρθροσκοπική 100-2.000 </w:t>
            </w:r>
            <w:r w:rsidRPr="00DB7396">
              <w:rPr>
                <w:rFonts w:asciiTheme="minorHAnsi" w:eastAsia="SimSun" w:hAnsiTheme="minorHAnsi" w:cstheme="minorHAnsi"/>
                <w:color w:val="000000" w:themeColor="text1"/>
                <w:szCs w:val="22"/>
              </w:rPr>
              <w:t>ml</w:t>
            </w:r>
            <w:r w:rsidRPr="00DB7396">
              <w:rPr>
                <w:rFonts w:asciiTheme="minorHAnsi" w:eastAsia="SimSun" w:hAnsiTheme="minorHAnsi" w:cstheme="minorHAnsi"/>
                <w:color w:val="000000" w:themeColor="text1"/>
                <w:szCs w:val="22"/>
                <w:lang w:val="el-GR"/>
              </w:rPr>
              <w:t>/</w:t>
            </w:r>
            <w:r w:rsidRPr="00DB7396">
              <w:rPr>
                <w:rFonts w:asciiTheme="minorHAnsi" w:eastAsia="SimSun" w:hAnsiTheme="minorHAnsi" w:cstheme="minorHAnsi"/>
                <w:color w:val="000000" w:themeColor="text1"/>
                <w:szCs w:val="22"/>
              </w:rPr>
              <w:t>min</w:t>
            </w:r>
            <w:r w:rsidRPr="00DB7396">
              <w:rPr>
                <w:rFonts w:asciiTheme="minorHAnsi" w:eastAsia="SimSun" w:hAnsiTheme="minorHAnsi" w:cstheme="minorHAnsi"/>
                <w:color w:val="000000" w:themeColor="text1"/>
                <w:szCs w:val="22"/>
                <w:lang w:val="el-GR"/>
              </w:rPr>
              <w:t xml:space="preserve">, λαπαροσκοπική 100-2.200 </w:t>
            </w:r>
            <w:r w:rsidRPr="00DB7396">
              <w:rPr>
                <w:rFonts w:asciiTheme="minorHAnsi" w:eastAsia="SimSun" w:hAnsiTheme="minorHAnsi" w:cstheme="minorHAnsi"/>
                <w:color w:val="000000" w:themeColor="text1"/>
                <w:szCs w:val="22"/>
              </w:rPr>
              <w:t>ml</w:t>
            </w:r>
            <w:r w:rsidRPr="00DB7396">
              <w:rPr>
                <w:rFonts w:asciiTheme="minorHAnsi" w:eastAsia="SimSun" w:hAnsiTheme="minorHAnsi" w:cstheme="minorHAnsi"/>
                <w:color w:val="000000" w:themeColor="text1"/>
                <w:szCs w:val="22"/>
                <w:lang w:val="el-GR"/>
              </w:rPr>
              <w:t>/</w:t>
            </w:r>
            <w:r w:rsidRPr="00DB7396">
              <w:rPr>
                <w:rFonts w:asciiTheme="minorHAnsi" w:eastAsia="SimSun" w:hAnsiTheme="minorHAnsi" w:cstheme="minorHAnsi"/>
                <w:color w:val="000000" w:themeColor="text1"/>
                <w:szCs w:val="22"/>
              </w:rPr>
              <w:t>min</w:t>
            </w:r>
            <w:r w:rsidRPr="00DB7396">
              <w:rPr>
                <w:rFonts w:asciiTheme="minorHAnsi" w:eastAsia="SimSun" w:hAnsiTheme="minorHAnsi" w:cstheme="minorHAnsi"/>
                <w:color w:val="000000" w:themeColor="text1"/>
                <w:szCs w:val="22"/>
                <w:lang w:val="el-GR"/>
              </w:rPr>
              <w:t xml:space="preserve">, , υστεροσκοπική 100-500 </w:t>
            </w:r>
            <w:r w:rsidRPr="00DB7396">
              <w:rPr>
                <w:rFonts w:asciiTheme="minorHAnsi" w:eastAsia="SimSun" w:hAnsiTheme="minorHAnsi" w:cstheme="minorHAnsi"/>
                <w:color w:val="000000" w:themeColor="text1"/>
                <w:szCs w:val="22"/>
              </w:rPr>
              <w:t>ml</w:t>
            </w:r>
            <w:r w:rsidRPr="00DB7396">
              <w:rPr>
                <w:rFonts w:asciiTheme="minorHAnsi" w:eastAsia="SimSun" w:hAnsiTheme="minorHAnsi" w:cstheme="minorHAnsi"/>
                <w:color w:val="000000" w:themeColor="text1"/>
                <w:szCs w:val="22"/>
                <w:lang w:val="el-GR"/>
              </w:rPr>
              <w:t>/</w:t>
            </w:r>
            <w:r w:rsidRPr="00DB7396">
              <w:rPr>
                <w:rFonts w:asciiTheme="minorHAnsi" w:eastAsia="SimSun" w:hAnsiTheme="minorHAnsi" w:cstheme="minorHAnsi"/>
                <w:color w:val="000000" w:themeColor="text1"/>
                <w:szCs w:val="22"/>
              </w:rPr>
              <w:t>min</w:t>
            </w:r>
            <w:r w:rsidRPr="00DB7396">
              <w:rPr>
                <w:rFonts w:asciiTheme="minorHAnsi" w:eastAsia="SimSun" w:hAnsiTheme="minorHAnsi" w:cstheme="minorHAnsi"/>
                <w:color w:val="000000" w:themeColor="text1"/>
                <w:szCs w:val="22"/>
                <w:lang w:val="el-GR"/>
              </w:rPr>
              <w:t xml:space="preserve">, ουρολογική 100-1.000 </w:t>
            </w:r>
            <w:r w:rsidRPr="00DB7396">
              <w:rPr>
                <w:rFonts w:asciiTheme="minorHAnsi" w:eastAsia="SimSun" w:hAnsiTheme="minorHAnsi" w:cstheme="minorHAnsi"/>
                <w:color w:val="000000" w:themeColor="text1"/>
                <w:szCs w:val="22"/>
              </w:rPr>
              <w:t>ml</w:t>
            </w:r>
            <w:r w:rsidRPr="00DB7396">
              <w:rPr>
                <w:rFonts w:asciiTheme="minorHAnsi" w:eastAsia="SimSun" w:hAnsiTheme="minorHAnsi" w:cstheme="minorHAnsi"/>
                <w:color w:val="000000" w:themeColor="text1"/>
                <w:szCs w:val="22"/>
                <w:lang w:val="el-GR"/>
              </w:rPr>
              <w:t>/</w:t>
            </w:r>
            <w:r w:rsidRPr="00DB7396">
              <w:rPr>
                <w:rFonts w:asciiTheme="minorHAnsi" w:eastAsia="SimSun" w:hAnsiTheme="minorHAnsi" w:cstheme="minorHAnsi"/>
                <w:color w:val="000000" w:themeColor="text1"/>
                <w:szCs w:val="22"/>
              </w:rPr>
              <w:t>min</w:t>
            </w:r>
            <w:r w:rsidRPr="00DB7396">
              <w:rPr>
                <w:rFonts w:asciiTheme="minorHAnsi" w:eastAsia="SimSun" w:hAnsiTheme="minorHAnsi" w:cstheme="minorHAnsi"/>
                <w:color w:val="000000" w:themeColor="text1"/>
                <w:szCs w:val="22"/>
                <w:lang w:val="el-GR"/>
              </w:rPr>
              <w:t xml:space="preserve"> και 100-750 </w:t>
            </w:r>
            <w:r w:rsidRPr="00DB7396">
              <w:rPr>
                <w:rFonts w:asciiTheme="minorHAnsi" w:eastAsia="SimSun" w:hAnsiTheme="minorHAnsi" w:cstheme="minorHAnsi"/>
                <w:color w:val="000000" w:themeColor="text1"/>
                <w:szCs w:val="22"/>
              </w:rPr>
              <w:t>ml</w:t>
            </w:r>
            <w:r w:rsidRPr="00DB7396">
              <w:rPr>
                <w:rFonts w:asciiTheme="minorHAnsi" w:eastAsia="SimSun" w:hAnsiTheme="minorHAnsi" w:cstheme="minorHAnsi"/>
                <w:color w:val="000000" w:themeColor="text1"/>
                <w:szCs w:val="22"/>
                <w:lang w:val="el-GR"/>
              </w:rPr>
              <w:t>/</w:t>
            </w:r>
            <w:r w:rsidRPr="00DB7396">
              <w:rPr>
                <w:rFonts w:asciiTheme="minorHAnsi" w:eastAsia="SimSun" w:hAnsiTheme="minorHAnsi" w:cstheme="minorHAnsi"/>
                <w:color w:val="000000" w:themeColor="text1"/>
                <w:szCs w:val="22"/>
              </w:rPr>
              <w:t>min</w:t>
            </w:r>
            <w:r w:rsidRPr="00DB7396">
              <w:rPr>
                <w:rFonts w:asciiTheme="minorHAnsi" w:eastAsia="SimSun" w:hAnsiTheme="minorHAnsi" w:cstheme="minorHAnsi"/>
                <w:color w:val="000000" w:themeColor="text1"/>
                <w:szCs w:val="22"/>
                <w:lang w:val="el-GR"/>
              </w:rPr>
              <w:t xml:space="preserve"> για επεμβάσεις σπονδυλικής στήλης. </w:t>
            </w:r>
          </w:p>
          <w:p w14:paraId="3DFC3018" w14:textId="77777777" w:rsidR="006D1A8F" w:rsidRPr="00DB7396" w:rsidRDefault="006D1A8F" w:rsidP="00ED3D01">
            <w:pPr>
              <w:numPr>
                <w:ilvl w:val="0"/>
                <w:numId w:val="36"/>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διαθέτει ρυθμιζόμενες τιμές πίεσης από τον χρήστη με διαφορετικό εύρος ανάλογα με την εφαρμογή για την οποία χρησιμοποιείται,   10-150 </w:t>
            </w:r>
            <w:r w:rsidRPr="00DB7396">
              <w:rPr>
                <w:rFonts w:asciiTheme="minorHAnsi" w:eastAsia="SimSun" w:hAnsiTheme="minorHAnsi" w:cstheme="minorHAnsi"/>
                <w:color w:val="000000" w:themeColor="text1"/>
                <w:szCs w:val="22"/>
              </w:rPr>
              <w:t>mmHg</w:t>
            </w:r>
            <w:r w:rsidRPr="00DB7396">
              <w:rPr>
                <w:rFonts w:asciiTheme="minorHAnsi" w:eastAsia="SimSun" w:hAnsiTheme="minorHAnsi" w:cstheme="minorHAnsi"/>
                <w:color w:val="000000" w:themeColor="text1"/>
                <w:szCs w:val="22"/>
                <w:lang w:val="el-GR"/>
              </w:rPr>
              <w:t xml:space="preserve"> για αρθροσκοπική, 100-200 </w:t>
            </w:r>
            <w:r w:rsidRPr="00DB7396">
              <w:rPr>
                <w:rFonts w:asciiTheme="minorHAnsi" w:eastAsia="SimSun" w:hAnsiTheme="minorHAnsi" w:cstheme="minorHAnsi"/>
                <w:color w:val="000000" w:themeColor="text1"/>
                <w:szCs w:val="22"/>
              </w:rPr>
              <w:t>mmHg</w:t>
            </w:r>
            <w:r w:rsidRPr="00DB7396">
              <w:rPr>
                <w:rFonts w:asciiTheme="minorHAnsi" w:eastAsia="SimSun" w:hAnsiTheme="minorHAnsi" w:cstheme="minorHAnsi"/>
                <w:color w:val="000000" w:themeColor="text1"/>
                <w:szCs w:val="22"/>
                <w:lang w:val="el-GR"/>
              </w:rPr>
              <w:t xml:space="preserve"> για υστεροσκοπική, 10-150 </w:t>
            </w:r>
            <w:r w:rsidRPr="00DB7396">
              <w:rPr>
                <w:rFonts w:asciiTheme="minorHAnsi" w:eastAsia="SimSun" w:hAnsiTheme="minorHAnsi" w:cstheme="minorHAnsi"/>
                <w:color w:val="000000" w:themeColor="text1"/>
                <w:szCs w:val="22"/>
              </w:rPr>
              <w:t>mmHg</w:t>
            </w:r>
            <w:r w:rsidRPr="00DB7396">
              <w:rPr>
                <w:rFonts w:asciiTheme="minorHAnsi" w:eastAsia="SimSun" w:hAnsiTheme="minorHAnsi" w:cstheme="minorHAnsi"/>
                <w:color w:val="000000" w:themeColor="text1"/>
                <w:szCs w:val="22"/>
                <w:lang w:val="el-GR"/>
              </w:rPr>
              <w:t xml:space="preserve"> για ουρολογική χρήση και μέγιστη πίεση 300 </w:t>
            </w:r>
            <w:r w:rsidRPr="00DB7396">
              <w:rPr>
                <w:rFonts w:asciiTheme="minorHAnsi" w:eastAsia="SimSun" w:hAnsiTheme="minorHAnsi" w:cstheme="minorHAnsi"/>
                <w:color w:val="000000" w:themeColor="text1"/>
                <w:szCs w:val="22"/>
              </w:rPr>
              <w:t>mmHg</w:t>
            </w:r>
            <w:r w:rsidRPr="00DB7396">
              <w:rPr>
                <w:rFonts w:asciiTheme="minorHAnsi" w:eastAsia="SimSun" w:hAnsiTheme="minorHAnsi" w:cstheme="minorHAnsi"/>
                <w:color w:val="000000" w:themeColor="text1"/>
                <w:szCs w:val="22"/>
                <w:lang w:val="el-GR"/>
              </w:rPr>
              <w:t xml:space="preserve"> για λαπαροσκοπική χρήση και 10-100 </w:t>
            </w:r>
            <w:r w:rsidRPr="00DB7396">
              <w:rPr>
                <w:rFonts w:asciiTheme="minorHAnsi" w:eastAsia="SimSun" w:hAnsiTheme="minorHAnsi" w:cstheme="minorHAnsi"/>
                <w:color w:val="000000" w:themeColor="text1"/>
                <w:szCs w:val="22"/>
              </w:rPr>
              <w:t>mmHg</w:t>
            </w:r>
            <w:r w:rsidRPr="00DB7396">
              <w:rPr>
                <w:rFonts w:asciiTheme="minorHAnsi" w:eastAsia="SimSun" w:hAnsiTheme="minorHAnsi" w:cstheme="minorHAnsi"/>
                <w:color w:val="000000" w:themeColor="text1"/>
                <w:szCs w:val="22"/>
                <w:lang w:val="el-GR"/>
              </w:rPr>
              <w:t xml:space="preserve"> για επεμβάσεις σπονδυλικής στήλης.</w:t>
            </w:r>
          </w:p>
          <w:p w14:paraId="0ECDCB55" w14:textId="77777777" w:rsidR="006D1A8F" w:rsidRPr="00DB7396" w:rsidRDefault="006D1A8F" w:rsidP="00ED3D01">
            <w:pPr>
              <w:numPr>
                <w:ilvl w:val="0"/>
                <w:numId w:val="36"/>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Κατά τη λαπαροσκοπική λειτουργία η ροή κατά την πλύση να δύναται να ρυθμιστεί σε 10 βήματα μέσω ποδοδιακόπτη, ενώ η αναρρόφηση να ρυθμίζεται επίσης σε 10 βήματα.</w:t>
            </w:r>
          </w:p>
          <w:p w14:paraId="07FE41B7" w14:textId="77777777" w:rsidR="006D1A8F" w:rsidRPr="00DB7396" w:rsidRDefault="006D1A8F" w:rsidP="00ED3D01">
            <w:pPr>
              <w:numPr>
                <w:ilvl w:val="0"/>
                <w:numId w:val="36"/>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κύκλωμα ελέγχου πίεσης που να διασφαλίζει ότι η συσκευή ρυθμίζει συνεχώς την πραγματική πίεση σε σχέση με την επιλεγμένη πίεση με ακρίβεια ±10%.</w:t>
            </w:r>
          </w:p>
          <w:p w14:paraId="402BC80C" w14:textId="77777777" w:rsidR="006D1A8F" w:rsidRPr="00DB7396" w:rsidRDefault="006D1A8F" w:rsidP="00ED3D01">
            <w:pPr>
              <w:numPr>
                <w:ilvl w:val="0"/>
                <w:numId w:val="36"/>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lastRenderedPageBreak/>
              <w:t>Να διαθέτει ειδική λειτουργία με την οποία ο χρήστης να μπορεί να ελέγξει ότι η επιθυμητή πίεση επιτυγχάνεται εντός ορισμένου χρόνου. Να διαθέτει ειδική λειτουργία η οποία να ελέγχει ότι η ροή πλύσης είναι εντός των επιτρεπόμενων ορίων.</w:t>
            </w:r>
          </w:p>
          <w:p w14:paraId="6AA64189" w14:textId="77777777" w:rsidR="006D1A8F" w:rsidRPr="00DB7396" w:rsidRDefault="006D1A8F" w:rsidP="00ED3D01">
            <w:pPr>
              <w:numPr>
                <w:ilvl w:val="0"/>
                <w:numId w:val="36"/>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Η συσκευή να παρέχει πληροφορίες για εσωτερικό υλικό, συνδεδεμένα περιφερειακά και σχετικές εκδόσεις λογισμικού. Επιπλέον να εμφανίζει λίστα με τις εγκατεστημένες άδειες χρήσης. Επίσης να παρέχει οδηγίες για τη χρήση της συσκευής από την οθόνη της συσκευής.</w:t>
            </w:r>
          </w:p>
          <w:p w14:paraId="072D020F" w14:textId="77777777" w:rsidR="006D1A8F" w:rsidRPr="00DB7396" w:rsidRDefault="006D1A8F" w:rsidP="00ED3D01">
            <w:pPr>
              <w:numPr>
                <w:ilvl w:val="0"/>
                <w:numId w:val="36"/>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λειτουργία αυτοελέγχου κατά την οποία  να ελέγχεται διεξοδικά η λειτουργικότητα της συσκευής και των περιφερειακών της.</w:t>
            </w:r>
          </w:p>
          <w:p w14:paraId="64B4B265" w14:textId="77777777" w:rsidR="006D1A8F" w:rsidRPr="00DB7396" w:rsidRDefault="006D1A8F" w:rsidP="00ED3D01">
            <w:pPr>
              <w:numPr>
                <w:ilvl w:val="0"/>
                <w:numId w:val="36"/>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έξι προφίλ χρήστη για κάθε εφαρμογή.</w:t>
            </w:r>
          </w:p>
          <w:p w14:paraId="032CA855" w14:textId="77777777" w:rsidR="006D1A8F" w:rsidRPr="00DB7396" w:rsidRDefault="006D1A8F" w:rsidP="00ED3D01">
            <w:pPr>
              <w:numPr>
                <w:ilvl w:val="0"/>
                <w:numId w:val="36"/>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δύναται να συνοδεύεται από ποδοδιακόπτη που να επικοινωνεί ασύρματα με τη συσκευή με μέγιστη εμβέλεια περίπου 20 μέτρα, ο οποίος να προσφέρει ακριβή έλεγχο της διαδικασίας πλύσης κατά την διάρκεια της επέμβασης καθώς και συνεχή ρύθμιση της ροής πλύσης κατά την διάρκεια της επέμβασης. Ο ποδοδιακόπτης να παρέχεται με μπαταρία και φορτιστή. Η συσκευή να εμφανίζει πληροφορίες σχετικά με τον ποδοδιακόπτη στην ενσωματωμένη οθόνη, όπως ποσοστό μπαταρίας, κατάσταση σύνδεσης, τυχόν σφάλματα.</w:t>
            </w:r>
          </w:p>
          <w:p w14:paraId="63427DF9" w14:textId="77777777" w:rsidR="006D1A8F" w:rsidRPr="00DB7396" w:rsidRDefault="006D1A8F" w:rsidP="00ED3D01">
            <w:pPr>
              <w:numPr>
                <w:ilvl w:val="0"/>
                <w:numId w:val="36"/>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διαθέτει θύρα </w:t>
            </w:r>
            <w:r w:rsidRPr="00DB7396">
              <w:rPr>
                <w:rFonts w:asciiTheme="minorHAnsi" w:eastAsia="SimSun" w:hAnsiTheme="minorHAnsi" w:cstheme="minorHAnsi"/>
                <w:color w:val="000000" w:themeColor="text1"/>
                <w:szCs w:val="22"/>
                <w:lang w:val="en-US"/>
              </w:rPr>
              <w:t>RS</w:t>
            </w:r>
            <w:r w:rsidRPr="00DB7396">
              <w:rPr>
                <w:rFonts w:asciiTheme="minorHAnsi" w:eastAsia="SimSun" w:hAnsiTheme="minorHAnsi" w:cstheme="minorHAnsi"/>
                <w:color w:val="000000" w:themeColor="text1"/>
                <w:szCs w:val="22"/>
                <w:lang w:val="el-GR"/>
              </w:rPr>
              <w:t xml:space="preserve">232 καθώς και θύρα </w:t>
            </w:r>
            <w:r w:rsidRPr="00DB7396">
              <w:rPr>
                <w:rFonts w:asciiTheme="minorHAnsi" w:eastAsia="SimSun" w:hAnsiTheme="minorHAnsi" w:cstheme="minorHAnsi"/>
                <w:color w:val="000000" w:themeColor="text1"/>
                <w:szCs w:val="22"/>
              </w:rPr>
              <w:t>USB</w:t>
            </w:r>
            <w:r w:rsidRPr="00DB7396">
              <w:rPr>
                <w:rFonts w:asciiTheme="minorHAnsi" w:eastAsia="SimSun" w:hAnsiTheme="minorHAnsi" w:cstheme="minorHAnsi"/>
                <w:color w:val="000000" w:themeColor="text1"/>
                <w:szCs w:val="22"/>
                <w:lang w:val="el-GR"/>
              </w:rPr>
              <w:t>, ενώ να υπάρχει και δυνατότητα σύνδεσης ζυγαριάς.</w:t>
            </w:r>
          </w:p>
          <w:p w14:paraId="08E7A309" w14:textId="77777777" w:rsidR="006D1A8F" w:rsidRPr="00DB7396" w:rsidRDefault="006D1A8F" w:rsidP="00ED3D01">
            <w:pPr>
              <w:numPr>
                <w:ilvl w:val="0"/>
                <w:numId w:val="36"/>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έχει τη δυνατότητα να μετρά την διαφορά εισροής – εκροής του υγρού από το σώμα του ασθενή.</w:t>
            </w:r>
          </w:p>
          <w:p w14:paraId="39665820" w14:textId="77777777" w:rsidR="006D1A8F" w:rsidRPr="00DB7396" w:rsidRDefault="006D1A8F" w:rsidP="00ED3D01">
            <w:pPr>
              <w:numPr>
                <w:ilvl w:val="0"/>
                <w:numId w:val="36"/>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δυνατότητα ρύθμιση της έντασης των ηχητικών σημάτων και ειδοποιήσεων, καθώς και της φωτεινότητας της ενσωματωμένης οθόνης.</w:t>
            </w:r>
          </w:p>
          <w:p w14:paraId="264FA4E2" w14:textId="77777777" w:rsidR="006D1A8F" w:rsidRPr="00DB7396" w:rsidRDefault="006D1A8F" w:rsidP="00ED3D01">
            <w:pPr>
              <w:numPr>
                <w:ilvl w:val="0"/>
                <w:numId w:val="36"/>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συνοδεύεται από σετ πλύσης πολλαπλών χρήσεων από σιλικόνη, με δυνατότητα αποστείρωσης σε κλίβανο ατμού.</w:t>
            </w:r>
          </w:p>
          <w:p w14:paraId="58754319" w14:textId="77777777" w:rsidR="006D1A8F" w:rsidRPr="00DB7396" w:rsidRDefault="006D1A8F" w:rsidP="00ED3D01">
            <w:pPr>
              <w:numPr>
                <w:ilvl w:val="0"/>
                <w:numId w:val="36"/>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συνοδεύεται από σετ αναρρόφησης από σιλικόνη, με υδροφοβικό φίλτρο, πολλαπλών χρήσεων με δυνατότητα αποστείρωσης σε κλιβανο ατμού.</w:t>
            </w:r>
          </w:p>
          <w:p w14:paraId="259BFD7C" w14:textId="77777777" w:rsidR="006D1A8F" w:rsidRPr="00DB7396" w:rsidRDefault="006D1A8F" w:rsidP="00ED3D01">
            <w:pPr>
              <w:numPr>
                <w:ilvl w:val="0"/>
                <w:numId w:val="28"/>
              </w:numPr>
              <w:autoSpaceDE w:val="0"/>
              <w:spacing w:before="57" w:after="57"/>
              <w:rPr>
                <w:rFonts w:asciiTheme="minorHAnsi" w:eastAsia="SimSun" w:hAnsiTheme="minorHAnsi" w:cstheme="minorHAnsi"/>
                <w:b/>
                <w:color w:val="000000" w:themeColor="text1"/>
                <w:szCs w:val="22"/>
                <w:u w:val="single"/>
                <w:lang w:val="en-US"/>
              </w:rPr>
            </w:pPr>
            <w:r w:rsidRPr="00DB7396">
              <w:rPr>
                <w:rFonts w:asciiTheme="minorHAnsi" w:eastAsia="SimSun" w:hAnsiTheme="minorHAnsi" w:cstheme="minorHAnsi"/>
                <w:b/>
                <w:color w:val="000000" w:themeColor="text1"/>
                <w:szCs w:val="22"/>
                <w:u w:val="single"/>
                <w:lang w:val="en-US"/>
              </w:rPr>
              <w:t xml:space="preserve">Τροχήλατο τοποθέτησης μηχανημάτων </w:t>
            </w:r>
          </w:p>
          <w:p w14:paraId="6C584AFF" w14:textId="77777777" w:rsidR="006D1A8F" w:rsidRPr="00DB7396" w:rsidRDefault="006D1A8F" w:rsidP="00ED3D01">
            <w:pPr>
              <w:numPr>
                <w:ilvl w:val="0"/>
                <w:numId w:val="32"/>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Τρόλεϊ μεταφοράς και τοποθέτησης των ενδοσκοπικών συσκευών και εργαλείων.</w:t>
            </w:r>
          </w:p>
          <w:p w14:paraId="12420762" w14:textId="77777777" w:rsidR="006D1A8F" w:rsidRPr="00DB7396" w:rsidRDefault="006D1A8F" w:rsidP="00ED3D01">
            <w:pPr>
              <w:numPr>
                <w:ilvl w:val="0"/>
                <w:numId w:val="32"/>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τρία ράφια, για την τοποθέτηση των ενδοσκοπικών συσκευών. Να διαθέτει επίσης ένα συρτάρι στη βάση του.</w:t>
            </w:r>
          </w:p>
          <w:p w14:paraId="0A220010" w14:textId="77777777" w:rsidR="006D1A8F" w:rsidRPr="00DB7396" w:rsidRDefault="006D1A8F" w:rsidP="00ED3D01">
            <w:pPr>
              <w:numPr>
                <w:ilvl w:val="0"/>
                <w:numId w:val="32"/>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διαθέτει τέσσερις διπλούς τροχούς, κεντρικό διακόπτη </w:t>
            </w:r>
            <w:r w:rsidRPr="00DB7396">
              <w:rPr>
                <w:rFonts w:asciiTheme="minorHAnsi" w:eastAsia="SimSun" w:hAnsiTheme="minorHAnsi" w:cstheme="minorHAnsi"/>
                <w:color w:val="000000" w:themeColor="text1"/>
                <w:szCs w:val="22"/>
                <w:lang w:val="en-US"/>
              </w:rPr>
              <w:t>on</w:t>
            </w:r>
            <w:r w:rsidRPr="00DB7396">
              <w:rPr>
                <w:rFonts w:asciiTheme="minorHAnsi" w:eastAsia="SimSun" w:hAnsiTheme="minorHAnsi" w:cstheme="minorHAnsi"/>
                <w:color w:val="000000" w:themeColor="text1"/>
                <w:szCs w:val="22"/>
                <w:lang w:val="el-GR"/>
              </w:rPr>
              <w:t>/</w:t>
            </w:r>
            <w:r w:rsidRPr="00DB7396">
              <w:rPr>
                <w:rFonts w:asciiTheme="minorHAnsi" w:eastAsia="SimSun" w:hAnsiTheme="minorHAnsi" w:cstheme="minorHAnsi"/>
                <w:color w:val="000000" w:themeColor="text1"/>
                <w:szCs w:val="22"/>
                <w:lang w:val="en-US"/>
              </w:rPr>
              <w:t>off</w:t>
            </w:r>
            <w:r w:rsidRPr="00DB7396">
              <w:rPr>
                <w:rFonts w:asciiTheme="minorHAnsi" w:eastAsia="SimSun" w:hAnsiTheme="minorHAnsi" w:cstheme="minorHAnsi"/>
                <w:color w:val="000000" w:themeColor="text1"/>
                <w:szCs w:val="22"/>
                <w:lang w:val="el-GR"/>
              </w:rPr>
              <w:t>, βάση στήριξης του μόνιτορ και βάση στήριξης της κεφαλής της ενδοσκοπικής κάμερας.</w:t>
            </w:r>
          </w:p>
          <w:p w14:paraId="556927E6" w14:textId="77777777" w:rsidR="006D1A8F" w:rsidRPr="00DB7396" w:rsidRDefault="006D1A8F" w:rsidP="00ED3D01">
            <w:pPr>
              <w:numPr>
                <w:ilvl w:val="0"/>
                <w:numId w:val="32"/>
              </w:numPr>
              <w:autoSpaceDE w:val="0"/>
              <w:spacing w:before="57" w:after="57"/>
              <w:rPr>
                <w:rFonts w:asciiTheme="minorHAnsi" w:eastAsia="SimSun" w:hAnsiTheme="minorHAnsi" w:cstheme="minorHAnsi"/>
                <w:color w:val="000000" w:themeColor="text1"/>
                <w:szCs w:val="22"/>
              </w:rPr>
            </w:pPr>
            <w:r w:rsidRPr="00DB7396">
              <w:rPr>
                <w:rFonts w:asciiTheme="minorHAnsi" w:eastAsia="SimSun" w:hAnsiTheme="minorHAnsi" w:cstheme="minorHAnsi"/>
                <w:color w:val="000000" w:themeColor="text1"/>
                <w:szCs w:val="22"/>
              </w:rPr>
              <w:t>Να διαθέτει μετασχηματιστή απομόνωσης.</w:t>
            </w:r>
          </w:p>
          <w:p w14:paraId="3E2C8456" w14:textId="77777777" w:rsidR="006D1A8F" w:rsidRPr="00DB7396" w:rsidRDefault="006D1A8F" w:rsidP="006349BC">
            <w:pPr>
              <w:autoSpaceDE w:val="0"/>
              <w:spacing w:before="57" w:after="57"/>
              <w:rPr>
                <w:rFonts w:asciiTheme="minorHAnsi" w:eastAsia="SimSun" w:hAnsiTheme="minorHAnsi" w:cstheme="minorHAnsi"/>
                <w:color w:val="000000" w:themeColor="text1"/>
                <w:szCs w:val="22"/>
                <w:lang w:val="en-US"/>
              </w:rPr>
            </w:pPr>
          </w:p>
          <w:p w14:paraId="4CDDB2A7" w14:textId="77777777" w:rsidR="006D1A8F" w:rsidRPr="0009189C" w:rsidRDefault="006D1A8F" w:rsidP="0009189C">
            <w:pPr>
              <w:shd w:val="clear" w:color="auto" w:fill="D9D9D9" w:themeFill="background1" w:themeFillShade="D9"/>
              <w:autoSpaceDE w:val="0"/>
              <w:spacing w:before="57" w:after="57"/>
              <w:rPr>
                <w:rFonts w:asciiTheme="minorHAnsi" w:eastAsia="SimSun" w:hAnsiTheme="minorHAnsi" w:cstheme="minorHAnsi"/>
                <w:b/>
                <w:color w:val="000000" w:themeColor="text1"/>
                <w:szCs w:val="22"/>
                <w:lang w:val="en-US"/>
              </w:rPr>
            </w:pPr>
            <w:r w:rsidRPr="0009189C">
              <w:rPr>
                <w:rFonts w:asciiTheme="minorHAnsi" w:eastAsia="SimSun" w:hAnsiTheme="minorHAnsi" w:cstheme="minorHAnsi"/>
                <w:b/>
                <w:color w:val="000000" w:themeColor="text1"/>
                <w:szCs w:val="22"/>
                <w:lang w:val="en-US"/>
              </w:rPr>
              <w:t>ΓΕΝΙΚΟΙ ΟΡΟΙ</w:t>
            </w:r>
          </w:p>
          <w:p w14:paraId="701BA195" w14:textId="77777777" w:rsidR="00001057" w:rsidRPr="00001057" w:rsidRDefault="006D1A8F" w:rsidP="00ED3D01">
            <w:pPr>
              <w:pStyle w:val="aff1"/>
              <w:numPr>
                <w:ilvl w:val="0"/>
                <w:numId w:val="42"/>
              </w:numPr>
              <w:autoSpaceDE w:val="0"/>
              <w:spacing w:before="57" w:after="57"/>
              <w:jc w:val="both"/>
              <w:rPr>
                <w:rFonts w:asciiTheme="minorHAnsi" w:eastAsia="SimSun" w:hAnsiTheme="minorHAnsi" w:cstheme="minorHAnsi"/>
                <w:bCs/>
                <w:color w:val="000000" w:themeColor="text1"/>
                <w:szCs w:val="22"/>
                <w:lang w:val="el-GR"/>
              </w:rPr>
            </w:pPr>
            <w:r w:rsidRPr="00001057">
              <w:rPr>
                <w:rFonts w:asciiTheme="minorHAnsi" w:eastAsia="SimSun" w:hAnsiTheme="minorHAnsi" w:cstheme="minorHAnsi"/>
                <w:bCs/>
                <w:color w:val="000000" w:themeColor="text1"/>
                <w:sz w:val="22"/>
                <w:szCs w:val="22"/>
                <w:lang w:val="el-GR"/>
              </w:rPr>
              <w:t>Να κατατεθεί αναλυτικό φύλλο συμμόρφωσης για την τεκμηρίωση όλων των αναγραφόμενων προδιαγραφών με παραπομπές σε επίσημα τεχνικά φυλλάδια ή δηλώσεις του κατασκευαστή.</w:t>
            </w:r>
          </w:p>
          <w:p w14:paraId="6F12C710" w14:textId="77777777" w:rsidR="006D1A8F" w:rsidRPr="00001057" w:rsidRDefault="006D1A8F" w:rsidP="00ED3D01">
            <w:pPr>
              <w:pStyle w:val="aff1"/>
              <w:numPr>
                <w:ilvl w:val="0"/>
                <w:numId w:val="42"/>
              </w:numPr>
              <w:autoSpaceDE w:val="0"/>
              <w:spacing w:before="57" w:after="57"/>
              <w:jc w:val="both"/>
              <w:rPr>
                <w:rFonts w:asciiTheme="minorHAnsi" w:eastAsia="SimSun" w:hAnsiTheme="minorHAnsi" w:cstheme="minorHAnsi"/>
                <w:bCs/>
                <w:color w:val="000000" w:themeColor="text1"/>
                <w:sz w:val="22"/>
                <w:szCs w:val="22"/>
                <w:lang w:val="el-GR"/>
              </w:rPr>
            </w:pPr>
            <w:r w:rsidRPr="00001057">
              <w:rPr>
                <w:rFonts w:asciiTheme="minorHAnsi" w:eastAsia="SimSun" w:hAnsiTheme="minorHAnsi" w:cstheme="minorHAnsi"/>
                <w:bCs/>
                <w:color w:val="000000" w:themeColor="text1"/>
                <w:sz w:val="22"/>
                <w:szCs w:val="22"/>
                <w:lang w:val="el-GR"/>
              </w:rPr>
              <w:t xml:space="preserve">Ο προμηθευτής να διαθέτει </w:t>
            </w:r>
            <w:r w:rsidRPr="00001057">
              <w:rPr>
                <w:rFonts w:asciiTheme="minorHAnsi" w:eastAsia="SimSun" w:hAnsiTheme="minorHAnsi" w:cstheme="minorHAnsi"/>
                <w:bCs/>
                <w:color w:val="000000" w:themeColor="text1"/>
                <w:sz w:val="22"/>
                <w:szCs w:val="22"/>
              </w:rPr>
              <w:t>ISO</w:t>
            </w:r>
            <w:r w:rsidRPr="00001057">
              <w:rPr>
                <w:rFonts w:asciiTheme="minorHAnsi" w:eastAsia="SimSun" w:hAnsiTheme="minorHAnsi" w:cstheme="minorHAnsi"/>
                <w:bCs/>
                <w:color w:val="000000" w:themeColor="text1"/>
                <w:sz w:val="22"/>
                <w:szCs w:val="22"/>
                <w:lang w:val="el-GR"/>
              </w:rPr>
              <w:t xml:space="preserve"> 9001, </w:t>
            </w:r>
            <w:r w:rsidRPr="00001057">
              <w:rPr>
                <w:rFonts w:asciiTheme="minorHAnsi" w:eastAsia="SimSun" w:hAnsiTheme="minorHAnsi" w:cstheme="minorHAnsi"/>
                <w:bCs/>
                <w:color w:val="000000" w:themeColor="text1"/>
                <w:sz w:val="22"/>
                <w:szCs w:val="22"/>
              </w:rPr>
              <w:t>ISO</w:t>
            </w:r>
            <w:r w:rsidRPr="00001057">
              <w:rPr>
                <w:rFonts w:asciiTheme="minorHAnsi" w:eastAsia="SimSun" w:hAnsiTheme="minorHAnsi" w:cstheme="minorHAnsi"/>
                <w:bCs/>
                <w:color w:val="000000" w:themeColor="text1"/>
                <w:sz w:val="22"/>
                <w:szCs w:val="22"/>
                <w:lang w:val="el-GR"/>
              </w:rPr>
              <w:t xml:space="preserve"> 13485, </w:t>
            </w:r>
            <w:r w:rsidRPr="00001057">
              <w:rPr>
                <w:rFonts w:asciiTheme="minorHAnsi" w:eastAsia="SimSun" w:hAnsiTheme="minorHAnsi" w:cstheme="minorHAnsi"/>
                <w:bCs/>
                <w:color w:val="000000" w:themeColor="text1"/>
                <w:sz w:val="22"/>
                <w:szCs w:val="22"/>
              </w:rPr>
              <w:t>ISO</w:t>
            </w:r>
            <w:r w:rsidRPr="00001057">
              <w:rPr>
                <w:rFonts w:asciiTheme="minorHAnsi" w:eastAsia="SimSun" w:hAnsiTheme="minorHAnsi" w:cstheme="minorHAnsi"/>
                <w:bCs/>
                <w:color w:val="000000" w:themeColor="text1"/>
                <w:sz w:val="22"/>
                <w:szCs w:val="22"/>
                <w:lang w:val="el-GR"/>
              </w:rPr>
              <w:t xml:space="preserve"> 14001 και να πληροί την Υ.Α. ΔΥ8δ/Γ.Π. οικ./1348/04</w:t>
            </w:r>
          </w:p>
        </w:tc>
      </w:tr>
    </w:tbl>
    <w:p w14:paraId="43E8BE68" w14:textId="77777777" w:rsidR="00194989" w:rsidRDefault="00194989" w:rsidP="006D1A8F">
      <w:pPr>
        <w:autoSpaceDE w:val="0"/>
        <w:spacing w:before="57" w:after="57"/>
        <w:rPr>
          <w:rFonts w:asciiTheme="minorHAnsi" w:eastAsia="SimSun" w:hAnsiTheme="minorHAnsi" w:cstheme="minorHAnsi"/>
          <w:color w:val="000000" w:themeColor="text1"/>
          <w:szCs w:val="22"/>
          <w:lang w:val="el-GR"/>
        </w:rPr>
      </w:pPr>
    </w:p>
    <w:p w14:paraId="52DD8222" w14:textId="77777777" w:rsidR="00194989" w:rsidRPr="003E190C" w:rsidRDefault="00194989" w:rsidP="00194989">
      <w:pPr>
        <w:shd w:val="clear" w:color="auto" w:fill="D9E2F3" w:themeFill="accent1" w:themeFillTint="33"/>
        <w:suppressAutoHyphens w:val="0"/>
        <w:autoSpaceDE w:val="0"/>
        <w:spacing w:before="57" w:after="57"/>
        <w:ind w:left="-709" w:right="-710"/>
        <w:jc w:val="center"/>
        <w:rPr>
          <w:rFonts w:asciiTheme="minorHAnsi" w:eastAsia="SimSun" w:hAnsiTheme="minorHAnsi" w:cstheme="minorHAnsi"/>
          <w:b/>
          <w:iCs/>
          <w:sz w:val="24"/>
          <w:lang w:val="el-GR"/>
        </w:rPr>
      </w:pPr>
      <w:r>
        <w:rPr>
          <w:rFonts w:asciiTheme="minorHAnsi" w:eastAsia="SimSun" w:hAnsiTheme="minorHAnsi" w:cstheme="minorHAnsi"/>
          <w:b/>
          <w:iCs/>
          <w:sz w:val="24"/>
          <w:lang w:val="el-GR"/>
        </w:rPr>
        <w:t xml:space="preserve">ΑΠΑΙΤΗΣΕΙΣ &amp; ΤΕΧΝΙΚΕΣ ΠΡΟΔΙΑΓΡΑΦΕΣ: </w:t>
      </w:r>
      <w:r w:rsidR="00D636D3" w:rsidRPr="00D636D3">
        <w:rPr>
          <w:rFonts w:asciiTheme="minorHAnsi" w:eastAsia="SimSun" w:hAnsiTheme="minorHAnsi" w:cstheme="minorHAnsi"/>
          <w:b/>
          <w:bCs/>
          <w:iCs/>
          <w:sz w:val="24"/>
          <w:lang w:val="el-GR"/>
        </w:rPr>
        <w:t>ΛΑΠΑΡΟΣΚΟΠΙΚΟΣ ΠΥΡΓΟΣ ΤΡΙΣΔΙΑΣΤΑΤΗΣ ΑΠΕΙΚΟΝΙΣΗΣ</w:t>
      </w:r>
    </w:p>
    <w:p w14:paraId="16D630D7" w14:textId="77777777" w:rsidR="00194989" w:rsidRDefault="00194989" w:rsidP="006D1A8F">
      <w:pPr>
        <w:autoSpaceDE w:val="0"/>
        <w:spacing w:before="57" w:after="57"/>
        <w:rPr>
          <w:rFonts w:asciiTheme="minorHAnsi" w:eastAsia="SimSun" w:hAnsiTheme="minorHAnsi" w:cstheme="minorHAnsi"/>
          <w:color w:val="000000" w:themeColor="text1"/>
          <w:szCs w:val="22"/>
          <w:lang w:val="el-GR"/>
        </w:rPr>
      </w:pPr>
    </w:p>
    <w:tbl>
      <w:tblPr>
        <w:tblStyle w:val="aff2"/>
        <w:tblW w:w="9497" w:type="dxa"/>
        <w:jc w:val="center"/>
        <w:tblLayout w:type="fixed"/>
        <w:tblLook w:val="04A0" w:firstRow="1" w:lastRow="0" w:firstColumn="1" w:lastColumn="0" w:noHBand="0" w:noVBand="1"/>
      </w:tblPr>
      <w:tblGrid>
        <w:gridCol w:w="9497"/>
      </w:tblGrid>
      <w:tr w:rsidR="00194989" w:rsidRPr="00DB7396" w14:paraId="053A1192" w14:textId="77777777" w:rsidTr="006349BC">
        <w:trPr>
          <w:jc w:val="center"/>
        </w:trPr>
        <w:tc>
          <w:tcPr>
            <w:tcW w:w="9497" w:type="dxa"/>
            <w:shd w:val="clear" w:color="auto" w:fill="D9D9D9" w:themeFill="background1" w:themeFillShade="D9"/>
          </w:tcPr>
          <w:p w14:paraId="321C5D75" w14:textId="77777777" w:rsidR="00194989" w:rsidRPr="00DB7396" w:rsidRDefault="00D636D3" w:rsidP="006349BC">
            <w:pPr>
              <w:autoSpaceDE w:val="0"/>
              <w:spacing w:before="57" w:after="57"/>
              <w:rPr>
                <w:rFonts w:asciiTheme="minorHAnsi" w:eastAsia="SimSun" w:hAnsiTheme="minorHAnsi" w:cstheme="minorHAnsi"/>
                <w:color w:val="000000" w:themeColor="text1"/>
                <w:szCs w:val="22"/>
                <w:lang w:val="el-GR"/>
              </w:rPr>
            </w:pPr>
            <w:r w:rsidRPr="00D636D3">
              <w:rPr>
                <w:rFonts w:asciiTheme="minorHAnsi" w:eastAsia="SimSun" w:hAnsiTheme="minorHAnsi" w:cstheme="minorHAnsi"/>
                <w:b/>
                <w:color w:val="000000" w:themeColor="text1"/>
                <w:szCs w:val="22"/>
                <w:lang w:val="el-GR"/>
              </w:rPr>
              <w:t>ΓΕΝΙΚΑ – ΣΥΝΘΕΣΗ ΣΥΣΤΗΜΑΤΟΣ</w:t>
            </w:r>
          </w:p>
        </w:tc>
      </w:tr>
      <w:tr w:rsidR="00194989" w:rsidRPr="00DB7396" w14:paraId="76A1728C" w14:textId="77777777" w:rsidTr="006349BC">
        <w:trPr>
          <w:jc w:val="center"/>
        </w:trPr>
        <w:tc>
          <w:tcPr>
            <w:tcW w:w="9497" w:type="dxa"/>
            <w:shd w:val="clear" w:color="auto" w:fill="FFFFFF" w:themeFill="background1"/>
          </w:tcPr>
          <w:p w14:paraId="1FC0CD22" w14:textId="77777777" w:rsidR="00194989" w:rsidRPr="00DB7396" w:rsidRDefault="00194989" w:rsidP="006349BC">
            <w:p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Ο προσφερόμενος εξοπλισμός να αποτελείται από:</w:t>
            </w:r>
          </w:p>
          <w:p w14:paraId="428A4294" w14:textId="77777777" w:rsidR="00194989" w:rsidRPr="00D636D3" w:rsidRDefault="00194989" w:rsidP="00ED3D01">
            <w:pPr>
              <w:numPr>
                <w:ilvl w:val="0"/>
                <w:numId w:val="38"/>
              </w:numPr>
              <w:autoSpaceDE w:val="0"/>
              <w:spacing w:before="57" w:after="57"/>
              <w:rPr>
                <w:rFonts w:asciiTheme="minorHAnsi" w:eastAsia="SimSun" w:hAnsiTheme="minorHAnsi" w:cstheme="minorHAnsi"/>
                <w:bCs/>
                <w:color w:val="000000" w:themeColor="text1"/>
                <w:szCs w:val="22"/>
                <w:lang w:val="el-GR"/>
              </w:rPr>
            </w:pPr>
            <w:r w:rsidRPr="00D636D3">
              <w:rPr>
                <w:rFonts w:asciiTheme="minorHAnsi" w:eastAsia="SimSun" w:hAnsiTheme="minorHAnsi" w:cstheme="minorHAnsi"/>
                <w:bCs/>
                <w:color w:val="000000" w:themeColor="text1"/>
                <w:szCs w:val="22"/>
                <w:lang w:val="el-GR"/>
              </w:rPr>
              <w:t>ΒΙΝΤΕΟ ΕΠΕΞΕΡΓΑΣΤΗΣ ΕΙΚΟΝΑΣ</w:t>
            </w:r>
          </w:p>
          <w:p w14:paraId="4D290E91" w14:textId="77777777" w:rsidR="00194989" w:rsidRPr="00D636D3" w:rsidRDefault="00194989" w:rsidP="00ED3D01">
            <w:pPr>
              <w:numPr>
                <w:ilvl w:val="0"/>
                <w:numId w:val="38"/>
              </w:numPr>
              <w:autoSpaceDE w:val="0"/>
              <w:spacing w:before="57" w:after="57"/>
              <w:rPr>
                <w:rFonts w:asciiTheme="minorHAnsi" w:eastAsia="SimSun" w:hAnsiTheme="minorHAnsi" w:cstheme="minorHAnsi"/>
                <w:bCs/>
                <w:color w:val="000000" w:themeColor="text1"/>
                <w:szCs w:val="22"/>
                <w:lang w:val="el-GR"/>
              </w:rPr>
            </w:pPr>
            <w:r w:rsidRPr="00D636D3">
              <w:rPr>
                <w:rFonts w:asciiTheme="minorHAnsi" w:eastAsia="SimSun" w:hAnsiTheme="minorHAnsi" w:cstheme="minorHAnsi"/>
                <w:bCs/>
                <w:color w:val="000000" w:themeColor="text1"/>
                <w:szCs w:val="22"/>
                <w:lang w:val="el-GR"/>
              </w:rPr>
              <w:t>ΚΕΦΑΛΗ ΚΑΜΕΡΑΣ 4K</w:t>
            </w:r>
          </w:p>
          <w:p w14:paraId="3B20B29C" w14:textId="77777777" w:rsidR="00194989" w:rsidRPr="00D636D3" w:rsidRDefault="00194989" w:rsidP="00ED3D01">
            <w:pPr>
              <w:numPr>
                <w:ilvl w:val="0"/>
                <w:numId w:val="38"/>
              </w:numPr>
              <w:autoSpaceDE w:val="0"/>
              <w:spacing w:before="57" w:after="57"/>
              <w:rPr>
                <w:rFonts w:asciiTheme="minorHAnsi" w:eastAsia="SimSun" w:hAnsiTheme="minorHAnsi" w:cstheme="minorHAnsi"/>
                <w:bCs/>
                <w:color w:val="000000" w:themeColor="text1"/>
                <w:szCs w:val="22"/>
                <w:lang w:val="el-GR"/>
              </w:rPr>
            </w:pPr>
            <w:r w:rsidRPr="00D636D3">
              <w:rPr>
                <w:rFonts w:asciiTheme="minorHAnsi" w:eastAsia="SimSun" w:hAnsiTheme="minorHAnsi" w:cstheme="minorHAnsi"/>
                <w:bCs/>
                <w:color w:val="000000" w:themeColor="text1"/>
                <w:szCs w:val="22"/>
                <w:lang w:val="el-GR"/>
              </w:rPr>
              <w:t>ΠΗΓΗ ΦΩΤΙΣΜΟΥ LED</w:t>
            </w:r>
          </w:p>
          <w:p w14:paraId="7070CDA8" w14:textId="77777777" w:rsidR="00194989" w:rsidRPr="00D636D3" w:rsidRDefault="00194989" w:rsidP="00ED3D01">
            <w:pPr>
              <w:numPr>
                <w:ilvl w:val="0"/>
                <w:numId w:val="38"/>
              </w:numPr>
              <w:autoSpaceDE w:val="0"/>
              <w:spacing w:before="57" w:after="57"/>
              <w:rPr>
                <w:rFonts w:asciiTheme="minorHAnsi" w:eastAsia="SimSun" w:hAnsiTheme="minorHAnsi" w:cstheme="minorHAnsi"/>
                <w:bCs/>
                <w:color w:val="000000" w:themeColor="text1"/>
                <w:szCs w:val="22"/>
                <w:lang w:val="el-GR"/>
              </w:rPr>
            </w:pPr>
            <w:r w:rsidRPr="00D636D3">
              <w:rPr>
                <w:rFonts w:asciiTheme="minorHAnsi" w:eastAsia="SimSun" w:hAnsiTheme="minorHAnsi" w:cstheme="minorHAnsi"/>
                <w:bCs/>
                <w:color w:val="000000" w:themeColor="text1"/>
                <w:szCs w:val="22"/>
                <w:lang w:val="el-GR"/>
              </w:rPr>
              <w:lastRenderedPageBreak/>
              <w:t>ΚΑΛΩΔΙΟ ΜΕΤΑΦΟΡΑΣ ΦΩΤΙΣΜΟΥ ΓΙΑ ΛΑΠΑΡΟΣΚΟΠΙΚΗ ΧΡΗΣΗ (2TMX)</w:t>
            </w:r>
          </w:p>
          <w:p w14:paraId="328E8EB5" w14:textId="77777777" w:rsidR="00194989" w:rsidRPr="00D636D3" w:rsidRDefault="00194989" w:rsidP="00ED3D01">
            <w:pPr>
              <w:numPr>
                <w:ilvl w:val="0"/>
                <w:numId w:val="38"/>
              </w:numPr>
              <w:autoSpaceDE w:val="0"/>
              <w:spacing w:before="57" w:after="57"/>
              <w:rPr>
                <w:rFonts w:asciiTheme="minorHAnsi" w:eastAsia="SimSun" w:hAnsiTheme="minorHAnsi" w:cstheme="minorHAnsi"/>
                <w:bCs/>
                <w:color w:val="000000" w:themeColor="text1"/>
                <w:szCs w:val="22"/>
                <w:lang w:val="el-GR"/>
              </w:rPr>
            </w:pPr>
            <w:r w:rsidRPr="00D636D3">
              <w:rPr>
                <w:rFonts w:asciiTheme="minorHAnsi" w:eastAsia="SimSun" w:hAnsiTheme="minorHAnsi" w:cstheme="minorHAnsi"/>
                <w:bCs/>
                <w:color w:val="000000" w:themeColor="text1"/>
                <w:szCs w:val="22"/>
                <w:lang w:val="el-GR"/>
              </w:rPr>
              <w:t xml:space="preserve">ΛΑΠΑΡΟΣΚΟΠΙΚΗ ΟΠΤΙΚΗ IR/ICG, 10MM, 0° </w:t>
            </w:r>
          </w:p>
          <w:p w14:paraId="22058627" w14:textId="77777777" w:rsidR="00194989" w:rsidRPr="00D636D3" w:rsidRDefault="00194989" w:rsidP="00ED3D01">
            <w:pPr>
              <w:numPr>
                <w:ilvl w:val="0"/>
                <w:numId w:val="38"/>
              </w:numPr>
              <w:autoSpaceDE w:val="0"/>
              <w:spacing w:before="57" w:after="57"/>
              <w:rPr>
                <w:rFonts w:asciiTheme="minorHAnsi" w:eastAsia="SimSun" w:hAnsiTheme="minorHAnsi" w:cstheme="minorHAnsi"/>
                <w:bCs/>
                <w:color w:val="000000" w:themeColor="text1"/>
                <w:szCs w:val="22"/>
                <w:lang w:val="el-GR"/>
              </w:rPr>
            </w:pPr>
            <w:r w:rsidRPr="00D636D3">
              <w:rPr>
                <w:rFonts w:asciiTheme="minorHAnsi" w:eastAsia="SimSun" w:hAnsiTheme="minorHAnsi" w:cstheme="minorHAnsi"/>
                <w:bCs/>
                <w:color w:val="000000" w:themeColor="text1"/>
                <w:szCs w:val="22"/>
                <w:lang w:val="el-GR"/>
              </w:rPr>
              <w:t>ΛΑΠΑΡΟΣΚΟΠΙΚΗ ΟΠΤΙΚΗ IR/ICG, 10MM, 30°</w:t>
            </w:r>
          </w:p>
          <w:p w14:paraId="48F85C2F" w14:textId="77777777" w:rsidR="00194989" w:rsidRPr="00D636D3" w:rsidRDefault="00194989" w:rsidP="00ED3D01">
            <w:pPr>
              <w:numPr>
                <w:ilvl w:val="0"/>
                <w:numId w:val="38"/>
              </w:numPr>
              <w:autoSpaceDE w:val="0"/>
              <w:spacing w:before="57" w:after="57"/>
              <w:rPr>
                <w:rFonts w:asciiTheme="minorHAnsi" w:eastAsia="SimSun" w:hAnsiTheme="minorHAnsi" w:cstheme="minorHAnsi"/>
                <w:bCs/>
                <w:color w:val="000000" w:themeColor="text1"/>
                <w:szCs w:val="22"/>
                <w:lang w:val="el-GR"/>
              </w:rPr>
            </w:pPr>
            <w:r w:rsidRPr="00D636D3">
              <w:rPr>
                <w:rFonts w:asciiTheme="minorHAnsi" w:eastAsia="SimSun" w:hAnsiTheme="minorHAnsi" w:cstheme="minorHAnsi"/>
                <w:bCs/>
                <w:color w:val="000000" w:themeColor="text1"/>
                <w:szCs w:val="22"/>
                <w:lang w:val="el-GR"/>
              </w:rPr>
              <w:t>ΣΥΣΚΕΥΗ ΔΙΟΓΚΩΣΗΣ ΠΝΕΥΜΟΠΕΡΙΤΟΝΑΙΟΥ</w:t>
            </w:r>
          </w:p>
          <w:p w14:paraId="7AF564FE" w14:textId="77777777" w:rsidR="00194989" w:rsidRPr="00D636D3" w:rsidRDefault="00194989" w:rsidP="00ED3D01">
            <w:pPr>
              <w:numPr>
                <w:ilvl w:val="0"/>
                <w:numId w:val="38"/>
              </w:numPr>
              <w:autoSpaceDE w:val="0"/>
              <w:spacing w:before="57" w:after="57"/>
              <w:rPr>
                <w:rFonts w:asciiTheme="minorHAnsi" w:eastAsia="SimSun" w:hAnsiTheme="minorHAnsi" w:cstheme="minorHAnsi"/>
                <w:bCs/>
                <w:color w:val="000000" w:themeColor="text1"/>
                <w:szCs w:val="22"/>
                <w:lang w:val="el-GR"/>
              </w:rPr>
            </w:pPr>
            <w:r w:rsidRPr="00D636D3">
              <w:rPr>
                <w:rFonts w:asciiTheme="minorHAnsi" w:eastAsia="SimSun" w:hAnsiTheme="minorHAnsi" w:cstheme="minorHAnsi"/>
                <w:bCs/>
                <w:color w:val="000000" w:themeColor="text1"/>
                <w:szCs w:val="22"/>
                <w:lang w:val="el-GR"/>
              </w:rPr>
              <w:t>ΟΘΟΝΗ ΠΡΟΒΟΛΗΣ 31’’ 3D</w:t>
            </w:r>
          </w:p>
          <w:p w14:paraId="33305005" w14:textId="77777777" w:rsidR="00194989" w:rsidRPr="00D636D3" w:rsidRDefault="00194989" w:rsidP="00ED3D01">
            <w:pPr>
              <w:numPr>
                <w:ilvl w:val="0"/>
                <w:numId w:val="38"/>
              </w:numPr>
              <w:autoSpaceDE w:val="0"/>
              <w:spacing w:before="57" w:after="57"/>
              <w:rPr>
                <w:rFonts w:asciiTheme="minorHAnsi" w:eastAsia="SimSun" w:hAnsiTheme="minorHAnsi" w:cstheme="minorHAnsi"/>
                <w:bCs/>
                <w:color w:val="000000" w:themeColor="text1"/>
                <w:szCs w:val="22"/>
                <w:lang w:val="el-GR"/>
              </w:rPr>
            </w:pPr>
            <w:r w:rsidRPr="00D636D3">
              <w:rPr>
                <w:rFonts w:asciiTheme="minorHAnsi" w:eastAsia="SimSun" w:hAnsiTheme="minorHAnsi" w:cstheme="minorHAnsi"/>
                <w:bCs/>
                <w:color w:val="000000" w:themeColor="text1"/>
                <w:szCs w:val="22"/>
                <w:lang w:val="el-GR"/>
              </w:rPr>
              <w:t>ΒΙΝΤΕΟΛΑΠΑΡΟΣΚΟΠΙΟ 3D (Τρισδιάστατης Απεικόνισης) HD, 10MM, 30°</w:t>
            </w:r>
          </w:p>
          <w:p w14:paraId="5F7AB172" w14:textId="77777777" w:rsidR="00194989" w:rsidRPr="00DB7396" w:rsidRDefault="00194989" w:rsidP="00ED3D01">
            <w:pPr>
              <w:numPr>
                <w:ilvl w:val="0"/>
                <w:numId w:val="38"/>
              </w:numPr>
              <w:autoSpaceDE w:val="0"/>
              <w:spacing w:before="57" w:after="57"/>
              <w:rPr>
                <w:rFonts w:asciiTheme="minorHAnsi" w:eastAsia="SimSun" w:hAnsiTheme="minorHAnsi" w:cstheme="minorHAnsi"/>
                <w:b/>
                <w:bCs/>
                <w:color w:val="000000" w:themeColor="text1"/>
                <w:szCs w:val="22"/>
                <w:u w:val="single"/>
                <w:lang w:val="el-GR"/>
              </w:rPr>
            </w:pPr>
            <w:r w:rsidRPr="00D636D3">
              <w:rPr>
                <w:rFonts w:asciiTheme="minorHAnsi" w:eastAsia="SimSun" w:hAnsiTheme="minorHAnsi" w:cstheme="minorHAnsi"/>
                <w:bCs/>
                <w:color w:val="000000" w:themeColor="text1"/>
                <w:szCs w:val="22"/>
                <w:lang w:val="el-GR"/>
              </w:rPr>
              <w:t>ΤΡΟΧΗΛΑΤΟ</w:t>
            </w:r>
          </w:p>
          <w:p w14:paraId="00F65642" w14:textId="77777777" w:rsidR="00194989" w:rsidRPr="00DB7396" w:rsidRDefault="00194989" w:rsidP="006349BC">
            <w:p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Ακολουθούν οι αναλυτικές τεχνικές προδιαγραφές:</w:t>
            </w:r>
          </w:p>
          <w:p w14:paraId="0557CE6A" w14:textId="77777777" w:rsidR="00194989" w:rsidRPr="00DB7396" w:rsidRDefault="00194989" w:rsidP="00ED3D01">
            <w:pPr>
              <w:numPr>
                <w:ilvl w:val="0"/>
                <w:numId w:val="37"/>
              </w:numPr>
              <w:autoSpaceDE w:val="0"/>
              <w:spacing w:before="57" w:after="57"/>
              <w:rPr>
                <w:rFonts w:asciiTheme="minorHAnsi" w:eastAsia="SimSun" w:hAnsiTheme="minorHAnsi" w:cstheme="minorHAnsi"/>
                <w:b/>
                <w:color w:val="000000" w:themeColor="text1"/>
                <w:szCs w:val="22"/>
                <w:u w:val="single"/>
                <w:lang w:val="el-GR"/>
              </w:rPr>
            </w:pPr>
            <w:bookmarkStart w:id="87" w:name="_Hlk39482470"/>
            <w:r w:rsidRPr="00DB7396">
              <w:rPr>
                <w:rFonts w:asciiTheme="minorHAnsi" w:eastAsia="SimSun" w:hAnsiTheme="minorHAnsi" w:cstheme="minorHAnsi"/>
                <w:b/>
                <w:color w:val="000000" w:themeColor="text1"/>
                <w:szCs w:val="22"/>
                <w:u w:val="single"/>
                <w:lang w:val="el-GR"/>
              </w:rPr>
              <w:t>ΒΙΝΤΕΟ ΕΠΕΞΕΡΓΑΣΤΗΣ ΕΙΚΟΝΑΣ 4K</w:t>
            </w:r>
          </w:p>
          <w:p w14:paraId="149660F9"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προσφερθεί βίντεοεπεξεργαστής ο οποίος να ενσωματώνει νέα τεχνολογικά χαρακτηριστικά υψηλής ανάλυσης τουλάχιστον 4</w:t>
            </w:r>
            <w:r w:rsidRPr="00DB7396">
              <w:rPr>
                <w:rFonts w:asciiTheme="minorHAnsi" w:eastAsia="SimSun" w:hAnsiTheme="minorHAnsi" w:cstheme="minorHAnsi"/>
                <w:color w:val="000000" w:themeColor="text1"/>
                <w:szCs w:val="22"/>
                <w:lang w:val="en-US"/>
              </w:rPr>
              <w:t>K</w:t>
            </w:r>
            <w:r w:rsidRPr="00DB7396">
              <w:rPr>
                <w:rFonts w:asciiTheme="minorHAnsi" w:eastAsia="SimSun" w:hAnsiTheme="minorHAnsi" w:cstheme="minorHAnsi"/>
                <w:color w:val="000000" w:themeColor="text1"/>
                <w:szCs w:val="22"/>
                <w:lang w:val="el-GR"/>
              </w:rPr>
              <w:t>.</w:t>
            </w:r>
          </w:p>
          <w:p w14:paraId="6812F2B9" w14:textId="77777777" w:rsidR="00AA632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bookmarkStart w:id="88" w:name="_Hlk36680863"/>
            <w:bookmarkEnd w:id="87"/>
            <w:r w:rsidRPr="00DB7396">
              <w:rPr>
                <w:rFonts w:asciiTheme="minorHAnsi" w:eastAsia="SimSun" w:hAnsiTheme="minorHAnsi" w:cstheme="minorHAnsi"/>
                <w:color w:val="000000" w:themeColor="text1"/>
                <w:szCs w:val="22"/>
                <w:lang w:val="el-GR"/>
              </w:rPr>
              <w:t>Να διαθέτει συστήματα ενίσχυσης της εικόνας σε τουλάχιστον τρία διαφορετικά επίπεδα για καθαρότερη εικόνα με καλύτερη λεπτομέρεια. Να αναφερθούν τα επίπεδα προς αξιολόγηση.</w:t>
            </w:r>
          </w:p>
          <w:p w14:paraId="39F6A1F8" w14:textId="77777777" w:rsidR="00194989" w:rsidRPr="00AA632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AA6326">
              <w:rPr>
                <w:rFonts w:asciiTheme="minorHAnsi" w:eastAsia="SimSun" w:hAnsiTheme="minorHAnsi" w:cstheme="minorHAnsi"/>
                <w:color w:val="000000" w:themeColor="text1"/>
                <w:szCs w:val="22"/>
                <w:lang w:val="el-GR"/>
              </w:rPr>
              <w:t>O βίντεοεπεξεργαστής να διαθέτει δυνατότητα αλλαγής/ρύθμισης παραμέτρων χρωματικής απόδοσης (ρύθμιση του κόκκινου σε τουλάχιστον 10 επίπεδα, ρύθμιση του μπλε σε τουλάχιστον 10 επίπεδα, κτλ.) κατ’ επιλογήν του χρήστη</w:t>
            </w:r>
            <w:bookmarkEnd w:id="88"/>
            <w:r w:rsidRPr="00AA6326">
              <w:rPr>
                <w:rFonts w:asciiTheme="minorHAnsi" w:eastAsia="SimSun" w:hAnsiTheme="minorHAnsi" w:cstheme="minorHAnsi"/>
                <w:color w:val="000000" w:themeColor="text1"/>
                <w:szCs w:val="22"/>
                <w:lang w:val="el-GR"/>
              </w:rPr>
              <w:t>.</w:t>
            </w:r>
          </w:p>
          <w:p w14:paraId="45B06F53"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προσφερθούν όλα τα απαραίτητα παρελκόμενα έτσι ώστε στον προσφερόμενο βίντεοεπεξεργαστή να συνδέεται άκαμπτο βίντεολαπαροσκόπιο 5</w:t>
            </w:r>
            <w:r w:rsidRPr="00DB7396">
              <w:rPr>
                <w:rFonts w:asciiTheme="minorHAnsi" w:eastAsia="SimSun" w:hAnsiTheme="minorHAnsi" w:cstheme="minorHAnsi"/>
                <w:color w:val="000000" w:themeColor="text1"/>
                <w:szCs w:val="22"/>
                <w:lang w:val="en-US"/>
              </w:rPr>
              <w:t>mm</w:t>
            </w:r>
            <w:r w:rsidRPr="00DB7396">
              <w:rPr>
                <w:rFonts w:asciiTheme="minorHAnsi" w:eastAsia="SimSun" w:hAnsiTheme="minorHAnsi" w:cstheme="minorHAnsi"/>
                <w:color w:val="000000" w:themeColor="text1"/>
                <w:szCs w:val="22"/>
                <w:lang w:val="el-GR"/>
              </w:rPr>
              <w:t>±1</w:t>
            </w:r>
            <w:r w:rsidRPr="00DB7396">
              <w:rPr>
                <w:rFonts w:asciiTheme="minorHAnsi" w:eastAsia="SimSun" w:hAnsiTheme="minorHAnsi" w:cstheme="minorHAnsi"/>
                <w:color w:val="000000" w:themeColor="text1"/>
                <w:szCs w:val="22"/>
                <w:lang w:val="en-US"/>
              </w:rPr>
              <w:t>mm</w:t>
            </w:r>
            <w:r w:rsidRPr="00DB7396">
              <w:rPr>
                <w:rFonts w:asciiTheme="minorHAnsi" w:eastAsia="SimSun" w:hAnsiTheme="minorHAnsi" w:cstheme="minorHAnsi"/>
                <w:color w:val="000000" w:themeColor="text1"/>
                <w:szCs w:val="22"/>
                <w:lang w:val="el-GR"/>
              </w:rPr>
              <w:t xml:space="preserve"> τεχνολογίας </w:t>
            </w:r>
            <w:r w:rsidRPr="00DB7396">
              <w:rPr>
                <w:rFonts w:asciiTheme="minorHAnsi" w:eastAsia="SimSun" w:hAnsiTheme="minorHAnsi" w:cstheme="minorHAnsi"/>
                <w:color w:val="000000" w:themeColor="text1"/>
                <w:szCs w:val="22"/>
                <w:lang w:val="en-US"/>
              </w:rPr>
              <w:t>HD</w:t>
            </w:r>
            <w:r w:rsidRPr="00DB7396">
              <w:rPr>
                <w:rFonts w:asciiTheme="minorHAnsi" w:eastAsia="SimSun" w:hAnsiTheme="minorHAnsi" w:cstheme="minorHAnsi"/>
                <w:color w:val="000000" w:themeColor="text1"/>
                <w:szCs w:val="22"/>
                <w:lang w:val="el-GR"/>
              </w:rPr>
              <w:t xml:space="preserve"> με δυνατότητα κλίσεων στο άκρο του (100</w:t>
            </w:r>
            <w:r w:rsidRPr="00DB7396">
              <w:rPr>
                <w:rFonts w:asciiTheme="minorHAnsi" w:eastAsia="SimSun" w:hAnsiTheme="minorHAnsi" w:cstheme="minorHAnsi"/>
                <w:b/>
                <w:bCs/>
                <w:color w:val="000000" w:themeColor="text1"/>
                <w:szCs w:val="22"/>
                <w:lang w:val="el-GR"/>
              </w:rPr>
              <w:t>°</w:t>
            </w:r>
            <w:r w:rsidRPr="00DB7396">
              <w:rPr>
                <w:rFonts w:asciiTheme="minorHAnsi" w:eastAsia="SimSun" w:hAnsiTheme="minorHAnsi" w:cstheme="minorHAnsi"/>
                <w:color w:val="000000" w:themeColor="text1"/>
                <w:szCs w:val="22"/>
                <w:lang w:val="el-GR"/>
              </w:rPr>
              <w:t xml:space="preserve"> πάνω/κάτω/δεξιά/αριστερά), για την πραγματοποίηση ελάχιστα επεμβατικών τεχνικών.</w:t>
            </w:r>
          </w:p>
          <w:p w14:paraId="1CABA0E4"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προσφερθούν όλα τα απαραίτητα παρελκόμενα έτσι ώστε στον προσφερόμενο βίντεοεπεξεργαστή να συνδέονται άκαμπτα βίντεολαπαροσκόπια περίπου 10mm HD.</w:t>
            </w:r>
          </w:p>
          <w:p w14:paraId="7F480737" w14:textId="77777777" w:rsidR="00AA632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λειτουργία για την αποφυγή του φαινομένου της ίριδος κατά την χρήση ινοσκοπίου.</w:t>
            </w:r>
          </w:p>
          <w:p w14:paraId="0949D89F" w14:textId="77777777" w:rsidR="00194989" w:rsidRPr="00AA632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AA6326">
              <w:rPr>
                <w:rFonts w:asciiTheme="minorHAnsi" w:eastAsia="SimSun" w:hAnsiTheme="minorHAnsi" w:cstheme="minorHAnsi"/>
                <w:color w:val="000000" w:themeColor="text1"/>
                <w:szCs w:val="22"/>
                <w:lang w:val="el-GR"/>
              </w:rPr>
              <w:t>Να διαθέτει λειτουργία που να περιορίζει το φαινόμενο της «άλω»</w:t>
            </w:r>
            <w:r w:rsidRPr="00AA6326">
              <w:rPr>
                <w:rFonts w:asciiTheme="minorHAnsi" w:eastAsia="SimSun" w:hAnsiTheme="minorHAnsi" w:cstheme="minorHAnsi"/>
                <w:color w:val="000000" w:themeColor="text1"/>
                <w:szCs w:val="22"/>
                <w:lang w:val="el-GR"/>
              </w:rPr>
              <w:br/>
              <w:t xml:space="preserve">που προκύπτει όταν χρησιμοποιείται σε συνδυασμό με μια συσκευή λέιζερ. </w:t>
            </w:r>
          </w:p>
          <w:p w14:paraId="7108072D"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λειτουργία περιστροφής εικόνας κατά 180 μοίρες.</w:t>
            </w:r>
          </w:p>
          <w:p w14:paraId="5C084B1F" w14:textId="77777777" w:rsidR="00AA632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λειτουργία Παρατήρησης που τονίζει το κίτρινο χρώμα.</w:t>
            </w:r>
          </w:p>
          <w:p w14:paraId="4536D52E" w14:textId="77777777" w:rsidR="00AA632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AA6326">
              <w:rPr>
                <w:rFonts w:asciiTheme="minorHAnsi" w:eastAsia="SimSun" w:hAnsiTheme="minorHAnsi" w:cstheme="minorHAnsi"/>
                <w:color w:val="000000" w:themeColor="text1"/>
                <w:szCs w:val="22"/>
                <w:lang w:val="el-GR"/>
              </w:rPr>
              <w:t xml:space="preserve">Ο προσφερόμενος επεξεργαστής να διαθέτει </w:t>
            </w:r>
            <w:bookmarkStart w:id="89" w:name="_Hlk24720648"/>
            <w:r w:rsidRPr="00AA6326">
              <w:rPr>
                <w:rFonts w:asciiTheme="minorHAnsi" w:eastAsia="SimSun" w:hAnsiTheme="minorHAnsi" w:cstheme="minorHAnsi"/>
                <w:color w:val="000000" w:themeColor="text1"/>
                <w:szCs w:val="22"/>
                <w:lang w:val="el-GR"/>
              </w:rPr>
              <w:t>τουλάχιστον τρείς εξόδους σύνδεσης (είτε 12</w:t>
            </w:r>
            <w:r w:rsidRPr="00AA6326">
              <w:rPr>
                <w:rFonts w:asciiTheme="minorHAnsi" w:eastAsia="SimSun" w:hAnsiTheme="minorHAnsi" w:cstheme="minorHAnsi"/>
                <w:color w:val="000000" w:themeColor="text1"/>
                <w:szCs w:val="22"/>
                <w:lang w:val="en-US"/>
              </w:rPr>
              <w:t>G</w:t>
            </w:r>
            <w:r w:rsidRPr="00AA6326">
              <w:rPr>
                <w:rFonts w:asciiTheme="minorHAnsi" w:eastAsia="SimSun" w:hAnsiTheme="minorHAnsi" w:cstheme="minorHAnsi"/>
                <w:color w:val="000000" w:themeColor="text1"/>
                <w:szCs w:val="22"/>
                <w:lang w:val="el-GR"/>
              </w:rPr>
              <w:t xml:space="preserve">-SDI, είτε </w:t>
            </w:r>
            <w:r w:rsidRPr="00AA6326">
              <w:rPr>
                <w:rFonts w:asciiTheme="minorHAnsi" w:eastAsia="SimSun" w:hAnsiTheme="minorHAnsi" w:cstheme="minorHAnsi"/>
                <w:color w:val="000000" w:themeColor="text1"/>
                <w:szCs w:val="22"/>
                <w:lang w:val="en-US"/>
              </w:rPr>
              <w:t>QUAD</w:t>
            </w:r>
            <w:r w:rsidRPr="00AA6326">
              <w:rPr>
                <w:rFonts w:asciiTheme="minorHAnsi" w:eastAsia="SimSun" w:hAnsiTheme="minorHAnsi" w:cstheme="minorHAnsi"/>
                <w:color w:val="000000" w:themeColor="text1"/>
                <w:szCs w:val="22"/>
                <w:lang w:val="el-GR"/>
              </w:rPr>
              <w:t xml:space="preserve"> 3G-SDI είτε συνδυασμό τους)</w:t>
            </w:r>
            <w:bookmarkEnd w:id="89"/>
            <w:r w:rsidRPr="00AA6326">
              <w:rPr>
                <w:rFonts w:asciiTheme="minorHAnsi" w:eastAsia="SimSun" w:hAnsiTheme="minorHAnsi" w:cstheme="minorHAnsi"/>
                <w:color w:val="000000" w:themeColor="text1"/>
                <w:szCs w:val="22"/>
                <w:lang w:val="el-GR"/>
              </w:rPr>
              <w:t xml:space="preserve"> με μόνιτορ τεχνολογίας 4</w:t>
            </w:r>
            <w:r w:rsidRPr="00AA6326">
              <w:rPr>
                <w:rFonts w:asciiTheme="minorHAnsi" w:eastAsia="SimSun" w:hAnsiTheme="minorHAnsi" w:cstheme="minorHAnsi"/>
                <w:color w:val="000000" w:themeColor="text1"/>
                <w:szCs w:val="22"/>
                <w:lang w:val="en-US"/>
              </w:rPr>
              <w:t>K</w:t>
            </w:r>
            <w:r w:rsidRPr="00AA6326">
              <w:rPr>
                <w:rFonts w:asciiTheme="minorHAnsi" w:eastAsia="SimSun" w:hAnsiTheme="minorHAnsi" w:cstheme="minorHAnsi"/>
                <w:color w:val="000000" w:themeColor="text1"/>
                <w:szCs w:val="22"/>
                <w:lang w:val="el-GR"/>
              </w:rPr>
              <w:t>. Επιπλέον, να διαθέτει τουλάχιστον δύο εξόδους 3</w:t>
            </w:r>
            <w:r w:rsidRPr="00AA6326">
              <w:rPr>
                <w:rFonts w:asciiTheme="minorHAnsi" w:eastAsia="SimSun" w:hAnsiTheme="minorHAnsi" w:cstheme="minorHAnsi"/>
                <w:color w:val="000000" w:themeColor="text1"/>
                <w:szCs w:val="22"/>
                <w:lang w:val="en-US"/>
              </w:rPr>
              <w:t>G</w:t>
            </w:r>
            <w:r w:rsidRPr="00AA6326">
              <w:rPr>
                <w:rFonts w:asciiTheme="minorHAnsi" w:eastAsia="SimSun" w:hAnsiTheme="minorHAnsi" w:cstheme="minorHAnsi"/>
                <w:color w:val="000000" w:themeColor="text1"/>
                <w:szCs w:val="22"/>
                <w:lang w:val="el-GR"/>
              </w:rPr>
              <w:t>-</w:t>
            </w:r>
            <w:r w:rsidRPr="00AA6326">
              <w:rPr>
                <w:rFonts w:asciiTheme="minorHAnsi" w:eastAsia="SimSun" w:hAnsiTheme="minorHAnsi" w:cstheme="minorHAnsi"/>
                <w:color w:val="000000" w:themeColor="text1"/>
                <w:szCs w:val="22"/>
                <w:lang w:val="en-US"/>
              </w:rPr>
              <w:t>SDI</w:t>
            </w:r>
            <w:r w:rsidRPr="00AA6326">
              <w:rPr>
                <w:rFonts w:asciiTheme="minorHAnsi" w:eastAsia="SimSun" w:hAnsiTheme="minorHAnsi" w:cstheme="minorHAnsi"/>
                <w:color w:val="000000" w:themeColor="text1"/>
                <w:szCs w:val="22"/>
                <w:lang w:val="el-GR"/>
              </w:rPr>
              <w:t xml:space="preserve"> ή αντίστοιχες για σύνδεση με περιφερειακό εξοπλισμό.</w:t>
            </w:r>
          </w:p>
          <w:p w14:paraId="639D1548" w14:textId="77777777" w:rsidR="00194989" w:rsidRPr="00AA632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AA6326">
              <w:rPr>
                <w:rFonts w:asciiTheme="minorHAnsi" w:eastAsia="SimSun" w:hAnsiTheme="minorHAnsi" w:cstheme="minorHAnsi"/>
                <w:color w:val="000000" w:themeColor="text1"/>
                <w:szCs w:val="22"/>
                <w:lang w:val="el-GR"/>
              </w:rPr>
              <w:t>Ο προσφερόμενος Βίντεοεπεξεργαστής με την προσφερόμενη (ή ενσωματωμένη) πηγή φωτισμού και την προσφερόμενη κεφαλή κάμερας να είναι κατάλληλος για χρωμοενδοσκόπηση (χωρίς χρήση χρωστικής ουσίας) με σκοπό την βελτίωση της διαφοροποίησης παθολογικού και φυσιολογικού ιστού. Να κατατεθεί αρθρογραφία σχετικά με την εφαρμογή της τεχνικής στην λαπαροσκοπική αντιμετώπιση της ενδομητρίωσης.</w:t>
            </w:r>
          </w:p>
          <w:p w14:paraId="1C46679D"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προσφερθούν όλα τα απαραίτητα παρελκόμενα έτσι ώστε στον προσφερόμενο βιντεοεπεξεργαστή να συνδέεται περίπου 10</w:t>
            </w:r>
            <w:r w:rsidRPr="00DB7396">
              <w:rPr>
                <w:rFonts w:asciiTheme="minorHAnsi" w:eastAsia="SimSun" w:hAnsiTheme="minorHAnsi" w:cstheme="minorHAnsi"/>
                <w:color w:val="000000" w:themeColor="text1"/>
                <w:szCs w:val="22"/>
                <w:lang w:val="en-US"/>
              </w:rPr>
              <w:t>mm</w:t>
            </w:r>
            <w:r w:rsidRPr="00DB7396">
              <w:rPr>
                <w:rFonts w:asciiTheme="minorHAnsi" w:eastAsia="SimSun" w:hAnsiTheme="minorHAnsi" w:cstheme="minorHAnsi"/>
                <w:color w:val="000000" w:themeColor="text1"/>
                <w:szCs w:val="22"/>
                <w:lang w:val="el-GR"/>
              </w:rPr>
              <w:t xml:space="preserve"> βίντεολαπαροσκόπιο τρισδιάστατης απεικόνισης (3</w:t>
            </w:r>
            <w:r w:rsidRPr="00DB7396">
              <w:rPr>
                <w:rFonts w:asciiTheme="minorHAnsi" w:eastAsia="SimSun" w:hAnsiTheme="minorHAnsi" w:cstheme="minorHAnsi"/>
                <w:color w:val="000000" w:themeColor="text1"/>
                <w:szCs w:val="22"/>
                <w:lang w:val="en-US"/>
              </w:rPr>
              <w:t>D</w:t>
            </w:r>
            <w:r w:rsidRPr="00DB7396">
              <w:rPr>
                <w:rFonts w:asciiTheme="minorHAnsi" w:eastAsia="SimSun" w:hAnsiTheme="minorHAnsi" w:cstheme="minorHAnsi"/>
                <w:color w:val="000000" w:themeColor="text1"/>
                <w:szCs w:val="22"/>
                <w:lang w:val="el-GR"/>
              </w:rPr>
              <w:t xml:space="preserve">) τουλάχιστον </w:t>
            </w:r>
            <w:r w:rsidRPr="00DB7396">
              <w:rPr>
                <w:rFonts w:asciiTheme="minorHAnsi" w:eastAsia="SimSun" w:hAnsiTheme="minorHAnsi" w:cstheme="minorHAnsi"/>
                <w:color w:val="000000" w:themeColor="text1"/>
                <w:szCs w:val="22"/>
                <w:lang w:val="en-US"/>
              </w:rPr>
              <w:t>HD</w:t>
            </w:r>
            <w:r w:rsidRPr="00DB7396">
              <w:rPr>
                <w:rFonts w:asciiTheme="minorHAnsi" w:eastAsia="SimSun" w:hAnsiTheme="minorHAnsi" w:cstheme="minorHAnsi"/>
                <w:color w:val="000000" w:themeColor="text1"/>
                <w:szCs w:val="22"/>
                <w:lang w:val="el-GR"/>
              </w:rPr>
              <w:t xml:space="preserve"> το οποίο να διαθέτει λειτουργία περιστροφής χωρίς να χάνεται ο οριζόντιος προσανατολισμός του ειδώλου. Να διαθέτει αυτό το χαρακτηριστικό ακόμα και όταν είναι σε λειτουργία τρισδιάστατης απεικόνισης.</w:t>
            </w:r>
          </w:p>
          <w:p w14:paraId="5401C08F"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πιστοποίηση ηλεκτρικής ασφάλειας κλάσης BF ή CF.</w:t>
            </w:r>
          </w:p>
          <w:p w14:paraId="62451593"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προσφερθεί ιατρικής χρήσης (medical grade) συσκευή καταγραφής ιατρικών εικόνων και βίντεο High Definition (1080 οριζόντιες γραμμές σάρωσης). Να διαθέτει ενσωματωμένο σκληρό δίσκο τουλάχιστον 500GB και τουλάχιστον μια θύρα USB 2.0. Να διαθέτει ενσωματωμένη οθόνη ή να προσφερθεί οθόνη για επιβεβαίωση εγγραφής. Δεν είναι απαραίτητο η συσκευή να είναι του </w:t>
            </w:r>
            <w:r w:rsidRPr="00DB7396">
              <w:rPr>
                <w:rFonts w:asciiTheme="minorHAnsi" w:eastAsia="SimSun" w:hAnsiTheme="minorHAnsi" w:cstheme="minorHAnsi"/>
                <w:color w:val="000000" w:themeColor="text1"/>
                <w:szCs w:val="22"/>
                <w:lang w:val="el-GR"/>
              </w:rPr>
              <w:lastRenderedPageBreak/>
              <w:t>ίδιου οίκου με τον προσφερόμενο Βίντεο Επεξεργαστή. Επιπλέον, δύναται να είναι ενσωματωμένο στον προσφερόμενο επεξεργαστή αρκεί να καλύπτει τις προδιαγραφές.</w:t>
            </w:r>
          </w:p>
          <w:p w14:paraId="0F598A43" w14:textId="77777777" w:rsidR="00194989" w:rsidRPr="00DB7396" w:rsidRDefault="00194989" w:rsidP="006349BC">
            <w:pPr>
              <w:autoSpaceDE w:val="0"/>
              <w:spacing w:before="57" w:after="57"/>
              <w:rPr>
                <w:rFonts w:asciiTheme="minorHAnsi" w:eastAsia="SimSun" w:hAnsiTheme="minorHAnsi" w:cstheme="minorHAnsi"/>
                <w:color w:val="000000" w:themeColor="text1"/>
                <w:szCs w:val="22"/>
                <w:lang w:val="el-GR"/>
              </w:rPr>
            </w:pPr>
          </w:p>
          <w:p w14:paraId="7919E85B" w14:textId="77777777" w:rsidR="00194989" w:rsidRPr="00DB7396" w:rsidRDefault="00194989" w:rsidP="00ED3D01">
            <w:pPr>
              <w:numPr>
                <w:ilvl w:val="0"/>
                <w:numId w:val="37"/>
              </w:numPr>
              <w:autoSpaceDE w:val="0"/>
              <w:spacing w:before="57" w:after="57"/>
              <w:rPr>
                <w:rFonts w:asciiTheme="minorHAnsi" w:eastAsia="SimSun" w:hAnsiTheme="minorHAnsi" w:cstheme="minorHAnsi"/>
                <w:b/>
                <w:color w:val="000000" w:themeColor="text1"/>
                <w:szCs w:val="22"/>
                <w:u w:val="single"/>
                <w:lang w:val="el-GR"/>
              </w:rPr>
            </w:pPr>
            <w:r w:rsidRPr="00DB7396">
              <w:rPr>
                <w:rFonts w:asciiTheme="minorHAnsi" w:eastAsia="SimSun" w:hAnsiTheme="minorHAnsi" w:cstheme="minorHAnsi"/>
                <w:b/>
                <w:color w:val="000000" w:themeColor="text1"/>
                <w:szCs w:val="22"/>
                <w:u w:val="single"/>
                <w:lang w:val="el-GR"/>
              </w:rPr>
              <w:t>ΚΕΦΑΛΗ ΚΑΜΕΡΑΣ 4K</w:t>
            </w:r>
          </w:p>
          <w:p w14:paraId="71F3D7DA"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Η προσφερόμενη κεφαλή κάμερας να χρησιμοποιεί εξειδικευμένο αισθητήρα εικόνας (τουλάχιστον τεχνολογίας </w:t>
            </w:r>
            <w:r w:rsidRPr="00DB7396">
              <w:rPr>
                <w:rFonts w:asciiTheme="minorHAnsi" w:eastAsia="SimSun" w:hAnsiTheme="minorHAnsi" w:cstheme="minorHAnsi"/>
                <w:color w:val="000000" w:themeColor="text1"/>
                <w:szCs w:val="22"/>
                <w:lang w:val="en-US"/>
              </w:rPr>
              <w:t>CMOS</w:t>
            </w:r>
            <w:r w:rsidRPr="00DB7396">
              <w:rPr>
                <w:rFonts w:asciiTheme="minorHAnsi" w:eastAsia="SimSun" w:hAnsiTheme="minorHAnsi" w:cstheme="minorHAnsi"/>
                <w:color w:val="000000" w:themeColor="text1"/>
                <w:szCs w:val="22"/>
                <w:lang w:val="el-GR"/>
              </w:rPr>
              <w:t xml:space="preserve"> ή </w:t>
            </w:r>
            <w:r w:rsidRPr="00DB7396">
              <w:rPr>
                <w:rFonts w:asciiTheme="minorHAnsi" w:eastAsia="SimSun" w:hAnsiTheme="minorHAnsi" w:cstheme="minorHAnsi"/>
                <w:color w:val="000000" w:themeColor="text1"/>
                <w:szCs w:val="22"/>
                <w:lang w:val="en-US"/>
              </w:rPr>
              <w:t>CCD</w:t>
            </w:r>
            <w:r w:rsidRPr="00DB7396">
              <w:rPr>
                <w:rFonts w:asciiTheme="minorHAnsi" w:eastAsia="SimSun" w:hAnsiTheme="minorHAnsi" w:cstheme="minorHAnsi"/>
                <w:color w:val="000000" w:themeColor="text1"/>
                <w:szCs w:val="22"/>
                <w:lang w:val="el-GR"/>
              </w:rPr>
              <w:t>) τεχνολογίας 4</w:t>
            </w:r>
            <w:r w:rsidRPr="00DB7396">
              <w:rPr>
                <w:rFonts w:asciiTheme="minorHAnsi" w:eastAsia="SimSun" w:hAnsiTheme="minorHAnsi" w:cstheme="minorHAnsi"/>
                <w:color w:val="000000" w:themeColor="text1"/>
                <w:szCs w:val="22"/>
                <w:lang w:val="en-US"/>
              </w:rPr>
              <w:t>K</w:t>
            </w:r>
            <w:r w:rsidRPr="00DB7396">
              <w:rPr>
                <w:rFonts w:asciiTheme="minorHAnsi" w:eastAsia="SimSun" w:hAnsiTheme="minorHAnsi" w:cstheme="minorHAnsi"/>
                <w:color w:val="000000" w:themeColor="text1"/>
                <w:szCs w:val="22"/>
                <w:lang w:val="el-GR"/>
              </w:rPr>
              <w:t>.</w:t>
            </w:r>
          </w:p>
          <w:p w14:paraId="32ACBC82"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είναι κατάλληλη για λαπαροσκοπικές επεμβάσεις με χρήση χρωστικής Ινδοκυανίνη Πράσινη (ICG) όταν λειτουργεί με συμβατό εξοπλισμό αντίστοιχης τεχνολογίας. </w:t>
            </w:r>
          </w:p>
          <w:p w14:paraId="27C899E0"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Ο προσφερόμενος Βίντεοεπεξεργαστής με την προσφερόμενη (ή ενσωματωμένη) πηγή φωτισμού και την προσφερόμενη κεφαλή κάμερας 4</w:t>
            </w:r>
            <w:r w:rsidRPr="00DB7396">
              <w:rPr>
                <w:rFonts w:asciiTheme="minorHAnsi" w:eastAsia="SimSun" w:hAnsiTheme="minorHAnsi" w:cstheme="minorHAnsi"/>
                <w:color w:val="000000" w:themeColor="text1"/>
                <w:szCs w:val="22"/>
                <w:lang w:val="en-US"/>
              </w:rPr>
              <w:t>K</w:t>
            </w:r>
            <w:r w:rsidRPr="00DB7396">
              <w:rPr>
                <w:rFonts w:asciiTheme="minorHAnsi" w:eastAsia="SimSun" w:hAnsiTheme="minorHAnsi" w:cstheme="minorHAnsi"/>
                <w:color w:val="000000" w:themeColor="text1"/>
                <w:szCs w:val="22"/>
                <w:lang w:val="el-GR"/>
              </w:rPr>
              <w:t xml:space="preserve"> να είναι κατάλληλος για χρωμοενδοσκόπηση (χωρίς χρήση χρωστικής ουσίας) με σκοπό την βελτίωση της διαφοροποίησης παθολογικού και φυσιολογικού ιστού. </w:t>
            </w:r>
          </w:p>
          <w:p w14:paraId="55C3E743"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κομβίο με το πάτημα του οποίου να ενεργοποιείται λειτουργία “συνεχούς αυτόματης εστίασης» ή αντίστοιχη λειτουργία που να διατηρεί αυτόματα την εστίαση στο αντικείμενο ακόμη και όταν μεταβάλλεται η απόσταση από αυτό.</w:t>
            </w:r>
          </w:p>
          <w:p w14:paraId="578BDAB7"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Η κεφαλή κάμερας να διαθέτει τουλάχιστον τρία κομβία για έλεγχο λειτουργιών του μενού της κάμερας ελεύθερα προγραμματιζόμενα ανάλογα με τις ανάγκες/επιλογές του χρήστη όπως Ισορροπία Λευκού (</w:t>
            </w:r>
            <w:r w:rsidRPr="00DB7396">
              <w:rPr>
                <w:rFonts w:asciiTheme="minorHAnsi" w:eastAsia="SimSun" w:hAnsiTheme="minorHAnsi" w:cstheme="minorHAnsi"/>
                <w:color w:val="000000" w:themeColor="text1"/>
                <w:szCs w:val="22"/>
                <w:lang w:val="en-US"/>
              </w:rPr>
              <w:t>Whitebalance</w:t>
            </w:r>
            <w:r w:rsidRPr="00DB7396">
              <w:rPr>
                <w:rFonts w:asciiTheme="minorHAnsi" w:eastAsia="SimSun" w:hAnsiTheme="minorHAnsi" w:cstheme="minorHAnsi"/>
                <w:color w:val="000000" w:themeColor="text1"/>
                <w:szCs w:val="22"/>
                <w:lang w:val="el-GR"/>
              </w:rPr>
              <w:t>), ηλεκτρονική μεγέθυνση (</w:t>
            </w:r>
            <w:r w:rsidRPr="00DB7396">
              <w:rPr>
                <w:rFonts w:asciiTheme="minorHAnsi" w:eastAsia="SimSun" w:hAnsiTheme="minorHAnsi" w:cstheme="minorHAnsi"/>
                <w:color w:val="000000" w:themeColor="text1"/>
                <w:szCs w:val="22"/>
                <w:lang w:val="en-US"/>
              </w:rPr>
              <w:t>Zoom</w:t>
            </w:r>
            <w:r w:rsidRPr="00DB7396">
              <w:rPr>
                <w:rFonts w:asciiTheme="minorHAnsi" w:eastAsia="SimSun" w:hAnsiTheme="minorHAnsi" w:cstheme="minorHAnsi"/>
                <w:color w:val="000000" w:themeColor="text1"/>
                <w:szCs w:val="22"/>
                <w:lang w:val="el-GR"/>
              </w:rPr>
              <w:t>), ενίσχυση (</w:t>
            </w:r>
            <w:r w:rsidRPr="00DB7396">
              <w:rPr>
                <w:rFonts w:asciiTheme="minorHAnsi" w:eastAsia="SimSun" w:hAnsiTheme="minorHAnsi" w:cstheme="minorHAnsi"/>
                <w:color w:val="000000" w:themeColor="text1"/>
                <w:szCs w:val="22"/>
                <w:lang w:val="en-US"/>
              </w:rPr>
              <w:t>enhancement</w:t>
            </w:r>
            <w:r w:rsidRPr="00DB7396">
              <w:rPr>
                <w:rFonts w:asciiTheme="minorHAnsi" w:eastAsia="SimSun" w:hAnsiTheme="minorHAnsi" w:cstheme="minorHAnsi"/>
                <w:color w:val="000000" w:themeColor="text1"/>
                <w:szCs w:val="22"/>
                <w:lang w:val="el-GR"/>
              </w:rPr>
              <w:t xml:space="preserve">) κτλ. </w:t>
            </w:r>
          </w:p>
          <w:p w14:paraId="2B529578"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υπάρχει η δυνατότητα ηλεκτρονικής μεγέθυνσης (</w:t>
            </w:r>
            <w:r w:rsidRPr="00DB7396">
              <w:rPr>
                <w:rFonts w:asciiTheme="minorHAnsi" w:eastAsia="SimSun" w:hAnsiTheme="minorHAnsi" w:cstheme="minorHAnsi"/>
                <w:color w:val="000000" w:themeColor="text1"/>
                <w:szCs w:val="22"/>
                <w:lang w:val="en-US"/>
              </w:rPr>
              <w:t>zoom</w:t>
            </w:r>
            <w:r w:rsidRPr="00DB7396">
              <w:rPr>
                <w:rFonts w:asciiTheme="minorHAnsi" w:eastAsia="SimSun" w:hAnsiTheme="minorHAnsi" w:cstheme="minorHAnsi"/>
                <w:color w:val="000000" w:themeColor="text1"/>
                <w:szCs w:val="22"/>
                <w:lang w:val="el-GR"/>
              </w:rPr>
              <w:t>) της εικόνας από x1 έως x1,5.</w:t>
            </w:r>
          </w:p>
          <w:p w14:paraId="1A3CE128"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αποστειρώνεται σε κλίβανο ατμού και σε κλίβανο πλάσματος </w:t>
            </w:r>
            <w:r w:rsidRPr="00DB7396">
              <w:rPr>
                <w:rFonts w:asciiTheme="minorHAnsi" w:eastAsia="SimSun" w:hAnsiTheme="minorHAnsi" w:cstheme="minorHAnsi"/>
                <w:color w:val="000000" w:themeColor="text1"/>
                <w:szCs w:val="22"/>
                <w:lang w:val="en-US"/>
              </w:rPr>
              <w:t>STERRAD</w:t>
            </w:r>
            <w:r w:rsidRPr="00DB7396">
              <w:rPr>
                <w:rFonts w:asciiTheme="minorHAnsi" w:eastAsia="SimSun" w:hAnsiTheme="minorHAnsi" w:cstheme="minorHAnsi"/>
                <w:color w:val="000000" w:themeColor="text1"/>
                <w:szCs w:val="22"/>
                <w:lang w:val="el-GR"/>
              </w:rPr>
              <w:t xml:space="preserve"> 100</w:t>
            </w:r>
            <w:r w:rsidRPr="00DB7396">
              <w:rPr>
                <w:rFonts w:asciiTheme="minorHAnsi" w:eastAsia="SimSun" w:hAnsiTheme="minorHAnsi" w:cstheme="minorHAnsi"/>
                <w:color w:val="000000" w:themeColor="text1"/>
                <w:szCs w:val="22"/>
                <w:lang w:val="en-US"/>
              </w:rPr>
              <w:t>S</w:t>
            </w:r>
            <w:r w:rsidRPr="00DB7396">
              <w:rPr>
                <w:rFonts w:asciiTheme="minorHAnsi" w:eastAsia="SimSun" w:hAnsiTheme="minorHAnsi" w:cstheme="minorHAnsi"/>
                <w:color w:val="000000" w:themeColor="text1"/>
                <w:szCs w:val="22"/>
                <w:lang w:val="el-GR"/>
              </w:rPr>
              <w:t>.</w:t>
            </w:r>
          </w:p>
          <w:p w14:paraId="2C9676BA"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διαθέτει πιστοποίηση ηλεκτρικής ασφάλειας κλάσης </w:t>
            </w:r>
            <w:r w:rsidRPr="00DB7396">
              <w:rPr>
                <w:rFonts w:asciiTheme="minorHAnsi" w:eastAsia="SimSun" w:hAnsiTheme="minorHAnsi" w:cstheme="minorHAnsi"/>
                <w:color w:val="000000" w:themeColor="text1"/>
                <w:szCs w:val="22"/>
                <w:lang w:val="en-US"/>
              </w:rPr>
              <w:t>BF</w:t>
            </w:r>
            <w:r w:rsidRPr="00DB7396">
              <w:rPr>
                <w:rFonts w:asciiTheme="minorHAnsi" w:eastAsia="SimSun" w:hAnsiTheme="minorHAnsi" w:cstheme="minorHAnsi"/>
                <w:color w:val="000000" w:themeColor="text1"/>
                <w:szCs w:val="22"/>
                <w:lang w:val="el-GR"/>
              </w:rPr>
              <w:t xml:space="preserve"> ή </w:t>
            </w:r>
            <w:r w:rsidRPr="00DB7396">
              <w:rPr>
                <w:rFonts w:asciiTheme="minorHAnsi" w:eastAsia="SimSun" w:hAnsiTheme="minorHAnsi" w:cstheme="minorHAnsi"/>
                <w:color w:val="000000" w:themeColor="text1"/>
                <w:szCs w:val="22"/>
                <w:lang w:val="en-US"/>
              </w:rPr>
              <w:t>CF</w:t>
            </w:r>
            <w:r w:rsidRPr="00DB7396">
              <w:rPr>
                <w:rFonts w:asciiTheme="minorHAnsi" w:eastAsia="SimSun" w:hAnsiTheme="minorHAnsi" w:cstheme="minorHAnsi"/>
                <w:color w:val="000000" w:themeColor="text1"/>
                <w:szCs w:val="22"/>
                <w:lang w:val="el-GR"/>
              </w:rPr>
              <w:t>.</w:t>
            </w:r>
          </w:p>
          <w:p w14:paraId="23558414" w14:textId="77777777" w:rsidR="00194989" w:rsidRPr="00DB7396" w:rsidRDefault="00194989" w:rsidP="006349BC">
            <w:pPr>
              <w:autoSpaceDE w:val="0"/>
              <w:spacing w:before="57" w:after="57"/>
              <w:rPr>
                <w:rFonts w:asciiTheme="minorHAnsi" w:eastAsia="SimSun" w:hAnsiTheme="minorHAnsi" w:cstheme="minorHAnsi"/>
                <w:color w:val="000000" w:themeColor="text1"/>
                <w:szCs w:val="22"/>
                <w:lang w:val="el-GR"/>
              </w:rPr>
            </w:pPr>
          </w:p>
          <w:p w14:paraId="22B8CA2F" w14:textId="77777777" w:rsidR="00194989" w:rsidRPr="00DB7396" w:rsidRDefault="00194989" w:rsidP="00ED3D01">
            <w:pPr>
              <w:numPr>
                <w:ilvl w:val="0"/>
                <w:numId w:val="37"/>
              </w:numPr>
              <w:autoSpaceDE w:val="0"/>
              <w:spacing w:before="57" w:after="57"/>
              <w:rPr>
                <w:rFonts w:asciiTheme="minorHAnsi" w:eastAsia="SimSun" w:hAnsiTheme="minorHAnsi" w:cstheme="minorHAnsi"/>
                <w:b/>
                <w:color w:val="000000" w:themeColor="text1"/>
                <w:szCs w:val="22"/>
                <w:u w:val="single"/>
                <w:lang w:val="el-GR"/>
              </w:rPr>
            </w:pPr>
            <w:r w:rsidRPr="00DB7396">
              <w:rPr>
                <w:rFonts w:asciiTheme="minorHAnsi" w:eastAsia="SimSun" w:hAnsiTheme="minorHAnsi" w:cstheme="minorHAnsi"/>
                <w:b/>
                <w:color w:val="000000" w:themeColor="text1"/>
                <w:szCs w:val="22"/>
                <w:u w:val="single"/>
                <w:lang w:val="el-GR"/>
              </w:rPr>
              <w:t>ΠΗΓΗ ΦΩΤΙΣΜΟΥ LED</w:t>
            </w:r>
          </w:p>
          <w:p w14:paraId="26313B87"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προσφερθεί πηγή φωτισμού τελευταίας τεχνολογίας φωτοδιοδίων (LED) αντίστοιχης ποιότητας με πηγή φωτισμού τουλάχιστον 250W XENON. Η προσφερόμενη πηγή φωτισμού δύναται να είναι ενσωματωμένη στον επεξεργαστή εικόνας με την προϋπόθεση ότι θα καλύπτει τις παρακάτω προδιαγραφές.</w:t>
            </w:r>
          </w:p>
          <w:p w14:paraId="49C56456"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Ο χρόνος ζωής της λυχνίας να είναι διάρκειας τουλάχιστον 9.000 ωρών.</w:t>
            </w:r>
          </w:p>
          <w:p w14:paraId="34A71D38"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είναι κατάλληλη για Λαπαροσκοπικές επεμβάσεις με χρήση χρωστικής Ινδοκυανίνης Πράσινης (</w:t>
            </w:r>
            <w:r w:rsidRPr="00DB7396">
              <w:rPr>
                <w:rFonts w:asciiTheme="minorHAnsi" w:eastAsia="SimSun" w:hAnsiTheme="minorHAnsi" w:cstheme="minorHAnsi"/>
                <w:color w:val="000000" w:themeColor="text1"/>
                <w:szCs w:val="22"/>
                <w:lang w:val="en-US"/>
              </w:rPr>
              <w:t>ICG</w:t>
            </w:r>
            <w:r w:rsidRPr="00DB7396">
              <w:rPr>
                <w:rFonts w:asciiTheme="minorHAnsi" w:eastAsia="SimSun" w:hAnsiTheme="minorHAnsi" w:cstheme="minorHAnsi"/>
                <w:color w:val="000000" w:themeColor="text1"/>
                <w:szCs w:val="22"/>
                <w:lang w:val="el-GR"/>
              </w:rPr>
              <w:t>), σε περίπτωση που συνδυαστεί με Λαπαροσκοπικό εξοπλισμό αντίστοιχης τεχνολογίας.</w:t>
            </w:r>
          </w:p>
          <w:p w14:paraId="0A18CF5B"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διαθέτει πιστοποίηση ηλεκτρικής ασφάλειας κλάσης </w:t>
            </w:r>
            <w:r w:rsidRPr="00DB7396">
              <w:rPr>
                <w:rFonts w:asciiTheme="minorHAnsi" w:eastAsia="SimSun" w:hAnsiTheme="minorHAnsi" w:cstheme="minorHAnsi"/>
                <w:color w:val="000000" w:themeColor="text1"/>
                <w:szCs w:val="22"/>
                <w:lang w:val="en-US"/>
              </w:rPr>
              <w:t>BF</w:t>
            </w:r>
            <w:r w:rsidRPr="00DB7396">
              <w:rPr>
                <w:rFonts w:asciiTheme="minorHAnsi" w:eastAsia="SimSun" w:hAnsiTheme="minorHAnsi" w:cstheme="minorHAnsi"/>
                <w:color w:val="000000" w:themeColor="text1"/>
                <w:szCs w:val="22"/>
                <w:lang w:val="el-GR"/>
              </w:rPr>
              <w:t xml:space="preserve"> ή </w:t>
            </w:r>
            <w:r w:rsidRPr="00DB7396">
              <w:rPr>
                <w:rFonts w:asciiTheme="minorHAnsi" w:eastAsia="SimSun" w:hAnsiTheme="minorHAnsi" w:cstheme="minorHAnsi"/>
                <w:color w:val="000000" w:themeColor="text1"/>
                <w:szCs w:val="22"/>
                <w:lang w:val="en-US"/>
              </w:rPr>
              <w:t>CF</w:t>
            </w:r>
            <w:r w:rsidRPr="00DB7396">
              <w:rPr>
                <w:rFonts w:asciiTheme="minorHAnsi" w:eastAsia="SimSun" w:hAnsiTheme="minorHAnsi" w:cstheme="minorHAnsi"/>
                <w:color w:val="000000" w:themeColor="text1"/>
                <w:szCs w:val="22"/>
                <w:lang w:val="el-GR"/>
              </w:rPr>
              <w:t>.</w:t>
            </w:r>
          </w:p>
          <w:p w14:paraId="74D779A6" w14:textId="77777777" w:rsidR="00194989" w:rsidRPr="00DB7396" w:rsidRDefault="00194989" w:rsidP="006349BC">
            <w:pPr>
              <w:autoSpaceDE w:val="0"/>
              <w:spacing w:before="57" w:after="57"/>
              <w:rPr>
                <w:rFonts w:asciiTheme="minorHAnsi" w:eastAsia="SimSun" w:hAnsiTheme="minorHAnsi" w:cstheme="minorHAnsi"/>
                <w:color w:val="000000" w:themeColor="text1"/>
                <w:szCs w:val="22"/>
                <w:lang w:val="el-GR"/>
              </w:rPr>
            </w:pPr>
          </w:p>
          <w:p w14:paraId="0962B9DD" w14:textId="77777777" w:rsidR="00194989" w:rsidRPr="00DB7396" w:rsidRDefault="00194989" w:rsidP="00ED3D01">
            <w:pPr>
              <w:numPr>
                <w:ilvl w:val="0"/>
                <w:numId w:val="37"/>
              </w:numPr>
              <w:autoSpaceDE w:val="0"/>
              <w:spacing w:before="57" w:after="57"/>
              <w:rPr>
                <w:rFonts w:asciiTheme="minorHAnsi" w:eastAsia="SimSun" w:hAnsiTheme="minorHAnsi" w:cstheme="minorHAnsi"/>
                <w:b/>
                <w:color w:val="000000" w:themeColor="text1"/>
                <w:szCs w:val="22"/>
                <w:u w:val="single"/>
                <w:lang w:val="el-GR"/>
              </w:rPr>
            </w:pPr>
            <w:bookmarkStart w:id="90" w:name="_Hlk529517019"/>
            <w:bookmarkStart w:id="91" w:name="_Hlk527972172"/>
            <w:r w:rsidRPr="00DB7396">
              <w:rPr>
                <w:rFonts w:asciiTheme="minorHAnsi" w:eastAsia="SimSun" w:hAnsiTheme="minorHAnsi" w:cstheme="minorHAnsi"/>
                <w:b/>
                <w:color w:val="000000" w:themeColor="text1"/>
                <w:szCs w:val="22"/>
                <w:u w:val="single"/>
                <w:lang w:val="el-GR"/>
              </w:rPr>
              <w:t>ΚΑΛΩΔΙΟ ΜΕΤΑΦΟΡΑΣ ΦΩΤΙΣΜΟΥ ΓΙΑ ΛΑΠΑΡΟΣΚΟΠΙΚΗ ΧΡΗΣΗ (2τμχ.)</w:t>
            </w:r>
          </w:p>
          <w:p w14:paraId="2B80FDC5"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bookmarkStart w:id="92" w:name="_Hlk26202660"/>
            <w:r w:rsidRPr="00DB7396">
              <w:rPr>
                <w:rFonts w:asciiTheme="minorHAnsi" w:eastAsia="SimSun" w:hAnsiTheme="minorHAnsi" w:cstheme="minorHAnsi"/>
                <w:color w:val="000000" w:themeColor="text1"/>
                <w:szCs w:val="22"/>
                <w:lang w:val="el-GR"/>
              </w:rPr>
              <w:t>Το προσφερόμενο καλώδιο μεταφοράς φωτισμού να είναι μήκους τουλάχιστον 3m, διαμέτρου το μέγιστο 4,5</w:t>
            </w:r>
            <w:r w:rsidRPr="00DB7396">
              <w:rPr>
                <w:rFonts w:asciiTheme="minorHAnsi" w:eastAsia="SimSun" w:hAnsiTheme="minorHAnsi" w:cstheme="minorHAnsi"/>
                <w:color w:val="000000" w:themeColor="text1"/>
                <w:szCs w:val="22"/>
                <w:lang w:val="en-US"/>
              </w:rPr>
              <w:t>mm</w:t>
            </w:r>
            <w:r w:rsidRPr="00DB7396">
              <w:rPr>
                <w:rFonts w:asciiTheme="minorHAnsi" w:eastAsia="SimSun" w:hAnsiTheme="minorHAnsi" w:cstheme="minorHAnsi"/>
                <w:color w:val="000000" w:themeColor="text1"/>
                <w:szCs w:val="22"/>
                <w:lang w:val="el-GR"/>
              </w:rPr>
              <w:t xml:space="preserve"> και να είναι κατάλληλο για σύνδεση με όλες τις οπτικές με πλάτος εισαγωγής μεγαλύτερο από 4,1mm.</w:t>
            </w:r>
          </w:p>
          <w:p w14:paraId="0E944809"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bookmarkStart w:id="93" w:name="_Hlk529517096"/>
            <w:bookmarkEnd w:id="90"/>
            <w:r w:rsidRPr="00DB7396">
              <w:rPr>
                <w:rFonts w:asciiTheme="minorHAnsi" w:eastAsia="SimSun" w:hAnsiTheme="minorHAnsi" w:cstheme="minorHAnsi"/>
                <w:color w:val="000000" w:themeColor="text1"/>
                <w:szCs w:val="22"/>
                <w:lang w:val="el-GR"/>
              </w:rPr>
              <w:t xml:space="preserve">Να διαθέτει εξειδικευμένη προστασία κάμψης και από τις δύο πλευρές του. </w:t>
            </w:r>
          </w:p>
          <w:p w14:paraId="699C3019"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αποστειρώνεται σε κλίβανο ατμού (autoclavable)</w:t>
            </w:r>
            <w:bookmarkEnd w:id="93"/>
            <w:r w:rsidRPr="00DB7396">
              <w:rPr>
                <w:rFonts w:asciiTheme="minorHAnsi" w:eastAsia="SimSun" w:hAnsiTheme="minorHAnsi" w:cstheme="minorHAnsi"/>
                <w:color w:val="000000" w:themeColor="text1"/>
                <w:szCs w:val="22"/>
                <w:lang w:val="el-GR"/>
              </w:rPr>
              <w:t xml:space="preserve"> και σε κλίβανο πλάσματος </w:t>
            </w:r>
            <w:r w:rsidRPr="00DB7396">
              <w:rPr>
                <w:rFonts w:asciiTheme="minorHAnsi" w:eastAsia="SimSun" w:hAnsiTheme="minorHAnsi" w:cstheme="minorHAnsi"/>
                <w:color w:val="000000" w:themeColor="text1"/>
                <w:szCs w:val="22"/>
                <w:lang w:val="en-US"/>
              </w:rPr>
              <w:t>STERRAD</w:t>
            </w:r>
            <w:r w:rsidRPr="00DB7396">
              <w:rPr>
                <w:rFonts w:asciiTheme="minorHAnsi" w:eastAsia="SimSun" w:hAnsiTheme="minorHAnsi" w:cstheme="minorHAnsi"/>
                <w:color w:val="000000" w:themeColor="text1"/>
                <w:szCs w:val="22"/>
                <w:lang w:val="el-GR"/>
              </w:rPr>
              <w:t xml:space="preserve"> 100</w:t>
            </w:r>
            <w:r w:rsidRPr="00DB7396">
              <w:rPr>
                <w:rFonts w:asciiTheme="minorHAnsi" w:eastAsia="SimSun" w:hAnsiTheme="minorHAnsi" w:cstheme="minorHAnsi"/>
                <w:color w:val="000000" w:themeColor="text1"/>
                <w:szCs w:val="22"/>
                <w:lang w:val="en-US"/>
              </w:rPr>
              <w:t>S</w:t>
            </w:r>
            <w:r w:rsidRPr="00DB7396">
              <w:rPr>
                <w:rFonts w:asciiTheme="minorHAnsi" w:eastAsia="SimSun" w:hAnsiTheme="minorHAnsi" w:cstheme="minorHAnsi"/>
                <w:color w:val="000000" w:themeColor="text1"/>
                <w:szCs w:val="22"/>
                <w:lang w:val="el-GR"/>
              </w:rPr>
              <w:t>.</w:t>
            </w:r>
          </w:p>
          <w:p w14:paraId="27EE1D14"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είναι συμβατό με λαπαροσκοπικό εξοπλισμό IR (πηγή IR και οπτική IR) κατάλληλο για επεμβάσεις με χρήση χρωστικής Ινδοκυανίνη πράσινη (ICG)</w:t>
            </w:r>
            <w:bookmarkEnd w:id="92"/>
            <w:r w:rsidRPr="00DB7396">
              <w:rPr>
                <w:rFonts w:asciiTheme="minorHAnsi" w:eastAsia="SimSun" w:hAnsiTheme="minorHAnsi" w:cstheme="minorHAnsi"/>
                <w:color w:val="000000" w:themeColor="text1"/>
                <w:szCs w:val="22"/>
                <w:lang w:val="el-GR"/>
              </w:rPr>
              <w:t>.</w:t>
            </w:r>
          </w:p>
          <w:p w14:paraId="74DE549D"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είναι απολύτως συμβατό με τις προσφερόμενες λαπαροσκοπικές οπτικές χωρίς χρήση αντάπτορα.</w:t>
            </w:r>
          </w:p>
          <w:p w14:paraId="10610EC3" w14:textId="77777777" w:rsidR="00194989" w:rsidRPr="00DB7396" w:rsidRDefault="00194989" w:rsidP="006349BC">
            <w:pPr>
              <w:autoSpaceDE w:val="0"/>
              <w:spacing w:before="57" w:after="57"/>
              <w:rPr>
                <w:rFonts w:asciiTheme="minorHAnsi" w:eastAsia="SimSun" w:hAnsiTheme="minorHAnsi" w:cstheme="minorHAnsi"/>
                <w:color w:val="000000" w:themeColor="text1"/>
                <w:szCs w:val="22"/>
                <w:lang w:val="el-GR"/>
              </w:rPr>
            </w:pPr>
            <w:bookmarkStart w:id="94" w:name="_Hlk532299009"/>
            <w:bookmarkStart w:id="95" w:name="_Hlk527646314"/>
          </w:p>
          <w:p w14:paraId="76800EE7" w14:textId="77777777" w:rsidR="00194989" w:rsidRPr="00DB7396" w:rsidRDefault="00194989" w:rsidP="00ED3D01">
            <w:pPr>
              <w:numPr>
                <w:ilvl w:val="0"/>
                <w:numId w:val="37"/>
              </w:numPr>
              <w:autoSpaceDE w:val="0"/>
              <w:spacing w:before="57" w:after="57"/>
              <w:rPr>
                <w:rFonts w:asciiTheme="minorHAnsi" w:eastAsia="SimSun" w:hAnsiTheme="minorHAnsi" w:cstheme="minorHAnsi"/>
                <w:b/>
                <w:color w:val="000000" w:themeColor="text1"/>
                <w:szCs w:val="22"/>
                <w:u w:val="single"/>
                <w:lang w:val="el-GR"/>
              </w:rPr>
            </w:pPr>
            <w:r w:rsidRPr="00DB7396">
              <w:rPr>
                <w:rFonts w:asciiTheme="minorHAnsi" w:eastAsia="SimSun" w:hAnsiTheme="minorHAnsi" w:cstheme="minorHAnsi"/>
                <w:b/>
                <w:color w:val="000000" w:themeColor="text1"/>
                <w:szCs w:val="22"/>
                <w:u w:val="single"/>
                <w:lang w:val="el-GR"/>
              </w:rPr>
              <w:t>ΛΑΠΑΡΟΣΚΟΠΙΚΗ ΟΠΤΙΚΗ IR/ICG, 10MM, 0°</w:t>
            </w:r>
          </w:p>
          <w:p w14:paraId="29C8995F"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lastRenderedPageBreak/>
              <w:t>Να είναι οπτική διαμέτρου περίπου 10mm, με γωνία οράσεως 0°, μήκους εργασίας τουλάχιστον 310 mm και πεδίου οράσεως τουλάχιστον 84°. Να είναι κατάλληλη για Λαπαροσκοπικές επεμβάσεις με χρήση χρωστικής Ινδοκυανίνης Πράσινης (ICG).</w:t>
            </w:r>
          </w:p>
          <w:p w14:paraId="0FB0A942"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Οι φακοί να είναι κατασκευασμένοι από γυάλινο στοιχείο εξαιρετικά χαμηλής διασποράς  ή αντίστοιχης ποιότητας, για να παρέχουν μεγάλη ευκρίνεια και να μειώνεται στο ελάχιστο η χρωματική εκτροπή.</w:t>
            </w:r>
          </w:p>
          <w:p w14:paraId="0759F0FE"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εξειδικευμένη διάταξη/σχεδιασμό των ινών μεταφοράς φωτισμού για να εξασφαλίζεται ομοιόμορφη κατανομή φωτός.</w:t>
            </w:r>
          </w:p>
          <w:p w14:paraId="207EF39A"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δύναται να αποστειρωθεί σε κλίβανο ατμού (autoclavable).</w:t>
            </w:r>
          </w:p>
          <w:p w14:paraId="41541EAE"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συνοδεύεται από κυτίο αποστείρωσης σε κλίβανο ατμού.</w:t>
            </w:r>
          </w:p>
          <w:p w14:paraId="5329DAD7" w14:textId="77777777" w:rsidR="00194989" w:rsidRPr="00DB7396" w:rsidRDefault="00194989" w:rsidP="006349BC">
            <w:pPr>
              <w:autoSpaceDE w:val="0"/>
              <w:spacing w:before="57" w:after="57"/>
              <w:rPr>
                <w:rFonts w:asciiTheme="minorHAnsi" w:eastAsia="SimSun" w:hAnsiTheme="minorHAnsi" w:cstheme="minorHAnsi"/>
                <w:color w:val="000000" w:themeColor="text1"/>
                <w:szCs w:val="22"/>
                <w:lang w:val="el-GR"/>
              </w:rPr>
            </w:pPr>
          </w:p>
          <w:p w14:paraId="07BD5DF3" w14:textId="77777777" w:rsidR="00194989" w:rsidRPr="00DB7396" w:rsidRDefault="00194989" w:rsidP="00ED3D01">
            <w:pPr>
              <w:numPr>
                <w:ilvl w:val="0"/>
                <w:numId w:val="37"/>
              </w:numPr>
              <w:autoSpaceDE w:val="0"/>
              <w:spacing w:before="57" w:after="57"/>
              <w:rPr>
                <w:rFonts w:asciiTheme="minorHAnsi" w:eastAsia="SimSun" w:hAnsiTheme="minorHAnsi" w:cstheme="minorHAnsi"/>
                <w:b/>
                <w:color w:val="000000" w:themeColor="text1"/>
                <w:szCs w:val="22"/>
                <w:u w:val="single"/>
                <w:lang w:val="el-GR"/>
              </w:rPr>
            </w:pPr>
            <w:r w:rsidRPr="00DB7396">
              <w:rPr>
                <w:rFonts w:asciiTheme="minorHAnsi" w:eastAsia="SimSun" w:hAnsiTheme="minorHAnsi" w:cstheme="minorHAnsi"/>
                <w:b/>
                <w:color w:val="000000" w:themeColor="text1"/>
                <w:szCs w:val="22"/>
                <w:u w:val="single"/>
                <w:lang w:val="el-GR"/>
              </w:rPr>
              <w:t>ΛΑΠΑΡΟΣΚΟΠΙΚΗ ΟΠΤΙΚΗ IR/ICG, 10MM, 30°</w:t>
            </w:r>
          </w:p>
          <w:p w14:paraId="06C9DFB7"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είναι οπτική διαμέτρου περίπου 10mm, με γωνία οράσεως 30°, μήκους εργασίας τουλάχιστον 310 mm και πεδίου οράσεως τουλάχιστον 84°. Να είναι κατάλληλη για Λαπαροσκοπικές επεμβάσεις με χρήση χρωστικής Ινδοκυανίνης Πράσινης (ICG).</w:t>
            </w:r>
          </w:p>
          <w:p w14:paraId="099817F2"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Οι φακοί να είναι κατασκευασμένοι από γυάλινο στοιχείο εξαιρετικά χαμηλής διασποράς ή αντίστοιχης ποιότητας, για να παρέχουν μεγάλη ευκρίνεια και να μειώνεται στο ελάχιστο η χρωματική εκτροπή.</w:t>
            </w:r>
          </w:p>
          <w:p w14:paraId="2ADB55B0"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εξειδικευμένη διάταξη/σχεδιασμό των ινών μεταφοράς φωτισμού για να εξασφαλίζεται ομοιόμορφη κατανομή φωτός.</w:t>
            </w:r>
          </w:p>
          <w:p w14:paraId="3B73124F"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δύναται να αποστειρωθεί σε κλίβανο ατμού (autoclavable). </w:t>
            </w:r>
          </w:p>
          <w:p w14:paraId="48924494"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συνοδεύεται από κυτίο αποστείρωσης σε κλίβανο ατμού.</w:t>
            </w:r>
          </w:p>
          <w:p w14:paraId="2E5DC07A" w14:textId="77777777" w:rsidR="00194989" w:rsidRPr="00DB7396" w:rsidRDefault="00194989" w:rsidP="006349BC">
            <w:pPr>
              <w:autoSpaceDE w:val="0"/>
              <w:spacing w:before="57" w:after="57"/>
              <w:rPr>
                <w:rFonts w:asciiTheme="minorHAnsi" w:eastAsia="SimSun" w:hAnsiTheme="minorHAnsi" w:cstheme="minorHAnsi"/>
                <w:iCs/>
                <w:color w:val="000000" w:themeColor="text1"/>
                <w:szCs w:val="22"/>
                <w:lang w:val="el-GR"/>
              </w:rPr>
            </w:pPr>
          </w:p>
          <w:bookmarkEnd w:id="94"/>
          <w:p w14:paraId="5DADD293" w14:textId="77777777" w:rsidR="00194989" w:rsidRPr="00DB7396" w:rsidRDefault="00194989" w:rsidP="00ED3D01">
            <w:pPr>
              <w:numPr>
                <w:ilvl w:val="0"/>
                <w:numId w:val="37"/>
              </w:numPr>
              <w:autoSpaceDE w:val="0"/>
              <w:spacing w:before="57" w:after="57"/>
              <w:rPr>
                <w:rFonts w:asciiTheme="minorHAnsi" w:eastAsia="SimSun" w:hAnsiTheme="minorHAnsi" w:cstheme="minorHAnsi"/>
                <w:b/>
                <w:color w:val="000000" w:themeColor="text1"/>
                <w:szCs w:val="22"/>
                <w:u w:val="single"/>
                <w:lang w:val="el-GR"/>
              </w:rPr>
            </w:pPr>
            <w:r w:rsidRPr="00DB7396">
              <w:rPr>
                <w:rFonts w:asciiTheme="minorHAnsi" w:eastAsia="SimSun" w:hAnsiTheme="minorHAnsi" w:cstheme="minorHAnsi"/>
                <w:b/>
                <w:color w:val="000000" w:themeColor="text1"/>
                <w:szCs w:val="22"/>
                <w:u w:val="single"/>
                <w:lang w:val="el-GR"/>
              </w:rPr>
              <w:t>ΣΥΣΚΕΥΗ ΔΙΟΓΚΩΣΗΣ ΠΝΕΥΜΟΠΕΡΙΤΟΝΑΙΟΥ</w:t>
            </w:r>
          </w:p>
          <w:p w14:paraId="70742B77"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bookmarkStart w:id="96" w:name="_Hlk26202947"/>
            <w:bookmarkStart w:id="97" w:name="_Hlk529517779"/>
            <w:r w:rsidRPr="00DB7396">
              <w:rPr>
                <w:rFonts w:asciiTheme="minorHAnsi" w:eastAsia="SimSun" w:hAnsiTheme="minorHAnsi" w:cstheme="minorHAnsi"/>
                <w:color w:val="000000" w:themeColor="text1"/>
                <w:szCs w:val="22"/>
                <w:lang w:val="el-GR"/>
              </w:rPr>
              <w:t>Να προσφερθεί συσκευή διόγκωσης πνευμοπεριτοναίου η οποία να είναι κατάλληλη για την παροχή CO2 στο εσωτερικό της περιτοναϊκής κοιλότητας.</w:t>
            </w:r>
          </w:p>
          <w:p w14:paraId="33B45ACF"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είναι δυνατή η επιλογή του τρόπου λειτουργίας για παρατήρηση και θεραπεία μικρής κοιλότητας (π.χ. κόλον (ορθό)).</w:t>
            </w:r>
          </w:p>
          <w:p w14:paraId="290C844D"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έχει δυνατότητα ρύθμισης της ροής από περίπου 0.1λ/λεπτό έως τουλάχιστον 45 λ/λεπτό όταν επιλέγεται η χρήση σε κανονική (περιτοναϊκή κοιλότητα). Να υπάρχουν επίπεδα ασφαλείας για την ρύθμιση της ροής. Να αναφερθεί το εύρος τιμών για κάθε επίπεδο.</w:t>
            </w:r>
          </w:p>
          <w:p w14:paraId="603C544A"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έχει δυνατότητα ρύθμισης της ροής όταν επιλέγεται η χρήση σε μικρή κοιλότητα. Να υπάρχουν επίπεδα ασφαλείας για την ρύθμιση της ροής. Να αναφερθεί το εύρος τιμών για κάθε επίπεδο.</w:t>
            </w:r>
          </w:p>
          <w:p w14:paraId="057A7E51"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Η πίεση στην περιτοναϊκή κοιλότητα να μπορεί να ρυθμιστεί από περίπου 2mmHg έως τουλάχιστον 25mmHg.</w:t>
            </w:r>
          </w:p>
          <w:p w14:paraId="474C9E53"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υπάρχουν οι ενδείξεις για την πίεση (επιλεγμένη/ πραγματική), τη ροή (επιλεγμένη /πραγματική), την κατανάλωση αερίου και την πίεση του αερίου στη φιάλη (πλήρωση).</w:t>
            </w:r>
          </w:p>
          <w:p w14:paraId="6162B922"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λειτουργία εκτόνωσης πίεσης σε περίπτωση ανίχνευσης υπερπίεσης.</w:t>
            </w:r>
          </w:p>
          <w:p w14:paraId="2365252B"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έχει συστήματα ασφαλείας με οπτικές και ηχητικές ενδείξεις (alarm).</w:t>
            </w:r>
          </w:p>
          <w:p w14:paraId="7A4FB7F6"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bookmarkStart w:id="98" w:name="_Hlk170381650"/>
            <w:r w:rsidRPr="00DB7396">
              <w:rPr>
                <w:rFonts w:asciiTheme="minorHAnsi" w:eastAsia="SimSun" w:hAnsiTheme="minorHAnsi" w:cstheme="minorHAnsi"/>
                <w:color w:val="000000" w:themeColor="text1"/>
                <w:szCs w:val="22"/>
                <w:lang w:val="el-GR"/>
              </w:rPr>
              <w:t>Να έχει δυνατότητα ρύθμισης της υγρασίας.</w:t>
            </w:r>
          </w:p>
          <w:bookmarkEnd w:id="98"/>
          <w:p w14:paraId="5F51544C"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συνοδεύεται από σωλήνα υψηλής πίεσης για την σύνδεση με τη φιάλη CO</w:t>
            </w:r>
            <w:r w:rsidRPr="00DB7396">
              <w:rPr>
                <w:rFonts w:asciiTheme="minorHAnsi" w:eastAsia="SimSun" w:hAnsiTheme="minorHAnsi" w:cstheme="minorHAnsi"/>
                <w:color w:val="000000" w:themeColor="text1"/>
                <w:szCs w:val="22"/>
                <w:vertAlign w:val="subscript"/>
                <w:lang w:val="el-GR"/>
              </w:rPr>
              <w:t>2</w:t>
            </w:r>
            <w:bookmarkEnd w:id="96"/>
            <w:r w:rsidRPr="00DB7396">
              <w:rPr>
                <w:rFonts w:asciiTheme="minorHAnsi" w:eastAsia="SimSun" w:hAnsiTheme="minorHAnsi" w:cstheme="minorHAnsi"/>
                <w:color w:val="000000" w:themeColor="text1"/>
                <w:szCs w:val="22"/>
                <w:lang w:val="el-GR"/>
              </w:rPr>
              <w:t>.</w:t>
            </w:r>
          </w:p>
          <w:p w14:paraId="4E1BD23B" w14:textId="77777777" w:rsidR="00194989" w:rsidRPr="00DB7396" w:rsidRDefault="00194989" w:rsidP="006349BC">
            <w:pPr>
              <w:autoSpaceDE w:val="0"/>
              <w:spacing w:before="57" w:after="57"/>
              <w:rPr>
                <w:rFonts w:asciiTheme="minorHAnsi" w:eastAsia="SimSun" w:hAnsiTheme="minorHAnsi" w:cstheme="minorHAnsi"/>
                <w:color w:val="000000" w:themeColor="text1"/>
                <w:szCs w:val="22"/>
                <w:lang w:val="el-GR"/>
              </w:rPr>
            </w:pPr>
          </w:p>
          <w:p w14:paraId="1C5D0D7C" w14:textId="77777777" w:rsidR="00194989" w:rsidRPr="00DB7396" w:rsidRDefault="00194989" w:rsidP="00ED3D01">
            <w:pPr>
              <w:numPr>
                <w:ilvl w:val="0"/>
                <w:numId w:val="37"/>
              </w:numPr>
              <w:autoSpaceDE w:val="0"/>
              <w:spacing w:before="57" w:after="57"/>
              <w:rPr>
                <w:rFonts w:asciiTheme="minorHAnsi" w:eastAsia="SimSun" w:hAnsiTheme="minorHAnsi" w:cstheme="minorHAnsi"/>
                <w:b/>
                <w:color w:val="000000" w:themeColor="text1"/>
                <w:szCs w:val="22"/>
                <w:u w:val="single"/>
                <w:lang w:val="el-GR"/>
              </w:rPr>
            </w:pPr>
            <w:r w:rsidRPr="00DB7396">
              <w:rPr>
                <w:rFonts w:asciiTheme="minorHAnsi" w:eastAsia="SimSun" w:hAnsiTheme="minorHAnsi" w:cstheme="minorHAnsi"/>
                <w:b/>
                <w:color w:val="000000" w:themeColor="text1"/>
                <w:szCs w:val="22"/>
                <w:u w:val="single"/>
                <w:lang w:val="el-GR"/>
              </w:rPr>
              <w:t>ΟΘΟΝΗ ΠΡΟΒΟΛΗΣ 31’’ 3D</w:t>
            </w:r>
          </w:p>
          <w:p w14:paraId="38DAFEAD"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είναι έγχρωμο 10</w:t>
            </w:r>
            <w:r w:rsidRPr="00DB7396">
              <w:rPr>
                <w:rFonts w:asciiTheme="minorHAnsi" w:eastAsia="SimSun" w:hAnsiTheme="minorHAnsi" w:cstheme="minorHAnsi"/>
                <w:color w:val="000000" w:themeColor="text1"/>
                <w:szCs w:val="22"/>
                <w:lang w:val="en-US"/>
              </w:rPr>
              <w:t>bit</w:t>
            </w:r>
            <w:r w:rsidRPr="00DB7396">
              <w:rPr>
                <w:rFonts w:asciiTheme="minorHAnsi" w:eastAsia="SimSun" w:hAnsiTheme="minorHAnsi" w:cstheme="minorHAnsi"/>
                <w:color w:val="000000" w:themeColor="text1"/>
                <w:szCs w:val="22"/>
                <w:lang w:val="el-GR"/>
              </w:rPr>
              <w:t xml:space="preserve"> (περίπου 1,07 δισεκατομμύρια χρώματα) μόνιτορ τουλάχιστον 31‘’ (in) TFT/LCD το οποίο να είναι κατάλληλο για 3</w:t>
            </w:r>
            <w:r w:rsidRPr="00DB7396">
              <w:rPr>
                <w:rFonts w:asciiTheme="minorHAnsi" w:eastAsia="SimSun" w:hAnsiTheme="minorHAnsi" w:cstheme="minorHAnsi"/>
                <w:color w:val="000000" w:themeColor="text1"/>
                <w:szCs w:val="22"/>
                <w:lang w:val="en-US"/>
              </w:rPr>
              <w:t>D</w:t>
            </w:r>
            <w:r w:rsidRPr="00DB7396">
              <w:rPr>
                <w:rFonts w:asciiTheme="minorHAnsi" w:eastAsia="SimSun" w:hAnsiTheme="minorHAnsi" w:cstheme="minorHAnsi"/>
                <w:color w:val="000000" w:themeColor="text1"/>
                <w:szCs w:val="22"/>
                <w:lang w:val="el-GR"/>
              </w:rPr>
              <w:t xml:space="preserve"> (τρισδιάστατη) απεικόνιση.</w:t>
            </w:r>
          </w:p>
          <w:p w14:paraId="44690844"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lastRenderedPageBreak/>
              <w:t xml:space="preserve">Να διαθέτει </w:t>
            </w:r>
            <w:r w:rsidRPr="00DB7396">
              <w:rPr>
                <w:rFonts w:asciiTheme="minorHAnsi" w:eastAsia="SimSun" w:hAnsiTheme="minorHAnsi" w:cstheme="minorHAnsi"/>
                <w:color w:val="000000" w:themeColor="text1"/>
                <w:szCs w:val="22"/>
                <w:lang w:val="en-US"/>
              </w:rPr>
              <w:t>LCD</w:t>
            </w:r>
            <w:r w:rsidRPr="00DB7396">
              <w:rPr>
                <w:rFonts w:asciiTheme="minorHAnsi" w:eastAsia="SimSun" w:hAnsiTheme="minorHAnsi" w:cstheme="minorHAnsi"/>
                <w:color w:val="000000" w:themeColor="text1"/>
                <w:szCs w:val="22"/>
                <w:lang w:val="el-GR"/>
              </w:rPr>
              <w:t xml:space="preserve"> με </w:t>
            </w:r>
            <w:r w:rsidRPr="00DB7396">
              <w:rPr>
                <w:rFonts w:asciiTheme="minorHAnsi" w:eastAsia="SimSun" w:hAnsiTheme="minorHAnsi" w:cstheme="minorHAnsi"/>
                <w:color w:val="000000" w:themeColor="text1"/>
                <w:szCs w:val="22"/>
                <w:lang w:val="en-US"/>
              </w:rPr>
              <w:t>IPS</w:t>
            </w:r>
            <w:r w:rsidRPr="00DB7396">
              <w:rPr>
                <w:rFonts w:asciiTheme="minorHAnsi" w:eastAsia="SimSun" w:hAnsiTheme="minorHAnsi" w:cstheme="minorHAnsi"/>
                <w:color w:val="000000" w:themeColor="text1"/>
                <w:szCs w:val="22"/>
                <w:lang w:val="el-GR"/>
              </w:rPr>
              <w:t xml:space="preserve"> τεχνολογίας </w:t>
            </w:r>
            <w:r w:rsidRPr="00DB7396">
              <w:rPr>
                <w:rFonts w:asciiTheme="minorHAnsi" w:eastAsia="SimSun" w:hAnsiTheme="minorHAnsi" w:cstheme="minorHAnsi"/>
                <w:color w:val="000000" w:themeColor="text1"/>
                <w:szCs w:val="22"/>
                <w:lang w:val="en-US"/>
              </w:rPr>
              <w:t>Panel</w:t>
            </w:r>
            <w:r w:rsidRPr="00DB7396">
              <w:rPr>
                <w:rFonts w:asciiTheme="minorHAnsi" w:eastAsia="SimSun" w:hAnsiTheme="minorHAnsi" w:cstheme="minorHAnsi"/>
                <w:color w:val="000000" w:themeColor="text1"/>
                <w:szCs w:val="22"/>
                <w:lang w:val="el-GR"/>
              </w:rPr>
              <w:t>.</w:t>
            </w:r>
          </w:p>
          <w:p w14:paraId="0C6EF53E"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υψηλή ανάλυση τουλάχιστον 4</w:t>
            </w:r>
            <w:r w:rsidRPr="00DB7396">
              <w:rPr>
                <w:rFonts w:asciiTheme="minorHAnsi" w:eastAsia="SimSun" w:hAnsiTheme="minorHAnsi" w:cstheme="minorHAnsi"/>
                <w:color w:val="000000" w:themeColor="text1"/>
                <w:szCs w:val="22"/>
                <w:lang w:val="en-US"/>
              </w:rPr>
              <w:t>K</w:t>
            </w:r>
            <w:r w:rsidRPr="00DB7396">
              <w:rPr>
                <w:rFonts w:asciiTheme="minorHAnsi" w:eastAsia="SimSun" w:hAnsiTheme="minorHAnsi" w:cstheme="minorHAnsi"/>
                <w:color w:val="000000" w:themeColor="text1"/>
                <w:szCs w:val="22"/>
                <w:lang w:val="el-GR"/>
              </w:rPr>
              <w:t xml:space="preserve"> (3840</w:t>
            </w:r>
            <w:r w:rsidRPr="00DB7396">
              <w:rPr>
                <w:rFonts w:asciiTheme="minorHAnsi" w:eastAsia="SimSun" w:hAnsiTheme="minorHAnsi" w:cstheme="minorHAnsi"/>
                <w:color w:val="000000" w:themeColor="text1"/>
                <w:szCs w:val="22"/>
                <w:lang w:val="en-US"/>
              </w:rPr>
              <w:t>x</w:t>
            </w:r>
            <w:r w:rsidRPr="00DB7396">
              <w:rPr>
                <w:rFonts w:asciiTheme="minorHAnsi" w:eastAsia="SimSun" w:hAnsiTheme="minorHAnsi" w:cstheme="minorHAnsi"/>
                <w:color w:val="000000" w:themeColor="text1"/>
                <w:szCs w:val="22"/>
                <w:lang w:val="el-GR"/>
              </w:rPr>
              <w:t>2160 ανάλυσης). Να διαθέτει λειτουργία αναβάθμισης σε 4</w:t>
            </w:r>
            <w:r w:rsidRPr="00DB7396">
              <w:rPr>
                <w:rFonts w:asciiTheme="minorHAnsi" w:eastAsia="SimSun" w:hAnsiTheme="minorHAnsi" w:cstheme="minorHAnsi"/>
                <w:color w:val="000000" w:themeColor="text1"/>
                <w:szCs w:val="22"/>
                <w:lang w:val="en-US"/>
              </w:rPr>
              <w:t>K</w:t>
            </w:r>
            <w:r w:rsidRPr="00DB7396">
              <w:rPr>
                <w:rFonts w:asciiTheme="minorHAnsi" w:eastAsia="SimSun" w:hAnsiTheme="minorHAnsi" w:cstheme="minorHAnsi"/>
                <w:color w:val="000000" w:themeColor="text1"/>
                <w:szCs w:val="22"/>
                <w:lang w:val="el-GR"/>
              </w:rPr>
              <w:t xml:space="preserve"> (4</w:t>
            </w:r>
            <w:r w:rsidRPr="00DB7396">
              <w:rPr>
                <w:rFonts w:asciiTheme="minorHAnsi" w:eastAsia="SimSun" w:hAnsiTheme="minorHAnsi" w:cstheme="minorHAnsi"/>
                <w:color w:val="000000" w:themeColor="text1"/>
                <w:szCs w:val="22"/>
                <w:lang w:val="en-US"/>
              </w:rPr>
              <w:t>K</w:t>
            </w:r>
            <w:r w:rsidRPr="00DB7396">
              <w:rPr>
                <w:rFonts w:asciiTheme="minorHAnsi" w:eastAsia="SimSun" w:hAnsiTheme="minorHAnsi" w:cstheme="minorHAnsi"/>
                <w:color w:val="000000" w:themeColor="text1"/>
                <w:szCs w:val="22"/>
                <w:lang w:val="el-GR"/>
              </w:rPr>
              <w:t xml:space="preserve"> </w:t>
            </w:r>
            <w:r w:rsidRPr="00DB7396">
              <w:rPr>
                <w:rFonts w:asciiTheme="minorHAnsi" w:eastAsia="SimSun" w:hAnsiTheme="minorHAnsi" w:cstheme="minorHAnsi"/>
                <w:color w:val="000000" w:themeColor="text1"/>
                <w:szCs w:val="22"/>
                <w:lang w:val="en-US"/>
              </w:rPr>
              <w:t>upscaling</w:t>
            </w:r>
            <w:r w:rsidRPr="00DB7396">
              <w:rPr>
                <w:rFonts w:asciiTheme="minorHAnsi" w:eastAsia="SimSun" w:hAnsiTheme="minorHAnsi" w:cstheme="minorHAnsi"/>
                <w:color w:val="000000" w:themeColor="text1"/>
                <w:szCs w:val="22"/>
                <w:lang w:val="el-GR"/>
              </w:rPr>
              <w:t xml:space="preserve">) των σημάτων </w:t>
            </w:r>
            <w:r w:rsidRPr="00DB7396">
              <w:rPr>
                <w:rFonts w:asciiTheme="minorHAnsi" w:eastAsia="SimSun" w:hAnsiTheme="minorHAnsi" w:cstheme="minorHAnsi"/>
                <w:color w:val="000000" w:themeColor="text1"/>
                <w:szCs w:val="22"/>
                <w:lang w:val="en-US"/>
              </w:rPr>
              <w:t>HD</w:t>
            </w:r>
            <w:r w:rsidRPr="00DB7396">
              <w:rPr>
                <w:rFonts w:asciiTheme="minorHAnsi" w:eastAsia="SimSun" w:hAnsiTheme="minorHAnsi" w:cstheme="minorHAnsi"/>
                <w:color w:val="000000" w:themeColor="text1"/>
                <w:szCs w:val="22"/>
                <w:lang w:val="el-GR"/>
              </w:rPr>
              <w:t xml:space="preserve"> απεικονιστικών συστημάτων.</w:t>
            </w:r>
          </w:p>
          <w:p w14:paraId="17C30B84"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φωτεινότητα (τυπική) τουλάχιστον 550cd/m</w:t>
            </w:r>
            <w:r w:rsidRPr="00DB7396">
              <w:rPr>
                <w:rFonts w:asciiTheme="minorHAnsi" w:eastAsia="SimSun" w:hAnsiTheme="minorHAnsi" w:cstheme="minorHAnsi"/>
                <w:color w:val="000000" w:themeColor="text1"/>
                <w:szCs w:val="22"/>
                <w:vertAlign w:val="superscript"/>
                <w:lang w:val="el-GR"/>
              </w:rPr>
              <w:t>2</w:t>
            </w:r>
            <w:r w:rsidRPr="00DB7396">
              <w:rPr>
                <w:rFonts w:asciiTheme="minorHAnsi" w:eastAsia="SimSun" w:hAnsiTheme="minorHAnsi" w:cstheme="minorHAnsi"/>
                <w:color w:val="000000" w:themeColor="text1"/>
                <w:szCs w:val="22"/>
                <w:lang w:val="el-GR"/>
              </w:rPr>
              <w:t>.</w:t>
            </w:r>
          </w:p>
          <w:p w14:paraId="309D7F13"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αντίθεση (τυπική) τουλάχιστον 1.000.000:1.</w:t>
            </w:r>
          </w:p>
          <w:p w14:paraId="2520D79E"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ευρεία γωνία οράσεως: 178° / 178° (οριζόντια/ κάθετα).</w:t>
            </w:r>
          </w:p>
          <w:p w14:paraId="77FC8876"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τουλάχιστον τις παρακάτω εισόδους: DVI-D (x1), 3G-SDI (</w:t>
            </w:r>
            <w:r w:rsidRPr="00DB7396">
              <w:rPr>
                <w:rFonts w:asciiTheme="minorHAnsi" w:eastAsia="SimSun" w:hAnsiTheme="minorHAnsi" w:cstheme="minorHAnsi"/>
                <w:color w:val="000000" w:themeColor="text1"/>
                <w:szCs w:val="22"/>
                <w:lang w:val="en-US"/>
              </w:rPr>
              <w:t>x</w:t>
            </w:r>
            <w:r w:rsidRPr="00DB7396">
              <w:rPr>
                <w:rFonts w:asciiTheme="minorHAnsi" w:eastAsia="SimSun" w:hAnsiTheme="minorHAnsi" w:cstheme="minorHAnsi"/>
                <w:color w:val="000000" w:themeColor="text1"/>
                <w:szCs w:val="22"/>
                <w:lang w:val="el-GR"/>
              </w:rPr>
              <w:t>1), 12</w:t>
            </w:r>
            <w:r w:rsidRPr="00DB7396">
              <w:rPr>
                <w:rFonts w:asciiTheme="minorHAnsi" w:eastAsia="SimSun" w:hAnsiTheme="minorHAnsi" w:cstheme="minorHAnsi"/>
                <w:color w:val="000000" w:themeColor="text1"/>
                <w:szCs w:val="22"/>
                <w:lang w:val="en-US"/>
              </w:rPr>
              <w:t>G</w:t>
            </w:r>
            <w:r w:rsidRPr="00DB7396">
              <w:rPr>
                <w:rFonts w:asciiTheme="minorHAnsi" w:eastAsia="SimSun" w:hAnsiTheme="minorHAnsi" w:cstheme="minorHAnsi"/>
                <w:color w:val="000000" w:themeColor="text1"/>
                <w:szCs w:val="22"/>
                <w:lang w:val="el-GR"/>
              </w:rPr>
              <w:t>-</w:t>
            </w:r>
            <w:r w:rsidRPr="00DB7396">
              <w:rPr>
                <w:rFonts w:asciiTheme="minorHAnsi" w:eastAsia="SimSun" w:hAnsiTheme="minorHAnsi" w:cstheme="minorHAnsi"/>
                <w:color w:val="000000" w:themeColor="text1"/>
                <w:szCs w:val="22"/>
                <w:lang w:val="en-US"/>
              </w:rPr>
              <w:t>SDI</w:t>
            </w:r>
            <w:r w:rsidRPr="00DB7396">
              <w:rPr>
                <w:rFonts w:asciiTheme="minorHAnsi" w:eastAsia="SimSun" w:hAnsiTheme="minorHAnsi" w:cstheme="minorHAnsi"/>
                <w:color w:val="000000" w:themeColor="text1"/>
                <w:szCs w:val="22"/>
                <w:lang w:val="el-GR"/>
              </w:rPr>
              <w:t xml:space="preserve"> (</w:t>
            </w:r>
            <w:r w:rsidRPr="00DB7396">
              <w:rPr>
                <w:rFonts w:asciiTheme="minorHAnsi" w:eastAsia="SimSun" w:hAnsiTheme="minorHAnsi" w:cstheme="minorHAnsi"/>
                <w:color w:val="000000" w:themeColor="text1"/>
                <w:szCs w:val="22"/>
                <w:lang w:val="en-US"/>
              </w:rPr>
              <w:t>x</w:t>
            </w:r>
            <w:r w:rsidRPr="00DB7396">
              <w:rPr>
                <w:rFonts w:asciiTheme="minorHAnsi" w:eastAsia="SimSun" w:hAnsiTheme="minorHAnsi" w:cstheme="minorHAnsi"/>
                <w:color w:val="000000" w:themeColor="text1"/>
                <w:szCs w:val="22"/>
                <w:lang w:val="el-GR"/>
              </w:rPr>
              <w:t>2).</w:t>
            </w:r>
          </w:p>
          <w:p w14:paraId="2E0BFC52"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τουλάχιστον τις παρακάτω εξόδους: 3G-SDI (x1), 12</w:t>
            </w:r>
            <w:r w:rsidRPr="00DB7396">
              <w:rPr>
                <w:rFonts w:asciiTheme="minorHAnsi" w:eastAsia="SimSun" w:hAnsiTheme="minorHAnsi" w:cstheme="minorHAnsi"/>
                <w:color w:val="000000" w:themeColor="text1"/>
                <w:szCs w:val="22"/>
                <w:lang w:val="en-US"/>
              </w:rPr>
              <w:t>G</w:t>
            </w:r>
            <w:r w:rsidRPr="00DB7396">
              <w:rPr>
                <w:rFonts w:asciiTheme="minorHAnsi" w:eastAsia="SimSun" w:hAnsiTheme="minorHAnsi" w:cstheme="minorHAnsi"/>
                <w:color w:val="000000" w:themeColor="text1"/>
                <w:szCs w:val="22"/>
                <w:lang w:val="el-GR"/>
              </w:rPr>
              <w:t>-</w:t>
            </w:r>
            <w:r w:rsidRPr="00DB7396">
              <w:rPr>
                <w:rFonts w:asciiTheme="minorHAnsi" w:eastAsia="SimSun" w:hAnsiTheme="minorHAnsi" w:cstheme="minorHAnsi"/>
                <w:color w:val="000000" w:themeColor="text1"/>
                <w:szCs w:val="22"/>
                <w:lang w:val="en-US"/>
              </w:rPr>
              <w:t>SDI</w:t>
            </w:r>
            <w:r w:rsidRPr="00DB7396">
              <w:rPr>
                <w:rFonts w:asciiTheme="minorHAnsi" w:eastAsia="SimSun" w:hAnsiTheme="minorHAnsi" w:cstheme="minorHAnsi"/>
                <w:color w:val="000000" w:themeColor="text1"/>
                <w:szCs w:val="22"/>
                <w:lang w:val="el-GR"/>
              </w:rPr>
              <w:t xml:space="preserve"> (</w:t>
            </w:r>
            <w:r w:rsidRPr="00DB7396">
              <w:rPr>
                <w:rFonts w:asciiTheme="minorHAnsi" w:eastAsia="SimSun" w:hAnsiTheme="minorHAnsi" w:cstheme="minorHAnsi"/>
                <w:color w:val="000000" w:themeColor="text1"/>
                <w:szCs w:val="22"/>
                <w:lang w:val="en-US"/>
              </w:rPr>
              <w:t>x</w:t>
            </w:r>
            <w:r w:rsidRPr="00DB7396">
              <w:rPr>
                <w:rFonts w:asciiTheme="minorHAnsi" w:eastAsia="SimSun" w:hAnsiTheme="minorHAnsi" w:cstheme="minorHAnsi"/>
                <w:color w:val="000000" w:themeColor="text1"/>
                <w:szCs w:val="22"/>
                <w:lang w:val="el-GR"/>
              </w:rPr>
              <w:t xml:space="preserve">2). </w:t>
            </w:r>
          </w:p>
          <w:p w14:paraId="1CDBAD88"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λειτουργία PiP (Picture-in-Picture / εικόνα στην εικόνα), PoP (Picture-out-picture/ εικόνα έξω από εικόνα), Περιστροφή εικόνας, και λειτουργία ενίσχυσης/βελτιστοποίησης της εικόνα (</w:t>
            </w:r>
            <w:r w:rsidRPr="00DB7396">
              <w:rPr>
                <w:rFonts w:asciiTheme="minorHAnsi" w:eastAsia="SimSun" w:hAnsiTheme="minorHAnsi" w:cstheme="minorHAnsi"/>
                <w:color w:val="000000" w:themeColor="text1"/>
                <w:szCs w:val="22"/>
                <w:lang w:val="en-US"/>
              </w:rPr>
              <w:t>Image</w:t>
            </w:r>
            <w:r w:rsidRPr="00DB7396">
              <w:rPr>
                <w:rFonts w:asciiTheme="minorHAnsi" w:eastAsia="SimSun" w:hAnsiTheme="minorHAnsi" w:cstheme="minorHAnsi"/>
                <w:color w:val="000000" w:themeColor="text1"/>
                <w:szCs w:val="22"/>
                <w:lang w:val="el-GR"/>
              </w:rPr>
              <w:t xml:space="preserve"> </w:t>
            </w:r>
            <w:r w:rsidRPr="00DB7396">
              <w:rPr>
                <w:rFonts w:asciiTheme="minorHAnsi" w:eastAsia="SimSun" w:hAnsiTheme="minorHAnsi" w:cstheme="minorHAnsi"/>
                <w:color w:val="000000" w:themeColor="text1"/>
                <w:szCs w:val="22"/>
                <w:lang w:val="en-US"/>
              </w:rPr>
              <w:t>Enhancement</w:t>
            </w:r>
            <w:r w:rsidRPr="00DB7396">
              <w:rPr>
                <w:rFonts w:asciiTheme="minorHAnsi" w:eastAsia="SimSun" w:hAnsiTheme="minorHAnsi" w:cstheme="minorHAnsi"/>
                <w:color w:val="000000" w:themeColor="text1"/>
                <w:szCs w:val="22"/>
                <w:lang w:val="el-GR"/>
              </w:rPr>
              <w:t>).</w:t>
            </w:r>
          </w:p>
          <w:p w14:paraId="329D08C8"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έξοδο κλωνοποίησης της τρέχουσας απεικόνισης, συμπεριλαμβανομένου και τυχών σημάτων Pi</w:t>
            </w:r>
            <w:r w:rsidRPr="00DB7396">
              <w:rPr>
                <w:rFonts w:asciiTheme="minorHAnsi" w:eastAsia="SimSun" w:hAnsiTheme="minorHAnsi" w:cstheme="minorHAnsi"/>
                <w:color w:val="000000" w:themeColor="text1"/>
                <w:szCs w:val="22"/>
                <w:lang w:val="en-US"/>
              </w:rPr>
              <w:t>P</w:t>
            </w:r>
            <w:r w:rsidRPr="00DB7396">
              <w:rPr>
                <w:rFonts w:asciiTheme="minorHAnsi" w:eastAsia="SimSun" w:hAnsiTheme="minorHAnsi" w:cstheme="minorHAnsi"/>
                <w:color w:val="000000" w:themeColor="text1"/>
                <w:szCs w:val="22"/>
                <w:lang w:val="el-GR"/>
              </w:rPr>
              <w:t>/</w:t>
            </w:r>
            <w:r w:rsidRPr="00DB7396">
              <w:rPr>
                <w:rFonts w:asciiTheme="minorHAnsi" w:eastAsia="SimSun" w:hAnsiTheme="minorHAnsi" w:cstheme="minorHAnsi"/>
                <w:color w:val="000000" w:themeColor="text1"/>
                <w:szCs w:val="22"/>
                <w:lang w:val="en-US"/>
              </w:rPr>
              <w:t>PoP</w:t>
            </w:r>
            <w:r w:rsidRPr="00DB7396">
              <w:rPr>
                <w:rFonts w:asciiTheme="minorHAnsi" w:eastAsia="SimSun" w:hAnsiTheme="minorHAnsi" w:cstheme="minorHAnsi"/>
                <w:color w:val="000000" w:themeColor="text1"/>
                <w:szCs w:val="22"/>
                <w:lang w:val="el-GR"/>
              </w:rPr>
              <w:t>, σε ένα δεύτερο μόνιτορ.</w:t>
            </w:r>
          </w:p>
          <w:p w14:paraId="4D66BA58"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λειτουργία μεγέθυνσης (</w:t>
            </w:r>
            <w:r w:rsidRPr="00DB7396">
              <w:rPr>
                <w:rFonts w:asciiTheme="minorHAnsi" w:eastAsia="SimSun" w:hAnsiTheme="minorHAnsi" w:cstheme="minorHAnsi"/>
                <w:color w:val="000000" w:themeColor="text1"/>
                <w:szCs w:val="22"/>
                <w:lang w:val="en-US"/>
              </w:rPr>
              <w:t>Zoom</w:t>
            </w:r>
            <w:r w:rsidRPr="00DB7396">
              <w:rPr>
                <w:rFonts w:asciiTheme="minorHAnsi" w:eastAsia="SimSun" w:hAnsiTheme="minorHAnsi" w:cstheme="minorHAnsi"/>
                <w:color w:val="000000" w:themeColor="text1"/>
                <w:szCs w:val="22"/>
                <w:lang w:val="el-GR"/>
              </w:rPr>
              <w:t>) εικόνας.</w:t>
            </w:r>
          </w:p>
          <w:p w14:paraId="7907AC10" w14:textId="77777777" w:rsidR="00194989" w:rsidRPr="00DB7396" w:rsidRDefault="00194989" w:rsidP="006349BC">
            <w:pPr>
              <w:autoSpaceDE w:val="0"/>
              <w:spacing w:before="57" w:after="57"/>
              <w:rPr>
                <w:rFonts w:asciiTheme="minorHAnsi" w:eastAsia="SimSun" w:hAnsiTheme="minorHAnsi" w:cstheme="minorHAnsi"/>
                <w:color w:val="000000" w:themeColor="text1"/>
                <w:szCs w:val="22"/>
                <w:lang w:val="el-GR"/>
              </w:rPr>
            </w:pPr>
          </w:p>
          <w:p w14:paraId="3660E9CF" w14:textId="77777777" w:rsidR="00194989" w:rsidRPr="00DB7396" w:rsidRDefault="00194989" w:rsidP="00ED3D01">
            <w:pPr>
              <w:numPr>
                <w:ilvl w:val="0"/>
                <w:numId w:val="37"/>
              </w:numPr>
              <w:autoSpaceDE w:val="0"/>
              <w:spacing w:before="57" w:after="57"/>
              <w:rPr>
                <w:rFonts w:asciiTheme="minorHAnsi" w:eastAsia="SimSun" w:hAnsiTheme="minorHAnsi" w:cstheme="minorHAnsi"/>
                <w:b/>
                <w:color w:val="000000" w:themeColor="text1"/>
                <w:szCs w:val="22"/>
                <w:u w:val="single"/>
                <w:lang w:val="el-GR"/>
              </w:rPr>
            </w:pPr>
            <w:r w:rsidRPr="00DB7396">
              <w:rPr>
                <w:rFonts w:asciiTheme="minorHAnsi" w:eastAsia="SimSun" w:hAnsiTheme="minorHAnsi" w:cstheme="minorHAnsi"/>
                <w:b/>
                <w:color w:val="000000" w:themeColor="text1"/>
                <w:szCs w:val="22"/>
                <w:u w:val="single"/>
                <w:lang w:val="el-GR"/>
              </w:rPr>
              <w:t>ΒΙΝΤΕΟΛΑΠΑΡΟΣΚΟΠΙΟ 3D (Τρισδιάστατης Απεικόνισης) HD, 10mm, 30°</w:t>
            </w:r>
          </w:p>
          <w:p w14:paraId="3EF677C0"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προσφερθεί βίντεολαπαροσκόπιο 3</w:t>
            </w:r>
            <w:r w:rsidRPr="00DB7396">
              <w:rPr>
                <w:rFonts w:asciiTheme="minorHAnsi" w:eastAsia="SimSun" w:hAnsiTheme="minorHAnsi" w:cstheme="minorHAnsi"/>
                <w:color w:val="000000" w:themeColor="text1"/>
                <w:szCs w:val="22"/>
              </w:rPr>
              <w:t>D</w:t>
            </w:r>
            <w:r w:rsidRPr="00DB7396">
              <w:rPr>
                <w:rFonts w:asciiTheme="minorHAnsi" w:eastAsia="SimSun" w:hAnsiTheme="minorHAnsi" w:cstheme="minorHAnsi"/>
                <w:color w:val="000000" w:themeColor="text1"/>
                <w:szCs w:val="22"/>
                <w:lang w:val="el-GR"/>
              </w:rPr>
              <w:t xml:space="preserve"> (τρισδιάστατης απεικόνισης) τεχνολογίας </w:t>
            </w:r>
            <w:r w:rsidRPr="00DB7396">
              <w:rPr>
                <w:rFonts w:asciiTheme="minorHAnsi" w:eastAsia="SimSun" w:hAnsiTheme="minorHAnsi" w:cstheme="minorHAnsi"/>
                <w:color w:val="000000" w:themeColor="text1"/>
                <w:szCs w:val="22"/>
              </w:rPr>
              <w:t>High</w:t>
            </w:r>
            <w:r w:rsidRPr="00DB7396">
              <w:rPr>
                <w:rFonts w:asciiTheme="minorHAnsi" w:eastAsia="SimSun" w:hAnsiTheme="minorHAnsi" w:cstheme="minorHAnsi"/>
                <w:color w:val="000000" w:themeColor="text1"/>
                <w:szCs w:val="22"/>
                <w:lang w:val="el-GR"/>
              </w:rPr>
              <w:t xml:space="preserve"> </w:t>
            </w:r>
            <w:r w:rsidRPr="00DB7396">
              <w:rPr>
                <w:rFonts w:asciiTheme="minorHAnsi" w:eastAsia="SimSun" w:hAnsiTheme="minorHAnsi" w:cstheme="minorHAnsi"/>
                <w:color w:val="000000" w:themeColor="text1"/>
                <w:szCs w:val="22"/>
              </w:rPr>
              <w:t>Definition</w:t>
            </w:r>
            <w:r w:rsidRPr="00DB7396">
              <w:rPr>
                <w:rFonts w:asciiTheme="minorHAnsi" w:eastAsia="SimSun" w:hAnsiTheme="minorHAnsi" w:cstheme="minorHAnsi"/>
                <w:color w:val="000000" w:themeColor="text1"/>
                <w:szCs w:val="22"/>
                <w:lang w:val="el-GR"/>
              </w:rPr>
              <w:t xml:space="preserve"> (1080 οριζόντιων γραμμών σάρωσης) διαμέτρου περίπου 10</w:t>
            </w:r>
            <w:r w:rsidRPr="00DB7396">
              <w:rPr>
                <w:rFonts w:asciiTheme="minorHAnsi" w:eastAsia="SimSun" w:hAnsiTheme="minorHAnsi" w:cstheme="minorHAnsi"/>
                <w:color w:val="000000" w:themeColor="text1"/>
                <w:szCs w:val="22"/>
              </w:rPr>
              <w:t>mm</w:t>
            </w:r>
            <w:r w:rsidRPr="00DB7396">
              <w:rPr>
                <w:rFonts w:asciiTheme="minorHAnsi" w:eastAsia="SimSun" w:hAnsiTheme="minorHAnsi" w:cstheme="minorHAnsi"/>
                <w:color w:val="000000" w:themeColor="text1"/>
                <w:szCs w:val="22"/>
                <w:lang w:val="el-GR"/>
              </w:rPr>
              <w:t>, γωνίας όρασης 30°.</w:t>
            </w:r>
          </w:p>
          <w:p w14:paraId="105CDA84"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έχει μήκος εργασίας τουλάχιστον 320</w:t>
            </w:r>
            <w:r w:rsidRPr="00DB7396">
              <w:rPr>
                <w:rFonts w:asciiTheme="minorHAnsi" w:eastAsia="SimSun" w:hAnsiTheme="minorHAnsi" w:cstheme="minorHAnsi"/>
                <w:color w:val="000000" w:themeColor="text1"/>
                <w:szCs w:val="22"/>
              </w:rPr>
              <w:t>mm</w:t>
            </w:r>
            <w:r w:rsidRPr="00DB7396">
              <w:rPr>
                <w:rFonts w:asciiTheme="minorHAnsi" w:eastAsia="SimSun" w:hAnsiTheme="minorHAnsi" w:cstheme="minorHAnsi"/>
                <w:color w:val="000000" w:themeColor="text1"/>
                <w:szCs w:val="22"/>
                <w:lang w:val="el-GR"/>
              </w:rPr>
              <w:t>.</w:t>
            </w:r>
          </w:p>
          <w:p w14:paraId="5537C4A8"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έχει μεγάλο βάθος πεδίου έτσι ώστε να μην απαιτείται ρύθμιση της εστίασης.</w:t>
            </w:r>
          </w:p>
          <w:p w14:paraId="57803E8A"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τουλάχιστον τρία (3) κομβία για έλεγχο λειτουργιών του μενού της κάμερας ελεύθερα προγραμματιζόμενα ανάλογα με τις ανάγκες/επιλογές του χρήστη όπως Ισορροπία Λευκού (</w:t>
            </w:r>
            <w:r w:rsidRPr="00DB7396">
              <w:rPr>
                <w:rFonts w:asciiTheme="minorHAnsi" w:eastAsia="SimSun" w:hAnsiTheme="minorHAnsi" w:cstheme="minorHAnsi"/>
                <w:color w:val="000000" w:themeColor="text1"/>
                <w:szCs w:val="22"/>
              </w:rPr>
              <w:t>white</w:t>
            </w:r>
            <w:r w:rsidRPr="00DB7396">
              <w:rPr>
                <w:rFonts w:asciiTheme="minorHAnsi" w:eastAsia="SimSun" w:hAnsiTheme="minorHAnsi" w:cstheme="minorHAnsi"/>
                <w:color w:val="000000" w:themeColor="text1"/>
                <w:szCs w:val="22"/>
                <w:lang w:val="el-GR"/>
              </w:rPr>
              <w:t xml:space="preserve"> </w:t>
            </w:r>
            <w:r w:rsidRPr="00DB7396">
              <w:rPr>
                <w:rFonts w:asciiTheme="minorHAnsi" w:eastAsia="SimSun" w:hAnsiTheme="minorHAnsi" w:cstheme="minorHAnsi"/>
                <w:color w:val="000000" w:themeColor="text1"/>
                <w:szCs w:val="22"/>
              </w:rPr>
              <w:t>balance</w:t>
            </w:r>
            <w:r w:rsidRPr="00DB7396">
              <w:rPr>
                <w:rFonts w:asciiTheme="minorHAnsi" w:eastAsia="SimSun" w:hAnsiTheme="minorHAnsi" w:cstheme="minorHAnsi"/>
                <w:color w:val="000000" w:themeColor="text1"/>
                <w:szCs w:val="22"/>
                <w:lang w:val="el-GR"/>
              </w:rPr>
              <w:t>), ενίσχυση (</w:t>
            </w:r>
            <w:r w:rsidRPr="00DB7396">
              <w:rPr>
                <w:rFonts w:asciiTheme="minorHAnsi" w:eastAsia="SimSun" w:hAnsiTheme="minorHAnsi" w:cstheme="minorHAnsi"/>
                <w:color w:val="000000" w:themeColor="text1"/>
                <w:szCs w:val="22"/>
              </w:rPr>
              <w:t>enchancement</w:t>
            </w:r>
            <w:r w:rsidRPr="00DB7396">
              <w:rPr>
                <w:rFonts w:asciiTheme="minorHAnsi" w:eastAsia="SimSun" w:hAnsiTheme="minorHAnsi" w:cstheme="minorHAnsi"/>
                <w:color w:val="000000" w:themeColor="text1"/>
                <w:szCs w:val="22"/>
                <w:lang w:val="el-GR"/>
              </w:rPr>
              <w:t>), αλλαγή τρόπου απεικόνισης από 3</w:t>
            </w:r>
            <w:r w:rsidRPr="00DB7396">
              <w:rPr>
                <w:rFonts w:asciiTheme="minorHAnsi" w:eastAsia="SimSun" w:hAnsiTheme="minorHAnsi" w:cstheme="minorHAnsi"/>
                <w:color w:val="000000" w:themeColor="text1"/>
                <w:szCs w:val="22"/>
              </w:rPr>
              <w:t>D</w:t>
            </w:r>
            <w:r w:rsidRPr="00DB7396">
              <w:rPr>
                <w:rFonts w:asciiTheme="minorHAnsi" w:eastAsia="SimSun" w:hAnsiTheme="minorHAnsi" w:cstheme="minorHAnsi"/>
                <w:color w:val="000000" w:themeColor="text1"/>
                <w:szCs w:val="22"/>
                <w:lang w:val="el-GR"/>
              </w:rPr>
              <w:t xml:space="preserve"> σε 2</w:t>
            </w:r>
            <w:r w:rsidRPr="00DB7396">
              <w:rPr>
                <w:rFonts w:asciiTheme="minorHAnsi" w:eastAsia="SimSun" w:hAnsiTheme="minorHAnsi" w:cstheme="minorHAnsi"/>
                <w:color w:val="000000" w:themeColor="text1"/>
                <w:szCs w:val="22"/>
              </w:rPr>
              <w:t>D</w:t>
            </w:r>
            <w:r w:rsidRPr="00DB7396">
              <w:rPr>
                <w:rFonts w:asciiTheme="minorHAnsi" w:eastAsia="SimSun" w:hAnsiTheme="minorHAnsi" w:cstheme="minorHAnsi"/>
                <w:color w:val="000000" w:themeColor="text1"/>
                <w:szCs w:val="22"/>
                <w:lang w:val="el-GR"/>
              </w:rPr>
              <w:t xml:space="preserve"> κτλ..</w:t>
            </w:r>
          </w:p>
          <w:p w14:paraId="6DEC2858"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Το προσφερόμενο βίντεολαπαροσκόπιο (και τα καλώδια του σε περίπτωση που αυτά δεν είναι ενσωματωμένα) να αποστειρώνεται σε κλίβανο ατμού (</w:t>
            </w:r>
            <w:r w:rsidRPr="00DB7396">
              <w:rPr>
                <w:rFonts w:asciiTheme="minorHAnsi" w:eastAsia="SimSun" w:hAnsiTheme="minorHAnsi" w:cstheme="minorHAnsi"/>
                <w:color w:val="000000" w:themeColor="text1"/>
                <w:szCs w:val="22"/>
              </w:rPr>
              <w:t>autoclavable</w:t>
            </w:r>
            <w:r w:rsidRPr="00DB7396">
              <w:rPr>
                <w:rFonts w:asciiTheme="minorHAnsi" w:eastAsia="SimSun" w:hAnsiTheme="minorHAnsi" w:cstheme="minorHAnsi"/>
                <w:color w:val="000000" w:themeColor="text1"/>
                <w:szCs w:val="22"/>
                <w:lang w:val="el-GR"/>
              </w:rPr>
              <w:t>).</w:t>
            </w:r>
          </w:p>
          <w:p w14:paraId="17D4AD9C"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συνοδεύεται από κυτίο αποστείρωσης σε κλίβανο ατμού.</w:t>
            </w:r>
          </w:p>
          <w:p w14:paraId="5514F40A"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 xml:space="preserve">Να διαθέτει πιστοποίηση ηλεκτρικής ασφάλειας κλάσης </w:t>
            </w:r>
            <w:r w:rsidRPr="00DB7396">
              <w:rPr>
                <w:rFonts w:asciiTheme="minorHAnsi" w:eastAsia="SimSun" w:hAnsiTheme="minorHAnsi" w:cstheme="minorHAnsi"/>
                <w:color w:val="000000" w:themeColor="text1"/>
                <w:szCs w:val="22"/>
              </w:rPr>
              <w:t>BF</w:t>
            </w:r>
            <w:r w:rsidRPr="00DB7396">
              <w:rPr>
                <w:rFonts w:asciiTheme="minorHAnsi" w:eastAsia="SimSun" w:hAnsiTheme="minorHAnsi" w:cstheme="minorHAnsi"/>
                <w:color w:val="000000" w:themeColor="text1"/>
                <w:szCs w:val="22"/>
                <w:lang w:val="el-GR"/>
              </w:rPr>
              <w:t xml:space="preserve"> ή </w:t>
            </w:r>
            <w:r w:rsidRPr="00DB7396">
              <w:rPr>
                <w:rFonts w:asciiTheme="minorHAnsi" w:eastAsia="SimSun" w:hAnsiTheme="minorHAnsi" w:cstheme="minorHAnsi"/>
                <w:color w:val="000000" w:themeColor="text1"/>
                <w:szCs w:val="22"/>
              </w:rPr>
              <w:t>CF</w:t>
            </w:r>
            <w:r w:rsidRPr="00DB7396">
              <w:rPr>
                <w:rFonts w:asciiTheme="minorHAnsi" w:eastAsia="SimSun" w:hAnsiTheme="minorHAnsi" w:cstheme="minorHAnsi"/>
                <w:color w:val="000000" w:themeColor="text1"/>
                <w:szCs w:val="22"/>
                <w:lang w:val="el-GR"/>
              </w:rPr>
              <w:t>.</w:t>
            </w:r>
          </w:p>
          <w:p w14:paraId="1FE31095"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έχει λειτουργία περιστροφής του βίντεολαπαροσκοπίου, χωρίς να χάνεται ο οριζόντιος προσανατολισμός του ειδώλου. Να διαθέτει αυτό το χαρακτηριστικό ακόμα και όταν είναι σε λειτουργία τρισδιάστατης απεικόνισης.</w:t>
            </w:r>
          </w:p>
          <w:p w14:paraId="64FFDBA6" w14:textId="77777777" w:rsidR="00194989" w:rsidRPr="00DB7396" w:rsidRDefault="00194989" w:rsidP="006349BC">
            <w:pPr>
              <w:autoSpaceDE w:val="0"/>
              <w:spacing w:before="57" w:after="57"/>
              <w:rPr>
                <w:rFonts w:asciiTheme="minorHAnsi" w:eastAsia="SimSun" w:hAnsiTheme="minorHAnsi" w:cstheme="minorHAnsi"/>
                <w:iCs/>
                <w:color w:val="000000" w:themeColor="text1"/>
                <w:szCs w:val="22"/>
                <w:lang w:val="el-GR"/>
              </w:rPr>
            </w:pPr>
          </w:p>
          <w:bookmarkEnd w:id="91"/>
          <w:p w14:paraId="469A5FFF" w14:textId="77777777" w:rsidR="00194989" w:rsidRPr="00DB7396" w:rsidRDefault="00194989" w:rsidP="00ED3D01">
            <w:pPr>
              <w:numPr>
                <w:ilvl w:val="0"/>
                <w:numId w:val="37"/>
              </w:numPr>
              <w:autoSpaceDE w:val="0"/>
              <w:spacing w:before="57" w:after="57"/>
              <w:rPr>
                <w:rFonts w:asciiTheme="minorHAnsi" w:eastAsia="SimSun" w:hAnsiTheme="minorHAnsi" w:cstheme="minorHAnsi"/>
                <w:b/>
                <w:color w:val="000000" w:themeColor="text1"/>
                <w:szCs w:val="22"/>
                <w:u w:val="single"/>
                <w:lang w:val="el-GR"/>
              </w:rPr>
            </w:pPr>
            <w:r w:rsidRPr="00DB7396">
              <w:rPr>
                <w:rFonts w:asciiTheme="minorHAnsi" w:eastAsia="SimSun" w:hAnsiTheme="minorHAnsi" w:cstheme="minorHAnsi"/>
                <w:b/>
                <w:color w:val="000000" w:themeColor="text1"/>
                <w:szCs w:val="22"/>
                <w:u w:val="single"/>
                <w:lang w:val="el-GR"/>
              </w:rPr>
              <w:t>ΤΡΟΧΗΛΑΤΟ</w:t>
            </w:r>
          </w:p>
          <w:p w14:paraId="2B619AAC"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bookmarkStart w:id="99" w:name="_Hlk22799184"/>
            <w:bookmarkStart w:id="100" w:name="_Hlk26202987"/>
            <w:r w:rsidRPr="00DB7396">
              <w:rPr>
                <w:rFonts w:asciiTheme="minorHAnsi" w:eastAsia="SimSun" w:hAnsiTheme="minorHAnsi" w:cstheme="minorHAnsi"/>
                <w:color w:val="000000" w:themeColor="text1"/>
                <w:szCs w:val="22"/>
                <w:lang w:val="el-GR"/>
              </w:rPr>
              <w:t>Να είναι εργονομικά σχεδιασμένο τροχήλατο με 4 τροχούς, με σύστημα πέδησης τουλάχιστον στους 2 από αυτούς για μεγαλύτερη σταθερότητα.</w:t>
            </w:r>
          </w:p>
          <w:p w14:paraId="5A777493"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αρθρωτό βραχίονα τοποθέτησης της προσφερόμενης οθόνης προβολής με δυνατότητα ρύθμισης του ύψους, περιστροφής, κλίσης και δυνατότητα μετακίνησης της οθόνης προς τα δεξιά και προς τα αριστερά ανάλογα με τις ανάγκες του χρήστη.</w:t>
            </w:r>
          </w:p>
          <w:p w14:paraId="33C01F2B"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ενσωματωμένη θέση παροχής τροφοδοσίας με τουλάχιστον 12 θέσεις, ενσωματωμένο μετασχηματιστή τάσης για απομόνωση δικτύου ισχύος τουλάχιστον 1800Watt και υποδοχή γείωσης.</w:t>
            </w:r>
          </w:p>
          <w:bookmarkEnd w:id="97"/>
          <w:p w14:paraId="6C788072"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κεντρικό διακόπτη ON/OFF.</w:t>
            </w:r>
          </w:p>
          <w:p w14:paraId="65E48EB9"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έχει συνολικά τουλάχιστον 4 ράφια τοποθέτησης ιατρικών μηχανημάτων.</w:t>
            </w:r>
          </w:p>
          <w:bookmarkEnd w:id="99"/>
          <w:p w14:paraId="0C442C0C"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διαθέτει θέση τοποθέτησης φιάλης CO2</w:t>
            </w:r>
            <w:bookmarkEnd w:id="100"/>
            <w:r w:rsidRPr="00DB7396">
              <w:rPr>
                <w:rFonts w:asciiTheme="minorHAnsi" w:eastAsia="SimSun" w:hAnsiTheme="minorHAnsi" w:cstheme="minorHAnsi"/>
                <w:color w:val="000000" w:themeColor="text1"/>
                <w:szCs w:val="22"/>
                <w:lang w:val="el-GR"/>
              </w:rPr>
              <w:t>.</w:t>
            </w:r>
          </w:p>
          <w:bookmarkEnd w:id="95"/>
          <w:p w14:paraId="2E5A7DDC" w14:textId="77777777" w:rsidR="00194989" w:rsidRPr="00DB7396" w:rsidRDefault="00194989" w:rsidP="006349BC">
            <w:pPr>
              <w:autoSpaceDE w:val="0"/>
              <w:spacing w:before="57" w:after="57"/>
              <w:rPr>
                <w:rFonts w:asciiTheme="minorHAnsi" w:eastAsia="SimSun" w:hAnsiTheme="minorHAnsi" w:cstheme="minorHAnsi"/>
                <w:color w:val="000000" w:themeColor="text1"/>
                <w:szCs w:val="22"/>
                <w:lang w:val="el-GR"/>
              </w:rPr>
            </w:pPr>
          </w:p>
          <w:p w14:paraId="609B2EEC" w14:textId="77777777" w:rsidR="00194989" w:rsidRPr="00DB7396" w:rsidRDefault="00194989" w:rsidP="00ED3D01">
            <w:pPr>
              <w:numPr>
                <w:ilvl w:val="0"/>
                <w:numId w:val="37"/>
              </w:numPr>
              <w:autoSpaceDE w:val="0"/>
              <w:spacing w:before="57" w:after="57"/>
              <w:rPr>
                <w:rFonts w:asciiTheme="minorHAnsi" w:eastAsia="SimSun" w:hAnsiTheme="minorHAnsi" w:cstheme="minorHAnsi"/>
                <w:b/>
                <w:color w:val="000000" w:themeColor="text1"/>
                <w:szCs w:val="22"/>
                <w:u w:val="single"/>
                <w:lang w:val="el-GR"/>
              </w:rPr>
            </w:pPr>
            <w:r w:rsidRPr="00DB7396">
              <w:rPr>
                <w:rFonts w:asciiTheme="minorHAnsi" w:eastAsia="SimSun" w:hAnsiTheme="minorHAnsi" w:cstheme="minorHAnsi"/>
                <w:b/>
                <w:color w:val="000000" w:themeColor="text1"/>
                <w:szCs w:val="22"/>
                <w:u w:val="single"/>
                <w:lang w:val="el-GR"/>
              </w:rPr>
              <w:lastRenderedPageBreak/>
              <w:t>ΓΕΝΙΚΟΙ ΟΡΟΙ - ΕΓΓΥΗΣΗ – ΕΚΠΑΙΔΕΥΣΗ – ΤΕΧΝΙΚΗ ΥΠΟΣΤΗΡΙΞΗ</w:t>
            </w:r>
          </w:p>
          <w:p w14:paraId="3C63F0F2"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Να χορηγείται εγγύηση τουλάχιστον δύο (2) ετών, αρχόμενη από την τοποθέτηση και έλεγχο καλής λειτουργίας.</w:t>
            </w:r>
          </w:p>
          <w:p w14:paraId="611F4C41"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Μετά την εγκατάσταση και παραλαβή του μηχανήματος, θα εκπαιδευτούν ιατροί και τεχνικοί του Νοσοκομείου, στην χρήση και συντήρηση αντίστοιχα σε προκαθορισμένο χρόνο.</w:t>
            </w:r>
          </w:p>
          <w:p w14:paraId="08BD3960"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Κατά την εκπαίδευση θα παραδοθούν τα πάσης φύσεως εγχειρίδια χρήσης, λειτουργίας και τεχνικής φροντίδας.</w:t>
            </w:r>
          </w:p>
          <w:p w14:paraId="5E4ED098"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Η κάλυψη της συσκευής σε εξαρτήματα ανταλλακτικά και αναλώσιμα θα πρέπει να είναι τουλάχιστον επταετής.</w:t>
            </w:r>
          </w:p>
          <w:p w14:paraId="10A54451"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bookmarkStart w:id="101" w:name="_Hlk26224389"/>
            <w:r w:rsidRPr="00DB7396">
              <w:rPr>
                <w:rFonts w:asciiTheme="minorHAnsi" w:eastAsia="SimSun" w:hAnsiTheme="minorHAnsi" w:cstheme="minorHAnsi"/>
                <w:color w:val="000000" w:themeColor="text1"/>
                <w:szCs w:val="22"/>
                <w:lang w:val="el-GR"/>
              </w:rPr>
              <w:t>Απαραίτητη προϋπόθεση για να αξιολογηθούν οι προσφορές, είναι η ύπαρξη φύλου συμμόρφωσης, στο οποίο θα απαντάται με κάθε λεπτομέρεια (όχι μονολεκτικά) και με την σειρά που αναφέρονται όλα τα αιτήματα των τεχνικών μας προδιαγραφών. Επιπλέον, η αναδρομή σε ξενόγλωσσα φυλλάδια, τεχνικά εγχειρίδια, δηλώσεις του κατασκευαστή οίκου προς απόδειξη ζητούμενων στοιχείων θα γίνεται με σαφή αναφορά στην παράγραφο του εγγράφου όπου εμπεριέχονται τα στοιχεία αυτά</w:t>
            </w:r>
            <w:bookmarkEnd w:id="101"/>
            <w:r w:rsidRPr="00DB7396">
              <w:rPr>
                <w:rFonts w:asciiTheme="minorHAnsi" w:eastAsia="SimSun" w:hAnsiTheme="minorHAnsi" w:cstheme="minorHAnsi"/>
                <w:color w:val="000000" w:themeColor="text1"/>
                <w:szCs w:val="22"/>
                <w:lang w:val="el-GR"/>
              </w:rPr>
              <w:t>.</w:t>
            </w:r>
          </w:p>
          <w:p w14:paraId="2F3A9CE3" w14:textId="77777777" w:rsidR="00194989" w:rsidRPr="00DB7396" w:rsidRDefault="00194989" w:rsidP="00ED3D01">
            <w:pPr>
              <w:numPr>
                <w:ilvl w:val="1"/>
                <w:numId w:val="37"/>
              </w:numPr>
              <w:autoSpaceDE w:val="0"/>
              <w:spacing w:before="57" w:after="57"/>
              <w:rPr>
                <w:rFonts w:asciiTheme="minorHAnsi" w:eastAsia="SimSun" w:hAnsiTheme="minorHAnsi" w:cstheme="minorHAnsi"/>
                <w:color w:val="000000" w:themeColor="text1"/>
                <w:szCs w:val="22"/>
                <w:lang w:val="el-GR"/>
              </w:rPr>
            </w:pPr>
            <w:r w:rsidRPr="00DB7396">
              <w:rPr>
                <w:rFonts w:asciiTheme="minorHAnsi" w:eastAsia="SimSun" w:hAnsiTheme="minorHAnsi" w:cstheme="minorHAnsi"/>
                <w:color w:val="000000" w:themeColor="text1"/>
                <w:szCs w:val="22"/>
                <w:lang w:val="el-GR"/>
              </w:rPr>
              <w:t>Όλα τα προσφερόμενα θα πρέπει να φέρουν το CE Mark πιστοποιημένο από επίσημο φορέα και να είναι ειδικά για την χρήση τους στην ιατρική. (Πιστοποιημένα medical grade συσκευές).</w:t>
            </w:r>
          </w:p>
        </w:tc>
      </w:tr>
    </w:tbl>
    <w:p w14:paraId="2AB46D01" w14:textId="77777777" w:rsidR="00194989" w:rsidRPr="00DB7396" w:rsidRDefault="00194989" w:rsidP="00194989">
      <w:pPr>
        <w:autoSpaceDE w:val="0"/>
        <w:spacing w:before="57" w:after="57"/>
        <w:rPr>
          <w:rFonts w:asciiTheme="minorHAnsi" w:eastAsia="SimSun" w:hAnsiTheme="minorHAnsi" w:cstheme="minorHAnsi"/>
          <w:color w:val="000000" w:themeColor="text1"/>
          <w:szCs w:val="22"/>
          <w:lang w:val="el-GR"/>
        </w:rPr>
      </w:pPr>
    </w:p>
    <w:p w14:paraId="66C69AD9" w14:textId="77777777" w:rsidR="00051931" w:rsidRPr="00051931" w:rsidRDefault="00051931" w:rsidP="00051931">
      <w:pPr>
        <w:shd w:val="clear" w:color="auto" w:fill="D9E2F3" w:themeFill="accent1" w:themeFillTint="33"/>
        <w:suppressAutoHyphens w:val="0"/>
        <w:autoSpaceDE w:val="0"/>
        <w:spacing w:before="57" w:after="57"/>
        <w:ind w:left="-709" w:right="-710"/>
        <w:jc w:val="center"/>
        <w:rPr>
          <w:rFonts w:asciiTheme="minorHAnsi" w:eastAsia="SimSun" w:hAnsiTheme="minorHAnsi" w:cstheme="minorHAnsi"/>
          <w:b/>
          <w:iCs/>
          <w:sz w:val="24"/>
          <w:lang w:val="el-GR"/>
        </w:rPr>
      </w:pPr>
      <w:r>
        <w:rPr>
          <w:rFonts w:asciiTheme="minorHAnsi" w:eastAsia="SimSun" w:hAnsiTheme="minorHAnsi" w:cstheme="minorHAnsi"/>
          <w:b/>
          <w:iCs/>
          <w:sz w:val="24"/>
          <w:lang w:val="el-GR"/>
        </w:rPr>
        <w:t xml:space="preserve">ΑΠΑΙΤΗΣΕΙΣ &amp; ΤΕΧΝΙΚΕΣ ΠΡΟΔΙΑΓΡΑΦΕΣ: </w:t>
      </w:r>
      <w:r>
        <w:rPr>
          <w:rFonts w:asciiTheme="minorHAnsi" w:eastAsia="SimSun" w:hAnsiTheme="minorHAnsi" w:cstheme="minorHAnsi"/>
          <w:b/>
          <w:bCs/>
          <w:iCs/>
          <w:sz w:val="24"/>
          <w:lang w:val="el-GR"/>
        </w:rPr>
        <w:t>ΣΥΣΤΗΜΑ ΑΠΟΛΥΜΑΝΣΗΣ ΧΩΡΟΥ</w:t>
      </w:r>
    </w:p>
    <w:p w14:paraId="6C2F6EB7" w14:textId="77777777" w:rsidR="00051931" w:rsidRDefault="00051931" w:rsidP="00051931">
      <w:pPr>
        <w:autoSpaceDE w:val="0"/>
        <w:spacing w:before="57" w:after="57"/>
        <w:rPr>
          <w:rFonts w:asciiTheme="minorHAnsi" w:eastAsia="SimSun" w:hAnsiTheme="minorHAnsi" w:cstheme="minorHAnsi"/>
          <w:color w:val="000000" w:themeColor="text1"/>
          <w:szCs w:val="22"/>
          <w:lang w:val="el-GR"/>
        </w:rPr>
      </w:pPr>
    </w:p>
    <w:tbl>
      <w:tblPr>
        <w:tblStyle w:val="aff2"/>
        <w:tblW w:w="9497" w:type="dxa"/>
        <w:jc w:val="center"/>
        <w:tblLayout w:type="fixed"/>
        <w:tblLook w:val="04A0" w:firstRow="1" w:lastRow="0" w:firstColumn="1" w:lastColumn="0" w:noHBand="0" w:noVBand="1"/>
      </w:tblPr>
      <w:tblGrid>
        <w:gridCol w:w="9497"/>
      </w:tblGrid>
      <w:tr w:rsidR="00051931" w:rsidRPr="00DB7396" w14:paraId="7E29BE26" w14:textId="77777777" w:rsidTr="006349BC">
        <w:trPr>
          <w:jc w:val="center"/>
        </w:trPr>
        <w:tc>
          <w:tcPr>
            <w:tcW w:w="9497" w:type="dxa"/>
            <w:shd w:val="clear" w:color="auto" w:fill="D9D9D9" w:themeFill="background1" w:themeFillShade="D9"/>
          </w:tcPr>
          <w:p w14:paraId="72B7544B" w14:textId="77777777" w:rsidR="00051931" w:rsidRPr="00DB7396" w:rsidRDefault="00051931" w:rsidP="006349BC">
            <w:pPr>
              <w:autoSpaceDE w:val="0"/>
              <w:spacing w:before="57" w:after="57"/>
              <w:rPr>
                <w:rFonts w:asciiTheme="minorHAnsi" w:eastAsia="SimSun" w:hAnsiTheme="minorHAnsi" w:cstheme="minorHAnsi"/>
                <w:color w:val="000000" w:themeColor="text1"/>
                <w:szCs w:val="22"/>
                <w:lang w:val="el-GR"/>
              </w:rPr>
            </w:pPr>
            <w:r w:rsidRPr="00D636D3">
              <w:rPr>
                <w:rFonts w:asciiTheme="minorHAnsi" w:eastAsia="SimSun" w:hAnsiTheme="minorHAnsi" w:cstheme="minorHAnsi"/>
                <w:b/>
                <w:color w:val="000000" w:themeColor="text1"/>
                <w:szCs w:val="22"/>
                <w:lang w:val="el-GR"/>
              </w:rPr>
              <w:t>ΓΕΝΙΚΑ – ΣΥΝΘΕΣΗ ΣΥΣΤΗΜΑΤΟΣ</w:t>
            </w:r>
          </w:p>
        </w:tc>
      </w:tr>
      <w:tr w:rsidR="00051931" w:rsidRPr="006D22BE" w14:paraId="0F42180A" w14:textId="77777777" w:rsidTr="006349BC">
        <w:trPr>
          <w:jc w:val="center"/>
        </w:trPr>
        <w:tc>
          <w:tcPr>
            <w:tcW w:w="9497" w:type="dxa"/>
            <w:shd w:val="clear" w:color="auto" w:fill="FFFFFF" w:themeFill="background1"/>
          </w:tcPr>
          <w:p w14:paraId="2270B037" w14:textId="77777777" w:rsidR="00C96DD3" w:rsidRPr="00355C6F" w:rsidRDefault="00C96DD3" w:rsidP="00ED3D01">
            <w:pPr>
              <w:pStyle w:val="aff1"/>
              <w:numPr>
                <w:ilvl w:val="1"/>
                <w:numId w:val="43"/>
              </w:numPr>
              <w:tabs>
                <w:tab w:val="clear" w:pos="1080"/>
                <w:tab w:val="num" w:pos="738"/>
              </w:tabs>
              <w:autoSpaceDE w:val="0"/>
              <w:spacing w:before="57" w:after="57"/>
              <w:ind w:left="596" w:hanging="425"/>
              <w:jc w:val="both"/>
              <w:rPr>
                <w:rFonts w:asciiTheme="minorHAnsi" w:eastAsia="SimSun" w:hAnsiTheme="minorHAnsi" w:cstheme="minorHAnsi"/>
                <w:b/>
                <w:color w:val="000000" w:themeColor="text1"/>
                <w:sz w:val="22"/>
                <w:szCs w:val="22"/>
                <w:lang w:val="el-GR"/>
              </w:rPr>
            </w:pPr>
            <w:r w:rsidRPr="00355C6F">
              <w:rPr>
                <w:rFonts w:asciiTheme="minorHAnsi" w:eastAsia="SimSun" w:hAnsiTheme="minorHAnsi" w:cstheme="minorHAnsi"/>
                <w:color w:val="000000" w:themeColor="text1"/>
                <w:sz w:val="22"/>
                <w:szCs w:val="22"/>
                <w:lang w:val="el-GR"/>
              </w:rPr>
              <w:t>Το σύστημα να λειτουργεί με τεχνολογία Ξηρής Εκνέφωσης και να απολυμαίνει χώρους απο 10 εώς  2000 κυβικά μέτρα.</w:t>
            </w:r>
          </w:p>
          <w:p w14:paraId="582503EC" w14:textId="77777777" w:rsidR="00C96DD3" w:rsidRDefault="00C96DD3" w:rsidP="00ED3D01">
            <w:pPr>
              <w:pStyle w:val="aff1"/>
              <w:numPr>
                <w:ilvl w:val="1"/>
                <w:numId w:val="43"/>
              </w:numPr>
              <w:tabs>
                <w:tab w:val="clear" w:pos="1080"/>
                <w:tab w:val="num" w:pos="738"/>
              </w:tabs>
              <w:autoSpaceDE w:val="0"/>
              <w:spacing w:before="57" w:after="57"/>
              <w:ind w:left="596" w:hanging="425"/>
              <w:jc w:val="both"/>
              <w:rPr>
                <w:rFonts w:asciiTheme="minorHAnsi" w:eastAsia="SimSun" w:hAnsiTheme="minorHAnsi" w:cstheme="minorHAnsi"/>
                <w:color w:val="000000" w:themeColor="text1"/>
                <w:sz w:val="22"/>
                <w:szCs w:val="22"/>
                <w:lang w:val="el-GR"/>
              </w:rPr>
            </w:pPr>
            <w:r w:rsidRPr="00355C6F">
              <w:rPr>
                <w:rFonts w:asciiTheme="minorHAnsi" w:eastAsia="SimSun" w:hAnsiTheme="minorHAnsi" w:cstheme="minorHAnsi"/>
                <w:color w:val="000000" w:themeColor="text1"/>
                <w:sz w:val="22"/>
                <w:szCs w:val="22"/>
                <w:lang w:val="el-GR"/>
              </w:rPr>
              <w:t>Ο χρόνος του κύκλου απολύμανσης να είναι μέγιστο μέχρι 3,5 ώρες.</w:t>
            </w:r>
          </w:p>
          <w:p w14:paraId="1F145BB0" w14:textId="77777777" w:rsidR="00C96DD3" w:rsidRDefault="00C96DD3" w:rsidP="00ED3D01">
            <w:pPr>
              <w:pStyle w:val="aff1"/>
              <w:numPr>
                <w:ilvl w:val="1"/>
                <w:numId w:val="43"/>
              </w:numPr>
              <w:tabs>
                <w:tab w:val="clear" w:pos="1080"/>
                <w:tab w:val="num" w:pos="738"/>
              </w:tabs>
              <w:autoSpaceDE w:val="0"/>
              <w:spacing w:before="57" w:after="57"/>
              <w:ind w:left="596" w:hanging="425"/>
              <w:jc w:val="both"/>
              <w:rPr>
                <w:rFonts w:asciiTheme="minorHAnsi" w:eastAsia="SimSun" w:hAnsiTheme="minorHAnsi" w:cstheme="minorHAnsi"/>
                <w:color w:val="000000" w:themeColor="text1"/>
                <w:sz w:val="22"/>
                <w:szCs w:val="22"/>
                <w:lang w:val="el-GR"/>
              </w:rPr>
            </w:pPr>
            <w:r w:rsidRPr="00355C6F">
              <w:rPr>
                <w:rFonts w:asciiTheme="minorHAnsi" w:eastAsia="SimSun" w:hAnsiTheme="minorHAnsi" w:cstheme="minorHAnsi"/>
                <w:color w:val="000000" w:themeColor="text1"/>
                <w:sz w:val="22"/>
                <w:szCs w:val="22"/>
                <w:lang w:val="el-GR"/>
              </w:rPr>
              <w:t>Να υποβληθεί σχετική μελέτη από ανεξάρτητο εργαστήριο που να αποδεικνύει την συμμόρφωση με το Στάνταρτ Αερογενους Απολύμανσης Επιφανειών NF T 72-281 (2014) και το Ευρωπαϊκό Στάνταρτ Αερογενους Απολύμανσης Επιφανειών  NF ΕΝ 17272 (2020).</w:t>
            </w:r>
          </w:p>
          <w:p w14:paraId="6B0E3871" w14:textId="77777777" w:rsidR="00C96DD3" w:rsidRDefault="00C96DD3" w:rsidP="00ED3D01">
            <w:pPr>
              <w:pStyle w:val="aff1"/>
              <w:numPr>
                <w:ilvl w:val="1"/>
                <w:numId w:val="43"/>
              </w:numPr>
              <w:tabs>
                <w:tab w:val="clear" w:pos="1080"/>
                <w:tab w:val="num" w:pos="738"/>
              </w:tabs>
              <w:autoSpaceDE w:val="0"/>
              <w:spacing w:before="57" w:after="57"/>
              <w:ind w:left="596" w:hanging="425"/>
              <w:jc w:val="both"/>
              <w:rPr>
                <w:rFonts w:asciiTheme="minorHAnsi" w:eastAsia="SimSun" w:hAnsiTheme="minorHAnsi" w:cstheme="minorHAnsi"/>
                <w:color w:val="000000" w:themeColor="text1"/>
                <w:sz w:val="22"/>
                <w:szCs w:val="22"/>
                <w:lang w:val="el-GR"/>
              </w:rPr>
            </w:pPr>
            <w:r w:rsidRPr="00355C6F">
              <w:rPr>
                <w:rFonts w:asciiTheme="minorHAnsi" w:eastAsia="SimSun" w:hAnsiTheme="minorHAnsi" w:cstheme="minorHAnsi"/>
                <w:color w:val="000000" w:themeColor="text1"/>
                <w:sz w:val="22"/>
                <w:szCs w:val="22"/>
                <w:lang w:val="el-GR"/>
              </w:rPr>
              <w:t>Να υποβληθεί απαραίτητα οι σχετική μελέτη από ανεξάρτητο εργαστήριο που να αποδεικνύει την αποτελεσματικότητα της μεθόδου κατά του Κορονοϊού, για το μηχάνημα και υλικό απολύμανσης μαζί – συμφώνα με το Ευρωπαϊκό Στάνταρτ Αερογενους Απολύμανσης Επιφανειών  NF ΕΝ 17272 (2020).</w:t>
            </w:r>
          </w:p>
          <w:p w14:paraId="1B982829" w14:textId="77777777" w:rsidR="00C96DD3" w:rsidRDefault="00C96DD3" w:rsidP="00ED3D01">
            <w:pPr>
              <w:pStyle w:val="aff1"/>
              <w:numPr>
                <w:ilvl w:val="1"/>
                <w:numId w:val="43"/>
              </w:numPr>
              <w:tabs>
                <w:tab w:val="clear" w:pos="1080"/>
                <w:tab w:val="num" w:pos="738"/>
              </w:tabs>
              <w:autoSpaceDE w:val="0"/>
              <w:spacing w:before="57" w:after="57"/>
              <w:ind w:left="596" w:hanging="425"/>
              <w:jc w:val="both"/>
              <w:rPr>
                <w:rFonts w:asciiTheme="minorHAnsi" w:eastAsia="SimSun" w:hAnsiTheme="minorHAnsi" w:cstheme="minorHAnsi"/>
                <w:color w:val="000000" w:themeColor="text1"/>
                <w:sz w:val="22"/>
                <w:szCs w:val="22"/>
                <w:lang w:val="el-GR"/>
              </w:rPr>
            </w:pPr>
            <w:r w:rsidRPr="00355C6F">
              <w:rPr>
                <w:rFonts w:asciiTheme="minorHAnsi" w:eastAsia="SimSun" w:hAnsiTheme="minorHAnsi" w:cstheme="minorHAnsi"/>
                <w:color w:val="000000" w:themeColor="text1"/>
                <w:sz w:val="22"/>
                <w:szCs w:val="22"/>
                <w:lang w:val="el-GR"/>
              </w:rPr>
              <w:t xml:space="preserve">Το σύστημα να αποθηκεύει τις παραμέτρους δωματίων για  μελλοντική χρήση καθώς και </w:t>
            </w:r>
            <w:r>
              <w:rPr>
                <w:rFonts w:asciiTheme="minorHAnsi" w:eastAsia="SimSun" w:hAnsiTheme="minorHAnsi" w:cstheme="minorHAnsi"/>
                <w:color w:val="000000" w:themeColor="text1"/>
                <w:sz w:val="22"/>
                <w:szCs w:val="22"/>
                <w:lang w:val="el-GR"/>
              </w:rPr>
              <w:t>τα δεδομένα κύκλων απολύμανσης.</w:t>
            </w:r>
          </w:p>
          <w:p w14:paraId="37496FF5" w14:textId="77777777" w:rsidR="00C96DD3" w:rsidRDefault="00C96DD3" w:rsidP="00ED3D01">
            <w:pPr>
              <w:pStyle w:val="aff1"/>
              <w:numPr>
                <w:ilvl w:val="1"/>
                <w:numId w:val="43"/>
              </w:numPr>
              <w:tabs>
                <w:tab w:val="clear" w:pos="1080"/>
                <w:tab w:val="num" w:pos="738"/>
              </w:tabs>
              <w:autoSpaceDE w:val="0"/>
              <w:spacing w:before="57" w:after="57"/>
              <w:ind w:left="596" w:hanging="425"/>
              <w:jc w:val="both"/>
              <w:rPr>
                <w:rFonts w:asciiTheme="minorHAnsi" w:eastAsia="SimSun" w:hAnsiTheme="minorHAnsi" w:cstheme="minorHAnsi"/>
                <w:color w:val="000000" w:themeColor="text1"/>
                <w:sz w:val="22"/>
                <w:szCs w:val="22"/>
                <w:lang w:val="el-GR"/>
              </w:rPr>
            </w:pPr>
            <w:r w:rsidRPr="00355C6F">
              <w:rPr>
                <w:rFonts w:asciiTheme="minorHAnsi" w:eastAsia="SimSun" w:hAnsiTheme="minorHAnsi" w:cstheme="minorHAnsi"/>
                <w:color w:val="000000" w:themeColor="text1"/>
                <w:sz w:val="22"/>
                <w:szCs w:val="22"/>
                <w:lang w:val="el-GR"/>
              </w:rPr>
              <w:t>Να παρέχει την δυνατότητα στον χρήστη να προγραμματίζει ψεκασμούς αυτόματα.</w:t>
            </w:r>
          </w:p>
          <w:p w14:paraId="1758D349" w14:textId="77777777" w:rsidR="00C96DD3" w:rsidRDefault="00C96DD3" w:rsidP="00ED3D01">
            <w:pPr>
              <w:pStyle w:val="aff1"/>
              <w:numPr>
                <w:ilvl w:val="1"/>
                <w:numId w:val="43"/>
              </w:numPr>
              <w:tabs>
                <w:tab w:val="clear" w:pos="1080"/>
                <w:tab w:val="num" w:pos="738"/>
              </w:tabs>
              <w:autoSpaceDE w:val="0"/>
              <w:spacing w:before="57" w:after="57"/>
              <w:ind w:left="596" w:hanging="425"/>
              <w:jc w:val="both"/>
              <w:rPr>
                <w:rFonts w:asciiTheme="minorHAnsi" w:eastAsia="SimSun" w:hAnsiTheme="minorHAnsi" w:cstheme="minorHAnsi"/>
                <w:color w:val="000000" w:themeColor="text1"/>
                <w:sz w:val="22"/>
                <w:szCs w:val="22"/>
                <w:lang w:val="el-GR"/>
              </w:rPr>
            </w:pPr>
            <w:r w:rsidRPr="00355C6F">
              <w:rPr>
                <w:rFonts w:asciiTheme="minorHAnsi" w:eastAsia="SimSun" w:hAnsiTheme="minorHAnsi" w:cstheme="minorHAnsi"/>
                <w:color w:val="000000" w:themeColor="text1"/>
                <w:sz w:val="22"/>
                <w:szCs w:val="22"/>
                <w:lang w:val="el-GR"/>
              </w:rPr>
              <w:t>Το σύστημα να μπορεί να ενεργοποιείται  και ασύρματα.</w:t>
            </w:r>
          </w:p>
          <w:p w14:paraId="45AE63B9" w14:textId="77777777" w:rsidR="00C96DD3" w:rsidRDefault="00C96DD3" w:rsidP="00ED3D01">
            <w:pPr>
              <w:pStyle w:val="aff1"/>
              <w:numPr>
                <w:ilvl w:val="1"/>
                <w:numId w:val="43"/>
              </w:numPr>
              <w:tabs>
                <w:tab w:val="clear" w:pos="1080"/>
                <w:tab w:val="num" w:pos="738"/>
              </w:tabs>
              <w:autoSpaceDE w:val="0"/>
              <w:spacing w:before="57" w:after="57"/>
              <w:ind w:left="596" w:hanging="425"/>
              <w:jc w:val="both"/>
              <w:rPr>
                <w:rFonts w:asciiTheme="minorHAnsi" w:eastAsia="SimSun" w:hAnsiTheme="minorHAnsi" w:cstheme="minorHAnsi"/>
                <w:color w:val="000000" w:themeColor="text1"/>
                <w:sz w:val="22"/>
                <w:szCs w:val="22"/>
                <w:lang w:val="el-GR"/>
              </w:rPr>
            </w:pPr>
            <w:r w:rsidRPr="00355C6F">
              <w:rPr>
                <w:rFonts w:asciiTheme="minorHAnsi" w:eastAsia="SimSun" w:hAnsiTheme="minorHAnsi" w:cstheme="minorHAnsi"/>
                <w:color w:val="000000" w:themeColor="text1"/>
                <w:sz w:val="22"/>
                <w:szCs w:val="22"/>
                <w:lang w:val="el-GR"/>
              </w:rPr>
              <w:t>Το μέγεθος, η πυκνότητα και η ροή του εκνεφώματος να είναι κατάλληλες ώστε, τα παραγόμενα μικροσωματίδια, να καλύπτουν όλο τον όγκο του υπο απολύμανση χώρου, ακόμα και στις πιο απόμακρες και δυσπρόσιτες περιοχές.</w:t>
            </w:r>
          </w:p>
          <w:p w14:paraId="4E347FA1" w14:textId="77777777" w:rsidR="00C96DD3" w:rsidRDefault="00C96DD3" w:rsidP="00ED3D01">
            <w:pPr>
              <w:pStyle w:val="aff1"/>
              <w:numPr>
                <w:ilvl w:val="1"/>
                <w:numId w:val="43"/>
              </w:numPr>
              <w:tabs>
                <w:tab w:val="clear" w:pos="1080"/>
                <w:tab w:val="num" w:pos="738"/>
              </w:tabs>
              <w:autoSpaceDE w:val="0"/>
              <w:spacing w:before="57" w:after="57"/>
              <w:ind w:left="596" w:hanging="425"/>
              <w:jc w:val="both"/>
              <w:rPr>
                <w:rFonts w:asciiTheme="minorHAnsi" w:eastAsia="SimSun" w:hAnsiTheme="minorHAnsi" w:cstheme="minorHAnsi"/>
                <w:color w:val="000000" w:themeColor="text1"/>
                <w:sz w:val="22"/>
                <w:szCs w:val="22"/>
                <w:lang w:val="el-GR"/>
              </w:rPr>
            </w:pPr>
            <w:r w:rsidRPr="00355C6F">
              <w:rPr>
                <w:rFonts w:asciiTheme="minorHAnsi" w:eastAsia="SimSun" w:hAnsiTheme="minorHAnsi" w:cstheme="minorHAnsi"/>
                <w:color w:val="000000" w:themeColor="text1"/>
                <w:sz w:val="22"/>
                <w:szCs w:val="22"/>
                <w:lang w:val="el-GR"/>
              </w:rPr>
              <w:t>Να χρησιμοποιεί ως μέσο απολύμανσης το υπεροξείδιο του υδρογόνου.</w:t>
            </w:r>
          </w:p>
          <w:p w14:paraId="4F113202" w14:textId="77777777" w:rsidR="00C96DD3" w:rsidRDefault="00C96DD3" w:rsidP="00ED3D01">
            <w:pPr>
              <w:pStyle w:val="aff1"/>
              <w:numPr>
                <w:ilvl w:val="1"/>
                <w:numId w:val="43"/>
              </w:numPr>
              <w:tabs>
                <w:tab w:val="clear" w:pos="1080"/>
                <w:tab w:val="num" w:pos="738"/>
              </w:tabs>
              <w:autoSpaceDE w:val="0"/>
              <w:spacing w:before="57" w:after="57"/>
              <w:ind w:left="596" w:hanging="425"/>
              <w:jc w:val="both"/>
              <w:rPr>
                <w:rFonts w:asciiTheme="minorHAnsi" w:eastAsia="SimSun" w:hAnsiTheme="minorHAnsi" w:cstheme="minorHAnsi"/>
                <w:color w:val="000000" w:themeColor="text1"/>
                <w:sz w:val="22"/>
                <w:szCs w:val="22"/>
                <w:lang w:val="el-GR"/>
              </w:rPr>
            </w:pPr>
            <w:r w:rsidRPr="00355C6F">
              <w:rPr>
                <w:rFonts w:asciiTheme="minorHAnsi" w:eastAsia="SimSun" w:hAnsiTheme="minorHAnsi" w:cstheme="minorHAnsi"/>
                <w:color w:val="000000" w:themeColor="text1"/>
                <w:sz w:val="22"/>
                <w:szCs w:val="22"/>
                <w:lang w:val="el-GR"/>
              </w:rPr>
              <w:t>Το απολυμαντικό που χρησιμοποιεί να είναι έτοιμο προς χρήση,  να παρέχεται σε κατάλληλη συσκευασία ώστε να προσφέρει μέγιστη ασφάλεια στους χρήστες, και να είναι βιοδιασπώμενο.</w:t>
            </w:r>
          </w:p>
          <w:p w14:paraId="61B84D7E" w14:textId="77777777" w:rsidR="00C96DD3" w:rsidRDefault="00C96DD3" w:rsidP="00ED3D01">
            <w:pPr>
              <w:pStyle w:val="aff1"/>
              <w:numPr>
                <w:ilvl w:val="1"/>
                <w:numId w:val="43"/>
              </w:numPr>
              <w:tabs>
                <w:tab w:val="clear" w:pos="1080"/>
                <w:tab w:val="num" w:pos="738"/>
              </w:tabs>
              <w:autoSpaceDE w:val="0"/>
              <w:spacing w:before="57" w:after="57"/>
              <w:ind w:left="596" w:hanging="425"/>
              <w:jc w:val="both"/>
              <w:rPr>
                <w:rFonts w:asciiTheme="minorHAnsi" w:eastAsia="SimSun" w:hAnsiTheme="minorHAnsi" w:cstheme="minorHAnsi"/>
                <w:color w:val="000000" w:themeColor="text1"/>
                <w:sz w:val="22"/>
                <w:szCs w:val="22"/>
                <w:lang w:val="el-GR"/>
              </w:rPr>
            </w:pPr>
            <w:r w:rsidRPr="00355C6F">
              <w:rPr>
                <w:rFonts w:asciiTheme="minorHAnsi" w:eastAsia="SimSun" w:hAnsiTheme="minorHAnsi" w:cstheme="minorHAnsi"/>
                <w:color w:val="000000" w:themeColor="text1"/>
                <w:sz w:val="22"/>
                <w:szCs w:val="22"/>
                <w:lang w:val="el-GR"/>
              </w:rPr>
              <w:t>Η απολυμαντική ουσία να έχει άδεια από τον ΕΟΦ για τη χρήση που ορίζεται.</w:t>
            </w:r>
          </w:p>
          <w:p w14:paraId="7681C1A6" w14:textId="77777777" w:rsidR="00C96DD3" w:rsidRDefault="00C96DD3" w:rsidP="00ED3D01">
            <w:pPr>
              <w:pStyle w:val="aff1"/>
              <w:numPr>
                <w:ilvl w:val="1"/>
                <w:numId w:val="43"/>
              </w:numPr>
              <w:tabs>
                <w:tab w:val="clear" w:pos="1080"/>
                <w:tab w:val="num" w:pos="738"/>
              </w:tabs>
              <w:autoSpaceDE w:val="0"/>
              <w:spacing w:before="57" w:after="57"/>
              <w:ind w:left="596" w:hanging="425"/>
              <w:jc w:val="both"/>
              <w:rPr>
                <w:rFonts w:asciiTheme="minorHAnsi" w:eastAsia="SimSun" w:hAnsiTheme="minorHAnsi" w:cstheme="minorHAnsi"/>
                <w:color w:val="000000" w:themeColor="text1"/>
                <w:sz w:val="22"/>
                <w:szCs w:val="22"/>
                <w:lang w:val="el-GR"/>
              </w:rPr>
            </w:pPr>
            <w:r w:rsidRPr="00355C6F">
              <w:rPr>
                <w:rFonts w:asciiTheme="minorHAnsi" w:eastAsia="SimSun" w:hAnsiTheme="minorHAnsi" w:cstheme="minorHAnsi"/>
                <w:color w:val="000000" w:themeColor="text1"/>
                <w:sz w:val="22"/>
                <w:szCs w:val="22"/>
                <w:lang w:val="el-GR"/>
              </w:rPr>
              <w:t>Το εκνέφωμα να μην είναι τοξικό και διαβρωτικό. Οι χώροι που απολυμάνθηκαν να μπορούν να χρησιμοποιηθούν χωρίς να απαιτείται επιπλέον καθαρισμός των επιφανειών.</w:t>
            </w:r>
          </w:p>
          <w:p w14:paraId="6AEEE634" w14:textId="77777777" w:rsidR="00C96DD3" w:rsidRDefault="00C96DD3" w:rsidP="00ED3D01">
            <w:pPr>
              <w:pStyle w:val="aff1"/>
              <w:numPr>
                <w:ilvl w:val="1"/>
                <w:numId w:val="43"/>
              </w:numPr>
              <w:tabs>
                <w:tab w:val="clear" w:pos="1080"/>
                <w:tab w:val="num" w:pos="738"/>
              </w:tabs>
              <w:autoSpaceDE w:val="0"/>
              <w:spacing w:before="57" w:after="57"/>
              <w:ind w:left="596" w:hanging="425"/>
              <w:jc w:val="both"/>
              <w:rPr>
                <w:rFonts w:asciiTheme="minorHAnsi" w:eastAsia="SimSun" w:hAnsiTheme="minorHAnsi" w:cstheme="minorHAnsi"/>
                <w:color w:val="000000" w:themeColor="text1"/>
                <w:sz w:val="22"/>
                <w:szCs w:val="22"/>
                <w:lang w:val="el-GR"/>
              </w:rPr>
            </w:pPr>
            <w:r w:rsidRPr="00355C6F">
              <w:rPr>
                <w:rFonts w:asciiTheme="minorHAnsi" w:eastAsia="SimSun" w:hAnsiTheme="minorHAnsi" w:cstheme="minorHAnsi"/>
                <w:color w:val="000000" w:themeColor="text1"/>
                <w:sz w:val="22"/>
                <w:szCs w:val="22"/>
                <w:lang w:val="el-GR"/>
              </w:rPr>
              <w:t>Το μηχάνημα να έχει ενσωματωμένο σύστημα διάχυσης αέρα (ανεμιστήρα).</w:t>
            </w:r>
          </w:p>
          <w:p w14:paraId="6A023E1E" w14:textId="77777777" w:rsidR="00C96DD3" w:rsidRDefault="00C96DD3" w:rsidP="00ED3D01">
            <w:pPr>
              <w:pStyle w:val="aff1"/>
              <w:numPr>
                <w:ilvl w:val="1"/>
                <w:numId w:val="43"/>
              </w:numPr>
              <w:tabs>
                <w:tab w:val="clear" w:pos="1080"/>
                <w:tab w:val="num" w:pos="738"/>
              </w:tabs>
              <w:autoSpaceDE w:val="0"/>
              <w:spacing w:before="57" w:after="57"/>
              <w:ind w:left="596" w:hanging="425"/>
              <w:jc w:val="both"/>
              <w:rPr>
                <w:rFonts w:asciiTheme="minorHAnsi" w:eastAsia="SimSun" w:hAnsiTheme="minorHAnsi" w:cstheme="minorHAnsi"/>
                <w:color w:val="000000" w:themeColor="text1"/>
                <w:sz w:val="22"/>
                <w:szCs w:val="22"/>
                <w:lang w:val="el-GR"/>
              </w:rPr>
            </w:pPr>
            <w:r w:rsidRPr="00355C6F">
              <w:rPr>
                <w:rFonts w:asciiTheme="minorHAnsi" w:eastAsia="SimSun" w:hAnsiTheme="minorHAnsi" w:cstheme="minorHAnsi"/>
                <w:color w:val="000000" w:themeColor="text1"/>
                <w:sz w:val="22"/>
                <w:szCs w:val="22"/>
                <w:lang w:val="el-GR"/>
              </w:rPr>
              <w:t xml:space="preserve">Το σύστημα να είναι φορητό και εύκολο στην χρήση (οθόνη αφής ). </w:t>
            </w:r>
          </w:p>
          <w:p w14:paraId="7315EE05" w14:textId="77777777" w:rsidR="00C96DD3" w:rsidRDefault="00C96DD3" w:rsidP="00ED3D01">
            <w:pPr>
              <w:pStyle w:val="aff1"/>
              <w:numPr>
                <w:ilvl w:val="1"/>
                <w:numId w:val="43"/>
              </w:numPr>
              <w:tabs>
                <w:tab w:val="clear" w:pos="1080"/>
                <w:tab w:val="num" w:pos="738"/>
              </w:tabs>
              <w:autoSpaceDE w:val="0"/>
              <w:spacing w:before="57" w:after="57"/>
              <w:ind w:left="596" w:hanging="425"/>
              <w:jc w:val="both"/>
              <w:rPr>
                <w:rFonts w:asciiTheme="minorHAnsi" w:eastAsia="SimSun" w:hAnsiTheme="minorHAnsi" w:cstheme="minorHAnsi"/>
                <w:color w:val="000000" w:themeColor="text1"/>
                <w:sz w:val="22"/>
                <w:szCs w:val="22"/>
                <w:lang w:val="el-GR"/>
              </w:rPr>
            </w:pPr>
            <w:r w:rsidRPr="00355C6F">
              <w:rPr>
                <w:rFonts w:asciiTheme="minorHAnsi" w:eastAsia="SimSun" w:hAnsiTheme="minorHAnsi" w:cstheme="minorHAnsi"/>
                <w:color w:val="000000" w:themeColor="text1"/>
                <w:sz w:val="22"/>
                <w:szCs w:val="22"/>
                <w:lang w:val="el-GR"/>
              </w:rPr>
              <w:t>T</w:t>
            </w:r>
            <w:r>
              <w:rPr>
                <w:rFonts w:asciiTheme="minorHAnsi" w:eastAsia="SimSun" w:hAnsiTheme="minorHAnsi" w:cstheme="minorHAnsi"/>
                <w:color w:val="000000" w:themeColor="text1"/>
                <w:sz w:val="22"/>
                <w:szCs w:val="22"/>
                <w:lang w:val="el-GR"/>
              </w:rPr>
              <w:t>ο μηχάνημα να φέρει σήμανση CE.</w:t>
            </w:r>
          </w:p>
          <w:p w14:paraId="2B592FF3" w14:textId="77777777" w:rsidR="00C96DD3" w:rsidRDefault="00C96DD3" w:rsidP="00ED3D01">
            <w:pPr>
              <w:pStyle w:val="aff1"/>
              <w:numPr>
                <w:ilvl w:val="1"/>
                <w:numId w:val="43"/>
              </w:numPr>
              <w:tabs>
                <w:tab w:val="clear" w:pos="1080"/>
                <w:tab w:val="num" w:pos="738"/>
              </w:tabs>
              <w:autoSpaceDE w:val="0"/>
              <w:spacing w:before="57" w:after="57"/>
              <w:ind w:left="596" w:hanging="425"/>
              <w:jc w:val="both"/>
              <w:rPr>
                <w:rFonts w:asciiTheme="minorHAnsi" w:eastAsia="SimSun" w:hAnsiTheme="minorHAnsi" w:cstheme="minorHAnsi"/>
                <w:color w:val="000000" w:themeColor="text1"/>
                <w:sz w:val="22"/>
                <w:szCs w:val="22"/>
                <w:lang w:val="el-GR"/>
              </w:rPr>
            </w:pPr>
            <w:r w:rsidRPr="00355C6F">
              <w:rPr>
                <w:rFonts w:asciiTheme="minorHAnsi" w:eastAsia="SimSun" w:hAnsiTheme="minorHAnsi" w:cstheme="minorHAnsi"/>
                <w:color w:val="000000" w:themeColor="text1"/>
                <w:sz w:val="22"/>
                <w:szCs w:val="22"/>
                <w:lang w:val="el-GR"/>
              </w:rPr>
              <w:lastRenderedPageBreak/>
              <w:t>Το μηχάνημα να έχει σύστημα ασφάλειας RFID ώστε να μην επιτρέπει τη χρήση ληγμένου</w:t>
            </w:r>
            <w:r>
              <w:rPr>
                <w:rFonts w:asciiTheme="minorHAnsi" w:eastAsia="SimSun" w:hAnsiTheme="minorHAnsi" w:cstheme="minorHAnsi"/>
                <w:color w:val="000000" w:themeColor="text1"/>
                <w:sz w:val="22"/>
                <w:szCs w:val="22"/>
                <w:lang w:val="el-GR"/>
              </w:rPr>
              <w:t xml:space="preserve"> η μη κατάλληλου απολυμαντικού.</w:t>
            </w:r>
          </w:p>
          <w:p w14:paraId="17915A1E" w14:textId="77777777" w:rsidR="00C96DD3" w:rsidRDefault="00C96DD3" w:rsidP="00ED3D01">
            <w:pPr>
              <w:pStyle w:val="aff1"/>
              <w:numPr>
                <w:ilvl w:val="1"/>
                <w:numId w:val="43"/>
              </w:numPr>
              <w:tabs>
                <w:tab w:val="clear" w:pos="1080"/>
                <w:tab w:val="num" w:pos="738"/>
              </w:tabs>
              <w:autoSpaceDE w:val="0"/>
              <w:spacing w:before="57" w:after="57"/>
              <w:ind w:left="596" w:hanging="425"/>
              <w:jc w:val="both"/>
              <w:rPr>
                <w:rFonts w:asciiTheme="minorHAnsi" w:eastAsia="SimSun" w:hAnsiTheme="minorHAnsi" w:cstheme="minorHAnsi"/>
                <w:color w:val="000000" w:themeColor="text1"/>
                <w:sz w:val="22"/>
                <w:szCs w:val="22"/>
                <w:lang w:val="el-GR"/>
              </w:rPr>
            </w:pPr>
            <w:r w:rsidRPr="00355C6F">
              <w:rPr>
                <w:rFonts w:asciiTheme="minorHAnsi" w:eastAsia="SimSun" w:hAnsiTheme="minorHAnsi" w:cstheme="minorHAnsi"/>
                <w:color w:val="000000" w:themeColor="text1"/>
                <w:sz w:val="22"/>
                <w:szCs w:val="22"/>
                <w:lang w:val="el-GR"/>
              </w:rPr>
              <w:t>Το μηχάνημα να έχει εσωτερικά δοχεία αποθήκευσης και αυτόματης διαχείρισης υλικού, ώστε να μην υπάρχει απώλεια του ( να μην μένει υλικό στο μπουκάλι), και να υπολογίζεται αυτόματα η απαραίτητη ποσότητα του υλικού</w:t>
            </w:r>
            <w:r>
              <w:rPr>
                <w:rFonts w:asciiTheme="minorHAnsi" w:eastAsia="SimSun" w:hAnsiTheme="minorHAnsi" w:cstheme="minorHAnsi"/>
                <w:color w:val="000000" w:themeColor="text1"/>
                <w:sz w:val="22"/>
                <w:szCs w:val="22"/>
                <w:lang w:val="el-GR"/>
              </w:rPr>
              <w:t xml:space="preserve"> για το κάθε κύκλο απολύμανσης.</w:t>
            </w:r>
          </w:p>
          <w:p w14:paraId="3E3AE666" w14:textId="77777777" w:rsidR="00C96DD3" w:rsidRDefault="00C96DD3" w:rsidP="00ED3D01">
            <w:pPr>
              <w:pStyle w:val="aff1"/>
              <w:numPr>
                <w:ilvl w:val="1"/>
                <w:numId w:val="43"/>
              </w:numPr>
              <w:tabs>
                <w:tab w:val="clear" w:pos="1080"/>
                <w:tab w:val="num" w:pos="738"/>
              </w:tabs>
              <w:autoSpaceDE w:val="0"/>
              <w:spacing w:before="57" w:after="57"/>
              <w:ind w:left="596" w:hanging="425"/>
              <w:jc w:val="both"/>
              <w:rPr>
                <w:rFonts w:asciiTheme="minorHAnsi" w:eastAsia="SimSun" w:hAnsiTheme="minorHAnsi" w:cstheme="minorHAnsi"/>
                <w:color w:val="000000" w:themeColor="text1"/>
                <w:sz w:val="22"/>
                <w:szCs w:val="22"/>
                <w:lang w:val="el-GR"/>
              </w:rPr>
            </w:pPr>
            <w:r w:rsidRPr="00355C6F">
              <w:rPr>
                <w:rFonts w:asciiTheme="minorHAnsi" w:eastAsia="SimSun" w:hAnsiTheme="minorHAnsi" w:cstheme="minorHAnsi"/>
                <w:color w:val="000000" w:themeColor="text1"/>
                <w:sz w:val="22"/>
                <w:szCs w:val="22"/>
                <w:lang w:val="el-GR"/>
              </w:rPr>
              <w:t xml:space="preserve">Το μηχάνημα να έχει δυνατότητα καθυστερημένης έναρξης ψεκασμού. </w:t>
            </w:r>
          </w:p>
          <w:p w14:paraId="74A5A50D" w14:textId="77777777" w:rsidR="00C96DD3" w:rsidRDefault="00C96DD3" w:rsidP="00ED3D01">
            <w:pPr>
              <w:pStyle w:val="aff1"/>
              <w:numPr>
                <w:ilvl w:val="1"/>
                <w:numId w:val="43"/>
              </w:numPr>
              <w:tabs>
                <w:tab w:val="clear" w:pos="1080"/>
                <w:tab w:val="num" w:pos="738"/>
              </w:tabs>
              <w:autoSpaceDE w:val="0"/>
              <w:spacing w:before="57" w:after="57"/>
              <w:ind w:left="596" w:hanging="425"/>
              <w:jc w:val="both"/>
              <w:rPr>
                <w:rFonts w:asciiTheme="minorHAnsi" w:eastAsia="SimSun" w:hAnsiTheme="minorHAnsi" w:cstheme="minorHAnsi"/>
                <w:color w:val="000000" w:themeColor="text1"/>
                <w:sz w:val="22"/>
                <w:szCs w:val="22"/>
                <w:lang w:val="el-GR"/>
              </w:rPr>
            </w:pPr>
            <w:r w:rsidRPr="00355C6F">
              <w:rPr>
                <w:rFonts w:asciiTheme="minorHAnsi" w:eastAsia="SimSun" w:hAnsiTheme="minorHAnsi" w:cstheme="minorHAnsi"/>
                <w:color w:val="000000" w:themeColor="text1"/>
                <w:sz w:val="22"/>
                <w:szCs w:val="22"/>
                <w:lang w:val="el-GR"/>
              </w:rPr>
              <w:t>Η προσφέρουσα εταιρία να διαθέτει εκπαιδευμένο και πιστοποιημένο από τον μητρικό οίκο προσωπικό. Και να παρέχει τεχνική υποστήριξη του συστήματος.</w:t>
            </w:r>
          </w:p>
          <w:p w14:paraId="11B9E74D" w14:textId="77777777" w:rsidR="00C96DD3" w:rsidRDefault="00C96DD3" w:rsidP="00ED3D01">
            <w:pPr>
              <w:pStyle w:val="aff1"/>
              <w:numPr>
                <w:ilvl w:val="1"/>
                <w:numId w:val="43"/>
              </w:numPr>
              <w:tabs>
                <w:tab w:val="clear" w:pos="1080"/>
                <w:tab w:val="num" w:pos="738"/>
              </w:tabs>
              <w:autoSpaceDE w:val="0"/>
              <w:spacing w:before="57" w:after="57"/>
              <w:ind w:left="596" w:hanging="425"/>
              <w:jc w:val="both"/>
              <w:rPr>
                <w:rFonts w:asciiTheme="minorHAnsi" w:eastAsia="SimSun" w:hAnsiTheme="minorHAnsi" w:cstheme="minorHAnsi"/>
                <w:color w:val="000000" w:themeColor="text1"/>
                <w:sz w:val="22"/>
                <w:szCs w:val="22"/>
                <w:lang w:val="el-GR"/>
              </w:rPr>
            </w:pPr>
            <w:r w:rsidRPr="00355C6F">
              <w:rPr>
                <w:rFonts w:asciiTheme="minorHAnsi" w:eastAsia="SimSun" w:hAnsiTheme="minorHAnsi" w:cstheme="minorHAnsi"/>
                <w:color w:val="000000" w:themeColor="text1"/>
                <w:sz w:val="22"/>
                <w:szCs w:val="22"/>
                <w:lang w:val="el-GR"/>
              </w:rPr>
              <w:t>Να αναφέρεται το κόστος κατανάλωσης απολυμαντικής ουσίας ανά κυβικό μέτρο.</w:t>
            </w:r>
          </w:p>
          <w:p w14:paraId="23EB26F4" w14:textId="77777777" w:rsidR="00051931" w:rsidRPr="00C96DD3" w:rsidRDefault="00C96DD3" w:rsidP="00ED3D01">
            <w:pPr>
              <w:pStyle w:val="aff1"/>
              <w:numPr>
                <w:ilvl w:val="1"/>
                <w:numId w:val="43"/>
              </w:numPr>
              <w:tabs>
                <w:tab w:val="clear" w:pos="1080"/>
                <w:tab w:val="num" w:pos="738"/>
              </w:tabs>
              <w:autoSpaceDE w:val="0"/>
              <w:spacing w:before="57" w:after="57"/>
              <w:ind w:left="596" w:hanging="425"/>
              <w:jc w:val="both"/>
              <w:rPr>
                <w:rFonts w:asciiTheme="minorHAnsi" w:eastAsia="SimSun" w:hAnsiTheme="minorHAnsi" w:cstheme="minorHAnsi"/>
                <w:color w:val="000000" w:themeColor="text1"/>
                <w:sz w:val="22"/>
                <w:szCs w:val="22"/>
                <w:lang w:val="el-GR"/>
              </w:rPr>
            </w:pPr>
            <w:r w:rsidRPr="00C96DD3">
              <w:rPr>
                <w:rFonts w:asciiTheme="minorHAnsi" w:eastAsia="SimSun" w:hAnsiTheme="minorHAnsi" w:cstheme="minorHAnsi"/>
                <w:color w:val="000000" w:themeColor="text1"/>
                <w:sz w:val="22"/>
                <w:szCs w:val="22"/>
                <w:lang w:val="el-GR"/>
              </w:rPr>
              <w:t>Να αναφέρεται η τιμή λίτρου της χρησιμοποιούμενης απολυμαντικής ουσίας.</w:t>
            </w:r>
          </w:p>
        </w:tc>
      </w:tr>
    </w:tbl>
    <w:p w14:paraId="75A0F05A" w14:textId="77777777" w:rsidR="00051931" w:rsidRPr="00DB7396" w:rsidRDefault="00051931" w:rsidP="00051931">
      <w:pPr>
        <w:autoSpaceDE w:val="0"/>
        <w:spacing w:before="57" w:after="57"/>
        <w:rPr>
          <w:rFonts w:asciiTheme="minorHAnsi" w:eastAsia="SimSun" w:hAnsiTheme="minorHAnsi" w:cstheme="minorHAnsi"/>
          <w:color w:val="000000" w:themeColor="text1"/>
          <w:szCs w:val="22"/>
          <w:lang w:val="el-GR"/>
        </w:rPr>
      </w:pPr>
    </w:p>
    <w:p w14:paraId="3A3199CB" w14:textId="77777777" w:rsidR="008116DA" w:rsidRPr="00051931" w:rsidRDefault="008116DA" w:rsidP="008116DA">
      <w:pPr>
        <w:shd w:val="clear" w:color="auto" w:fill="D9E2F3" w:themeFill="accent1" w:themeFillTint="33"/>
        <w:suppressAutoHyphens w:val="0"/>
        <w:autoSpaceDE w:val="0"/>
        <w:spacing w:before="57" w:after="57"/>
        <w:ind w:left="-709" w:right="-710"/>
        <w:jc w:val="center"/>
        <w:rPr>
          <w:rFonts w:asciiTheme="minorHAnsi" w:eastAsia="SimSun" w:hAnsiTheme="minorHAnsi" w:cstheme="minorHAnsi"/>
          <w:b/>
          <w:iCs/>
          <w:sz w:val="24"/>
          <w:lang w:val="el-GR"/>
        </w:rPr>
      </w:pPr>
      <w:r>
        <w:rPr>
          <w:rFonts w:asciiTheme="minorHAnsi" w:eastAsia="SimSun" w:hAnsiTheme="minorHAnsi" w:cstheme="minorHAnsi"/>
          <w:b/>
          <w:iCs/>
          <w:sz w:val="24"/>
          <w:lang w:val="el-GR"/>
        </w:rPr>
        <w:t xml:space="preserve">ΑΠΑΙΤΗΣΕΙΣ &amp; ΤΕΧΝΙΚΕΣ ΠΡΟΔΙΑΓΡΑΦΕΣ: </w:t>
      </w:r>
      <w:r>
        <w:rPr>
          <w:rFonts w:asciiTheme="minorHAnsi" w:eastAsia="SimSun" w:hAnsiTheme="minorHAnsi" w:cstheme="minorHAnsi"/>
          <w:b/>
          <w:bCs/>
          <w:iCs/>
          <w:sz w:val="24"/>
          <w:lang w:val="el-GR"/>
        </w:rPr>
        <w:t xml:space="preserve">ΥΠΕΡΚΑΤΑΨΥΚΤΗΣ </w:t>
      </w:r>
      <w:r w:rsidRPr="008116DA">
        <w:rPr>
          <w:rFonts w:asciiTheme="minorHAnsi" w:eastAsia="SimSun" w:hAnsiTheme="minorHAnsi" w:cstheme="minorHAnsi"/>
          <w:b/>
          <w:bCs/>
          <w:iCs/>
          <w:sz w:val="24"/>
          <w:lang w:val="el-GR"/>
        </w:rPr>
        <w:t>-86⁰C</w:t>
      </w:r>
    </w:p>
    <w:p w14:paraId="1BE5C635" w14:textId="77777777" w:rsidR="008116DA" w:rsidRDefault="008116DA" w:rsidP="008116DA">
      <w:pPr>
        <w:autoSpaceDE w:val="0"/>
        <w:spacing w:before="57" w:after="57"/>
        <w:rPr>
          <w:rFonts w:asciiTheme="minorHAnsi" w:eastAsia="SimSun" w:hAnsiTheme="minorHAnsi" w:cstheme="minorHAnsi"/>
          <w:color w:val="000000" w:themeColor="text1"/>
          <w:szCs w:val="22"/>
          <w:lang w:val="el-GR"/>
        </w:rPr>
      </w:pPr>
    </w:p>
    <w:tbl>
      <w:tblPr>
        <w:tblStyle w:val="aff2"/>
        <w:tblW w:w="9497" w:type="dxa"/>
        <w:jc w:val="center"/>
        <w:tblLayout w:type="fixed"/>
        <w:tblLook w:val="04A0" w:firstRow="1" w:lastRow="0" w:firstColumn="1" w:lastColumn="0" w:noHBand="0" w:noVBand="1"/>
      </w:tblPr>
      <w:tblGrid>
        <w:gridCol w:w="9497"/>
      </w:tblGrid>
      <w:tr w:rsidR="008116DA" w:rsidRPr="00DB7396" w14:paraId="48C76863" w14:textId="77777777" w:rsidTr="006349BC">
        <w:trPr>
          <w:jc w:val="center"/>
        </w:trPr>
        <w:tc>
          <w:tcPr>
            <w:tcW w:w="9497" w:type="dxa"/>
            <w:shd w:val="clear" w:color="auto" w:fill="D9D9D9" w:themeFill="background1" w:themeFillShade="D9"/>
          </w:tcPr>
          <w:p w14:paraId="58F1A157" w14:textId="77777777" w:rsidR="008116DA" w:rsidRPr="00DB7396" w:rsidRDefault="008116DA" w:rsidP="006349BC">
            <w:pPr>
              <w:autoSpaceDE w:val="0"/>
              <w:spacing w:before="57" w:after="57"/>
              <w:rPr>
                <w:rFonts w:asciiTheme="minorHAnsi" w:eastAsia="SimSun" w:hAnsiTheme="minorHAnsi" w:cstheme="minorHAnsi"/>
                <w:color w:val="000000" w:themeColor="text1"/>
                <w:szCs w:val="22"/>
                <w:lang w:val="el-GR"/>
              </w:rPr>
            </w:pPr>
            <w:r w:rsidRPr="00D636D3">
              <w:rPr>
                <w:rFonts w:asciiTheme="minorHAnsi" w:eastAsia="SimSun" w:hAnsiTheme="minorHAnsi" w:cstheme="minorHAnsi"/>
                <w:b/>
                <w:color w:val="000000" w:themeColor="text1"/>
                <w:szCs w:val="22"/>
                <w:lang w:val="el-GR"/>
              </w:rPr>
              <w:t>ΓΕΝΙΚΑ – ΣΥΝΘΕΣΗ ΣΥΣΤΗΜΑΤΟΣ</w:t>
            </w:r>
          </w:p>
        </w:tc>
      </w:tr>
      <w:tr w:rsidR="008116DA" w:rsidRPr="006D22BE" w14:paraId="6E814C95" w14:textId="77777777" w:rsidTr="006349BC">
        <w:trPr>
          <w:jc w:val="center"/>
        </w:trPr>
        <w:tc>
          <w:tcPr>
            <w:tcW w:w="9497" w:type="dxa"/>
            <w:shd w:val="clear" w:color="auto" w:fill="FFFFFF" w:themeFill="background1"/>
          </w:tcPr>
          <w:p w14:paraId="24FC7961"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Να είναι κατακόρυφου τύπου, χωρητικότητας τουλάχιστον 500 λίτρα.</w:t>
            </w:r>
          </w:p>
          <w:p w14:paraId="04C948CC"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 xml:space="preserve">Να έχει 4 τροχούς, οι 2 τροχοί να διαθέτουν φρένο για την σταθεροποίηση του καταψύκτη. </w:t>
            </w:r>
          </w:p>
          <w:p w14:paraId="38FA6352"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Οι εξωτερικές του διαστάσεις να είναι περίπου 89x100x200εκ(ΠxΒxΥ).</w:t>
            </w:r>
          </w:p>
          <w:p w14:paraId="78C116E1"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Να είναι κατασκευασμένος από ανοξείδωτο χάλυβα στο εσωτερικό και χάλυβα επικαλυμμένο με βαφή στο εξωτερικό μέρος.</w:t>
            </w:r>
          </w:p>
          <w:p w14:paraId="2297AAA1"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 xml:space="preserve">Να διαθέτει πόρτα, η οποία να ασφαλίζει με μοχλό και κλειδαριά. </w:t>
            </w:r>
          </w:p>
          <w:p w14:paraId="2F79A3C1"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Η πόρτα να διαθέτει εργονομική λαβή.</w:t>
            </w:r>
          </w:p>
          <w:p w14:paraId="688BDE9B"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Να έχει ισχυρή μόνωση από αφρό πολυουρεθάνης τουλάχιστον 120 χιλιοστών.</w:t>
            </w:r>
          </w:p>
          <w:p w14:paraId="58E7C2B0"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Να διαθέτει πέντε (5) ράφια και τέσσερις (4) ξεχωριστές εσωτερικές πόρτες.</w:t>
            </w:r>
          </w:p>
          <w:p w14:paraId="4E24C6BC"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Το βάρος του καταψύκτη να μην ξεπερνάει τα 235 κιλά.</w:t>
            </w:r>
          </w:p>
          <w:p w14:paraId="73E8EA3E"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Τα ράφια να μπορούν να δεχτούν βάρος έως 50 κιλά.</w:t>
            </w:r>
          </w:p>
          <w:p w14:paraId="496F4575"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Ο θάλαμος να φωτίζεται.</w:t>
            </w:r>
          </w:p>
          <w:p w14:paraId="4CC879F0"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Να έχει εύρος θερμοκρασιών από –40⁰C  έως –86⁰C.</w:t>
            </w:r>
          </w:p>
          <w:p w14:paraId="41FABD43"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Να λειτουργεί σε θερμοκρασία περιβάλλοντος 32⁰C.</w:t>
            </w:r>
          </w:p>
          <w:p w14:paraId="4B3B7B58"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Να λειτουργεί με τάση 230V/50Ηz.</w:t>
            </w:r>
          </w:p>
          <w:p w14:paraId="43F7CE2A"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Να διαθέτει σύστημα ψύξης με δύο ανεξάρτητους συμπιεστές (όχι cascade) όπου σε περίπτωση βλάβης του ενός, ο άλλος να μπορεί να κρατήσει την θερμοκρασία του καταψύκτη κατά μέγιστο στους -70⁰C.</w:t>
            </w:r>
          </w:p>
          <w:p w14:paraId="14ACEA04"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Να μπορεί να κατεβάσει την θερμοκρασία από τους 20⁰C στους -86⁰C σε περίπου 3 ώρες.</w:t>
            </w:r>
          </w:p>
          <w:p w14:paraId="489A5D3D"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Το σύστημα διαθέτει ανεξάρτητη ψύξη σε κάθε ράφι για την ταχύτερη επαναφορά της θερμοκρασίας στα επιθυμητά επίπεδα, μετά από κάθε άνοιγμα του καταψύκτη.</w:t>
            </w:r>
          </w:p>
          <w:p w14:paraId="64F7D96E"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Να είναι κατασκευασμένο χωρίς φίλτρα ώστε να μην έχει διακυμάνσεις στη ροή αέρα, λόγο μπλοκαρισμένων φίλτρων.</w:t>
            </w:r>
          </w:p>
          <w:p w14:paraId="135D3CDC"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Να διαθέτει βαλβίδα εκτόνωσης κενού για να διευκολύνει τα πολλαπλά ανοίγματα της πόρτας.</w:t>
            </w:r>
          </w:p>
          <w:p w14:paraId="7AF48CF9"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Να χρησιμοποιεί ψυκτικό υγρό φιλικό προς το περιβάλλον.</w:t>
            </w:r>
          </w:p>
          <w:p w14:paraId="12D1307C"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Τα ψυκτικά υγρά και το μονωτικό υλικό να είναι ελεύθερα από CFC.</w:t>
            </w:r>
          </w:p>
          <w:p w14:paraId="7E3DBA9E"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Να διαθέτει ηλεκτρονική ψηφιακή ένδειξη θερμοκρασίας, σύστημα ρύθμισης (προγραμματισμού) και παρακολούθησης των παραμέτρων λειτουργίας σε ψηφιακή οθόνη αφής, τουλάχιστον 7 ιντσών με δυνατότητα προβολής γραφημάτων.</w:t>
            </w:r>
          </w:p>
          <w:p w14:paraId="212D3ABC" w14:textId="77777777" w:rsidR="008116DA" w:rsidRDefault="008116DA" w:rsidP="00ED3D01">
            <w:pPr>
              <w:pStyle w:val="aff1"/>
              <w:numPr>
                <w:ilvl w:val="2"/>
                <w:numId w:val="44"/>
              </w:numPr>
              <w:tabs>
                <w:tab w:val="clear" w:pos="1440"/>
                <w:tab w:val="num" w:pos="596"/>
              </w:tabs>
              <w:autoSpaceDE w:val="0"/>
              <w:spacing w:before="57" w:after="57"/>
              <w:ind w:left="596" w:hanging="425"/>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Να διαθέτει οπτικοακουστικό σύστημα συναγερμού με εφ</w:t>
            </w:r>
            <w:r w:rsidR="005F1E73">
              <w:rPr>
                <w:rFonts w:asciiTheme="minorHAnsi" w:eastAsia="SimSun" w:hAnsiTheme="minorHAnsi" w:cstheme="minorHAnsi"/>
                <w:color w:val="000000" w:themeColor="text1"/>
                <w:sz w:val="22"/>
                <w:szCs w:val="22"/>
                <w:lang w:val="el-GR"/>
              </w:rPr>
              <w:t xml:space="preserve">εδρική μπαταρία 72 ωρών για τις </w:t>
            </w:r>
            <w:r w:rsidRPr="00656E43">
              <w:rPr>
                <w:rFonts w:asciiTheme="minorHAnsi" w:eastAsia="SimSun" w:hAnsiTheme="minorHAnsi" w:cstheme="minorHAnsi"/>
                <w:color w:val="000000" w:themeColor="text1"/>
                <w:sz w:val="22"/>
                <w:szCs w:val="22"/>
                <w:lang w:val="el-GR"/>
              </w:rPr>
              <w:t>ακόλουθες περιπτώσεις:</w:t>
            </w:r>
          </w:p>
          <w:p w14:paraId="5F32F12C" w14:textId="77777777" w:rsidR="008116DA" w:rsidRDefault="008116DA" w:rsidP="00ED3D01">
            <w:pPr>
              <w:pStyle w:val="aff1"/>
              <w:numPr>
                <w:ilvl w:val="0"/>
                <w:numId w:val="39"/>
              </w:numPr>
              <w:tabs>
                <w:tab w:val="num" w:pos="596"/>
              </w:tabs>
              <w:autoSpaceDE w:val="0"/>
              <w:spacing w:before="57" w:after="57"/>
              <w:ind w:left="1730" w:hanging="283"/>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Απόκλιση από επιλεγμένη θερμοκρασία</w:t>
            </w:r>
          </w:p>
          <w:p w14:paraId="405B0BA3" w14:textId="77777777" w:rsidR="008116DA" w:rsidRDefault="008116DA" w:rsidP="00ED3D01">
            <w:pPr>
              <w:pStyle w:val="aff1"/>
              <w:numPr>
                <w:ilvl w:val="0"/>
                <w:numId w:val="39"/>
              </w:numPr>
              <w:tabs>
                <w:tab w:val="num" w:pos="596"/>
              </w:tabs>
              <w:autoSpaceDE w:val="0"/>
              <w:spacing w:before="57" w:after="57"/>
              <w:ind w:left="1730" w:hanging="283"/>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Διακοπή τάσης ρεύματος</w:t>
            </w:r>
          </w:p>
          <w:p w14:paraId="7FDA4035" w14:textId="77777777" w:rsidR="008116DA" w:rsidRDefault="008116DA" w:rsidP="00ED3D01">
            <w:pPr>
              <w:pStyle w:val="aff1"/>
              <w:numPr>
                <w:ilvl w:val="0"/>
                <w:numId w:val="39"/>
              </w:numPr>
              <w:tabs>
                <w:tab w:val="num" w:pos="596"/>
              </w:tabs>
              <w:autoSpaceDE w:val="0"/>
              <w:spacing w:before="57" w:after="57"/>
              <w:ind w:left="1730" w:hanging="283"/>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Ανοιχτή πόρτα</w:t>
            </w:r>
          </w:p>
          <w:p w14:paraId="72DE22D8" w14:textId="77777777" w:rsidR="008116DA" w:rsidRDefault="008116DA" w:rsidP="00ED3D01">
            <w:pPr>
              <w:pStyle w:val="aff1"/>
              <w:numPr>
                <w:ilvl w:val="0"/>
                <w:numId w:val="39"/>
              </w:numPr>
              <w:tabs>
                <w:tab w:val="num" w:pos="596"/>
              </w:tabs>
              <w:autoSpaceDE w:val="0"/>
              <w:spacing w:before="57" w:after="57"/>
              <w:ind w:left="1730" w:hanging="283"/>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lastRenderedPageBreak/>
              <w:t>Βλάβη αισθητήρα</w:t>
            </w:r>
          </w:p>
          <w:p w14:paraId="4EEBA065" w14:textId="77777777" w:rsidR="008116DA" w:rsidRDefault="008116DA" w:rsidP="00ED3D01">
            <w:pPr>
              <w:pStyle w:val="aff1"/>
              <w:numPr>
                <w:ilvl w:val="0"/>
                <w:numId w:val="39"/>
              </w:numPr>
              <w:tabs>
                <w:tab w:val="num" w:pos="596"/>
              </w:tabs>
              <w:autoSpaceDE w:val="0"/>
              <w:spacing w:before="57" w:after="57"/>
              <w:ind w:left="1730" w:hanging="283"/>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Χαμηλή μπαταρία</w:t>
            </w:r>
          </w:p>
          <w:p w14:paraId="40751A22" w14:textId="77777777" w:rsidR="008116DA" w:rsidRPr="00656E43" w:rsidRDefault="008116DA" w:rsidP="00ED3D01">
            <w:pPr>
              <w:pStyle w:val="aff1"/>
              <w:numPr>
                <w:ilvl w:val="0"/>
                <w:numId w:val="39"/>
              </w:numPr>
              <w:tabs>
                <w:tab w:val="num" w:pos="596"/>
              </w:tabs>
              <w:autoSpaceDE w:val="0"/>
              <w:spacing w:before="57" w:after="57"/>
              <w:ind w:left="1730" w:hanging="283"/>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 xml:space="preserve">Βλάβη συμπιεστή  </w:t>
            </w:r>
          </w:p>
          <w:p w14:paraId="67786337"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Να δύναται επίσης να συνδεθεί με σύστημα τηλεσυναγερμού (GSM Module).</w:t>
            </w:r>
          </w:p>
          <w:p w14:paraId="10831F28"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Η ενεργειακή κατανάλωση να μην ξεπερνάει τα 12,5kWh/24h.</w:t>
            </w:r>
          </w:p>
          <w:p w14:paraId="114F03C5"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Τα στοιχεία λειτουργίας του καταψύκτη να αποθηκεύονται στην εσωτερική μνήμη. Να διαθέτει υποδοχή USB για την αναβάθμιση λογισμικού και την μεταφόρτωση των δεδομένων λειτουργίας.</w:t>
            </w:r>
          </w:p>
          <w:p w14:paraId="1F5065EC" w14:textId="77777777" w:rsid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656E43">
              <w:rPr>
                <w:rFonts w:asciiTheme="minorHAnsi" w:eastAsia="SimSun" w:hAnsiTheme="minorHAnsi" w:cstheme="minorHAnsi"/>
                <w:color w:val="000000" w:themeColor="text1"/>
                <w:sz w:val="22"/>
                <w:szCs w:val="22"/>
                <w:lang w:val="el-GR"/>
              </w:rPr>
              <w:t>Να φέρει σήμανση CE και να είναι σύμφωνο με τις διεθνείς προδιαγραφές ασφαλείας.</w:t>
            </w:r>
          </w:p>
          <w:p w14:paraId="6A62E1E7" w14:textId="77777777" w:rsidR="008116DA" w:rsidRPr="008116DA" w:rsidRDefault="008116DA" w:rsidP="00ED3D01">
            <w:pPr>
              <w:pStyle w:val="aff1"/>
              <w:numPr>
                <w:ilvl w:val="2"/>
                <w:numId w:val="44"/>
              </w:numPr>
              <w:tabs>
                <w:tab w:val="clear" w:pos="1440"/>
                <w:tab w:val="num" w:pos="596"/>
              </w:tabs>
              <w:autoSpaceDE w:val="0"/>
              <w:spacing w:before="57" w:after="57"/>
              <w:ind w:hanging="1269"/>
              <w:jc w:val="both"/>
              <w:rPr>
                <w:rFonts w:asciiTheme="minorHAnsi" w:eastAsia="SimSun" w:hAnsiTheme="minorHAnsi" w:cstheme="minorHAnsi"/>
                <w:color w:val="000000" w:themeColor="text1"/>
                <w:sz w:val="22"/>
                <w:szCs w:val="22"/>
                <w:lang w:val="el-GR"/>
              </w:rPr>
            </w:pPr>
            <w:r w:rsidRPr="008116DA">
              <w:rPr>
                <w:rFonts w:asciiTheme="minorHAnsi" w:eastAsia="SimSun" w:hAnsiTheme="minorHAnsi" w:cstheme="minorHAnsi"/>
                <w:color w:val="000000" w:themeColor="text1"/>
                <w:sz w:val="22"/>
                <w:szCs w:val="22"/>
                <w:lang w:val="el-GR"/>
              </w:rPr>
              <w:t>Ο κατασκευαστής να διαθέτει πιστοποιητικό ISO9001 και  ISO13485.</w:t>
            </w:r>
          </w:p>
        </w:tc>
      </w:tr>
    </w:tbl>
    <w:p w14:paraId="7163DF05" w14:textId="77777777" w:rsidR="008116DA" w:rsidRPr="00DB7396" w:rsidRDefault="008116DA" w:rsidP="008116DA">
      <w:pPr>
        <w:autoSpaceDE w:val="0"/>
        <w:spacing w:before="57" w:after="57"/>
        <w:rPr>
          <w:rFonts w:asciiTheme="minorHAnsi" w:eastAsia="SimSun" w:hAnsiTheme="minorHAnsi" w:cstheme="minorHAnsi"/>
          <w:color w:val="000000" w:themeColor="text1"/>
          <w:szCs w:val="22"/>
          <w:lang w:val="el-GR"/>
        </w:rPr>
      </w:pPr>
    </w:p>
    <w:p w14:paraId="1F6FBC6D" w14:textId="77777777" w:rsidR="00FE130F" w:rsidRPr="00627703" w:rsidRDefault="00FE130F" w:rsidP="00FE130F">
      <w:pPr>
        <w:shd w:val="clear" w:color="auto" w:fill="D9E2F3" w:themeFill="accent1" w:themeFillTint="33"/>
        <w:suppressAutoHyphens w:val="0"/>
        <w:autoSpaceDE w:val="0"/>
        <w:spacing w:before="57" w:after="57"/>
        <w:ind w:left="-709" w:right="-710"/>
        <w:jc w:val="center"/>
        <w:rPr>
          <w:rFonts w:asciiTheme="minorHAnsi" w:eastAsia="SimSun" w:hAnsiTheme="minorHAnsi" w:cstheme="minorHAnsi"/>
          <w:b/>
          <w:iCs/>
          <w:sz w:val="24"/>
          <w:lang w:val="el-GR"/>
        </w:rPr>
      </w:pPr>
      <w:r>
        <w:rPr>
          <w:rFonts w:asciiTheme="minorHAnsi" w:eastAsia="SimSun" w:hAnsiTheme="minorHAnsi" w:cstheme="minorHAnsi"/>
          <w:b/>
          <w:iCs/>
          <w:sz w:val="24"/>
          <w:lang w:val="el-GR"/>
        </w:rPr>
        <w:t xml:space="preserve">ΑΠΑΙΤΗΣΕΙΣ &amp; ΤΕΧΝΙΚΕΣ ΠΡΟΔΙΑΓΡΑΦΕΣ: </w:t>
      </w:r>
      <w:r w:rsidR="00627703">
        <w:rPr>
          <w:rFonts w:asciiTheme="minorHAnsi" w:eastAsia="SimSun" w:hAnsiTheme="minorHAnsi" w:cstheme="minorHAnsi"/>
          <w:b/>
          <w:bCs/>
          <w:iCs/>
          <w:sz w:val="24"/>
          <w:lang w:val="en-US"/>
        </w:rPr>
        <w:t>SWITCH</w:t>
      </w:r>
      <w:r w:rsidR="00627703" w:rsidRPr="00627703">
        <w:rPr>
          <w:rFonts w:asciiTheme="minorHAnsi" w:eastAsia="SimSun" w:hAnsiTheme="minorHAnsi" w:cstheme="minorHAnsi"/>
          <w:b/>
          <w:bCs/>
          <w:iCs/>
          <w:sz w:val="24"/>
          <w:lang w:val="el-GR"/>
        </w:rPr>
        <w:t xml:space="preserve"> </w:t>
      </w:r>
      <w:r w:rsidR="00627703">
        <w:rPr>
          <w:rFonts w:asciiTheme="minorHAnsi" w:eastAsia="SimSun" w:hAnsiTheme="minorHAnsi" w:cstheme="minorHAnsi"/>
          <w:b/>
          <w:bCs/>
          <w:iCs/>
          <w:sz w:val="24"/>
          <w:lang w:val="en-US"/>
        </w:rPr>
        <w:t>BACKBONE</w:t>
      </w:r>
      <w:r w:rsidR="00627703" w:rsidRPr="00627703">
        <w:rPr>
          <w:rFonts w:asciiTheme="minorHAnsi" w:eastAsia="SimSun" w:hAnsiTheme="minorHAnsi" w:cstheme="minorHAnsi"/>
          <w:b/>
          <w:bCs/>
          <w:iCs/>
          <w:sz w:val="24"/>
          <w:lang w:val="el-GR"/>
        </w:rPr>
        <w:t xml:space="preserve"> </w:t>
      </w:r>
      <w:r w:rsidR="00627703">
        <w:rPr>
          <w:rFonts w:asciiTheme="minorHAnsi" w:eastAsia="SimSun" w:hAnsiTheme="minorHAnsi" w:cstheme="minorHAnsi"/>
          <w:b/>
          <w:bCs/>
          <w:iCs/>
          <w:sz w:val="24"/>
          <w:lang w:val="el-GR"/>
        </w:rPr>
        <w:t xml:space="preserve">ΟΠΤΙΚΩΝ ΙΝΩΝ </w:t>
      </w:r>
      <w:r w:rsidR="00627703">
        <w:rPr>
          <w:rFonts w:asciiTheme="minorHAnsi" w:eastAsia="SimSun" w:hAnsiTheme="minorHAnsi" w:cstheme="minorHAnsi"/>
          <w:b/>
          <w:bCs/>
          <w:iCs/>
          <w:sz w:val="24"/>
          <w:lang w:val="en-US"/>
        </w:rPr>
        <w:t>L</w:t>
      </w:r>
      <w:r w:rsidR="00627703" w:rsidRPr="00627703">
        <w:rPr>
          <w:rFonts w:asciiTheme="minorHAnsi" w:eastAsia="SimSun" w:hAnsiTheme="minorHAnsi" w:cstheme="minorHAnsi"/>
          <w:b/>
          <w:bCs/>
          <w:iCs/>
          <w:sz w:val="24"/>
          <w:lang w:val="el-GR"/>
        </w:rPr>
        <w:t>3</w:t>
      </w:r>
      <w:r w:rsidR="00627703">
        <w:rPr>
          <w:rFonts w:asciiTheme="minorHAnsi" w:eastAsia="SimSun" w:hAnsiTheme="minorHAnsi" w:cstheme="minorHAnsi"/>
          <w:b/>
          <w:bCs/>
          <w:iCs/>
          <w:sz w:val="24"/>
          <w:lang w:val="el-GR"/>
        </w:rPr>
        <w:t xml:space="preserve"> (ΔΙΑΜΕΤΑΓΩΓΕΑΣ ΔΕΔΟΜΕΝΩΝ) – </w:t>
      </w:r>
      <w:r w:rsidR="00627703">
        <w:rPr>
          <w:rFonts w:asciiTheme="minorHAnsi" w:eastAsia="SimSun" w:hAnsiTheme="minorHAnsi" w:cstheme="minorHAnsi"/>
          <w:b/>
          <w:bCs/>
          <w:iCs/>
          <w:sz w:val="24"/>
          <w:lang w:val="en-US"/>
        </w:rPr>
        <w:t>ALLIED</w:t>
      </w:r>
      <w:r w:rsidR="00627703" w:rsidRPr="00627703">
        <w:rPr>
          <w:rFonts w:asciiTheme="minorHAnsi" w:eastAsia="SimSun" w:hAnsiTheme="minorHAnsi" w:cstheme="minorHAnsi"/>
          <w:b/>
          <w:bCs/>
          <w:iCs/>
          <w:sz w:val="24"/>
          <w:lang w:val="el-GR"/>
        </w:rPr>
        <w:t xml:space="preserve"> </w:t>
      </w:r>
      <w:r w:rsidR="00627703">
        <w:rPr>
          <w:rFonts w:asciiTheme="minorHAnsi" w:eastAsia="SimSun" w:hAnsiTheme="minorHAnsi" w:cstheme="minorHAnsi"/>
          <w:b/>
          <w:bCs/>
          <w:iCs/>
          <w:sz w:val="24"/>
          <w:lang w:val="en-US"/>
        </w:rPr>
        <w:t>TELESIS</w:t>
      </w:r>
      <w:r w:rsidR="00627703" w:rsidRPr="00627703">
        <w:rPr>
          <w:rFonts w:asciiTheme="minorHAnsi" w:eastAsia="SimSun" w:hAnsiTheme="minorHAnsi" w:cstheme="minorHAnsi"/>
          <w:b/>
          <w:bCs/>
          <w:iCs/>
          <w:sz w:val="24"/>
          <w:lang w:val="el-GR"/>
        </w:rPr>
        <w:t xml:space="preserve"> </w:t>
      </w:r>
      <w:r w:rsidR="00627703">
        <w:rPr>
          <w:rFonts w:asciiTheme="minorHAnsi" w:eastAsia="SimSun" w:hAnsiTheme="minorHAnsi" w:cstheme="minorHAnsi"/>
          <w:b/>
          <w:bCs/>
          <w:iCs/>
          <w:sz w:val="24"/>
          <w:lang w:val="en-US"/>
        </w:rPr>
        <w:t>SWITCHBLADE</w:t>
      </w:r>
      <w:r w:rsidR="00627703" w:rsidRPr="00627703">
        <w:rPr>
          <w:rFonts w:asciiTheme="minorHAnsi" w:eastAsia="SimSun" w:hAnsiTheme="minorHAnsi" w:cstheme="minorHAnsi"/>
          <w:b/>
          <w:bCs/>
          <w:iCs/>
          <w:sz w:val="24"/>
          <w:lang w:val="el-GR"/>
        </w:rPr>
        <w:t xml:space="preserve"> x908 </w:t>
      </w:r>
      <w:r w:rsidR="00627703">
        <w:rPr>
          <w:rFonts w:asciiTheme="minorHAnsi" w:eastAsia="SimSun" w:hAnsiTheme="minorHAnsi" w:cstheme="minorHAnsi"/>
          <w:b/>
          <w:bCs/>
          <w:iCs/>
          <w:sz w:val="24"/>
          <w:lang w:val="en-US"/>
        </w:rPr>
        <w:t>GENERATION</w:t>
      </w:r>
      <w:r w:rsidR="00627703" w:rsidRPr="00627703">
        <w:rPr>
          <w:rFonts w:asciiTheme="minorHAnsi" w:eastAsia="SimSun" w:hAnsiTheme="minorHAnsi" w:cstheme="minorHAnsi"/>
          <w:b/>
          <w:bCs/>
          <w:iCs/>
          <w:sz w:val="24"/>
          <w:lang w:val="el-GR"/>
        </w:rPr>
        <w:t xml:space="preserve"> 2</w:t>
      </w:r>
    </w:p>
    <w:p w14:paraId="1C9C73F2" w14:textId="77777777" w:rsidR="00FE130F" w:rsidRDefault="00FE130F" w:rsidP="00FE130F">
      <w:pPr>
        <w:autoSpaceDE w:val="0"/>
        <w:spacing w:before="57" w:after="57"/>
        <w:rPr>
          <w:rFonts w:asciiTheme="minorHAnsi" w:eastAsia="SimSun" w:hAnsiTheme="minorHAnsi" w:cstheme="minorHAnsi"/>
          <w:color w:val="000000" w:themeColor="text1"/>
          <w:szCs w:val="22"/>
          <w:lang w:val="el-GR"/>
        </w:rPr>
      </w:pPr>
    </w:p>
    <w:tbl>
      <w:tblPr>
        <w:tblStyle w:val="aff2"/>
        <w:tblW w:w="9497" w:type="dxa"/>
        <w:jc w:val="center"/>
        <w:tblLayout w:type="fixed"/>
        <w:tblLook w:val="04A0" w:firstRow="1" w:lastRow="0" w:firstColumn="1" w:lastColumn="0" w:noHBand="0" w:noVBand="1"/>
      </w:tblPr>
      <w:tblGrid>
        <w:gridCol w:w="9497"/>
      </w:tblGrid>
      <w:tr w:rsidR="00FE130F" w:rsidRPr="00DB7396" w14:paraId="08E1CAC0" w14:textId="77777777" w:rsidTr="006349BC">
        <w:trPr>
          <w:jc w:val="center"/>
        </w:trPr>
        <w:tc>
          <w:tcPr>
            <w:tcW w:w="9497" w:type="dxa"/>
            <w:shd w:val="clear" w:color="auto" w:fill="D9D9D9" w:themeFill="background1" w:themeFillShade="D9"/>
          </w:tcPr>
          <w:p w14:paraId="3918D64B" w14:textId="77777777" w:rsidR="00FE130F" w:rsidRPr="00627703" w:rsidRDefault="00FE130F" w:rsidP="006349BC">
            <w:pPr>
              <w:autoSpaceDE w:val="0"/>
              <w:spacing w:before="57" w:after="57"/>
              <w:rPr>
                <w:rFonts w:asciiTheme="minorHAnsi" w:eastAsia="SimSun" w:hAnsiTheme="minorHAnsi" w:cstheme="minorHAnsi"/>
                <w:color w:val="000000" w:themeColor="text1"/>
                <w:szCs w:val="22"/>
                <w:lang w:val="el-GR"/>
              </w:rPr>
            </w:pPr>
            <w:r w:rsidRPr="00D636D3">
              <w:rPr>
                <w:rFonts w:asciiTheme="minorHAnsi" w:eastAsia="SimSun" w:hAnsiTheme="minorHAnsi" w:cstheme="minorHAnsi"/>
                <w:b/>
                <w:color w:val="000000" w:themeColor="text1"/>
                <w:szCs w:val="22"/>
                <w:lang w:val="el-GR"/>
              </w:rPr>
              <w:t>ΓΕΝΙΚΑ – ΣΥΝΘΕΣΗ ΣΥΣΤΗΜΑΤΟΣ</w:t>
            </w:r>
          </w:p>
        </w:tc>
      </w:tr>
      <w:tr w:rsidR="00627703" w:rsidRPr="00C96DD3" w14:paraId="00EB043D" w14:textId="77777777" w:rsidTr="00627703">
        <w:trPr>
          <w:jc w:val="center"/>
        </w:trPr>
        <w:tc>
          <w:tcPr>
            <w:tcW w:w="9497" w:type="dxa"/>
            <w:shd w:val="clear" w:color="auto" w:fill="F2F2F2" w:themeFill="background1" w:themeFillShade="F2"/>
          </w:tcPr>
          <w:p w14:paraId="592BD083" w14:textId="77777777" w:rsidR="00627703" w:rsidRPr="00627703" w:rsidRDefault="00627703" w:rsidP="00627703">
            <w:pPr>
              <w:autoSpaceDE w:val="0"/>
              <w:spacing w:before="57" w:after="57"/>
              <w:jc w:val="center"/>
              <w:rPr>
                <w:rFonts w:asciiTheme="minorHAnsi" w:eastAsia="SimSun" w:hAnsiTheme="minorHAnsi" w:cstheme="minorHAnsi"/>
                <w:b/>
                <w:color w:val="000000" w:themeColor="text1"/>
                <w:szCs w:val="22"/>
                <w:lang w:val="el-GR"/>
              </w:rPr>
            </w:pPr>
            <w:r w:rsidRPr="00627703">
              <w:rPr>
                <w:rFonts w:asciiTheme="minorHAnsi" w:eastAsia="SimSun" w:hAnsiTheme="minorHAnsi" w:cstheme="minorHAnsi"/>
                <w:b/>
                <w:color w:val="000000" w:themeColor="text1"/>
                <w:szCs w:val="22"/>
                <w:lang w:val="el-GR"/>
              </w:rPr>
              <w:t>ΣΥΝΤΟΜΗ ΤΕΧΝΙΚΗ ΠΕΡΙΓΡΑΦΗ</w:t>
            </w:r>
          </w:p>
        </w:tc>
      </w:tr>
      <w:tr w:rsidR="00FE130F" w:rsidRPr="00C96DD3" w14:paraId="687B06BD" w14:textId="77777777" w:rsidTr="006349BC">
        <w:trPr>
          <w:jc w:val="center"/>
        </w:trPr>
        <w:tc>
          <w:tcPr>
            <w:tcW w:w="9497" w:type="dxa"/>
            <w:shd w:val="clear" w:color="auto" w:fill="FFFFFF" w:themeFill="background1"/>
          </w:tcPr>
          <w:p w14:paraId="530E590C" w14:textId="77777777" w:rsidR="00627703" w:rsidRPr="00FE130F" w:rsidRDefault="00627703" w:rsidP="00FE130F">
            <w:pPr>
              <w:autoSpaceDE w:val="0"/>
              <w:spacing w:before="57" w:after="57"/>
              <w:rPr>
                <w:rFonts w:asciiTheme="minorHAnsi" w:eastAsia="SimSun" w:hAnsiTheme="minorHAnsi" w:cstheme="minorHAnsi"/>
                <w:color w:val="000000" w:themeColor="text1"/>
                <w:szCs w:val="22"/>
                <w:lang w:val="el-GR"/>
              </w:rPr>
            </w:pPr>
            <w:r w:rsidRPr="006402C3">
              <w:rPr>
                <w:rFonts w:asciiTheme="minorHAnsi" w:eastAsia="SimSun" w:hAnsiTheme="minorHAnsi" w:cstheme="minorHAnsi"/>
                <w:color w:val="000000" w:themeColor="text1"/>
                <w:szCs w:val="22"/>
                <w:lang w:val="el-GR"/>
              </w:rPr>
              <w:t>Το</w:t>
            </w:r>
            <w:r w:rsidRPr="000E52D2">
              <w:rPr>
                <w:rFonts w:asciiTheme="minorHAnsi" w:eastAsia="SimSun" w:hAnsiTheme="minorHAnsi" w:cstheme="minorHAnsi"/>
                <w:color w:val="000000" w:themeColor="text1"/>
                <w:szCs w:val="22"/>
              </w:rPr>
              <w:t xml:space="preserve"> </w:t>
            </w:r>
            <w:r w:rsidRPr="006402C3">
              <w:rPr>
                <w:rFonts w:asciiTheme="minorHAnsi" w:eastAsia="SimSun" w:hAnsiTheme="minorHAnsi" w:cstheme="minorHAnsi"/>
                <w:color w:val="000000" w:themeColor="text1"/>
                <w:szCs w:val="22"/>
                <w:lang w:val="en-US"/>
              </w:rPr>
              <w:t>Allied</w:t>
            </w:r>
            <w:r w:rsidRPr="000E52D2">
              <w:rPr>
                <w:rFonts w:asciiTheme="minorHAnsi" w:eastAsia="SimSun" w:hAnsiTheme="minorHAnsi" w:cstheme="minorHAnsi"/>
                <w:color w:val="000000" w:themeColor="text1"/>
                <w:szCs w:val="22"/>
              </w:rPr>
              <w:t xml:space="preserve"> </w:t>
            </w:r>
            <w:r w:rsidRPr="006402C3">
              <w:rPr>
                <w:rFonts w:asciiTheme="minorHAnsi" w:eastAsia="SimSun" w:hAnsiTheme="minorHAnsi" w:cstheme="minorHAnsi"/>
                <w:color w:val="000000" w:themeColor="text1"/>
                <w:szCs w:val="22"/>
                <w:lang w:val="en-US"/>
              </w:rPr>
              <w:t>Telesis</w:t>
            </w:r>
            <w:r w:rsidRPr="000E52D2">
              <w:rPr>
                <w:rFonts w:asciiTheme="minorHAnsi" w:eastAsia="SimSun" w:hAnsiTheme="minorHAnsi" w:cstheme="minorHAnsi"/>
                <w:color w:val="000000" w:themeColor="text1"/>
                <w:szCs w:val="22"/>
              </w:rPr>
              <w:t xml:space="preserve"> </w:t>
            </w:r>
            <w:r w:rsidRPr="006402C3">
              <w:rPr>
                <w:rFonts w:asciiTheme="minorHAnsi" w:eastAsia="SimSun" w:hAnsiTheme="minorHAnsi" w:cstheme="minorHAnsi"/>
                <w:color w:val="000000" w:themeColor="text1"/>
                <w:szCs w:val="22"/>
                <w:lang w:val="en-US"/>
              </w:rPr>
              <w:t>SwitchBlade</w:t>
            </w:r>
            <w:r w:rsidRPr="000E52D2">
              <w:rPr>
                <w:rFonts w:asciiTheme="minorHAnsi" w:eastAsia="SimSun" w:hAnsiTheme="minorHAnsi" w:cstheme="minorHAnsi"/>
                <w:color w:val="000000" w:themeColor="text1"/>
                <w:szCs w:val="22"/>
              </w:rPr>
              <w:t xml:space="preserve"> </w:t>
            </w:r>
            <w:r w:rsidRPr="006402C3">
              <w:rPr>
                <w:rFonts w:asciiTheme="minorHAnsi" w:eastAsia="SimSun" w:hAnsiTheme="minorHAnsi" w:cstheme="minorHAnsi"/>
                <w:color w:val="000000" w:themeColor="text1"/>
                <w:szCs w:val="22"/>
                <w:lang w:val="en-US"/>
              </w:rPr>
              <w:t>x</w:t>
            </w:r>
            <w:r w:rsidRPr="000E52D2">
              <w:rPr>
                <w:rFonts w:asciiTheme="minorHAnsi" w:eastAsia="SimSun" w:hAnsiTheme="minorHAnsi" w:cstheme="minorHAnsi"/>
                <w:color w:val="000000" w:themeColor="text1"/>
                <w:szCs w:val="22"/>
              </w:rPr>
              <w:t xml:space="preserve">908 </w:t>
            </w:r>
            <w:r w:rsidRPr="006402C3">
              <w:rPr>
                <w:rFonts w:asciiTheme="minorHAnsi" w:eastAsia="SimSun" w:hAnsiTheme="minorHAnsi" w:cstheme="minorHAnsi"/>
                <w:color w:val="000000" w:themeColor="text1"/>
                <w:szCs w:val="22"/>
                <w:lang w:val="en-US"/>
              </w:rPr>
              <w:t>GEN</w:t>
            </w:r>
            <w:r w:rsidRPr="000E52D2">
              <w:rPr>
                <w:rFonts w:asciiTheme="minorHAnsi" w:eastAsia="SimSun" w:hAnsiTheme="minorHAnsi" w:cstheme="minorHAnsi"/>
                <w:color w:val="000000" w:themeColor="text1"/>
                <w:szCs w:val="22"/>
              </w:rPr>
              <w:t xml:space="preserve">2 </w:t>
            </w:r>
            <w:r w:rsidRPr="006402C3">
              <w:rPr>
                <w:rFonts w:asciiTheme="minorHAnsi" w:eastAsia="SimSun" w:hAnsiTheme="minorHAnsi" w:cstheme="minorHAnsi"/>
                <w:color w:val="000000" w:themeColor="text1"/>
                <w:szCs w:val="22"/>
                <w:lang w:val="el-GR"/>
              </w:rPr>
              <w:t>είναι</w:t>
            </w:r>
            <w:r w:rsidRPr="000E52D2">
              <w:rPr>
                <w:rFonts w:asciiTheme="minorHAnsi" w:eastAsia="SimSun" w:hAnsiTheme="minorHAnsi" w:cstheme="minorHAnsi"/>
                <w:color w:val="000000" w:themeColor="text1"/>
                <w:szCs w:val="22"/>
              </w:rPr>
              <w:t xml:space="preserve"> </w:t>
            </w:r>
            <w:r w:rsidRPr="006402C3">
              <w:rPr>
                <w:rFonts w:asciiTheme="minorHAnsi" w:eastAsia="SimSun" w:hAnsiTheme="minorHAnsi" w:cstheme="minorHAnsi"/>
                <w:color w:val="000000" w:themeColor="text1"/>
                <w:szCs w:val="22"/>
                <w:lang w:val="el-GR"/>
              </w:rPr>
              <w:t>ένα</w:t>
            </w:r>
            <w:r w:rsidRPr="000E52D2">
              <w:rPr>
                <w:rFonts w:asciiTheme="minorHAnsi" w:eastAsia="SimSun" w:hAnsiTheme="minorHAnsi" w:cstheme="minorHAnsi"/>
                <w:color w:val="000000" w:themeColor="text1"/>
                <w:szCs w:val="22"/>
              </w:rPr>
              <w:t xml:space="preserve"> </w:t>
            </w:r>
            <w:r w:rsidRPr="006402C3">
              <w:rPr>
                <w:rFonts w:asciiTheme="minorHAnsi" w:eastAsia="SimSun" w:hAnsiTheme="minorHAnsi" w:cstheme="minorHAnsi"/>
                <w:color w:val="000000" w:themeColor="text1"/>
                <w:szCs w:val="22"/>
                <w:lang w:val="en-US"/>
              </w:rPr>
              <w:t>modular</w:t>
            </w:r>
            <w:r w:rsidRPr="000E52D2">
              <w:rPr>
                <w:rFonts w:asciiTheme="minorHAnsi" w:eastAsia="SimSun" w:hAnsiTheme="minorHAnsi" w:cstheme="minorHAnsi"/>
                <w:color w:val="000000" w:themeColor="text1"/>
                <w:szCs w:val="22"/>
              </w:rPr>
              <w:t xml:space="preserve"> </w:t>
            </w:r>
            <w:r w:rsidRPr="006402C3">
              <w:rPr>
                <w:rFonts w:asciiTheme="minorHAnsi" w:eastAsia="SimSun" w:hAnsiTheme="minorHAnsi" w:cstheme="minorHAnsi"/>
                <w:color w:val="000000" w:themeColor="text1"/>
                <w:szCs w:val="22"/>
                <w:lang w:val="en-US"/>
              </w:rPr>
              <w:t>Layer</w:t>
            </w:r>
            <w:r w:rsidRPr="000E52D2">
              <w:rPr>
                <w:rFonts w:asciiTheme="minorHAnsi" w:eastAsia="SimSun" w:hAnsiTheme="minorHAnsi" w:cstheme="minorHAnsi"/>
                <w:color w:val="000000" w:themeColor="text1"/>
                <w:szCs w:val="22"/>
              </w:rPr>
              <w:t xml:space="preserve"> 3+ </w:t>
            </w:r>
            <w:r w:rsidRPr="006402C3">
              <w:rPr>
                <w:rFonts w:asciiTheme="minorHAnsi" w:eastAsia="SimSun" w:hAnsiTheme="minorHAnsi" w:cstheme="minorHAnsi"/>
                <w:color w:val="000000" w:themeColor="text1"/>
                <w:szCs w:val="22"/>
                <w:lang w:val="en-US"/>
              </w:rPr>
              <w:t>Switch</w:t>
            </w:r>
            <w:r w:rsidRPr="000E52D2">
              <w:rPr>
                <w:rFonts w:asciiTheme="minorHAnsi" w:eastAsia="SimSun" w:hAnsiTheme="minorHAnsi" w:cstheme="minorHAnsi"/>
                <w:color w:val="000000" w:themeColor="text1"/>
                <w:szCs w:val="22"/>
              </w:rPr>
              <w:t xml:space="preserve"> </w:t>
            </w:r>
            <w:r w:rsidRPr="006402C3">
              <w:rPr>
                <w:rFonts w:asciiTheme="minorHAnsi" w:eastAsia="SimSun" w:hAnsiTheme="minorHAnsi" w:cstheme="minorHAnsi"/>
                <w:color w:val="000000" w:themeColor="text1"/>
                <w:szCs w:val="22"/>
                <w:lang w:val="el-GR"/>
              </w:rPr>
              <w:t>με</w:t>
            </w:r>
            <w:r w:rsidRPr="000E52D2">
              <w:rPr>
                <w:rFonts w:asciiTheme="minorHAnsi" w:eastAsia="SimSun" w:hAnsiTheme="minorHAnsi" w:cstheme="minorHAnsi"/>
                <w:color w:val="000000" w:themeColor="text1"/>
                <w:szCs w:val="22"/>
              </w:rPr>
              <w:t xml:space="preserve"> </w:t>
            </w:r>
            <w:r w:rsidRPr="006402C3">
              <w:rPr>
                <w:rFonts w:asciiTheme="minorHAnsi" w:eastAsia="SimSun" w:hAnsiTheme="minorHAnsi" w:cstheme="minorHAnsi"/>
                <w:color w:val="000000" w:themeColor="text1"/>
                <w:szCs w:val="22"/>
                <w:lang w:val="el-GR"/>
              </w:rPr>
              <w:t>συνολική</w:t>
            </w:r>
            <w:r w:rsidRPr="000E52D2">
              <w:rPr>
                <w:rFonts w:asciiTheme="minorHAnsi" w:eastAsia="SimSun" w:hAnsiTheme="minorHAnsi" w:cstheme="minorHAnsi"/>
                <w:color w:val="000000" w:themeColor="text1"/>
                <w:szCs w:val="22"/>
              </w:rPr>
              <w:t xml:space="preserve"> </w:t>
            </w:r>
            <w:r w:rsidRPr="006402C3">
              <w:rPr>
                <w:rFonts w:asciiTheme="minorHAnsi" w:eastAsia="SimSun" w:hAnsiTheme="minorHAnsi" w:cstheme="minorHAnsi"/>
                <w:color w:val="000000" w:themeColor="text1"/>
                <w:szCs w:val="22"/>
                <w:lang w:val="el-GR"/>
              </w:rPr>
              <w:t>ταχύτητα</w:t>
            </w:r>
            <w:r w:rsidRPr="000E52D2">
              <w:rPr>
                <w:rFonts w:asciiTheme="minorHAnsi" w:eastAsia="SimSun" w:hAnsiTheme="minorHAnsi" w:cstheme="minorHAnsi"/>
                <w:color w:val="000000" w:themeColor="text1"/>
                <w:szCs w:val="22"/>
              </w:rPr>
              <w:t xml:space="preserve"> </w:t>
            </w:r>
            <w:r w:rsidRPr="006402C3">
              <w:rPr>
                <w:rFonts w:asciiTheme="minorHAnsi" w:eastAsia="SimSun" w:hAnsiTheme="minorHAnsi" w:cstheme="minorHAnsi"/>
                <w:color w:val="000000" w:themeColor="text1"/>
                <w:szCs w:val="22"/>
                <w:lang w:val="el-GR"/>
              </w:rPr>
              <w:t>μητρικής</w:t>
            </w:r>
            <w:r w:rsidRPr="000E52D2">
              <w:rPr>
                <w:rFonts w:asciiTheme="minorHAnsi" w:eastAsia="SimSun" w:hAnsiTheme="minorHAnsi" w:cstheme="minorHAnsi"/>
                <w:color w:val="000000" w:themeColor="text1"/>
                <w:szCs w:val="22"/>
              </w:rPr>
              <w:t xml:space="preserve"> </w:t>
            </w:r>
            <w:r w:rsidRPr="006402C3">
              <w:rPr>
                <w:rFonts w:asciiTheme="minorHAnsi" w:eastAsia="SimSun" w:hAnsiTheme="minorHAnsi" w:cstheme="minorHAnsi"/>
                <w:color w:val="000000" w:themeColor="text1"/>
                <w:szCs w:val="22"/>
                <w:lang w:val="el-GR"/>
              </w:rPr>
              <w:t>στα</w:t>
            </w:r>
            <w:r w:rsidRPr="000E52D2">
              <w:rPr>
                <w:rFonts w:asciiTheme="minorHAnsi" w:eastAsia="SimSun" w:hAnsiTheme="minorHAnsi" w:cstheme="minorHAnsi"/>
                <w:color w:val="000000" w:themeColor="text1"/>
                <w:szCs w:val="22"/>
              </w:rPr>
              <w:t xml:space="preserve"> 2,6 Tbps. </w:t>
            </w:r>
            <w:r w:rsidRPr="006402C3">
              <w:rPr>
                <w:rFonts w:asciiTheme="minorHAnsi" w:eastAsia="SimSun" w:hAnsiTheme="minorHAnsi" w:cstheme="minorHAnsi"/>
                <w:color w:val="000000" w:themeColor="text1"/>
                <w:szCs w:val="22"/>
                <w:lang w:val="el-GR"/>
              </w:rPr>
              <w:t xml:space="preserve">Υποστηρίζει stacking με VCStack™, με δυνατότητα αναβάθμισης </w:t>
            </w:r>
            <w:r>
              <w:rPr>
                <w:rFonts w:asciiTheme="minorHAnsi" w:eastAsia="SimSun" w:hAnsiTheme="minorHAnsi" w:cstheme="minorHAnsi"/>
                <w:color w:val="000000" w:themeColor="text1"/>
                <w:szCs w:val="22"/>
                <w:lang w:val="el-GR"/>
              </w:rPr>
              <w:t xml:space="preserve">της </w:t>
            </w:r>
            <w:r w:rsidRPr="006402C3">
              <w:rPr>
                <w:rFonts w:asciiTheme="minorHAnsi" w:eastAsia="SimSun" w:hAnsiTheme="minorHAnsi" w:cstheme="minorHAnsi"/>
                <w:color w:val="000000" w:themeColor="text1"/>
                <w:szCs w:val="22"/>
                <w:lang w:val="el-GR"/>
              </w:rPr>
              <w:t>εξυπηρετούμενης κίνησης έως 10 Tbps. Διαθέτει 8 θέσεις για εν θερμώ εγκατάσταση καρτών</w:t>
            </w:r>
            <w:r>
              <w:rPr>
                <w:rFonts w:asciiTheme="minorHAnsi" w:eastAsia="SimSun" w:hAnsiTheme="minorHAnsi" w:cstheme="minorHAnsi"/>
                <w:color w:val="000000" w:themeColor="text1"/>
                <w:szCs w:val="22"/>
                <w:lang w:val="el-GR"/>
              </w:rPr>
              <w:t xml:space="preserve"> </w:t>
            </w:r>
            <w:r w:rsidRPr="006402C3">
              <w:rPr>
                <w:rFonts w:asciiTheme="minorHAnsi" w:eastAsia="SimSun" w:hAnsiTheme="minorHAnsi" w:cstheme="minorHAnsi"/>
                <w:color w:val="000000" w:themeColor="text1"/>
                <w:szCs w:val="22"/>
                <w:lang w:val="el-GR"/>
              </w:rPr>
              <w:t>επέκτασης ΧΕΜ2. Οι κάρτες αυτές διαθέτουν ποικιλία θυρών χαλκού και οπτικές με ταχύτητες 1G</w:t>
            </w:r>
            <w:r>
              <w:rPr>
                <w:rFonts w:asciiTheme="minorHAnsi" w:eastAsia="SimSun" w:hAnsiTheme="minorHAnsi" w:cstheme="minorHAnsi"/>
                <w:color w:val="000000" w:themeColor="text1"/>
                <w:szCs w:val="22"/>
                <w:lang w:val="el-GR"/>
              </w:rPr>
              <w:t xml:space="preserve"> </w:t>
            </w:r>
            <w:r w:rsidRPr="006402C3">
              <w:rPr>
                <w:rFonts w:asciiTheme="minorHAnsi" w:eastAsia="SimSun" w:hAnsiTheme="minorHAnsi" w:cstheme="minorHAnsi"/>
                <w:color w:val="000000" w:themeColor="text1"/>
                <w:szCs w:val="22"/>
                <w:lang w:val="el-GR"/>
              </w:rPr>
              <w:t>/2.5G/5G/10G ή 10G ή 40G ή 100G. Προσφέρει αυτοματισμό δικτύου με Autonomous Management</w:t>
            </w:r>
            <w:r>
              <w:rPr>
                <w:rFonts w:asciiTheme="minorHAnsi" w:eastAsia="SimSun" w:hAnsiTheme="minorHAnsi" w:cstheme="minorHAnsi"/>
                <w:color w:val="000000" w:themeColor="text1"/>
                <w:szCs w:val="22"/>
                <w:lang w:val="el-GR"/>
              </w:rPr>
              <w:t xml:space="preserve"> </w:t>
            </w:r>
            <w:r w:rsidRPr="006402C3">
              <w:rPr>
                <w:rFonts w:asciiTheme="minorHAnsi" w:eastAsia="SimSun" w:hAnsiTheme="minorHAnsi" w:cstheme="minorHAnsi"/>
                <w:color w:val="000000" w:themeColor="text1"/>
                <w:szCs w:val="22"/>
                <w:lang w:val="el-GR"/>
              </w:rPr>
              <w:t>Framework™ και επιλογές ασφάλειας όπως MACSec. Είναι έτοιμο για IPv6, πιστοποιημένο με FIPS 140-</w:t>
            </w:r>
            <w:r>
              <w:rPr>
                <w:rFonts w:asciiTheme="minorHAnsi" w:eastAsia="SimSun" w:hAnsiTheme="minorHAnsi" w:cstheme="minorHAnsi"/>
                <w:color w:val="000000" w:themeColor="text1"/>
                <w:szCs w:val="22"/>
                <w:lang w:val="el-GR"/>
              </w:rPr>
              <w:t xml:space="preserve"> </w:t>
            </w:r>
            <w:r w:rsidRPr="006402C3">
              <w:rPr>
                <w:rFonts w:asciiTheme="minorHAnsi" w:eastAsia="SimSun" w:hAnsiTheme="minorHAnsi" w:cstheme="minorHAnsi"/>
                <w:color w:val="000000" w:themeColor="text1"/>
                <w:szCs w:val="22"/>
                <w:lang w:val="el-GR"/>
              </w:rPr>
              <w:t>2, και υποστηρίζει δικτύωση μέσω λογισμικού (OpenFlow). Για εφεδρικότητα περιλαμβάνει διπλά</w:t>
            </w:r>
            <w:r>
              <w:rPr>
                <w:rFonts w:asciiTheme="minorHAnsi" w:eastAsia="SimSun" w:hAnsiTheme="minorHAnsi" w:cstheme="minorHAnsi"/>
                <w:color w:val="000000" w:themeColor="text1"/>
                <w:szCs w:val="22"/>
                <w:lang w:val="el-GR"/>
              </w:rPr>
              <w:t xml:space="preserve"> </w:t>
            </w:r>
            <w:r w:rsidRPr="006402C3">
              <w:rPr>
                <w:rFonts w:asciiTheme="minorHAnsi" w:eastAsia="SimSun" w:hAnsiTheme="minorHAnsi" w:cstheme="minorHAnsi"/>
                <w:color w:val="000000" w:themeColor="text1"/>
                <w:szCs w:val="22"/>
                <w:lang w:val="el-GR"/>
              </w:rPr>
              <w:t>τροφοδοτικά.</w:t>
            </w:r>
          </w:p>
        </w:tc>
      </w:tr>
      <w:tr w:rsidR="00627703" w:rsidRPr="00C96DD3" w14:paraId="6BF8EE4A" w14:textId="77777777" w:rsidTr="00627703">
        <w:trPr>
          <w:jc w:val="center"/>
        </w:trPr>
        <w:tc>
          <w:tcPr>
            <w:tcW w:w="9497" w:type="dxa"/>
            <w:shd w:val="clear" w:color="auto" w:fill="F2F2F2" w:themeFill="background1" w:themeFillShade="F2"/>
          </w:tcPr>
          <w:p w14:paraId="52BE5CBF" w14:textId="77777777" w:rsidR="00627703" w:rsidRPr="00627703" w:rsidRDefault="00627703" w:rsidP="00627703">
            <w:pPr>
              <w:autoSpaceDE w:val="0"/>
              <w:spacing w:before="57" w:after="57"/>
              <w:jc w:val="center"/>
              <w:rPr>
                <w:rFonts w:asciiTheme="minorHAnsi" w:eastAsia="SimSun" w:hAnsiTheme="minorHAnsi" w:cstheme="minorHAnsi"/>
                <w:b/>
                <w:color w:val="000000" w:themeColor="text1"/>
                <w:szCs w:val="22"/>
                <w:lang w:val="el-GR"/>
              </w:rPr>
            </w:pPr>
            <w:r w:rsidRPr="00627703">
              <w:rPr>
                <w:rFonts w:asciiTheme="minorHAnsi" w:eastAsia="SimSun" w:hAnsiTheme="minorHAnsi" w:cstheme="minorHAnsi"/>
                <w:b/>
                <w:color w:val="000000" w:themeColor="text1"/>
                <w:szCs w:val="22"/>
                <w:lang w:val="el-GR"/>
              </w:rPr>
              <w:t>ΤΕΧΝΙΚΑ ΧΑΡΑΚΤΗΡΙΣΤΙΚΑ</w:t>
            </w:r>
          </w:p>
        </w:tc>
      </w:tr>
      <w:tr w:rsidR="00627703" w:rsidRPr="00627703" w14:paraId="69A28B5B" w14:textId="77777777" w:rsidTr="006349BC">
        <w:trPr>
          <w:jc w:val="center"/>
        </w:trPr>
        <w:tc>
          <w:tcPr>
            <w:tcW w:w="9497" w:type="dxa"/>
            <w:shd w:val="clear" w:color="auto" w:fill="FFFFFF" w:themeFill="background1"/>
          </w:tcPr>
          <w:p w14:paraId="47DA8418" w14:textId="77777777" w:rsidR="00627703" w:rsidRPr="006402C3" w:rsidRDefault="00627703" w:rsidP="00ED3D01">
            <w:pPr>
              <w:pStyle w:val="aff1"/>
              <w:numPr>
                <w:ilvl w:val="0"/>
                <w:numId w:val="10"/>
              </w:numPr>
              <w:autoSpaceDE w:val="0"/>
              <w:spacing w:before="57" w:after="57"/>
              <w:jc w:val="both"/>
              <w:rPr>
                <w:rFonts w:asciiTheme="minorHAnsi" w:eastAsia="SimSun" w:hAnsiTheme="minorHAnsi" w:cstheme="minorHAnsi"/>
                <w:color w:val="000000" w:themeColor="text1"/>
                <w:sz w:val="22"/>
                <w:szCs w:val="22"/>
                <w:lang w:eastAsia="ar-SA"/>
              </w:rPr>
            </w:pPr>
            <w:r w:rsidRPr="006402C3">
              <w:rPr>
                <w:rFonts w:asciiTheme="minorHAnsi" w:eastAsia="SimSun" w:hAnsiTheme="minorHAnsi" w:cstheme="minorHAnsi"/>
                <w:color w:val="000000" w:themeColor="text1"/>
                <w:sz w:val="22"/>
                <w:szCs w:val="22"/>
                <w:lang w:eastAsia="ar-SA"/>
              </w:rPr>
              <w:t xml:space="preserve">Allied Telesis Autonomous Management FrameworkTM Plus (AMF Plus, AMF Security compatible) </w:t>
            </w:r>
          </w:p>
          <w:p w14:paraId="250A6643" w14:textId="77777777" w:rsidR="00627703" w:rsidRPr="006402C3" w:rsidRDefault="00627703" w:rsidP="00ED3D01">
            <w:pPr>
              <w:pStyle w:val="aff1"/>
              <w:numPr>
                <w:ilvl w:val="0"/>
                <w:numId w:val="10"/>
              </w:numPr>
              <w:autoSpaceDE w:val="0"/>
              <w:spacing w:before="57" w:after="57"/>
              <w:jc w:val="both"/>
              <w:rPr>
                <w:rFonts w:asciiTheme="minorHAnsi" w:eastAsia="SimSun" w:hAnsiTheme="minorHAnsi" w:cstheme="minorHAnsi"/>
                <w:color w:val="000000" w:themeColor="text1"/>
                <w:sz w:val="22"/>
                <w:szCs w:val="22"/>
                <w:lang w:eastAsia="ar-SA"/>
              </w:rPr>
            </w:pPr>
            <w:r w:rsidRPr="006402C3">
              <w:rPr>
                <w:rFonts w:asciiTheme="minorHAnsi" w:eastAsia="SimSun" w:hAnsiTheme="minorHAnsi" w:cstheme="minorHAnsi"/>
                <w:color w:val="000000" w:themeColor="text1"/>
                <w:sz w:val="22"/>
                <w:szCs w:val="22"/>
                <w:lang w:eastAsia="ar-SA"/>
              </w:rPr>
              <w:t xml:space="preserve">Active Fiber Monitoring of fiber data and stacking links </w:t>
            </w:r>
          </w:p>
          <w:p w14:paraId="1B01CE24" w14:textId="77777777" w:rsidR="00627703" w:rsidRPr="006402C3" w:rsidRDefault="00627703" w:rsidP="00ED3D01">
            <w:pPr>
              <w:pStyle w:val="aff1"/>
              <w:numPr>
                <w:ilvl w:val="0"/>
                <w:numId w:val="10"/>
              </w:numPr>
              <w:autoSpaceDE w:val="0"/>
              <w:spacing w:before="57" w:after="57"/>
              <w:jc w:val="both"/>
              <w:rPr>
                <w:rFonts w:asciiTheme="minorHAnsi" w:eastAsia="SimSun" w:hAnsiTheme="minorHAnsi" w:cstheme="minorHAnsi"/>
                <w:color w:val="000000" w:themeColor="text1"/>
                <w:sz w:val="22"/>
                <w:szCs w:val="22"/>
                <w:lang w:val="el-GR" w:eastAsia="ar-SA"/>
              </w:rPr>
            </w:pPr>
            <w:r w:rsidRPr="006402C3">
              <w:rPr>
                <w:rFonts w:asciiTheme="minorHAnsi" w:eastAsia="SimSun" w:hAnsiTheme="minorHAnsi" w:cstheme="minorHAnsi"/>
                <w:color w:val="000000" w:themeColor="text1"/>
                <w:sz w:val="22"/>
                <w:szCs w:val="22"/>
                <w:lang w:val="el-GR" w:eastAsia="ar-SA"/>
              </w:rPr>
              <w:t xml:space="preserve">OpenFlow v1.3 for SDN </w:t>
            </w:r>
          </w:p>
          <w:p w14:paraId="2F4DFE97" w14:textId="77777777" w:rsidR="00627703" w:rsidRPr="006402C3" w:rsidRDefault="00627703" w:rsidP="00ED3D01">
            <w:pPr>
              <w:pStyle w:val="aff1"/>
              <w:numPr>
                <w:ilvl w:val="0"/>
                <w:numId w:val="10"/>
              </w:numPr>
              <w:autoSpaceDE w:val="0"/>
              <w:spacing w:before="57" w:after="57"/>
              <w:jc w:val="both"/>
              <w:rPr>
                <w:rFonts w:asciiTheme="minorHAnsi" w:eastAsia="SimSun" w:hAnsiTheme="minorHAnsi" w:cstheme="minorHAnsi"/>
                <w:color w:val="000000" w:themeColor="text1"/>
                <w:sz w:val="22"/>
                <w:szCs w:val="22"/>
                <w:lang w:val="el-GR" w:eastAsia="ar-SA"/>
              </w:rPr>
            </w:pPr>
            <w:r w:rsidRPr="006402C3">
              <w:rPr>
                <w:rFonts w:asciiTheme="minorHAnsi" w:eastAsia="SimSun" w:hAnsiTheme="minorHAnsi" w:cstheme="minorHAnsi"/>
                <w:color w:val="000000" w:themeColor="text1"/>
                <w:sz w:val="22"/>
                <w:szCs w:val="22"/>
                <w:lang w:val="el-GR" w:eastAsia="ar-SA"/>
              </w:rPr>
              <w:t xml:space="preserve">Large switching and routing tables </w:t>
            </w:r>
          </w:p>
          <w:p w14:paraId="5E2CB395" w14:textId="77777777" w:rsidR="00627703" w:rsidRPr="006402C3" w:rsidRDefault="00627703" w:rsidP="00ED3D01">
            <w:pPr>
              <w:pStyle w:val="aff1"/>
              <w:numPr>
                <w:ilvl w:val="0"/>
                <w:numId w:val="10"/>
              </w:numPr>
              <w:autoSpaceDE w:val="0"/>
              <w:spacing w:before="57" w:after="57"/>
              <w:jc w:val="both"/>
              <w:rPr>
                <w:rFonts w:asciiTheme="minorHAnsi" w:eastAsia="SimSun" w:hAnsiTheme="minorHAnsi" w:cstheme="minorHAnsi"/>
                <w:color w:val="000000" w:themeColor="text1"/>
                <w:sz w:val="22"/>
                <w:szCs w:val="22"/>
                <w:lang w:eastAsia="ar-SA"/>
              </w:rPr>
            </w:pPr>
            <w:r w:rsidRPr="006402C3">
              <w:rPr>
                <w:rFonts w:asciiTheme="minorHAnsi" w:eastAsia="SimSun" w:hAnsiTheme="minorHAnsi" w:cstheme="minorHAnsi"/>
                <w:color w:val="000000" w:themeColor="text1"/>
                <w:sz w:val="22"/>
                <w:szCs w:val="22"/>
                <w:lang w:eastAsia="ar-SA"/>
              </w:rPr>
              <w:t xml:space="preserve">VCStackTM up to 4 units, locally or over distance </w:t>
            </w:r>
          </w:p>
          <w:p w14:paraId="73F234F7" w14:textId="77777777" w:rsidR="00627703" w:rsidRPr="006402C3" w:rsidRDefault="00627703" w:rsidP="00ED3D01">
            <w:pPr>
              <w:pStyle w:val="aff1"/>
              <w:numPr>
                <w:ilvl w:val="0"/>
                <w:numId w:val="10"/>
              </w:numPr>
              <w:autoSpaceDE w:val="0"/>
              <w:spacing w:before="57" w:after="57"/>
              <w:jc w:val="both"/>
              <w:rPr>
                <w:rFonts w:asciiTheme="minorHAnsi" w:eastAsia="SimSun" w:hAnsiTheme="minorHAnsi" w:cstheme="minorHAnsi"/>
                <w:color w:val="000000" w:themeColor="text1"/>
                <w:sz w:val="22"/>
                <w:szCs w:val="22"/>
                <w:lang w:eastAsia="ar-SA"/>
              </w:rPr>
            </w:pPr>
            <w:r w:rsidRPr="006402C3">
              <w:rPr>
                <w:rFonts w:asciiTheme="minorHAnsi" w:eastAsia="SimSun" w:hAnsiTheme="minorHAnsi" w:cstheme="minorHAnsi"/>
                <w:color w:val="000000" w:themeColor="text1"/>
                <w:sz w:val="22"/>
                <w:szCs w:val="22"/>
                <w:lang w:eastAsia="ar-SA"/>
              </w:rPr>
              <w:t xml:space="preserve">EPSRingTM and G.8032 ERPS for resilient rings </w:t>
            </w:r>
          </w:p>
          <w:p w14:paraId="2DE6DFC4" w14:textId="77777777" w:rsidR="00627703" w:rsidRPr="006402C3" w:rsidRDefault="00627703" w:rsidP="00ED3D01">
            <w:pPr>
              <w:pStyle w:val="aff1"/>
              <w:numPr>
                <w:ilvl w:val="0"/>
                <w:numId w:val="10"/>
              </w:numPr>
              <w:autoSpaceDE w:val="0"/>
              <w:spacing w:before="57" w:after="57"/>
              <w:jc w:val="both"/>
              <w:rPr>
                <w:rFonts w:asciiTheme="minorHAnsi" w:eastAsia="SimSun" w:hAnsiTheme="minorHAnsi" w:cstheme="minorHAnsi"/>
                <w:color w:val="000000" w:themeColor="text1"/>
                <w:sz w:val="22"/>
                <w:szCs w:val="22"/>
                <w:lang w:val="el-GR" w:eastAsia="ar-SA"/>
              </w:rPr>
            </w:pPr>
            <w:r w:rsidRPr="006402C3">
              <w:rPr>
                <w:rFonts w:asciiTheme="minorHAnsi" w:eastAsia="SimSun" w:hAnsiTheme="minorHAnsi" w:cstheme="minorHAnsi"/>
                <w:color w:val="000000" w:themeColor="text1"/>
                <w:sz w:val="22"/>
                <w:szCs w:val="22"/>
                <w:lang w:val="el-GR" w:eastAsia="ar-SA"/>
              </w:rPr>
              <w:t xml:space="preserve">EPSR Master </w:t>
            </w:r>
          </w:p>
          <w:p w14:paraId="0D233BBF" w14:textId="77777777" w:rsidR="00627703" w:rsidRPr="006402C3" w:rsidRDefault="00627703" w:rsidP="00ED3D01">
            <w:pPr>
              <w:pStyle w:val="aff1"/>
              <w:numPr>
                <w:ilvl w:val="0"/>
                <w:numId w:val="10"/>
              </w:numPr>
              <w:autoSpaceDE w:val="0"/>
              <w:spacing w:before="57" w:after="57"/>
              <w:jc w:val="both"/>
              <w:rPr>
                <w:rFonts w:asciiTheme="minorHAnsi" w:eastAsia="SimSun" w:hAnsiTheme="minorHAnsi" w:cstheme="minorHAnsi"/>
                <w:color w:val="000000" w:themeColor="text1"/>
                <w:sz w:val="22"/>
                <w:szCs w:val="22"/>
                <w:lang w:eastAsia="ar-SA"/>
              </w:rPr>
            </w:pPr>
            <w:r w:rsidRPr="006402C3">
              <w:rPr>
                <w:rFonts w:asciiTheme="minorHAnsi" w:eastAsia="SimSun" w:hAnsiTheme="minorHAnsi" w:cstheme="minorHAnsi"/>
                <w:color w:val="000000" w:themeColor="text1"/>
                <w:sz w:val="22"/>
                <w:szCs w:val="22"/>
                <w:lang w:eastAsia="ar-SA"/>
              </w:rPr>
              <w:t xml:space="preserve">Media Access Control Security (MACSec) </w:t>
            </w:r>
          </w:p>
          <w:p w14:paraId="1BB7C430" w14:textId="77777777" w:rsidR="00627703" w:rsidRPr="006402C3" w:rsidRDefault="00627703" w:rsidP="00ED3D01">
            <w:pPr>
              <w:pStyle w:val="aff1"/>
              <w:numPr>
                <w:ilvl w:val="0"/>
                <w:numId w:val="10"/>
              </w:numPr>
              <w:autoSpaceDE w:val="0"/>
              <w:spacing w:before="57" w:after="57"/>
              <w:jc w:val="both"/>
              <w:rPr>
                <w:rFonts w:asciiTheme="minorHAnsi" w:eastAsia="SimSun" w:hAnsiTheme="minorHAnsi" w:cstheme="minorHAnsi"/>
                <w:color w:val="000000" w:themeColor="text1"/>
                <w:sz w:val="22"/>
                <w:szCs w:val="22"/>
                <w:lang w:eastAsia="ar-SA"/>
              </w:rPr>
            </w:pPr>
            <w:r w:rsidRPr="006402C3">
              <w:rPr>
                <w:rFonts w:asciiTheme="minorHAnsi" w:eastAsia="SimSun" w:hAnsiTheme="minorHAnsi" w:cstheme="minorHAnsi"/>
                <w:color w:val="000000" w:themeColor="text1"/>
                <w:sz w:val="22"/>
                <w:szCs w:val="22"/>
                <w:lang w:eastAsia="ar-SA"/>
              </w:rPr>
              <w:t xml:space="preserve">Multicast Source Discovery Protocol (MSDP) </w:t>
            </w:r>
          </w:p>
          <w:p w14:paraId="73EE28F2" w14:textId="77777777" w:rsidR="00627703" w:rsidRPr="006402C3" w:rsidRDefault="00627703" w:rsidP="00ED3D01">
            <w:pPr>
              <w:pStyle w:val="aff1"/>
              <w:numPr>
                <w:ilvl w:val="0"/>
                <w:numId w:val="10"/>
              </w:numPr>
              <w:autoSpaceDE w:val="0"/>
              <w:spacing w:before="57" w:after="57"/>
              <w:jc w:val="both"/>
              <w:rPr>
                <w:rFonts w:asciiTheme="minorHAnsi" w:eastAsia="SimSun" w:hAnsiTheme="minorHAnsi" w:cstheme="minorHAnsi"/>
                <w:color w:val="000000" w:themeColor="text1"/>
                <w:sz w:val="22"/>
                <w:szCs w:val="22"/>
                <w:lang w:val="el-GR" w:eastAsia="ar-SA"/>
              </w:rPr>
            </w:pPr>
            <w:r w:rsidRPr="006402C3">
              <w:rPr>
                <w:rFonts w:asciiTheme="minorHAnsi" w:eastAsia="SimSun" w:hAnsiTheme="minorHAnsi" w:cstheme="minorHAnsi"/>
                <w:color w:val="000000" w:themeColor="text1"/>
                <w:sz w:val="22"/>
                <w:szCs w:val="22"/>
                <w:lang w:val="el-GR" w:eastAsia="ar-SA"/>
              </w:rPr>
              <w:t xml:space="preserve">Link Monitoring </w:t>
            </w:r>
          </w:p>
          <w:p w14:paraId="12A5BF02" w14:textId="77777777" w:rsidR="00627703" w:rsidRPr="006402C3" w:rsidRDefault="00627703" w:rsidP="00ED3D01">
            <w:pPr>
              <w:pStyle w:val="aff1"/>
              <w:numPr>
                <w:ilvl w:val="0"/>
                <w:numId w:val="10"/>
              </w:numPr>
              <w:autoSpaceDE w:val="0"/>
              <w:spacing w:before="57" w:after="57"/>
              <w:jc w:val="both"/>
              <w:rPr>
                <w:rFonts w:asciiTheme="minorHAnsi" w:eastAsia="SimSun" w:hAnsiTheme="minorHAnsi" w:cstheme="minorHAnsi"/>
                <w:color w:val="000000" w:themeColor="text1"/>
                <w:sz w:val="22"/>
                <w:szCs w:val="22"/>
                <w:lang w:val="el-GR" w:eastAsia="ar-SA"/>
              </w:rPr>
            </w:pPr>
            <w:r w:rsidRPr="006402C3">
              <w:rPr>
                <w:rFonts w:asciiTheme="minorHAnsi" w:eastAsia="SimSun" w:hAnsiTheme="minorHAnsi" w:cstheme="minorHAnsi"/>
                <w:color w:val="000000" w:themeColor="text1"/>
                <w:sz w:val="22"/>
                <w:szCs w:val="22"/>
                <w:lang w:val="el-GR" w:eastAsia="ar-SA"/>
              </w:rPr>
              <w:t xml:space="preserve">Bidirectional Forwarding Detection (BFD) </w:t>
            </w:r>
          </w:p>
          <w:p w14:paraId="7B9D6333" w14:textId="77777777" w:rsidR="00627703" w:rsidRPr="006402C3" w:rsidRDefault="00627703" w:rsidP="00ED3D01">
            <w:pPr>
              <w:pStyle w:val="aff1"/>
              <w:numPr>
                <w:ilvl w:val="0"/>
                <w:numId w:val="10"/>
              </w:numPr>
              <w:autoSpaceDE w:val="0"/>
              <w:spacing w:before="57" w:after="57"/>
              <w:jc w:val="both"/>
              <w:rPr>
                <w:rFonts w:asciiTheme="minorHAnsi" w:eastAsia="SimSun" w:hAnsiTheme="minorHAnsi" w:cstheme="minorHAnsi"/>
                <w:color w:val="000000" w:themeColor="text1"/>
                <w:sz w:val="22"/>
                <w:szCs w:val="22"/>
                <w:lang w:val="el-GR" w:eastAsia="ar-SA"/>
              </w:rPr>
            </w:pPr>
            <w:r w:rsidRPr="006402C3">
              <w:rPr>
                <w:rFonts w:asciiTheme="minorHAnsi" w:eastAsia="SimSun" w:hAnsiTheme="minorHAnsi" w:cstheme="minorHAnsi"/>
                <w:color w:val="000000" w:themeColor="text1"/>
                <w:sz w:val="22"/>
                <w:szCs w:val="22"/>
                <w:lang w:val="el-GR" w:eastAsia="ar-SA"/>
              </w:rPr>
              <w:t xml:space="preserve">Upstream Forwarding Only (UFO) </w:t>
            </w:r>
          </w:p>
          <w:p w14:paraId="5FF39390" w14:textId="77777777" w:rsidR="00627703" w:rsidRDefault="00627703" w:rsidP="00ED3D01">
            <w:pPr>
              <w:pStyle w:val="aff1"/>
              <w:numPr>
                <w:ilvl w:val="0"/>
                <w:numId w:val="10"/>
              </w:numPr>
              <w:autoSpaceDE w:val="0"/>
              <w:spacing w:before="57" w:after="57"/>
              <w:jc w:val="both"/>
              <w:rPr>
                <w:rFonts w:asciiTheme="minorHAnsi" w:eastAsia="SimSun" w:hAnsiTheme="minorHAnsi" w:cstheme="minorHAnsi"/>
                <w:color w:val="000000" w:themeColor="text1"/>
                <w:sz w:val="22"/>
                <w:szCs w:val="22"/>
                <w:lang w:val="el-GR" w:eastAsia="ar-SA"/>
              </w:rPr>
            </w:pPr>
            <w:r w:rsidRPr="006402C3">
              <w:rPr>
                <w:rFonts w:asciiTheme="minorHAnsi" w:eastAsia="SimSun" w:hAnsiTheme="minorHAnsi" w:cstheme="minorHAnsi"/>
                <w:color w:val="000000" w:themeColor="text1"/>
                <w:sz w:val="22"/>
                <w:szCs w:val="22"/>
                <w:lang w:val="el-GR" w:eastAsia="ar-SA"/>
              </w:rPr>
              <w:t xml:space="preserve">VXLAN static tunnels </w:t>
            </w:r>
          </w:p>
          <w:p w14:paraId="1E70D4DB" w14:textId="77777777" w:rsidR="00627703" w:rsidRPr="00627703" w:rsidRDefault="00627703" w:rsidP="00ED3D01">
            <w:pPr>
              <w:pStyle w:val="aff1"/>
              <w:numPr>
                <w:ilvl w:val="0"/>
                <w:numId w:val="10"/>
              </w:numPr>
              <w:autoSpaceDE w:val="0"/>
              <w:spacing w:before="57" w:after="57"/>
              <w:jc w:val="both"/>
              <w:rPr>
                <w:rFonts w:asciiTheme="minorHAnsi" w:eastAsia="SimSun" w:hAnsiTheme="minorHAnsi" w:cstheme="minorHAnsi"/>
                <w:color w:val="000000" w:themeColor="text1"/>
                <w:sz w:val="22"/>
                <w:szCs w:val="22"/>
                <w:lang w:eastAsia="ar-SA"/>
              </w:rPr>
            </w:pPr>
            <w:r w:rsidRPr="00627703">
              <w:rPr>
                <w:rFonts w:asciiTheme="minorHAnsi" w:eastAsia="SimSun" w:hAnsiTheme="minorHAnsi" w:cstheme="minorHAnsi"/>
                <w:color w:val="000000" w:themeColor="text1"/>
                <w:szCs w:val="22"/>
              </w:rPr>
              <w:t>AT-Vista Manager mini enables</w:t>
            </w:r>
          </w:p>
        </w:tc>
      </w:tr>
    </w:tbl>
    <w:p w14:paraId="1BC90BEF" w14:textId="77777777" w:rsidR="00FE130F" w:rsidRPr="00627703" w:rsidRDefault="00FE130F" w:rsidP="00FE130F">
      <w:pPr>
        <w:autoSpaceDE w:val="0"/>
        <w:spacing w:before="57" w:after="57"/>
        <w:rPr>
          <w:rFonts w:asciiTheme="minorHAnsi" w:eastAsia="SimSun" w:hAnsiTheme="minorHAnsi" w:cstheme="minorHAnsi"/>
          <w:color w:val="000000" w:themeColor="text1"/>
          <w:szCs w:val="22"/>
          <w:lang w:val="en-US"/>
        </w:rPr>
      </w:pPr>
    </w:p>
    <w:p w14:paraId="0ADB9C8E" w14:textId="77777777" w:rsidR="00194989" w:rsidRDefault="00194989" w:rsidP="006D1A8F">
      <w:pPr>
        <w:autoSpaceDE w:val="0"/>
        <w:spacing w:before="57" w:after="57"/>
        <w:rPr>
          <w:rFonts w:asciiTheme="minorHAnsi" w:eastAsia="SimSun" w:hAnsiTheme="minorHAnsi" w:cstheme="minorHAnsi"/>
          <w:color w:val="000000" w:themeColor="text1"/>
          <w:szCs w:val="22"/>
          <w:lang w:val="en-US"/>
        </w:rPr>
      </w:pPr>
    </w:p>
    <w:p w14:paraId="2611A710" w14:textId="77777777" w:rsidR="000948FC" w:rsidRDefault="000948FC" w:rsidP="006D1A8F">
      <w:pPr>
        <w:autoSpaceDE w:val="0"/>
        <w:spacing w:before="57" w:after="57"/>
        <w:rPr>
          <w:rFonts w:asciiTheme="minorHAnsi" w:eastAsia="SimSun" w:hAnsiTheme="minorHAnsi" w:cstheme="minorHAnsi"/>
          <w:color w:val="000000" w:themeColor="text1"/>
          <w:szCs w:val="22"/>
          <w:lang w:val="en-US"/>
        </w:rPr>
      </w:pPr>
    </w:p>
    <w:p w14:paraId="0E42E27D" w14:textId="77777777" w:rsidR="000948FC" w:rsidRDefault="000948FC" w:rsidP="006D1A8F">
      <w:pPr>
        <w:autoSpaceDE w:val="0"/>
        <w:spacing w:before="57" w:after="57"/>
        <w:rPr>
          <w:rFonts w:asciiTheme="minorHAnsi" w:eastAsia="SimSun" w:hAnsiTheme="minorHAnsi" w:cstheme="minorHAnsi"/>
          <w:color w:val="000000" w:themeColor="text1"/>
          <w:szCs w:val="22"/>
          <w:lang w:val="en-US"/>
        </w:rPr>
      </w:pPr>
    </w:p>
    <w:p w14:paraId="36F78870" w14:textId="77777777" w:rsidR="000948FC" w:rsidRDefault="000948FC" w:rsidP="006D1A8F">
      <w:pPr>
        <w:autoSpaceDE w:val="0"/>
        <w:spacing w:before="57" w:after="57"/>
        <w:rPr>
          <w:rFonts w:asciiTheme="minorHAnsi" w:eastAsia="SimSun" w:hAnsiTheme="minorHAnsi" w:cstheme="minorHAnsi"/>
          <w:color w:val="000000" w:themeColor="text1"/>
          <w:szCs w:val="22"/>
          <w:lang w:val="en-US"/>
        </w:rPr>
      </w:pPr>
    </w:p>
    <w:p w14:paraId="5139FEE9" w14:textId="77777777" w:rsidR="000948FC" w:rsidRPr="00627703" w:rsidRDefault="000948FC" w:rsidP="006D1A8F">
      <w:pPr>
        <w:autoSpaceDE w:val="0"/>
        <w:spacing w:before="57" w:after="57"/>
        <w:rPr>
          <w:rFonts w:asciiTheme="minorHAnsi" w:eastAsia="SimSun" w:hAnsiTheme="minorHAnsi" w:cstheme="minorHAnsi"/>
          <w:color w:val="000000" w:themeColor="text1"/>
          <w:szCs w:val="22"/>
          <w:lang w:val="en-US"/>
        </w:rPr>
      </w:pPr>
    </w:p>
    <w:p w14:paraId="38F522C3" w14:textId="77777777" w:rsidR="0072322C" w:rsidRPr="00571AD3" w:rsidRDefault="0072322C" w:rsidP="0072322C">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autoSpaceDE w:val="0"/>
        <w:spacing w:before="57" w:after="57"/>
        <w:rPr>
          <w:rFonts w:asciiTheme="minorHAnsi" w:eastAsia="SimSun" w:hAnsiTheme="minorHAnsi" w:cstheme="minorHAnsi"/>
          <w:b/>
          <w:szCs w:val="22"/>
          <w:lang w:val="el-GR"/>
        </w:rPr>
      </w:pPr>
      <w:r>
        <w:rPr>
          <w:rFonts w:asciiTheme="minorHAnsi" w:eastAsia="SimSun" w:hAnsiTheme="minorHAnsi" w:cstheme="minorHAnsi"/>
          <w:b/>
          <w:szCs w:val="22"/>
          <w:lang w:val="el-GR"/>
        </w:rPr>
        <w:lastRenderedPageBreak/>
        <w:t>ΜΕΘΟΔΟΛΟΓΙΑ ΥΛΟΠΟΙΗΣΗΣ</w:t>
      </w:r>
      <w:r w:rsidRPr="00571AD3">
        <w:rPr>
          <w:rFonts w:asciiTheme="minorHAnsi" w:eastAsia="SimSun" w:hAnsiTheme="minorHAnsi" w:cstheme="minorHAnsi"/>
          <w:b/>
          <w:szCs w:val="22"/>
          <w:lang w:val="el-GR"/>
        </w:rPr>
        <w:t xml:space="preserve"> </w:t>
      </w:r>
    </w:p>
    <w:p w14:paraId="2F435ED2" w14:textId="77777777" w:rsidR="0072322C" w:rsidRPr="0072322C" w:rsidRDefault="0072322C" w:rsidP="0072322C">
      <w:pPr>
        <w:pStyle w:val="Standard"/>
        <w:widowControl/>
        <w:spacing w:before="240" w:after="120"/>
        <w:jc w:val="both"/>
        <w:textAlignment w:val="auto"/>
        <w:rPr>
          <w:rFonts w:asciiTheme="minorHAnsi" w:hAnsiTheme="minorHAnsi" w:cstheme="minorHAnsi"/>
          <w:b/>
          <w:i/>
          <w:sz w:val="22"/>
          <w:szCs w:val="22"/>
          <w:lang w:eastAsia="ar-SA" w:bidi="ar-SA"/>
        </w:rPr>
      </w:pPr>
      <w:r w:rsidRPr="0072322C">
        <w:rPr>
          <w:rFonts w:asciiTheme="minorHAnsi" w:hAnsiTheme="minorHAnsi" w:cstheme="minorHAnsi"/>
          <w:b/>
          <w:i/>
          <w:sz w:val="22"/>
          <w:szCs w:val="22"/>
        </w:rPr>
        <w:t>Διάρκεια σύμβασης</w:t>
      </w:r>
      <w:r>
        <w:rPr>
          <w:rFonts w:asciiTheme="minorHAnsi" w:hAnsiTheme="minorHAnsi" w:cstheme="minorHAnsi"/>
          <w:b/>
          <w:i/>
          <w:sz w:val="22"/>
          <w:szCs w:val="22"/>
        </w:rPr>
        <w:t xml:space="preserve"> – </w:t>
      </w:r>
      <w:r w:rsidRPr="0072322C">
        <w:rPr>
          <w:rFonts w:asciiTheme="minorHAnsi" w:hAnsiTheme="minorHAnsi" w:cstheme="minorHAnsi"/>
          <w:b/>
          <w:i/>
          <w:sz w:val="22"/>
          <w:szCs w:val="22"/>
        </w:rPr>
        <w:t>Χρόνοι</w:t>
      </w:r>
      <w:r>
        <w:rPr>
          <w:rFonts w:asciiTheme="minorHAnsi" w:hAnsiTheme="minorHAnsi" w:cstheme="minorHAnsi"/>
          <w:b/>
          <w:i/>
          <w:sz w:val="22"/>
          <w:szCs w:val="22"/>
        </w:rPr>
        <w:t xml:space="preserve"> </w:t>
      </w:r>
      <w:r w:rsidRPr="0072322C">
        <w:rPr>
          <w:rFonts w:asciiTheme="minorHAnsi" w:hAnsiTheme="minorHAnsi" w:cstheme="minorHAnsi"/>
          <w:b/>
          <w:i/>
          <w:sz w:val="22"/>
          <w:szCs w:val="22"/>
        </w:rPr>
        <w:t>παράδοσης</w:t>
      </w:r>
      <w:r>
        <w:rPr>
          <w:rFonts w:asciiTheme="minorHAnsi" w:hAnsiTheme="minorHAnsi" w:cstheme="minorHAnsi"/>
          <w:b/>
          <w:i/>
          <w:sz w:val="22"/>
          <w:szCs w:val="22"/>
        </w:rPr>
        <w:t xml:space="preserve"> – </w:t>
      </w:r>
      <w:r w:rsidRPr="0072322C">
        <w:rPr>
          <w:rFonts w:asciiTheme="minorHAnsi" w:hAnsiTheme="minorHAnsi" w:cstheme="minorHAnsi"/>
          <w:b/>
          <w:i/>
          <w:sz w:val="22"/>
          <w:szCs w:val="22"/>
        </w:rPr>
        <w:t>Τόπος</w:t>
      </w:r>
      <w:r>
        <w:rPr>
          <w:rFonts w:asciiTheme="minorHAnsi" w:hAnsiTheme="minorHAnsi" w:cstheme="minorHAnsi"/>
          <w:b/>
          <w:i/>
          <w:sz w:val="22"/>
          <w:szCs w:val="22"/>
        </w:rPr>
        <w:t xml:space="preserve"> </w:t>
      </w:r>
      <w:r w:rsidRPr="0072322C">
        <w:rPr>
          <w:rFonts w:asciiTheme="minorHAnsi" w:hAnsiTheme="minorHAnsi" w:cstheme="minorHAnsi"/>
          <w:b/>
          <w:i/>
          <w:sz w:val="22"/>
          <w:szCs w:val="22"/>
        </w:rPr>
        <w:t>παράδοσης</w:t>
      </w:r>
    </w:p>
    <w:p w14:paraId="469958CF" w14:textId="77777777" w:rsidR="0072322C" w:rsidRPr="00140A33" w:rsidRDefault="0072322C" w:rsidP="0072322C">
      <w:pPr>
        <w:pStyle w:val="Standard"/>
        <w:widowControl/>
        <w:spacing w:after="120"/>
        <w:jc w:val="both"/>
        <w:textAlignment w:val="auto"/>
        <w:rPr>
          <w:rFonts w:asciiTheme="minorHAnsi" w:hAnsiTheme="minorHAnsi" w:cstheme="minorHAnsi"/>
          <w:sz w:val="22"/>
          <w:lang w:eastAsia="ar-SA" w:bidi="ar-SA"/>
        </w:rPr>
      </w:pPr>
      <w:r w:rsidRPr="00140A33">
        <w:rPr>
          <w:rFonts w:asciiTheme="minorHAnsi" w:hAnsiTheme="minorHAnsi" w:cstheme="minorHAnsi"/>
          <w:sz w:val="22"/>
          <w:lang w:eastAsia="ar-SA" w:bidi="ar-SA"/>
        </w:rPr>
        <w:t>Ο ανάδοχος υποχρεούται να παραδώσει τα αγαθά</w:t>
      </w:r>
      <w:r>
        <w:rPr>
          <w:rFonts w:asciiTheme="minorHAnsi" w:eastAsia="Calibri" w:hAnsiTheme="minorHAnsi" w:cstheme="minorHAnsi"/>
          <w:sz w:val="22"/>
          <w:lang w:eastAsia="ar-SA" w:bidi="ar-SA"/>
        </w:rPr>
        <w:t xml:space="preserve"> σύμφωνα με τα κάτωθι οριζόμενα: </w:t>
      </w:r>
    </w:p>
    <w:tbl>
      <w:tblPr>
        <w:tblW w:w="9758"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4A0" w:firstRow="1" w:lastRow="0" w:firstColumn="1" w:lastColumn="0" w:noHBand="0" w:noVBand="1"/>
      </w:tblPr>
      <w:tblGrid>
        <w:gridCol w:w="796"/>
        <w:gridCol w:w="4001"/>
        <w:gridCol w:w="1276"/>
        <w:gridCol w:w="1701"/>
        <w:gridCol w:w="1984"/>
      </w:tblGrid>
      <w:tr w:rsidR="0072322C" w:rsidRPr="006326A9" w14:paraId="7FADD2E7" w14:textId="77777777" w:rsidTr="006349BC">
        <w:trPr>
          <w:jc w:val="center"/>
        </w:trPr>
        <w:tc>
          <w:tcPr>
            <w:tcW w:w="796" w:type="dxa"/>
            <w:shd w:val="clear" w:color="auto" w:fill="D9D9D9"/>
            <w:vAlign w:val="center"/>
          </w:tcPr>
          <w:p w14:paraId="03F0D1B9" w14:textId="77777777" w:rsidR="0072322C" w:rsidRPr="007F7148" w:rsidRDefault="0072322C" w:rsidP="006349BC">
            <w:pPr>
              <w:jc w:val="center"/>
              <w:rPr>
                <w:rFonts w:asciiTheme="minorHAnsi" w:hAnsiTheme="minorHAnsi" w:cstheme="minorHAnsi"/>
                <w:b/>
                <w:lang w:val="en-US"/>
              </w:rPr>
            </w:pPr>
            <w:r>
              <w:rPr>
                <w:rFonts w:asciiTheme="minorHAnsi" w:hAnsiTheme="minorHAnsi" w:cstheme="minorHAnsi"/>
                <w:b/>
                <w:lang w:val="en-US"/>
              </w:rPr>
              <w:t>A/A</w:t>
            </w:r>
          </w:p>
        </w:tc>
        <w:tc>
          <w:tcPr>
            <w:tcW w:w="4001" w:type="dxa"/>
            <w:shd w:val="clear" w:color="auto" w:fill="D9D9D9"/>
            <w:vAlign w:val="center"/>
          </w:tcPr>
          <w:p w14:paraId="48AA557D" w14:textId="77777777" w:rsidR="0072322C" w:rsidRPr="006326A9" w:rsidRDefault="0072322C" w:rsidP="006349BC">
            <w:pPr>
              <w:jc w:val="center"/>
              <w:rPr>
                <w:rFonts w:asciiTheme="minorHAnsi" w:hAnsiTheme="minorHAnsi" w:cstheme="minorHAnsi"/>
                <w:b/>
                <w:lang w:val="en-US"/>
              </w:rPr>
            </w:pPr>
            <w:r>
              <w:rPr>
                <w:rFonts w:asciiTheme="minorHAnsi" w:hAnsiTheme="minorHAnsi" w:cstheme="minorHAnsi"/>
                <w:b/>
                <w:lang w:val="el-GR"/>
              </w:rPr>
              <w:t>ΠΕΡΙΓΡΑΦΗ</w:t>
            </w:r>
          </w:p>
        </w:tc>
        <w:tc>
          <w:tcPr>
            <w:tcW w:w="1276" w:type="dxa"/>
            <w:shd w:val="clear" w:color="auto" w:fill="D9D9D9"/>
            <w:vAlign w:val="center"/>
          </w:tcPr>
          <w:p w14:paraId="499E677D" w14:textId="77777777" w:rsidR="0072322C" w:rsidRPr="006326A9" w:rsidRDefault="0072322C" w:rsidP="006349BC">
            <w:pPr>
              <w:jc w:val="center"/>
              <w:rPr>
                <w:rFonts w:asciiTheme="minorHAnsi" w:hAnsiTheme="minorHAnsi" w:cstheme="minorHAnsi"/>
                <w:b/>
                <w:lang w:val="el-GR"/>
              </w:rPr>
            </w:pPr>
            <w:r>
              <w:rPr>
                <w:rFonts w:asciiTheme="minorHAnsi" w:hAnsiTheme="minorHAnsi" w:cstheme="minorHAnsi"/>
                <w:b/>
                <w:lang w:val="el-GR"/>
              </w:rPr>
              <w:t>ΠΟΣΟΤΗΤΑ</w:t>
            </w:r>
          </w:p>
        </w:tc>
        <w:tc>
          <w:tcPr>
            <w:tcW w:w="1701" w:type="dxa"/>
            <w:shd w:val="clear" w:color="auto" w:fill="D9D9D9"/>
            <w:vAlign w:val="center"/>
          </w:tcPr>
          <w:p w14:paraId="5CF50066" w14:textId="77777777" w:rsidR="0072322C" w:rsidRDefault="0072322C" w:rsidP="006349BC">
            <w:pPr>
              <w:jc w:val="center"/>
              <w:rPr>
                <w:rFonts w:asciiTheme="minorHAnsi" w:hAnsiTheme="minorHAnsi" w:cstheme="minorHAnsi"/>
                <w:b/>
                <w:lang w:val="el-GR"/>
              </w:rPr>
            </w:pPr>
            <w:r>
              <w:rPr>
                <w:rFonts w:asciiTheme="minorHAnsi" w:hAnsiTheme="minorHAnsi" w:cstheme="minorHAnsi"/>
                <w:b/>
                <w:lang w:val="el-GR"/>
              </w:rPr>
              <w:t>ΧΡΟΝΟΣ ΠΑΡΑΔΟΣΗΣ</w:t>
            </w:r>
          </w:p>
        </w:tc>
        <w:tc>
          <w:tcPr>
            <w:tcW w:w="1984" w:type="dxa"/>
            <w:shd w:val="clear" w:color="auto" w:fill="D9D9D9"/>
            <w:vAlign w:val="center"/>
          </w:tcPr>
          <w:p w14:paraId="3E1D28AA" w14:textId="77777777" w:rsidR="0072322C" w:rsidRDefault="0072322C" w:rsidP="006349BC">
            <w:pPr>
              <w:jc w:val="center"/>
              <w:rPr>
                <w:rFonts w:asciiTheme="minorHAnsi" w:hAnsiTheme="minorHAnsi" w:cstheme="minorHAnsi"/>
                <w:b/>
                <w:lang w:val="el-GR"/>
              </w:rPr>
            </w:pPr>
            <w:r>
              <w:rPr>
                <w:rFonts w:asciiTheme="minorHAnsi" w:hAnsiTheme="minorHAnsi" w:cstheme="minorHAnsi"/>
                <w:b/>
                <w:lang w:val="el-GR"/>
              </w:rPr>
              <w:t>ΤΟΠΟΣ ΠΑΡΑΔΟΣΗΣ</w:t>
            </w:r>
          </w:p>
        </w:tc>
      </w:tr>
      <w:tr w:rsidR="0072322C" w:rsidRPr="006326A9" w14:paraId="30916702" w14:textId="77777777" w:rsidTr="006349BC">
        <w:trPr>
          <w:trHeight w:val="494"/>
          <w:jc w:val="center"/>
        </w:trPr>
        <w:tc>
          <w:tcPr>
            <w:tcW w:w="796" w:type="dxa"/>
            <w:shd w:val="clear" w:color="auto" w:fill="F2F2F2"/>
            <w:vAlign w:val="center"/>
          </w:tcPr>
          <w:p w14:paraId="4A80DD41" w14:textId="77777777" w:rsidR="0072322C" w:rsidRPr="007F7148" w:rsidRDefault="0072322C" w:rsidP="006349BC">
            <w:pPr>
              <w:jc w:val="center"/>
              <w:rPr>
                <w:rFonts w:asciiTheme="minorHAnsi" w:hAnsiTheme="minorHAnsi" w:cstheme="minorHAnsi"/>
                <w:lang w:val="en-US"/>
              </w:rPr>
            </w:pPr>
            <w:r>
              <w:rPr>
                <w:rFonts w:asciiTheme="minorHAnsi" w:hAnsiTheme="minorHAnsi" w:cstheme="minorHAnsi"/>
                <w:lang w:val="en-US"/>
              </w:rPr>
              <w:t>1</w:t>
            </w:r>
          </w:p>
        </w:tc>
        <w:tc>
          <w:tcPr>
            <w:tcW w:w="4001" w:type="dxa"/>
            <w:shd w:val="clear" w:color="auto" w:fill="F2F2F2"/>
            <w:vAlign w:val="center"/>
          </w:tcPr>
          <w:p w14:paraId="4CB4F1D6" w14:textId="77777777" w:rsidR="0072322C" w:rsidRPr="00E03042" w:rsidRDefault="0072322C" w:rsidP="006349BC">
            <w:pPr>
              <w:jc w:val="center"/>
              <w:rPr>
                <w:rFonts w:asciiTheme="minorHAnsi" w:hAnsiTheme="minorHAnsi" w:cstheme="minorHAnsi"/>
                <w:lang w:val="el-GR"/>
              </w:rPr>
            </w:pPr>
            <w:r w:rsidRPr="00E03042">
              <w:rPr>
                <w:rFonts w:asciiTheme="minorHAnsi" w:hAnsiTheme="minorHAnsi" w:cstheme="minorHAnsi"/>
                <w:lang w:val="el-GR"/>
              </w:rPr>
              <w:t>Φορητό ψηφιακό ακτινολογικό μηχάνημα</w:t>
            </w:r>
          </w:p>
        </w:tc>
        <w:tc>
          <w:tcPr>
            <w:tcW w:w="1276" w:type="dxa"/>
            <w:shd w:val="clear" w:color="auto" w:fill="F2F2F2"/>
            <w:vAlign w:val="center"/>
          </w:tcPr>
          <w:p w14:paraId="54AE75CF" w14:textId="77777777" w:rsidR="0072322C" w:rsidRPr="007F7148" w:rsidRDefault="0072322C" w:rsidP="006349BC">
            <w:pPr>
              <w:jc w:val="center"/>
              <w:rPr>
                <w:rFonts w:asciiTheme="minorHAnsi" w:hAnsiTheme="minorHAnsi" w:cstheme="minorHAnsi"/>
                <w:lang w:val="en-US"/>
              </w:rPr>
            </w:pPr>
            <w:r>
              <w:rPr>
                <w:rFonts w:asciiTheme="minorHAnsi" w:hAnsiTheme="minorHAnsi" w:cstheme="minorHAnsi"/>
                <w:lang w:val="en-US"/>
              </w:rPr>
              <w:t>1</w:t>
            </w:r>
          </w:p>
        </w:tc>
        <w:tc>
          <w:tcPr>
            <w:tcW w:w="1701" w:type="dxa"/>
            <w:shd w:val="clear" w:color="auto" w:fill="F2F2F2"/>
            <w:vAlign w:val="center"/>
          </w:tcPr>
          <w:p w14:paraId="43EA6296" w14:textId="77777777" w:rsidR="0072322C" w:rsidRPr="00C4178A" w:rsidRDefault="0072322C" w:rsidP="006349BC">
            <w:pPr>
              <w:jc w:val="center"/>
              <w:rPr>
                <w:rFonts w:asciiTheme="minorHAnsi" w:hAnsiTheme="minorHAnsi" w:cstheme="minorHAnsi"/>
                <w:lang w:val="el-GR"/>
              </w:rPr>
            </w:pPr>
            <w:r>
              <w:rPr>
                <w:rFonts w:asciiTheme="minorHAnsi" w:hAnsiTheme="minorHAnsi" w:cstheme="minorHAnsi"/>
                <w:lang w:val="el-GR"/>
              </w:rPr>
              <w:t>Τέσσερις (4) Μήνες</w:t>
            </w:r>
          </w:p>
        </w:tc>
        <w:tc>
          <w:tcPr>
            <w:tcW w:w="1984" w:type="dxa"/>
            <w:shd w:val="clear" w:color="auto" w:fill="F2F2F2"/>
            <w:vAlign w:val="center"/>
          </w:tcPr>
          <w:p w14:paraId="11D4ECE9" w14:textId="77777777" w:rsidR="0072322C" w:rsidRPr="00C4178A" w:rsidRDefault="0072322C" w:rsidP="006349BC">
            <w:pPr>
              <w:jc w:val="center"/>
              <w:rPr>
                <w:color w:val="000000"/>
                <w:lang w:val="el-GR" w:eastAsia="el-GR"/>
              </w:rPr>
            </w:pPr>
            <w:r>
              <w:rPr>
                <w:color w:val="000000"/>
                <w:lang w:val="el-GR" w:eastAsia="el-GR"/>
              </w:rPr>
              <w:t>Γ.Ν. Μυτιλήνης «Βοστάνειο»</w:t>
            </w:r>
          </w:p>
        </w:tc>
      </w:tr>
      <w:tr w:rsidR="0072322C" w:rsidRPr="006326A9" w14:paraId="3B4A1FFD" w14:textId="77777777" w:rsidTr="006349BC">
        <w:trPr>
          <w:jc w:val="center"/>
        </w:trPr>
        <w:tc>
          <w:tcPr>
            <w:tcW w:w="796" w:type="dxa"/>
            <w:shd w:val="clear" w:color="auto" w:fill="F2F2F2"/>
            <w:vAlign w:val="center"/>
          </w:tcPr>
          <w:p w14:paraId="552992B0" w14:textId="77777777" w:rsidR="0072322C" w:rsidRPr="007F7148" w:rsidRDefault="0072322C" w:rsidP="006349BC">
            <w:pPr>
              <w:jc w:val="center"/>
              <w:rPr>
                <w:rFonts w:asciiTheme="minorHAnsi" w:hAnsiTheme="minorHAnsi" w:cstheme="minorHAnsi"/>
                <w:lang w:val="en-US"/>
              </w:rPr>
            </w:pPr>
            <w:r>
              <w:rPr>
                <w:rFonts w:asciiTheme="minorHAnsi" w:hAnsiTheme="minorHAnsi" w:cstheme="minorHAnsi"/>
                <w:lang w:val="en-US"/>
              </w:rPr>
              <w:t>2</w:t>
            </w:r>
          </w:p>
        </w:tc>
        <w:tc>
          <w:tcPr>
            <w:tcW w:w="4001" w:type="dxa"/>
            <w:shd w:val="clear" w:color="auto" w:fill="F2F2F2"/>
            <w:vAlign w:val="center"/>
          </w:tcPr>
          <w:p w14:paraId="36ED5769" w14:textId="77777777" w:rsidR="0072322C" w:rsidRPr="00E03042" w:rsidRDefault="0072322C" w:rsidP="006349BC">
            <w:pPr>
              <w:jc w:val="center"/>
              <w:rPr>
                <w:rFonts w:asciiTheme="minorHAnsi" w:hAnsiTheme="minorHAnsi" w:cstheme="minorHAnsi"/>
                <w:lang w:val="el-GR"/>
              </w:rPr>
            </w:pPr>
            <w:r w:rsidRPr="00E03042">
              <w:rPr>
                <w:rFonts w:asciiTheme="minorHAnsi" w:hAnsiTheme="minorHAnsi" w:cstheme="minorHAnsi"/>
                <w:lang w:val="el-GR"/>
              </w:rPr>
              <w:t>Ψηφιακό ακτινολογικό συγκρότημα</w:t>
            </w:r>
          </w:p>
        </w:tc>
        <w:tc>
          <w:tcPr>
            <w:tcW w:w="1276" w:type="dxa"/>
            <w:shd w:val="clear" w:color="auto" w:fill="F2F2F2"/>
            <w:vAlign w:val="center"/>
          </w:tcPr>
          <w:p w14:paraId="4A3F1915" w14:textId="77777777" w:rsidR="0072322C" w:rsidRPr="007F7148" w:rsidRDefault="0072322C" w:rsidP="006349BC">
            <w:pPr>
              <w:jc w:val="center"/>
              <w:rPr>
                <w:rFonts w:asciiTheme="minorHAnsi" w:hAnsiTheme="minorHAnsi" w:cstheme="minorHAnsi"/>
                <w:lang w:val="en-US"/>
              </w:rPr>
            </w:pPr>
            <w:r>
              <w:rPr>
                <w:rFonts w:asciiTheme="minorHAnsi" w:hAnsiTheme="minorHAnsi" w:cstheme="minorHAnsi"/>
                <w:lang w:val="en-US"/>
              </w:rPr>
              <w:t>1</w:t>
            </w:r>
          </w:p>
        </w:tc>
        <w:tc>
          <w:tcPr>
            <w:tcW w:w="1701" w:type="dxa"/>
            <w:shd w:val="clear" w:color="auto" w:fill="F2F2F2"/>
            <w:vAlign w:val="center"/>
          </w:tcPr>
          <w:p w14:paraId="71B20E79" w14:textId="77777777" w:rsidR="0072322C" w:rsidRPr="00E03042" w:rsidRDefault="0072322C" w:rsidP="006349BC">
            <w:pPr>
              <w:jc w:val="center"/>
              <w:rPr>
                <w:rFonts w:asciiTheme="minorHAnsi" w:hAnsiTheme="minorHAnsi" w:cstheme="minorHAnsi"/>
                <w:lang w:val="en-US"/>
              </w:rPr>
            </w:pPr>
            <w:r w:rsidRPr="00DA48FE">
              <w:rPr>
                <w:rFonts w:asciiTheme="minorHAnsi" w:hAnsiTheme="minorHAnsi" w:cstheme="minorHAnsi"/>
                <w:lang w:val="el-GR"/>
              </w:rPr>
              <w:t>Τέσσερις (4) Μήνες</w:t>
            </w:r>
          </w:p>
        </w:tc>
        <w:tc>
          <w:tcPr>
            <w:tcW w:w="1984" w:type="dxa"/>
            <w:shd w:val="clear" w:color="auto" w:fill="F2F2F2"/>
            <w:vAlign w:val="center"/>
          </w:tcPr>
          <w:p w14:paraId="56E21B9C" w14:textId="77777777" w:rsidR="0072322C" w:rsidRDefault="0072322C" w:rsidP="006349BC">
            <w:pPr>
              <w:jc w:val="center"/>
              <w:rPr>
                <w:color w:val="000000"/>
                <w:lang w:eastAsia="el-GR"/>
              </w:rPr>
            </w:pPr>
            <w:r w:rsidRPr="00842D79">
              <w:rPr>
                <w:color w:val="000000"/>
                <w:lang w:val="el-GR" w:eastAsia="el-GR"/>
              </w:rPr>
              <w:t>Γ.Ν. Μυτιλήνης «Βοστάνειο»</w:t>
            </w:r>
          </w:p>
        </w:tc>
      </w:tr>
      <w:tr w:rsidR="0072322C" w:rsidRPr="00D75BA0" w14:paraId="2F289461" w14:textId="77777777" w:rsidTr="006349BC">
        <w:trPr>
          <w:trHeight w:val="372"/>
          <w:jc w:val="center"/>
        </w:trPr>
        <w:tc>
          <w:tcPr>
            <w:tcW w:w="796" w:type="dxa"/>
            <w:shd w:val="clear" w:color="auto" w:fill="F2F2F2"/>
            <w:vAlign w:val="center"/>
          </w:tcPr>
          <w:p w14:paraId="25BA1177" w14:textId="77777777" w:rsidR="0072322C" w:rsidRPr="007F7148" w:rsidRDefault="0072322C" w:rsidP="006349BC">
            <w:pPr>
              <w:jc w:val="center"/>
              <w:rPr>
                <w:rFonts w:asciiTheme="minorHAnsi" w:hAnsiTheme="minorHAnsi" w:cstheme="minorHAnsi"/>
                <w:lang w:val="en-US"/>
              </w:rPr>
            </w:pPr>
            <w:r>
              <w:rPr>
                <w:rFonts w:asciiTheme="minorHAnsi" w:hAnsiTheme="minorHAnsi" w:cstheme="minorHAnsi"/>
                <w:lang w:val="en-US"/>
              </w:rPr>
              <w:t>3</w:t>
            </w:r>
          </w:p>
        </w:tc>
        <w:tc>
          <w:tcPr>
            <w:tcW w:w="4001" w:type="dxa"/>
            <w:shd w:val="clear" w:color="auto" w:fill="F2F2F2"/>
            <w:vAlign w:val="center"/>
          </w:tcPr>
          <w:p w14:paraId="6E3CD2ED" w14:textId="77777777" w:rsidR="0072322C" w:rsidRPr="007A3892" w:rsidRDefault="0072322C" w:rsidP="006349BC">
            <w:pPr>
              <w:jc w:val="center"/>
              <w:rPr>
                <w:rFonts w:asciiTheme="minorHAnsi" w:hAnsiTheme="minorHAnsi" w:cstheme="minorHAnsi"/>
                <w:lang w:val="el-GR"/>
              </w:rPr>
            </w:pPr>
            <w:r w:rsidRPr="007A3892">
              <w:rPr>
                <w:rFonts w:asciiTheme="minorHAnsi" w:hAnsiTheme="minorHAnsi" w:cstheme="minorHAnsi"/>
                <w:lang w:val="el-GR"/>
              </w:rPr>
              <w:t>Υπερηχοτομογράφος γενικής χρήσης</w:t>
            </w:r>
          </w:p>
        </w:tc>
        <w:tc>
          <w:tcPr>
            <w:tcW w:w="1276" w:type="dxa"/>
            <w:shd w:val="clear" w:color="auto" w:fill="F2F2F2"/>
            <w:vAlign w:val="center"/>
          </w:tcPr>
          <w:p w14:paraId="2E74BFFD" w14:textId="77777777" w:rsidR="0072322C" w:rsidRPr="00D75BA0" w:rsidRDefault="0072322C" w:rsidP="006349BC">
            <w:pPr>
              <w:jc w:val="center"/>
              <w:rPr>
                <w:rFonts w:asciiTheme="minorHAnsi" w:hAnsiTheme="minorHAnsi" w:cstheme="minorHAnsi"/>
                <w:lang w:val="el-GR"/>
              </w:rPr>
            </w:pPr>
            <w:r>
              <w:rPr>
                <w:rFonts w:asciiTheme="minorHAnsi" w:hAnsiTheme="minorHAnsi" w:cstheme="minorHAnsi"/>
                <w:lang w:val="el-GR"/>
              </w:rPr>
              <w:t>1</w:t>
            </w:r>
          </w:p>
        </w:tc>
        <w:tc>
          <w:tcPr>
            <w:tcW w:w="1701" w:type="dxa"/>
            <w:shd w:val="clear" w:color="auto" w:fill="F2F2F2"/>
            <w:vAlign w:val="center"/>
          </w:tcPr>
          <w:p w14:paraId="4FF62A58" w14:textId="77777777" w:rsidR="0072322C" w:rsidRPr="00D75BA0" w:rsidRDefault="0072322C" w:rsidP="006349BC">
            <w:pPr>
              <w:jc w:val="center"/>
              <w:rPr>
                <w:rFonts w:asciiTheme="minorHAnsi" w:hAnsiTheme="minorHAnsi" w:cstheme="minorHAnsi"/>
                <w:lang w:val="el-GR"/>
              </w:rPr>
            </w:pPr>
            <w:r w:rsidRPr="00DA48FE">
              <w:rPr>
                <w:rFonts w:asciiTheme="minorHAnsi" w:hAnsiTheme="minorHAnsi" w:cstheme="minorHAnsi"/>
                <w:lang w:val="el-GR"/>
              </w:rPr>
              <w:t>Τέσσερις (4) Μήνες</w:t>
            </w:r>
          </w:p>
        </w:tc>
        <w:tc>
          <w:tcPr>
            <w:tcW w:w="1984" w:type="dxa"/>
            <w:shd w:val="clear" w:color="auto" w:fill="F2F2F2"/>
            <w:vAlign w:val="center"/>
          </w:tcPr>
          <w:p w14:paraId="31C35F37" w14:textId="77777777" w:rsidR="0072322C" w:rsidRDefault="0072322C" w:rsidP="006349BC">
            <w:pPr>
              <w:jc w:val="center"/>
              <w:rPr>
                <w:color w:val="000000"/>
                <w:lang w:eastAsia="el-GR"/>
              </w:rPr>
            </w:pPr>
            <w:r w:rsidRPr="00842D79">
              <w:rPr>
                <w:color w:val="000000"/>
                <w:lang w:val="el-GR" w:eastAsia="el-GR"/>
              </w:rPr>
              <w:t>Γ.Ν. Μυτιλήνης «Βοστάνειο»</w:t>
            </w:r>
          </w:p>
        </w:tc>
      </w:tr>
      <w:tr w:rsidR="0072322C" w:rsidRPr="00D75BA0" w14:paraId="32B63979" w14:textId="77777777" w:rsidTr="006349BC">
        <w:trPr>
          <w:jc w:val="center"/>
        </w:trPr>
        <w:tc>
          <w:tcPr>
            <w:tcW w:w="796" w:type="dxa"/>
            <w:shd w:val="clear" w:color="auto" w:fill="F2F2F2"/>
            <w:vAlign w:val="center"/>
          </w:tcPr>
          <w:p w14:paraId="42D10715" w14:textId="77777777" w:rsidR="0072322C" w:rsidRPr="007F7148" w:rsidRDefault="0072322C" w:rsidP="006349BC">
            <w:pPr>
              <w:jc w:val="center"/>
              <w:rPr>
                <w:rFonts w:asciiTheme="minorHAnsi" w:hAnsiTheme="minorHAnsi" w:cstheme="minorHAnsi"/>
                <w:szCs w:val="22"/>
                <w:lang w:val="en-US"/>
              </w:rPr>
            </w:pPr>
            <w:r>
              <w:rPr>
                <w:rFonts w:asciiTheme="minorHAnsi" w:hAnsiTheme="minorHAnsi" w:cstheme="minorHAnsi"/>
                <w:szCs w:val="22"/>
                <w:lang w:val="en-US"/>
              </w:rPr>
              <w:t>4</w:t>
            </w:r>
          </w:p>
        </w:tc>
        <w:tc>
          <w:tcPr>
            <w:tcW w:w="4001" w:type="dxa"/>
            <w:shd w:val="clear" w:color="auto" w:fill="F2F2F2"/>
            <w:vAlign w:val="center"/>
          </w:tcPr>
          <w:p w14:paraId="68099328" w14:textId="77777777" w:rsidR="0072322C" w:rsidRPr="007A3892" w:rsidRDefault="0072322C" w:rsidP="006349BC">
            <w:pPr>
              <w:jc w:val="center"/>
              <w:rPr>
                <w:rFonts w:asciiTheme="minorHAnsi" w:hAnsiTheme="minorHAnsi" w:cstheme="minorHAnsi"/>
                <w:lang w:val="el-GR"/>
              </w:rPr>
            </w:pPr>
            <w:r w:rsidRPr="007A3892">
              <w:rPr>
                <w:rFonts w:asciiTheme="minorHAnsi" w:hAnsiTheme="minorHAnsi" w:cstheme="minorHAnsi"/>
                <w:szCs w:val="22"/>
                <w:lang w:val="el-GR"/>
              </w:rPr>
              <w:t>Υπερηχοτομογράφος μαιευτικής – γυναικολογικής χρήσης και προγεννητικού ελέγχου</w:t>
            </w:r>
          </w:p>
        </w:tc>
        <w:tc>
          <w:tcPr>
            <w:tcW w:w="1276" w:type="dxa"/>
            <w:shd w:val="clear" w:color="auto" w:fill="F2F2F2"/>
            <w:vAlign w:val="center"/>
          </w:tcPr>
          <w:p w14:paraId="525F6043" w14:textId="77777777" w:rsidR="0072322C" w:rsidRPr="00D75BA0" w:rsidRDefault="0072322C" w:rsidP="006349BC">
            <w:pPr>
              <w:jc w:val="center"/>
              <w:rPr>
                <w:rFonts w:asciiTheme="minorHAnsi" w:hAnsiTheme="minorHAnsi" w:cstheme="minorHAnsi"/>
                <w:lang w:val="el-GR"/>
              </w:rPr>
            </w:pPr>
            <w:r>
              <w:rPr>
                <w:rFonts w:asciiTheme="minorHAnsi" w:hAnsiTheme="minorHAnsi" w:cstheme="minorHAnsi"/>
                <w:lang w:val="el-GR"/>
              </w:rPr>
              <w:t>1</w:t>
            </w:r>
          </w:p>
        </w:tc>
        <w:tc>
          <w:tcPr>
            <w:tcW w:w="1701" w:type="dxa"/>
            <w:shd w:val="clear" w:color="auto" w:fill="F2F2F2"/>
            <w:vAlign w:val="center"/>
          </w:tcPr>
          <w:p w14:paraId="2FFCD869" w14:textId="77777777" w:rsidR="0072322C" w:rsidRPr="00D75BA0" w:rsidRDefault="0072322C" w:rsidP="006349BC">
            <w:pPr>
              <w:jc w:val="center"/>
              <w:rPr>
                <w:rFonts w:asciiTheme="minorHAnsi" w:hAnsiTheme="minorHAnsi" w:cstheme="minorHAnsi"/>
                <w:lang w:val="el-GR"/>
              </w:rPr>
            </w:pPr>
            <w:r w:rsidRPr="00DA48FE">
              <w:rPr>
                <w:rFonts w:asciiTheme="minorHAnsi" w:hAnsiTheme="minorHAnsi" w:cstheme="minorHAnsi"/>
                <w:lang w:val="el-GR"/>
              </w:rPr>
              <w:t>Τέσσερις (4) Μήνες</w:t>
            </w:r>
          </w:p>
        </w:tc>
        <w:tc>
          <w:tcPr>
            <w:tcW w:w="1984" w:type="dxa"/>
            <w:shd w:val="clear" w:color="auto" w:fill="F2F2F2"/>
            <w:vAlign w:val="center"/>
          </w:tcPr>
          <w:p w14:paraId="12070778" w14:textId="77777777" w:rsidR="0072322C" w:rsidRDefault="0072322C" w:rsidP="006349BC">
            <w:pPr>
              <w:jc w:val="center"/>
              <w:rPr>
                <w:color w:val="000000"/>
                <w:lang w:eastAsia="el-GR"/>
              </w:rPr>
            </w:pPr>
            <w:r w:rsidRPr="00842D79">
              <w:rPr>
                <w:color w:val="000000"/>
                <w:lang w:val="el-GR" w:eastAsia="el-GR"/>
              </w:rPr>
              <w:t>Γ.Ν. Μυτιλήνης «Βοστάνειο»</w:t>
            </w:r>
          </w:p>
        </w:tc>
      </w:tr>
      <w:tr w:rsidR="0072322C" w:rsidRPr="00D75BA0" w14:paraId="598152C4" w14:textId="77777777" w:rsidTr="006349BC">
        <w:trPr>
          <w:jc w:val="center"/>
        </w:trPr>
        <w:tc>
          <w:tcPr>
            <w:tcW w:w="796" w:type="dxa"/>
            <w:shd w:val="clear" w:color="auto" w:fill="F2F2F2"/>
            <w:vAlign w:val="center"/>
          </w:tcPr>
          <w:p w14:paraId="13C79740" w14:textId="77777777" w:rsidR="0072322C" w:rsidRPr="007F7148" w:rsidRDefault="0072322C" w:rsidP="006349BC">
            <w:pPr>
              <w:jc w:val="center"/>
              <w:rPr>
                <w:rFonts w:asciiTheme="minorHAnsi" w:hAnsiTheme="minorHAnsi" w:cstheme="minorHAnsi"/>
                <w:lang w:val="en-US"/>
              </w:rPr>
            </w:pPr>
            <w:r w:rsidRPr="007F7148">
              <w:rPr>
                <w:rFonts w:asciiTheme="minorHAnsi" w:hAnsiTheme="minorHAnsi" w:cstheme="minorHAnsi"/>
                <w:lang w:val="en-US"/>
              </w:rPr>
              <w:t>5</w:t>
            </w:r>
          </w:p>
        </w:tc>
        <w:tc>
          <w:tcPr>
            <w:tcW w:w="4001" w:type="dxa"/>
            <w:shd w:val="clear" w:color="auto" w:fill="F2F2F2"/>
            <w:vAlign w:val="center"/>
          </w:tcPr>
          <w:p w14:paraId="6B021FE1" w14:textId="77777777" w:rsidR="0072322C" w:rsidRPr="007F7148" w:rsidRDefault="0072322C" w:rsidP="006349BC">
            <w:pPr>
              <w:jc w:val="center"/>
              <w:rPr>
                <w:rFonts w:asciiTheme="minorHAnsi" w:hAnsiTheme="minorHAnsi" w:cstheme="minorHAnsi"/>
                <w:lang w:val="el-GR"/>
              </w:rPr>
            </w:pPr>
            <w:r w:rsidRPr="007F7148">
              <w:rPr>
                <w:rFonts w:asciiTheme="minorHAnsi" w:hAnsiTheme="minorHAnsi" w:cstheme="minorHAnsi"/>
                <w:lang w:val="el-GR"/>
              </w:rPr>
              <w:t>Χειρουργικές τράπεζες</w:t>
            </w:r>
          </w:p>
        </w:tc>
        <w:tc>
          <w:tcPr>
            <w:tcW w:w="1276" w:type="dxa"/>
            <w:shd w:val="clear" w:color="auto" w:fill="F2F2F2"/>
            <w:vAlign w:val="center"/>
          </w:tcPr>
          <w:p w14:paraId="4B8DEC54" w14:textId="77777777" w:rsidR="0072322C" w:rsidRPr="007F7148" w:rsidRDefault="0072322C" w:rsidP="006349BC">
            <w:pPr>
              <w:jc w:val="center"/>
              <w:rPr>
                <w:rFonts w:asciiTheme="minorHAnsi" w:hAnsiTheme="minorHAnsi" w:cstheme="minorHAnsi"/>
                <w:lang w:val="en-US"/>
              </w:rPr>
            </w:pPr>
            <w:r>
              <w:rPr>
                <w:rFonts w:asciiTheme="minorHAnsi" w:hAnsiTheme="minorHAnsi" w:cstheme="minorHAnsi"/>
                <w:lang w:val="en-US"/>
              </w:rPr>
              <w:t>3</w:t>
            </w:r>
          </w:p>
        </w:tc>
        <w:tc>
          <w:tcPr>
            <w:tcW w:w="1701" w:type="dxa"/>
            <w:shd w:val="clear" w:color="auto" w:fill="F2F2F2"/>
            <w:vAlign w:val="center"/>
          </w:tcPr>
          <w:p w14:paraId="1EB03A72" w14:textId="77777777" w:rsidR="0072322C" w:rsidRPr="007F7148" w:rsidRDefault="0072322C" w:rsidP="006349BC">
            <w:pPr>
              <w:jc w:val="center"/>
              <w:rPr>
                <w:rFonts w:asciiTheme="minorHAnsi" w:hAnsiTheme="minorHAnsi" w:cstheme="minorHAnsi"/>
                <w:lang w:val="en-US"/>
              </w:rPr>
            </w:pPr>
            <w:r w:rsidRPr="00DA48FE">
              <w:rPr>
                <w:rFonts w:asciiTheme="minorHAnsi" w:hAnsiTheme="minorHAnsi" w:cstheme="minorHAnsi"/>
                <w:lang w:val="el-GR"/>
              </w:rPr>
              <w:t>Τέσσερις (4) Μήνες</w:t>
            </w:r>
          </w:p>
        </w:tc>
        <w:tc>
          <w:tcPr>
            <w:tcW w:w="1984" w:type="dxa"/>
            <w:shd w:val="clear" w:color="auto" w:fill="F2F2F2"/>
            <w:vAlign w:val="center"/>
          </w:tcPr>
          <w:p w14:paraId="69BED86A" w14:textId="77777777" w:rsidR="0072322C" w:rsidRDefault="0072322C" w:rsidP="006349BC">
            <w:pPr>
              <w:jc w:val="center"/>
              <w:rPr>
                <w:color w:val="000000"/>
                <w:lang w:eastAsia="el-GR"/>
              </w:rPr>
            </w:pPr>
            <w:r w:rsidRPr="00842D79">
              <w:rPr>
                <w:color w:val="000000"/>
                <w:lang w:val="el-GR" w:eastAsia="el-GR"/>
              </w:rPr>
              <w:t>Γ.Ν. Μυτιλήνης «Βοστάνειο»</w:t>
            </w:r>
          </w:p>
        </w:tc>
      </w:tr>
      <w:tr w:rsidR="0072322C" w:rsidRPr="00D75BA0" w14:paraId="351F33A6" w14:textId="77777777" w:rsidTr="006349BC">
        <w:trPr>
          <w:jc w:val="center"/>
        </w:trPr>
        <w:tc>
          <w:tcPr>
            <w:tcW w:w="796" w:type="dxa"/>
            <w:shd w:val="clear" w:color="auto" w:fill="F2F2F2"/>
            <w:vAlign w:val="center"/>
          </w:tcPr>
          <w:p w14:paraId="5151177F" w14:textId="77777777" w:rsidR="0072322C" w:rsidRPr="007F7148" w:rsidRDefault="0072322C" w:rsidP="006349BC">
            <w:pPr>
              <w:jc w:val="center"/>
              <w:rPr>
                <w:rFonts w:asciiTheme="minorHAnsi" w:hAnsiTheme="minorHAnsi" w:cstheme="minorHAnsi"/>
                <w:lang w:val="en-US"/>
              </w:rPr>
            </w:pPr>
            <w:r w:rsidRPr="007F7148">
              <w:rPr>
                <w:rFonts w:asciiTheme="minorHAnsi" w:hAnsiTheme="minorHAnsi" w:cstheme="minorHAnsi"/>
                <w:lang w:val="en-US"/>
              </w:rPr>
              <w:t>6</w:t>
            </w:r>
          </w:p>
        </w:tc>
        <w:tc>
          <w:tcPr>
            <w:tcW w:w="4001" w:type="dxa"/>
            <w:shd w:val="clear" w:color="auto" w:fill="F2F2F2"/>
            <w:vAlign w:val="center"/>
          </w:tcPr>
          <w:p w14:paraId="2EFF4B5D" w14:textId="77777777" w:rsidR="0072322C" w:rsidRPr="007F7148" w:rsidRDefault="0072322C" w:rsidP="006349BC">
            <w:pPr>
              <w:jc w:val="center"/>
              <w:rPr>
                <w:rFonts w:asciiTheme="minorHAnsi" w:hAnsiTheme="minorHAnsi" w:cstheme="minorHAnsi"/>
                <w:lang w:val="el-GR"/>
              </w:rPr>
            </w:pPr>
            <w:r w:rsidRPr="007F7148">
              <w:rPr>
                <w:rFonts w:asciiTheme="minorHAnsi" w:hAnsiTheme="minorHAnsi" w:cstheme="minorHAnsi"/>
                <w:lang w:val="el-GR"/>
              </w:rPr>
              <w:t>Αναισθησιολογικά μηχανήματα</w:t>
            </w:r>
          </w:p>
        </w:tc>
        <w:tc>
          <w:tcPr>
            <w:tcW w:w="1276" w:type="dxa"/>
            <w:shd w:val="clear" w:color="auto" w:fill="F2F2F2"/>
            <w:vAlign w:val="center"/>
          </w:tcPr>
          <w:p w14:paraId="12FAFBAA" w14:textId="77777777" w:rsidR="0072322C" w:rsidRPr="007F7148" w:rsidRDefault="0072322C" w:rsidP="006349BC">
            <w:pPr>
              <w:jc w:val="center"/>
              <w:rPr>
                <w:rFonts w:asciiTheme="minorHAnsi" w:hAnsiTheme="minorHAnsi" w:cstheme="minorHAnsi"/>
                <w:lang w:val="en-US"/>
              </w:rPr>
            </w:pPr>
            <w:r>
              <w:rPr>
                <w:rFonts w:asciiTheme="minorHAnsi" w:hAnsiTheme="minorHAnsi" w:cstheme="minorHAnsi"/>
                <w:lang w:val="en-US"/>
              </w:rPr>
              <w:t>3</w:t>
            </w:r>
          </w:p>
        </w:tc>
        <w:tc>
          <w:tcPr>
            <w:tcW w:w="1701" w:type="dxa"/>
            <w:shd w:val="clear" w:color="auto" w:fill="F2F2F2"/>
            <w:vAlign w:val="center"/>
          </w:tcPr>
          <w:p w14:paraId="41956A2C" w14:textId="77777777" w:rsidR="0072322C" w:rsidRPr="007F7148" w:rsidRDefault="0072322C" w:rsidP="006349BC">
            <w:pPr>
              <w:jc w:val="center"/>
              <w:rPr>
                <w:rFonts w:asciiTheme="minorHAnsi" w:hAnsiTheme="minorHAnsi" w:cstheme="minorHAnsi"/>
                <w:lang w:val="en-US"/>
              </w:rPr>
            </w:pPr>
            <w:r w:rsidRPr="00DA48FE">
              <w:rPr>
                <w:rFonts w:asciiTheme="minorHAnsi" w:hAnsiTheme="minorHAnsi" w:cstheme="minorHAnsi"/>
                <w:lang w:val="el-GR"/>
              </w:rPr>
              <w:t>Τέσσερις (4) Μήνες</w:t>
            </w:r>
          </w:p>
        </w:tc>
        <w:tc>
          <w:tcPr>
            <w:tcW w:w="1984" w:type="dxa"/>
            <w:shd w:val="clear" w:color="auto" w:fill="F2F2F2"/>
            <w:vAlign w:val="center"/>
          </w:tcPr>
          <w:p w14:paraId="1C16E36B" w14:textId="77777777" w:rsidR="0072322C" w:rsidRDefault="0072322C" w:rsidP="006349BC">
            <w:pPr>
              <w:jc w:val="center"/>
              <w:rPr>
                <w:color w:val="000000"/>
                <w:lang w:eastAsia="el-GR"/>
              </w:rPr>
            </w:pPr>
            <w:r w:rsidRPr="00842D79">
              <w:rPr>
                <w:color w:val="000000"/>
                <w:lang w:val="el-GR" w:eastAsia="el-GR"/>
              </w:rPr>
              <w:t>Γ.Ν. Μυτιλήνης «Βοστάνειο»</w:t>
            </w:r>
          </w:p>
        </w:tc>
      </w:tr>
      <w:tr w:rsidR="0072322C" w:rsidRPr="00D75BA0" w14:paraId="3B275C8E" w14:textId="77777777" w:rsidTr="006349BC">
        <w:trPr>
          <w:jc w:val="center"/>
        </w:trPr>
        <w:tc>
          <w:tcPr>
            <w:tcW w:w="796" w:type="dxa"/>
            <w:shd w:val="clear" w:color="auto" w:fill="F2F2F2"/>
            <w:vAlign w:val="center"/>
          </w:tcPr>
          <w:p w14:paraId="090D2E7E" w14:textId="77777777" w:rsidR="0072322C" w:rsidRPr="007F7148" w:rsidRDefault="0072322C" w:rsidP="006349BC">
            <w:pPr>
              <w:jc w:val="center"/>
              <w:rPr>
                <w:rFonts w:asciiTheme="minorHAnsi" w:hAnsiTheme="minorHAnsi" w:cstheme="minorHAnsi"/>
                <w:lang w:val="en-US"/>
              </w:rPr>
            </w:pPr>
            <w:r w:rsidRPr="007F7148">
              <w:rPr>
                <w:rFonts w:asciiTheme="minorHAnsi" w:hAnsiTheme="minorHAnsi" w:cstheme="minorHAnsi"/>
                <w:lang w:val="en-US"/>
              </w:rPr>
              <w:t>7</w:t>
            </w:r>
          </w:p>
        </w:tc>
        <w:tc>
          <w:tcPr>
            <w:tcW w:w="4001" w:type="dxa"/>
            <w:shd w:val="clear" w:color="auto" w:fill="F2F2F2"/>
            <w:vAlign w:val="center"/>
          </w:tcPr>
          <w:p w14:paraId="59BD3A50" w14:textId="77777777" w:rsidR="0072322C" w:rsidRPr="007F7148" w:rsidRDefault="0072322C" w:rsidP="006349BC">
            <w:pPr>
              <w:jc w:val="center"/>
              <w:rPr>
                <w:rFonts w:asciiTheme="minorHAnsi" w:hAnsiTheme="minorHAnsi" w:cstheme="minorHAnsi"/>
                <w:lang w:val="el-GR"/>
              </w:rPr>
            </w:pPr>
            <w:r w:rsidRPr="007F7148">
              <w:rPr>
                <w:rFonts w:asciiTheme="minorHAnsi" w:hAnsiTheme="minorHAnsi" w:cstheme="minorHAnsi"/>
                <w:lang w:val="el-GR"/>
              </w:rPr>
              <w:t>Κλίβανος θερμοευασθήτων – πλάσματος</w:t>
            </w:r>
          </w:p>
        </w:tc>
        <w:tc>
          <w:tcPr>
            <w:tcW w:w="1276" w:type="dxa"/>
            <w:shd w:val="clear" w:color="auto" w:fill="F2F2F2"/>
            <w:vAlign w:val="center"/>
          </w:tcPr>
          <w:p w14:paraId="4B730526" w14:textId="77777777" w:rsidR="0072322C" w:rsidRPr="007F7148" w:rsidRDefault="0072322C" w:rsidP="006349BC">
            <w:pPr>
              <w:jc w:val="center"/>
              <w:rPr>
                <w:rFonts w:asciiTheme="minorHAnsi" w:hAnsiTheme="minorHAnsi" w:cstheme="minorHAnsi"/>
                <w:lang w:val="en-US"/>
              </w:rPr>
            </w:pPr>
            <w:r>
              <w:rPr>
                <w:rFonts w:asciiTheme="minorHAnsi" w:hAnsiTheme="minorHAnsi" w:cstheme="minorHAnsi"/>
                <w:lang w:val="en-US"/>
              </w:rPr>
              <w:t>1</w:t>
            </w:r>
          </w:p>
        </w:tc>
        <w:tc>
          <w:tcPr>
            <w:tcW w:w="1701" w:type="dxa"/>
            <w:shd w:val="clear" w:color="auto" w:fill="F2F2F2"/>
            <w:vAlign w:val="center"/>
          </w:tcPr>
          <w:p w14:paraId="169966D6" w14:textId="77777777" w:rsidR="0072322C" w:rsidRPr="007F7148" w:rsidRDefault="0072322C" w:rsidP="006349BC">
            <w:pPr>
              <w:jc w:val="center"/>
              <w:rPr>
                <w:rFonts w:asciiTheme="minorHAnsi" w:hAnsiTheme="minorHAnsi" w:cstheme="minorHAnsi"/>
                <w:lang w:val="en-US"/>
              </w:rPr>
            </w:pPr>
            <w:r w:rsidRPr="00DA48FE">
              <w:rPr>
                <w:rFonts w:asciiTheme="minorHAnsi" w:hAnsiTheme="minorHAnsi" w:cstheme="minorHAnsi"/>
                <w:lang w:val="el-GR"/>
              </w:rPr>
              <w:t>Τέσσερις (4) Μήνες</w:t>
            </w:r>
          </w:p>
        </w:tc>
        <w:tc>
          <w:tcPr>
            <w:tcW w:w="1984" w:type="dxa"/>
            <w:shd w:val="clear" w:color="auto" w:fill="F2F2F2"/>
            <w:vAlign w:val="center"/>
          </w:tcPr>
          <w:p w14:paraId="160AE607" w14:textId="77777777" w:rsidR="0072322C" w:rsidRDefault="0072322C" w:rsidP="006349BC">
            <w:pPr>
              <w:jc w:val="center"/>
              <w:rPr>
                <w:color w:val="000000"/>
                <w:lang w:eastAsia="el-GR"/>
              </w:rPr>
            </w:pPr>
            <w:r w:rsidRPr="00842D79">
              <w:rPr>
                <w:color w:val="000000"/>
                <w:lang w:val="el-GR" w:eastAsia="el-GR"/>
              </w:rPr>
              <w:t>Γ.Ν. Μυτιλήνης «Βοστάνειο»</w:t>
            </w:r>
          </w:p>
        </w:tc>
      </w:tr>
      <w:tr w:rsidR="0072322C" w14:paraId="2FACA4FA" w14:textId="77777777" w:rsidTr="006349BC">
        <w:trPr>
          <w:jc w:val="center"/>
        </w:trPr>
        <w:tc>
          <w:tcPr>
            <w:tcW w:w="796" w:type="dxa"/>
            <w:shd w:val="clear" w:color="auto" w:fill="F2F2F2"/>
            <w:vAlign w:val="center"/>
          </w:tcPr>
          <w:p w14:paraId="70168E65" w14:textId="77777777" w:rsidR="0072322C" w:rsidRPr="007F7148" w:rsidRDefault="0072322C" w:rsidP="006349BC">
            <w:pPr>
              <w:jc w:val="center"/>
              <w:rPr>
                <w:rFonts w:asciiTheme="minorHAnsi" w:hAnsiTheme="minorHAnsi" w:cstheme="minorHAnsi"/>
                <w:lang w:val="en-US"/>
              </w:rPr>
            </w:pPr>
            <w:r w:rsidRPr="007F7148">
              <w:rPr>
                <w:rFonts w:asciiTheme="minorHAnsi" w:hAnsiTheme="minorHAnsi" w:cstheme="minorHAnsi"/>
                <w:lang w:val="en-US"/>
              </w:rPr>
              <w:t>8</w:t>
            </w:r>
          </w:p>
        </w:tc>
        <w:tc>
          <w:tcPr>
            <w:tcW w:w="4001" w:type="dxa"/>
            <w:shd w:val="clear" w:color="auto" w:fill="F2F2F2"/>
            <w:vAlign w:val="center"/>
          </w:tcPr>
          <w:p w14:paraId="2C61BE97" w14:textId="77777777" w:rsidR="0072322C" w:rsidRPr="007F7148" w:rsidRDefault="0072322C" w:rsidP="006349BC">
            <w:pPr>
              <w:jc w:val="center"/>
              <w:rPr>
                <w:rFonts w:asciiTheme="minorHAnsi" w:hAnsiTheme="minorHAnsi" w:cstheme="minorHAnsi"/>
                <w:lang w:val="el-GR"/>
              </w:rPr>
            </w:pPr>
            <w:r w:rsidRPr="007F7148">
              <w:rPr>
                <w:rFonts w:asciiTheme="minorHAnsi" w:hAnsiTheme="minorHAnsi" w:cstheme="minorHAnsi"/>
                <w:lang w:val="el-GR"/>
              </w:rPr>
              <w:t>Κλίβανος αποστείρωσης</w:t>
            </w:r>
          </w:p>
        </w:tc>
        <w:tc>
          <w:tcPr>
            <w:tcW w:w="1276" w:type="dxa"/>
            <w:shd w:val="clear" w:color="auto" w:fill="F2F2F2"/>
            <w:vAlign w:val="center"/>
          </w:tcPr>
          <w:p w14:paraId="3CD9711C" w14:textId="77777777" w:rsidR="0072322C" w:rsidRPr="007F7148" w:rsidRDefault="0072322C" w:rsidP="006349BC">
            <w:pPr>
              <w:jc w:val="center"/>
              <w:rPr>
                <w:rFonts w:asciiTheme="minorHAnsi" w:hAnsiTheme="minorHAnsi" w:cstheme="minorHAnsi"/>
                <w:lang w:val="en-US"/>
              </w:rPr>
            </w:pPr>
            <w:r>
              <w:rPr>
                <w:rFonts w:asciiTheme="minorHAnsi" w:hAnsiTheme="minorHAnsi" w:cstheme="minorHAnsi"/>
                <w:lang w:val="en-US"/>
              </w:rPr>
              <w:t>1</w:t>
            </w:r>
          </w:p>
        </w:tc>
        <w:tc>
          <w:tcPr>
            <w:tcW w:w="1701" w:type="dxa"/>
            <w:shd w:val="clear" w:color="auto" w:fill="F2F2F2"/>
            <w:vAlign w:val="center"/>
          </w:tcPr>
          <w:p w14:paraId="7CD5193B" w14:textId="77777777" w:rsidR="0072322C" w:rsidRPr="007F7148" w:rsidRDefault="0072322C" w:rsidP="006349BC">
            <w:pPr>
              <w:jc w:val="center"/>
              <w:rPr>
                <w:rFonts w:asciiTheme="minorHAnsi" w:hAnsiTheme="minorHAnsi" w:cstheme="minorHAnsi"/>
                <w:lang w:val="en-US"/>
              </w:rPr>
            </w:pPr>
            <w:r w:rsidRPr="00DA48FE">
              <w:rPr>
                <w:rFonts w:asciiTheme="minorHAnsi" w:hAnsiTheme="minorHAnsi" w:cstheme="minorHAnsi"/>
                <w:lang w:val="el-GR"/>
              </w:rPr>
              <w:t>Τέσσερις (4) Μήνες</w:t>
            </w:r>
          </w:p>
        </w:tc>
        <w:tc>
          <w:tcPr>
            <w:tcW w:w="1984" w:type="dxa"/>
            <w:shd w:val="clear" w:color="auto" w:fill="F2F2F2"/>
            <w:vAlign w:val="center"/>
          </w:tcPr>
          <w:p w14:paraId="1635F960" w14:textId="77777777" w:rsidR="0072322C" w:rsidRDefault="0072322C" w:rsidP="006349BC">
            <w:pPr>
              <w:jc w:val="center"/>
              <w:rPr>
                <w:color w:val="000000"/>
                <w:lang w:eastAsia="el-GR"/>
              </w:rPr>
            </w:pPr>
            <w:r w:rsidRPr="00842D79">
              <w:rPr>
                <w:color w:val="000000"/>
                <w:lang w:val="el-GR" w:eastAsia="el-GR"/>
              </w:rPr>
              <w:t>Γ.Ν. Μυτιλήνης «Βοστάνειο»</w:t>
            </w:r>
          </w:p>
        </w:tc>
      </w:tr>
      <w:tr w:rsidR="0072322C" w14:paraId="106078DD" w14:textId="77777777" w:rsidTr="006349BC">
        <w:trPr>
          <w:jc w:val="center"/>
        </w:trPr>
        <w:tc>
          <w:tcPr>
            <w:tcW w:w="796" w:type="dxa"/>
            <w:shd w:val="clear" w:color="auto" w:fill="F2F2F2"/>
            <w:vAlign w:val="center"/>
          </w:tcPr>
          <w:p w14:paraId="0D41E124" w14:textId="77777777" w:rsidR="0072322C" w:rsidRPr="007F7148" w:rsidRDefault="0072322C" w:rsidP="006349BC">
            <w:pPr>
              <w:jc w:val="center"/>
              <w:rPr>
                <w:rFonts w:asciiTheme="minorHAnsi" w:hAnsiTheme="minorHAnsi" w:cstheme="minorHAnsi"/>
                <w:lang w:val="en-US"/>
              </w:rPr>
            </w:pPr>
            <w:r w:rsidRPr="007F7148">
              <w:rPr>
                <w:rFonts w:asciiTheme="minorHAnsi" w:hAnsiTheme="minorHAnsi" w:cstheme="minorHAnsi"/>
                <w:lang w:val="en-US"/>
              </w:rPr>
              <w:t>9</w:t>
            </w:r>
          </w:p>
        </w:tc>
        <w:tc>
          <w:tcPr>
            <w:tcW w:w="4001" w:type="dxa"/>
            <w:shd w:val="clear" w:color="auto" w:fill="F2F2F2"/>
            <w:vAlign w:val="center"/>
          </w:tcPr>
          <w:p w14:paraId="3366DF25" w14:textId="77777777" w:rsidR="0072322C" w:rsidRPr="007F7148" w:rsidRDefault="0072322C" w:rsidP="006349BC">
            <w:pPr>
              <w:jc w:val="center"/>
              <w:rPr>
                <w:rFonts w:asciiTheme="minorHAnsi" w:hAnsiTheme="minorHAnsi" w:cstheme="minorHAnsi"/>
                <w:lang w:val="el-GR"/>
              </w:rPr>
            </w:pPr>
            <w:r w:rsidRPr="007F7148">
              <w:rPr>
                <w:rFonts w:asciiTheme="minorHAnsi" w:hAnsiTheme="minorHAnsi" w:cstheme="minorHAnsi"/>
                <w:lang w:val="el-GR"/>
              </w:rPr>
              <w:t>Πλυντήρια χειρουργικών εργαλείων</w:t>
            </w:r>
          </w:p>
        </w:tc>
        <w:tc>
          <w:tcPr>
            <w:tcW w:w="1276" w:type="dxa"/>
            <w:shd w:val="clear" w:color="auto" w:fill="F2F2F2"/>
            <w:vAlign w:val="center"/>
          </w:tcPr>
          <w:p w14:paraId="0C8B69B5" w14:textId="77777777" w:rsidR="0072322C" w:rsidRPr="007F7148" w:rsidRDefault="0072322C" w:rsidP="006349BC">
            <w:pPr>
              <w:jc w:val="center"/>
              <w:rPr>
                <w:rFonts w:asciiTheme="minorHAnsi" w:hAnsiTheme="minorHAnsi" w:cstheme="minorHAnsi"/>
                <w:lang w:val="en-US"/>
              </w:rPr>
            </w:pPr>
            <w:r>
              <w:rPr>
                <w:rFonts w:asciiTheme="minorHAnsi" w:hAnsiTheme="minorHAnsi" w:cstheme="minorHAnsi"/>
                <w:lang w:val="en-US"/>
              </w:rPr>
              <w:t>2</w:t>
            </w:r>
          </w:p>
        </w:tc>
        <w:tc>
          <w:tcPr>
            <w:tcW w:w="1701" w:type="dxa"/>
            <w:shd w:val="clear" w:color="auto" w:fill="F2F2F2"/>
            <w:vAlign w:val="center"/>
          </w:tcPr>
          <w:p w14:paraId="5B63015F" w14:textId="77777777" w:rsidR="0072322C" w:rsidRPr="007F7148" w:rsidRDefault="0072322C" w:rsidP="006349BC">
            <w:pPr>
              <w:jc w:val="center"/>
              <w:rPr>
                <w:rFonts w:asciiTheme="minorHAnsi" w:hAnsiTheme="minorHAnsi" w:cstheme="minorHAnsi"/>
                <w:lang w:val="en-US"/>
              </w:rPr>
            </w:pPr>
            <w:r w:rsidRPr="00DA48FE">
              <w:rPr>
                <w:rFonts w:asciiTheme="minorHAnsi" w:hAnsiTheme="minorHAnsi" w:cstheme="minorHAnsi"/>
                <w:lang w:val="el-GR"/>
              </w:rPr>
              <w:t>Τέσσερις (4) Μήνες</w:t>
            </w:r>
          </w:p>
        </w:tc>
        <w:tc>
          <w:tcPr>
            <w:tcW w:w="1984" w:type="dxa"/>
            <w:shd w:val="clear" w:color="auto" w:fill="F2F2F2"/>
            <w:vAlign w:val="center"/>
          </w:tcPr>
          <w:p w14:paraId="00387155" w14:textId="77777777" w:rsidR="0072322C" w:rsidRDefault="0072322C" w:rsidP="006349BC">
            <w:pPr>
              <w:jc w:val="center"/>
              <w:rPr>
                <w:color w:val="000000"/>
                <w:lang w:eastAsia="el-GR"/>
              </w:rPr>
            </w:pPr>
            <w:r w:rsidRPr="00842D79">
              <w:rPr>
                <w:color w:val="000000"/>
                <w:lang w:val="el-GR" w:eastAsia="el-GR"/>
              </w:rPr>
              <w:t>Γ.Ν. Μυτιλήνης «Βοστάνειο»</w:t>
            </w:r>
          </w:p>
        </w:tc>
      </w:tr>
      <w:tr w:rsidR="0072322C" w:rsidRPr="006326A9" w14:paraId="4E4F91EB" w14:textId="77777777" w:rsidTr="006349BC">
        <w:trPr>
          <w:jc w:val="center"/>
        </w:trPr>
        <w:tc>
          <w:tcPr>
            <w:tcW w:w="796" w:type="dxa"/>
            <w:shd w:val="clear" w:color="auto" w:fill="F2F2F2"/>
            <w:vAlign w:val="center"/>
          </w:tcPr>
          <w:p w14:paraId="6009657D" w14:textId="77777777" w:rsidR="0072322C" w:rsidRPr="007F7148" w:rsidRDefault="0072322C" w:rsidP="006349BC">
            <w:pPr>
              <w:jc w:val="center"/>
              <w:rPr>
                <w:rFonts w:asciiTheme="minorHAnsi" w:hAnsiTheme="minorHAnsi" w:cstheme="minorHAnsi"/>
                <w:lang w:val="en-US"/>
              </w:rPr>
            </w:pPr>
            <w:r w:rsidRPr="007F7148">
              <w:rPr>
                <w:rFonts w:asciiTheme="minorHAnsi" w:hAnsiTheme="minorHAnsi" w:cstheme="minorHAnsi"/>
                <w:lang w:val="en-US"/>
              </w:rPr>
              <w:t>10</w:t>
            </w:r>
          </w:p>
        </w:tc>
        <w:tc>
          <w:tcPr>
            <w:tcW w:w="4001" w:type="dxa"/>
            <w:shd w:val="clear" w:color="auto" w:fill="F2F2F2"/>
            <w:vAlign w:val="center"/>
          </w:tcPr>
          <w:p w14:paraId="63876540" w14:textId="77777777" w:rsidR="0072322C" w:rsidRPr="007F7148" w:rsidRDefault="0072322C" w:rsidP="006349BC">
            <w:pPr>
              <w:jc w:val="center"/>
              <w:rPr>
                <w:rFonts w:asciiTheme="minorHAnsi" w:hAnsiTheme="minorHAnsi" w:cstheme="minorHAnsi"/>
                <w:lang w:val="el-GR"/>
              </w:rPr>
            </w:pPr>
            <w:r w:rsidRPr="007F7148">
              <w:rPr>
                <w:rFonts w:asciiTheme="minorHAnsi" w:hAnsiTheme="minorHAnsi" w:cstheme="minorHAnsi"/>
                <w:lang w:val="el-GR"/>
              </w:rPr>
              <w:t>Αρθροσκοπικός πύργος</w:t>
            </w:r>
          </w:p>
        </w:tc>
        <w:tc>
          <w:tcPr>
            <w:tcW w:w="1276" w:type="dxa"/>
            <w:shd w:val="clear" w:color="auto" w:fill="F2F2F2"/>
            <w:vAlign w:val="center"/>
          </w:tcPr>
          <w:p w14:paraId="5C44296E" w14:textId="77777777" w:rsidR="0072322C" w:rsidRPr="007F7148" w:rsidRDefault="0072322C" w:rsidP="006349BC">
            <w:pPr>
              <w:jc w:val="center"/>
              <w:rPr>
                <w:rFonts w:asciiTheme="minorHAnsi" w:hAnsiTheme="minorHAnsi" w:cstheme="minorHAnsi"/>
                <w:lang w:val="en-US"/>
              </w:rPr>
            </w:pPr>
            <w:r>
              <w:rPr>
                <w:rFonts w:asciiTheme="minorHAnsi" w:hAnsiTheme="minorHAnsi" w:cstheme="minorHAnsi"/>
                <w:lang w:val="en-US"/>
              </w:rPr>
              <w:t>1</w:t>
            </w:r>
          </w:p>
        </w:tc>
        <w:tc>
          <w:tcPr>
            <w:tcW w:w="1701" w:type="dxa"/>
            <w:shd w:val="clear" w:color="auto" w:fill="F2F2F2"/>
            <w:vAlign w:val="center"/>
          </w:tcPr>
          <w:p w14:paraId="3DF6515B" w14:textId="77777777" w:rsidR="0072322C" w:rsidRPr="007F7148" w:rsidRDefault="0072322C" w:rsidP="006349BC">
            <w:pPr>
              <w:jc w:val="center"/>
              <w:rPr>
                <w:rFonts w:asciiTheme="minorHAnsi" w:hAnsiTheme="minorHAnsi" w:cstheme="minorHAnsi"/>
                <w:lang w:val="en-US"/>
              </w:rPr>
            </w:pPr>
            <w:r w:rsidRPr="00DA48FE">
              <w:rPr>
                <w:rFonts w:asciiTheme="minorHAnsi" w:hAnsiTheme="minorHAnsi" w:cstheme="minorHAnsi"/>
                <w:lang w:val="el-GR"/>
              </w:rPr>
              <w:t>Τέσσερις (4) Μήνες</w:t>
            </w:r>
          </w:p>
        </w:tc>
        <w:tc>
          <w:tcPr>
            <w:tcW w:w="1984" w:type="dxa"/>
            <w:shd w:val="clear" w:color="auto" w:fill="F2F2F2"/>
            <w:vAlign w:val="center"/>
          </w:tcPr>
          <w:p w14:paraId="2D9BD538" w14:textId="77777777" w:rsidR="0072322C" w:rsidRDefault="0072322C" w:rsidP="006349BC">
            <w:pPr>
              <w:jc w:val="center"/>
              <w:rPr>
                <w:color w:val="000000"/>
                <w:lang w:eastAsia="el-GR"/>
              </w:rPr>
            </w:pPr>
            <w:r w:rsidRPr="00842D79">
              <w:rPr>
                <w:color w:val="000000"/>
                <w:lang w:val="el-GR" w:eastAsia="el-GR"/>
              </w:rPr>
              <w:t>Γ.Ν. Μυτιλήνης «Βοστάνειο»</w:t>
            </w:r>
          </w:p>
        </w:tc>
      </w:tr>
      <w:tr w:rsidR="0072322C" w:rsidRPr="006326A9" w14:paraId="1101E880" w14:textId="77777777" w:rsidTr="006349BC">
        <w:trPr>
          <w:jc w:val="center"/>
        </w:trPr>
        <w:tc>
          <w:tcPr>
            <w:tcW w:w="796" w:type="dxa"/>
            <w:shd w:val="clear" w:color="auto" w:fill="F2F2F2"/>
            <w:vAlign w:val="center"/>
          </w:tcPr>
          <w:p w14:paraId="5D9DD6A3" w14:textId="77777777" w:rsidR="0072322C" w:rsidRPr="007F7148" w:rsidRDefault="0072322C" w:rsidP="006349BC">
            <w:pPr>
              <w:jc w:val="center"/>
              <w:rPr>
                <w:rFonts w:asciiTheme="minorHAnsi" w:hAnsiTheme="minorHAnsi" w:cstheme="minorHAnsi"/>
                <w:lang w:val="en-US"/>
              </w:rPr>
            </w:pPr>
            <w:r w:rsidRPr="007F7148">
              <w:rPr>
                <w:rFonts w:asciiTheme="minorHAnsi" w:hAnsiTheme="minorHAnsi" w:cstheme="minorHAnsi"/>
                <w:lang w:val="en-US"/>
              </w:rPr>
              <w:t>11</w:t>
            </w:r>
          </w:p>
        </w:tc>
        <w:tc>
          <w:tcPr>
            <w:tcW w:w="4001" w:type="dxa"/>
            <w:shd w:val="clear" w:color="auto" w:fill="F2F2F2"/>
            <w:vAlign w:val="center"/>
          </w:tcPr>
          <w:p w14:paraId="0B400522" w14:textId="77777777" w:rsidR="0072322C" w:rsidRPr="007F7148" w:rsidRDefault="0072322C" w:rsidP="006349BC">
            <w:pPr>
              <w:jc w:val="center"/>
              <w:rPr>
                <w:rFonts w:asciiTheme="minorHAnsi" w:hAnsiTheme="minorHAnsi" w:cstheme="minorHAnsi"/>
                <w:lang w:val="el-GR"/>
              </w:rPr>
            </w:pPr>
            <w:r w:rsidRPr="007F7148">
              <w:rPr>
                <w:rFonts w:asciiTheme="minorHAnsi" w:hAnsiTheme="minorHAnsi" w:cstheme="minorHAnsi"/>
                <w:lang w:val="el-GR"/>
              </w:rPr>
              <w:t>Λαπαροσκοπικός πύργος τρισδιάστατης απεικόνισης</w:t>
            </w:r>
          </w:p>
        </w:tc>
        <w:tc>
          <w:tcPr>
            <w:tcW w:w="1276" w:type="dxa"/>
            <w:shd w:val="clear" w:color="auto" w:fill="F2F2F2"/>
            <w:vAlign w:val="center"/>
          </w:tcPr>
          <w:p w14:paraId="32119BA1" w14:textId="77777777" w:rsidR="0072322C" w:rsidRDefault="0072322C" w:rsidP="006349BC">
            <w:pPr>
              <w:jc w:val="center"/>
              <w:rPr>
                <w:rFonts w:asciiTheme="minorHAnsi" w:hAnsiTheme="minorHAnsi" w:cstheme="minorHAnsi"/>
                <w:lang w:val="en-US"/>
              </w:rPr>
            </w:pPr>
            <w:r>
              <w:rPr>
                <w:rFonts w:asciiTheme="minorHAnsi" w:hAnsiTheme="minorHAnsi" w:cstheme="minorHAnsi"/>
                <w:lang w:val="en-US"/>
              </w:rPr>
              <w:t>1</w:t>
            </w:r>
          </w:p>
        </w:tc>
        <w:tc>
          <w:tcPr>
            <w:tcW w:w="1701" w:type="dxa"/>
            <w:shd w:val="clear" w:color="auto" w:fill="F2F2F2"/>
            <w:vAlign w:val="center"/>
          </w:tcPr>
          <w:p w14:paraId="688C44C1" w14:textId="77777777" w:rsidR="0072322C" w:rsidRDefault="0072322C" w:rsidP="006349BC">
            <w:pPr>
              <w:jc w:val="center"/>
              <w:rPr>
                <w:rFonts w:asciiTheme="minorHAnsi" w:hAnsiTheme="minorHAnsi" w:cstheme="minorHAnsi"/>
                <w:lang w:val="en-US"/>
              </w:rPr>
            </w:pPr>
            <w:r w:rsidRPr="00DA48FE">
              <w:rPr>
                <w:rFonts w:asciiTheme="minorHAnsi" w:hAnsiTheme="minorHAnsi" w:cstheme="minorHAnsi"/>
                <w:lang w:val="el-GR"/>
              </w:rPr>
              <w:t>Τέσσερις (4) Μήνες</w:t>
            </w:r>
          </w:p>
        </w:tc>
        <w:tc>
          <w:tcPr>
            <w:tcW w:w="1984" w:type="dxa"/>
            <w:shd w:val="clear" w:color="auto" w:fill="F2F2F2"/>
            <w:vAlign w:val="center"/>
          </w:tcPr>
          <w:p w14:paraId="68369513" w14:textId="77777777" w:rsidR="0072322C" w:rsidRDefault="0072322C" w:rsidP="006349BC">
            <w:pPr>
              <w:jc w:val="center"/>
              <w:rPr>
                <w:color w:val="000000"/>
                <w:lang w:eastAsia="el-GR"/>
              </w:rPr>
            </w:pPr>
            <w:r w:rsidRPr="00842D79">
              <w:rPr>
                <w:color w:val="000000"/>
                <w:lang w:val="el-GR" w:eastAsia="el-GR"/>
              </w:rPr>
              <w:t>Γ.Ν. Μυτιλήνης «Βοστάνειο»</w:t>
            </w:r>
          </w:p>
        </w:tc>
      </w:tr>
      <w:tr w:rsidR="0072322C" w:rsidRPr="006326A9" w14:paraId="68350095" w14:textId="77777777" w:rsidTr="006349BC">
        <w:trPr>
          <w:jc w:val="center"/>
        </w:trPr>
        <w:tc>
          <w:tcPr>
            <w:tcW w:w="796" w:type="dxa"/>
            <w:shd w:val="clear" w:color="auto" w:fill="F2F2F2"/>
            <w:vAlign w:val="center"/>
          </w:tcPr>
          <w:p w14:paraId="11412DE0" w14:textId="77777777" w:rsidR="0072322C" w:rsidRPr="007F7148" w:rsidRDefault="0072322C" w:rsidP="006349BC">
            <w:pPr>
              <w:jc w:val="center"/>
              <w:rPr>
                <w:rFonts w:asciiTheme="minorHAnsi" w:hAnsiTheme="minorHAnsi" w:cstheme="minorHAnsi"/>
                <w:lang w:val="en-US"/>
              </w:rPr>
            </w:pPr>
            <w:r>
              <w:rPr>
                <w:rFonts w:asciiTheme="minorHAnsi" w:hAnsiTheme="minorHAnsi" w:cstheme="minorHAnsi"/>
                <w:lang w:val="en-US"/>
              </w:rPr>
              <w:t>12</w:t>
            </w:r>
          </w:p>
        </w:tc>
        <w:tc>
          <w:tcPr>
            <w:tcW w:w="4001" w:type="dxa"/>
            <w:shd w:val="clear" w:color="auto" w:fill="F2F2F2"/>
            <w:vAlign w:val="center"/>
          </w:tcPr>
          <w:p w14:paraId="0C89A6C5" w14:textId="77777777" w:rsidR="0072322C" w:rsidRPr="00605569" w:rsidRDefault="0072322C" w:rsidP="006349BC">
            <w:pPr>
              <w:jc w:val="center"/>
              <w:rPr>
                <w:rFonts w:asciiTheme="minorHAnsi" w:hAnsiTheme="minorHAnsi" w:cstheme="minorHAnsi"/>
                <w:lang w:val="el-GR"/>
              </w:rPr>
            </w:pPr>
            <w:r w:rsidRPr="00605569">
              <w:rPr>
                <w:rFonts w:asciiTheme="minorHAnsi" w:hAnsiTheme="minorHAnsi" w:cstheme="minorHAnsi"/>
                <w:szCs w:val="22"/>
                <w:lang w:val="el-GR"/>
              </w:rPr>
              <w:t>Σύστημα απολύμανσης</w:t>
            </w:r>
          </w:p>
        </w:tc>
        <w:tc>
          <w:tcPr>
            <w:tcW w:w="1276" w:type="dxa"/>
            <w:shd w:val="clear" w:color="auto" w:fill="F2F2F2"/>
            <w:vAlign w:val="center"/>
          </w:tcPr>
          <w:p w14:paraId="17CF967B" w14:textId="77777777" w:rsidR="0072322C" w:rsidRDefault="0072322C" w:rsidP="006349BC">
            <w:pPr>
              <w:jc w:val="center"/>
              <w:rPr>
                <w:rFonts w:asciiTheme="minorHAnsi" w:hAnsiTheme="minorHAnsi" w:cstheme="minorHAnsi"/>
                <w:lang w:val="en-US"/>
              </w:rPr>
            </w:pPr>
            <w:r>
              <w:rPr>
                <w:rFonts w:asciiTheme="minorHAnsi" w:hAnsiTheme="minorHAnsi" w:cstheme="minorHAnsi"/>
                <w:lang w:val="en-US"/>
              </w:rPr>
              <w:t>4</w:t>
            </w:r>
          </w:p>
        </w:tc>
        <w:tc>
          <w:tcPr>
            <w:tcW w:w="1701" w:type="dxa"/>
            <w:shd w:val="clear" w:color="auto" w:fill="F2F2F2"/>
            <w:vAlign w:val="center"/>
          </w:tcPr>
          <w:p w14:paraId="11CCA808" w14:textId="77777777" w:rsidR="0072322C" w:rsidRDefault="0072322C" w:rsidP="006349BC">
            <w:pPr>
              <w:jc w:val="center"/>
              <w:rPr>
                <w:rFonts w:asciiTheme="minorHAnsi" w:hAnsiTheme="minorHAnsi" w:cstheme="minorHAnsi"/>
                <w:lang w:val="en-US"/>
              </w:rPr>
            </w:pPr>
            <w:r w:rsidRPr="00DA48FE">
              <w:rPr>
                <w:rFonts w:asciiTheme="minorHAnsi" w:hAnsiTheme="minorHAnsi" w:cstheme="minorHAnsi"/>
                <w:lang w:val="el-GR"/>
              </w:rPr>
              <w:t>Τέσσερις (4) Μήνες</w:t>
            </w:r>
          </w:p>
        </w:tc>
        <w:tc>
          <w:tcPr>
            <w:tcW w:w="1984" w:type="dxa"/>
            <w:shd w:val="clear" w:color="auto" w:fill="F2F2F2"/>
            <w:vAlign w:val="center"/>
          </w:tcPr>
          <w:p w14:paraId="7356E8FC" w14:textId="77777777" w:rsidR="0072322C" w:rsidRDefault="0072322C" w:rsidP="006349BC">
            <w:pPr>
              <w:jc w:val="center"/>
              <w:rPr>
                <w:color w:val="000000"/>
                <w:lang w:eastAsia="el-GR"/>
              </w:rPr>
            </w:pPr>
            <w:r w:rsidRPr="00842D79">
              <w:rPr>
                <w:color w:val="000000"/>
                <w:lang w:val="el-GR" w:eastAsia="el-GR"/>
              </w:rPr>
              <w:t>Γ.Ν. Μυτιλήνης «Βοστάνειο»</w:t>
            </w:r>
          </w:p>
        </w:tc>
      </w:tr>
      <w:tr w:rsidR="0072322C" w:rsidRPr="006326A9" w14:paraId="7B05DCCB" w14:textId="77777777" w:rsidTr="006349BC">
        <w:trPr>
          <w:jc w:val="center"/>
        </w:trPr>
        <w:tc>
          <w:tcPr>
            <w:tcW w:w="796" w:type="dxa"/>
            <w:shd w:val="clear" w:color="auto" w:fill="F2F2F2"/>
            <w:vAlign w:val="center"/>
          </w:tcPr>
          <w:p w14:paraId="546449D7" w14:textId="77777777" w:rsidR="0072322C" w:rsidRPr="007F7148" w:rsidRDefault="0072322C" w:rsidP="006349BC">
            <w:pPr>
              <w:jc w:val="center"/>
              <w:rPr>
                <w:rFonts w:asciiTheme="minorHAnsi" w:hAnsiTheme="minorHAnsi" w:cstheme="minorHAnsi"/>
                <w:lang w:val="en-US"/>
              </w:rPr>
            </w:pPr>
            <w:r>
              <w:rPr>
                <w:rFonts w:asciiTheme="minorHAnsi" w:hAnsiTheme="minorHAnsi" w:cstheme="minorHAnsi"/>
                <w:lang w:val="en-US"/>
              </w:rPr>
              <w:t>13</w:t>
            </w:r>
          </w:p>
        </w:tc>
        <w:tc>
          <w:tcPr>
            <w:tcW w:w="4001" w:type="dxa"/>
            <w:shd w:val="clear" w:color="auto" w:fill="F2F2F2"/>
            <w:vAlign w:val="center"/>
          </w:tcPr>
          <w:p w14:paraId="2671A4A9" w14:textId="77777777" w:rsidR="0072322C" w:rsidRPr="00605569" w:rsidRDefault="0072322C" w:rsidP="006349BC">
            <w:pPr>
              <w:jc w:val="center"/>
              <w:rPr>
                <w:rFonts w:asciiTheme="minorHAnsi" w:hAnsiTheme="minorHAnsi" w:cstheme="minorHAnsi"/>
                <w:lang w:val="el-GR"/>
              </w:rPr>
            </w:pPr>
            <w:r w:rsidRPr="00605569">
              <w:rPr>
                <w:rFonts w:asciiTheme="minorHAnsi" w:hAnsiTheme="minorHAnsi" w:cstheme="minorHAnsi"/>
                <w:szCs w:val="22"/>
                <w:lang w:val="el-GR"/>
              </w:rPr>
              <w:t>Καταψύκτης πλάσματος</w:t>
            </w:r>
          </w:p>
        </w:tc>
        <w:tc>
          <w:tcPr>
            <w:tcW w:w="1276" w:type="dxa"/>
            <w:shd w:val="clear" w:color="auto" w:fill="F2F2F2"/>
            <w:vAlign w:val="center"/>
          </w:tcPr>
          <w:p w14:paraId="70C69BEB" w14:textId="77777777" w:rsidR="0072322C" w:rsidRDefault="0072322C" w:rsidP="006349BC">
            <w:pPr>
              <w:jc w:val="center"/>
              <w:rPr>
                <w:rFonts w:asciiTheme="minorHAnsi" w:hAnsiTheme="minorHAnsi" w:cstheme="minorHAnsi"/>
                <w:lang w:val="en-US"/>
              </w:rPr>
            </w:pPr>
            <w:r>
              <w:rPr>
                <w:rFonts w:asciiTheme="minorHAnsi" w:hAnsiTheme="minorHAnsi" w:cstheme="minorHAnsi"/>
                <w:lang w:val="en-US"/>
              </w:rPr>
              <w:t>1</w:t>
            </w:r>
          </w:p>
        </w:tc>
        <w:tc>
          <w:tcPr>
            <w:tcW w:w="1701" w:type="dxa"/>
            <w:shd w:val="clear" w:color="auto" w:fill="F2F2F2"/>
            <w:vAlign w:val="center"/>
          </w:tcPr>
          <w:p w14:paraId="0E586CE0" w14:textId="77777777" w:rsidR="0072322C" w:rsidRDefault="0072322C" w:rsidP="006349BC">
            <w:pPr>
              <w:jc w:val="center"/>
              <w:rPr>
                <w:rFonts w:asciiTheme="minorHAnsi" w:hAnsiTheme="minorHAnsi" w:cstheme="minorHAnsi"/>
                <w:lang w:val="en-US"/>
              </w:rPr>
            </w:pPr>
            <w:r w:rsidRPr="00DA48FE">
              <w:rPr>
                <w:rFonts w:asciiTheme="minorHAnsi" w:hAnsiTheme="minorHAnsi" w:cstheme="minorHAnsi"/>
                <w:lang w:val="el-GR"/>
              </w:rPr>
              <w:t>Τέσσερις (4) Μήνες</w:t>
            </w:r>
          </w:p>
        </w:tc>
        <w:tc>
          <w:tcPr>
            <w:tcW w:w="1984" w:type="dxa"/>
            <w:shd w:val="clear" w:color="auto" w:fill="F2F2F2"/>
            <w:vAlign w:val="center"/>
          </w:tcPr>
          <w:p w14:paraId="7155936E" w14:textId="77777777" w:rsidR="0072322C" w:rsidRDefault="0072322C" w:rsidP="006349BC">
            <w:pPr>
              <w:jc w:val="center"/>
              <w:rPr>
                <w:color w:val="000000"/>
                <w:lang w:eastAsia="el-GR"/>
              </w:rPr>
            </w:pPr>
            <w:r w:rsidRPr="00842D79">
              <w:rPr>
                <w:color w:val="000000"/>
                <w:lang w:val="el-GR" w:eastAsia="el-GR"/>
              </w:rPr>
              <w:t>Γ.Ν. Μυτιλήνης «Βοστάνειο»</w:t>
            </w:r>
          </w:p>
        </w:tc>
      </w:tr>
      <w:tr w:rsidR="0072322C" w:rsidRPr="006326A9" w14:paraId="0AE0BB2F" w14:textId="77777777" w:rsidTr="006349BC">
        <w:trPr>
          <w:jc w:val="center"/>
        </w:trPr>
        <w:tc>
          <w:tcPr>
            <w:tcW w:w="796" w:type="dxa"/>
            <w:shd w:val="clear" w:color="auto" w:fill="F2F2F2"/>
            <w:vAlign w:val="center"/>
          </w:tcPr>
          <w:p w14:paraId="2AF43F13" w14:textId="77777777" w:rsidR="0072322C" w:rsidRPr="007F7148" w:rsidRDefault="0072322C" w:rsidP="006349BC">
            <w:pPr>
              <w:jc w:val="center"/>
              <w:rPr>
                <w:rFonts w:asciiTheme="minorHAnsi" w:hAnsiTheme="minorHAnsi" w:cstheme="minorHAnsi"/>
                <w:lang w:val="en-US"/>
              </w:rPr>
            </w:pPr>
            <w:r>
              <w:rPr>
                <w:rFonts w:asciiTheme="minorHAnsi" w:hAnsiTheme="minorHAnsi" w:cstheme="minorHAnsi"/>
                <w:lang w:val="en-US"/>
              </w:rPr>
              <w:t>14</w:t>
            </w:r>
          </w:p>
        </w:tc>
        <w:tc>
          <w:tcPr>
            <w:tcW w:w="4001" w:type="dxa"/>
            <w:shd w:val="clear" w:color="auto" w:fill="F2F2F2"/>
            <w:vAlign w:val="center"/>
          </w:tcPr>
          <w:p w14:paraId="772481F5" w14:textId="77777777" w:rsidR="0072322C" w:rsidRPr="007F7148" w:rsidRDefault="0072322C" w:rsidP="006349BC">
            <w:pPr>
              <w:jc w:val="center"/>
              <w:rPr>
                <w:rFonts w:asciiTheme="minorHAnsi" w:hAnsiTheme="minorHAnsi" w:cstheme="minorHAnsi"/>
                <w:lang w:val="el-GR"/>
              </w:rPr>
            </w:pPr>
            <w:r w:rsidRPr="00605569">
              <w:rPr>
                <w:rFonts w:asciiTheme="minorHAnsi" w:hAnsiTheme="minorHAnsi" w:cstheme="minorHAnsi"/>
                <w:szCs w:val="22"/>
                <w:lang w:val="el-GR"/>
              </w:rPr>
              <w:t>Σύστημα διαμεταγωγής δεδομένων</w:t>
            </w:r>
          </w:p>
        </w:tc>
        <w:tc>
          <w:tcPr>
            <w:tcW w:w="1276" w:type="dxa"/>
            <w:shd w:val="clear" w:color="auto" w:fill="F2F2F2"/>
            <w:vAlign w:val="center"/>
          </w:tcPr>
          <w:p w14:paraId="4E9A8DD6" w14:textId="77777777" w:rsidR="0072322C" w:rsidRDefault="0072322C" w:rsidP="006349BC">
            <w:pPr>
              <w:jc w:val="center"/>
              <w:rPr>
                <w:rFonts w:asciiTheme="minorHAnsi" w:hAnsiTheme="minorHAnsi" w:cstheme="minorHAnsi"/>
                <w:lang w:val="en-US"/>
              </w:rPr>
            </w:pPr>
            <w:r>
              <w:rPr>
                <w:rFonts w:asciiTheme="minorHAnsi" w:hAnsiTheme="minorHAnsi" w:cstheme="minorHAnsi"/>
                <w:lang w:val="en-US"/>
              </w:rPr>
              <w:t>1</w:t>
            </w:r>
          </w:p>
        </w:tc>
        <w:tc>
          <w:tcPr>
            <w:tcW w:w="1701" w:type="dxa"/>
            <w:shd w:val="clear" w:color="auto" w:fill="F2F2F2"/>
            <w:vAlign w:val="center"/>
          </w:tcPr>
          <w:p w14:paraId="1A403212" w14:textId="77777777" w:rsidR="0072322C" w:rsidRDefault="0072322C" w:rsidP="006349BC">
            <w:pPr>
              <w:jc w:val="center"/>
              <w:rPr>
                <w:rFonts w:asciiTheme="minorHAnsi" w:hAnsiTheme="minorHAnsi" w:cstheme="minorHAnsi"/>
                <w:lang w:val="en-US"/>
              </w:rPr>
            </w:pPr>
            <w:r w:rsidRPr="00DA48FE">
              <w:rPr>
                <w:rFonts w:asciiTheme="minorHAnsi" w:hAnsiTheme="minorHAnsi" w:cstheme="minorHAnsi"/>
                <w:lang w:val="el-GR"/>
              </w:rPr>
              <w:t>Τέσσερις (4) Μήνες</w:t>
            </w:r>
          </w:p>
        </w:tc>
        <w:tc>
          <w:tcPr>
            <w:tcW w:w="1984" w:type="dxa"/>
            <w:shd w:val="clear" w:color="auto" w:fill="F2F2F2"/>
            <w:vAlign w:val="center"/>
          </w:tcPr>
          <w:p w14:paraId="2BCDA286" w14:textId="77777777" w:rsidR="0072322C" w:rsidRDefault="0072322C" w:rsidP="006349BC">
            <w:pPr>
              <w:jc w:val="center"/>
              <w:rPr>
                <w:color w:val="000000"/>
                <w:lang w:eastAsia="el-GR"/>
              </w:rPr>
            </w:pPr>
            <w:r w:rsidRPr="00842D79">
              <w:rPr>
                <w:color w:val="000000"/>
                <w:lang w:val="el-GR" w:eastAsia="el-GR"/>
              </w:rPr>
              <w:t>Γ.Ν. Μυτιλήνης «Βοστάνειο»</w:t>
            </w:r>
          </w:p>
        </w:tc>
      </w:tr>
    </w:tbl>
    <w:p w14:paraId="6A79BF02" w14:textId="77777777" w:rsidR="0072322C" w:rsidRDefault="0072322C" w:rsidP="0072322C">
      <w:pPr>
        <w:pStyle w:val="Standard"/>
        <w:jc w:val="both"/>
        <w:rPr>
          <w:rFonts w:asciiTheme="minorHAnsi" w:hAnsiTheme="minorHAnsi" w:cstheme="minorHAnsi"/>
          <w:sz w:val="22"/>
          <w:lang w:eastAsia="ar-SA" w:bidi="ar-SA"/>
        </w:rPr>
      </w:pPr>
    </w:p>
    <w:p w14:paraId="5BA18DC3" w14:textId="77777777" w:rsidR="0072322C" w:rsidRPr="00140A33" w:rsidRDefault="0072322C" w:rsidP="0072322C">
      <w:pPr>
        <w:pStyle w:val="Standard"/>
        <w:jc w:val="both"/>
        <w:rPr>
          <w:rFonts w:asciiTheme="minorHAnsi" w:hAnsiTheme="minorHAnsi" w:cstheme="minorHAnsi"/>
          <w:sz w:val="22"/>
          <w:lang w:eastAsia="ar-SA" w:bidi="ar-SA"/>
        </w:rPr>
      </w:pPr>
      <w:r w:rsidRPr="00140A33">
        <w:rPr>
          <w:rFonts w:asciiTheme="minorHAnsi" w:hAnsiTheme="minorHAnsi" w:cstheme="minorHAnsi"/>
          <w:sz w:val="22"/>
          <w:lang w:eastAsia="ar-SA" w:bidi="ar-SA"/>
        </w:rPr>
        <w:t xml:space="preserve">Ο συμβατικός χρόνος παράδοσης των αγαθών 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w:t>
      </w:r>
      <w:r w:rsidRPr="00140A33">
        <w:rPr>
          <w:rFonts w:asciiTheme="minorHAnsi" w:hAnsiTheme="minorHAnsi" w:cstheme="minorHAnsi"/>
          <w:sz w:val="22"/>
          <w:lang w:eastAsia="ar-SA" w:bidi="ar-SA"/>
        </w:rPr>
        <w:lastRenderedPageBreak/>
        <w:t>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  Στην περίπτωση παράτασης του συμβατικού χρόνου παράδοσης, ο χρόνος παράτασης δεν συνυπολογίζεται στον συμβατικό χρόνο παράδοσης</w:t>
      </w:r>
      <w:r w:rsidRPr="00140A33">
        <w:rPr>
          <w:rStyle w:val="ad"/>
          <w:rFonts w:asciiTheme="minorHAnsi" w:hAnsiTheme="minorHAnsi" w:cstheme="minorHAnsi"/>
          <w:sz w:val="22"/>
          <w:lang w:eastAsia="ar-SA" w:bidi="ar-SA"/>
        </w:rPr>
        <w:footnoteReference w:id="170"/>
      </w:r>
      <w:r w:rsidRPr="00140A33">
        <w:rPr>
          <w:rFonts w:asciiTheme="minorHAnsi" w:hAnsiTheme="minorHAnsi" w:cstheme="minorHAnsi"/>
          <w:sz w:val="22"/>
          <w:lang w:eastAsia="ar-SA" w:bidi="ar-SA"/>
        </w:rPr>
        <w:t>.</w:t>
      </w:r>
    </w:p>
    <w:p w14:paraId="5FC84A1B" w14:textId="77777777" w:rsidR="0072322C" w:rsidRPr="00140A33" w:rsidRDefault="0072322C" w:rsidP="0072322C">
      <w:pPr>
        <w:pStyle w:val="Standard"/>
        <w:jc w:val="both"/>
        <w:rPr>
          <w:rFonts w:asciiTheme="minorHAnsi" w:hAnsiTheme="minorHAnsi" w:cstheme="minorHAnsi"/>
          <w:sz w:val="22"/>
          <w:lang w:eastAsia="ar-SA" w:bidi="ar-SA"/>
        </w:rPr>
      </w:pPr>
      <w:r w:rsidRPr="00140A33">
        <w:rPr>
          <w:rFonts w:asciiTheme="minorHAnsi" w:hAnsiTheme="minorHAnsi" w:cstheme="minorHAnsi"/>
          <w:sz w:val="22"/>
          <w:lang w:eastAsia="ar-SA" w:bidi="ar-SA"/>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παρούσας.</w:t>
      </w:r>
    </w:p>
    <w:p w14:paraId="21CFC69A" w14:textId="77777777" w:rsidR="0072322C" w:rsidRPr="00140A33" w:rsidRDefault="0072322C" w:rsidP="0072322C">
      <w:pPr>
        <w:pStyle w:val="Standard"/>
        <w:widowControl/>
        <w:spacing w:after="120"/>
        <w:jc w:val="both"/>
        <w:textAlignment w:val="auto"/>
        <w:rPr>
          <w:rFonts w:asciiTheme="minorHAnsi" w:hAnsiTheme="minorHAnsi" w:cstheme="minorHAnsi"/>
          <w:b/>
          <w:bCs/>
          <w:sz w:val="22"/>
          <w:lang w:eastAsia="ar-SA" w:bidi="ar-SA"/>
        </w:rPr>
      </w:pPr>
      <w:r w:rsidRPr="00140A33">
        <w:rPr>
          <w:rFonts w:asciiTheme="minorHAnsi" w:hAnsiTheme="minorHAnsi" w:cstheme="minorHAnsi"/>
          <w:sz w:val="22"/>
          <w:lang w:eastAsia="ar-SA" w:bidi="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αγαθών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6DFF98F2" w14:textId="77777777" w:rsidR="00A23B73" w:rsidRDefault="00A23B73">
      <w:pPr>
        <w:suppressAutoHyphens w:val="0"/>
        <w:autoSpaceDE w:val="0"/>
        <w:spacing w:before="57" w:after="57"/>
        <w:rPr>
          <w:rFonts w:asciiTheme="minorHAnsi" w:eastAsia="SimSun" w:hAnsiTheme="minorHAnsi" w:cstheme="minorHAnsi"/>
          <w:szCs w:val="22"/>
          <w:lang w:val="el-GR"/>
        </w:rPr>
      </w:pPr>
    </w:p>
    <w:p w14:paraId="3309059D" w14:textId="77777777" w:rsidR="00155B21" w:rsidRPr="00F33674" w:rsidRDefault="00155B21" w:rsidP="00155B21">
      <w:pPr>
        <w:pStyle w:val="normalwithoutspacing"/>
        <w:rPr>
          <w:u w:val="single"/>
        </w:rPr>
      </w:pPr>
      <w:r w:rsidRPr="00F33674">
        <w:rPr>
          <w:u w:val="single"/>
        </w:rPr>
        <w:t>Παραδοτέα-Διαδικασία Παραλαβής/Παρακολούθησης</w:t>
      </w:r>
    </w:p>
    <w:p w14:paraId="7C292B47" w14:textId="77777777" w:rsidR="00155B21" w:rsidRPr="002878E6" w:rsidRDefault="00155B21" w:rsidP="00155B21">
      <w:pPr>
        <w:pStyle w:val="normalwithoutspacing"/>
      </w:pPr>
      <w:r w:rsidRPr="00F33674">
        <w:t>H παραλαβή των ειδών γίνεται  από επιτροπές, πρωτοβάθμιες ή και δευτεροβάθμιες, που συγκροτούνται σύμφωνα με την παρ. 11 εδ. β του άρθρου 221 του Ν.4412/16 σύμφωνα με τα οριζόμενα στο άρθρο 208 του ως άνω νόμου. Κατά την διαδικασία παραλαβής των εργασιών  διενεργείται ποσοτικός και ποιοτικός έλεγχος και εφόσον το επιθυμεί μπορεί να παραστεί και ο ανάδοχος. Ο ποιοτικός έλεγχος των υλικών</w:t>
      </w:r>
      <w:r w:rsidRPr="002878E6">
        <w:t xml:space="preserve"> γίνεται σύμφωνα με τις απαιτήσεις και τις διαδικασίες που προβλέπονται από τις ΤΕΧΝΙΚΕΣ ΠΡΟΔΙΑΓΡΑΦΕΣ.</w:t>
      </w:r>
    </w:p>
    <w:p w14:paraId="526E3B6D" w14:textId="77777777" w:rsidR="00155B21" w:rsidRPr="002878E6" w:rsidRDefault="00155B21" w:rsidP="00155B21">
      <w:pPr>
        <w:pStyle w:val="normalwithoutspacing"/>
      </w:pPr>
      <w:r w:rsidRPr="002878E6">
        <w:t>Το κόστος της διενέργειας των ελέγχων βαρύνει τον ανάδοχο.</w:t>
      </w:r>
    </w:p>
    <w:p w14:paraId="69EAAF85" w14:textId="77777777" w:rsidR="00155B21" w:rsidRPr="002878E6" w:rsidRDefault="00155B21" w:rsidP="00155B21">
      <w:pPr>
        <w:pStyle w:val="normalwithoutspacing"/>
      </w:pPr>
      <w:r w:rsidRPr="002878E6">
        <w:t>Η επιτροπή παραλαβής, μετά τους προβλεπόμενους ελέγχους συντάσσει πρωτόκολλα (μακροσκοπικό – οριστικό- παραλαβής του είδους με παρατηρήσεις –απόρριψης των ειδών) σύμφωνα με την παρ.3 του άρθρου 208 του ν. 4412/16.</w:t>
      </w:r>
    </w:p>
    <w:p w14:paraId="6B5C62DF" w14:textId="77777777" w:rsidR="00155B21" w:rsidRPr="00F33674" w:rsidRDefault="00155B21" w:rsidP="00155B21">
      <w:pPr>
        <w:pStyle w:val="normalwithoutspacing"/>
      </w:pPr>
      <w:r w:rsidRPr="00F33674">
        <w:t>Τα πρωτόκολλα που συντάσσονται από τις επιτροπές (πρωτοβάθμιες – δευτεροβάθμιες) κοινοποιούνται υποχρεωτικά και στους αναδόχους.</w:t>
      </w:r>
    </w:p>
    <w:p w14:paraId="16A2CD5A" w14:textId="0DC948AE" w:rsidR="00AF64C4" w:rsidRPr="00AF64C4" w:rsidRDefault="003929DA" w:rsidP="00AF64C4">
      <w:pPr>
        <w:pStyle w:val="Web"/>
        <w:rPr>
          <w:rFonts w:ascii="Calibri" w:hAnsi="Calibri" w:cs="Calibri"/>
          <w:sz w:val="22"/>
          <w:szCs w:val="22"/>
        </w:rPr>
      </w:pPr>
      <w:r w:rsidRPr="00AF64C4">
        <w:rPr>
          <w:rFonts w:ascii="Calibri" w:eastAsia="SimSun" w:hAnsi="Calibri" w:cs="Calibri"/>
          <w:sz w:val="22"/>
          <w:szCs w:val="22"/>
        </w:rPr>
        <w:t>Εκπαίδευση προσωπικού</w:t>
      </w:r>
      <w:r w:rsidR="00AF64C4" w:rsidRPr="00AF64C4">
        <w:rPr>
          <w:rFonts w:ascii="Calibri" w:eastAsia="SimSun" w:hAnsi="Calibri" w:cs="Calibri"/>
          <w:sz w:val="22"/>
          <w:szCs w:val="22"/>
        </w:rPr>
        <w:t xml:space="preserve">: </w:t>
      </w:r>
      <w:r w:rsidRPr="00AF64C4">
        <w:rPr>
          <w:rFonts w:ascii="Calibri" w:eastAsia="SimSun" w:hAnsi="Calibri" w:cs="Calibri"/>
          <w:sz w:val="22"/>
          <w:szCs w:val="22"/>
        </w:rPr>
        <w:t xml:space="preserve"> </w:t>
      </w:r>
      <w:r w:rsidR="00AF64C4" w:rsidRPr="00AF64C4">
        <w:rPr>
          <w:rFonts w:ascii="Calibri" w:hAnsi="Calibri" w:cs="Calibri"/>
          <w:color w:val="000000"/>
          <w:sz w:val="22"/>
          <w:szCs w:val="22"/>
        </w:rPr>
        <w:t>Ο Προμηθευτής θα εκπαιδεύσει το προσωπικό του Νοσοκομείου στην χρήση των προσφερόμενων συστημάτων. Να αναφερθεί αναλυτικά το πρόγραμμα εκπαίδευσης και η χρονική διάρκεια του.Τίθεται στη διακριτική ευχέρεια του φορέα η δυνατότητα επανάληψης του προγράμματος εκπαίδευσης έως το χρόνο λήξης της εγγύησης του εξοπλισμού.</w:t>
      </w:r>
    </w:p>
    <w:p w14:paraId="780D2FB4" w14:textId="77610CE4" w:rsidR="00AF64C4" w:rsidRDefault="003929DA" w:rsidP="00AF64C4">
      <w:pPr>
        <w:rPr>
          <w:lang w:val="el-GR"/>
        </w:rPr>
      </w:pPr>
      <w:r w:rsidRPr="00AF64C4">
        <w:rPr>
          <w:rFonts w:asciiTheme="minorHAnsi" w:eastAsia="SimSun" w:hAnsiTheme="minorHAnsi" w:cstheme="minorHAnsi"/>
          <w:szCs w:val="22"/>
          <w:lang w:val="el-GR"/>
        </w:rPr>
        <w:t>Εγγυήσεις-Τεχνική Υποστήριξη</w:t>
      </w:r>
      <w:r w:rsidR="00AF64C4" w:rsidRPr="00AF64C4">
        <w:rPr>
          <w:rFonts w:asciiTheme="minorHAnsi" w:eastAsia="SimSun" w:hAnsiTheme="minorHAnsi" w:cstheme="minorHAnsi"/>
          <w:szCs w:val="22"/>
          <w:lang w:val="el-GR"/>
        </w:rPr>
        <w:t>:</w:t>
      </w:r>
      <w:r w:rsidRPr="00AF64C4">
        <w:rPr>
          <w:rFonts w:asciiTheme="minorHAnsi" w:eastAsia="SimSun" w:hAnsiTheme="minorHAnsi" w:cstheme="minorHAnsi"/>
          <w:szCs w:val="22"/>
          <w:lang w:val="el-GR"/>
        </w:rPr>
        <w:t xml:space="preserve"> </w:t>
      </w:r>
      <w:r w:rsidR="00AF64C4" w:rsidRPr="004F253F">
        <w:rPr>
          <w:lang w:val="el-GR"/>
        </w:rPr>
        <w:t xml:space="preserve">Απαιτείται η προσκόμιση «εγγύηση καλής λειτουργίας» για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 </w:t>
      </w:r>
      <w:r w:rsidR="00AF64C4" w:rsidRPr="008156E7">
        <w:rPr>
          <w:lang w:val="el-GR"/>
        </w:rPr>
        <w:t xml:space="preserve">Η «εγγυήση καλής λειτουργίας» θα παρέχεται από τον προμηθευτή </w:t>
      </w:r>
      <w:r w:rsidR="00AF64C4" w:rsidRPr="008156E7">
        <w:rPr>
          <w:b/>
          <w:lang w:val="el-GR"/>
        </w:rPr>
        <w:t>για διάστημα τουλάχιστον δύο (2) ετών, εκτός εάν ορίζεται κάτι διαφορετικό στις Τεχνικές Προδιαγραφές του εκάστοτε είδους – τμήματος.</w:t>
      </w:r>
      <w:r w:rsidR="00AF64C4">
        <w:rPr>
          <w:lang w:val="el-GR"/>
        </w:rPr>
        <w:t xml:space="preserve"> </w:t>
      </w:r>
      <w:r w:rsidR="00AF64C4" w:rsidRPr="001179A0">
        <w:rPr>
          <w:lang w:val="el-GR"/>
        </w:rPr>
        <w:t xml:space="preserve"> </w:t>
      </w:r>
    </w:p>
    <w:p w14:paraId="0A8A6BBB" w14:textId="2CEC1151" w:rsidR="00A23B73" w:rsidRPr="00AF64C4" w:rsidRDefault="00A23B73" w:rsidP="00AF64C4">
      <w:pPr>
        <w:suppressAutoHyphens w:val="0"/>
        <w:autoSpaceDE w:val="0"/>
        <w:spacing w:before="57" w:after="57"/>
        <w:rPr>
          <w:rFonts w:asciiTheme="minorHAnsi" w:hAnsiTheme="minorHAnsi" w:cstheme="minorHAnsi"/>
          <w:b/>
          <w:color w:val="002060"/>
          <w:szCs w:val="22"/>
          <w:lang w:val="el-GR"/>
        </w:rPr>
      </w:pPr>
    </w:p>
    <w:p w14:paraId="7B53969C" w14:textId="77777777" w:rsidR="003929DA" w:rsidRPr="00140A33" w:rsidRDefault="003929DA">
      <w:pPr>
        <w:pStyle w:val="normalwithoutspacing"/>
        <w:spacing w:before="57" w:after="57"/>
        <w:rPr>
          <w:rFonts w:asciiTheme="minorHAnsi" w:eastAsia="SimSun" w:hAnsiTheme="minorHAnsi" w:cstheme="minorHAnsi"/>
          <w:szCs w:val="22"/>
        </w:rPr>
      </w:pPr>
      <w:r w:rsidRPr="00140A33">
        <w:rPr>
          <w:rFonts w:asciiTheme="minorHAnsi" w:hAnsiTheme="minorHAnsi" w:cstheme="minorHAnsi"/>
          <w:b/>
          <w:color w:val="002060"/>
          <w:szCs w:val="22"/>
        </w:rPr>
        <w:t>ΜΕΡΟΣ Β- ΟΙΚΟΝΟΜΙΚΟ ΑΝΤΙΚΕΙΜΕΝΟ ΤΗΣ ΣΥΜΒΑΣΗΣ</w:t>
      </w:r>
    </w:p>
    <w:p w14:paraId="50C5C8EB" w14:textId="260F4D3F" w:rsidR="003612B2" w:rsidRDefault="00695DF6" w:rsidP="00B26BE9">
      <w:pPr>
        <w:pStyle w:val="normalwithoutspacing"/>
        <w:rPr>
          <w:rFonts w:asciiTheme="minorHAnsi" w:hAnsiTheme="minorHAnsi" w:cstheme="minorHAnsi"/>
        </w:rPr>
      </w:pPr>
      <w:r w:rsidRPr="00381C0F">
        <w:t xml:space="preserve">Η παρούσα σύμβαση χρηματοδοτείται από Πιστώσεις του Προγράμματος Δημοσίων Επενδύσεων (Συλλογική Απόφαση, Ενάριθμος Έργου </w:t>
      </w:r>
      <w:r w:rsidR="002B024B" w:rsidRPr="002B024B">
        <w:rPr>
          <w:b/>
        </w:rPr>
        <w:t>2024ΕΠ08870037</w:t>
      </w:r>
      <w:r w:rsidRPr="00381C0F">
        <w:t xml:space="preserve">). </w:t>
      </w:r>
      <w:r w:rsidR="007B4F89" w:rsidRPr="00022154">
        <w:rPr>
          <w:rFonts w:eastAsia="SimSun"/>
          <w:lang w:eastAsia="zh-CN"/>
        </w:rPr>
        <w:t xml:space="preserve">Η δαπάνη για την εν </w:t>
      </w:r>
      <w:r w:rsidR="007B4F89">
        <w:rPr>
          <w:rFonts w:eastAsia="SimSun"/>
          <w:lang w:eastAsia="zh-CN"/>
        </w:rPr>
        <w:t xml:space="preserve">λόγω </w:t>
      </w:r>
      <w:r w:rsidR="007B4F89" w:rsidRPr="00022154">
        <w:rPr>
          <w:rFonts w:eastAsia="SimSun"/>
          <w:lang w:eastAsia="zh-CN"/>
        </w:rPr>
        <w:t>σύμβαση βαρύνει τ</w:t>
      </w:r>
      <w:r w:rsidR="007B4F89">
        <w:rPr>
          <w:rFonts w:eastAsia="SimSun"/>
          <w:lang w:eastAsia="zh-CN"/>
        </w:rPr>
        <w:t>ον</w:t>
      </w:r>
      <w:r w:rsidR="007B4F89" w:rsidRPr="00022154">
        <w:rPr>
          <w:rFonts w:eastAsia="SimSun"/>
          <w:lang w:eastAsia="zh-CN"/>
        </w:rPr>
        <w:t xml:space="preserve"> Κ.Α.</w:t>
      </w:r>
      <w:r w:rsidR="007B4F89">
        <w:rPr>
          <w:rFonts w:eastAsia="SimSun"/>
          <w:lang w:eastAsia="zh-CN"/>
        </w:rPr>
        <w:t>Ε</w:t>
      </w:r>
      <w:r w:rsidR="007B4F89" w:rsidRPr="00022154">
        <w:rPr>
          <w:rFonts w:eastAsia="SimSun"/>
          <w:lang w:eastAsia="zh-CN"/>
        </w:rPr>
        <w:t xml:space="preserve"> : 9349</w:t>
      </w:r>
      <w:r w:rsidR="007B4F89">
        <w:rPr>
          <w:rFonts w:eastAsia="SimSun"/>
          <w:lang w:eastAsia="zh-CN"/>
        </w:rPr>
        <w:t>.01</w:t>
      </w:r>
      <w:r w:rsidR="007B4F89" w:rsidRPr="00022154">
        <w:rPr>
          <w:rFonts w:eastAsia="SimSun"/>
          <w:lang w:eastAsia="zh-CN"/>
        </w:rPr>
        <w:t xml:space="preserve"> σχετική πίστωση του προϋπολογισμού του οικονομικού έτους 20</w:t>
      </w:r>
      <w:r w:rsidR="007B4F89">
        <w:rPr>
          <w:rFonts w:eastAsia="SimSun"/>
          <w:lang w:eastAsia="zh-CN"/>
        </w:rPr>
        <w:t>25</w:t>
      </w:r>
      <w:r w:rsidR="007B4F89" w:rsidRPr="00022154">
        <w:rPr>
          <w:rFonts w:eastAsia="SimSun"/>
          <w:lang w:eastAsia="zh-CN"/>
        </w:rPr>
        <w:t xml:space="preserve">  του Φορέα. </w:t>
      </w:r>
      <w:r>
        <w:t xml:space="preserve"> </w:t>
      </w:r>
      <w:r>
        <w:rPr>
          <w:rFonts w:asciiTheme="minorHAnsi" w:hAnsiTheme="minorHAnsi" w:cstheme="minorHAnsi"/>
        </w:rPr>
        <w:t xml:space="preserve">Η σύμβαση περιλαμβάνεται </w:t>
      </w:r>
      <w:r w:rsidR="00FE2262" w:rsidRPr="00FE2262">
        <w:rPr>
          <w:rFonts w:asciiTheme="minorHAnsi" w:hAnsiTheme="minorHAnsi" w:cstheme="minorHAnsi"/>
        </w:rPr>
        <w:t xml:space="preserve">στο υποέργο Νο 1: «Προμήθεια Ιατροτεχνολογικού Εξοπλισμού για τις ανάγκες του Γενικού Νοσοκομείου Μυτιλήνης "Βοστάνειο"» της Πράξης: «Προμήθεια Ιατροτεχνολογικού Εξοπλισμού για τις ανάγκες του Γενικού Νοσοκομείου Μυτιλήνης "Βοστάνειο"» η οποία έχει ενταχθεί στο Επιχειρησιακό Πρόγραμμα «Βόρειο Αιγαίο» με βάση την υπ΄αριθμ. 2559/17.12.2024 Απόφαση Ένταξης και έχει λάβει </w:t>
      </w:r>
      <w:r w:rsidR="00FE2262" w:rsidRPr="00FE2262">
        <w:rPr>
          <w:rFonts w:asciiTheme="minorHAnsi" w:hAnsiTheme="minorHAnsi" w:cstheme="minorHAnsi"/>
        </w:rPr>
        <w:lastRenderedPageBreak/>
        <w:t xml:space="preserve">κωδικό </w:t>
      </w:r>
      <w:r w:rsidR="00FE2262" w:rsidRPr="00FE2262">
        <w:rPr>
          <w:rFonts w:asciiTheme="minorHAnsi" w:hAnsiTheme="minorHAnsi" w:cstheme="minorHAnsi"/>
          <w:lang w:val="en-US"/>
        </w:rPr>
        <w:t>MIS</w:t>
      </w:r>
      <w:r w:rsidR="00FE2262" w:rsidRPr="00FE2262">
        <w:rPr>
          <w:rFonts w:asciiTheme="minorHAnsi" w:hAnsiTheme="minorHAnsi" w:cstheme="minorHAnsi"/>
        </w:rPr>
        <w:t xml:space="preserve"> 6018354</w:t>
      </w:r>
      <w:r w:rsidR="00FE2262" w:rsidRPr="00FE2262">
        <w:rPr>
          <w:rFonts w:asciiTheme="minorHAnsi" w:hAnsiTheme="minorHAnsi" w:cstheme="minorHAnsi"/>
          <w:vertAlign w:val="superscript"/>
          <w:lang w:val="en-GB"/>
        </w:rPr>
        <w:footnoteReference w:id="171"/>
      </w:r>
      <w:r w:rsidR="00FE2262" w:rsidRPr="00FE2262">
        <w:rPr>
          <w:rFonts w:asciiTheme="minorHAnsi" w:hAnsiTheme="minorHAnsi" w:cstheme="minorHAnsi"/>
        </w:rPr>
        <w:t>. Η παρούσα σύμβαση χρηματοδοτείται από την Ευρωπαϊκή Ένωση (Ευρωπαϊκό Ταμείο Περιφερειακής Ανάπτυξης (ΕΤΠΑ)) και από εθνικούς πόρους μέσω του ΠΔΕ</w:t>
      </w:r>
      <w:r w:rsidR="00FE2262" w:rsidRPr="00FE2262">
        <w:rPr>
          <w:rFonts w:asciiTheme="minorHAnsi" w:hAnsiTheme="minorHAnsi" w:cstheme="minorHAnsi"/>
          <w:vertAlign w:val="superscript"/>
          <w:lang w:val="en-GB"/>
        </w:rPr>
        <w:footnoteReference w:id="172"/>
      </w:r>
      <w:r w:rsidR="00FE2262" w:rsidRPr="00FE2262">
        <w:rPr>
          <w:rFonts w:asciiTheme="minorHAnsi" w:hAnsiTheme="minorHAnsi" w:cstheme="minorHAnsi"/>
        </w:rPr>
        <w:t>.</w:t>
      </w:r>
    </w:p>
    <w:p w14:paraId="4EB9CF17" w14:textId="77777777" w:rsidR="00363462" w:rsidRDefault="00363462" w:rsidP="00363462">
      <w:pPr>
        <w:rPr>
          <w:lang w:val="el-GR"/>
        </w:rPr>
      </w:pPr>
      <w:r w:rsidRPr="008042CC">
        <w:rPr>
          <w:lang w:val="el-GR"/>
        </w:rPr>
        <w:t>Η παρούσα σύμβαση υποδιαιρείται στα κάτωθι τμήματα</w:t>
      </w:r>
      <w:r w:rsidRPr="008042CC">
        <w:rPr>
          <w:rStyle w:val="WW-FootnoteReference7"/>
          <w:lang w:val="el-GR"/>
        </w:rPr>
        <w:footnoteReference w:id="173"/>
      </w:r>
      <w:r w:rsidRPr="008042CC">
        <w:rPr>
          <w:lang w:val="el-GR"/>
        </w:rPr>
        <w:t>:</w:t>
      </w:r>
    </w:p>
    <w:tbl>
      <w:tblPr>
        <w:tblW w:w="0" w:type="auto"/>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970"/>
        <w:gridCol w:w="4938"/>
        <w:gridCol w:w="1418"/>
        <w:gridCol w:w="1766"/>
      </w:tblGrid>
      <w:tr w:rsidR="00363462" w:rsidRPr="006326A9" w14:paraId="50A864C0" w14:textId="77777777" w:rsidTr="006349BC">
        <w:trPr>
          <w:jc w:val="center"/>
        </w:trPr>
        <w:tc>
          <w:tcPr>
            <w:tcW w:w="970" w:type="dxa"/>
            <w:shd w:val="clear" w:color="auto" w:fill="D9D9D9"/>
            <w:vAlign w:val="center"/>
          </w:tcPr>
          <w:p w14:paraId="494A7887" w14:textId="77777777" w:rsidR="00363462" w:rsidRPr="007F7148" w:rsidRDefault="00363462" w:rsidP="006349BC">
            <w:pPr>
              <w:jc w:val="center"/>
              <w:rPr>
                <w:rFonts w:asciiTheme="minorHAnsi" w:hAnsiTheme="minorHAnsi" w:cstheme="minorHAnsi"/>
                <w:b/>
                <w:lang w:val="en-US"/>
              </w:rPr>
            </w:pPr>
            <w:r>
              <w:rPr>
                <w:rFonts w:asciiTheme="minorHAnsi" w:hAnsiTheme="minorHAnsi" w:cstheme="minorHAnsi"/>
                <w:b/>
                <w:lang w:val="en-US"/>
              </w:rPr>
              <w:t>A/A</w:t>
            </w:r>
          </w:p>
        </w:tc>
        <w:tc>
          <w:tcPr>
            <w:tcW w:w="4938" w:type="dxa"/>
            <w:shd w:val="clear" w:color="auto" w:fill="D9D9D9"/>
            <w:vAlign w:val="center"/>
          </w:tcPr>
          <w:p w14:paraId="48FE9E58" w14:textId="77777777" w:rsidR="00363462" w:rsidRPr="006326A9" w:rsidRDefault="00363462" w:rsidP="006349BC">
            <w:pPr>
              <w:jc w:val="center"/>
              <w:rPr>
                <w:rFonts w:asciiTheme="minorHAnsi" w:hAnsiTheme="minorHAnsi" w:cstheme="minorHAnsi"/>
                <w:b/>
                <w:lang w:val="en-US"/>
              </w:rPr>
            </w:pPr>
            <w:r>
              <w:rPr>
                <w:rFonts w:asciiTheme="minorHAnsi" w:hAnsiTheme="minorHAnsi" w:cstheme="minorHAnsi"/>
                <w:b/>
                <w:lang w:val="el-GR"/>
              </w:rPr>
              <w:t>ΠΕΡΙΓΡΑΦΗ</w:t>
            </w:r>
          </w:p>
        </w:tc>
        <w:tc>
          <w:tcPr>
            <w:tcW w:w="1418" w:type="dxa"/>
            <w:shd w:val="clear" w:color="auto" w:fill="D9D9D9"/>
            <w:vAlign w:val="center"/>
          </w:tcPr>
          <w:p w14:paraId="6B0D84DC" w14:textId="77777777" w:rsidR="00363462" w:rsidRPr="006326A9" w:rsidRDefault="00363462" w:rsidP="006349BC">
            <w:pPr>
              <w:jc w:val="center"/>
              <w:rPr>
                <w:rFonts w:asciiTheme="minorHAnsi" w:hAnsiTheme="minorHAnsi" w:cstheme="minorHAnsi"/>
                <w:b/>
                <w:lang w:val="el-GR"/>
              </w:rPr>
            </w:pPr>
            <w:r>
              <w:rPr>
                <w:rFonts w:asciiTheme="minorHAnsi" w:hAnsiTheme="minorHAnsi" w:cstheme="minorHAnsi"/>
                <w:b/>
                <w:lang w:val="el-GR"/>
              </w:rPr>
              <w:t>ΠΟΣΟΤΗΤΑ</w:t>
            </w:r>
          </w:p>
        </w:tc>
        <w:tc>
          <w:tcPr>
            <w:tcW w:w="1766" w:type="dxa"/>
            <w:shd w:val="clear" w:color="auto" w:fill="D9D9D9"/>
            <w:vAlign w:val="center"/>
          </w:tcPr>
          <w:p w14:paraId="00AEE589" w14:textId="77777777" w:rsidR="00363462" w:rsidRDefault="00363462" w:rsidP="006349BC">
            <w:pPr>
              <w:jc w:val="center"/>
              <w:rPr>
                <w:rFonts w:asciiTheme="minorHAnsi" w:hAnsiTheme="minorHAnsi" w:cstheme="minorHAnsi"/>
                <w:b/>
                <w:lang w:val="el-GR"/>
              </w:rPr>
            </w:pPr>
            <w:r>
              <w:rPr>
                <w:rFonts w:asciiTheme="minorHAnsi" w:hAnsiTheme="minorHAnsi" w:cstheme="minorHAnsi"/>
                <w:b/>
                <w:lang w:val="el-GR"/>
              </w:rPr>
              <w:t>ΑΞΙΑ ΑΝΕΥ ΦΠΑ</w:t>
            </w:r>
          </w:p>
        </w:tc>
      </w:tr>
      <w:tr w:rsidR="00363462" w:rsidRPr="006326A9" w14:paraId="7B451B93" w14:textId="77777777" w:rsidTr="006349BC">
        <w:trPr>
          <w:jc w:val="center"/>
        </w:trPr>
        <w:tc>
          <w:tcPr>
            <w:tcW w:w="970" w:type="dxa"/>
            <w:shd w:val="clear" w:color="auto" w:fill="F2F2F2"/>
            <w:vAlign w:val="center"/>
          </w:tcPr>
          <w:p w14:paraId="672E0B7E" w14:textId="77777777" w:rsidR="00363462" w:rsidRPr="007F7148" w:rsidRDefault="00363462" w:rsidP="006349BC">
            <w:pPr>
              <w:jc w:val="center"/>
              <w:rPr>
                <w:rFonts w:asciiTheme="minorHAnsi" w:hAnsiTheme="minorHAnsi" w:cstheme="minorHAnsi"/>
                <w:lang w:val="en-US"/>
              </w:rPr>
            </w:pPr>
            <w:r>
              <w:rPr>
                <w:rFonts w:asciiTheme="minorHAnsi" w:hAnsiTheme="minorHAnsi" w:cstheme="minorHAnsi"/>
                <w:lang w:val="en-US"/>
              </w:rPr>
              <w:t>1</w:t>
            </w:r>
          </w:p>
        </w:tc>
        <w:tc>
          <w:tcPr>
            <w:tcW w:w="4938" w:type="dxa"/>
            <w:shd w:val="clear" w:color="auto" w:fill="F2F2F2"/>
            <w:vAlign w:val="center"/>
          </w:tcPr>
          <w:p w14:paraId="6C7BBBBC" w14:textId="77777777" w:rsidR="00363462" w:rsidRPr="00E03042" w:rsidRDefault="00363462" w:rsidP="006349BC">
            <w:pPr>
              <w:jc w:val="center"/>
              <w:rPr>
                <w:rFonts w:asciiTheme="minorHAnsi" w:hAnsiTheme="minorHAnsi" w:cstheme="minorHAnsi"/>
                <w:lang w:val="el-GR"/>
              </w:rPr>
            </w:pPr>
            <w:r w:rsidRPr="00E03042">
              <w:rPr>
                <w:rFonts w:asciiTheme="minorHAnsi" w:hAnsiTheme="minorHAnsi" w:cstheme="minorHAnsi"/>
                <w:lang w:val="el-GR"/>
              </w:rPr>
              <w:t>Φορητό ψηφιακό ακτινολογικό μηχάνημα</w:t>
            </w:r>
          </w:p>
        </w:tc>
        <w:tc>
          <w:tcPr>
            <w:tcW w:w="1418" w:type="dxa"/>
            <w:shd w:val="clear" w:color="auto" w:fill="F2F2F2"/>
            <w:vAlign w:val="center"/>
          </w:tcPr>
          <w:p w14:paraId="61DE08C4" w14:textId="77777777" w:rsidR="00363462" w:rsidRPr="007F7148" w:rsidRDefault="00363462" w:rsidP="006349BC">
            <w:pPr>
              <w:jc w:val="center"/>
              <w:rPr>
                <w:rFonts w:asciiTheme="minorHAnsi" w:hAnsiTheme="minorHAnsi" w:cstheme="minorHAnsi"/>
                <w:lang w:val="en-US"/>
              </w:rPr>
            </w:pPr>
            <w:r>
              <w:rPr>
                <w:rFonts w:asciiTheme="minorHAnsi" w:hAnsiTheme="minorHAnsi" w:cstheme="minorHAnsi"/>
                <w:lang w:val="en-US"/>
              </w:rPr>
              <w:t>1</w:t>
            </w:r>
          </w:p>
        </w:tc>
        <w:tc>
          <w:tcPr>
            <w:tcW w:w="1766" w:type="dxa"/>
            <w:shd w:val="clear" w:color="auto" w:fill="F2F2F2"/>
            <w:vAlign w:val="center"/>
          </w:tcPr>
          <w:p w14:paraId="1E032F95" w14:textId="77777777" w:rsidR="00363462" w:rsidRPr="00E03042" w:rsidRDefault="00363462" w:rsidP="006349BC">
            <w:pPr>
              <w:jc w:val="center"/>
              <w:rPr>
                <w:rFonts w:asciiTheme="minorHAnsi" w:hAnsiTheme="minorHAnsi" w:cstheme="minorHAnsi"/>
                <w:lang w:val="en-US"/>
              </w:rPr>
            </w:pPr>
            <w:r>
              <w:rPr>
                <w:color w:val="000000"/>
                <w:lang w:eastAsia="el-GR"/>
              </w:rPr>
              <w:t>51.282,05</w:t>
            </w:r>
          </w:p>
        </w:tc>
      </w:tr>
      <w:tr w:rsidR="00363462" w:rsidRPr="006326A9" w14:paraId="5CB7207C" w14:textId="77777777" w:rsidTr="006349BC">
        <w:trPr>
          <w:jc w:val="center"/>
        </w:trPr>
        <w:tc>
          <w:tcPr>
            <w:tcW w:w="970" w:type="dxa"/>
            <w:shd w:val="clear" w:color="auto" w:fill="F2F2F2"/>
            <w:vAlign w:val="center"/>
          </w:tcPr>
          <w:p w14:paraId="253FDC4D" w14:textId="77777777" w:rsidR="00363462" w:rsidRPr="007F7148" w:rsidRDefault="00363462" w:rsidP="006349BC">
            <w:pPr>
              <w:jc w:val="center"/>
              <w:rPr>
                <w:rFonts w:asciiTheme="minorHAnsi" w:hAnsiTheme="minorHAnsi" w:cstheme="minorHAnsi"/>
                <w:lang w:val="en-US"/>
              </w:rPr>
            </w:pPr>
            <w:r>
              <w:rPr>
                <w:rFonts w:asciiTheme="minorHAnsi" w:hAnsiTheme="minorHAnsi" w:cstheme="minorHAnsi"/>
                <w:lang w:val="en-US"/>
              </w:rPr>
              <w:t>2</w:t>
            </w:r>
          </w:p>
        </w:tc>
        <w:tc>
          <w:tcPr>
            <w:tcW w:w="4938" w:type="dxa"/>
            <w:shd w:val="clear" w:color="auto" w:fill="F2F2F2"/>
            <w:vAlign w:val="center"/>
          </w:tcPr>
          <w:p w14:paraId="1DF3403B" w14:textId="77777777" w:rsidR="00363462" w:rsidRPr="00E03042" w:rsidRDefault="00363462" w:rsidP="006349BC">
            <w:pPr>
              <w:jc w:val="center"/>
              <w:rPr>
                <w:rFonts w:asciiTheme="minorHAnsi" w:hAnsiTheme="minorHAnsi" w:cstheme="minorHAnsi"/>
                <w:lang w:val="el-GR"/>
              </w:rPr>
            </w:pPr>
            <w:r w:rsidRPr="00E03042">
              <w:rPr>
                <w:rFonts w:asciiTheme="minorHAnsi" w:hAnsiTheme="minorHAnsi" w:cstheme="minorHAnsi"/>
                <w:lang w:val="el-GR"/>
              </w:rPr>
              <w:t>Ψηφιακό ακτινολογικό συγκρότημα</w:t>
            </w:r>
          </w:p>
        </w:tc>
        <w:tc>
          <w:tcPr>
            <w:tcW w:w="1418" w:type="dxa"/>
            <w:shd w:val="clear" w:color="auto" w:fill="F2F2F2"/>
            <w:vAlign w:val="center"/>
          </w:tcPr>
          <w:p w14:paraId="17F3CB23" w14:textId="77777777" w:rsidR="00363462" w:rsidRPr="007F7148" w:rsidRDefault="00363462" w:rsidP="006349BC">
            <w:pPr>
              <w:jc w:val="center"/>
              <w:rPr>
                <w:rFonts w:asciiTheme="minorHAnsi" w:hAnsiTheme="minorHAnsi" w:cstheme="minorHAnsi"/>
                <w:lang w:val="en-US"/>
              </w:rPr>
            </w:pPr>
            <w:r>
              <w:rPr>
                <w:rFonts w:asciiTheme="minorHAnsi" w:hAnsiTheme="minorHAnsi" w:cstheme="minorHAnsi"/>
                <w:lang w:val="en-US"/>
              </w:rPr>
              <w:t>1</w:t>
            </w:r>
          </w:p>
        </w:tc>
        <w:tc>
          <w:tcPr>
            <w:tcW w:w="1766" w:type="dxa"/>
            <w:shd w:val="clear" w:color="auto" w:fill="F2F2F2"/>
            <w:vAlign w:val="center"/>
          </w:tcPr>
          <w:p w14:paraId="7EC4BDED" w14:textId="77777777" w:rsidR="00363462" w:rsidRPr="00E03042" w:rsidRDefault="00363462" w:rsidP="006349BC">
            <w:pPr>
              <w:jc w:val="center"/>
              <w:rPr>
                <w:rFonts w:asciiTheme="minorHAnsi" w:hAnsiTheme="minorHAnsi" w:cstheme="minorHAnsi"/>
                <w:lang w:val="en-US"/>
              </w:rPr>
            </w:pPr>
            <w:r>
              <w:rPr>
                <w:color w:val="000000"/>
                <w:lang w:eastAsia="el-GR"/>
              </w:rPr>
              <w:t>213.675,21</w:t>
            </w:r>
          </w:p>
        </w:tc>
      </w:tr>
      <w:tr w:rsidR="00363462" w:rsidRPr="00D75BA0" w14:paraId="0FC9AB27" w14:textId="77777777" w:rsidTr="006349BC">
        <w:trPr>
          <w:jc w:val="center"/>
        </w:trPr>
        <w:tc>
          <w:tcPr>
            <w:tcW w:w="970" w:type="dxa"/>
            <w:shd w:val="clear" w:color="auto" w:fill="F2F2F2"/>
            <w:vAlign w:val="center"/>
          </w:tcPr>
          <w:p w14:paraId="78662AC2" w14:textId="77777777" w:rsidR="00363462" w:rsidRPr="007F7148" w:rsidRDefault="00363462" w:rsidP="006349BC">
            <w:pPr>
              <w:jc w:val="center"/>
              <w:rPr>
                <w:rFonts w:asciiTheme="minorHAnsi" w:hAnsiTheme="minorHAnsi" w:cstheme="minorHAnsi"/>
                <w:lang w:val="en-US"/>
              </w:rPr>
            </w:pPr>
            <w:r>
              <w:rPr>
                <w:rFonts w:asciiTheme="minorHAnsi" w:hAnsiTheme="minorHAnsi" w:cstheme="minorHAnsi"/>
                <w:lang w:val="en-US"/>
              </w:rPr>
              <w:t>3</w:t>
            </w:r>
          </w:p>
        </w:tc>
        <w:tc>
          <w:tcPr>
            <w:tcW w:w="4938" w:type="dxa"/>
            <w:shd w:val="clear" w:color="auto" w:fill="F2F2F2"/>
            <w:vAlign w:val="center"/>
          </w:tcPr>
          <w:p w14:paraId="02833C08" w14:textId="77777777" w:rsidR="00363462" w:rsidRPr="007A3892" w:rsidRDefault="00363462" w:rsidP="006349BC">
            <w:pPr>
              <w:jc w:val="center"/>
              <w:rPr>
                <w:rFonts w:asciiTheme="minorHAnsi" w:hAnsiTheme="minorHAnsi" w:cstheme="minorHAnsi"/>
                <w:lang w:val="el-GR"/>
              </w:rPr>
            </w:pPr>
            <w:r w:rsidRPr="007A3892">
              <w:rPr>
                <w:rFonts w:asciiTheme="minorHAnsi" w:hAnsiTheme="minorHAnsi" w:cstheme="minorHAnsi"/>
                <w:lang w:val="el-GR"/>
              </w:rPr>
              <w:t>Υπερηχοτομογράφος γενικής χρήσης</w:t>
            </w:r>
          </w:p>
        </w:tc>
        <w:tc>
          <w:tcPr>
            <w:tcW w:w="1418" w:type="dxa"/>
            <w:shd w:val="clear" w:color="auto" w:fill="F2F2F2"/>
            <w:vAlign w:val="center"/>
          </w:tcPr>
          <w:p w14:paraId="7FA2B394" w14:textId="77777777" w:rsidR="00363462" w:rsidRPr="00D75BA0" w:rsidRDefault="00363462" w:rsidP="006349BC">
            <w:pPr>
              <w:jc w:val="center"/>
              <w:rPr>
                <w:rFonts w:asciiTheme="minorHAnsi" w:hAnsiTheme="minorHAnsi" w:cstheme="minorHAnsi"/>
                <w:lang w:val="el-GR"/>
              </w:rPr>
            </w:pPr>
            <w:r>
              <w:rPr>
                <w:rFonts w:asciiTheme="minorHAnsi" w:hAnsiTheme="minorHAnsi" w:cstheme="minorHAnsi"/>
                <w:lang w:val="el-GR"/>
              </w:rPr>
              <w:t>1</w:t>
            </w:r>
          </w:p>
        </w:tc>
        <w:tc>
          <w:tcPr>
            <w:tcW w:w="1766" w:type="dxa"/>
            <w:shd w:val="clear" w:color="auto" w:fill="F2F2F2"/>
            <w:vAlign w:val="center"/>
          </w:tcPr>
          <w:p w14:paraId="1FD02935" w14:textId="77777777" w:rsidR="00363462" w:rsidRPr="00D75BA0" w:rsidRDefault="00363462" w:rsidP="006349BC">
            <w:pPr>
              <w:jc w:val="center"/>
              <w:rPr>
                <w:rFonts w:asciiTheme="minorHAnsi" w:hAnsiTheme="minorHAnsi" w:cstheme="minorHAnsi"/>
                <w:lang w:val="el-GR"/>
              </w:rPr>
            </w:pPr>
            <w:r>
              <w:rPr>
                <w:color w:val="000000"/>
                <w:lang w:eastAsia="el-GR"/>
              </w:rPr>
              <w:t>51.282,05</w:t>
            </w:r>
          </w:p>
        </w:tc>
      </w:tr>
      <w:tr w:rsidR="00363462" w:rsidRPr="00D75BA0" w14:paraId="36585B66" w14:textId="77777777" w:rsidTr="006349BC">
        <w:trPr>
          <w:jc w:val="center"/>
        </w:trPr>
        <w:tc>
          <w:tcPr>
            <w:tcW w:w="970" w:type="dxa"/>
            <w:shd w:val="clear" w:color="auto" w:fill="F2F2F2"/>
            <w:vAlign w:val="center"/>
          </w:tcPr>
          <w:p w14:paraId="46B7A2ED" w14:textId="77777777" w:rsidR="00363462" w:rsidRPr="007F7148" w:rsidRDefault="00363462" w:rsidP="006349BC">
            <w:pPr>
              <w:jc w:val="center"/>
              <w:rPr>
                <w:rFonts w:asciiTheme="minorHAnsi" w:hAnsiTheme="minorHAnsi" w:cstheme="minorHAnsi"/>
                <w:szCs w:val="22"/>
                <w:lang w:val="en-US"/>
              </w:rPr>
            </w:pPr>
            <w:r>
              <w:rPr>
                <w:rFonts w:asciiTheme="minorHAnsi" w:hAnsiTheme="minorHAnsi" w:cstheme="minorHAnsi"/>
                <w:szCs w:val="22"/>
                <w:lang w:val="en-US"/>
              </w:rPr>
              <w:t>4</w:t>
            </w:r>
          </w:p>
        </w:tc>
        <w:tc>
          <w:tcPr>
            <w:tcW w:w="4938" w:type="dxa"/>
            <w:shd w:val="clear" w:color="auto" w:fill="F2F2F2"/>
            <w:vAlign w:val="center"/>
          </w:tcPr>
          <w:p w14:paraId="0DF23AF0" w14:textId="77777777" w:rsidR="00363462" w:rsidRPr="007A3892" w:rsidRDefault="00363462" w:rsidP="006349BC">
            <w:pPr>
              <w:jc w:val="center"/>
              <w:rPr>
                <w:rFonts w:asciiTheme="minorHAnsi" w:hAnsiTheme="minorHAnsi" w:cstheme="minorHAnsi"/>
                <w:lang w:val="el-GR"/>
              </w:rPr>
            </w:pPr>
            <w:r w:rsidRPr="007A3892">
              <w:rPr>
                <w:rFonts w:asciiTheme="minorHAnsi" w:hAnsiTheme="minorHAnsi" w:cstheme="minorHAnsi"/>
                <w:szCs w:val="22"/>
                <w:lang w:val="el-GR"/>
              </w:rPr>
              <w:t>Υπερηχοτομογράφος μαιευτικής – γυναικολογικής χρήσης και προγεννητικού ελέγχου</w:t>
            </w:r>
          </w:p>
        </w:tc>
        <w:tc>
          <w:tcPr>
            <w:tcW w:w="1418" w:type="dxa"/>
            <w:shd w:val="clear" w:color="auto" w:fill="F2F2F2"/>
            <w:vAlign w:val="center"/>
          </w:tcPr>
          <w:p w14:paraId="20CBBEB0" w14:textId="77777777" w:rsidR="00363462" w:rsidRPr="00D75BA0" w:rsidRDefault="00363462" w:rsidP="006349BC">
            <w:pPr>
              <w:jc w:val="center"/>
              <w:rPr>
                <w:rFonts w:asciiTheme="minorHAnsi" w:hAnsiTheme="minorHAnsi" w:cstheme="minorHAnsi"/>
                <w:lang w:val="el-GR"/>
              </w:rPr>
            </w:pPr>
            <w:r>
              <w:rPr>
                <w:rFonts w:asciiTheme="minorHAnsi" w:hAnsiTheme="minorHAnsi" w:cstheme="minorHAnsi"/>
                <w:lang w:val="el-GR"/>
              </w:rPr>
              <w:t>1</w:t>
            </w:r>
          </w:p>
        </w:tc>
        <w:tc>
          <w:tcPr>
            <w:tcW w:w="1766" w:type="dxa"/>
            <w:shd w:val="clear" w:color="auto" w:fill="F2F2F2"/>
            <w:vAlign w:val="center"/>
          </w:tcPr>
          <w:p w14:paraId="435F33F0" w14:textId="77777777" w:rsidR="00363462" w:rsidRPr="00D75BA0" w:rsidRDefault="00363462" w:rsidP="006349BC">
            <w:pPr>
              <w:jc w:val="center"/>
              <w:rPr>
                <w:rFonts w:asciiTheme="minorHAnsi" w:hAnsiTheme="minorHAnsi" w:cstheme="minorHAnsi"/>
                <w:lang w:val="el-GR"/>
              </w:rPr>
            </w:pPr>
            <w:r>
              <w:rPr>
                <w:color w:val="000000"/>
                <w:lang w:eastAsia="el-GR"/>
              </w:rPr>
              <w:t>42.735,04</w:t>
            </w:r>
          </w:p>
        </w:tc>
      </w:tr>
      <w:tr w:rsidR="00363462" w:rsidRPr="00D75BA0" w14:paraId="40160DED" w14:textId="77777777" w:rsidTr="006349BC">
        <w:trPr>
          <w:jc w:val="center"/>
        </w:trPr>
        <w:tc>
          <w:tcPr>
            <w:tcW w:w="970" w:type="dxa"/>
            <w:shd w:val="clear" w:color="auto" w:fill="F2F2F2"/>
            <w:vAlign w:val="center"/>
          </w:tcPr>
          <w:p w14:paraId="76B73064" w14:textId="77777777" w:rsidR="00363462" w:rsidRPr="007F7148" w:rsidRDefault="00363462" w:rsidP="006349BC">
            <w:pPr>
              <w:jc w:val="center"/>
              <w:rPr>
                <w:rFonts w:asciiTheme="minorHAnsi" w:hAnsiTheme="minorHAnsi" w:cstheme="minorHAnsi"/>
                <w:lang w:val="en-US"/>
              </w:rPr>
            </w:pPr>
            <w:r w:rsidRPr="007F7148">
              <w:rPr>
                <w:rFonts w:asciiTheme="minorHAnsi" w:hAnsiTheme="minorHAnsi" w:cstheme="minorHAnsi"/>
                <w:lang w:val="en-US"/>
              </w:rPr>
              <w:t>5</w:t>
            </w:r>
          </w:p>
        </w:tc>
        <w:tc>
          <w:tcPr>
            <w:tcW w:w="4938" w:type="dxa"/>
            <w:shd w:val="clear" w:color="auto" w:fill="F2F2F2"/>
            <w:vAlign w:val="center"/>
          </w:tcPr>
          <w:p w14:paraId="6CC87273" w14:textId="77777777" w:rsidR="00363462" w:rsidRPr="007F7148" w:rsidRDefault="00363462" w:rsidP="006349BC">
            <w:pPr>
              <w:jc w:val="center"/>
              <w:rPr>
                <w:rFonts w:asciiTheme="minorHAnsi" w:hAnsiTheme="minorHAnsi" w:cstheme="minorHAnsi"/>
                <w:lang w:val="el-GR"/>
              </w:rPr>
            </w:pPr>
            <w:r w:rsidRPr="007F7148">
              <w:rPr>
                <w:rFonts w:asciiTheme="minorHAnsi" w:hAnsiTheme="minorHAnsi" w:cstheme="minorHAnsi"/>
                <w:lang w:val="el-GR"/>
              </w:rPr>
              <w:t>Χειρουργικές τράπεζες</w:t>
            </w:r>
          </w:p>
        </w:tc>
        <w:tc>
          <w:tcPr>
            <w:tcW w:w="1418" w:type="dxa"/>
            <w:shd w:val="clear" w:color="auto" w:fill="F2F2F2"/>
            <w:vAlign w:val="center"/>
          </w:tcPr>
          <w:p w14:paraId="60DB8502" w14:textId="77777777" w:rsidR="00363462" w:rsidRPr="007F7148" w:rsidRDefault="00363462" w:rsidP="006349BC">
            <w:pPr>
              <w:jc w:val="center"/>
              <w:rPr>
                <w:rFonts w:asciiTheme="minorHAnsi" w:hAnsiTheme="minorHAnsi" w:cstheme="minorHAnsi"/>
                <w:lang w:val="en-US"/>
              </w:rPr>
            </w:pPr>
            <w:r>
              <w:rPr>
                <w:rFonts w:asciiTheme="minorHAnsi" w:hAnsiTheme="minorHAnsi" w:cstheme="minorHAnsi"/>
                <w:lang w:val="en-US"/>
              </w:rPr>
              <w:t>3</w:t>
            </w:r>
          </w:p>
        </w:tc>
        <w:tc>
          <w:tcPr>
            <w:tcW w:w="1766" w:type="dxa"/>
            <w:shd w:val="clear" w:color="auto" w:fill="F2F2F2"/>
            <w:vAlign w:val="center"/>
          </w:tcPr>
          <w:p w14:paraId="608A98D5" w14:textId="77777777" w:rsidR="00363462" w:rsidRPr="007F7148" w:rsidRDefault="00363462" w:rsidP="006349BC">
            <w:pPr>
              <w:jc w:val="center"/>
              <w:rPr>
                <w:rFonts w:asciiTheme="minorHAnsi" w:hAnsiTheme="minorHAnsi" w:cstheme="minorHAnsi"/>
                <w:lang w:val="en-US"/>
              </w:rPr>
            </w:pPr>
            <w:r>
              <w:rPr>
                <w:color w:val="000000"/>
                <w:lang w:eastAsia="el-GR"/>
              </w:rPr>
              <w:t>230.769,23</w:t>
            </w:r>
          </w:p>
        </w:tc>
      </w:tr>
      <w:tr w:rsidR="00363462" w:rsidRPr="00D75BA0" w14:paraId="3CD3A9EE" w14:textId="77777777" w:rsidTr="006349BC">
        <w:trPr>
          <w:jc w:val="center"/>
        </w:trPr>
        <w:tc>
          <w:tcPr>
            <w:tcW w:w="970" w:type="dxa"/>
            <w:shd w:val="clear" w:color="auto" w:fill="F2F2F2"/>
            <w:vAlign w:val="center"/>
          </w:tcPr>
          <w:p w14:paraId="2921222D" w14:textId="77777777" w:rsidR="00363462" w:rsidRPr="007F7148" w:rsidRDefault="00363462" w:rsidP="006349BC">
            <w:pPr>
              <w:jc w:val="center"/>
              <w:rPr>
                <w:rFonts w:asciiTheme="minorHAnsi" w:hAnsiTheme="minorHAnsi" w:cstheme="minorHAnsi"/>
                <w:lang w:val="en-US"/>
              </w:rPr>
            </w:pPr>
            <w:r w:rsidRPr="007F7148">
              <w:rPr>
                <w:rFonts w:asciiTheme="minorHAnsi" w:hAnsiTheme="minorHAnsi" w:cstheme="minorHAnsi"/>
                <w:lang w:val="en-US"/>
              </w:rPr>
              <w:t>6</w:t>
            </w:r>
          </w:p>
        </w:tc>
        <w:tc>
          <w:tcPr>
            <w:tcW w:w="4938" w:type="dxa"/>
            <w:shd w:val="clear" w:color="auto" w:fill="F2F2F2"/>
            <w:vAlign w:val="center"/>
          </w:tcPr>
          <w:p w14:paraId="7728F375" w14:textId="77777777" w:rsidR="00363462" w:rsidRPr="007F7148" w:rsidRDefault="00363462" w:rsidP="006349BC">
            <w:pPr>
              <w:jc w:val="center"/>
              <w:rPr>
                <w:rFonts w:asciiTheme="minorHAnsi" w:hAnsiTheme="minorHAnsi" w:cstheme="minorHAnsi"/>
                <w:lang w:val="el-GR"/>
              </w:rPr>
            </w:pPr>
            <w:r w:rsidRPr="007F7148">
              <w:rPr>
                <w:rFonts w:asciiTheme="minorHAnsi" w:hAnsiTheme="minorHAnsi" w:cstheme="minorHAnsi"/>
                <w:lang w:val="el-GR"/>
              </w:rPr>
              <w:t>Αναισθησιολογικά μηχανήματα</w:t>
            </w:r>
          </w:p>
        </w:tc>
        <w:tc>
          <w:tcPr>
            <w:tcW w:w="1418" w:type="dxa"/>
            <w:shd w:val="clear" w:color="auto" w:fill="F2F2F2"/>
            <w:vAlign w:val="center"/>
          </w:tcPr>
          <w:p w14:paraId="7910CAE8" w14:textId="77777777" w:rsidR="00363462" w:rsidRPr="007F7148" w:rsidRDefault="00363462" w:rsidP="006349BC">
            <w:pPr>
              <w:jc w:val="center"/>
              <w:rPr>
                <w:rFonts w:asciiTheme="minorHAnsi" w:hAnsiTheme="minorHAnsi" w:cstheme="minorHAnsi"/>
                <w:lang w:val="en-US"/>
              </w:rPr>
            </w:pPr>
            <w:r>
              <w:rPr>
                <w:rFonts w:asciiTheme="minorHAnsi" w:hAnsiTheme="minorHAnsi" w:cstheme="minorHAnsi"/>
                <w:lang w:val="en-US"/>
              </w:rPr>
              <w:t>3</w:t>
            </w:r>
          </w:p>
        </w:tc>
        <w:tc>
          <w:tcPr>
            <w:tcW w:w="1766" w:type="dxa"/>
            <w:shd w:val="clear" w:color="auto" w:fill="F2F2F2"/>
            <w:vAlign w:val="center"/>
          </w:tcPr>
          <w:p w14:paraId="14452CC8" w14:textId="77777777" w:rsidR="00363462" w:rsidRPr="007F7148" w:rsidRDefault="00363462" w:rsidP="006349BC">
            <w:pPr>
              <w:jc w:val="center"/>
              <w:rPr>
                <w:rFonts w:asciiTheme="minorHAnsi" w:hAnsiTheme="minorHAnsi" w:cstheme="minorHAnsi"/>
                <w:lang w:val="en-US"/>
              </w:rPr>
            </w:pPr>
            <w:r>
              <w:rPr>
                <w:color w:val="000000"/>
                <w:lang w:eastAsia="el-GR"/>
              </w:rPr>
              <w:t>230.769,23</w:t>
            </w:r>
          </w:p>
        </w:tc>
      </w:tr>
      <w:tr w:rsidR="00363462" w:rsidRPr="00D75BA0" w14:paraId="4F79DA3C" w14:textId="77777777" w:rsidTr="006349BC">
        <w:trPr>
          <w:jc w:val="center"/>
        </w:trPr>
        <w:tc>
          <w:tcPr>
            <w:tcW w:w="970" w:type="dxa"/>
            <w:shd w:val="clear" w:color="auto" w:fill="F2F2F2"/>
            <w:vAlign w:val="center"/>
          </w:tcPr>
          <w:p w14:paraId="1F2AEEEC" w14:textId="77777777" w:rsidR="00363462" w:rsidRPr="007F7148" w:rsidRDefault="00363462" w:rsidP="006349BC">
            <w:pPr>
              <w:jc w:val="center"/>
              <w:rPr>
                <w:rFonts w:asciiTheme="minorHAnsi" w:hAnsiTheme="minorHAnsi" w:cstheme="minorHAnsi"/>
                <w:lang w:val="en-US"/>
              </w:rPr>
            </w:pPr>
            <w:r w:rsidRPr="007F7148">
              <w:rPr>
                <w:rFonts w:asciiTheme="minorHAnsi" w:hAnsiTheme="minorHAnsi" w:cstheme="minorHAnsi"/>
                <w:lang w:val="en-US"/>
              </w:rPr>
              <w:t>7</w:t>
            </w:r>
          </w:p>
        </w:tc>
        <w:tc>
          <w:tcPr>
            <w:tcW w:w="4938" w:type="dxa"/>
            <w:shd w:val="clear" w:color="auto" w:fill="F2F2F2"/>
            <w:vAlign w:val="center"/>
          </w:tcPr>
          <w:p w14:paraId="4D1C96F2" w14:textId="77777777" w:rsidR="00363462" w:rsidRPr="007F7148" w:rsidRDefault="00363462" w:rsidP="006349BC">
            <w:pPr>
              <w:jc w:val="center"/>
              <w:rPr>
                <w:rFonts w:asciiTheme="minorHAnsi" w:hAnsiTheme="minorHAnsi" w:cstheme="minorHAnsi"/>
                <w:lang w:val="el-GR"/>
              </w:rPr>
            </w:pPr>
            <w:r w:rsidRPr="007F7148">
              <w:rPr>
                <w:rFonts w:asciiTheme="minorHAnsi" w:hAnsiTheme="minorHAnsi" w:cstheme="minorHAnsi"/>
                <w:lang w:val="el-GR"/>
              </w:rPr>
              <w:t>Κλίβανος θερμοευασθήτων – πλάσματος</w:t>
            </w:r>
          </w:p>
        </w:tc>
        <w:tc>
          <w:tcPr>
            <w:tcW w:w="1418" w:type="dxa"/>
            <w:shd w:val="clear" w:color="auto" w:fill="F2F2F2"/>
            <w:vAlign w:val="center"/>
          </w:tcPr>
          <w:p w14:paraId="5CD79921" w14:textId="77777777" w:rsidR="00363462" w:rsidRPr="007F7148" w:rsidRDefault="00363462" w:rsidP="006349BC">
            <w:pPr>
              <w:jc w:val="center"/>
              <w:rPr>
                <w:rFonts w:asciiTheme="minorHAnsi" w:hAnsiTheme="minorHAnsi" w:cstheme="minorHAnsi"/>
                <w:lang w:val="en-US"/>
              </w:rPr>
            </w:pPr>
            <w:r>
              <w:rPr>
                <w:rFonts w:asciiTheme="minorHAnsi" w:hAnsiTheme="minorHAnsi" w:cstheme="minorHAnsi"/>
                <w:lang w:val="en-US"/>
              </w:rPr>
              <w:t>1</w:t>
            </w:r>
          </w:p>
        </w:tc>
        <w:tc>
          <w:tcPr>
            <w:tcW w:w="1766" w:type="dxa"/>
            <w:shd w:val="clear" w:color="auto" w:fill="F2F2F2"/>
            <w:vAlign w:val="center"/>
          </w:tcPr>
          <w:p w14:paraId="561A714F" w14:textId="77777777" w:rsidR="00363462" w:rsidRPr="007F7148" w:rsidRDefault="00363462" w:rsidP="006349BC">
            <w:pPr>
              <w:jc w:val="center"/>
              <w:rPr>
                <w:rFonts w:asciiTheme="minorHAnsi" w:hAnsiTheme="minorHAnsi" w:cstheme="minorHAnsi"/>
                <w:lang w:val="en-US"/>
              </w:rPr>
            </w:pPr>
            <w:r>
              <w:rPr>
                <w:color w:val="000000"/>
                <w:lang w:eastAsia="el-GR"/>
              </w:rPr>
              <w:t>102.564,10</w:t>
            </w:r>
          </w:p>
        </w:tc>
      </w:tr>
      <w:tr w:rsidR="00363462" w14:paraId="070BDEEF" w14:textId="77777777" w:rsidTr="006349BC">
        <w:trPr>
          <w:jc w:val="center"/>
        </w:trPr>
        <w:tc>
          <w:tcPr>
            <w:tcW w:w="970" w:type="dxa"/>
            <w:shd w:val="clear" w:color="auto" w:fill="F2F2F2"/>
            <w:vAlign w:val="center"/>
          </w:tcPr>
          <w:p w14:paraId="10B61747" w14:textId="77777777" w:rsidR="00363462" w:rsidRPr="007F7148" w:rsidRDefault="00363462" w:rsidP="006349BC">
            <w:pPr>
              <w:jc w:val="center"/>
              <w:rPr>
                <w:rFonts w:asciiTheme="minorHAnsi" w:hAnsiTheme="minorHAnsi" w:cstheme="minorHAnsi"/>
                <w:lang w:val="en-US"/>
              </w:rPr>
            </w:pPr>
            <w:r w:rsidRPr="007F7148">
              <w:rPr>
                <w:rFonts w:asciiTheme="minorHAnsi" w:hAnsiTheme="minorHAnsi" w:cstheme="minorHAnsi"/>
                <w:lang w:val="en-US"/>
              </w:rPr>
              <w:t>8</w:t>
            </w:r>
          </w:p>
        </w:tc>
        <w:tc>
          <w:tcPr>
            <w:tcW w:w="4938" w:type="dxa"/>
            <w:shd w:val="clear" w:color="auto" w:fill="F2F2F2"/>
            <w:vAlign w:val="center"/>
          </w:tcPr>
          <w:p w14:paraId="34A7AC5A" w14:textId="77777777" w:rsidR="00363462" w:rsidRPr="007F7148" w:rsidRDefault="00363462" w:rsidP="006349BC">
            <w:pPr>
              <w:jc w:val="center"/>
              <w:rPr>
                <w:rFonts w:asciiTheme="minorHAnsi" w:hAnsiTheme="minorHAnsi" w:cstheme="minorHAnsi"/>
                <w:lang w:val="el-GR"/>
              </w:rPr>
            </w:pPr>
            <w:r w:rsidRPr="007F7148">
              <w:rPr>
                <w:rFonts w:asciiTheme="minorHAnsi" w:hAnsiTheme="minorHAnsi" w:cstheme="minorHAnsi"/>
                <w:lang w:val="el-GR"/>
              </w:rPr>
              <w:t>Κλίβανος αποστείρωσης</w:t>
            </w:r>
          </w:p>
        </w:tc>
        <w:tc>
          <w:tcPr>
            <w:tcW w:w="1418" w:type="dxa"/>
            <w:shd w:val="clear" w:color="auto" w:fill="F2F2F2"/>
            <w:vAlign w:val="center"/>
          </w:tcPr>
          <w:p w14:paraId="1F8BBCF5" w14:textId="77777777" w:rsidR="00363462" w:rsidRPr="007F7148" w:rsidRDefault="00363462" w:rsidP="006349BC">
            <w:pPr>
              <w:jc w:val="center"/>
              <w:rPr>
                <w:rFonts w:asciiTheme="minorHAnsi" w:hAnsiTheme="minorHAnsi" w:cstheme="minorHAnsi"/>
                <w:lang w:val="en-US"/>
              </w:rPr>
            </w:pPr>
            <w:r>
              <w:rPr>
                <w:rFonts w:asciiTheme="minorHAnsi" w:hAnsiTheme="minorHAnsi" w:cstheme="minorHAnsi"/>
                <w:lang w:val="en-US"/>
              </w:rPr>
              <w:t>1</w:t>
            </w:r>
          </w:p>
        </w:tc>
        <w:tc>
          <w:tcPr>
            <w:tcW w:w="1766" w:type="dxa"/>
            <w:shd w:val="clear" w:color="auto" w:fill="F2F2F2"/>
            <w:vAlign w:val="center"/>
          </w:tcPr>
          <w:p w14:paraId="4EDCC8B0" w14:textId="77777777" w:rsidR="00363462" w:rsidRPr="007F7148" w:rsidRDefault="00363462" w:rsidP="006349BC">
            <w:pPr>
              <w:jc w:val="center"/>
              <w:rPr>
                <w:rFonts w:asciiTheme="minorHAnsi" w:hAnsiTheme="minorHAnsi" w:cstheme="minorHAnsi"/>
                <w:lang w:val="en-US"/>
              </w:rPr>
            </w:pPr>
            <w:r>
              <w:rPr>
                <w:color w:val="000000"/>
                <w:lang w:eastAsia="el-GR"/>
              </w:rPr>
              <w:t>72.649,57</w:t>
            </w:r>
          </w:p>
        </w:tc>
      </w:tr>
      <w:tr w:rsidR="00363462" w14:paraId="488499AE" w14:textId="77777777" w:rsidTr="006349BC">
        <w:trPr>
          <w:jc w:val="center"/>
        </w:trPr>
        <w:tc>
          <w:tcPr>
            <w:tcW w:w="970" w:type="dxa"/>
            <w:shd w:val="clear" w:color="auto" w:fill="F2F2F2"/>
            <w:vAlign w:val="center"/>
          </w:tcPr>
          <w:p w14:paraId="6D7425E0" w14:textId="77777777" w:rsidR="00363462" w:rsidRPr="007F7148" w:rsidRDefault="00363462" w:rsidP="006349BC">
            <w:pPr>
              <w:jc w:val="center"/>
              <w:rPr>
                <w:rFonts w:asciiTheme="minorHAnsi" w:hAnsiTheme="minorHAnsi" w:cstheme="minorHAnsi"/>
                <w:lang w:val="en-US"/>
              </w:rPr>
            </w:pPr>
            <w:r w:rsidRPr="007F7148">
              <w:rPr>
                <w:rFonts w:asciiTheme="minorHAnsi" w:hAnsiTheme="minorHAnsi" w:cstheme="minorHAnsi"/>
                <w:lang w:val="en-US"/>
              </w:rPr>
              <w:t>9</w:t>
            </w:r>
          </w:p>
        </w:tc>
        <w:tc>
          <w:tcPr>
            <w:tcW w:w="4938" w:type="dxa"/>
            <w:shd w:val="clear" w:color="auto" w:fill="F2F2F2"/>
            <w:vAlign w:val="center"/>
          </w:tcPr>
          <w:p w14:paraId="1BDE0547" w14:textId="77777777" w:rsidR="00363462" w:rsidRPr="007F7148" w:rsidRDefault="00363462" w:rsidP="006349BC">
            <w:pPr>
              <w:jc w:val="center"/>
              <w:rPr>
                <w:rFonts w:asciiTheme="minorHAnsi" w:hAnsiTheme="minorHAnsi" w:cstheme="minorHAnsi"/>
                <w:lang w:val="el-GR"/>
              </w:rPr>
            </w:pPr>
            <w:r w:rsidRPr="007F7148">
              <w:rPr>
                <w:rFonts w:asciiTheme="minorHAnsi" w:hAnsiTheme="minorHAnsi" w:cstheme="minorHAnsi"/>
                <w:lang w:val="el-GR"/>
              </w:rPr>
              <w:t>Πλυντήρια χειρουργικών εργαλείων</w:t>
            </w:r>
          </w:p>
        </w:tc>
        <w:tc>
          <w:tcPr>
            <w:tcW w:w="1418" w:type="dxa"/>
            <w:shd w:val="clear" w:color="auto" w:fill="F2F2F2"/>
            <w:vAlign w:val="center"/>
          </w:tcPr>
          <w:p w14:paraId="2F7D34DC" w14:textId="77777777" w:rsidR="00363462" w:rsidRPr="007F7148" w:rsidRDefault="00363462" w:rsidP="006349BC">
            <w:pPr>
              <w:jc w:val="center"/>
              <w:rPr>
                <w:rFonts w:asciiTheme="minorHAnsi" w:hAnsiTheme="minorHAnsi" w:cstheme="minorHAnsi"/>
                <w:lang w:val="en-US"/>
              </w:rPr>
            </w:pPr>
            <w:r>
              <w:rPr>
                <w:rFonts w:asciiTheme="minorHAnsi" w:hAnsiTheme="minorHAnsi" w:cstheme="minorHAnsi"/>
                <w:lang w:val="en-US"/>
              </w:rPr>
              <w:t>2</w:t>
            </w:r>
          </w:p>
        </w:tc>
        <w:tc>
          <w:tcPr>
            <w:tcW w:w="1766" w:type="dxa"/>
            <w:shd w:val="clear" w:color="auto" w:fill="F2F2F2"/>
            <w:vAlign w:val="center"/>
          </w:tcPr>
          <w:p w14:paraId="71619B02" w14:textId="77777777" w:rsidR="00363462" w:rsidRPr="007F7148" w:rsidRDefault="00363462" w:rsidP="006349BC">
            <w:pPr>
              <w:jc w:val="center"/>
              <w:rPr>
                <w:rFonts w:asciiTheme="minorHAnsi" w:hAnsiTheme="minorHAnsi" w:cstheme="minorHAnsi"/>
                <w:lang w:val="en-US"/>
              </w:rPr>
            </w:pPr>
            <w:r>
              <w:rPr>
                <w:color w:val="000000"/>
                <w:lang w:eastAsia="el-GR"/>
              </w:rPr>
              <w:t>68.376,07</w:t>
            </w:r>
          </w:p>
        </w:tc>
      </w:tr>
      <w:tr w:rsidR="00363462" w:rsidRPr="006326A9" w14:paraId="570C1884" w14:textId="77777777" w:rsidTr="006349BC">
        <w:trPr>
          <w:jc w:val="center"/>
        </w:trPr>
        <w:tc>
          <w:tcPr>
            <w:tcW w:w="970" w:type="dxa"/>
            <w:shd w:val="clear" w:color="auto" w:fill="F2F2F2"/>
            <w:vAlign w:val="center"/>
          </w:tcPr>
          <w:p w14:paraId="22088F17" w14:textId="77777777" w:rsidR="00363462" w:rsidRPr="007F7148" w:rsidRDefault="00363462" w:rsidP="006349BC">
            <w:pPr>
              <w:jc w:val="center"/>
              <w:rPr>
                <w:rFonts w:asciiTheme="minorHAnsi" w:hAnsiTheme="minorHAnsi" w:cstheme="minorHAnsi"/>
                <w:lang w:val="en-US"/>
              </w:rPr>
            </w:pPr>
            <w:r w:rsidRPr="007F7148">
              <w:rPr>
                <w:rFonts w:asciiTheme="minorHAnsi" w:hAnsiTheme="minorHAnsi" w:cstheme="minorHAnsi"/>
                <w:lang w:val="en-US"/>
              </w:rPr>
              <w:t>10</w:t>
            </w:r>
          </w:p>
        </w:tc>
        <w:tc>
          <w:tcPr>
            <w:tcW w:w="4938" w:type="dxa"/>
            <w:shd w:val="clear" w:color="auto" w:fill="F2F2F2"/>
            <w:vAlign w:val="center"/>
          </w:tcPr>
          <w:p w14:paraId="3D6627E4" w14:textId="77777777" w:rsidR="00363462" w:rsidRPr="007F7148" w:rsidRDefault="00363462" w:rsidP="006349BC">
            <w:pPr>
              <w:jc w:val="center"/>
              <w:rPr>
                <w:rFonts w:asciiTheme="minorHAnsi" w:hAnsiTheme="minorHAnsi" w:cstheme="minorHAnsi"/>
                <w:lang w:val="el-GR"/>
              </w:rPr>
            </w:pPr>
            <w:r w:rsidRPr="007F7148">
              <w:rPr>
                <w:rFonts w:asciiTheme="minorHAnsi" w:hAnsiTheme="minorHAnsi" w:cstheme="minorHAnsi"/>
                <w:lang w:val="el-GR"/>
              </w:rPr>
              <w:t>Αρθροσκοπικός πύργος</w:t>
            </w:r>
          </w:p>
        </w:tc>
        <w:tc>
          <w:tcPr>
            <w:tcW w:w="1418" w:type="dxa"/>
            <w:shd w:val="clear" w:color="auto" w:fill="F2F2F2"/>
            <w:vAlign w:val="center"/>
          </w:tcPr>
          <w:p w14:paraId="13153B0F" w14:textId="77777777" w:rsidR="00363462" w:rsidRPr="007F7148" w:rsidRDefault="00363462" w:rsidP="006349BC">
            <w:pPr>
              <w:jc w:val="center"/>
              <w:rPr>
                <w:rFonts w:asciiTheme="minorHAnsi" w:hAnsiTheme="minorHAnsi" w:cstheme="minorHAnsi"/>
                <w:lang w:val="en-US"/>
              </w:rPr>
            </w:pPr>
            <w:r>
              <w:rPr>
                <w:rFonts w:asciiTheme="minorHAnsi" w:hAnsiTheme="minorHAnsi" w:cstheme="minorHAnsi"/>
                <w:lang w:val="en-US"/>
              </w:rPr>
              <w:t>1</w:t>
            </w:r>
          </w:p>
        </w:tc>
        <w:tc>
          <w:tcPr>
            <w:tcW w:w="1766" w:type="dxa"/>
            <w:shd w:val="clear" w:color="auto" w:fill="F2F2F2"/>
            <w:vAlign w:val="center"/>
          </w:tcPr>
          <w:p w14:paraId="30877123" w14:textId="77777777" w:rsidR="00363462" w:rsidRPr="007F7148" w:rsidRDefault="00363462" w:rsidP="006349BC">
            <w:pPr>
              <w:jc w:val="center"/>
              <w:rPr>
                <w:rFonts w:asciiTheme="minorHAnsi" w:hAnsiTheme="minorHAnsi" w:cstheme="minorHAnsi"/>
                <w:lang w:val="en-US"/>
              </w:rPr>
            </w:pPr>
            <w:r>
              <w:rPr>
                <w:color w:val="000000"/>
                <w:lang w:eastAsia="el-GR"/>
              </w:rPr>
              <w:t>111.111,11</w:t>
            </w:r>
          </w:p>
        </w:tc>
      </w:tr>
      <w:tr w:rsidR="005F36C7" w:rsidRPr="006326A9" w14:paraId="3E37477D" w14:textId="77777777" w:rsidTr="006349BC">
        <w:trPr>
          <w:jc w:val="center"/>
        </w:trPr>
        <w:tc>
          <w:tcPr>
            <w:tcW w:w="970" w:type="dxa"/>
            <w:shd w:val="clear" w:color="auto" w:fill="F2F2F2"/>
            <w:vAlign w:val="center"/>
          </w:tcPr>
          <w:p w14:paraId="061560C4" w14:textId="77777777" w:rsidR="005F36C7" w:rsidRPr="007F7148" w:rsidRDefault="005F36C7" w:rsidP="006349BC">
            <w:pPr>
              <w:jc w:val="center"/>
              <w:rPr>
                <w:rFonts w:asciiTheme="minorHAnsi" w:hAnsiTheme="minorHAnsi" w:cstheme="minorHAnsi"/>
                <w:lang w:val="en-US"/>
              </w:rPr>
            </w:pPr>
            <w:r w:rsidRPr="007F7148">
              <w:rPr>
                <w:rFonts w:asciiTheme="minorHAnsi" w:hAnsiTheme="minorHAnsi" w:cstheme="minorHAnsi"/>
                <w:lang w:val="en-US"/>
              </w:rPr>
              <w:t>11</w:t>
            </w:r>
          </w:p>
        </w:tc>
        <w:tc>
          <w:tcPr>
            <w:tcW w:w="4938" w:type="dxa"/>
            <w:shd w:val="clear" w:color="auto" w:fill="F2F2F2"/>
            <w:vAlign w:val="center"/>
          </w:tcPr>
          <w:p w14:paraId="7D2DE663" w14:textId="77777777" w:rsidR="005F36C7" w:rsidRPr="007F7148" w:rsidRDefault="005F36C7" w:rsidP="006349BC">
            <w:pPr>
              <w:jc w:val="center"/>
              <w:rPr>
                <w:rFonts w:asciiTheme="minorHAnsi" w:hAnsiTheme="minorHAnsi" w:cstheme="minorHAnsi"/>
                <w:lang w:val="el-GR"/>
              </w:rPr>
            </w:pPr>
            <w:r w:rsidRPr="007F7148">
              <w:rPr>
                <w:rFonts w:asciiTheme="minorHAnsi" w:hAnsiTheme="minorHAnsi" w:cstheme="minorHAnsi"/>
                <w:lang w:val="el-GR"/>
              </w:rPr>
              <w:t>Λαπαροσκοπικός πύργος τρισδιάστατης απεικόνισης</w:t>
            </w:r>
          </w:p>
        </w:tc>
        <w:tc>
          <w:tcPr>
            <w:tcW w:w="1418" w:type="dxa"/>
            <w:shd w:val="clear" w:color="auto" w:fill="F2F2F2"/>
            <w:vAlign w:val="center"/>
          </w:tcPr>
          <w:p w14:paraId="64EC6417" w14:textId="77777777" w:rsidR="005F36C7" w:rsidRDefault="005F36C7" w:rsidP="006349BC">
            <w:pPr>
              <w:jc w:val="center"/>
              <w:rPr>
                <w:rFonts w:asciiTheme="minorHAnsi" w:hAnsiTheme="minorHAnsi" w:cstheme="minorHAnsi"/>
                <w:lang w:val="en-US"/>
              </w:rPr>
            </w:pPr>
            <w:r>
              <w:rPr>
                <w:rFonts w:asciiTheme="minorHAnsi" w:hAnsiTheme="minorHAnsi" w:cstheme="minorHAnsi"/>
                <w:lang w:val="en-US"/>
              </w:rPr>
              <w:t>1</w:t>
            </w:r>
          </w:p>
        </w:tc>
        <w:tc>
          <w:tcPr>
            <w:tcW w:w="1766" w:type="dxa"/>
            <w:shd w:val="clear" w:color="auto" w:fill="F2F2F2"/>
            <w:vAlign w:val="center"/>
          </w:tcPr>
          <w:p w14:paraId="5BC8B792" w14:textId="77777777" w:rsidR="005F36C7" w:rsidRPr="005F36C7" w:rsidRDefault="005F36C7" w:rsidP="00034DAB">
            <w:pPr>
              <w:jc w:val="center"/>
              <w:rPr>
                <w:rFonts w:asciiTheme="minorHAnsi" w:hAnsiTheme="minorHAnsi" w:cstheme="minorHAnsi"/>
                <w:highlight w:val="green"/>
                <w:lang w:val="en-US"/>
              </w:rPr>
            </w:pPr>
            <w:r w:rsidRPr="002B024B">
              <w:rPr>
                <w:lang w:eastAsia="el-GR"/>
              </w:rPr>
              <w:t>192.307,70</w:t>
            </w:r>
          </w:p>
        </w:tc>
      </w:tr>
      <w:tr w:rsidR="00363462" w:rsidRPr="006326A9" w14:paraId="37D77D52" w14:textId="77777777" w:rsidTr="006349BC">
        <w:trPr>
          <w:jc w:val="center"/>
        </w:trPr>
        <w:tc>
          <w:tcPr>
            <w:tcW w:w="970" w:type="dxa"/>
            <w:shd w:val="clear" w:color="auto" w:fill="F2F2F2"/>
            <w:vAlign w:val="center"/>
          </w:tcPr>
          <w:p w14:paraId="69BE4C04" w14:textId="77777777" w:rsidR="00363462" w:rsidRPr="007F7148" w:rsidRDefault="00363462" w:rsidP="006349BC">
            <w:pPr>
              <w:jc w:val="center"/>
              <w:rPr>
                <w:rFonts w:asciiTheme="minorHAnsi" w:hAnsiTheme="minorHAnsi" w:cstheme="minorHAnsi"/>
                <w:lang w:val="en-US"/>
              </w:rPr>
            </w:pPr>
            <w:r>
              <w:rPr>
                <w:rFonts w:asciiTheme="minorHAnsi" w:hAnsiTheme="minorHAnsi" w:cstheme="minorHAnsi"/>
                <w:lang w:val="en-US"/>
              </w:rPr>
              <w:t>12</w:t>
            </w:r>
          </w:p>
        </w:tc>
        <w:tc>
          <w:tcPr>
            <w:tcW w:w="4938" w:type="dxa"/>
            <w:shd w:val="clear" w:color="auto" w:fill="F2F2F2"/>
            <w:vAlign w:val="center"/>
          </w:tcPr>
          <w:p w14:paraId="44772BD7" w14:textId="77777777" w:rsidR="00363462" w:rsidRPr="00605569" w:rsidRDefault="00363462" w:rsidP="006349BC">
            <w:pPr>
              <w:jc w:val="center"/>
              <w:rPr>
                <w:rFonts w:asciiTheme="minorHAnsi" w:hAnsiTheme="minorHAnsi" w:cstheme="minorHAnsi"/>
                <w:lang w:val="el-GR"/>
              </w:rPr>
            </w:pPr>
            <w:r w:rsidRPr="00605569">
              <w:rPr>
                <w:rFonts w:asciiTheme="minorHAnsi" w:hAnsiTheme="minorHAnsi" w:cstheme="minorHAnsi"/>
                <w:szCs w:val="22"/>
                <w:lang w:val="el-GR"/>
              </w:rPr>
              <w:t>Σύστημα απολύμανσης</w:t>
            </w:r>
          </w:p>
        </w:tc>
        <w:tc>
          <w:tcPr>
            <w:tcW w:w="1418" w:type="dxa"/>
            <w:shd w:val="clear" w:color="auto" w:fill="F2F2F2"/>
            <w:vAlign w:val="center"/>
          </w:tcPr>
          <w:p w14:paraId="2AD9B0A5" w14:textId="77777777" w:rsidR="00363462" w:rsidRDefault="00363462" w:rsidP="006349BC">
            <w:pPr>
              <w:jc w:val="center"/>
              <w:rPr>
                <w:rFonts w:asciiTheme="minorHAnsi" w:hAnsiTheme="minorHAnsi" w:cstheme="minorHAnsi"/>
                <w:lang w:val="en-US"/>
              </w:rPr>
            </w:pPr>
            <w:r>
              <w:rPr>
                <w:rFonts w:asciiTheme="minorHAnsi" w:hAnsiTheme="minorHAnsi" w:cstheme="minorHAnsi"/>
                <w:lang w:val="en-US"/>
              </w:rPr>
              <w:t>4</w:t>
            </w:r>
          </w:p>
        </w:tc>
        <w:tc>
          <w:tcPr>
            <w:tcW w:w="1766" w:type="dxa"/>
            <w:shd w:val="clear" w:color="auto" w:fill="F2F2F2"/>
            <w:vAlign w:val="center"/>
          </w:tcPr>
          <w:p w14:paraId="7C5A861A" w14:textId="77777777" w:rsidR="00363462" w:rsidRPr="005F36C7" w:rsidRDefault="005F36C7" w:rsidP="006349BC">
            <w:pPr>
              <w:jc w:val="center"/>
              <w:rPr>
                <w:rFonts w:asciiTheme="minorHAnsi" w:hAnsiTheme="minorHAnsi" w:cstheme="minorHAnsi"/>
                <w:highlight w:val="green"/>
                <w:lang w:val="en-US"/>
              </w:rPr>
            </w:pPr>
            <w:r w:rsidRPr="002B024B">
              <w:rPr>
                <w:lang w:eastAsia="el-GR"/>
              </w:rPr>
              <w:t>76.923,08</w:t>
            </w:r>
          </w:p>
        </w:tc>
      </w:tr>
      <w:tr w:rsidR="00363462" w:rsidRPr="006326A9" w14:paraId="20C882F0" w14:textId="77777777" w:rsidTr="006349BC">
        <w:trPr>
          <w:jc w:val="center"/>
        </w:trPr>
        <w:tc>
          <w:tcPr>
            <w:tcW w:w="970" w:type="dxa"/>
            <w:shd w:val="clear" w:color="auto" w:fill="F2F2F2"/>
            <w:vAlign w:val="center"/>
          </w:tcPr>
          <w:p w14:paraId="60EF7F97" w14:textId="77777777" w:rsidR="00363462" w:rsidRPr="007F7148" w:rsidRDefault="00363462" w:rsidP="006349BC">
            <w:pPr>
              <w:jc w:val="center"/>
              <w:rPr>
                <w:rFonts w:asciiTheme="minorHAnsi" w:hAnsiTheme="minorHAnsi" w:cstheme="minorHAnsi"/>
                <w:lang w:val="en-US"/>
              </w:rPr>
            </w:pPr>
            <w:r>
              <w:rPr>
                <w:rFonts w:asciiTheme="minorHAnsi" w:hAnsiTheme="minorHAnsi" w:cstheme="minorHAnsi"/>
                <w:lang w:val="en-US"/>
              </w:rPr>
              <w:t>13</w:t>
            </w:r>
          </w:p>
        </w:tc>
        <w:tc>
          <w:tcPr>
            <w:tcW w:w="4938" w:type="dxa"/>
            <w:shd w:val="clear" w:color="auto" w:fill="F2F2F2"/>
            <w:vAlign w:val="center"/>
          </w:tcPr>
          <w:p w14:paraId="5EFEA4A9" w14:textId="77777777" w:rsidR="00363462" w:rsidRPr="00605569" w:rsidRDefault="00363462" w:rsidP="006349BC">
            <w:pPr>
              <w:jc w:val="center"/>
              <w:rPr>
                <w:rFonts w:asciiTheme="minorHAnsi" w:hAnsiTheme="minorHAnsi" w:cstheme="minorHAnsi"/>
                <w:lang w:val="el-GR"/>
              </w:rPr>
            </w:pPr>
            <w:r w:rsidRPr="00605569">
              <w:rPr>
                <w:rFonts w:asciiTheme="minorHAnsi" w:hAnsiTheme="minorHAnsi" w:cstheme="minorHAnsi"/>
                <w:szCs w:val="22"/>
                <w:lang w:val="el-GR"/>
              </w:rPr>
              <w:t>Καταψύκτης πλάσματος</w:t>
            </w:r>
          </w:p>
        </w:tc>
        <w:tc>
          <w:tcPr>
            <w:tcW w:w="1418" w:type="dxa"/>
            <w:shd w:val="clear" w:color="auto" w:fill="F2F2F2"/>
            <w:vAlign w:val="center"/>
          </w:tcPr>
          <w:p w14:paraId="69FFDB4E" w14:textId="77777777" w:rsidR="00363462" w:rsidRDefault="00363462" w:rsidP="006349BC">
            <w:pPr>
              <w:jc w:val="center"/>
              <w:rPr>
                <w:rFonts w:asciiTheme="minorHAnsi" w:hAnsiTheme="minorHAnsi" w:cstheme="minorHAnsi"/>
                <w:lang w:val="en-US"/>
              </w:rPr>
            </w:pPr>
            <w:r>
              <w:rPr>
                <w:rFonts w:asciiTheme="minorHAnsi" w:hAnsiTheme="minorHAnsi" w:cstheme="minorHAnsi"/>
                <w:lang w:val="en-US"/>
              </w:rPr>
              <w:t>1</w:t>
            </w:r>
          </w:p>
        </w:tc>
        <w:tc>
          <w:tcPr>
            <w:tcW w:w="1766" w:type="dxa"/>
            <w:shd w:val="clear" w:color="auto" w:fill="F2F2F2"/>
            <w:vAlign w:val="center"/>
          </w:tcPr>
          <w:p w14:paraId="178D3F77" w14:textId="77777777" w:rsidR="00363462" w:rsidRDefault="00363462" w:rsidP="006349BC">
            <w:pPr>
              <w:jc w:val="center"/>
              <w:rPr>
                <w:rFonts w:asciiTheme="minorHAnsi" w:hAnsiTheme="minorHAnsi" w:cstheme="minorHAnsi"/>
                <w:lang w:val="en-US"/>
              </w:rPr>
            </w:pPr>
            <w:r>
              <w:rPr>
                <w:color w:val="000000"/>
                <w:lang w:eastAsia="el-GR"/>
              </w:rPr>
              <w:t>17.094,02</w:t>
            </w:r>
          </w:p>
        </w:tc>
      </w:tr>
      <w:tr w:rsidR="00363462" w:rsidRPr="006326A9" w14:paraId="3BE15C4F" w14:textId="77777777" w:rsidTr="006349BC">
        <w:trPr>
          <w:jc w:val="center"/>
        </w:trPr>
        <w:tc>
          <w:tcPr>
            <w:tcW w:w="970" w:type="dxa"/>
            <w:shd w:val="clear" w:color="auto" w:fill="F2F2F2"/>
            <w:vAlign w:val="center"/>
          </w:tcPr>
          <w:p w14:paraId="4753E856" w14:textId="77777777" w:rsidR="00363462" w:rsidRPr="007F7148" w:rsidRDefault="00363462" w:rsidP="006349BC">
            <w:pPr>
              <w:jc w:val="center"/>
              <w:rPr>
                <w:rFonts w:asciiTheme="minorHAnsi" w:hAnsiTheme="minorHAnsi" w:cstheme="minorHAnsi"/>
                <w:lang w:val="en-US"/>
              </w:rPr>
            </w:pPr>
            <w:r>
              <w:rPr>
                <w:rFonts w:asciiTheme="minorHAnsi" w:hAnsiTheme="minorHAnsi" w:cstheme="minorHAnsi"/>
                <w:lang w:val="en-US"/>
              </w:rPr>
              <w:t>14</w:t>
            </w:r>
          </w:p>
        </w:tc>
        <w:tc>
          <w:tcPr>
            <w:tcW w:w="4938" w:type="dxa"/>
            <w:shd w:val="clear" w:color="auto" w:fill="F2F2F2"/>
            <w:vAlign w:val="center"/>
          </w:tcPr>
          <w:p w14:paraId="7904F917" w14:textId="77777777" w:rsidR="00363462" w:rsidRPr="007F7148" w:rsidRDefault="00363462" w:rsidP="006349BC">
            <w:pPr>
              <w:jc w:val="center"/>
              <w:rPr>
                <w:rFonts w:asciiTheme="minorHAnsi" w:hAnsiTheme="minorHAnsi" w:cstheme="minorHAnsi"/>
                <w:lang w:val="el-GR"/>
              </w:rPr>
            </w:pPr>
            <w:r w:rsidRPr="00605569">
              <w:rPr>
                <w:rFonts w:asciiTheme="minorHAnsi" w:hAnsiTheme="minorHAnsi" w:cstheme="minorHAnsi"/>
                <w:szCs w:val="22"/>
                <w:lang w:val="el-GR"/>
              </w:rPr>
              <w:t>Σύστημα διαμεταγωγής δεδομένων</w:t>
            </w:r>
          </w:p>
        </w:tc>
        <w:tc>
          <w:tcPr>
            <w:tcW w:w="1418" w:type="dxa"/>
            <w:shd w:val="clear" w:color="auto" w:fill="F2F2F2"/>
            <w:vAlign w:val="center"/>
          </w:tcPr>
          <w:p w14:paraId="4ED4DCFE" w14:textId="77777777" w:rsidR="00363462" w:rsidRDefault="00363462" w:rsidP="006349BC">
            <w:pPr>
              <w:jc w:val="center"/>
              <w:rPr>
                <w:rFonts w:asciiTheme="minorHAnsi" w:hAnsiTheme="minorHAnsi" w:cstheme="minorHAnsi"/>
                <w:lang w:val="en-US"/>
              </w:rPr>
            </w:pPr>
            <w:r>
              <w:rPr>
                <w:rFonts w:asciiTheme="minorHAnsi" w:hAnsiTheme="minorHAnsi" w:cstheme="minorHAnsi"/>
                <w:lang w:val="en-US"/>
              </w:rPr>
              <w:t>1</w:t>
            </w:r>
          </w:p>
        </w:tc>
        <w:tc>
          <w:tcPr>
            <w:tcW w:w="1766" w:type="dxa"/>
            <w:shd w:val="clear" w:color="auto" w:fill="F2F2F2"/>
            <w:vAlign w:val="center"/>
          </w:tcPr>
          <w:p w14:paraId="572EDD01" w14:textId="77777777" w:rsidR="00363462" w:rsidRDefault="00363462" w:rsidP="006349BC">
            <w:pPr>
              <w:jc w:val="center"/>
              <w:rPr>
                <w:rFonts w:asciiTheme="minorHAnsi" w:hAnsiTheme="minorHAnsi" w:cstheme="minorHAnsi"/>
                <w:lang w:val="en-US"/>
              </w:rPr>
            </w:pPr>
            <w:r>
              <w:rPr>
                <w:color w:val="000000"/>
                <w:lang w:eastAsia="el-GR"/>
              </w:rPr>
              <w:t>42.735,04</w:t>
            </w:r>
          </w:p>
        </w:tc>
      </w:tr>
    </w:tbl>
    <w:p w14:paraId="4F9F2095" w14:textId="77777777" w:rsidR="00363462" w:rsidRDefault="00363462" w:rsidP="00363462">
      <w:pPr>
        <w:pStyle w:val="normalwithoutspacing"/>
        <w:spacing w:before="240"/>
      </w:pPr>
      <w:r w:rsidRPr="00502907">
        <w:rPr>
          <w:u w:val="single"/>
        </w:rPr>
        <w:t>Προσφορές υποβάλλονται για το σύνολο ή μέρος των ειδών με απαραίτητη προϋπόθεση τη πλήρη ποσότητα του κάθε είδους. Η μονάδα μέτρησης θα είναι το τεμάχιο</w:t>
      </w:r>
      <w:r w:rsidRPr="00502907">
        <w:t>.</w:t>
      </w:r>
      <w:r>
        <w:t xml:space="preserve"> </w:t>
      </w:r>
      <w:r w:rsidRPr="00A36501">
        <w:t>Οι προσφερόμενες τιμές που θα κατακυρωθούν, θα παραμείνουν σταθερές σε όλη την διάρκεια της σύμβασης, καθώς και σε τυχόν παράταση αυτής.</w:t>
      </w:r>
    </w:p>
    <w:p w14:paraId="26B1E4D3" w14:textId="77777777" w:rsidR="00363462" w:rsidRDefault="00363462" w:rsidP="00363462">
      <w:pPr>
        <w:pStyle w:val="normalwithoutspacing"/>
        <w:spacing w:before="240"/>
      </w:pPr>
      <w:r w:rsidRPr="00502907">
        <w:t>Ο μέγιστος αριθμός ΤΜΗΜΑΤΩΝ που μπορεί να ανατεθεί σε έναν προσφέροντα ορίζεται σε δεκατέσσερα (14).</w:t>
      </w:r>
    </w:p>
    <w:p w14:paraId="11A42D53" w14:textId="77777777" w:rsidR="00363462" w:rsidRPr="00C0691F" w:rsidRDefault="00363462" w:rsidP="00363462">
      <w:pPr>
        <w:pStyle w:val="normalwithoutspacing"/>
        <w:spacing w:before="240"/>
      </w:pPr>
      <w:r w:rsidRPr="00502907">
        <w:t xml:space="preserve">Σημειώνεται ότι, σε περίπτωση άσκησης Προδικαστικής Προσφυγής σε ένα από τα 14 Τμήματα της Διακήρυξης, </w:t>
      </w:r>
      <w:r w:rsidRPr="00502907">
        <w:rPr>
          <w:b/>
          <w:u w:val="single"/>
        </w:rPr>
        <w:t xml:space="preserve">δεν επηρεάζεται η συνέχιση της διαγωνιστικής διαδικασίας </w:t>
      </w:r>
      <w:r w:rsidRPr="00502907">
        <w:t>για τα υπόλοιπα τμήματα</w:t>
      </w:r>
      <w:r w:rsidR="00590A09" w:rsidRPr="00502907">
        <w:t xml:space="preserve"> της παρού</w:t>
      </w:r>
      <w:r w:rsidRPr="00502907">
        <w:t>σης.</w:t>
      </w:r>
      <w:r>
        <w:t xml:space="preserve"> </w:t>
      </w:r>
    </w:p>
    <w:p w14:paraId="626B853E" w14:textId="77777777" w:rsidR="00363462" w:rsidRDefault="00363462" w:rsidP="00363462">
      <w:pPr>
        <w:pStyle w:val="normalwithoutspacing"/>
        <w:spacing w:before="240"/>
        <w:rPr>
          <w:rFonts w:asciiTheme="minorHAnsi" w:hAnsiTheme="minorHAnsi" w:cstheme="minorHAnsi"/>
        </w:rPr>
      </w:pPr>
      <w:r w:rsidRPr="001F095F">
        <w:rPr>
          <w:rFonts w:asciiTheme="minorHAnsi" w:hAnsiTheme="minorHAnsi" w:cstheme="minorHAnsi"/>
        </w:rPr>
        <w:t>Προσφορά με τιμή μεγαλύτερη από τα ανωτέρω αναφερόμενα ποσά, συνολικά ή και ανά είδος, θα απορρίπτεται.</w:t>
      </w:r>
    </w:p>
    <w:p w14:paraId="51E38F49" w14:textId="77777777" w:rsidR="00363462" w:rsidRDefault="00363462" w:rsidP="00363462">
      <w:pPr>
        <w:pStyle w:val="normalwithoutspacing"/>
        <w:spacing w:before="240"/>
        <w:rPr>
          <w:rFonts w:asciiTheme="minorHAnsi" w:hAnsiTheme="minorHAnsi" w:cstheme="minorHAnsi"/>
        </w:rPr>
      </w:pPr>
      <w:r>
        <w:rPr>
          <w:rFonts w:asciiTheme="minorHAnsi" w:hAnsiTheme="minorHAnsi" w:cstheme="minorHAnsi"/>
        </w:rPr>
        <w:lastRenderedPageBreak/>
        <w:t xml:space="preserve">Η εκτιμώμενη αξία της σύμβασης ανέρχεται στο ποσό των 1.760.000,00€ συμπεριλαμβανόμενου ΦΠΑ 17% (προυπολογισμός χωρίς ΦΠΑ :1.504.273,50€  ΦΠΑ 255.726,50€) </w:t>
      </w:r>
    </w:p>
    <w:p w14:paraId="21FCD5B6" w14:textId="77777777" w:rsidR="00363462" w:rsidRPr="00346E58" w:rsidRDefault="00363462" w:rsidP="00363462">
      <w:pPr>
        <w:pStyle w:val="normalwithoutspacing"/>
        <w:spacing w:before="240"/>
      </w:pPr>
      <w:r w:rsidRPr="00346E58">
        <w:rPr>
          <w:rFonts w:asciiTheme="minorHAnsi" w:hAnsiTheme="minorHAnsi" w:cstheme="minorHAnsi"/>
        </w:rPr>
        <w:t>Αναλυτική περιγραφή του φυσικού και οικονομικού αντικειμένου της σύμβασης δίδεται στο ΠΑΡΑΡΤΗΜΑ Ι της παρούσας διακήρυξης.</w:t>
      </w:r>
      <w:r>
        <w:rPr>
          <w:rFonts w:asciiTheme="minorHAnsi" w:hAnsiTheme="minorHAnsi" w:cstheme="minorHAnsi"/>
        </w:rPr>
        <w:t xml:space="preserve"> </w:t>
      </w:r>
    </w:p>
    <w:p w14:paraId="7B9F7A0F" w14:textId="77777777" w:rsidR="00363462" w:rsidRPr="00346E58" w:rsidRDefault="00363462" w:rsidP="00363462">
      <w:pPr>
        <w:spacing w:before="240"/>
        <w:rPr>
          <w:rFonts w:asciiTheme="minorHAnsi" w:hAnsiTheme="minorHAnsi" w:cstheme="minorHAnsi"/>
          <w:lang w:val="el-GR"/>
        </w:rPr>
      </w:pPr>
      <w:r w:rsidRPr="00502907">
        <w:rPr>
          <w:lang w:val="el-GR" w:eastAsia="zh-CN"/>
        </w:rPr>
        <w:t xml:space="preserve">Η σύμβαση θα ανατεθεί με το κριτήριο της πλέον συμφέρουσας από οικονομική άποψη προσφοράς, </w:t>
      </w:r>
      <w:r w:rsidRPr="00502907">
        <w:rPr>
          <w:b/>
          <w:lang w:val="el-GR" w:eastAsia="zh-CN"/>
        </w:rPr>
        <w:t>βάσει</w:t>
      </w:r>
      <w:r w:rsidRPr="00502907">
        <w:rPr>
          <w:lang w:val="el-GR" w:eastAsia="zh-CN"/>
        </w:rPr>
        <w:t xml:space="preserve"> </w:t>
      </w:r>
      <w:r w:rsidRPr="00502907">
        <w:rPr>
          <w:b/>
          <w:lang w:val="el-GR" w:eastAsia="zh-CN"/>
        </w:rPr>
        <w:t>τιμής</w:t>
      </w:r>
      <w:r w:rsidRPr="00502907">
        <w:rPr>
          <w:lang w:val="el-GR" w:eastAsia="zh-CN"/>
        </w:rPr>
        <w:t>.</w:t>
      </w:r>
    </w:p>
    <w:p w14:paraId="301A9493" w14:textId="77777777" w:rsidR="00363462" w:rsidRPr="00140A33" w:rsidRDefault="00363462" w:rsidP="00363462">
      <w:pPr>
        <w:rPr>
          <w:rFonts w:asciiTheme="minorHAnsi" w:hAnsiTheme="minorHAnsi" w:cstheme="minorHAnsi"/>
          <w:lang w:val="el-GR"/>
        </w:rPr>
      </w:pPr>
      <w:r w:rsidRPr="00140A33">
        <w:rPr>
          <w:rFonts w:asciiTheme="minorHAnsi" w:hAnsiTheme="minorHAnsi" w:cstheme="minorHAnsi"/>
          <w:lang w:val="el-GR" w:eastAsia="el-GR"/>
        </w:rPr>
        <w:t xml:space="preserve">Στην τιμή περιλαμβάνονται οι υπέρ τρίτων κρατήσεις, καθώς και κάθε άλλη επιβάρυνση, σύμφωνα με την κείμενη νομοθεσία, μη συμπεριλαμβανομένου Φ.Π.Α., </w:t>
      </w:r>
      <w:r w:rsidRPr="00140A33">
        <w:rPr>
          <w:rFonts w:asciiTheme="minorHAnsi" w:hAnsiTheme="minorHAnsi" w:cstheme="minorHAnsi"/>
          <w:color w:val="000000"/>
          <w:lang w:val="el-GR" w:eastAsia="el-GR"/>
        </w:rPr>
        <w:t xml:space="preserve">για την παράδοση του αγαθού </w:t>
      </w:r>
      <w:r w:rsidRPr="00140A33">
        <w:rPr>
          <w:rFonts w:asciiTheme="minorHAnsi" w:hAnsiTheme="minorHAnsi" w:cstheme="minorHAnsi"/>
          <w:lang w:val="el-GR" w:eastAsia="el-GR"/>
        </w:rPr>
        <w:t>στον τόπο και με τον τρόπο που προβλέπεται στα έγγραφα της σύμβασης</w:t>
      </w:r>
      <w:r w:rsidRPr="00140A33">
        <w:rPr>
          <w:rStyle w:val="WW-FootnoteReference9"/>
          <w:rFonts w:asciiTheme="minorHAnsi" w:hAnsiTheme="minorHAnsi" w:cstheme="minorHAnsi"/>
          <w:lang w:val="el-GR" w:eastAsia="el-GR"/>
        </w:rPr>
        <w:t>.</w:t>
      </w:r>
    </w:p>
    <w:p w14:paraId="73921578" w14:textId="77777777" w:rsidR="00363462" w:rsidRPr="00FE2262" w:rsidRDefault="00363462" w:rsidP="00363462">
      <w:pPr>
        <w:pStyle w:val="normalwithoutspacing"/>
        <w:rPr>
          <w:rFonts w:asciiTheme="minorHAnsi" w:hAnsiTheme="minorHAnsi" w:cstheme="minorHAnsi"/>
        </w:rPr>
      </w:pPr>
      <w:r w:rsidRPr="00140A33">
        <w:rPr>
          <w:rFonts w:asciiTheme="minorHAnsi" w:hAnsiTheme="minorHAnsi" w:cstheme="minorHAnsi"/>
        </w:rPr>
        <w:t>Οι προσφερόμενες τιμές είναι σταθερές καθ’ όλη τη διάρκεια της σύμ</w:t>
      </w:r>
      <w:r>
        <w:rPr>
          <w:rFonts w:asciiTheme="minorHAnsi" w:hAnsiTheme="minorHAnsi" w:cstheme="minorHAnsi"/>
        </w:rPr>
        <w:t>βασης και δεν αναπροσαρμόζονται.</w:t>
      </w:r>
    </w:p>
    <w:p w14:paraId="464E978D" w14:textId="77777777" w:rsidR="003929DA" w:rsidRPr="00140A33" w:rsidRDefault="003929DA" w:rsidP="00C513BF">
      <w:pPr>
        <w:rPr>
          <w:rFonts w:asciiTheme="minorHAnsi" w:hAnsiTheme="minorHAnsi" w:cstheme="minorHAnsi"/>
          <w:lang w:val="el-GR"/>
        </w:rPr>
      </w:pPr>
    </w:p>
    <w:p w14:paraId="5018D8E9" w14:textId="77777777" w:rsidR="003929DA" w:rsidRDefault="003929DA">
      <w:pPr>
        <w:pStyle w:val="2"/>
        <w:tabs>
          <w:tab w:val="clear" w:pos="567"/>
          <w:tab w:val="left" w:pos="0"/>
        </w:tabs>
        <w:spacing w:before="57" w:after="57"/>
        <w:ind w:left="0" w:firstLine="0"/>
        <w:rPr>
          <w:rFonts w:asciiTheme="minorHAnsi" w:hAnsiTheme="minorHAnsi" w:cstheme="minorHAnsi"/>
          <w:lang w:val="el-GR"/>
        </w:rPr>
      </w:pPr>
      <w:bookmarkStart w:id="102" w:name="_Toc198567718"/>
      <w:r w:rsidRPr="00140A33">
        <w:rPr>
          <w:rFonts w:asciiTheme="minorHAnsi" w:hAnsiTheme="minorHAnsi" w:cstheme="minorHAnsi"/>
          <w:lang w:val="el-GR"/>
        </w:rPr>
        <w:t xml:space="preserve">ΠΑΡΑΡΤΗΜΑ ΙΙ –  </w:t>
      </w:r>
      <w:r w:rsidR="001D0B1C">
        <w:rPr>
          <w:rFonts w:asciiTheme="minorHAnsi" w:hAnsiTheme="minorHAnsi" w:cstheme="minorHAnsi"/>
          <w:lang w:val="el-GR"/>
        </w:rPr>
        <w:t>Φύλλα Συμμόρφωσης</w:t>
      </w:r>
      <w:bookmarkEnd w:id="102"/>
    </w:p>
    <w:p w14:paraId="64463091" w14:textId="77777777" w:rsidR="007F07A1" w:rsidRDefault="007F07A1" w:rsidP="007F07A1">
      <w:pPr>
        <w:rPr>
          <w:rFonts w:eastAsia="SimSun"/>
          <w:lang w:val="el-GR"/>
        </w:rPr>
      </w:pPr>
    </w:p>
    <w:p w14:paraId="73C22747" w14:textId="77777777" w:rsidR="007F07A1" w:rsidRPr="007F07A1" w:rsidRDefault="007F07A1" w:rsidP="007F07A1">
      <w:pPr>
        <w:rPr>
          <w:rFonts w:eastAsia="SimSun"/>
          <w:i/>
          <w:u w:val="single"/>
          <w:lang w:val="el-GR"/>
        </w:rPr>
      </w:pPr>
      <w:r w:rsidRPr="00F06158">
        <w:rPr>
          <w:rFonts w:eastAsia="SimSun"/>
          <w:i/>
          <w:u w:val="single"/>
          <w:lang w:val="el-GR"/>
        </w:rPr>
        <w:t>Σε περίπτωση μη πλήρους ταύτισης των Τεχνικών Προδιαγραφών του Παραρτήματος Ι με τις Τεχνικές Προδιαγραφές των Φύλλων Συμμόρφωσης του Παραρτήματος ΙΙ υπερισχύουν οι Τεχνικές Προδιαγραφές των Φύλλων Συμμόρφωσης.</w:t>
      </w:r>
    </w:p>
    <w:p w14:paraId="7A69D19D" w14:textId="77777777" w:rsidR="007F07A1" w:rsidRPr="007F07A1" w:rsidRDefault="007F07A1" w:rsidP="007F07A1">
      <w:pPr>
        <w:rPr>
          <w:rFonts w:eastAsia="SimSun"/>
          <w:lang w:val="el-GR"/>
        </w:rPr>
      </w:pPr>
    </w:p>
    <w:tbl>
      <w:tblPr>
        <w:tblStyle w:val="aff2"/>
        <w:tblW w:w="10774" w:type="dxa"/>
        <w:tblInd w:w="-572" w:type="dxa"/>
        <w:tblLook w:val="04A0" w:firstRow="1" w:lastRow="0" w:firstColumn="1" w:lastColumn="0" w:noHBand="0" w:noVBand="1"/>
      </w:tblPr>
      <w:tblGrid>
        <w:gridCol w:w="709"/>
        <w:gridCol w:w="5635"/>
        <w:gridCol w:w="1170"/>
        <w:gridCol w:w="1433"/>
        <w:gridCol w:w="1827"/>
      </w:tblGrid>
      <w:tr w:rsidR="000C4A37" w:rsidRPr="00384939" w14:paraId="63B340D9" w14:textId="77777777" w:rsidTr="000C4A37">
        <w:trPr>
          <w:trHeight w:val="900"/>
        </w:trPr>
        <w:tc>
          <w:tcPr>
            <w:tcW w:w="709" w:type="dxa"/>
            <w:shd w:val="clear" w:color="auto" w:fill="D9E2F3" w:themeFill="accent1" w:themeFillTint="33"/>
            <w:noWrap/>
            <w:vAlign w:val="center"/>
            <w:hideMark/>
          </w:tcPr>
          <w:p w14:paraId="489B79EF" w14:textId="77777777" w:rsidR="000C4A37" w:rsidRPr="00384939" w:rsidRDefault="000C4A37" w:rsidP="006349BC">
            <w:pPr>
              <w:jc w:val="center"/>
              <w:rPr>
                <w:b/>
                <w:bCs/>
              </w:rPr>
            </w:pPr>
            <w:r w:rsidRPr="00384939">
              <w:rPr>
                <w:b/>
                <w:bCs/>
              </w:rPr>
              <w:t>Α/Α</w:t>
            </w:r>
          </w:p>
        </w:tc>
        <w:tc>
          <w:tcPr>
            <w:tcW w:w="5635" w:type="dxa"/>
            <w:shd w:val="clear" w:color="auto" w:fill="D9E2F3" w:themeFill="accent1" w:themeFillTint="33"/>
            <w:noWrap/>
            <w:vAlign w:val="center"/>
            <w:hideMark/>
          </w:tcPr>
          <w:p w14:paraId="0FA19015" w14:textId="77777777" w:rsidR="000C4A37" w:rsidRPr="000C4A37" w:rsidRDefault="000C4A37" w:rsidP="006349BC">
            <w:pPr>
              <w:jc w:val="center"/>
              <w:rPr>
                <w:b/>
                <w:bCs/>
                <w:lang w:val="el-GR"/>
              </w:rPr>
            </w:pPr>
            <w:r w:rsidRPr="000C4A37">
              <w:rPr>
                <w:b/>
                <w:bCs/>
                <w:lang w:val="el-GR"/>
              </w:rPr>
              <w:t>ΦΟΡΗΤΟ ΨΗΦΙΑΚΟ ΑΚΤΙΝΟΛΟΓΙΚΟ ΜΗΧΑΝΗΜΑ</w:t>
            </w:r>
          </w:p>
          <w:p w14:paraId="44212954" w14:textId="77777777" w:rsidR="000C4A37" w:rsidRPr="000C4A37" w:rsidRDefault="000C4A37" w:rsidP="006349BC">
            <w:pPr>
              <w:jc w:val="center"/>
              <w:rPr>
                <w:b/>
                <w:bCs/>
                <w:lang w:val="el-GR"/>
              </w:rPr>
            </w:pPr>
            <w:r w:rsidRPr="000C4A37">
              <w:rPr>
                <w:b/>
                <w:bCs/>
                <w:lang w:val="el-GR"/>
              </w:rPr>
              <w:t>ΤΕΧΝΙΚΕΣ ΠΡΟΔΙΑΓΡΑΦΕΣ</w:t>
            </w:r>
          </w:p>
        </w:tc>
        <w:tc>
          <w:tcPr>
            <w:tcW w:w="1170" w:type="dxa"/>
            <w:shd w:val="clear" w:color="auto" w:fill="D9E2F3" w:themeFill="accent1" w:themeFillTint="33"/>
            <w:noWrap/>
            <w:vAlign w:val="center"/>
            <w:hideMark/>
          </w:tcPr>
          <w:p w14:paraId="473B6218" w14:textId="77777777" w:rsidR="000C4A37" w:rsidRPr="00384939" w:rsidRDefault="000C4A37" w:rsidP="006349BC">
            <w:pPr>
              <w:jc w:val="center"/>
              <w:rPr>
                <w:b/>
                <w:bCs/>
              </w:rPr>
            </w:pPr>
            <w:r w:rsidRPr="00384939">
              <w:rPr>
                <w:b/>
                <w:bCs/>
              </w:rPr>
              <w:t>ΑΠΑΙΤΗΣΗ</w:t>
            </w:r>
          </w:p>
        </w:tc>
        <w:tc>
          <w:tcPr>
            <w:tcW w:w="1433" w:type="dxa"/>
            <w:shd w:val="clear" w:color="auto" w:fill="D9E2F3" w:themeFill="accent1" w:themeFillTint="33"/>
            <w:vAlign w:val="center"/>
            <w:hideMark/>
          </w:tcPr>
          <w:p w14:paraId="4C2EFFBF" w14:textId="77777777" w:rsidR="000C4A37" w:rsidRPr="00384939" w:rsidRDefault="000C4A37" w:rsidP="006349BC">
            <w:pPr>
              <w:jc w:val="center"/>
              <w:rPr>
                <w:b/>
                <w:bCs/>
              </w:rPr>
            </w:pPr>
            <w:r w:rsidRPr="00384939">
              <w:rPr>
                <w:b/>
                <w:bCs/>
              </w:rPr>
              <w:t>ΑΠΑΝΤΗΣΗ ΥΠΟΨΗΦΙΟΥ</w:t>
            </w:r>
          </w:p>
        </w:tc>
        <w:tc>
          <w:tcPr>
            <w:tcW w:w="1827" w:type="dxa"/>
            <w:shd w:val="clear" w:color="auto" w:fill="D9E2F3" w:themeFill="accent1" w:themeFillTint="33"/>
            <w:noWrap/>
            <w:vAlign w:val="center"/>
            <w:hideMark/>
          </w:tcPr>
          <w:p w14:paraId="421611BC" w14:textId="77777777" w:rsidR="000C4A37" w:rsidRPr="00384939" w:rsidRDefault="000C4A37" w:rsidP="006349BC">
            <w:pPr>
              <w:jc w:val="center"/>
              <w:rPr>
                <w:b/>
                <w:bCs/>
              </w:rPr>
            </w:pPr>
            <w:r w:rsidRPr="00384939">
              <w:rPr>
                <w:b/>
                <w:bCs/>
              </w:rPr>
              <w:t>ΠΑΡΑΠΟΜΠΗ</w:t>
            </w:r>
          </w:p>
        </w:tc>
      </w:tr>
      <w:tr w:rsidR="000C4A37" w:rsidRPr="00384939" w14:paraId="72E992AB" w14:textId="77777777" w:rsidTr="000C4A37">
        <w:trPr>
          <w:trHeight w:val="1800"/>
        </w:trPr>
        <w:tc>
          <w:tcPr>
            <w:tcW w:w="709" w:type="dxa"/>
            <w:noWrap/>
            <w:hideMark/>
          </w:tcPr>
          <w:p w14:paraId="6ECB9FB8" w14:textId="77777777" w:rsidR="000C4A37" w:rsidRPr="00384939" w:rsidRDefault="000C4A37" w:rsidP="006349BC">
            <w:r w:rsidRPr="00384939">
              <w:t>1</w:t>
            </w:r>
          </w:p>
        </w:tc>
        <w:tc>
          <w:tcPr>
            <w:tcW w:w="5635" w:type="dxa"/>
            <w:hideMark/>
          </w:tcPr>
          <w:p w14:paraId="14BB3C59" w14:textId="77777777" w:rsidR="000C4A37" w:rsidRPr="00384939" w:rsidRDefault="000C4A37" w:rsidP="006349BC">
            <w:r w:rsidRPr="000C4A37">
              <w:rPr>
                <w:lang w:val="el-GR"/>
              </w:rPr>
              <w:t>Να είναι κατάλληλο για λήψεις ακτινογραφιών σε Θαλάμους ασθενών, χειρουργεία, Μονάδα Εντατικής Θεραπείας. Οι διαστάσεις του να είναι κατάλληλες για την εύκολη κίνηση του στους χώρους του νοσοκομείου και μικρότερες από 64</w:t>
            </w:r>
            <w:r w:rsidRPr="00384939">
              <w:t>cm</w:t>
            </w:r>
            <w:r w:rsidRPr="000C4A37">
              <w:rPr>
                <w:lang w:val="el-GR"/>
              </w:rPr>
              <w:t xml:space="preserve"> Πλάτος, 110</w:t>
            </w:r>
            <w:r w:rsidRPr="00384939">
              <w:t>cm</w:t>
            </w:r>
            <w:r w:rsidRPr="000C4A37">
              <w:rPr>
                <w:lang w:val="el-GR"/>
              </w:rPr>
              <w:t xml:space="preserve"> </w:t>
            </w:r>
            <w:r w:rsidRPr="00384939">
              <w:t>M</w:t>
            </w:r>
            <w:r w:rsidRPr="000C4A37">
              <w:rPr>
                <w:lang w:val="el-GR"/>
              </w:rPr>
              <w:t>ήκος (κατά την μεταφορά), 150</w:t>
            </w:r>
            <w:r w:rsidRPr="00384939">
              <w:t>cm</w:t>
            </w:r>
            <w:r w:rsidRPr="000C4A37">
              <w:rPr>
                <w:lang w:val="el-GR"/>
              </w:rPr>
              <w:t xml:space="preserve"> Ύψος (κατά την μεταφορά). </w:t>
            </w:r>
            <w:r w:rsidRPr="00384939">
              <w:t>Το βάρος να είναι μικρότερο των 190kg</w:t>
            </w:r>
          </w:p>
        </w:tc>
        <w:tc>
          <w:tcPr>
            <w:tcW w:w="1170" w:type="dxa"/>
            <w:noWrap/>
            <w:hideMark/>
          </w:tcPr>
          <w:p w14:paraId="6E06E863" w14:textId="77777777" w:rsidR="000C4A37" w:rsidRPr="00384939" w:rsidRDefault="000C4A37" w:rsidP="006349BC">
            <w:r w:rsidRPr="00384939">
              <w:t>ΝΑΙ</w:t>
            </w:r>
          </w:p>
        </w:tc>
        <w:tc>
          <w:tcPr>
            <w:tcW w:w="1433" w:type="dxa"/>
            <w:noWrap/>
            <w:hideMark/>
          </w:tcPr>
          <w:p w14:paraId="1A0E17CD" w14:textId="77777777" w:rsidR="000C4A37" w:rsidRPr="00384939" w:rsidRDefault="000C4A37" w:rsidP="006349BC"/>
        </w:tc>
        <w:tc>
          <w:tcPr>
            <w:tcW w:w="1827" w:type="dxa"/>
            <w:noWrap/>
            <w:hideMark/>
          </w:tcPr>
          <w:p w14:paraId="29B3D470" w14:textId="77777777" w:rsidR="000C4A37" w:rsidRPr="00384939" w:rsidRDefault="000C4A37" w:rsidP="006349BC"/>
        </w:tc>
      </w:tr>
      <w:tr w:rsidR="000C4A37" w:rsidRPr="00384939" w14:paraId="723AE9DD" w14:textId="77777777" w:rsidTr="000C4A37">
        <w:trPr>
          <w:trHeight w:val="2709"/>
        </w:trPr>
        <w:tc>
          <w:tcPr>
            <w:tcW w:w="709" w:type="dxa"/>
            <w:noWrap/>
            <w:hideMark/>
          </w:tcPr>
          <w:p w14:paraId="05AC9CFD" w14:textId="77777777" w:rsidR="000C4A37" w:rsidRPr="00384939" w:rsidRDefault="000C4A37" w:rsidP="006349BC">
            <w:r w:rsidRPr="00384939">
              <w:t>2</w:t>
            </w:r>
          </w:p>
        </w:tc>
        <w:tc>
          <w:tcPr>
            <w:tcW w:w="5635" w:type="dxa"/>
            <w:hideMark/>
          </w:tcPr>
          <w:p w14:paraId="4A0F5AEB" w14:textId="77777777" w:rsidR="000C4A37" w:rsidRPr="000C4A37" w:rsidRDefault="000C4A37" w:rsidP="006349BC">
            <w:pPr>
              <w:rPr>
                <w:lang w:val="el-GR"/>
              </w:rPr>
            </w:pPr>
            <w:r w:rsidRPr="000C4A37">
              <w:rPr>
                <w:lang w:val="el-GR"/>
              </w:rPr>
              <w:t>Να διαθέτει αρθρωτό βραχίονα με μεγάλο εύρος κατακόρυφης κίνησης και ικανοποιητική μέγιστη οριζόντια απομάκρυνση της λυχνίας από την βάση στήριξης ≥100</w:t>
            </w:r>
            <w:r w:rsidRPr="00384939">
              <w:t>cm</w:t>
            </w:r>
            <w:r w:rsidRPr="000C4A37">
              <w:rPr>
                <w:lang w:val="el-GR"/>
              </w:rPr>
              <w:t>. Να διαθέτει ευρεία κίνηση του στατώ της λυχνίας:</w:t>
            </w:r>
            <w:r w:rsidRPr="000C4A37">
              <w:rPr>
                <w:lang w:val="el-GR"/>
              </w:rPr>
              <w:br/>
              <w:t>• Απόσταση εστίας - εδάφους (</w:t>
            </w:r>
            <w:r w:rsidRPr="00384939">
              <w:t>SID</w:t>
            </w:r>
            <w:r w:rsidRPr="000C4A37">
              <w:rPr>
                <w:lang w:val="el-GR"/>
              </w:rPr>
              <w:t>) : 40 – 205</w:t>
            </w:r>
            <w:r w:rsidRPr="00384939">
              <w:t>cm</w:t>
            </w:r>
            <w:r w:rsidRPr="000C4A37">
              <w:rPr>
                <w:lang w:val="el-GR"/>
              </w:rPr>
              <w:t xml:space="preserve"> τουλάχιστον.</w:t>
            </w:r>
            <w:r w:rsidRPr="000C4A37">
              <w:rPr>
                <w:lang w:val="el-GR"/>
              </w:rPr>
              <w:br/>
              <w:t>• Περιστροφή του στατώ στήριξης της λυχνίας -45</w:t>
            </w:r>
            <w:r w:rsidRPr="00F31D98">
              <w:rPr>
                <w:vertAlign w:val="superscript"/>
              </w:rPr>
              <w:t>o</w:t>
            </w:r>
            <w:r w:rsidRPr="000C4A37">
              <w:rPr>
                <w:lang w:val="el-GR"/>
              </w:rPr>
              <w:t>/+90</w:t>
            </w:r>
            <w:r w:rsidRPr="000C4A37">
              <w:rPr>
                <w:vertAlign w:val="superscript"/>
                <w:lang w:val="el-GR"/>
              </w:rPr>
              <w:t xml:space="preserve"> </w:t>
            </w:r>
            <w:r w:rsidRPr="00F31D98">
              <w:rPr>
                <w:vertAlign w:val="superscript"/>
              </w:rPr>
              <w:t>o</w:t>
            </w:r>
            <w:r w:rsidRPr="000C4A37">
              <w:rPr>
                <w:lang w:val="el-GR"/>
              </w:rPr>
              <w:t xml:space="preserve"> μοίρες τουλάχιστον </w:t>
            </w:r>
            <w:r w:rsidRPr="000C4A37">
              <w:rPr>
                <w:lang w:val="el-GR"/>
              </w:rPr>
              <w:br/>
              <w:t>• Περιστροφή της λυχνίας ±180</w:t>
            </w:r>
            <w:r w:rsidRPr="000C4A37">
              <w:rPr>
                <w:vertAlign w:val="superscript"/>
                <w:lang w:val="el-GR"/>
              </w:rPr>
              <w:t xml:space="preserve"> </w:t>
            </w:r>
            <w:r w:rsidRPr="00F31D98">
              <w:rPr>
                <w:vertAlign w:val="superscript"/>
              </w:rPr>
              <w:t>o</w:t>
            </w:r>
            <w:r w:rsidRPr="000C4A37">
              <w:rPr>
                <w:lang w:val="el-GR"/>
              </w:rPr>
              <w:t xml:space="preserve"> μοίρες με ειδικό γωνιόμετρο για την ανάγνωση των μοιρών περιστροφής.</w:t>
            </w:r>
          </w:p>
        </w:tc>
        <w:tc>
          <w:tcPr>
            <w:tcW w:w="1170" w:type="dxa"/>
            <w:noWrap/>
            <w:hideMark/>
          </w:tcPr>
          <w:p w14:paraId="4A1FCE60" w14:textId="77777777" w:rsidR="000C4A37" w:rsidRPr="00384939" w:rsidRDefault="000C4A37" w:rsidP="006349BC">
            <w:r w:rsidRPr="00384939">
              <w:t>ΝΑΙ</w:t>
            </w:r>
          </w:p>
        </w:tc>
        <w:tc>
          <w:tcPr>
            <w:tcW w:w="1433" w:type="dxa"/>
            <w:noWrap/>
            <w:hideMark/>
          </w:tcPr>
          <w:p w14:paraId="413D0D05" w14:textId="77777777" w:rsidR="000C4A37" w:rsidRPr="00384939" w:rsidRDefault="000C4A37" w:rsidP="006349BC"/>
        </w:tc>
        <w:tc>
          <w:tcPr>
            <w:tcW w:w="1827" w:type="dxa"/>
            <w:noWrap/>
            <w:hideMark/>
          </w:tcPr>
          <w:p w14:paraId="5E2951FB" w14:textId="77777777" w:rsidR="000C4A37" w:rsidRPr="00384939" w:rsidRDefault="000C4A37" w:rsidP="006349BC"/>
        </w:tc>
      </w:tr>
      <w:tr w:rsidR="000C4A37" w:rsidRPr="00384939" w14:paraId="6C48B8E0" w14:textId="77777777" w:rsidTr="000C4A37">
        <w:trPr>
          <w:trHeight w:val="1840"/>
        </w:trPr>
        <w:tc>
          <w:tcPr>
            <w:tcW w:w="709" w:type="dxa"/>
            <w:noWrap/>
            <w:hideMark/>
          </w:tcPr>
          <w:p w14:paraId="592AC1C3" w14:textId="77777777" w:rsidR="000C4A37" w:rsidRPr="00384939" w:rsidRDefault="000C4A37" w:rsidP="006349BC">
            <w:r w:rsidRPr="00384939">
              <w:t>3</w:t>
            </w:r>
          </w:p>
        </w:tc>
        <w:tc>
          <w:tcPr>
            <w:tcW w:w="5635" w:type="dxa"/>
            <w:hideMark/>
          </w:tcPr>
          <w:p w14:paraId="5858470E" w14:textId="77777777" w:rsidR="000C4A37" w:rsidRPr="00384939" w:rsidRDefault="000C4A37" w:rsidP="006349BC">
            <w:r w:rsidRPr="000C4A37">
              <w:rPr>
                <w:lang w:val="el-GR"/>
              </w:rPr>
              <w:t xml:space="preserve">Να διαθέτει την κατάλληλη σύγχρονη τεχνολογία για την παροχή της άριστης ποιότητας απεικόνισης (γεννήτρια </w:t>
            </w:r>
            <w:r w:rsidRPr="00384939">
              <w:t>x</w:t>
            </w:r>
            <w:r w:rsidRPr="000C4A37">
              <w:rPr>
                <w:lang w:val="el-GR"/>
              </w:rPr>
              <w:t>-</w:t>
            </w:r>
            <w:r w:rsidRPr="00384939">
              <w:t>ray</w:t>
            </w:r>
            <w:r w:rsidRPr="000C4A37">
              <w:rPr>
                <w:lang w:val="el-GR"/>
              </w:rPr>
              <w:t xml:space="preserve"> υψηλής συχνότητας ≥ 100</w:t>
            </w:r>
            <w:r w:rsidRPr="00384939">
              <w:t>kHz</w:t>
            </w:r>
            <w:r w:rsidRPr="000C4A37">
              <w:rPr>
                <w:lang w:val="el-GR"/>
              </w:rPr>
              <w:t>, πολυπαλμικής τεχνολογίας, ισχύος ≥ 32</w:t>
            </w:r>
            <w:r w:rsidRPr="00384939">
              <w:t>kW</w:t>
            </w:r>
            <w:r w:rsidRPr="000C4A37">
              <w:rPr>
                <w:lang w:val="el-GR"/>
              </w:rPr>
              <w:t>, ≥450</w:t>
            </w:r>
            <w:r w:rsidRPr="00384939">
              <w:t>mA</w:t>
            </w:r>
            <w:r w:rsidRPr="000C4A37">
              <w:rPr>
                <w:lang w:val="el-GR"/>
              </w:rPr>
              <w:t>. Ελάχιστος χρόνος ακτινοβολίας ≤ 1</w:t>
            </w:r>
            <w:r w:rsidRPr="00384939">
              <w:t>ms</w:t>
            </w:r>
            <w:r w:rsidRPr="000C4A37">
              <w:rPr>
                <w:lang w:val="el-GR"/>
              </w:rPr>
              <w:t xml:space="preserve"> για την μείωση κινητικών παρεμβολών των μηχανικά αεριζόμενων ασθενών της ΜΕΘ και για ακτινογραφίες σε παιδία. </w:t>
            </w:r>
            <w:r w:rsidRPr="00384939">
              <w:t xml:space="preserve">Μέγιστος χρόνος ακτινοβολίας τουλάχιστον 6 sec. </w:t>
            </w:r>
          </w:p>
        </w:tc>
        <w:tc>
          <w:tcPr>
            <w:tcW w:w="1170" w:type="dxa"/>
            <w:noWrap/>
            <w:hideMark/>
          </w:tcPr>
          <w:p w14:paraId="4DAACF88" w14:textId="77777777" w:rsidR="000C4A37" w:rsidRPr="00384939" w:rsidRDefault="000C4A37" w:rsidP="006349BC">
            <w:r w:rsidRPr="00384939">
              <w:t>ΝΑΙ</w:t>
            </w:r>
          </w:p>
        </w:tc>
        <w:tc>
          <w:tcPr>
            <w:tcW w:w="1433" w:type="dxa"/>
            <w:noWrap/>
            <w:hideMark/>
          </w:tcPr>
          <w:p w14:paraId="2CE88061" w14:textId="77777777" w:rsidR="000C4A37" w:rsidRPr="00384939" w:rsidRDefault="000C4A37" w:rsidP="006349BC"/>
        </w:tc>
        <w:tc>
          <w:tcPr>
            <w:tcW w:w="1827" w:type="dxa"/>
            <w:noWrap/>
            <w:hideMark/>
          </w:tcPr>
          <w:p w14:paraId="6E91D942" w14:textId="77777777" w:rsidR="000C4A37" w:rsidRPr="00384939" w:rsidRDefault="000C4A37" w:rsidP="006349BC"/>
        </w:tc>
      </w:tr>
      <w:tr w:rsidR="000C4A37" w:rsidRPr="00384939" w14:paraId="14FF7745" w14:textId="77777777" w:rsidTr="000C4A37">
        <w:trPr>
          <w:trHeight w:val="900"/>
        </w:trPr>
        <w:tc>
          <w:tcPr>
            <w:tcW w:w="709" w:type="dxa"/>
            <w:noWrap/>
            <w:hideMark/>
          </w:tcPr>
          <w:p w14:paraId="3CE96BFA" w14:textId="77777777" w:rsidR="000C4A37" w:rsidRPr="00384939" w:rsidRDefault="000C4A37" w:rsidP="006349BC">
            <w:r w:rsidRPr="00384939">
              <w:lastRenderedPageBreak/>
              <w:t>4</w:t>
            </w:r>
          </w:p>
        </w:tc>
        <w:tc>
          <w:tcPr>
            <w:tcW w:w="5635" w:type="dxa"/>
            <w:hideMark/>
          </w:tcPr>
          <w:p w14:paraId="61E0205F" w14:textId="77777777" w:rsidR="000C4A37" w:rsidRPr="00384939" w:rsidRDefault="000C4A37" w:rsidP="006349BC">
            <w:r w:rsidRPr="000C4A37">
              <w:rPr>
                <w:lang w:val="el-GR"/>
              </w:rPr>
              <w:t xml:space="preserve">Το εύρος των </w:t>
            </w:r>
            <w:r w:rsidRPr="00384939">
              <w:t>kV</w:t>
            </w:r>
            <w:r w:rsidRPr="000C4A37">
              <w:rPr>
                <w:lang w:val="el-GR"/>
              </w:rPr>
              <w:t xml:space="preserve"> να είναι από 40</w:t>
            </w:r>
            <w:r w:rsidRPr="00384939">
              <w:t>kV</w:t>
            </w:r>
            <w:r w:rsidRPr="000C4A37">
              <w:rPr>
                <w:lang w:val="el-GR"/>
              </w:rPr>
              <w:t xml:space="preserve"> έως τουλάχιστον 125</w:t>
            </w:r>
            <w:r w:rsidRPr="00384939">
              <w:t>kV</w:t>
            </w:r>
            <w:r w:rsidRPr="000C4A37">
              <w:rPr>
                <w:lang w:val="el-GR"/>
              </w:rPr>
              <w:t xml:space="preserve"> με βήματα του 1</w:t>
            </w:r>
            <w:r w:rsidRPr="00384939">
              <w:t>kV</w:t>
            </w:r>
            <w:r w:rsidRPr="000C4A37">
              <w:rPr>
                <w:lang w:val="el-GR"/>
              </w:rPr>
              <w:t xml:space="preserve">. </w:t>
            </w:r>
            <w:r w:rsidRPr="00384939">
              <w:t>Η κλίμακα των mAs να είναι τουλάχιστον 0.1 mAs - 320 mAs.</w:t>
            </w:r>
          </w:p>
        </w:tc>
        <w:tc>
          <w:tcPr>
            <w:tcW w:w="1170" w:type="dxa"/>
            <w:noWrap/>
            <w:hideMark/>
          </w:tcPr>
          <w:p w14:paraId="6E46D272" w14:textId="77777777" w:rsidR="000C4A37" w:rsidRPr="00384939" w:rsidRDefault="000C4A37" w:rsidP="006349BC">
            <w:r w:rsidRPr="00384939">
              <w:t>ΝΑΙ</w:t>
            </w:r>
          </w:p>
        </w:tc>
        <w:tc>
          <w:tcPr>
            <w:tcW w:w="1433" w:type="dxa"/>
            <w:noWrap/>
            <w:hideMark/>
          </w:tcPr>
          <w:p w14:paraId="2E045BDF" w14:textId="77777777" w:rsidR="000C4A37" w:rsidRPr="00384939" w:rsidRDefault="000C4A37" w:rsidP="006349BC"/>
        </w:tc>
        <w:tc>
          <w:tcPr>
            <w:tcW w:w="1827" w:type="dxa"/>
            <w:noWrap/>
            <w:hideMark/>
          </w:tcPr>
          <w:p w14:paraId="7845489C" w14:textId="77777777" w:rsidR="000C4A37" w:rsidRPr="00384939" w:rsidRDefault="000C4A37" w:rsidP="006349BC"/>
        </w:tc>
      </w:tr>
      <w:tr w:rsidR="000C4A37" w:rsidRPr="00384939" w14:paraId="785101D2" w14:textId="77777777" w:rsidTr="000C4A37">
        <w:trPr>
          <w:trHeight w:val="300"/>
        </w:trPr>
        <w:tc>
          <w:tcPr>
            <w:tcW w:w="709" w:type="dxa"/>
            <w:noWrap/>
            <w:hideMark/>
          </w:tcPr>
          <w:p w14:paraId="278F4971" w14:textId="77777777" w:rsidR="000C4A37" w:rsidRPr="00384939" w:rsidRDefault="000C4A37" w:rsidP="006349BC">
            <w:r w:rsidRPr="00384939">
              <w:t>5</w:t>
            </w:r>
          </w:p>
        </w:tc>
        <w:tc>
          <w:tcPr>
            <w:tcW w:w="5635" w:type="dxa"/>
            <w:hideMark/>
          </w:tcPr>
          <w:p w14:paraId="3F013072" w14:textId="77777777" w:rsidR="000C4A37" w:rsidRPr="000C4A37" w:rsidRDefault="000C4A37" w:rsidP="006349BC">
            <w:pPr>
              <w:rPr>
                <w:lang w:val="el-GR"/>
              </w:rPr>
            </w:pPr>
            <w:r w:rsidRPr="000C4A37">
              <w:rPr>
                <w:lang w:val="el-GR"/>
              </w:rPr>
              <w:t>Ηλεκτρική τροφοδοσία από κοινό ρευματολήπτη 230</w:t>
            </w:r>
            <w:r w:rsidRPr="00384939">
              <w:t>V</w:t>
            </w:r>
            <w:r w:rsidRPr="000C4A37">
              <w:rPr>
                <w:lang w:val="el-GR"/>
              </w:rPr>
              <w:t>/50</w:t>
            </w:r>
            <w:r w:rsidRPr="00384939">
              <w:t>Hz</w:t>
            </w:r>
            <w:r w:rsidRPr="000C4A37">
              <w:rPr>
                <w:lang w:val="el-GR"/>
              </w:rPr>
              <w:t>.</w:t>
            </w:r>
          </w:p>
        </w:tc>
        <w:tc>
          <w:tcPr>
            <w:tcW w:w="1170" w:type="dxa"/>
            <w:noWrap/>
            <w:hideMark/>
          </w:tcPr>
          <w:p w14:paraId="2BAC4854" w14:textId="77777777" w:rsidR="000C4A37" w:rsidRPr="00384939" w:rsidRDefault="000C4A37" w:rsidP="006349BC">
            <w:r w:rsidRPr="00384939">
              <w:t>ΝΑΙ</w:t>
            </w:r>
          </w:p>
        </w:tc>
        <w:tc>
          <w:tcPr>
            <w:tcW w:w="1433" w:type="dxa"/>
            <w:noWrap/>
            <w:hideMark/>
          </w:tcPr>
          <w:p w14:paraId="0B5F79DD" w14:textId="77777777" w:rsidR="000C4A37" w:rsidRPr="00384939" w:rsidRDefault="000C4A37" w:rsidP="006349BC"/>
        </w:tc>
        <w:tc>
          <w:tcPr>
            <w:tcW w:w="1827" w:type="dxa"/>
            <w:noWrap/>
            <w:hideMark/>
          </w:tcPr>
          <w:p w14:paraId="68D2C15D" w14:textId="77777777" w:rsidR="000C4A37" w:rsidRPr="00384939" w:rsidRDefault="000C4A37" w:rsidP="006349BC"/>
        </w:tc>
      </w:tr>
      <w:tr w:rsidR="000C4A37" w:rsidRPr="00384939" w14:paraId="0548DD50" w14:textId="77777777" w:rsidTr="000C4A37">
        <w:trPr>
          <w:trHeight w:val="1619"/>
        </w:trPr>
        <w:tc>
          <w:tcPr>
            <w:tcW w:w="709" w:type="dxa"/>
            <w:noWrap/>
            <w:hideMark/>
          </w:tcPr>
          <w:p w14:paraId="56BFCADA" w14:textId="77777777" w:rsidR="000C4A37" w:rsidRPr="00384939" w:rsidRDefault="000C4A37" w:rsidP="006349BC">
            <w:r w:rsidRPr="00384939">
              <w:t>6</w:t>
            </w:r>
          </w:p>
        </w:tc>
        <w:tc>
          <w:tcPr>
            <w:tcW w:w="5635" w:type="dxa"/>
            <w:hideMark/>
          </w:tcPr>
          <w:p w14:paraId="16D5E6E3" w14:textId="77777777" w:rsidR="000C4A37" w:rsidRPr="000C4A37" w:rsidRDefault="000C4A37" w:rsidP="006349BC">
            <w:pPr>
              <w:rPr>
                <w:lang w:val="el-GR"/>
              </w:rPr>
            </w:pPr>
            <w:r w:rsidRPr="000C4A37">
              <w:rPr>
                <w:lang w:val="el-GR"/>
              </w:rPr>
              <w:t>Η ακτινολογική λυχνία να είναι με περιστρεφόμενη άνοδο (τουλάχιστον 3000</w:t>
            </w:r>
            <w:r w:rsidRPr="00384939">
              <w:t>rpm</w:t>
            </w:r>
            <w:r w:rsidRPr="000C4A37">
              <w:rPr>
                <w:lang w:val="el-GR"/>
              </w:rPr>
              <w:t>) και με σύστημα προστασίας της λυχνίας από υπερφόρτωση με σχετική ένδειξη. Να διαθέτει τουλάχιστον 100</w:t>
            </w:r>
            <w:r w:rsidRPr="00384939">
              <w:t>kHU</w:t>
            </w:r>
            <w:r w:rsidRPr="000C4A37">
              <w:rPr>
                <w:lang w:val="el-GR"/>
              </w:rPr>
              <w:t xml:space="preserve"> θερμοχωρητικότητα ανόδου. Οι εστίες της λυχνίας να μην είναι μεγαλύτερες από 1,3 </w:t>
            </w:r>
            <w:r w:rsidRPr="00384939">
              <w:t>mm</w:t>
            </w:r>
            <w:r w:rsidRPr="000C4A37">
              <w:rPr>
                <w:lang w:val="el-GR"/>
              </w:rPr>
              <w:t xml:space="preserve"> (μεγάλη εστία) και 0,6 </w:t>
            </w:r>
            <w:r w:rsidRPr="00384939">
              <w:t>mm</w:t>
            </w:r>
            <w:r w:rsidRPr="000C4A37">
              <w:rPr>
                <w:lang w:val="el-GR"/>
              </w:rPr>
              <w:t xml:space="preserve"> (μικρή εστία).</w:t>
            </w:r>
          </w:p>
        </w:tc>
        <w:tc>
          <w:tcPr>
            <w:tcW w:w="1170" w:type="dxa"/>
            <w:noWrap/>
            <w:hideMark/>
          </w:tcPr>
          <w:p w14:paraId="27075634" w14:textId="77777777" w:rsidR="000C4A37" w:rsidRPr="00384939" w:rsidRDefault="000C4A37" w:rsidP="006349BC">
            <w:r w:rsidRPr="00384939">
              <w:t>ΝΑΙ</w:t>
            </w:r>
          </w:p>
        </w:tc>
        <w:tc>
          <w:tcPr>
            <w:tcW w:w="1433" w:type="dxa"/>
            <w:noWrap/>
            <w:hideMark/>
          </w:tcPr>
          <w:p w14:paraId="5F82C428" w14:textId="77777777" w:rsidR="000C4A37" w:rsidRPr="00384939" w:rsidRDefault="000C4A37" w:rsidP="006349BC"/>
        </w:tc>
        <w:tc>
          <w:tcPr>
            <w:tcW w:w="1827" w:type="dxa"/>
            <w:noWrap/>
            <w:hideMark/>
          </w:tcPr>
          <w:p w14:paraId="36AC265F" w14:textId="77777777" w:rsidR="000C4A37" w:rsidRPr="00384939" w:rsidRDefault="000C4A37" w:rsidP="006349BC"/>
        </w:tc>
      </w:tr>
      <w:tr w:rsidR="000C4A37" w:rsidRPr="00384939" w14:paraId="6F2ABA72" w14:textId="77777777" w:rsidTr="000C4A37">
        <w:trPr>
          <w:trHeight w:val="2100"/>
        </w:trPr>
        <w:tc>
          <w:tcPr>
            <w:tcW w:w="709" w:type="dxa"/>
            <w:noWrap/>
            <w:hideMark/>
          </w:tcPr>
          <w:p w14:paraId="575EEE86" w14:textId="77777777" w:rsidR="000C4A37" w:rsidRPr="00384939" w:rsidRDefault="000C4A37" w:rsidP="006349BC">
            <w:r w:rsidRPr="00384939">
              <w:t>7</w:t>
            </w:r>
          </w:p>
        </w:tc>
        <w:tc>
          <w:tcPr>
            <w:tcW w:w="5635" w:type="dxa"/>
            <w:hideMark/>
          </w:tcPr>
          <w:p w14:paraId="6FF167D0" w14:textId="77777777" w:rsidR="000C4A37" w:rsidRPr="000C4A37" w:rsidRDefault="000C4A37" w:rsidP="006349BC">
            <w:pPr>
              <w:rPr>
                <w:lang w:val="el-GR"/>
              </w:rPr>
            </w:pPr>
            <w:r w:rsidRPr="000C4A37">
              <w:rPr>
                <w:lang w:val="el-GR"/>
              </w:rPr>
              <w:t>Να διαθέτει ρυθμιζόμενα διαφράγματα βάθους με φωτεινή επικέντρωση. Να διαθέτει μέγιστη κάλυψη πεδίου 43Χ43</w:t>
            </w:r>
            <w:r w:rsidRPr="00384939">
              <w:t>cm</w:t>
            </w:r>
            <w:r w:rsidRPr="000C4A37">
              <w:rPr>
                <w:lang w:val="el-GR"/>
              </w:rPr>
              <w:t xml:space="preserve"> σε εστιακή απόσταση 1</w:t>
            </w:r>
            <w:r w:rsidRPr="00384939">
              <w:t>m</w:t>
            </w:r>
            <w:r w:rsidRPr="000C4A37">
              <w:rPr>
                <w:lang w:val="el-GR"/>
              </w:rPr>
              <w:t>. Να διαθέτει περιστροφή του πλήρους συστήματος των διαφραγμάτων κατά ±90</w:t>
            </w:r>
            <w:r w:rsidRPr="000C4A37">
              <w:rPr>
                <w:vertAlign w:val="superscript"/>
                <w:lang w:val="el-GR"/>
              </w:rPr>
              <w:t>ο</w:t>
            </w:r>
            <w:r w:rsidRPr="000C4A37">
              <w:rPr>
                <w:lang w:val="el-GR"/>
              </w:rPr>
              <w:t xml:space="preserve"> μοίρες ώστε να διευκολύνεται η εστίαση σε περιπτώσεις που το μηχάνημα εκτελεί ακτινογραφίες στους στενούς χώρους των θαλάμων ανάμεσα σε κλίνες.</w:t>
            </w:r>
          </w:p>
        </w:tc>
        <w:tc>
          <w:tcPr>
            <w:tcW w:w="1170" w:type="dxa"/>
            <w:noWrap/>
            <w:hideMark/>
          </w:tcPr>
          <w:p w14:paraId="1B288E4D" w14:textId="77777777" w:rsidR="000C4A37" w:rsidRPr="00384939" w:rsidRDefault="000C4A37" w:rsidP="006349BC">
            <w:r w:rsidRPr="00384939">
              <w:t>ΝΑΙ</w:t>
            </w:r>
          </w:p>
        </w:tc>
        <w:tc>
          <w:tcPr>
            <w:tcW w:w="1433" w:type="dxa"/>
            <w:noWrap/>
            <w:hideMark/>
          </w:tcPr>
          <w:p w14:paraId="7DE7DDA3" w14:textId="77777777" w:rsidR="000C4A37" w:rsidRPr="00384939" w:rsidRDefault="000C4A37" w:rsidP="006349BC"/>
        </w:tc>
        <w:tc>
          <w:tcPr>
            <w:tcW w:w="1827" w:type="dxa"/>
            <w:noWrap/>
            <w:hideMark/>
          </w:tcPr>
          <w:p w14:paraId="432EA2DC" w14:textId="77777777" w:rsidR="000C4A37" w:rsidRPr="00384939" w:rsidRDefault="000C4A37" w:rsidP="006349BC"/>
        </w:tc>
      </w:tr>
      <w:tr w:rsidR="000C4A37" w:rsidRPr="00384939" w14:paraId="1F728399" w14:textId="77777777" w:rsidTr="000C4A37">
        <w:trPr>
          <w:trHeight w:val="600"/>
        </w:trPr>
        <w:tc>
          <w:tcPr>
            <w:tcW w:w="709" w:type="dxa"/>
            <w:noWrap/>
            <w:hideMark/>
          </w:tcPr>
          <w:p w14:paraId="553F902A" w14:textId="77777777" w:rsidR="000C4A37" w:rsidRPr="00384939" w:rsidRDefault="000C4A37" w:rsidP="006349BC">
            <w:r w:rsidRPr="00384939">
              <w:t>8</w:t>
            </w:r>
          </w:p>
        </w:tc>
        <w:tc>
          <w:tcPr>
            <w:tcW w:w="5635" w:type="dxa"/>
            <w:hideMark/>
          </w:tcPr>
          <w:p w14:paraId="028A72B4" w14:textId="77777777" w:rsidR="000C4A37" w:rsidRPr="000C4A37" w:rsidRDefault="000C4A37" w:rsidP="006349BC">
            <w:pPr>
              <w:rPr>
                <w:lang w:val="el-GR"/>
              </w:rPr>
            </w:pPr>
            <w:r w:rsidRPr="000C4A37">
              <w:rPr>
                <w:lang w:val="el-GR"/>
              </w:rPr>
              <w:t>Να διαθέτει ενσύρματο χειροδιακόπτη για την ακτινοβόληση καθώς και ασύρματο τηλεχειριστήριο.</w:t>
            </w:r>
          </w:p>
        </w:tc>
        <w:tc>
          <w:tcPr>
            <w:tcW w:w="1170" w:type="dxa"/>
            <w:noWrap/>
            <w:hideMark/>
          </w:tcPr>
          <w:p w14:paraId="145F15E5" w14:textId="77777777" w:rsidR="000C4A37" w:rsidRPr="00384939" w:rsidRDefault="000C4A37" w:rsidP="006349BC">
            <w:r w:rsidRPr="00384939">
              <w:t>ΝΑΙ</w:t>
            </w:r>
          </w:p>
        </w:tc>
        <w:tc>
          <w:tcPr>
            <w:tcW w:w="1433" w:type="dxa"/>
            <w:noWrap/>
            <w:hideMark/>
          </w:tcPr>
          <w:p w14:paraId="1ED7B602" w14:textId="77777777" w:rsidR="000C4A37" w:rsidRPr="00384939" w:rsidRDefault="000C4A37" w:rsidP="006349BC"/>
        </w:tc>
        <w:tc>
          <w:tcPr>
            <w:tcW w:w="1827" w:type="dxa"/>
            <w:noWrap/>
            <w:hideMark/>
          </w:tcPr>
          <w:p w14:paraId="546E1D9A" w14:textId="77777777" w:rsidR="000C4A37" w:rsidRPr="00384939" w:rsidRDefault="000C4A37" w:rsidP="006349BC"/>
        </w:tc>
      </w:tr>
      <w:tr w:rsidR="000C4A37" w:rsidRPr="00384939" w14:paraId="57CD4C49" w14:textId="77777777" w:rsidTr="000C4A37">
        <w:trPr>
          <w:trHeight w:val="600"/>
        </w:trPr>
        <w:tc>
          <w:tcPr>
            <w:tcW w:w="709" w:type="dxa"/>
            <w:noWrap/>
            <w:hideMark/>
          </w:tcPr>
          <w:p w14:paraId="072F5895" w14:textId="77777777" w:rsidR="000C4A37" w:rsidRPr="00384939" w:rsidRDefault="000C4A37" w:rsidP="006349BC">
            <w:r w:rsidRPr="00384939">
              <w:t>9</w:t>
            </w:r>
          </w:p>
        </w:tc>
        <w:tc>
          <w:tcPr>
            <w:tcW w:w="5635" w:type="dxa"/>
            <w:hideMark/>
          </w:tcPr>
          <w:p w14:paraId="3E65F0FE" w14:textId="77777777" w:rsidR="000C4A37" w:rsidRPr="000C4A37" w:rsidRDefault="000C4A37" w:rsidP="006349BC">
            <w:pPr>
              <w:rPr>
                <w:lang w:val="el-GR"/>
              </w:rPr>
            </w:pPr>
            <w:r w:rsidRPr="000C4A37">
              <w:rPr>
                <w:lang w:val="el-GR"/>
              </w:rPr>
              <w:t>Να έχει ενσωματωμένη θήκη για την τοποθέτηση του ψηφιακού ανιχνευτή.</w:t>
            </w:r>
          </w:p>
        </w:tc>
        <w:tc>
          <w:tcPr>
            <w:tcW w:w="1170" w:type="dxa"/>
            <w:noWrap/>
            <w:hideMark/>
          </w:tcPr>
          <w:p w14:paraId="67DB2832" w14:textId="77777777" w:rsidR="000C4A37" w:rsidRPr="00384939" w:rsidRDefault="000C4A37" w:rsidP="006349BC">
            <w:r w:rsidRPr="00384939">
              <w:t>ΝΑΙ</w:t>
            </w:r>
          </w:p>
        </w:tc>
        <w:tc>
          <w:tcPr>
            <w:tcW w:w="1433" w:type="dxa"/>
            <w:noWrap/>
            <w:hideMark/>
          </w:tcPr>
          <w:p w14:paraId="5DA203E4" w14:textId="77777777" w:rsidR="000C4A37" w:rsidRPr="00384939" w:rsidRDefault="000C4A37" w:rsidP="006349BC"/>
        </w:tc>
        <w:tc>
          <w:tcPr>
            <w:tcW w:w="1827" w:type="dxa"/>
            <w:noWrap/>
            <w:hideMark/>
          </w:tcPr>
          <w:p w14:paraId="2B7C3A17" w14:textId="77777777" w:rsidR="000C4A37" w:rsidRPr="00384939" w:rsidRDefault="000C4A37" w:rsidP="006349BC"/>
        </w:tc>
      </w:tr>
      <w:tr w:rsidR="000C4A37" w:rsidRPr="00384939" w14:paraId="019D169F" w14:textId="77777777" w:rsidTr="000C4A37">
        <w:trPr>
          <w:trHeight w:val="300"/>
        </w:trPr>
        <w:tc>
          <w:tcPr>
            <w:tcW w:w="709" w:type="dxa"/>
            <w:noWrap/>
            <w:hideMark/>
          </w:tcPr>
          <w:p w14:paraId="79F474BE" w14:textId="77777777" w:rsidR="000C4A37" w:rsidRPr="00384939" w:rsidRDefault="000C4A37" w:rsidP="006349BC">
            <w:r w:rsidRPr="00384939">
              <w:t>10</w:t>
            </w:r>
          </w:p>
        </w:tc>
        <w:tc>
          <w:tcPr>
            <w:tcW w:w="5635" w:type="dxa"/>
            <w:hideMark/>
          </w:tcPr>
          <w:p w14:paraId="322F9044" w14:textId="77777777" w:rsidR="000C4A37" w:rsidRPr="000C4A37" w:rsidRDefault="000C4A37" w:rsidP="006349BC">
            <w:pPr>
              <w:rPr>
                <w:lang w:val="el-GR"/>
              </w:rPr>
            </w:pPr>
            <w:r w:rsidRPr="000C4A37">
              <w:rPr>
                <w:lang w:val="el-GR"/>
              </w:rPr>
              <w:t>Να διαθέτει θάλαμο μέτρησης δόσης (</w:t>
            </w:r>
            <w:r w:rsidRPr="00384939">
              <w:t>Dose</w:t>
            </w:r>
            <w:r w:rsidRPr="000C4A37">
              <w:rPr>
                <w:lang w:val="el-GR"/>
              </w:rPr>
              <w:t xml:space="preserve"> </w:t>
            </w:r>
            <w:r w:rsidRPr="00384939">
              <w:t>Area</w:t>
            </w:r>
            <w:r w:rsidRPr="000C4A37">
              <w:rPr>
                <w:lang w:val="el-GR"/>
              </w:rPr>
              <w:t xml:space="preserve"> </w:t>
            </w:r>
            <w:r w:rsidRPr="00384939">
              <w:t>Product</w:t>
            </w:r>
            <w:r w:rsidRPr="000C4A37">
              <w:rPr>
                <w:lang w:val="el-GR"/>
              </w:rPr>
              <w:t>).</w:t>
            </w:r>
          </w:p>
        </w:tc>
        <w:tc>
          <w:tcPr>
            <w:tcW w:w="1170" w:type="dxa"/>
            <w:noWrap/>
            <w:hideMark/>
          </w:tcPr>
          <w:p w14:paraId="65BE4243" w14:textId="77777777" w:rsidR="000C4A37" w:rsidRPr="00384939" w:rsidRDefault="000C4A37" w:rsidP="006349BC">
            <w:r w:rsidRPr="00384939">
              <w:t>ΝΑΙ</w:t>
            </w:r>
          </w:p>
        </w:tc>
        <w:tc>
          <w:tcPr>
            <w:tcW w:w="1433" w:type="dxa"/>
            <w:noWrap/>
            <w:hideMark/>
          </w:tcPr>
          <w:p w14:paraId="4F010212" w14:textId="77777777" w:rsidR="000C4A37" w:rsidRPr="00384939" w:rsidRDefault="000C4A37" w:rsidP="006349BC"/>
        </w:tc>
        <w:tc>
          <w:tcPr>
            <w:tcW w:w="1827" w:type="dxa"/>
            <w:noWrap/>
            <w:hideMark/>
          </w:tcPr>
          <w:p w14:paraId="74B93E6F" w14:textId="77777777" w:rsidR="000C4A37" w:rsidRPr="00384939" w:rsidRDefault="000C4A37" w:rsidP="006349BC"/>
        </w:tc>
      </w:tr>
      <w:tr w:rsidR="000C4A37" w:rsidRPr="006D22BE" w14:paraId="7AE0C9E0" w14:textId="77777777" w:rsidTr="000C4A37">
        <w:trPr>
          <w:trHeight w:val="600"/>
        </w:trPr>
        <w:tc>
          <w:tcPr>
            <w:tcW w:w="709" w:type="dxa"/>
            <w:noWrap/>
            <w:hideMark/>
          </w:tcPr>
          <w:p w14:paraId="027993A1" w14:textId="77777777" w:rsidR="000C4A37" w:rsidRPr="00384939" w:rsidRDefault="000C4A37" w:rsidP="006349BC">
            <w:r w:rsidRPr="00384939">
              <w:t> </w:t>
            </w:r>
          </w:p>
        </w:tc>
        <w:tc>
          <w:tcPr>
            <w:tcW w:w="5635" w:type="dxa"/>
            <w:hideMark/>
          </w:tcPr>
          <w:p w14:paraId="0D212E02" w14:textId="77777777" w:rsidR="000C4A37" w:rsidRPr="000C4A37" w:rsidRDefault="000C4A37" w:rsidP="006349BC">
            <w:pPr>
              <w:rPr>
                <w:b/>
                <w:bCs/>
                <w:lang w:val="el-GR"/>
              </w:rPr>
            </w:pPr>
            <w:r w:rsidRPr="000C4A37">
              <w:rPr>
                <w:b/>
                <w:bCs/>
                <w:lang w:val="el-GR"/>
              </w:rPr>
              <w:t>ΨΗΦΙΑΚΟ ΣΥΣΤΗΜΑ ΜΕ ΦΟΡΗΤΟ ΨΗΦΙΑΚΟ ΑΝΙΧΝΕΥΤΗ ΜΕ ΚΟΝΣΟΛΑ ΧΕΙΡΙΣΜΟΥ</w:t>
            </w:r>
          </w:p>
        </w:tc>
        <w:tc>
          <w:tcPr>
            <w:tcW w:w="4430" w:type="dxa"/>
            <w:gridSpan w:val="3"/>
            <w:noWrap/>
            <w:hideMark/>
          </w:tcPr>
          <w:p w14:paraId="4CEEA946" w14:textId="77777777" w:rsidR="000C4A37" w:rsidRPr="000C4A37" w:rsidRDefault="000C4A37" w:rsidP="006349BC">
            <w:pPr>
              <w:rPr>
                <w:b/>
                <w:bCs/>
                <w:lang w:val="el-GR"/>
              </w:rPr>
            </w:pPr>
          </w:p>
        </w:tc>
      </w:tr>
      <w:tr w:rsidR="000C4A37" w:rsidRPr="00384939" w14:paraId="00C35E0C" w14:textId="77777777" w:rsidTr="000C4A37">
        <w:trPr>
          <w:trHeight w:val="600"/>
        </w:trPr>
        <w:tc>
          <w:tcPr>
            <w:tcW w:w="709" w:type="dxa"/>
            <w:noWrap/>
            <w:hideMark/>
          </w:tcPr>
          <w:p w14:paraId="1CAD893E" w14:textId="77777777" w:rsidR="000C4A37" w:rsidRPr="00384939" w:rsidRDefault="000C4A37" w:rsidP="006349BC">
            <w:r w:rsidRPr="00384939">
              <w:t>11</w:t>
            </w:r>
          </w:p>
        </w:tc>
        <w:tc>
          <w:tcPr>
            <w:tcW w:w="5635" w:type="dxa"/>
            <w:hideMark/>
          </w:tcPr>
          <w:p w14:paraId="4876D488" w14:textId="77777777" w:rsidR="000C4A37" w:rsidRPr="000C4A37" w:rsidRDefault="000C4A37" w:rsidP="006349BC">
            <w:pPr>
              <w:rPr>
                <w:lang w:val="el-GR"/>
              </w:rPr>
            </w:pPr>
            <w:r w:rsidRPr="000C4A37">
              <w:rPr>
                <w:lang w:val="el-GR"/>
              </w:rPr>
              <w:t xml:space="preserve">Το Φορητό Ψηφιακό Ακτινολογικό Μηχάνημα να διαθέτει Ψηφιακό Σύστημα με ενσωματωμένη κονσόλα χειρισμού. </w:t>
            </w:r>
          </w:p>
        </w:tc>
        <w:tc>
          <w:tcPr>
            <w:tcW w:w="1170" w:type="dxa"/>
            <w:noWrap/>
            <w:hideMark/>
          </w:tcPr>
          <w:p w14:paraId="11C44A6A" w14:textId="77777777" w:rsidR="000C4A37" w:rsidRPr="00384939" w:rsidRDefault="000C4A37" w:rsidP="006349BC">
            <w:r w:rsidRPr="00384939">
              <w:t>ΝΑΙ</w:t>
            </w:r>
          </w:p>
        </w:tc>
        <w:tc>
          <w:tcPr>
            <w:tcW w:w="1433" w:type="dxa"/>
            <w:noWrap/>
            <w:hideMark/>
          </w:tcPr>
          <w:p w14:paraId="3267724A" w14:textId="77777777" w:rsidR="000C4A37" w:rsidRPr="00384939" w:rsidRDefault="000C4A37" w:rsidP="006349BC"/>
        </w:tc>
        <w:tc>
          <w:tcPr>
            <w:tcW w:w="1827" w:type="dxa"/>
            <w:noWrap/>
            <w:hideMark/>
          </w:tcPr>
          <w:p w14:paraId="45985A0C" w14:textId="77777777" w:rsidR="000C4A37" w:rsidRPr="00384939" w:rsidRDefault="000C4A37" w:rsidP="006349BC"/>
        </w:tc>
      </w:tr>
      <w:tr w:rsidR="000C4A37" w:rsidRPr="00384939" w14:paraId="65FD904C" w14:textId="77777777" w:rsidTr="000C4A37">
        <w:trPr>
          <w:trHeight w:val="900"/>
        </w:trPr>
        <w:tc>
          <w:tcPr>
            <w:tcW w:w="709" w:type="dxa"/>
            <w:noWrap/>
            <w:hideMark/>
          </w:tcPr>
          <w:p w14:paraId="61FBA41C" w14:textId="77777777" w:rsidR="000C4A37" w:rsidRPr="00384939" w:rsidRDefault="000C4A37" w:rsidP="006349BC">
            <w:r w:rsidRPr="00384939">
              <w:t>12</w:t>
            </w:r>
          </w:p>
        </w:tc>
        <w:tc>
          <w:tcPr>
            <w:tcW w:w="5635" w:type="dxa"/>
            <w:hideMark/>
          </w:tcPr>
          <w:p w14:paraId="0DD3B765" w14:textId="77777777" w:rsidR="000C4A37" w:rsidRPr="000C4A37" w:rsidRDefault="000C4A37" w:rsidP="006349BC">
            <w:pPr>
              <w:rPr>
                <w:lang w:val="el-GR"/>
              </w:rPr>
            </w:pPr>
            <w:r w:rsidRPr="000C4A37">
              <w:rPr>
                <w:lang w:val="el-GR"/>
              </w:rPr>
              <w:t>Ο φορητός ψηφιακός ανιχνευτής να είναι τεχνολογίας Ιωδιούχου Καισίου (</w:t>
            </w:r>
            <w:r w:rsidRPr="00384939">
              <w:t>CSI</w:t>
            </w:r>
            <w:r w:rsidRPr="000C4A37">
              <w:rPr>
                <w:lang w:val="el-GR"/>
              </w:rPr>
              <w:t xml:space="preserve">) με φωτοδίοδο </w:t>
            </w:r>
            <w:r w:rsidRPr="00384939">
              <w:t>Amorphous</w:t>
            </w:r>
            <w:r w:rsidRPr="000C4A37">
              <w:rPr>
                <w:lang w:val="el-GR"/>
              </w:rPr>
              <w:t xml:space="preserve"> </w:t>
            </w:r>
            <w:r w:rsidRPr="00384939">
              <w:t>Silicon</w:t>
            </w:r>
            <w:r w:rsidRPr="000C4A37">
              <w:rPr>
                <w:lang w:val="el-GR"/>
              </w:rPr>
              <w:t xml:space="preserve"> (</w:t>
            </w:r>
            <w:r w:rsidRPr="00384939">
              <w:t>a</w:t>
            </w:r>
            <w:r w:rsidRPr="000C4A37">
              <w:rPr>
                <w:lang w:val="el-GR"/>
              </w:rPr>
              <w:t>-</w:t>
            </w:r>
            <w:r w:rsidRPr="00384939">
              <w:t>Si</w:t>
            </w:r>
            <w:r w:rsidRPr="000C4A37">
              <w:rPr>
                <w:lang w:val="el-GR"/>
              </w:rPr>
              <w:t>), τύπου ακτινολογικής κασέτας διαστάσεων 35</w:t>
            </w:r>
            <w:r w:rsidRPr="00384939">
              <w:t>x</w:t>
            </w:r>
            <w:r w:rsidRPr="000C4A37">
              <w:rPr>
                <w:lang w:val="el-GR"/>
              </w:rPr>
              <w:t xml:space="preserve">43 </w:t>
            </w:r>
            <w:r w:rsidRPr="00384939">
              <w:t>cm</w:t>
            </w:r>
            <w:r w:rsidRPr="000C4A37">
              <w:rPr>
                <w:lang w:val="el-GR"/>
              </w:rPr>
              <w:t>.</w:t>
            </w:r>
          </w:p>
        </w:tc>
        <w:tc>
          <w:tcPr>
            <w:tcW w:w="1170" w:type="dxa"/>
            <w:noWrap/>
            <w:hideMark/>
          </w:tcPr>
          <w:p w14:paraId="0E2F47E1" w14:textId="77777777" w:rsidR="000C4A37" w:rsidRPr="00384939" w:rsidRDefault="000C4A37" w:rsidP="006349BC">
            <w:r w:rsidRPr="00384939">
              <w:t>ΝΑΙ</w:t>
            </w:r>
          </w:p>
        </w:tc>
        <w:tc>
          <w:tcPr>
            <w:tcW w:w="1433" w:type="dxa"/>
            <w:noWrap/>
            <w:hideMark/>
          </w:tcPr>
          <w:p w14:paraId="46E54054" w14:textId="77777777" w:rsidR="000C4A37" w:rsidRPr="00384939" w:rsidRDefault="000C4A37" w:rsidP="006349BC"/>
        </w:tc>
        <w:tc>
          <w:tcPr>
            <w:tcW w:w="1827" w:type="dxa"/>
            <w:noWrap/>
            <w:hideMark/>
          </w:tcPr>
          <w:p w14:paraId="63E1BC31" w14:textId="77777777" w:rsidR="000C4A37" w:rsidRPr="00384939" w:rsidRDefault="000C4A37" w:rsidP="006349BC"/>
        </w:tc>
      </w:tr>
      <w:tr w:rsidR="000C4A37" w:rsidRPr="00384939" w14:paraId="450C73B9" w14:textId="77777777" w:rsidTr="000C4A37">
        <w:trPr>
          <w:trHeight w:val="900"/>
        </w:trPr>
        <w:tc>
          <w:tcPr>
            <w:tcW w:w="709" w:type="dxa"/>
            <w:noWrap/>
            <w:hideMark/>
          </w:tcPr>
          <w:p w14:paraId="4B958E0C" w14:textId="77777777" w:rsidR="000C4A37" w:rsidRPr="00384939" w:rsidRDefault="000C4A37" w:rsidP="006349BC">
            <w:r w:rsidRPr="00384939">
              <w:t>13</w:t>
            </w:r>
          </w:p>
        </w:tc>
        <w:tc>
          <w:tcPr>
            <w:tcW w:w="5635" w:type="dxa"/>
            <w:hideMark/>
          </w:tcPr>
          <w:p w14:paraId="4377456A" w14:textId="77777777" w:rsidR="000C4A37" w:rsidRPr="000C4A37" w:rsidRDefault="000C4A37" w:rsidP="006349BC">
            <w:pPr>
              <w:rPr>
                <w:lang w:val="el-GR"/>
              </w:rPr>
            </w:pPr>
            <w:r w:rsidRPr="000C4A37">
              <w:rPr>
                <w:lang w:val="el-GR"/>
              </w:rPr>
              <w:t>Να είναι χαμηλού βάρους (συνολικό βάρος με τη μπαταρία μικρότερο από 3,2</w:t>
            </w:r>
            <w:r w:rsidRPr="00384939">
              <w:t>kg</w:t>
            </w:r>
            <w:r w:rsidRPr="000C4A37">
              <w:rPr>
                <w:lang w:val="el-GR"/>
              </w:rPr>
              <w:t>) για εύκολη μεταφορά και τοποθέτηση κάτω από το σώμα του ασθενούς.</w:t>
            </w:r>
          </w:p>
        </w:tc>
        <w:tc>
          <w:tcPr>
            <w:tcW w:w="1170" w:type="dxa"/>
            <w:noWrap/>
            <w:hideMark/>
          </w:tcPr>
          <w:p w14:paraId="51AED24B" w14:textId="77777777" w:rsidR="000C4A37" w:rsidRPr="00384939" w:rsidRDefault="000C4A37" w:rsidP="006349BC">
            <w:r w:rsidRPr="00384939">
              <w:t>ΝΑΙ</w:t>
            </w:r>
          </w:p>
        </w:tc>
        <w:tc>
          <w:tcPr>
            <w:tcW w:w="1433" w:type="dxa"/>
            <w:noWrap/>
            <w:hideMark/>
          </w:tcPr>
          <w:p w14:paraId="3AC65878" w14:textId="77777777" w:rsidR="000C4A37" w:rsidRPr="00384939" w:rsidRDefault="000C4A37" w:rsidP="006349BC"/>
        </w:tc>
        <w:tc>
          <w:tcPr>
            <w:tcW w:w="1827" w:type="dxa"/>
            <w:noWrap/>
            <w:hideMark/>
          </w:tcPr>
          <w:p w14:paraId="663CC989" w14:textId="77777777" w:rsidR="000C4A37" w:rsidRPr="00384939" w:rsidRDefault="000C4A37" w:rsidP="006349BC"/>
        </w:tc>
      </w:tr>
      <w:tr w:rsidR="000C4A37" w:rsidRPr="00384939" w14:paraId="3FA33F83" w14:textId="77777777" w:rsidTr="000C4A37">
        <w:trPr>
          <w:trHeight w:val="900"/>
        </w:trPr>
        <w:tc>
          <w:tcPr>
            <w:tcW w:w="709" w:type="dxa"/>
            <w:noWrap/>
            <w:hideMark/>
          </w:tcPr>
          <w:p w14:paraId="09C049B7" w14:textId="77777777" w:rsidR="000C4A37" w:rsidRPr="00384939" w:rsidRDefault="000C4A37" w:rsidP="006349BC">
            <w:r w:rsidRPr="00384939">
              <w:t>14</w:t>
            </w:r>
          </w:p>
        </w:tc>
        <w:tc>
          <w:tcPr>
            <w:tcW w:w="5635" w:type="dxa"/>
            <w:hideMark/>
          </w:tcPr>
          <w:p w14:paraId="30D8AC3A" w14:textId="77777777" w:rsidR="000C4A37" w:rsidRPr="000C4A37" w:rsidRDefault="000C4A37" w:rsidP="006349BC">
            <w:pPr>
              <w:rPr>
                <w:lang w:val="el-GR"/>
              </w:rPr>
            </w:pPr>
            <w:r w:rsidRPr="000C4A37">
              <w:rPr>
                <w:lang w:val="el-GR"/>
              </w:rPr>
              <w:t>Να είναι Ασύρματης (</w:t>
            </w:r>
            <w:r w:rsidRPr="00384939">
              <w:t>wireless</w:t>
            </w:r>
            <w:r w:rsidRPr="000C4A37">
              <w:rPr>
                <w:lang w:val="el-GR"/>
              </w:rPr>
              <w:t>) τεχνολογίας για την επικοινωνία μεταξύ του ψηφιακού ανιχνευτή και της κονσόλας χειρισμού.</w:t>
            </w:r>
          </w:p>
        </w:tc>
        <w:tc>
          <w:tcPr>
            <w:tcW w:w="1170" w:type="dxa"/>
            <w:noWrap/>
            <w:hideMark/>
          </w:tcPr>
          <w:p w14:paraId="0353F023" w14:textId="77777777" w:rsidR="000C4A37" w:rsidRPr="00384939" w:rsidRDefault="000C4A37" w:rsidP="006349BC">
            <w:r w:rsidRPr="00384939">
              <w:t>ΝΑΙ</w:t>
            </w:r>
          </w:p>
        </w:tc>
        <w:tc>
          <w:tcPr>
            <w:tcW w:w="1433" w:type="dxa"/>
            <w:noWrap/>
            <w:hideMark/>
          </w:tcPr>
          <w:p w14:paraId="463011A2" w14:textId="77777777" w:rsidR="000C4A37" w:rsidRPr="00384939" w:rsidRDefault="000C4A37" w:rsidP="006349BC"/>
        </w:tc>
        <w:tc>
          <w:tcPr>
            <w:tcW w:w="1827" w:type="dxa"/>
            <w:noWrap/>
            <w:hideMark/>
          </w:tcPr>
          <w:p w14:paraId="3D21400E" w14:textId="77777777" w:rsidR="000C4A37" w:rsidRPr="00384939" w:rsidRDefault="000C4A37" w:rsidP="006349BC"/>
        </w:tc>
      </w:tr>
      <w:tr w:rsidR="000C4A37" w:rsidRPr="00384939" w14:paraId="162EFB8B" w14:textId="77777777" w:rsidTr="000C4A37">
        <w:trPr>
          <w:trHeight w:val="688"/>
        </w:trPr>
        <w:tc>
          <w:tcPr>
            <w:tcW w:w="709" w:type="dxa"/>
            <w:noWrap/>
            <w:hideMark/>
          </w:tcPr>
          <w:p w14:paraId="74C86A0A" w14:textId="77777777" w:rsidR="000C4A37" w:rsidRPr="00384939" w:rsidRDefault="000C4A37" w:rsidP="006349BC">
            <w:r w:rsidRPr="00384939">
              <w:t>15</w:t>
            </w:r>
          </w:p>
        </w:tc>
        <w:tc>
          <w:tcPr>
            <w:tcW w:w="5635" w:type="dxa"/>
            <w:hideMark/>
          </w:tcPr>
          <w:p w14:paraId="4798FF96" w14:textId="77777777" w:rsidR="000C4A37" w:rsidRPr="000C4A37" w:rsidRDefault="000C4A37" w:rsidP="006349BC">
            <w:pPr>
              <w:rPr>
                <w:lang w:val="el-GR"/>
              </w:rPr>
            </w:pPr>
            <w:r w:rsidRPr="000C4A37">
              <w:rPr>
                <w:lang w:val="el-GR"/>
              </w:rPr>
              <w:t xml:space="preserve">Να διαθέτει ειδική επαναφορτιζόμενη μπαταρία γρήγορης φόρτισης και μεγάλης αυτονομίας (να αναφερθεί προς αξιολόγηση). </w:t>
            </w:r>
          </w:p>
        </w:tc>
        <w:tc>
          <w:tcPr>
            <w:tcW w:w="1170" w:type="dxa"/>
            <w:noWrap/>
            <w:hideMark/>
          </w:tcPr>
          <w:p w14:paraId="5392045E" w14:textId="77777777" w:rsidR="000C4A37" w:rsidRPr="00384939" w:rsidRDefault="000C4A37" w:rsidP="006349BC">
            <w:r w:rsidRPr="00384939">
              <w:t>ΝΑΙ</w:t>
            </w:r>
          </w:p>
        </w:tc>
        <w:tc>
          <w:tcPr>
            <w:tcW w:w="1433" w:type="dxa"/>
            <w:noWrap/>
            <w:hideMark/>
          </w:tcPr>
          <w:p w14:paraId="23BE730D" w14:textId="77777777" w:rsidR="000C4A37" w:rsidRPr="00384939" w:rsidRDefault="000C4A37" w:rsidP="006349BC"/>
        </w:tc>
        <w:tc>
          <w:tcPr>
            <w:tcW w:w="1827" w:type="dxa"/>
            <w:noWrap/>
            <w:hideMark/>
          </w:tcPr>
          <w:p w14:paraId="5C507896" w14:textId="77777777" w:rsidR="000C4A37" w:rsidRPr="00384939" w:rsidRDefault="000C4A37" w:rsidP="006349BC"/>
        </w:tc>
      </w:tr>
      <w:tr w:rsidR="000C4A37" w:rsidRPr="00384939" w14:paraId="140A8BE7" w14:textId="77777777" w:rsidTr="000C4A37">
        <w:trPr>
          <w:trHeight w:val="1339"/>
        </w:trPr>
        <w:tc>
          <w:tcPr>
            <w:tcW w:w="709" w:type="dxa"/>
            <w:noWrap/>
            <w:hideMark/>
          </w:tcPr>
          <w:p w14:paraId="2374D04D" w14:textId="77777777" w:rsidR="000C4A37" w:rsidRPr="00384939" w:rsidRDefault="000C4A37" w:rsidP="006349BC">
            <w:r w:rsidRPr="00384939">
              <w:t>16</w:t>
            </w:r>
          </w:p>
        </w:tc>
        <w:tc>
          <w:tcPr>
            <w:tcW w:w="5635" w:type="dxa"/>
            <w:hideMark/>
          </w:tcPr>
          <w:p w14:paraId="5367D46A" w14:textId="77777777" w:rsidR="000C4A37" w:rsidRPr="000C4A37" w:rsidRDefault="000C4A37" w:rsidP="006349BC">
            <w:pPr>
              <w:rPr>
                <w:lang w:val="el-GR"/>
              </w:rPr>
            </w:pPr>
            <w:r w:rsidRPr="000C4A37">
              <w:rPr>
                <w:lang w:val="el-GR"/>
              </w:rPr>
              <w:t>Να αναφερθούν σχετικά στοιχεία για την εκτίμηση της ανιχνευτικής Κβαντικής αποδοτικότητας (</w:t>
            </w:r>
            <w:r w:rsidRPr="00384939">
              <w:t>DQE</w:t>
            </w:r>
            <w:r w:rsidRPr="000C4A37">
              <w:rPr>
                <w:lang w:val="el-GR"/>
              </w:rPr>
              <w:t xml:space="preserve"> τουλάχιστον &gt; 73 % @0</w:t>
            </w:r>
            <w:r w:rsidRPr="00384939">
              <w:t>lp</w:t>
            </w:r>
            <w:r w:rsidRPr="000C4A37">
              <w:rPr>
                <w:lang w:val="el-GR"/>
              </w:rPr>
              <w:t>/</w:t>
            </w:r>
            <w:r w:rsidRPr="00384939">
              <w:t>mm</w:t>
            </w:r>
            <w:r w:rsidRPr="000C4A37">
              <w:rPr>
                <w:lang w:val="el-GR"/>
              </w:rPr>
              <w:t xml:space="preserve">). Το μέγεθος </w:t>
            </w:r>
            <w:r w:rsidRPr="00384939">
              <w:t>pixel</w:t>
            </w:r>
            <w:r w:rsidRPr="000C4A37">
              <w:rPr>
                <w:lang w:val="el-GR"/>
              </w:rPr>
              <w:t xml:space="preserve"> να είναι μικρότερο από </w:t>
            </w:r>
            <w:r w:rsidRPr="000C4A37">
              <w:rPr>
                <w:lang w:val="el-GR"/>
              </w:rPr>
              <w:lastRenderedPageBreak/>
              <w:t>140μ</w:t>
            </w:r>
            <w:r w:rsidRPr="00384939">
              <w:t>m</w:t>
            </w:r>
            <w:r w:rsidRPr="000C4A37">
              <w:rPr>
                <w:lang w:val="el-GR"/>
              </w:rPr>
              <w:t xml:space="preserve"> από και το δυναμικό εύρος (</w:t>
            </w:r>
            <w:r w:rsidRPr="00384939">
              <w:t>A</w:t>
            </w:r>
            <w:r w:rsidRPr="000C4A37">
              <w:rPr>
                <w:lang w:val="el-GR"/>
              </w:rPr>
              <w:t>/</w:t>
            </w:r>
            <w:r w:rsidRPr="00384939">
              <w:t>D</w:t>
            </w:r>
            <w:r w:rsidRPr="000C4A37">
              <w:rPr>
                <w:lang w:val="el-GR"/>
              </w:rPr>
              <w:t xml:space="preserve"> </w:t>
            </w:r>
            <w:r w:rsidRPr="00384939">
              <w:t>converter</w:t>
            </w:r>
            <w:r w:rsidRPr="000C4A37">
              <w:rPr>
                <w:lang w:val="el-GR"/>
              </w:rPr>
              <w:t xml:space="preserve">) να είναι τουλάχιστον 16 </w:t>
            </w:r>
            <w:r w:rsidRPr="00384939">
              <w:t>bit</w:t>
            </w:r>
            <w:r w:rsidRPr="000C4A37">
              <w:rPr>
                <w:lang w:val="el-GR"/>
              </w:rPr>
              <w:t>.</w:t>
            </w:r>
          </w:p>
        </w:tc>
        <w:tc>
          <w:tcPr>
            <w:tcW w:w="1170" w:type="dxa"/>
            <w:noWrap/>
            <w:hideMark/>
          </w:tcPr>
          <w:p w14:paraId="514CDA6C" w14:textId="77777777" w:rsidR="000C4A37" w:rsidRPr="00384939" w:rsidRDefault="000C4A37" w:rsidP="006349BC">
            <w:r w:rsidRPr="00384939">
              <w:lastRenderedPageBreak/>
              <w:t>ΝΑΙ</w:t>
            </w:r>
          </w:p>
        </w:tc>
        <w:tc>
          <w:tcPr>
            <w:tcW w:w="1433" w:type="dxa"/>
            <w:noWrap/>
            <w:hideMark/>
          </w:tcPr>
          <w:p w14:paraId="0C643B00" w14:textId="77777777" w:rsidR="000C4A37" w:rsidRPr="00384939" w:rsidRDefault="000C4A37" w:rsidP="006349BC"/>
        </w:tc>
        <w:tc>
          <w:tcPr>
            <w:tcW w:w="1827" w:type="dxa"/>
            <w:noWrap/>
            <w:hideMark/>
          </w:tcPr>
          <w:p w14:paraId="7C3839B3" w14:textId="77777777" w:rsidR="000C4A37" w:rsidRPr="00384939" w:rsidRDefault="000C4A37" w:rsidP="006349BC"/>
        </w:tc>
      </w:tr>
      <w:tr w:rsidR="000C4A37" w:rsidRPr="00384939" w14:paraId="0FC2ADFC" w14:textId="77777777" w:rsidTr="000C4A37">
        <w:trPr>
          <w:trHeight w:val="600"/>
        </w:trPr>
        <w:tc>
          <w:tcPr>
            <w:tcW w:w="709" w:type="dxa"/>
            <w:noWrap/>
            <w:hideMark/>
          </w:tcPr>
          <w:p w14:paraId="73A5EAC4" w14:textId="77777777" w:rsidR="000C4A37" w:rsidRPr="00384939" w:rsidRDefault="000C4A37" w:rsidP="006349BC">
            <w:r w:rsidRPr="00384939">
              <w:t>17</w:t>
            </w:r>
          </w:p>
        </w:tc>
        <w:tc>
          <w:tcPr>
            <w:tcW w:w="5635" w:type="dxa"/>
            <w:hideMark/>
          </w:tcPr>
          <w:p w14:paraId="3F2C56D7" w14:textId="77777777" w:rsidR="000C4A37" w:rsidRPr="000C4A37" w:rsidRDefault="000C4A37" w:rsidP="006349BC">
            <w:pPr>
              <w:rPr>
                <w:lang w:val="el-GR"/>
              </w:rPr>
            </w:pPr>
            <w:r w:rsidRPr="000C4A37">
              <w:rPr>
                <w:lang w:val="el-GR"/>
              </w:rPr>
              <w:t>Να διαθέτει απαραίτητα τεχνολογία Αυτόματης Ανίχνευσης Ακτινοβολίας (</w:t>
            </w:r>
            <w:r w:rsidRPr="00384939">
              <w:t>Auto</w:t>
            </w:r>
            <w:r w:rsidRPr="000C4A37">
              <w:rPr>
                <w:lang w:val="el-GR"/>
              </w:rPr>
              <w:t xml:space="preserve"> </w:t>
            </w:r>
            <w:r w:rsidRPr="00384939">
              <w:t>Exposure</w:t>
            </w:r>
            <w:r w:rsidRPr="000C4A37">
              <w:rPr>
                <w:lang w:val="el-GR"/>
              </w:rPr>
              <w:t xml:space="preserve"> </w:t>
            </w:r>
            <w:r w:rsidRPr="00384939">
              <w:t>Detection</w:t>
            </w:r>
            <w:r w:rsidRPr="000C4A37">
              <w:rPr>
                <w:lang w:val="el-GR"/>
              </w:rPr>
              <w:t xml:space="preserve"> – </w:t>
            </w:r>
            <w:r w:rsidRPr="00384939">
              <w:t>AED</w:t>
            </w:r>
            <w:r w:rsidRPr="000C4A37">
              <w:rPr>
                <w:lang w:val="el-GR"/>
              </w:rPr>
              <w:t>).</w:t>
            </w:r>
          </w:p>
        </w:tc>
        <w:tc>
          <w:tcPr>
            <w:tcW w:w="1170" w:type="dxa"/>
            <w:noWrap/>
            <w:hideMark/>
          </w:tcPr>
          <w:p w14:paraId="230C56D7" w14:textId="77777777" w:rsidR="000C4A37" w:rsidRPr="00384939" w:rsidRDefault="000C4A37" w:rsidP="006349BC">
            <w:r w:rsidRPr="00384939">
              <w:t>ΝΑΙ</w:t>
            </w:r>
          </w:p>
        </w:tc>
        <w:tc>
          <w:tcPr>
            <w:tcW w:w="1433" w:type="dxa"/>
            <w:noWrap/>
            <w:hideMark/>
          </w:tcPr>
          <w:p w14:paraId="2B6C3CB1" w14:textId="77777777" w:rsidR="000C4A37" w:rsidRPr="00384939" w:rsidRDefault="000C4A37" w:rsidP="006349BC"/>
        </w:tc>
        <w:tc>
          <w:tcPr>
            <w:tcW w:w="1827" w:type="dxa"/>
            <w:noWrap/>
            <w:hideMark/>
          </w:tcPr>
          <w:p w14:paraId="726109D2" w14:textId="77777777" w:rsidR="000C4A37" w:rsidRPr="00384939" w:rsidRDefault="000C4A37" w:rsidP="006349BC"/>
        </w:tc>
      </w:tr>
      <w:tr w:rsidR="000C4A37" w:rsidRPr="00384939" w14:paraId="447C8994" w14:textId="77777777" w:rsidTr="000C4A37">
        <w:trPr>
          <w:trHeight w:val="1908"/>
        </w:trPr>
        <w:tc>
          <w:tcPr>
            <w:tcW w:w="709" w:type="dxa"/>
            <w:noWrap/>
            <w:hideMark/>
          </w:tcPr>
          <w:p w14:paraId="3A995737" w14:textId="77777777" w:rsidR="000C4A37" w:rsidRPr="00384939" w:rsidRDefault="000C4A37" w:rsidP="006349BC">
            <w:r w:rsidRPr="00384939">
              <w:t>18</w:t>
            </w:r>
          </w:p>
        </w:tc>
        <w:tc>
          <w:tcPr>
            <w:tcW w:w="5635" w:type="dxa"/>
            <w:hideMark/>
          </w:tcPr>
          <w:p w14:paraId="27B3BB70" w14:textId="77777777" w:rsidR="000C4A37" w:rsidRPr="000C4A37" w:rsidRDefault="000C4A37" w:rsidP="006349BC">
            <w:pPr>
              <w:rPr>
                <w:lang w:val="el-GR"/>
              </w:rPr>
            </w:pPr>
            <w:r w:rsidRPr="000C4A37">
              <w:rPr>
                <w:lang w:val="el-GR"/>
              </w:rPr>
              <w:t>Ο ανιχνευτής να μπορεί να πραγματοποιήσει εξετάσεις σε πολύ μικρό χρόνο και να έχει δυνατότητα προεπισκόπησης της εικόνας (</w:t>
            </w:r>
            <w:r w:rsidRPr="00384939">
              <w:t>preview</w:t>
            </w:r>
            <w:r w:rsidRPr="000C4A37">
              <w:rPr>
                <w:lang w:val="el-GR"/>
              </w:rPr>
              <w:t>) στην κονσόλα χειρισμού σε λιγότερο από 4 δευτερόλεπτα και πλήρη εμφάνιση της εικόνας σε λιγότερο από 5 δευτερόλεπτα (</w:t>
            </w:r>
            <w:r w:rsidRPr="00384939">
              <w:t>cycle</w:t>
            </w:r>
            <w:r w:rsidRPr="000C4A37">
              <w:rPr>
                <w:lang w:val="el-GR"/>
              </w:rPr>
              <w:t xml:space="preserve"> </w:t>
            </w:r>
            <w:r w:rsidRPr="00384939">
              <w:t>time</w:t>
            </w:r>
            <w:r w:rsidRPr="000C4A37">
              <w:rPr>
                <w:lang w:val="el-GR"/>
              </w:rPr>
              <w:t>), για υψηλή παραγωγικότητα του τμήματος και όσο το δυνατόν μικρότερης όχλησης του ασθενούς.</w:t>
            </w:r>
          </w:p>
        </w:tc>
        <w:tc>
          <w:tcPr>
            <w:tcW w:w="1170" w:type="dxa"/>
            <w:noWrap/>
            <w:hideMark/>
          </w:tcPr>
          <w:p w14:paraId="352A8517" w14:textId="77777777" w:rsidR="000C4A37" w:rsidRPr="00384939" w:rsidRDefault="000C4A37" w:rsidP="006349BC">
            <w:r w:rsidRPr="00384939">
              <w:t>ΝΑΙ</w:t>
            </w:r>
          </w:p>
        </w:tc>
        <w:tc>
          <w:tcPr>
            <w:tcW w:w="1433" w:type="dxa"/>
            <w:noWrap/>
            <w:hideMark/>
          </w:tcPr>
          <w:p w14:paraId="3B408F2F" w14:textId="77777777" w:rsidR="000C4A37" w:rsidRPr="00384939" w:rsidRDefault="000C4A37" w:rsidP="006349BC"/>
        </w:tc>
        <w:tc>
          <w:tcPr>
            <w:tcW w:w="1827" w:type="dxa"/>
            <w:noWrap/>
            <w:hideMark/>
          </w:tcPr>
          <w:p w14:paraId="36C1D105" w14:textId="77777777" w:rsidR="000C4A37" w:rsidRPr="00384939" w:rsidRDefault="000C4A37" w:rsidP="006349BC"/>
        </w:tc>
      </w:tr>
      <w:tr w:rsidR="000C4A37" w:rsidRPr="00384939" w14:paraId="1ED5F4AE" w14:textId="77777777" w:rsidTr="000C4A37">
        <w:trPr>
          <w:trHeight w:val="600"/>
        </w:trPr>
        <w:tc>
          <w:tcPr>
            <w:tcW w:w="709" w:type="dxa"/>
            <w:noWrap/>
            <w:hideMark/>
          </w:tcPr>
          <w:p w14:paraId="78B6C7A8" w14:textId="77777777" w:rsidR="000C4A37" w:rsidRPr="00384939" w:rsidRDefault="000C4A37" w:rsidP="006349BC">
            <w:r w:rsidRPr="00384939">
              <w:t>19</w:t>
            </w:r>
          </w:p>
        </w:tc>
        <w:tc>
          <w:tcPr>
            <w:tcW w:w="5635" w:type="dxa"/>
            <w:hideMark/>
          </w:tcPr>
          <w:p w14:paraId="17167085" w14:textId="77777777" w:rsidR="000C4A37" w:rsidRPr="000C4A37" w:rsidRDefault="000C4A37" w:rsidP="006349BC">
            <w:pPr>
              <w:rPr>
                <w:lang w:val="el-GR"/>
              </w:rPr>
            </w:pPr>
            <w:r w:rsidRPr="000C4A37">
              <w:rPr>
                <w:lang w:val="el-GR"/>
              </w:rPr>
              <w:t xml:space="preserve">Να διαθέτει υψηλό επίπεδο προστασίας σε σκόνη και υγρά κατά κατηγοριοποίηση </w:t>
            </w:r>
            <w:r w:rsidRPr="00384939">
              <w:t>Ingress</w:t>
            </w:r>
            <w:r w:rsidRPr="000C4A37">
              <w:rPr>
                <w:lang w:val="el-GR"/>
              </w:rPr>
              <w:t xml:space="preserve"> </w:t>
            </w:r>
            <w:r w:rsidRPr="00384939">
              <w:t>Protection</w:t>
            </w:r>
            <w:r w:rsidRPr="000C4A37">
              <w:rPr>
                <w:lang w:val="el-GR"/>
              </w:rPr>
              <w:t xml:space="preserve"> (</w:t>
            </w:r>
            <w:r w:rsidRPr="00384939">
              <w:t>IP</w:t>
            </w:r>
            <w:r w:rsidRPr="000C4A37">
              <w:rPr>
                <w:lang w:val="el-GR"/>
              </w:rPr>
              <w:t>) ≥</w:t>
            </w:r>
            <w:r w:rsidRPr="00384939">
              <w:t>IP</w:t>
            </w:r>
            <w:r w:rsidRPr="000C4A37">
              <w:rPr>
                <w:lang w:val="el-GR"/>
              </w:rPr>
              <w:t xml:space="preserve">68. </w:t>
            </w:r>
          </w:p>
        </w:tc>
        <w:tc>
          <w:tcPr>
            <w:tcW w:w="1170" w:type="dxa"/>
            <w:noWrap/>
            <w:hideMark/>
          </w:tcPr>
          <w:p w14:paraId="52E754CA" w14:textId="77777777" w:rsidR="000C4A37" w:rsidRPr="00384939" w:rsidRDefault="000C4A37" w:rsidP="006349BC">
            <w:r w:rsidRPr="00384939">
              <w:t>ΝΑΙ</w:t>
            </w:r>
          </w:p>
        </w:tc>
        <w:tc>
          <w:tcPr>
            <w:tcW w:w="1433" w:type="dxa"/>
            <w:noWrap/>
            <w:hideMark/>
          </w:tcPr>
          <w:p w14:paraId="0FACA540" w14:textId="77777777" w:rsidR="000C4A37" w:rsidRPr="00384939" w:rsidRDefault="000C4A37" w:rsidP="006349BC"/>
        </w:tc>
        <w:tc>
          <w:tcPr>
            <w:tcW w:w="1827" w:type="dxa"/>
            <w:noWrap/>
            <w:hideMark/>
          </w:tcPr>
          <w:p w14:paraId="6D4C2FE2" w14:textId="77777777" w:rsidR="000C4A37" w:rsidRPr="00384939" w:rsidRDefault="000C4A37" w:rsidP="006349BC"/>
        </w:tc>
      </w:tr>
      <w:tr w:rsidR="000C4A37" w:rsidRPr="00384939" w14:paraId="193929B5" w14:textId="77777777" w:rsidTr="000C4A37">
        <w:trPr>
          <w:trHeight w:val="600"/>
        </w:trPr>
        <w:tc>
          <w:tcPr>
            <w:tcW w:w="709" w:type="dxa"/>
            <w:noWrap/>
            <w:hideMark/>
          </w:tcPr>
          <w:p w14:paraId="11186931" w14:textId="77777777" w:rsidR="000C4A37" w:rsidRPr="00384939" w:rsidRDefault="000C4A37" w:rsidP="006349BC">
            <w:r w:rsidRPr="00384939">
              <w:t>20</w:t>
            </w:r>
          </w:p>
        </w:tc>
        <w:tc>
          <w:tcPr>
            <w:tcW w:w="5635" w:type="dxa"/>
            <w:hideMark/>
          </w:tcPr>
          <w:p w14:paraId="70883631" w14:textId="77777777" w:rsidR="000C4A37" w:rsidRPr="000C4A37" w:rsidRDefault="000C4A37" w:rsidP="006349BC">
            <w:pPr>
              <w:rPr>
                <w:lang w:val="el-GR"/>
              </w:rPr>
            </w:pPr>
            <w:r w:rsidRPr="000C4A37">
              <w:rPr>
                <w:lang w:val="el-GR"/>
              </w:rPr>
              <w:t>Κονσόλα Χειρισμού του Φορητού Ψηφιακού Ανιχνευτή που να διαθέτει τα ακόλουθα χαρακτηριστικά:</w:t>
            </w:r>
          </w:p>
        </w:tc>
        <w:tc>
          <w:tcPr>
            <w:tcW w:w="1170" w:type="dxa"/>
            <w:noWrap/>
            <w:hideMark/>
          </w:tcPr>
          <w:p w14:paraId="3493FB40" w14:textId="77777777" w:rsidR="000C4A37" w:rsidRPr="00384939" w:rsidRDefault="000C4A37" w:rsidP="006349BC">
            <w:r w:rsidRPr="00384939">
              <w:t>ΝΑΙ</w:t>
            </w:r>
          </w:p>
        </w:tc>
        <w:tc>
          <w:tcPr>
            <w:tcW w:w="1433" w:type="dxa"/>
            <w:noWrap/>
            <w:hideMark/>
          </w:tcPr>
          <w:p w14:paraId="2C1A8D0F" w14:textId="77777777" w:rsidR="000C4A37" w:rsidRPr="00384939" w:rsidRDefault="000C4A37" w:rsidP="006349BC"/>
        </w:tc>
        <w:tc>
          <w:tcPr>
            <w:tcW w:w="1827" w:type="dxa"/>
            <w:noWrap/>
            <w:hideMark/>
          </w:tcPr>
          <w:p w14:paraId="11A244E1" w14:textId="77777777" w:rsidR="000C4A37" w:rsidRPr="00384939" w:rsidRDefault="000C4A37" w:rsidP="006349BC"/>
        </w:tc>
      </w:tr>
      <w:tr w:rsidR="000C4A37" w:rsidRPr="00384939" w14:paraId="66AFDA63" w14:textId="77777777" w:rsidTr="000C4A37">
        <w:trPr>
          <w:trHeight w:val="1800"/>
        </w:trPr>
        <w:tc>
          <w:tcPr>
            <w:tcW w:w="709" w:type="dxa"/>
            <w:noWrap/>
            <w:hideMark/>
          </w:tcPr>
          <w:p w14:paraId="4101C08C" w14:textId="77777777" w:rsidR="000C4A37" w:rsidRPr="00384939" w:rsidRDefault="000C4A37" w:rsidP="006349BC">
            <w:r w:rsidRPr="00384939">
              <w:t>21</w:t>
            </w:r>
          </w:p>
        </w:tc>
        <w:tc>
          <w:tcPr>
            <w:tcW w:w="5635" w:type="dxa"/>
            <w:hideMark/>
          </w:tcPr>
          <w:p w14:paraId="7B4492BF" w14:textId="77777777" w:rsidR="000C4A37" w:rsidRPr="000C4A37" w:rsidRDefault="000C4A37" w:rsidP="006349BC">
            <w:pPr>
              <w:rPr>
                <w:lang w:val="el-GR"/>
              </w:rPr>
            </w:pPr>
            <w:r w:rsidRPr="000C4A37">
              <w:rPr>
                <w:lang w:val="el-GR"/>
              </w:rPr>
              <w:t xml:space="preserve">Ενσωματωμένη στο φορητό ακτινολογικό μηχάνημα μονάδα ηλεκτρονικού υπολογιστή με οθόνη υψηλής ευκρίνειας διαμέτρου τουλάχιστον 21’’ ιντσών για την απεικόνιση λειτουργικών μηνυμάτων και της εικόνας. Να αναφερθούν τα τεχνικά χαρακτηριστικά της κονσόλας (επεξεργαστής </w:t>
            </w:r>
            <w:r w:rsidRPr="00384939">
              <w:t>CPU</w:t>
            </w:r>
            <w:r w:rsidRPr="000C4A37">
              <w:rPr>
                <w:lang w:val="el-GR"/>
              </w:rPr>
              <w:t xml:space="preserve">, μνήμη </w:t>
            </w:r>
            <w:r w:rsidRPr="00384939">
              <w:t>RAM</w:t>
            </w:r>
            <w:r w:rsidRPr="000C4A37">
              <w:rPr>
                <w:lang w:val="el-GR"/>
              </w:rPr>
              <w:t>, χωρητικότητα  σκληρού δίσκου αποθήκευσης).</w:t>
            </w:r>
          </w:p>
        </w:tc>
        <w:tc>
          <w:tcPr>
            <w:tcW w:w="1170" w:type="dxa"/>
            <w:noWrap/>
            <w:hideMark/>
          </w:tcPr>
          <w:p w14:paraId="10BEAC11" w14:textId="77777777" w:rsidR="000C4A37" w:rsidRPr="00384939" w:rsidRDefault="000C4A37" w:rsidP="006349BC">
            <w:r w:rsidRPr="00384939">
              <w:t>ΝΑΙ</w:t>
            </w:r>
          </w:p>
        </w:tc>
        <w:tc>
          <w:tcPr>
            <w:tcW w:w="1433" w:type="dxa"/>
            <w:noWrap/>
            <w:hideMark/>
          </w:tcPr>
          <w:p w14:paraId="7DDBB342" w14:textId="77777777" w:rsidR="000C4A37" w:rsidRPr="00384939" w:rsidRDefault="000C4A37" w:rsidP="006349BC"/>
        </w:tc>
        <w:tc>
          <w:tcPr>
            <w:tcW w:w="1827" w:type="dxa"/>
            <w:noWrap/>
            <w:hideMark/>
          </w:tcPr>
          <w:p w14:paraId="7078D5D2" w14:textId="77777777" w:rsidR="000C4A37" w:rsidRPr="00384939" w:rsidRDefault="000C4A37" w:rsidP="006349BC"/>
        </w:tc>
      </w:tr>
      <w:tr w:rsidR="000C4A37" w:rsidRPr="00384939" w14:paraId="078AEA50" w14:textId="77777777" w:rsidTr="000C4A37">
        <w:trPr>
          <w:trHeight w:val="2400"/>
        </w:trPr>
        <w:tc>
          <w:tcPr>
            <w:tcW w:w="709" w:type="dxa"/>
            <w:noWrap/>
            <w:hideMark/>
          </w:tcPr>
          <w:p w14:paraId="035A06F9" w14:textId="77777777" w:rsidR="000C4A37" w:rsidRPr="00384939" w:rsidRDefault="000C4A37" w:rsidP="006349BC">
            <w:r w:rsidRPr="00384939">
              <w:t>22</w:t>
            </w:r>
          </w:p>
        </w:tc>
        <w:tc>
          <w:tcPr>
            <w:tcW w:w="5635" w:type="dxa"/>
            <w:hideMark/>
          </w:tcPr>
          <w:p w14:paraId="2FCA2D5D" w14:textId="77777777" w:rsidR="000C4A37" w:rsidRPr="000C4A37" w:rsidRDefault="000C4A37" w:rsidP="006349BC">
            <w:pPr>
              <w:rPr>
                <w:lang w:val="el-GR"/>
              </w:rPr>
            </w:pPr>
            <w:r w:rsidRPr="000C4A37">
              <w:rPr>
                <w:lang w:val="el-GR"/>
              </w:rPr>
              <w:t>Να διαθέτει φιλικό περιβάλλον χειρισμού και πρωτόκολλα εξετάσεων όλων των ανατομικών περιοχών (π.χ. θώρακος, άκρων, κεφαλής, σώματος, κλπ) καθώς και δυνατότητα επεξεργασίας τους από τον χρήστη. Η επιλογή των ακτινολογικών παραμέτρων (</w:t>
            </w:r>
            <w:r w:rsidRPr="00384939">
              <w:t>kV</w:t>
            </w:r>
            <w:r w:rsidRPr="000C4A37">
              <w:rPr>
                <w:lang w:val="el-GR"/>
              </w:rPr>
              <w:t xml:space="preserve">, </w:t>
            </w:r>
            <w:r w:rsidRPr="00384939">
              <w:t>mA</w:t>
            </w:r>
            <w:r w:rsidRPr="000C4A37">
              <w:rPr>
                <w:lang w:val="el-GR"/>
              </w:rPr>
              <w:t xml:space="preserve">, </w:t>
            </w:r>
            <w:r w:rsidRPr="00384939">
              <w:t>ms</w:t>
            </w:r>
            <w:r w:rsidRPr="000C4A37">
              <w:rPr>
                <w:lang w:val="el-GR"/>
              </w:rPr>
              <w:t xml:space="preserve">, </w:t>
            </w:r>
            <w:r w:rsidRPr="00384939">
              <w:t>mAs</w:t>
            </w:r>
            <w:r w:rsidRPr="000C4A37">
              <w:rPr>
                <w:lang w:val="el-GR"/>
              </w:rPr>
              <w:t>) να γίνεται από την κονσόλα χειρισμού. Να λειτουργεί με τεχνική 3 (</w:t>
            </w:r>
            <w:r w:rsidRPr="00384939">
              <w:t>kV</w:t>
            </w:r>
            <w:r w:rsidRPr="000C4A37">
              <w:rPr>
                <w:lang w:val="el-GR"/>
              </w:rPr>
              <w:t xml:space="preserve">, </w:t>
            </w:r>
            <w:r w:rsidRPr="00384939">
              <w:t>mA</w:t>
            </w:r>
            <w:r w:rsidRPr="000C4A37">
              <w:rPr>
                <w:lang w:val="el-GR"/>
              </w:rPr>
              <w:t xml:space="preserve">, </w:t>
            </w:r>
            <w:r w:rsidRPr="00384939">
              <w:t>ms</w:t>
            </w:r>
            <w:r w:rsidRPr="000C4A37">
              <w:rPr>
                <w:lang w:val="el-GR"/>
              </w:rPr>
              <w:t>) και 2 (</w:t>
            </w:r>
            <w:r w:rsidRPr="00384939">
              <w:t>kV</w:t>
            </w:r>
            <w:r w:rsidRPr="000C4A37">
              <w:rPr>
                <w:lang w:val="el-GR"/>
              </w:rPr>
              <w:t xml:space="preserve">, </w:t>
            </w:r>
            <w:r w:rsidRPr="00384939">
              <w:t>mAs</w:t>
            </w:r>
            <w:r w:rsidRPr="000C4A37">
              <w:rPr>
                <w:lang w:val="el-GR"/>
              </w:rPr>
              <w:t>) σημείων. Να διαθέτει μεγάλο αριθμό ανατομικών προγραμμάτων (Τουλάχιστον 60.000 Ανατομικά Προγράμματα. Να αναφερθεί).</w:t>
            </w:r>
          </w:p>
        </w:tc>
        <w:tc>
          <w:tcPr>
            <w:tcW w:w="1170" w:type="dxa"/>
            <w:noWrap/>
            <w:hideMark/>
          </w:tcPr>
          <w:p w14:paraId="7A3B1762" w14:textId="77777777" w:rsidR="000C4A37" w:rsidRPr="00384939" w:rsidRDefault="000C4A37" w:rsidP="006349BC">
            <w:r w:rsidRPr="00384939">
              <w:t>ΝΑΙ</w:t>
            </w:r>
          </w:p>
        </w:tc>
        <w:tc>
          <w:tcPr>
            <w:tcW w:w="1433" w:type="dxa"/>
            <w:noWrap/>
            <w:hideMark/>
          </w:tcPr>
          <w:p w14:paraId="47FCF932" w14:textId="77777777" w:rsidR="000C4A37" w:rsidRPr="00384939" w:rsidRDefault="000C4A37" w:rsidP="006349BC"/>
        </w:tc>
        <w:tc>
          <w:tcPr>
            <w:tcW w:w="1827" w:type="dxa"/>
            <w:noWrap/>
            <w:hideMark/>
          </w:tcPr>
          <w:p w14:paraId="4EF0D0E6" w14:textId="77777777" w:rsidR="000C4A37" w:rsidRPr="00384939" w:rsidRDefault="000C4A37" w:rsidP="006349BC"/>
        </w:tc>
      </w:tr>
      <w:tr w:rsidR="000C4A37" w:rsidRPr="00384939" w14:paraId="0BA36D7E" w14:textId="77777777" w:rsidTr="000C4A37">
        <w:trPr>
          <w:trHeight w:val="2094"/>
        </w:trPr>
        <w:tc>
          <w:tcPr>
            <w:tcW w:w="709" w:type="dxa"/>
            <w:noWrap/>
            <w:hideMark/>
          </w:tcPr>
          <w:p w14:paraId="774BC1F8" w14:textId="77777777" w:rsidR="000C4A37" w:rsidRPr="00384939" w:rsidRDefault="000C4A37" w:rsidP="006349BC">
            <w:r w:rsidRPr="00384939">
              <w:t>23</w:t>
            </w:r>
          </w:p>
        </w:tc>
        <w:tc>
          <w:tcPr>
            <w:tcW w:w="5635" w:type="dxa"/>
            <w:hideMark/>
          </w:tcPr>
          <w:p w14:paraId="305D4F2A" w14:textId="77777777" w:rsidR="000C4A37" w:rsidRPr="00384939" w:rsidRDefault="000C4A37" w:rsidP="006349BC">
            <w:r w:rsidRPr="000C4A37">
              <w:rPr>
                <w:lang w:val="el-GR"/>
              </w:rPr>
              <w:t>Να διαθέτει δυνατότητα περιστροφής και αναστροφής της εικόνας, να μπορεί να μεγεθύνει την εικόνα (</w:t>
            </w:r>
            <w:r w:rsidRPr="00384939">
              <w:t>ZOOM</w:t>
            </w:r>
            <w:r w:rsidRPr="000C4A37">
              <w:rPr>
                <w:lang w:val="el-GR"/>
              </w:rPr>
              <w:t>) και να αναγράφονται σχόλια (</w:t>
            </w:r>
            <w:r w:rsidRPr="00384939">
              <w:t>annotations</w:t>
            </w:r>
            <w:r w:rsidRPr="000C4A37">
              <w:rPr>
                <w:lang w:val="el-GR"/>
              </w:rPr>
              <w:t>). Να διαθέτει ρύθμιση φωτεινότητας και αντίθεσης (</w:t>
            </w:r>
            <w:r w:rsidRPr="00384939">
              <w:t>Brightness</w:t>
            </w:r>
            <w:r w:rsidRPr="000C4A37">
              <w:rPr>
                <w:lang w:val="el-GR"/>
              </w:rPr>
              <w:t xml:space="preserve">, </w:t>
            </w:r>
            <w:r w:rsidRPr="00384939">
              <w:t>contrast</w:t>
            </w:r>
            <w:r w:rsidRPr="000C4A37">
              <w:rPr>
                <w:lang w:val="el-GR"/>
              </w:rPr>
              <w:t xml:space="preserve">), ηλεκτρονικά διαφράγματα, μέτρηση αποστάσεων, </w:t>
            </w:r>
            <w:r w:rsidRPr="00384939">
              <w:t>image</w:t>
            </w:r>
            <w:r w:rsidRPr="000C4A37">
              <w:rPr>
                <w:lang w:val="el-GR"/>
              </w:rPr>
              <w:t xml:space="preserve"> </w:t>
            </w:r>
            <w:r w:rsidRPr="00384939">
              <w:t>rotation</w:t>
            </w:r>
            <w:r w:rsidRPr="000C4A37">
              <w:rPr>
                <w:lang w:val="el-GR"/>
              </w:rPr>
              <w:t>/</w:t>
            </w:r>
            <w:r w:rsidRPr="00384939">
              <w:t>flip</w:t>
            </w:r>
            <w:r w:rsidRPr="000C4A37">
              <w:rPr>
                <w:lang w:val="el-GR"/>
              </w:rPr>
              <w:t xml:space="preserve">, </w:t>
            </w:r>
            <w:r w:rsidRPr="00384939">
              <w:t>Grid</w:t>
            </w:r>
            <w:r w:rsidRPr="000C4A37">
              <w:rPr>
                <w:lang w:val="el-GR"/>
              </w:rPr>
              <w:t xml:space="preserve"> </w:t>
            </w:r>
            <w:r w:rsidRPr="00384939">
              <w:t>Suppression</w:t>
            </w:r>
            <w:r w:rsidRPr="000C4A37">
              <w:rPr>
                <w:lang w:val="el-GR"/>
              </w:rPr>
              <w:t xml:space="preserve">, </w:t>
            </w:r>
            <w:r w:rsidRPr="00384939">
              <w:t>Software</w:t>
            </w:r>
            <w:r w:rsidRPr="000C4A37">
              <w:rPr>
                <w:lang w:val="el-GR"/>
              </w:rPr>
              <w:t xml:space="preserve"> </w:t>
            </w:r>
            <w:r w:rsidRPr="00384939">
              <w:t>Grid</w:t>
            </w:r>
            <w:r w:rsidRPr="000C4A37">
              <w:rPr>
                <w:lang w:val="el-GR"/>
              </w:rPr>
              <w:t xml:space="preserve">, </w:t>
            </w:r>
            <w:r w:rsidRPr="00384939">
              <w:t>Background</w:t>
            </w:r>
            <w:r w:rsidRPr="000C4A37">
              <w:rPr>
                <w:lang w:val="el-GR"/>
              </w:rPr>
              <w:t xml:space="preserve"> </w:t>
            </w:r>
            <w:r w:rsidRPr="00384939">
              <w:t>Suppression</w:t>
            </w:r>
            <w:r w:rsidRPr="000C4A37">
              <w:rPr>
                <w:lang w:val="el-GR"/>
              </w:rPr>
              <w:t xml:space="preserve">. </w:t>
            </w:r>
            <w:r w:rsidRPr="00384939">
              <w:t>Να αναφερθούν τα εργαλεία επεξεργασίας της εικόνας.</w:t>
            </w:r>
          </w:p>
        </w:tc>
        <w:tc>
          <w:tcPr>
            <w:tcW w:w="1170" w:type="dxa"/>
            <w:noWrap/>
            <w:hideMark/>
          </w:tcPr>
          <w:p w14:paraId="06B2D2B5" w14:textId="77777777" w:rsidR="000C4A37" w:rsidRPr="00384939" w:rsidRDefault="000C4A37" w:rsidP="006349BC">
            <w:r w:rsidRPr="00384939">
              <w:t>ΝΑΙ</w:t>
            </w:r>
          </w:p>
        </w:tc>
        <w:tc>
          <w:tcPr>
            <w:tcW w:w="1433" w:type="dxa"/>
            <w:noWrap/>
            <w:hideMark/>
          </w:tcPr>
          <w:p w14:paraId="154A1211" w14:textId="77777777" w:rsidR="000C4A37" w:rsidRPr="00384939" w:rsidRDefault="000C4A37" w:rsidP="006349BC"/>
        </w:tc>
        <w:tc>
          <w:tcPr>
            <w:tcW w:w="1827" w:type="dxa"/>
            <w:noWrap/>
            <w:hideMark/>
          </w:tcPr>
          <w:p w14:paraId="55A3E560" w14:textId="77777777" w:rsidR="000C4A37" w:rsidRPr="00384939" w:rsidRDefault="000C4A37" w:rsidP="006349BC"/>
        </w:tc>
      </w:tr>
      <w:tr w:rsidR="000C4A37" w:rsidRPr="00384939" w14:paraId="7AC22EA6" w14:textId="77777777" w:rsidTr="000C4A37">
        <w:trPr>
          <w:trHeight w:val="900"/>
        </w:trPr>
        <w:tc>
          <w:tcPr>
            <w:tcW w:w="709" w:type="dxa"/>
            <w:noWrap/>
            <w:hideMark/>
          </w:tcPr>
          <w:p w14:paraId="17AC378B" w14:textId="77777777" w:rsidR="000C4A37" w:rsidRPr="00384939" w:rsidRDefault="000C4A37" w:rsidP="006349BC">
            <w:r w:rsidRPr="00384939">
              <w:t>24</w:t>
            </w:r>
          </w:p>
        </w:tc>
        <w:tc>
          <w:tcPr>
            <w:tcW w:w="5635" w:type="dxa"/>
            <w:hideMark/>
          </w:tcPr>
          <w:p w14:paraId="44DB8EE3" w14:textId="77777777" w:rsidR="000C4A37" w:rsidRPr="00384939" w:rsidRDefault="000C4A37" w:rsidP="006349BC">
            <w:r w:rsidRPr="000C4A37">
              <w:rPr>
                <w:lang w:val="el-GR"/>
              </w:rPr>
              <w:t xml:space="preserve">Να διαθέτει πρωτόκολλο επικοινωνίας </w:t>
            </w:r>
            <w:r w:rsidRPr="00384939">
              <w:t>Dicom</w:t>
            </w:r>
            <w:r w:rsidRPr="000C4A37">
              <w:rPr>
                <w:lang w:val="el-GR"/>
              </w:rPr>
              <w:t xml:space="preserve"> 3.0. </w:t>
            </w:r>
            <w:r w:rsidRPr="00384939">
              <w:rPr>
                <w:lang w:val="en-US"/>
              </w:rPr>
              <w:t xml:space="preserve">(Print, store, Worklist) </w:t>
            </w:r>
            <w:r w:rsidRPr="00384939">
              <w:t>για</w:t>
            </w:r>
            <w:r w:rsidRPr="00384939">
              <w:rPr>
                <w:lang w:val="en-US"/>
              </w:rPr>
              <w:t xml:space="preserve"> </w:t>
            </w:r>
            <w:r w:rsidRPr="00384939">
              <w:t>σύνδεση</w:t>
            </w:r>
            <w:r w:rsidRPr="00384939">
              <w:rPr>
                <w:lang w:val="en-US"/>
              </w:rPr>
              <w:t xml:space="preserve"> </w:t>
            </w:r>
            <w:r w:rsidRPr="00384939">
              <w:t>με</w:t>
            </w:r>
            <w:r w:rsidRPr="00384939">
              <w:rPr>
                <w:lang w:val="en-US"/>
              </w:rPr>
              <w:t xml:space="preserve"> Dry Laser Camera, RIS, PACS. </w:t>
            </w:r>
            <w:r w:rsidRPr="00384939">
              <w:t>Να διαθέτει υπηρεσία DICOM Dose SR.</w:t>
            </w:r>
          </w:p>
        </w:tc>
        <w:tc>
          <w:tcPr>
            <w:tcW w:w="1170" w:type="dxa"/>
            <w:noWrap/>
            <w:hideMark/>
          </w:tcPr>
          <w:p w14:paraId="36056791" w14:textId="77777777" w:rsidR="000C4A37" w:rsidRPr="00384939" w:rsidRDefault="000C4A37" w:rsidP="006349BC">
            <w:r w:rsidRPr="00384939">
              <w:t>ΝΑΙ</w:t>
            </w:r>
          </w:p>
        </w:tc>
        <w:tc>
          <w:tcPr>
            <w:tcW w:w="1433" w:type="dxa"/>
            <w:noWrap/>
            <w:hideMark/>
          </w:tcPr>
          <w:p w14:paraId="0862FBFF" w14:textId="77777777" w:rsidR="000C4A37" w:rsidRPr="00384939" w:rsidRDefault="000C4A37" w:rsidP="006349BC"/>
        </w:tc>
        <w:tc>
          <w:tcPr>
            <w:tcW w:w="1827" w:type="dxa"/>
            <w:noWrap/>
            <w:hideMark/>
          </w:tcPr>
          <w:p w14:paraId="586A22B4" w14:textId="77777777" w:rsidR="000C4A37" w:rsidRPr="00384939" w:rsidRDefault="000C4A37" w:rsidP="006349BC"/>
        </w:tc>
      </w:tr>
      <w:tr w:rsidR="000C4A37" w:rsidRPr="00384939" w14:paraId="1A5B7D50" w14:textId="77777777" w:rsidTr="000C4A37">
        <w:trPr>
          <w:trHeight w:val="600"/>
        </w:trPr>
        <w:tc>
          <w:tcPr>
            <w:tcW w:w="709" w:type="dxa"/>
            <w:noWrap/>
            <w:hideMark/>
          </w:tcPr>
          <w:p w14:paraId="06849FA7" w14:textId="77777777" w:rsidR="000C4A37" w:rsidRPr="00384939" w:rsidRDefault="000C4A37" w:rsidP="006349BC">
            <w:r w:rsidRPr="00384939">
              <w:lastRenderedPageBreak/>
              <w:t>25</w:t>
            </w:r>
          </w:p>
        </w:tc>
        <w:tc>
          <w:tcPr>
            <w:tcW w:w="5635" w:type="dxa"/>
            <w:hideMark/>
          </w:tcPr>
          <w:p w14:paraId="28ED7B33" w14:textId="77777777" w:rsidR="000C4A37" w:rsidRPr="000C4A37" w:rsidRDefault="000C4A37" w:rsidP="006349BC">
            <w:pPr>
              <w:rPr>
                <w:lang w:val="el-GR"/>
              </w:rPr>
            </w:pPr>
            <w:r w:rsidRPr="000C4A37">
              <w:rPr>
                <w:lang w:val="el-GR"/>
              </w:rPr>
              <w:t>Να διαθέτει Ελληνικό περιβάλλον εργασίας και να υποστηρίζει την εισαγωγή στοιχείων ασθενούς στην Ελληνική γλώσσα.</w:t>
            </w:r>
          </w:p>
        </w:tc>
        <w:tc>
          <w:tcPr>
            <w:tcW w:w="1170" w:type="dxa"/>
            <w:noWrap/>
            <w:hideMark/>
          </w:tcPr>
          <w:p w14:paraId="399C097A" w14:textId="77777777" w:rsidR="000C4A37" w:rsidRPr="00384939" w:rsidRDefault="000C4A37" w:rsidP="006349BC">
            <w:r w:rsidRPr="00384939">
              <w:t>ΝΑΙ</w:t>
            </w:r>
          </w:p>
        </w:tc>
        <w:tc>
          <w:tcPr>
            <w:tcW w:w="1433" w:type="dxa"/>
            <w:noWrap/>
            <w:hideMark/>
          </w:tcPr>
          <w:p w14:paraId="32245EC5" w14:textId="77777777" w:rsidR="000C4A37" w:rsidRPr="00384939" w:rsidRDefault="000C4A37" w:rsidP="006349BC"/>
        </w:tc>
        <w:tc>
          <w:tcPr>
            <w:tcW w:w="1827" w:type="dxa"/>
            <w:noWrap/>
            <w:hideMark/>
          </w:tcPr>
          <w:p w14:paraId="3854700D" w14:textId="77777777" w:rsidR="000C4A37" w:rsidRPr="00384939" w:rsidRDefault="000C4A37" w:rsidP="006349BC"/>
        </w:tc>
      </w:tr>
      <w:tr w:rsidR="000C4A37" w:rsidRPr="00384939" w14:paraId="5996B3DA" w14:textId="77777777" w:rsidTr="000C4A37">
        <w:trPr>
          <w:trHeight w:val="618"/>
        </w:trPr>
        <w:tc>
          <w:tcPr>
            <w:tcW w:w="709" w:type="dxa"/>
            <w:noWrap/>
            <w:hideMark/>
          </w:tcPr>
          <w:p w14:paraId="42E330B1" w14:textId="77777777" w:rsidR="000C4A37" w:rsidRPr="00384939" w:rsidRDefault="000C4A37" w:rsidP="006349BC">
            <w:pPr>
              <w:rPr>
                <w:b/>
                <w:bCs/>
              </w:rPr>
            </w:pPr>
            <w:r w:rsidRPr="00384939">
              <w:rPr>
                <w:b/>
                <w:bCs/>
              </w:rPr>
              <w:t>Α/Α</w:t>
            </w:r>
          </w:p>
        </w:tc>
        <w:tc>
          <w:tcPr>
            <w:tcW w:w="5635" w:type="dxa"/>
            <w:noWrap/>
            <w:hideMark/>
          </w:tcPr>
          <w:p w14:paraId="20CFCCD8" w14:textId="77777777" w:rsidR="000C4A37" w:rsidRPr="00384939" w:rsidRDefault="000C4A37" w:rsidP="006349BC">
            <w:pPr>
              <w:rPr>
                <w:b/>
                <w:bCs/>
              </w:rPr>
            </w:pPr>
            <w:r w:rsidRPr="00384939">
              <w:rPr>
                <w:b/>
                <w:bCs/>
              </w:rPr>
              <w:t>ΕΙΔΙΚΟΙ ΟΡΟΙ</w:t>
            </w:r>
          </w:p>
        </w:tc>
        <w:tc>
          <w:tcPr>
            <w:tcW w:w="1170" w:type="dxa"/>
            <w:noWrap/>
            <w:hideMark/>
          </w:tcPr>
          <w:p w14:paraId="5EF24C70" w14:textId="77777777" w:rsidR="000C4A37" w:rsidRPr="00384939" w:rsidRDefault="000C4A37" w:rsidP="006349BC">
            <w:pPr>
              <w:rPr>
                <w:b/>
                <w:bCs/>
              </w:rPr>
            </w:pPr>
            <w:r w:rsidRPr="00384939">
              <w:rPr>
                <w:b/>
                <w:bCs/>
              </w:rPr>
              <w:t>ΑΠΑΙΤΗΣΗ</w:t>
            </w:r>
          </w:p>
        </w:tc>
        <w:tc>
          <w:tcPr>
            <w:tcW w:w="1433" w:type="dxa"/>
            <w:hideMark/>
          </w:tcPr>
          <w:p w14:paraId="106B59F4" w14:textId="77777777" w:rsidR="000C4A37" w:rsidRPr="00384939" w:rsidRDefault="000C4A37" w:rsidP="006349BC">
            <w:pPr>
              <w:rPr>
                <w:b/>
                <w:bCs/>
              </w:rPr>
            </w:pPr>
            <w:r w:rsidRPr="00384939">
              <w:rPr>
                <w:b/>
                <w:bCs/>
              </w:rPr>
              <w:t>ΑΠΑΝΤΗΣΗ ΥΠΟΨΗΦΙΟΥ</w:t>
            </w:r>
          </w:p>
        </w:tc>
        <w:tc>
          <w:tcPr>
            <w:tcW w:w="1827" w:type="dxa"/>
            <w:noWrap/>
            <w:hideMark/>
          </w:tcPr>
          <w:p w14:paraId="0166A363" w14:textId="77777777" w:rsidR="000C4A37" w:rsidRPr="00384939" w:rsidRDefault="000C4A37" w:rsidP="006349BC">
            <w:pPr>
              <w:rPr>
                <w:b/>
                <w:bCs/>
              </w:rPr>
            </w:pPr>
            <w:r w:rsidRPr="00384939">
              <w:rPr>
                <w:b/>
                <w:bCs/>
              </w:rPr>
              <w:t xml:space="preserve">ΠΑΡΑΠΟΜΠΗ </w:t>
            </w:r>
          </w:p>
        </w:tc>
      </w:tr>
      <w:tr w:rsidR="000C4A37" w:rsidRPr="00384939" w14:paraId="58FCD53B" w14:textId="77777777" w:rsidTr="000C4A37">
        <w:trPr>
          <w:trHeight w:val="300"/>
        </w:trPr>
        <w:tc>
          <w:tcPr>
            <w:tcW w:w="709" w:type="dxa"/>
            <w:noWrap/>
            <w:hideMark/>
          </w:tcPr>
          <w:p w14:paraId="057E9674" w14:textId="77777777" w:rsidR="000C4A37" w:rsidRPr="00384939" w:rsidRDefault="000C4A37" w:rsidP="006349BC">
            <w:pPr>
              <w:rPr>
                <w:b/>
                <w:bCs/>
              </w:rPr>
            </w:pPr>
          </w:p>
        </w:tc>
        <w:tc>
          <w:tcPr>
            <w:tcW w:w="5635" w:type="dxa"/>
            <w:noWrap/>
            <w:hideMark/>
          </w:tcPr>
          <w:p w14:paraId="645EA06D" w14:textId="77777777" w:rsidR="000C4A37" w:rsidRPr="00384939" w:rsidRDefault="000C4A37" w:rsidP="006349BC">
            <w:pPr>
              <w:rPr>
                <w:b/>
                <w:bCs/>
              </w:rPr>
            </w:pPr>
            <w:r w:rsidRPr="00384939">
              <w:rPr>
                <w:b/>
                <w:bCs/>
              </w:rPr>
              <w:t>Συμμόρφωση και Πιστοποιήσεις</w:t>
            </w:r>
          </w:p>
        </w:tc>
        <w:tc>
          <w:tcPr>
            <w:tcW w:w="4430" w:type="dxa"/>
            <w:gridSpan w:val="3"/>
            <w:noWrap/>
            <w:hideMark/>
          </w:tcPr>
          <w:p w14:paraId="1D3D6FF5" w14:textId="77777777" w:rsidR="000C4A37" w:rsidRPr="00384939" w:rsidRDefault="000C4A37" w:rsidP="006349BC">
            <w:pPr>
              <w:rPr>
                <w:b/>
                <w:bCs/>
              </w:rPr>
            </w:pPr>
          </w:p>
        </w:tc>
      </w:tr>
      <w:tr w:rsidR="000C4A37" w:rsidRPr="00384939" w14:paraId="1AA70AA1" w14:textId="77777777" w:rsidTr="000C4A37">
        <w:trPr>
          <w:trHeight w:val="3240"/>
        </w:trPr>
        <w:tc>
          <w:tcPr>
            <w:tcW w:w="709" w:type="dxa"/>
            <w:noWrap/>
            <w:hideMark/>
          </w:tcPr>
          <w:p w14:paraId="768D205B" w14:textId="77777777" w:rsidR="000C4A37" w:rsidRPr="00384939" w:rsidRDefault="000C4A37" w:rsidP="006349BC">
            <w:r w:rsidRPr="00384939">
              <w:t>1</w:t>
            </w:r>
          </w:p>
        </w:tc>
        <w:tc>
          <w:tcPr>
            <w:tcW w:w="5635" w:type="dxa"/>
            <w:hideMark/>
          </w:tcPr>
          <w:p w14:paraId="1F1F40CA" w14:textId="77777777" w:rsidR="000C4A37" w:rsidRPr="000C4A37" w:rsidRDefault="000C4A37" w:rsidP="006349BC">
            <w:pPr>
              <w:rPr>
                <w:lang w:val="el-GR"/>
              </w:rPr>
            </w:pPr>
            <w:r w:rsidRPr="000C4A37">
              <w:rPr>
                <w:b/>
                <w:bCs/>
                <w:lang w:val="el-GR"/>
              </w:rPr>
              <w:t>ΕΠΙ ΠΟΙΝΗ ΑΠΟΡΡΙΨΗΣ</w:t>
            </w:r>
            <w:r w:rsidRPr="000C4A37">
              <w:rPr>
                <w:lang w:val="el-GR"/>
              </w:rPr>
              <w:t xml:space="preserve"> να κατατεθεί πλήρες φύλλο συμμόρφωσης για το σύνολο των Τεχνικών Προδιαγραφών. οι απαιτήσεις και οι απαντήσεις πρέπει να τεκμηριώνονται με αριθμημένες παραπομπές στα επισυναπτόμενα έγγραφα (Διαφημιστικά Φυλλάδια, </w:t>
            </w:r>
            <w:r w:rsidRPr="00384939">
              <w:t>Datasheet</w:t>
            </w:r>
            <w:r w:rsidRPr="000C4A37">
              <w:rPr>
                <w:lang w:val="el-GR"/>
              </w:rPr>
              <w:t xml:space="preserve">, Εγχειρίδια Χρήσης κ.α.)  του μητρικού κατασκευαστικού οίκου ή όπου δεν είναι αυτό εφικτό να τεκμηριώνονται σε επιβεβαιωτική επιστολή από εκπρόσωπο του οίκου κατασκευής του προϊόντος στην οποία να αναγράφονται και όλα τα σχετικά στοιχεία του εκπροσώπου (τίτλος, διεύθυνση, τηλέφωνο, φαξ, </w:t>
            </w:r>
            <w:r w:rsidRPr="00384939">
              <w:t>e</w:t>
            </w:r>
            <w:r w:rsidRPr="000C4A37">
              <w:rPr>
                <w:lang w:val="el-GR"/>
              </w:rPr>
              <w:t>-</w:t>
            </w:r>
            <w:r w:rsidRPr="00384939">
              <w:t>mail</w:t>
            </w:r>
            <w:r w:rsidRPr="000C4A37">
              <w:rPr>
                <w:lang w:val="el-GR"/>
              </w:rPr>
              <w:t xml:space="preserve">) ώστε να παρέχεται δυνατότητα επικοινωνίας με τον υπογράφοντα για επαλήθευση.  </w:t>
            </w:r>
          </w:p>
        </w:tc>
        <w:tc>
          <w:tcPr>
            <w:tcW w:w="1170" w:type="dxa"/>
            <w:noWrap/>
            <w:hideMark/>
          </w:tcPr>
          <w:p w14:paraId="0D05576F" w14:textId="77777777" w:rsidR="000C4A37" w:rsidRPr="00384939" w:rsidRDefault="000C4A37" w:rsidP="006349BC">
            <w:r w:rsidRPr="00384939">
              <w:t>ΝΑΙ</w:t>
            </w:r>
          </w:p>
        </w:tc>
        <w:tc>
          <w:tcPr>
            <w:tcW w:w="1433" w:type="dxa"/>
            <w:noWrap/>
            <w:hideMark/>
          </w:tcPr>
          <w:p w14:paraId="20F7ECD5" w14:textId="77777777" w:rsidR="000C4A37" w:rsidRPr="00384939" w:rsidRDefault="000C4A37" w:rsidP="006349BC"/>
        </w:tc>
        <w:tc>
          <w:tcPr>
            <w:tcW w:w="1827" w:type="dxa"/>
            <w:noWrap/>
            <w:hideMark/>
          </w:tcPr>
          <w:p w14:paraId="624560FF" w14:textId="77777777" w:rsidR="000C4A37" w:rsidRPr="00384939" w:rsidRDefault="000C4A37" w:rsidP="006349BC"/>
        </w:tc>
      </w:tr>
      <w:tr w:rsidR="000C4A37" w:rsidRPr="00384939" w14:paraId="5C2F9A10" w14:textId="77777777" w:rsidTr="000C4A37">
        <w:trPr>
          <w:trHeight w:val="1350"/>
        </w:trPr>
        <w:tc>
          <w:tcPr>
            <w:tcW w:w="709" w:type="dxa"/>
            <w:hideMark/>
          </w:tcPr>
          <w:p w14:paraId="154F7CDC" w14:textId="77777777" w:rsidR="000C4A37" w:rsidRPr="00384939" w:rsidRDefault="000C4A37" w:rsidP="006349BC">
            <w:r w:rsidRPr="00384939">
              <w:t>2</w:t>
            </w:r>
          </w:p>
        </w:tc>
        <w:tc>
          <w:tcPr>
            <w:tcW w:w="5635" w:type="dxa"/>
            <w:hideMark/>
          </w:tcPr>
          <w:p w14:paraId="2575CA82" w14:textId="77777777" w:rsidR="000C4A37" w:rsidRPr="000C4A37" w:rsidRDefault="000C4A37" w:rsidP="006349BC">
            <w:pPr>
              <w:rPr>
                <w:lang w:val="el-GR"/>
              </w:rPr>
            </w:pPr>
            <w:r w:rsidRPr="000C4A37">
              <w:rPr>
                <w:b/>
                <w:bCs/>
                <w:lang w:val="el-GR"/>
              </w:rPr>
              <w:t>ΕΠΙ ΠΟΙΝΗ ΑΠΟΡΡΙΨΗΣ</w:t>
            </w:r>
            <w:r w:rsidRPr="000C4A37">
              <w:rPr>
                <w:lang w:val="el-GR"/>
              </w:rPr>
              <w:t xml:space="preserve">  στην  τεχνική προσφορά πρέπει να κατατεθούν τα αντίστοιχα πιστοποιητικά </w:t>
            </w:r>
            <w:r w:rsidRPr="00384939">
              <w:t>ISO</w:t>
            </w:r>
            <w:r w:rsidRPr="000C4A37">
              <w:rPr>
                <w:lang w:val="el-GR"/>
              </w:rPr>
              <w:t xml:space="preserve"> του κατασκευαστή </w:t>
            </w:r>
            <w:r w:rsidRPr="00384939">
              <w:t>ISO</w:t>
            </w:r>
            <w:r w:rsidRPr="000C4A37">
              <w:rPr>
                <w:lang w:val="el-GR"/>
              </w:rPr>
              <w:t xml:space="preserve"> 9001, </w:t>
            </w:r>
            <w:r w:rsidRPr="00384939">
              <w:t>ISO</w:t>
            </w:r>
            <w:r w:rsidRPr="000C4A37">
              <w:rPr>
                <w:lang w:val="el-GR"/>
              </w:rPr>
              <w:t xml:space="preserve"> 13485, </w:t>
            </w:r>
            <w:r w:rsidRPr="00384939">
              <w:t>ISO</w:t>
            </w:r>
            <w:r w:rsidRPr="000C4A37">
              <w:rPr>
                <w:lang w:val="el-GR"/>
              </w:rPr>
              <w:t xml:space="preserve"> 14001, </w:t>
            </w:r>
            <w:r w:rsidRPr="00384939">
              <w:t>ISO</w:t>
            </w:r>
            <w:r w:rsidRPr="000C4A37">
              <w:rPr>
                <w:lang w:val="el-GR"/>
              </w:rPr>
              <w:t xml:space="preserve"> 45001 καθώς και πλήρη τεκμηριωμένα πιστοποιητικά σήμανσης </w:t>
            </w:r>
            <w:r w:rsidRPr="00384939">
              <w:t>CE</w:t>
            </w:r>
            <w:r w:rsidRPr="000C4A37">
              <w:rPr>
                <w:lang w:val="el-GR"/>
              </w:rPr>
              <w:t xml:space="preserve"> (οδηγία 93/42/ΕΟΚ). </w:t>
            </w:r>
          </w:p>
        </w:tc>
        <w:tc>
          <w:tcPr>
            <w:tcW w:w="1170" w:type="dxa"/>
            <w:noWrap/>
            <w:hideMark/>
          </w:tcPr>
          <w:p w14:paraId="32E694C0" w14:textId="77777777" w:rsidR="000C4A37" w:rsidRPr="00384939" w:rsidRDefault="000C4A37" w:rsidP="006349BC">
            <w:r w:rsidRPr="00384939">
              <w:t>ΝΑΙ</w:t>
            </w:r>
          </w:p>
        </w:tc>
        <w:tc>
          <w:tcPr>
            <w:tcW w:w="1433" w:type="dxa"/>
            <w:noWrap/>
            <w:hideMark/>
          </w:tcPr>
          <w:p w14:paraId="52E55414" w14:textId="77777777" w:rsidR="000C4A37" w:rsidRPr="00384939" w:rsidRDefault="000C4A37" w:rsidP="006349BC"/>
        </w:tc>
        <w:tc>
          <w:tcPr>
            <w:tcW w:w="1827" w:type="dxa"/>
            <w:noWrap/>
            <w:hideMark/>
          </w:tcPr>
          <w:p w14:paraId="42D7644C" w14:textId="77777777" w:rsidR="000C4A37" w:rsidRPr="00384939" w:rsidRDefault="000C4A37" w:rsidP="006349BC"/>
        </w:tc>
      </w:tr>
      <w:tr w:rsidR="000C4A37" w:rsidRPr="00384939" w14:paraId="51B6FE3D" w14:textId="77777777" w:rsidTr="000C4A37">
        <w:trPr>
          <w:trHeight w:val="1980"/>
        </w:trPr>
        <w:tc>
          <w:tcPr>
            <w:tcW w:w="709" w:type="dxa"/>
            <w:hideMark/>
          </w:tcPr>
          <w:p w14:paraId="29364B94" w14:textId="77777777" w:rsidR="000C4A37" w:rsidRPr="00384939" w:rsidRDefault="000C4A37" w:rsidP="006349BC">
            <w:r w:rsidRPr="00384939">
              <w:t>3</w:t>
            </w:r>
          </w:p>
        </w:tc>
        <w:tc>
          <w:tcPr>
            <w:tcW w:w="5635" w:type="dxa"/>
            <w:hideMark/>
          </w:tcPr>
          <w:p w14:paraId="22FE3898" w14:textId="77777777" w:rsidR="000C4A37" w:rsidRPr="000C4A37" w:rsidRDefault="000C4A37" w:rsidP="006349BC">
            <w:pPr>
              <w:rPr>
                <w:lang w:val="el-GR"/>
              </w:rPr>
            </w:pPr>
            <w:r w:rsidRPr="000C4A37">
              <w:rPr>
                <w:lang w:val="el-GR"/>
              </w:rPr>
              <w:t xml:space="preserve">Οι προμηθευτές που διακινούν τα ανωτέρω μηχανήματα πρέπει να συμμορφώνονται με την ΔΥ8δ/Γ.Π.οικ./1348/2004 (ΦΕΚ32 Β/16-1-2004) «Αρχές και κατευθυντήριες γραμμές ορθής πρακτικής διανομής ιατροτεχνολογικών προϊόντων» και να έχουν πιστοποίηση </w:t>
            </w:r>
            <w:r w:rsidRPr="00384939">
              <w:t>ISO</w:t>
            </w:r>
            <w:r w:rsidRPr="000C4A37">
              <w:rPr>
                <w:lang w:val="el-GR"/>
              </w:rPr>
              <w:t xml:space="preserve"> 9001, </w:t>
            </w:r>
            <w:r w:rsidRPr="00384939">
              <w:t>ISO</w:t>
            </w:r>
            <w:r w:rsidRPr="000C4A37">
              <w:rPr>
                <w:lang w:val="el-GR"/>
              </w:rPr>
              <w:t xml:space="preserve"> 13485, </w:t>
            </w:r>
            <w:r w:rsidRPr="00384939">
              <w:t>ISO</w:t>
            </w:r>
            <w:r w:rsidRPr="000C4A37">
              <w:rPr>
                <w:lang w:val="el-GR"/>
              </w:rPr>
              <w:t xml:space="preserve"> 14001, </w:t>
            </w:r>
            <w:r w:rsidRPr="00384939">
              <w:t>ISO</w:t>
            </w:r>
            <w:r w:rsidRPr="000C4A37">
              <w:rPr>
                <w:lang w:val="el-GR"/>
              </w:rPr>
              <w:t xml:space="preserve"> 27001 και </w:t>
            </w:r>
            <w:r w:rsidRPr="00384939">
              <w:t>ISO</w:t>
            </w:r>
            <w:r w:rsidRPr="000C4A37">
              <w:rPr>
                <w:lang w:val="el-GR"/>
              </w:rPr>
              <w:t xml:space="preserve"> 37001.  </w:t>
            </w:r>
          </w:p>
        </w:tc>
        <w:tc>
          <w:tcPr>
            <w:tcW w:w="1170" w:type="dxa"/>
            <w:noWrap/>
            <w:hideMark/>
          </w:tcPr>
          <w:p w14:paraId="0DCDF22B" w14:textId="77777777" w:rsidR="000C4A37" w:rsidRPr="00384939" w:rsidRDefault="000C4A37" w:rsidP="006349BC">
            <w:r w:rsidRPr="00384939">
              <w:t>ΝΑΙ</w:t>
            </w:r>
          </w:p>
        </w:tc>
        <w:tc>
          <w:tcPr>
            <w:tcW w:w="1433" w:type="dxa"/>
            <w:noWrap/>
            <w:hideMark/>
          </w:tcPr>
          <w:p w14:paraId="30D01205" w14:textId="77777777" w:rsidR="000C4A37" w:rsidRPr="00384939" w:rsidRDefault="000C4A37" w:rsidP="006349BC"/>
        </w:tc>
        <w:tc>
          <w:tcPr>
            <w:tcW w:w="1827" w:type="dxa"/>
            <w:noWrap/>
            <w:hideMark/>
          </w:tcPr>
          <w:p w14:paraId="39501EB6" w14:textId="77777777" w:rsidR="000C4A37" w:rsidRPr="00384939" w:rsidRDefault="000C4A37" w:rsidP="006349BC"/>
        </w:tc>
      </w:tr>
      <w:tr w:rsidR="000C4A37" w:rsidRPr="00384939" w14:paraId="0094D788" w14:textId="77777777" w:rsidTr="000C4A37">
        <w:trPr>
          <w:trHeight w:val="300"/>
        </w:trPr>
        <w:tc>
          <w:tcPr>
            <w:tcW w:w="709" w:type="dxa"/>
            <w:noWrap/>
            <w:hideMark/>
          </w:tcPr>
          <w:p w14:paraId="744446FE" w14:textId="77777777" w:rsidR="000C4A37" w:rsidRPr="00384939" w:rsidRDefault="000C4A37" w:rsidP="006349BC"/>
        </w:tc>
        <w:tc>
          <w:tcPr>
            <w:tcW w:w="5635" w:type="dxa"/>
            <w:noWrap/>
            <w:hideMark/>
          </w:tcPr>
          <w:p w14:paraId="7A64807F" w14:textId="77777777" w:rsidR="000C4A37" w:rsidRPr="00384939" w:rsidRDefault="000C4A37" w:rsidP="006349BC">
            <w:pPr>
              <w:rPr>
                <w:b/>
                <w:bCs/>
              </w:rPr>
            </w:pPr>
            <w:r w:rsidRPr="00384939">
              <w:rPr>
                <w:b/>
                <w:bCs/>
              </w:rPr>
              <w:t>Υποστήριξη και ανταλλακτικά</w:t>
            </w:r>
          </w:p>
        </w:tc>
        <w:tc>
          <w:tcPr>
            <w:tcW w:w="4430" w:type="dxa"/>
            <w:gridSpan w:val="3"/>
            <w:noWrap/>
            <w:hideMark/>
          </w:tcPr>
          <w:p w14:paraId="7CA27CA6" w14:textId="77777777" w:rsidR="000C4A37" w:rsidRPr="00384939" w:rsidRDefault="000C4A37" w:rsidP="006349BC">
            <w:pPr>
              <w:rPr>
                <w:b/>
                <w:bCs/>
              </w:rPr>
            </w:pPr>
          </w:p>
        </w:tc>
      </w:tr>
      <w:tr w:rsidR="000C4A37" w:rsidRPr="00384939" w14:paraId="5461C79F" w14:textId="77777777" w:rsidTr="000C4A37">
        <w:trPr>
          <w:trHeight w:val="2504"/>
        </w:trPr>
        <w:tc>
          <w:tcPr>
            <w:tcW w:w="709" w:type="dxa"/>
            <w:hideMark/>
          </w:tcPr>
          <w:p w14:paraId="691D2D2F" w14:textId="77777777" w:rsidR="000C4A37" w:rsidRPr="00384939" w:rsidRDefault="000C4A37" w:rsidP="006349BC">
            <w:r w:rsidRPr="00384939">
              <w:t>1</w:t>
            </w:r>
          </w:p>
        </w:tc>
        <w:tc>
          <w:tcPr>
            <w:tcW w:w="5635" w:type="dxa"/>
            <w:hideMark/>
          </w:tcPr>
          <w:p w14:paraId="1F5B476F" w14:textId="77777777" w:rsidR="000C4A37" w:rsidRPr="000C4A37" w:rsidRDefault="000C4A37" w:rsidP="006349BC">
            <w:pPr>
              <w:rPr>
                <w:lang w:val="el-GR"/>
              </w:rPr>
            </w:pPr>
            <w:r w:rsidRPr="000C4A37">
              <w:rPr>
                <w:lang w:val="el-GR"/>
              </w:rPr>
              <w:t xml:space="preserve">Ο προμηθευτής υποχρεούται να εγγυηθεί την καλή λειτουργία των υπό προμήθεια ειδών για τουλάχιστον δύο (2) χρόνια από την οριστική παραλαβή τους. Κατά τη διάρκεια ισχύος της εγγύησης, το Νοσοκομείο δεν θα ευθύνεται για οποιαδήποτε βλάβη του μηχανήματος ή μέρους αυτού προερχόμενη από την συνήθη και ορθή χρήση του και δεν θα επιβαρύνεται με κανένα ποσόν για εργατικά, ανταλλακτικά, υλικά και λοιπά έξοδα αποκατάστασης της καλής λειτουργίας. </w:t>
            </w:r>
          </w:p>
        </w:tc>
        <w:tc>
          <w:tcPr>
            <w:tcW w:w="1170" w:type="dxa"/>
            <w:noWrap/>
            <w:hideMark/>
          </w:tcPr>
          <w:p w14:paraId="0BD026B9" w14:textId="77777777" w:rsidR="000C4A37" w:rsidRPr="00384939" w:rsidRDefault="000C4A37" w:rsidP="006349BC">
            <w:r w:rsidRPr="00384939">
              <w:t>ΝΑΙ</w:t>
            </w:r>
          </w:p>
        </w:tc>
        <w:tc>
          <w:tcPr>
            <w:tcW w:w="1433" w:type="dxa"/>
            <w:noWrap/>
            <w:hideMark/>
          </w:tcPr>
          <w:p w14:paraId="4B6A3FED" w14:textId="77777777" w:rsidR="000C4A37" w:rsidRPr="00384939" w:rsidRDefault="000C4A37" w:rsidP="006349BC"/>
        </w:tc>
        <w:tc>
          <w:tcPr>
            <w:tcW w:w="1827" w:type="dxa"/>
            <w:noWrap/>
            <w:hideMark/>
          </w:tcPr>
          <w:p w14:paraId="46235431" w14:textId="77777777" w:rsidR="000C4A37" w:rsidRPr="00384939" w:rsidRDefault="000C4A37" w:rsidP="006349BC"/>
        </w:tc>
      </w:tr>
      <w:tr w:rsidR="000C4A37" w:rsidRPr="00384939" w14:paraId="3E9B2A7B" w14:textId="77777777" w:rsidTr="000C4A37">
        <w:trPr>
          <w:trHeight w:val="2128"/>
        </w:trPr>
        <w:tc>
          <w:tcPr>
            <w:tcW w:w="709" w:type="dxa"/>
            <w:hideMark/>
          </w:tcPr>
          <w:p w14:paraId="46340736" w14:textId="77777777" w:rsidR="000C4A37" w:rsidRPr="00384939" w:rsidRDefault="000C4A37" w:rsidP="006349BC">
            <w:r w:rsidRPr="00384939">
              <w:lastRenderedPageBreak/>
              <w:t>2</w:t>
            </w:r>
          </w:p>
        </w:tc>
        <w:tc>
          <w:tcPr>
            <w:tcW w:w="5635" w:type="dxa"/>
            <w:hideMark/>
          </w:tcPr>
          <w:p w14:paraId="55058466" w14:textId="77777777" w:rsidR="000C4A37" w:rsidRPr="000C4A37" w:rsidRDefault="000C4A37" w:rsidP="006349BC">
            <w:pPr>
              <w:rPr>
                <w:lang w:val="el-GR"/>
              </w:rPr>
            </w:pPr>
            <w:r w:rsidRPr="000C4A37">
              <w:rPr>
                <w:lang w:val="el-GR"/>
              </w:rPr>
              <w:t>Στην παρεχόμενη εγγύηση περιλαμβάνεται και η υποχρέωση του προμηθευτή για προληπτικό έλεγχο συντήρησης, σύμφωνα με τις οδηγίες του κατασκευαστή, ώστε το μηχάνημα να διατηρείται σε κατάσταση καλής λειτουργίας. Να κατατεθεί επιβεβαιωτική επιστολή του κατασκευαστικού οίκου με τις οδηγίες και το χρονοδιάγραμμα των προληπτικών συντηρήσεων είτε ανά έτος είτε ανά χρήση.</w:t>
            </w:r>
          </w:p>
        </w:tc>
        <w:tc>
          <w:tcPr>
            <w:tcW w:w="1170" w:type="dxa"/>
            <w:noWrap/>
            <w:hideMark/>
          </w:tcPr>
          <w:p w14:paraId="4FB51877" w14:textId="77777777" w:rsidR="000C4A37" w:rsidRPr="00384939" w:rsidRDefault="000C4A37" w:rsidP="006349BC">
            <w:r w:rsidRPr="00384939">
              <w:t>ΝΑΙ</w:t>
            </w:r>
          </w:p>
        </w:tc>
        <w:tc>
          <w:tcPr>
            <w:tcW w:w="1433" w:type="dxa"/>
            <w:noWrap/>
            <w:hideMark/>
          </w:tcPr>
          <w:p w14:paraId="71787E25" w14:textId="77777777" w:rsidR="000C4A37" w:rsidRPr="00384939" w:rsidRDefault="000C4A37" w:rsidP="006349BC"/>
        </w:tc>
        <w:tc>
          <w:tcPr>
            <w:tcW w:w="1827" w:type="dxa"/>
            <w:noWrap/>
            <w:hideMark/>
          </w:tcPr>
          <w:p w14:paraId="368C4761" w14:textId="77777777" w:rsidR="000C4A37" w:rsidRPr="00384939" w:rsidRDefault="000C4A37" w:rsidP="006349BC"/>
        </w:tc>
      </w:tr>
      <w:tr w:rsidR="000C4A37" w:rsidRPr="00384939" w14:paraId="2AEAC0C9" w14:textId="77777777" w:rsidTr="000C4A37">
        <w:trPr>
          <w:trHeight w:val="1125"/>
        </w:trPr>
        <w:tc>
          <w:tcPr>
            <w:tcW w:w="709" w:type="dxa"/>
            <w:hideMark/>
          </w:tcPr>
          <w:p w14:paraId="61B98D25" w14:textId="77777777" w:rsidR="000C4A37" w:rsidRPr="00384939" w:rsidRDefault="000C4A37" w:rsidP="006349BC">
            <w:r w:rsidRPr="00384939">
              <w:t>3</w:t>
            </w:r>
          </w:p>
        </w:tc>
        <w:tc>
          <w:tcPr>
            <w:tcW w:w="5635" w:type="dxa"/>
            <w:hideMark/>
          </w:tcPr>
          <w:p w14:paraId="2668A3D4" w14:textId="77777777" w:rsidR="000C4A37" w:rsidRPr="000C4A37" w:rsidRDefault="000C4A37" w:rsidP="006349BC">
            <w:pPr>
              <w:rPr>
                <w:lang w:val="el-GR"/>
              </w:rPr>
            </w:pPr>
            <w:r w:rsidRPr="000C4A37">
              <w:rPr>
                <w:lang w:val="el-GR"/>
              </w:rPr>
              <w:t>Ο προμηθευτής υποχρεούται να δηλώσει εγγράφως ότι αναλαμβάνει την υποχρέωση να διαθέτει στο Νοσοκομείο ανταλλακτικά του προσφερόμενου είδους για δέκα (10)  τουλάχιστον έτη από την παράδοση αυτού.</w:t>
            </w:r>
          </w:p>
        </w:tc>
        <w:tc>
          <w:tcPr>
            <w:tcW w:w="1170" w:type="dxa"/>
            <w:noWrap/>
            <w:hideMark/>
          </w:tcPr>
          <w:p w14:paraId="1761B843" w14:textId="77777777" w:rsidR="000C4A37" w:rsidRPr="00384939" w:rsidRDefault="000C4A37" w:rsidP="006349BC">
            <w:r w:rsidRPr="00384939">
              <w:t>ΝΑΙ</w:t>
            </w:r>
          </w:p>
        </w:tc>
        <w:tc>
          <w:tcPr>
            <w:tcW w:w="1433" w:type="dxa"/>
            <w:noWrap/>
            <w:hideMark/>
          </w:tcPr>
          <w:p w14:paraId="1AE69751" w14:textId="77777777" w:rsidR="000C4A37" w:rsidRPr="00384939" w:rsidRDefault="000C4A37" w:rsidP="006349BC"/>
        </w:tc>
        <w:tc>
          <w:tcPr>
            <w:tcW w:w="1827" w:type="dxa"/>
            <w:noWrap/>
            <w:hideMark/>
          </w:tcPr>
          <w:p w14:paraId="1B47C203" w14:textId="77777777" w:rsidR="000C4A37" w:rsidRPr="00384939" w:rsidRDefault="000C4A37" w:rsidP="006349BC"/>
        </w:tc>
      </w:tr>
      <w:tr w:rsidR="000C4A37" w:rsidRPr="00384939" w14:paraId="336248D3" w14:textId="77777777" w:rsidTr="000C4A37">
        <w:trPr>
          <w:trHeight w:val="1200"/>
        </w:trPr>
        <w:tc>
          <w:tcPr>
            <w:tcW w:w="709" w:type="dxa"/>
            <w:hideMark/>
          </w:tcPr>
          <w:p w14:paraId="0AF2B4BE" w14:textId="77777777" w:rsidR="000C4A37" w:rsidRPr="00384939" w:rsidRDefault="000C4A37" w:rsidP="006349BC">
            <w:r w:rsidRPr="00384939">
              <w:t>4</w:t>
            </w:r>
          </w:p>
        </w:tc>
        <w:tc>
          <w:tcPr>
            <w:tcW w:w="5635" w:type="dxa"/>
            <w:hideMark/>
          </w:tcPr>
          <w:p w14:paraId="1C0C88B6" w14:textId="77777777" w:rsidR="000C4A37" w:rsidRPr="000C4A37" w:rsidRDefault="000C4A37" w:rsidP="006349BC">
            <w:pPr>
              <w:rPr>
                <w:lang w:val="el-GR"/>
              </w:rPr>
            </w:pPr>
            <w:r w:rsidRPr="000C4A37">
              <w:rPr>
                <w:lang w:val="el-GR"/>
              </w:rPr>
              <w:t xml:space="preserve">Να διαθέτει κατάλληλα εκπαιδευμένο και πιστοποιημένο από τον κατασκευαστικό οίκο Τεχνικό Προσωπικό για τη συντήρηση και τεχνική υποστήριξη των συγκεκριμένων ειδών προς προμήθεια. </w:t>
            </w:r>
          </w:p>
        </w:tc>
        <w:tc>
          <w:tcPr>
            <w:tcW w:w="1170" w:type="dxa"/>
            <w:noWrap/>
            <w:hideMark/>
          </w:tcPr>
          <w:p w14:paraId="27E55DA0" w14:textId="77777777" w:rsidR="000C4A37" w:rsidRPr="00384939" w:rsidRDefault="000C4A37" w:rsidP="006349BC">
            <w:r w:rsidRPr="00384939">
              <w:t>ΝΑΙ</w:t>
            </w:r>
          </w:p>
        </w:tc>
        <w:tc>
          <w:tcPr>
            <w:tcW w:w="1433" w:type="dxa"/>
            <w:noWrap/>
            <w:hideMark/>
          </w:tcPr>
          <w:p w14:paraId="25457CBF" w14:textId="77777777" w:rsidR="000C4A37" w:rsidRPr="00384939" w:rsidRDefault="000C4A37" w:rsidP="006349BC"/>
        </w:tc>
        <w:tc>
          <w:tcPr>
            <w:tcW w:w="1827" w:type="dxa"/>
            <w:noWrap/>
            <w:hideMark/>
          </w:tcPr>
          <w:p w14:paraId="75CF7902" w14:textId="77777777" w:rsidR="000C4A37" w:rsidRPr="00384939" w:rsidRDefault="000C4A37" w:rsidP="006349BC"/>
        </w:tc>
      </w:tr>
      <w:tr w:rsidR="000C4A37" w:rsidRPr="00384939" w14:paraId="727E299A" w14:textId="77777777" w:rsidTr="000C4A37">
        <w:trPr>
          <w:trHeight w:val="1030"/>
        </w:trPr>
        <w:tc>
          <w:tcPr>
            <w:tcW w:w="709" w:type="dxa"/>
            <w:hideMark/>
          </w:tcPr>
          <w:p w14:paraId="5C908D4F" w14:textId="77777777" w:rsidR="000C4A37" w:rsidRPr="00384939" w:rsidRDefault="000C4A37" w:rsidP="006349BC">
            <w:r w:rsidRPr="00384939">
              <w:t>5</w:t>
            </w:r>
          </w:p>
        </w:tc>
        <w:tc>
          <w:tcPr>
            <w:tcW w:w="5635" w:type="dxa"/>
            <w:hideMark/>
          </w:tcPr>
          <w:p w14:paraId="3089F48E" w14:textId="77777777" w:rsidR="000C4A37" w:rsidRPr="00384939" w:rsidRDefault="000C4A37" w:rsidP="006349BC">
            <w:r w:rsidRPr="000C4A37">
              <w:rPr>
                <w:lang w:val="el-GR"/>
              </w:rPr>
              <w:t xml:space="preserve">Ο προμηθευτής πρέπει να διαθέτει επαρκή αριθμό Τεχνικού Προσωπικού με Πιστοποιητικά Εκπαίδευσης για το προσφερόμενο σύστημα. </w:t>
            </w:r>
            <w:r w:rsidRPr="00384939">
              <w:t>Ο επαρκής αριθμός είναι κατ’ ελάχιστον 2 άτομα.</w:t>
            </w:r>
          </w:p>
        </w:tc>
        <w:tc>
          <w:tcPr>
            <w:tcW w:w="1170" w:type="dxa"/>
            <w:noWrap/>
            <w:hideMark/>
          </w:tcPr>
          <w:p w14:paraId="3777B1CB" w14:textId="77777777" w:rsidR="000C4A37" w:rsidRPr="00384939" w:rsidRDefault="000C4A37" w:rsidP="006349BC">
            <w:r w:rsidRPr="00384939">
              <w:t>ΝΑΙ</w:t>
            </w:r>
          </w:p>
        </w:tc>
        <w:tc>
          <w:tcPr>
            <w:tcW w:w="1433" w:type="dxa"/>
            <w:noWrap/>
            <w:hideMark/>
          </w:tcPr>
          <w:p w14:paraId="05EC9A28" w14:textId="77777777" w:rsidR="000C4A37" w:rsidRPr="00384939" w:rsidRDefault="000C4A37" w:rsidP="006349BC"/>
        </w:tc>
        <w:tc>
          <w:tcPr>
            <w:tcW w:w="1827" w:type="dxa"/>
            <w:noWrap/>
            <w:hideMark/>
          </w:tcPr>
          <w:p w14:paraId="60E2A91A" w14:textId="77777777" w:rsidR="000C4A37" w:rsidRPr="00384939" w:rsidRDefault="000C4A37" w:rsidP="006349BC"/>
        </w:tc>
      </w:tr>
      <w:tr w:rsidR="000C4A37" w:rsidRPr="00384939" w14:paraId="7881BFCD" w14:textId="77777777" w:rsidTr="000C4A37">
        <w:trPr>
          <w:trHeight w:val="2640"/>
        </w:trPr>
        <w:tc>
          <w:tcPr>
            <w:tcW w:w="709" w:type="dxa"/>
            <w:hideMark/>
          </w:tcPr>
          <w:p w14:paraId="6D0EED02" w14:textId="77777777" w:rsidR="000C4A37" w:rsidRPr="00384939" w:rsidRDefault="000C4A37" w:rsidP="006349BC">
            <w:r w:rsidRPr="00384939">
              <w:t>6</w:t>
            </w:r>
          </w:p>
        </w:tc>
        <w:tc>
          <w:tcPr>
            <w:tcW w:w="5635" w:type="dxa"/>
            <w:hideMark/>
          </w:tcPr>
          <w:p w14:paraId="70A74D80" w14:textId="77777777" w:rsidR="000C4A37" w:rsidRPr="000C4A37" w:rsidRDefault="000C4A37" w:rsidP="006349BC">
            <w:pPr>
              <w:rPr>
                <w:lang w:val="el-GR"/>
              </w:rPr>
            </w:pPr>
            <w:r w:rsidRPr="000C4A37">
              <w:rPr>
                <w:lang w:val="el-GR"/>
              </w:rPr>
              <w:t>Να είναι εξουσιοδοτημένος από αναγνωρισμένο φορέα πιστοποίησης ή από τον ίδιο τον κατασκευαστή ώστε να μπορεί να πραγματοποιεί συντηρήσεις, διορθώσεις, τροποποιήσεις, ανακλήσεις σύμφωνα με το σύστημα διασφάλισης ποιότητας του εργοστασίου κατασκευής και τις αντίστοιχες οδηγίες των Ελληνικών ή Ευρωπαϊκών κανονιστικών αρχών ώστε να εξασφαλίζεται η αρτιότερη και ασφαλέστερη λειτουργία για τους ασθενείς του προς προμήθεια εξοπλισμού.</w:t>
            </w:r>
          </w:p>
        </w:tc>
        <w:tc>
          <w:tcPr>
            <w:tcW w:w="1170" w:type="dxa"/>
            <w:noWrap/>
            <w:hideMark/>
          </w:tcPr>
          <w:p w14:paraId="5D55175E" w14:textId="77777777" w:rsidR="000C4A37" w:rsidRPr="00384939" w:rsidRDefault="000C4A37" w:rsidP="006349BC">
            <w:r w:rsidRPr="00384939">
              <w:t>ΝΑΙ</w:t>
            </w:r>
          </w:p>
        </w:tc>
        <w:tc>
          <w:tcPr>
            <w:tcW w:w="1433" w:type="dxa"/>
            <w:noWrap/>
            <w:hideMark/>
          </w:tcPr>
          <w:p w14:paraId="246E5255" w14:textId="77777777" w:rsidR="000C4A37" w:rsidRPr="00384939" w:rsidRDefault="000C4A37" w:rsidP="006349BC"/>
        </w:tc>
        <w:tc>
          <w:tcPr>
            <w:tcW w:w="1827" w:type="dxa"/>
            <w:noWrap/>
            <w:hideMark/>
          </w:tcPr>
          <w:p w14:paraId="375950E9" w14:textId="77777777" w:rsidR="000C4A37" w:rsidRPr="00384939" w:rsidRDefault="000C4A37" w:rsidP="006349BC"/>
        </w:tc>
      </w:tr>
      <w:tr w:rsidR="000C4A37" w:rsidRPr="00384939" w14:paraId="7C742376" w14:textId="77777777" w:rsidTr="000C4A37">
        <w:trPr>
          <w:trHeight w:val="3251"/>
        </w:trPr>
        <w:tc>
          <w:tcPr>
            <w:tcW w:w="709" w:type="dxa"/>
            <w:hideMark/>
          </w:tcPr>
          <w:p w14:paraId="24A80E6A" w14:textId="77777777" w:rsidR="000C4A37" w:rsidRPr="00384939" w:rsidRDefault="000C4A37" w:rsidP="006349BC">
            <w:r w:rsidRPr="00384939">
              <w:t>7</w:t>
            </w:r>
          </w:p>
        </w:tc>
        <w:tc>
          <w:tcPr>
            <w:tcW w:w="5635" w:type="dxa"/>
            <w:hideMark/>
          </w:tcPr>
          <w:p w14:paraId="5E3DC48F" w14:textId="77777777" w:rsidR="000C4A37" w:rsidRPr="000C4A37" w:rsidRDefault="000C4A37" w:rsidP="006349BC">
            <w:pPr>
              <w:rPr>
                <w:lang w:val="el-GR"/>
              </w:rPr>
            </w:pPr>
            <w:r w:rsidRPr="000C4A37">
              <w:rPr>
                <w:lang w:val="el-GR"/>
              </w:rPr>
              <w:t>Να βεβαιώνεται από τον Κατασκευαστή ότι ο Προμηθευτής διαθέτει πλήρη πρόσβαση σε όλες τις βαθμίδες του προς προμήθεια εξοπλισμού καθώς και στο λογισμικό που φέρει αυτός, ότι μπορεί να εφαρμόζει τις αναβαθμίσεις λογισμικού που εξαγγέλλονται από τον κατασκευαστικό οίκο καθώς και τις διορθωτικές ενέργειες ασφαλείας (υλικού ή λογισμικού) που εξαγγέλλονται από τον κατασκευαστικό οίκο ή άλλη υπεύθυνη για το σκοπό Ελληνική ή Ευρωπαϊκή Κανονιστική Αρχή. Πιθανή προκύπτουσα για τον παραπάνω λόγο δαπάνη (πρόσβασης, προμήθειας λογισμικού και αναβαθμίσεων αυτού) επιβαρύνει αποκλειστικά τον προμηθευτή.</w:t>
            </w:r>
          </w:p>
        </w:tc>
        <w:tc>
          <w:tcPr>
            <w:tcW w:w="1170" w:type="dxa"/>
            <w:noWrap/>
            <w:hideMark/>
          </w:tcPr>
          <w:p w14:paraId="02AA89CE" w14:textId="77777777" w:rsidR="000C4A37" w:rsidRPr="00384939" w:rsidRDefault="000C4A37" w:rsidP="006349BC">
            <w:r w:rsidRPr="00384939">
              <w:t>ΝΑΙ</w:t>
            </w:r>
          </w:p>
        </w:tc>
        <w:tc>
          <w:tcPr>
            <w:tcW w:w="1433" w:type="dxa"/>
            <w:noWrap/>
            <w:hideMark/>
          </w:tcPr>
          <w:p w14:paraId="63754DDE" w14:textId="77777777" w:rsidR="000C4A37" w:rsidRPr="00384939" w:rsidRDefault="000C4A37" w:rsidP="006349BC"/>
        </w:tc>
        <w:tc>
          <w:tcPr>
            <w:tcW w:w="1827" w:type="dxa"/>
            <w:noWrap/>
            <w:hideMark/>
          </w:tcPr>
          <w:p w14:paraId="26393A09" w14:textId="77777777" w:rsidR="000C4A37" w:rsidRPr="00384939" w:rsidRDefault="000C4A37" w:rsidP="006349BC"/>
        </w:tc>
      </w:tr>
      <w:tr w:rsidR="000C4A37" w:rsidRPr="00384939" w14:paraId="2A1C5A00" w14:textId="77777777" w:rsidTr="000C4A37">
        <w:trPr>
          <w:trHeight w:val="1553"/>
        </w:trPr>
        <w:tc>
          <w:tcPr>
            <w:tcW w:w="709" w:type="dxa"/>
            <w:hideMark/>
          </w:tcPr>
          <w:p w14:paraId="0E816EEA" w14:textId="77777777" w:rsidR="000C4A37" w:rsidRPr="00384939" w:rsidRDefault="000C4A37" w:rsidP="006349BC">
            <w:r w:rsidRPr="00384939">
              <w:t>8</w:t>
            </w:r>
          </w:p>
        </w:tc>
        <w:tc>
          <w:tcPr>
            <w:tcW w:w="5635" w:type="dxa"/>
            <w:hideMark/>
          </w:tcPr>
          <w:p w14:paraId="1688C307" w14:textId="77777777" w:rsidR="000C4A37" w:rsidRPr="000C4A37" w:rsidRDefault="000C4A37" w:rsidP="006349BC">
            <w:pPr>
              <w:rPr>
                <w:lang w:val="el-GR"/>
              </w:rPr>
            </w:pPr>
            <w:r w:rsidRPr="000C4A37">
              <w:rPr>
                <w:lang w:val="el-GR"/>
              </w:rPr>
              <w:t>Να βεβαιώνεται από τον Κατασκευαστή ότι ο Προμηθευτής θα ενημερώνεται για οποιαδήποτε περίπτωση αλλαγής κωδικού αριθμού οποιουδήποτε εξαρτήματος που περιλαμβάνεται στον επίσημο κατάλογο εξαρτημάτων και υλικών (</w:t>
            </w:r>
            <w:r w:rsidRPr="00384939">
              <w:t>spare</w:t>
            </w:r>
            <w:r w:rsidRPr="000C4A37">
              <w:rPr>
                <w:lang w:val="el-GR"/>
              </w:rPr>
              <w:t xml:space="preserve"> </w:t>
            </w:r>
            <w:r w:rsidRPr="00384939">
              <w:t>part</w:t>
            </w:r>
            <w:r w:rsidRPr="000C4A37">
              <w:rPr>
                <w:lang w:val="el-GR"/>
              </w:rPr>
              <w:t xml:space="preserve"> </w:t>
            </w:r>
            <w:r w:rsidRPr="00384939">
              <w:t>list</w:t>
            </w:r>
            <w:r w:rsidRPr="000C4A37">
              <w:rPr>
                <w:lang w:val="el-GR"/>
              </w:rPr>
              <w:t>) του Κατασκευαστή καθώς και να γνωστοποιείται στην αναθέτουσα αρχή εγκαίρως.</w:t>
            </w:r>
          </w:p>
        </w:tc>
        <w:tc>
          <w:tcPr>
            <w:tcW w:w="1170" w:type="dxa"/>
            <w:noWrap/>
            <w:hideMark/>
          </w:tcPr>
          <w:p w14:paraId="17AEA9FA" w14:textId="77777777" w:rsidR="000C4A37" w:rsidRPr="00384939" w:rsidRDefault="000C4A37" w:rsidP="006349BC">
            <w:r w:rsidRPr="00384939">
              <w:t>ΝΑΙ</w:t>
            </w:r>
          </w:p>
        </w:tc>
        <w:tc>
          <w:tcPr>
            <w:tcW w:w="1433" w:type="dxa"/>
            <w:noWrap/>
            <w:hideMark/>
          </w:tcPr>
          <w:p w14:paraId="22BBABC5" w14:textId="77777777" w:rsidR="000C4A37" w:rsidRPr="00384939" w:rsidRDefault="000C4A37" w:rsidP="006349BC"/>
        </w:tc>
        <w:tc>
          <w:tcPr>
            <w:tcW w:w="1827" w:type="dxa"/>
            <w:noWrap/>
            <w:hideMark/>
          </w:tcPr>
          <w:p w14:paraId="14B97724" w14:textId="77777777" w:rsidR="000C4A37" w:rsidRPr="00384939" w:rsidRDefault="000C4A37" w:rsidP="006349BC"/>
        </w:tc>
      </w:tr>
      <w:tr w:rsidR="000C4A37" w:rsidRPr="00384939" w14:paraId="12C8D20D" w14:textId="77777777" w:rsidTr="000C4A37">
        <w:trPr>
          <w:trHeight w:val="1530"/>
        </w:trPr>
        <w:tc>
          <w:tcPr>
            <w:tcW w:w="709" w:type="dxa"/>
            <w:hideMark/>
          </w:tcPr>
          <w:p w14:paraId="1CB57523" w14:textId="77777777" w:rsidR="000C4A37" w:rsidRPr="00384939" w:rsidRDefault="000C4A37" w:rsidP="006349BC">
            <w:r w:rsidRPr="00384939">
              <w:lastRenderedPageBreak/>
              <w:t>9</w:t>
            </w:r>
          </w:p>
        </w:tc>
        <w:tc>
          <w:tcPr>
            <w:tcW w:w="5635" w:type="dxa"/>
            <w:hideMark/>
          </w:tcPr>
          <w:p w14:paraId="785B8FF6" w14:textId="77777777" w:rsidR="000C4A37" w:rsidRPr="000C4A37" w:rsidRDefault="000C4A37" w:rsidP="006349BC">
            <w:pPr>
              <w:rPr>
                <w:lang w:val="el-GR"/>
              </w:rPr>
            </w:pPr>
            <w:r w:rsidRPr="000C4A37">
              <w:rPr>
                <w:lang w:val="el-GR"/>
              </w:rPr>
              <w:t xml:space="preserve">Να βεβαιώνεται από τον Κατασκευαστή ότι ο Προμηθευτής θα ενημερώνεται μέσω </w:t>
            </w:r>
            <w:r w:rsidRPr="00384939">
              <w:t>service</w:t>
            </w:r>
            <w:r w:rsidRPr="000C4A37">
              <w:rPr>
                <w:lang w:val="el-GR"/>
              </w:rPr>
              <w:t xml:space="preserve"> </w:t>
            </w:r>
            <w:r w:rsidRPr="00384939">
              <w:t>bulletin</w:t>
            </w:r>
            <w:r w:rsidRPr="000C4A37">
              <w:rPr>
                <w:lang w:val="el-GR"/>
              </w:rPr>
              <w:t xml:space="preserve"> σχετικά με το πιο πρόσφατο πρωτόκολλο συντήρησης που προτείνει καθώς και με πιο πρόσφατα σε ισχύ εγχειρίδια συντήρησης (</w:t>
            </w:r>
            <w:r w:rsidRPr="00384939">
              <w:t>service</w:t>
            </w:r>
            <w:r w:rsidRPr="000C4A37">
              <w:rPr>
                <w:lang w:val="el-GR"/>
              </w:rPr>
              <w:t xml:space="preserve"> </w:t>
            </w:r>
            <w:r w:rsidRPr="00384939">
              <w:t>manuals</w:t>
            </w:r>
            <w:r w:rsidRPr="000C4A37">
              <w:rPr>
                <w:lang w:val="el-GR"/>
              </w:rPr>
              <w:t>) και καταλόγου ανταλλακτικών (</w:t>
            </w:r>
            <w:r w:rsidRPr="00384939">
              <w:t>spare</w:t>
            </w:r>
            <w:r w:rsidRPr="000C4A37">
              <w:rPr>
                <w:lang w:val="el-GR"/>
              </w:rPr>
              <w:t xml:space="preserve"> </w:t>
            </w:r>
            <w:r w:rsidRPr="00384939">
              <w:t>parts</w:t>
            </w:r>
            <w:r w:rsidRPr="000C4A37">
              <w:rPr>
                <w:lang w:val="el-GR"/>
              </w:rPr>
              <w:t>).</w:t>
            </w:r>
          </w:p>
        </w:tc>
        <w:tc>
          <w:tcPr>
            <w:tcW w:w="1170" w:type="dxa"/>
            <w:noWrap/>
            <w:hideMark/>
          </w:tcPr>
          <w:p w14:paraId="6BAEBECF" w14:textId="77777777" w:rsidR="000C4A37" w:rsidRPr="00384939" w:rsidRDefault="000C4A37" w:rsidP="006349BC">
            <w:r w:rsidRPr="00384939">
              <w:t>ΝΑΙ</w:t>
            </w:r>
          </w:p>
        </w:tc>
        <w:tc>
          <w:tcPr>
            <w:tcW w:w="1433" w:type="dxa"/>
            <w:noWrap/>
            <w:hideMark/>
          </w:tcPr>
          <w:p w14:paraId="29DB0183" w14:textId="77777777" w:rsidR="000C4A37" w:rsidRPr="00384939" w:rsidRDefault="000C4A37" w:rsidP="006349BC"/>
        </w:tc>
        <w:tc>
          <w:tcPr>
            <w:tcW w:w="1827" w:type="dxa"/>
            <w:noWrap/>
            <w:hideMark/>
          </w:tcPr>
          <w:p w14:paraId="51D5D13C" w14:textId="77777777" w:rsidR="000C4A37" w:rsidRPr="00384939" w:rsidRDefault="000C4A37" w:rsidP="006349BC"/>
        </w:tc>
      </w:tr>
      <w:tr w:rsidR="000C4A37" w:rsidRPr="00384939" w14:paraId="3D6407D0" w14:textId="77777777" w:rsidTr="000C4A37">
        <w:trPr>
          <w:trHeight w:val="1590"/>
        </w:trPr>
        <w:tc>
          <w:tcPr>
            <w:tcW w:w="709" w:type="dxa"/>
            <w:hideMark/>
          </w:tcPr>
          <w:p w14:paraId="3D2EFBBD" w14:textId="77777777" w:rsidR="000C4A37" w:rsidRPr="00384939" w:rsidRDefault="000C4A37" w:rsidP="006349BC">
            <w:r w:rsidRPr="00384939">
              <w:t>10</w:t>
            </w:r>
          </w:p>
        </w:tc>
        <w:tc>
          <w:tcPr>
            <w:tcW w:w="5635" w:type="dxa"/>
            <w:hideMark/>
          </w:tcPr>
          <w:p w14:paraId="4E7C5248" w14:textId="77777777" w:rsidR="000C4A37" w:rsidRPr="000C4A37" w:rsidRDefault="000C4A37" w:rsidP="006349BC">
            <w:pPr>
              <w:rPr>
                <w:lang w:val="el-GR"/>
              </w:rPr>
            </w:pPr>
            <w:r w:rsidRPr="000C4A37">
              <w:rPr>
                <w:lang w:val="el-GR"/>
              </w:rPr>
              <w:t>Να διατίθεται η δυνατότητα απομακρυσμένης ανταπόκρισης για διάγνωση και πιθανή επίλυση της βλάβης, εφόσον διατίθεται κατάλληλη δικτυακή σύνδεση από το Νοσοκομείο. Να αναφερθεί ο χρόνος απομακρυσμένης ανταπόκρισης προς αξιολόγηση. Να δοθούν στοιχεία.</w:t>
            </w:r>
          </w:p>
        </w:tc>
        <w:tc>
          <w:tcPr>
            <w:tcW w:w="1170" w:type="dxa"/>
            <w:noWrap/>
            <w:hideMark/>
          </w:tcPr>
          <w:p w14:paraId="126D7F15" w14:textId="77777777" w:rsidR="000C4A37" w:rsidRPr="00384939" w:rsidRDefault="000C4A37" w:rsidP="006349BC">
            <w:r w:rsidRPr="00384939">
              <w:t>ΝΑΙ</w:t>
            </w:r>
          </w:p>
        </w:tc>
        <w:tc>
          <w:tcPr>
            <w:tcW w:w="1433" w:type="dxa"/>
            <w:noWrap/>
            <w:hideMark/>
          </w:tcPr>
          <w:p w14:paraId="0DB103D3" w14:textId="77777777" w:rsidR="000C4A37" w:rsidRPr="00384939" w:rsidRDefault="000C4A37" w:rsidP="006349BC"/>
        </w:tc>
        <w:tc>
          <w:tcPr>
            <w:tcW w:w="1827" w:type="dxa"/>
            <w:noWrap/>
            <w:hideMark/>
          </w:tcPr>
          <w:p w14:paraId="5AEC7C29" w14:textId="77777777" w:rsidR="000C4A37" w:rsidRPr="00384939" w:rsidRDefault="000C4A37" w:rsidP="006349BC"/>
        </w:tc>
      </w:tr>
      <w:tr w:rsidR="000C4A37" w:rsidRPr="00384939" w14:paraId="5251E6CA" w14:textId="77777777" w:rsidTr="000C4A37">
        <w:trPr>
          <w:trHeight w:val="300"/>
        </w:trPr>
        <w:tc>
          <w:tcPr>
            <w:tcW w:w="709" w:type="dxa"/>
            <w:hideMark/>
          </w:tcPr>
          <w:p w14:paraId="418C8503" w14:textId="77777777" w:rsidR="000C4A37" w:rsidRPr="00384939" w:rsidRDefault="000C4A37" w:rsidP="006349BC"/>
        </w:tc>
        <w:tc>
          <w:tcPr>
            <w:tcW w:w="5635" w:type="dxa"/>
            <w:hideMark/>
          </w:tcPr>
          <w:p w14:paraId="46D7A4BF" w14:textId="77777777" w:rsidR="000C4A37" w:rsidRPr="00384939" w:rsidRDefault="000C4A37" w:rsidP="006349BC">
            <w:pPr>
              <w:rPr>
                <w:b/>
                <w:bCs/>
              </w:rPr>
            </w:pPr>
            <w:r w:rsidRPr="00384939">
              <w:rPr>
                <w:b/>
                <w:bCs/>
              </w:rPr>
              <w:t>Παράδοση/Εγκατάσταση/Εκπαίδευση</w:t>
            </w:r>
          </w:p>
        </w:tc>
        <w:tc>
          <w:tcPr>
            <w:tcW w:w="4430" w:type="dxa"/>
            <w:gridSpan w:val="3"/>
            <w:noWrap/>
            <w:hideMark/>
          </w:tcPr>
          <w:p w14:paraId="59D8195D" w14:textId="77777777" w:rsidR="000C4A37" w:rsidRPr="00384939" w:rsidRDefault="000C4A37" w:rsidP="006349BC">
            <w:pPr>
              <w:rPr>
                <w:b/>
                <w:bCs/>
              </w:rPr>
            </w:pPr>
          </w:p>
        </w:tc>
      </w:tr>
      <w:tr w:rsidR="000C4A37" w:rsidRPr="00384939" w14:paraId="4BA996B5" w14:textId="77777777" w:rsidTr="000C4A37">
        <w:trPr>
          <w:trHeight w:val="1230"/>
        </w:trPr>
        <w:tc>
          <w:tcPr>
            <w:tcW w:w="709" w:type="dxa"/>
            <w:hideMark/>
          </w:tcPr>
          <w:p w14:paraId="2B0FC3B4" w14:textId="77777777" w:rsidR="000C4A37" w:rsidRPr="00384939" w:rsidRDefault="000C4A37" w:rsidP="006349BC">
            <w:r w:rsidRPr="00384939">
              <w:t>1</w:t>
            </w:r>
          </w:p>
        </w:tc>
        <w:tc>
          <w:tcPr>
            <w:tcW w:w="5635" w:type="dxa"/>
            <w:hideMark/>
          </w:tcPr>
          <w:p w14:paraId="16D38E95" w14:textId="77777777" w:rsidR="000C4A37" w:rsidRPr="000C4A37" w:rsidRDefault="000C4A37" w:rsidP="006349BC">
            <w:pPr>
              <w:rPr>
                <w:lang w:val="el-GR"/>
              </w:rPr>
            </w:pPr>
            <w:r w:rsidRPr="000C4A37">
              <w:rPr>
                <w:lang w:val="el-GR"/>
              </w:rPr>
              <w:t>Το μηχάνημα θα παραδοθεί και θα εγκατασταθεί σε πλήρη και καλή λειτουργία με ευθύνη του Προμηθευτή στον χώρο που θα του υποδειχθεί από το Νοσοκομείο εντός 90 ημερών.</w:t>
            </w:r>
          </w:p>
        </w:tc>
        <w:tc>
          <w:tcPr>
            <w:tcW w:w="1170" w:type="dxa"/>
            <w:noWrap/>
            <w:hideMark/>
          </w:tcPr>
          <w:p w14:paraId="4D11BAD4" w14:textId="77777777" w:rsidR="000C4A37" w:rsidRPr="00384939" w:rsidRDefault="000C4A37" w:rsidP="006349BC">
            <w:r w:rsidRPr="00384939">
              <w:t>ΝΑΙ</w:t>
            </w:r>
          </w:p>
        </w:tc>
        <w:tc>
          <w:tcPr>
            <w:tcW w:w="1433" w:type="dxa"/>
            <w:noWrap/>
            <w:hideMark/>
          </w:tcPr>
          <w:p w14:paraId="3C39228B" w14:textId="77777777" w:rsidR="000C4A37" w:rsidRPr="00384939" w:rsidRDefault="000C4A37" w:rsidP="006349BC"/>
        </w:tc>
        <w:tc>
          <w:tcPr>
            <w:tcW w:w="1827" w:type="dxa"/>
            <w:noWrap/>
            <w:hideMark/>
          </w:tcPr>
          <w:p w14:paraId="76EF0BEE" w14:textId="77777777" w:rsidR="000C4A37" w:rsidRPr="00384939" w:rsidRDefault="000C4A37" w:rsidP="006349BC"/>
        </w:tc>
      </w:tr>
      <w:tr w:rsidR="000C4A37" w:rsidRPr="00384939" w14:paraId="6221C279" w14:textId="77777777" w:rsidTr="000C4A37">
        <w:trPr>
          <w:trHeight w:val="1485"/>
        </w:trPr>
        <w:tc>
          <w:tcPr>
            <w:tcW w:w="709" w:type="dxa"/>
            <w:hideMark/>
          </w:tcPr>
          <w:p w14:paraId="4407714D" w14:textId="77777777" w:rsidR="000C4A37" w:rsidRPr="00384939" w:rsidRDefault="000C4A37" w:rsidP="006349BC">
            <w:r w:rsidRPr="00384939">
              <w:t>2</w:t>
            </w:r>
          </w:p>
        </w:tc>
        <w:tc>
          <w:tcPr>
            <w:tcW w:w="5635" w:type="dxa"/>
            <w:hideMark/>
          </w:tcPr>
          <w:p w14:paraId="6C925EC0" w14:textId="77777777" w:rsidR="000C4A37" w:rsidRPr="000C4A37" w:rsidRDefault="000C4A37" w:rsidP="006349BC">
            <w:pPr>
              <w:rPr>
                <w:lang w:val="el-GR"/>
              </w:rPr>
            </w:pPr>
            <w:r w:rsidRPr="000C4A37">
              <w:rPr>
                <w:lang w:val="el-GR"/>
              </w:rPr>
              <w:t>Ο Προμηθευτής θα εκπαιδεύσει τους Ιατρούς Ακτινολόγους και τους Χειριστές Τεχνολόγους του Νοσοκομείου στην χρήση των προσφερόμενων συστημάτων. Να αναφερθεί αναλυτικά το πρόγραμμα εκπαίδευσης και η χρονική διάρκεια του.</w:t>
            </w:r>
          </w:p>
        </w:tc>
        <w:tc>
          <w:tcPr>
            <w:tcW w:w="1170" w:type="dxa"/>
            <w:noWrap/>
            <w:hideMark/>
          </w:tcPr>
          <w:p w14:paraId="4649EC67" w14:textId="77777777" w:rsidR="000C4A37" w:rsidRPr="00384939" w:rsidRDefault="000C4A37" w:rsidP="006349BC">
            <w:r w:rsidRPr="00384939">
              <w:t>ΝΑΙ</w:t>
            </w:r>
          </w:p>
        </w:tc>
        <w:tc>
          <w:tcPr>
            <w:tcW w:w="1433" w:type="dxa"/>
            <w:noWrap/>
            <w:hideMark/>
          </w:tcPr>
          <w:p w14:paraId="1CFF009D" w14:textId="77777777" w:rsidR="000C4A37" w:rsidRPr="00384939" w:rsidRDefault="000C4A37" w:rsidP="006349BC"/>
        </w:tc>
        <w:tc>
          <w:tcPr>
            <w:tcW w:w="1827" w:type="dxa"/>
            <w:noWrap/>
            <w:hideMark/>
          </w:tcPr>
          <w:p w14:paraId="7DC74EAA" w14:textId="77777777" w:rsidR="000C4A37" w:rsidRPr="00384939" w:rsidRDefault="000C4A37" w:rsidP="006349BC"/>
        </w:tc>
      </w:tr>
      <w:tr w:rsidR="000C4A37" w:rsidRPr="00384939" w14:paraId="3C8FF251" w14:textId="77777777" w:rsidTr="000C4A37">
        <w:trPr>
          <w:trHeight w:val="300"/>
        </w:trPr>
        <w:tc>
          <w:tcPr>
            <w:tcW w:w="709" w:type="dxa"/>
            <w:hideMark/>
          </w:tcPr>
          <w:p w14:paraId="442E7965" w14:textId="77777777" w:rsidR="000C4A37" w:rsidRPr="00384939" w:rsidRDefault="000C4A37" w:rsidP="006349BC"/>
        </w:tc>
        <w:tc>
          <w:tcPr>
            <w:tcW w:w="5635" w:type="dxa"/>
            <w:hideMark/>
          </w:tcPr>
          <w:p w14:paraId="45F3DE93" w14:textId="77777777" w:rsidR="000C4A37" w:rsidRPr="00384939" w:rsidRDefault="000C4A37" w:rsidP="006349BC">
            <w:pPr>
              <w:rPr>
                <w:b/>
                <w:bCs/>
              </w:rPr>
            </w:pPr>
            <w:r w:rsidRPr="00384939">
              <w:rPr>
                <w:b/>
                <w:bCs/>
              </w:rPr>
              <w:t>Εμπειρία-Τεχνογνωσία</w:t>
            </w:r>
          </w:p>
        </w:tc>
        <w:tc>
          <w:tcPr>
            <w:tcW w:w="4430" w:type="dxa"/>
            <w:gridSpan w:val="3"/>
            <w:noWrap/>
            <w:hideMark/>
          </w:tcPr>
          <w:p w14:paraId="37AE80CC" w14:textId="77777777" w:rsidR="000C4A37" w:rsidRPr="00384939" w:rsidRDefault="000C4A37" w:rsidP="006349BC">
            <w:pPr>
              <w:rPr>
                <w:b/>
                <w:bCs/>
              </w:rPr>
            </w:pPr>
          </w:p>
        </w:tc>
      </w:tr>
      <w:tr w:rsidR="000C4A37" w:rsidRPr="00384939" w14:paraId="2357B054" w14:textId="77777777" w:rsidTr="000C4A37">
        <w:trPr>
          <w:trHeight w:val="2235"/>
        </w:trPr>
        <w:tc>
          <w:tcPr>
            <w:tcW w:w="709" w:type="dxa"/>
            <w:hideMark/>
          </w:tcPr>
          <w:p w14:paraId="794FEFF4" w14:textId="77777777" w:rsidR="000C4A37" w:rsidRPr="00384939" w:rsidRDefault="000C4A37" w:rsidP="006349BC">
            <w:r w:rsidRPr="00384939">
              <w:t>1</w:t>
            </w:r>
          </w:p>
        </w:tc>
        <w:tc>
          <w:tcPr>
            <w:tcW w:w="5635" w:type="dxa"/>
            <w:hideMark/>
          </w:tcPr>
          <w:p w14:paraId="0AB55E60" w14:textId="77777777" w:rsidR="000C4A37" w:rsidRPr="00384939" w:rsidRDefault="000C4A37" w:rsidP="006349BC">
            <w:r w:rsidRPr="000C4A37">
              <w:rPr>
                <w:lang w:val="el-GR"/>
              </w:rPr>
              <w:t xml:space="preserve">Ο Προμηθευτής θα πρέπει να καταθέσει τουλάχιστον Τρείς (3) συμβάσεις με Δημόσια ή Ιδιωτικά Νοσοκομεία, με ημερομηνία έναρξης της σύμβασης το χρονικό διάστημα 2021-2024, που περιλαμβάνει την προμήθεια και εγκατάσταση Φορητού Ακτινολογικού αντίστοιχων δυνατοτήτων για την απόδειξη της Εμπειρίας και Τεχνογνωσίας του. </w:t>
            </w:r>
            <w:r w:rsidRPr="00384939">
              <w:t>Θα αξιολογηθεί η κατάθεση περισσότερων συμβάσεων.</w:t>
            </w:r>
          </w:p>
        </w:tc>
        <w:tc>
          <w:tcPr>
            <w:tcW w:w="1170" w:type="dxa"/>
            <w:noWrap/>
            <w:hideMark/>
          </w:tcPr>
          <w:p w14:paraId="6AF250BB" w14:textId="77777777" w:rsidR="000C4A37" w:rsidRPr="00384939" w:rsidRDefault="000C4A37" w:rsidP="006349BC">
            <w:r w:rsidRPr="00384939">
              <w:t>ΝΑΙ</w:t>
            </w:r>
          </w:p>
        </w:tc>
        <w:tc>
          <w:tcPr>
            <w:tcW w:w="1433" w:type="dxa"/>
            <w:noWrap/>
            <w:hideMark/>
          </w:tcPr>
          <w:p w14:paraId="6D0FF730" w14:textId="77777777" w:rsidR="000C4A37" w:rsidRPr="00384939" w:rsidRDefault="000C4A37" w:rsidP="006349BC"/>
        </w:tc>
        <w:tc>
          <w:tcPr>
            <w:tcW w:w="1827" w:type="dxa"/>
            <w:noWrap/>
            <w:hideMark/>
          </w:tcPr>
          <w:p w14:paraId="188AE3F3" w14:textId="77777777" w:rsidR="000C4A37" w:rsidRPr="00384939" w:rsidRDefault="000C4A37" w:rsidP="006349BC"/>
        </w:tc>
      </w:tr>
    </w:tbl>
    <w:p w14:paraId="76145231" w14:textId="77777777" w:rsidR="003929DA" w:rsidRDefault="003929DA">
      <w:pPr>
        <w:suppressAutoHyphens w:val="0"/>
        <w:autoSpaceDE w:val="0"/>
        <w:spacing w:before="57" w:after="57"/>
        <w:rPr>
          <w:rFonts w:asciiTheme="minorHAnsi" w:eastAsia="SimSun" w:hAnsiTheme="minorHAnsi" w:cstheme="minorHAnsi"/>
          <w:i/>
          <w:iCs/>
          <w:color w:val="5B9BD5"/>
          <w:szCs w:val="22"/>
          <w:lang w:val="el-GR"/>
        </w:rPr>
      </w:pPr>
    </w:p>
    <w:p w14:paraId="04A20D2D" w14:textId="77777777" w:rsidR="001D0B1C" w:rsidRDefault="001D0B1C">
      <w:pPr>
        <w:suppressAutoHyphens w:val="0"/>
        <w:autoSpaceDE w:val="0"/>
        <w:spacing w:before="57" w:after="57"/>
        <w:rPr>
          <w:rFonts w:asciiTheme="minorHAnsi" w:eastAsia="SimSun" w:hAnsiTheme="minorHAnsi" w:cstheme="minorHAnsi"/>
          <w:i/>
          <w:iCs/>
          <w:color w:val="5B9BD5"/>
          <w:szCs w:val="22"/>
          <w:lang w:val="el-GR"/>
        </w:rPr>
      </w:pPr>
    </w:p>
    <w:tbl>
      <w:tblPr>
        <w:tblStyle w:val="aff2"/>
        <w:tblW w:w="10774" w:type="dxa"/>
        <w:tblInd w:w="-572" w:type="dxa"/>
        <w:tblLook w:val="04A0" w:firstRow="1" w:lastRow="0" w:firstColumn="1" w:lastColumn="0" w:noHBand="0" w:noVBand="1"/>
      </w:tblPr>
      <w:tblGrid>
        <w:gridCol w:w="709"/>
        <w:gridCol w:w="5529"/>
        <w:gridCol w:w="1170"/>
        <w:gridCol w:w="1496"/>
        <w:gridCol w:w="1870"/>
      </w:tblGrid>
      <w:tr w:rsidR="00D14578" w:rsidRPr="00384939" w14:paraId="654A3E05" w14:textId="77777777" w:rsidTr="00D14578">
        <w:trPr>
          <w:trHeight w:val="900"/>
        </w:trPr>
        <w:tc>
          <w:tcPr>
            <w:tcW w:w="709" w:type="dxa"/>
            <w:shd w:val="clear" w:color="auto" w:fill="D9E2F3" w:themeFill="accent1" w:themeFillTint="33"/>
            <w:noWrap/>
            <w:vAlign w:val="center"/>
            <w:hideMark/>
          </w:tcPr>
          <w:p w14:paraId="57E03610" w14:textId="77777777" w:rsidR="00D14578" w:rsidRPr="00722F82" w:rsidRDefault="00D14578" w:rsidP="006349BC">
            <w:pPr>
              <w:jc w:val="center"/>
              <w:rPr>
                <w:b/>
                <w:bCs/>
              </w:rPr>
            </w:pPr>
            <w:r w:rsidRPr="00384939">
              <w:rPr>
                <w:b/>
                <w:bCs/>
              </w:rPr>
              <w:t>Α/Α</w:t>
            </w:r>
          </w:p>
        </w:tc>
        <w:tc>
          <w:tcPr>
            <w:tcW w:w="5529" w:type="dxa"/>
            <w:shd w:val="clear" w:color="auto" w:fill="D9E2F3" w:themeFill="accent1" w:themeFillTint="33"/>
            <w:vAlign w:val="center"/>
          </w:tcPr>
          <w:p w14:paraId="4F86DEED" w14:textId="77777777" w:rsidR="00D14578" w:rsidRPr="00D14578" w:rsidRDefault="00D14578" w:rsidP="006349BC">
            <w:pPr>
              <w:jc w:val="center"/>
              <w:rPr>
                <w:b/>
                <w:bCs/>
                <w:lang w:val="el-GR"/>
              </w:rPr>
            </w:pPr>
            <w:r w:rsidRPr="00D14578">
              <w:rPr>
                <w:b/>
                <w:bCs/>
                <w:lang w:val="el-GR"/>
              </w:rPr>
              <w:t xml:space="preserve">ΨΗΦΙΑΚΟ ΑΚΤΙΝΟΛΟΓΙΚΟ ΣΥΓΚΡΟΤΗΜΑ </w:t>
            </w:r>
          </w:p>
          <w:p w14:paraId="0422FF25" w14:textId="77777777" w:rsidR="00D14578" w:rsidRPr="00D14578" w:rsidRDefault="00D14578" w:rsidP="006349BC">
            <w:pPr>
              <w:jc w:val="center"/>
              <w:rPr>
                <w:b/>
                <w:bCs/>
                <w:lang w:val="el-GR"/>
              </w:rPr>
            </w:pPr>
            <w:r w:rsidRPr="00D14578">
              <w:rPr>
                <w:b/>
                <w:bCs/>
                <w:lang w:val="el-GR"/>
              </w:rPr>
              <w:t>ΤΕΧΝΙΚΕΣ ΠΡΟΔΙΑΓΡΑΦΕΣ</w:t>
            </w:r>
          </w:p>
        </w:tc>
        <w:tc>
          <w:tcPr>
            <w:tcW w:w="1170" w:type="dxa"/>
            <w:shd w:val="clear" w:color="auto" w:fill="D9E2F3" w:themeFill="accent1" w:themeFillTint="33"/>
            <w:noWrap/>
            <w:vAlign w:val="center"/>
            <w:hideMark/>
          </w:tcPr>
          <w:p w14:paraId="4DA2E823" w14:textId="77777777" w:rsidR="00D14578" w:rsidRPr="00384939" w:rsidRDefault="00D14578" w:rsidP="006349BC">
            <w:pPr>
              <w:jc w:val="center"/>
              <w:rPr>
                <w:b/>
                <w:bCs/>
              </w:rPr>
            </w:pPr>
            <w:r w:rsidRPr="00384939">
              <w:rPr>
                <w:b/>
                <w:bCs/>
              </w:rPr>
              <w:t>ΑΠΑΙΤΗΣΗ</w:t>
            </w:r>
          </w:p>
        </w:tc>
        <w:tc>
          <w:tcPr>
            <w:tcW w:w="1496" w:type="dxa"/>
            <w:shd w:val="clear" w:color="auto" w:fill="D9E2F3" w:themeFill="accent1" w:themeFillTint="33"/>
            <w:vAlign w:val="center"/>
            <w:hideMark/>
          </w:tcPr>
          <w:p w14:paraId="7DB05B4E" w14:textId="77777777" w:rsidR="00D14578" w:rsidRPr="00384939" w:rsidRDefault="00D14578" w:rsidP="006349BC">
            <w:pPr>
              <w:jc w:val="center"/>
              <w:rPr>
                <w:b/>
                <w:bCs/>
              </w:rPr>
            </w:pPr>
            <w:r w:rsidRPr="00384939">
              <w:rPr>
                <w:b/>
                <w:bCs/>
              </w:rPr>
              <w:t>ΑΠΑΝΤΗΣΗ ΥΠΟΨΗΦΙΟΥ</w:t>
            </w:r>
          </w:p>
        </w:tc>
        <w:tc>
          <w:tcPr>
            <w:tcW w:w="1870" w:type="dxa"/>
            <w:shd w:val="clear" w:color="auto" w:fill="D9E2F3" w:themeFill="accent1" w:themeFillTint="33"/>
            <w:noWrap/>
            <w:vAlign w:val="center"/>
            <w:hideMark/>
          </w:tcPr>
          <w:p w14:paraId="71ABC24F" w14:textId="77777777" w:rsidR="00D14578" w:rsidRPr="00384939" w:rsidRDefault="00D14578" w:rsidP="006349BC">
            <w:pPr>
              <w:jc w:val="center"/>
              <w:rPr>
                <w:b/>
                <w:bCs/>
              </w:rPr>
            </w:pPr>
            <w:r w:rsidRPr="00384939">
              <w:rPr>
                <w:b/>
                <w:bCs/>
              </w:rPr>
              <w:t>ΠΑΡΑΠΟΜΠΗ</w:t>
            </w:r>
          </w:p>
        </w:tc>
      </w:tr>
      <w:tr w:rsidR="00D14578" w:rsidRPr="00384939" w14:paraId="1161BF0F" w14:textId="77777777" w:rsidTr="00D14578">
        <w:trPr>
          <w:trHeight w:val="300"/>
        </w:trPr>
        <w:tc>
          <w:tcPr>
            <w:tcW w:w="6238" w:type="dxa"/>
            <w:gridSpan w:val="2"/>
            <w:noWrap/>
            <w:hideMark/>
          </w:tcPr>
          <w:p w14:paraId="6C3A2041" w14:textId="77777777" w:rsidR="00D14578" w:rsidRPr="00384939" w:rsidRDefault="00D14578" w:rsidP="006349BC">
            <w:pPr>
              <w:rPr>
                <w:b/>
                <w:bCs/>
              </w:rPr>
            </w:pPr>
            <w:r w:rsidRPr="00384939">
              <w:rPr>
                <w:b/>
                <w:bCs/>
              </w:rPr>
              <w:t>ΓΕΝΙΚΑ</w:t>
            </w:r>
          </w:p>
        </w:tc>
        <w:tc>
          <w:tcPr>
            <w:tcW w:w="4536" w:type="dxa"/>
            <w:gridSpan w:val="3"/>
            <w:hideMark/>
          </w:tcPr>
          <w:p w14:paraId="0CF440AC" w14:textId="77777777" w:rsidR="00D14578" w:rsidRPr="00384939" w:rsidRDefault="00D14578" w:rsidP="006349BC">
            <w:pPr>
              <w:rPr>
                <w:b/>
                <w:bCs/>
              </w:rPr>
            </w:pPr>
          </w:p>
        </w:tc>
      </w:tr>
      <w:tr w:rsidR="00D14578" w:rsidRPr="006D22BE" w14:paraId="34655B45" w14:textId="77777777" w:rsidTr="00D14578">
        <w:trPr>
          <w:trHeight w:val="901"/>
        </w:trPr>
        <w:tc>
          <w:tcPr>
            <w:tcW w:w="6238" w:type="dxa"/>
            <w:gridSpan w:val="2"/>
            <w:hideMark/>
          </w:tcPr>
          <w:p w14:paraId="6DEB5B3E" w14:textId="77777777" w:rsidR="00D14578" w:rsidRPr="00D14578" w:rsidRDefault="00D14578" w:rsidP="006349BC">
            <w:pPr>
              <w:rPr>
                <w:lang w:val="el-GR"/>
              </w:rPr>
            </w:pPr>
            <w:r w:rsidRPr="00D14578">
              <w:rPr>
                <w:lang w:val="el-GR"/>
              </w:rPr>
              <w:t>Το Ακτινολογικό ψηφιακό συγκρότημα να διαθέτει τρεις (3) ψηφιακούς ανιχνευτές, να εκτελεί πλήρως αυτοματοποιημένες κινήσεις και να περιλαμβάνει:</w:t>
            </w:r>
          </w:p>
        </w:tc>
        <w:tc>
          <w:tcPr>
            <w:tcW w:w="4536" w:type="dxa"/>
            <w:gridSpan w:val="3"/>
            <w:noWrap/>
            <w:hideMark/>
          </w:tcPr>
          <w:p w14:paraId="79184D96" w14:textId="77777777" w:rsidR="00D14578" w:rsidRPr="00D14578" w:rsidRDefault="00D14578" w:rsidP="006349BC">
            <w:pPr>
              <w:rPr>
                <w:lang w:val="el-GR"/>
              </w:rPr>
            </w:pPr>
          </w:p>
        </w:tc>
      </w:tr>
      <w:tr w:rsidR="00D14578" w:rsidRPr="00384939" w14:paraId="09A26CAB" w14:textId="77777777" w:rsidTr="00D14578">
        <w:trPr>
          <w:trHeight w:val="300"/>
        </w:trPr>
        <w:tc>
          <w:tcPr>
            <w:tcW w:w="6238" w:type="dxa"/>
            <w:gridSpan w:val="2"/>
            <w:noWrap/>
            <w:hideMark/>
          </w:tcPr>
          <w:p w14:paraId="2F6B2F93" w14:textId="77777777" w:rsidR="00D14578" w:rsidRPr="000E3AC8" w:rsidRDefault="00D14578" w:rsidP="006349BC">
            <w:r w:rsidRPr="000E3AC8">
              <w:t>1. Γεννήτρια Ακτίνων Χ</w:t>
            </w:r>
          </w:p>
        </w:tc>
        <w:tc>
          <w:tcPr>
            <w:tcW w:w="1170" w:type="dxa"/>
            <w:noWrap/>
            <w:hideMark/>
          </w:tcPr>
          <w:p w14:paraId="3E0CD526" w14:textId="77777777" w:rsidR="00D14578" w:rsidRPr="00384939" w:rsidRDefault="00D14578" w:rsidP="006349BC">
            <w:r w:rsidRPr="00384939">
              <w:t>ΝΑΙ</w:t>
            </w:r>
          </w:p>
        </w:tc>
        <w:tc>
          <w:tcPr>
            <w:tcW w:w="1496" w:type="dxa"/>
            <w:noWrap/>
            <w:hideMark/>
          </w:tcPr>
          <w:p w14:paraId="0D59D5DE" w14:textId="77777777" w:rsidR="00D14578" w:rsidRPr="00384939" w:rsidRDefault="00D14578" w:rsidP="006349BC"/>
        </w:tc>
        <w:tc>
          <w:tcPr>
            <w:tcW w:w="1870" w:type="dxa"/>
            <w:noWrap/>
            <w:hideMark/>
          </w:tcPr>
          <w:p w14:paraId="4A6E6EEE" w14:textId="77777777" w:rsidR="00D14578" w:rsidRPr="00384939" w:rsidRDefault="00D14578" w:rsidP="006349BC"/>
        </w:tc>
      </w:tr>
      <w:tr w:rsidR="00D14578" w:rsidRPr="00384939" w14:paraId="4F3A2951" w14:textId="77777777" w:rsidTr="00D14578">
        <w:trPr>
          <w:trHeight w:val="300"/>
        </w:trPr>
        <w:tc>
          <w:tcPr>
            <w:tcW w:w="6238" w:type="dxa"/>
            <w:gridSpan w:val="2"/>
            <w:noWrap/>
            <w:hideMark/>
          </w:tcPr>
          <w:p w14:paraId="372F852F" w14:textId="77777777" w:rsidR="00D14578" w:rsidRPr="000E3AC8" w:rsidRDefault="00D14578" w:rsidP="006349BC">
            <w:r w:rsidRPr="000E3AC8">
              <w:t>2. Ανάρτηση Οροφής Στήριξης Λυχνίας</w:t>
            </w:r>
          </w:p>
        </w:tc>
        <w:tc>
          <w:tcPr>
            <w:tcW w:w="1170" w:type="dxa"/>
            <w:noWrap/>
            <w:hideMark/>
          </w:tcPr>
          <w:p w14:paraId="3515243B" w14:textId="77777777" w:rsidR="00D14578" w:rsidRPr="00384939" w:rsidRDefault="00D14578" w:rsidP="006349BC">
            <w:r w:rsidRPr="00384939">
              <w:t>ΝΑΙ</w:t>
            </w:r>
          </w:p>
        </w:tc>
        <w:tc>
          <w:tcPr>
            <w:tcW w:w="1496" w:type="dxa"/>
            <w:noWrap/>
            <w:hideMark/>
          </w:tcPr>
          <w:p w14:paraId="071BC234" w14:textId="77777777" w:rsidR="00D14578" w:rsidRPr="00384939" w:rsidRDefault="00D14578" w:rsidP="006349BC"/>
        </w:tc>
        <w:tc>
          <w:tcPr>
            <w:tcW w:w="1870" w:type="dxa"/>
            <w:noWrap/>
            <w:hideMark/>
          </w:tcPr>
          <w:p w14:paraId="4EF60567" w14:textId="77777777" w:rsidR="00D14578" w:rsidRPr="00384939" w:rsidRDefault="00D14578" w:rsidP="006349BC"/>
        </w:tc>
      </w:tr>
      <w:tr w:rsidR="00D14578" w:rsidRPr="00384939" w14:paraId="5495444D" w14:textId="77777777" w:rsidTr="00D14578">
        <w:trPr>
          <w:trHeight w:val="300"/>
        </w:trPr>
        <w:tc>
          <w:tcPr>
            <w:tcW w:w="6238" w:type="dxa"/>
            <w:gridSpan w:val="2"/>
            <w:noWrap/>
            <w:hideMark/>
          </w:tcPr>
          <w:p w14:paraId="054FEDA8" w14:textId="77777777" w:rsidR="00D14578" w:rsidRPr="000E3AC8" w:rsidRDefault="00D14578" w:rsidP="006349BC">
            <w:r w:rsidRPr="000E3AC8">
              <w:t>3. Ακτινολογική Λυχνία</w:t>
            </w:r>
          </w:p>
        </w:tc>
        <w:tc>
          <w:tcPr>
            <w:tcW w:w="1170" w:type="dxa"/>
            <w:noWrap/>
            <w:hideMark/>
          </w:tcPr>
          <w:p w14:paraId="665D08B7" w14:textId="77777777" w:rsidR="00D14578" w:rsidRPr="00384939" w:rsidRDefault="00D14578" w:rsidP="006349BC">
            <w:r w:rsidRPr="00384939">
              <w:t>ΝΑΙ</w:t>
            </w:r>
          </w:p>
        </w:tc>
        <w:tc>
          <w:tcPr>
            <w:tcW w:w="1496" w:type="dxa"/>
            <w:noWrap/>
            <w:hideMark/>
          </w:tcPr>
          <w:p w14:paraId="1A2447A6" w14:textId="77777777" w:rsidR="00D14578" w:rsidRPr="00384939" w:rsidRDefault="00D14578" w:rsidP="006349BC"/>
        </w:tc>
        <w:tc>
          <w:tcPr>
            <w:tcW w:w="1870" w:type="dxa"/>
            <w:noWrap/>
            <w:hideMark/>
          </w:tcPr>
          <w:p w14:paraId="7CDD65BF" w14:textId="77777777" w:rsidR="00D14578" w:rsidRPr="00384939" w:rsidRDefault="00D14578" w:rsidP="006349BC"/>
        </w:tc>
      </w:tr>
      <w:tr w:rsidR="00D14578" w:rsidRPr="00384939" w14:paraId="72134370" w14:textId="77777777" w:rsidTr="00D14578">
        <w:trPr>
          <w:trHeight w:val="300"/>
        </w:trPr>
        <w:tc>
          <w:tcPr>
            <w:tcW w:w="6238" w:type="dxa"/>
            <w:gridSpan w:val="2"/>
            <w:noWrap/>
            <w:hideMark/>
          </w:tcPr>
          <w:p w14:paraId="7D6A17CF" w14:textId="77777777" w:rsidR="00D14578" w:rsidRPr="000E3AC8" w:rsidRDefault="00D14578" w:rsidP="006349BC">
            <w:r w:rsidRPr="000E3AC8">
              <w:t>4. Οριζόντια Εξεταστική Τράπεζα</w:t>
            </w:r>
          </w:p>
        </w:tc>
        <w:tc>
          <w:tcPr>
            <w:tcW w:w="1170" w:type="dxa"/>
            <w:noWrap/>
            <w:hideMark/>
          </w:tcPr>
          <w:p w14:paraId="6A20583B" w14:textId="77777777" w:rsidR="00D14578" w:rsidRPr="00384939" w:rsidRDefault="00D14578" w:rsidP="006349BC">
            <w:r w:rsidRPr="00384939">
              <w:t>ΝΑΙ</w:t>
            </w:r>
          </w:p>
        </w:tc>
        <w:tc>
          <w:tcPr>
            <w:tcW w:w="1496" w:type="dxa"/>
            <w:noWrap/>
            <w:hideMark/>
          </w:tcPr>
          <w:p w14:paraId="75E5CF55" w14:textId="77777777" w:rsidR="00D14578" w:rsidRPr="00384939" w:rsidRDefault="00D14578" w:rsidP="006349BC"/>
        </w:tc>
        <w:tc>
          <w:tcPr>
            <w:tcW w:w="1870" w:type="dxa"/>
            <w:noWrap/>
            <w:hideMark/>
          </w:tcPr>
          <w:p w14:paraId="0C4FF268" w14:textId="77777777" w:rsidR="00D14578" w:rsidRPr="00384939" w:rsidRDefault="00D14578" w:rsidP="006349BC"/>
        </w:tc>
      </w:tr>
      <w:tr w:rsidR="00D14578" w:rsidRPr="00384939" w14:paraId="4883F54D" w14:textId="77777777" w:rsidTr="00D14578">
        <w:trPr>
          <w:trHeight w:val="300"/>
        </w:trPr>
        <w:tc>
          <w:tcPr>
            <w:tcW w:w="6238" w:type="dxa"/>
            <w:gridSpan w:val="2"/>
            <w:noWrap/>
            <w:hideMark/>
          </w:tcPr>
          <w:p w14:paraId="680F20B6" w14:textId="77777777" w:rsidR="00D14578" w:rsidRPr="000E3AC8" w:rsidRDefault="00D14578" w:rsidP="006349BC">
            <w:r w:rsidRPr="000E3AC8">
              <w:lastRenderedPageBreak/>
              <w:t>5. Ορθοστάτης (Όρθιο Bucky) Ακτινογραφιών</w:t>
            </w:r>
          </w:p>
        </w:tc>
        <w:tc>
          <w:tcPr>
            <w:tcW w:w="1170" w:type="dxa"/>
            <w:noWrap/>
            <w:hideMark/>
          </w:tcPr>
          <w:p w14:paraId="2766DE3B" w14:textId="77777777" w:rsidR="00D14578" w:rsidRPr="00384939" w:rsidRDefault="00D14578" w:rsidP="006349BC">
            <w:r w:rsidRPr="00384939">
              <w:t>ΝΑΙ</w:t>
            </w:r>
          </w:p>
        </w:tc>
        <w:tc>
          <w:tcPr>
            <w:tcW w:w="1496" w:type="dxa"/>
            <w:noWrap/>
            <w:hideMark/>
          </w:tcPr>
          <w:p w14:paraId="3068376E" w14:textId="77777777" w:rsidR="00D14578" w:rsidRPr="00384939" w:rsidRDefault="00D14578" w:rsidP="006349BC"/>
        </w:tc>
        <w:tc>
          <w:tcPr>
            <w:tcW w:w="1870" w:type="dxa"/>
            <w:noWrap/>
            <w:hideMark/>
          </w:tcPr>
          <w:p w14:paraId="29234111" w14:textId="77777777" w:rsidR="00D14578" w:rsidRPr="00384939" w:rsidRDefault="00D14578" w:rsidP="006349BC"/>
        </w:tc>
      </w:tr>
      <w:tr w:rsidR="00D14578" w:rsidRPr="00384939" w14:paraId="4167DBD4" w14:textId="77777777" w:rsidTr="00D14578">
        <w:trPr>
          <w:trHeight w:val="300"/>
        </w:trPr>
        <w:tc>
          <w:tcPr>
            <w:tcW w:w="6238" w:type="dxa"/>
            <w:gridSpan w:val="2"/>
            <w:noWrap/>
            <w:hideMark/>
          </w:tcPr>
          <w:p w14:paraId="096679CC" w14:textId="77777777" w:rsidR="00D14578" w:rsidRPr="00D14578" w:rsidRDefault="00D14578" w:rsidP="006349BC">
            <w:pPr>
              <w:rPr>
                <w:lang w:val="el-GR"/>
              </w:rPr>
            </w:pPr>
            <w:r w:rsidRPr="00D14578">
              <w:rPr>
                <w:lang w:val="el-GR"/>
              </w:rPr>
              <w:t>6. Ψηφιακό Σύστημα με τρεις (3) Ανιχνευτές</w:t>
            </w:r>
          </w:p>
        </w:tc>
        <w:tc>
          <w:tcPr>
            <w:tcW w:w="1170" w:type="dxa"/>
            <w:noWrap/>
            <w:hideMark/>
          </w:tcPr>
          <w:p w14:paraId="3B5B2D06" w14:textId="77777777" w:rsidR="00D14578" w:rsidRPr="00384939" w:rsidRDefault="00D14578" w:rsidP="006349BC">
            <w:r w:rsidRPr="00384939">
              <w:t>ΝΑΙ</w:t>
            </w:r>
          </w:p>
        </w:tc>
        <w:tc>
          <w:tcPr>
            <w:tcW w:w="1496" w:type="dxa"/>
            <w:noWrap/>
            <w:hideMark/>
          </w:tcPr>
          <w:p w14:paraId="33DB1593" w14:textId="77777777" w:rsidR="00D14578" w:rsidRPr="00384939" w:rsidRDefault="00D14578" w:rsidP="006349BC"/>
        </w:tc>
        <w:tc>
          <w:tcPr>
            <w:tcW w:w="1870" w:type="dxa"/>
            <w:noWrap/>
            <w:hideMark/>
          </w:tcPr>
          <w:p w14:paraId="76D76C6F" w14:textId="77777777" w:rsidR="00D14578" w:rsidRPr="00384939" w:rsidRDefault="00D14578" w:rsidP="006349BC"/>
        </w:tc>
      </w:tr>
      <w:tr w:rsidR="00D14578" w:rsidRPr="006D22BE" w14:paraId="77DE2ED3" w14:textId="77777777" w:rsidTr="00D14578">
        <w:trPr>
          <w:trHeight w:val="684"/>
        </w:trPr>
        <w:tc>
          <w:tcPr>
            <w:tcW w:w="6238" w:type="dxa"/>
            <w:gridSpan w:val="2"/>
            <w:hideMark/>
          </w:tcPr>
          <w:p w14:paraId="48693772" w14:textId="77777777" w:rsidR="00D14578" w:rsidRPr="00D14578" w:rsidRDefault="00D14578" w:rsidP="006349BC">
            <w:pPr>
              <w:rPr>
                <w:b/>
                <w:bCs/>
                <w:lang w:val="el-GR"/>
              </w:rPr>
            </w:pPr>
            <w:r w:rsidRPr="00D14578">
              <w:rPr>
                <w:b/>
                <w:bCs/>
                <w:lang w:val="el-GR"/>
              </w:rPr>
              <w:t>1. Γεννήτρια Ακτίνων Χ, σύγχρονης τεχνολογίας, ελεγχόμενη από μικροϋπολογιστή με τα κάτωθι χαρακτηριστικά:</w:t>
            </w:r>
          </w:p>
        </w:tc>
        <w:tc>
          <w:tcPr>
            <w:tcW w:w="4536" w:type="dxa"/>
            <w:gridSpan w:val="3"/>
            <w:noWrap/>
            <w:hideMark/>
          </w:tcPr>
          <w:p w14:paraId="0780EBAE" w14:textId="77777777" w:rsidR="00D14578" w:rsidRPr="00D14578" w:rsidRDefault="00D14578" w:rsidP="006349BC">
            <w:pPr>
              <w:rPr>
                <w:b/>
                <w:bCs/>
                <w:lang w:val="el-GR"/>
              </w:rPr>
            </w:pPr>
          </w:p>
        </w:tc>
      </w:tr>
      <w:tr w:rsidR="00D14578" w:rsidRPr="00384939" w14:paraId="480DFB87" w14:textId="77777777" w:rsidTr="00D14578">
        <w:trPr>
          <w:trHeight w:val="300"/>
        </w:trPr>
        <w:tc>
          <w:tcPr>
            <w:tcW w:w="6238" w:type="dxa"/>
            <w:gridSpan w:val="2"/>
            <w:noWrap/>
            <w:hideMark/>
          </w:tcPr>
          <w:p w14:paraId="21B752D5" w14:textId="77777777" w:rsidR="00D14578" w:rsidRPr="00D14578" w:rsidRDefault="00D14578" w:rsidP="006349BC">
            <w:pPr>
              <w:rPr>
                <w:lang w:val="el-GR"/>
              </w:rPr>
            </w:pPr>
            <w:r w:rsidRPr="00D14578">
              <w:rPr>
                <w:lang w:val="el-GR"/>
              </w:rPr>
              <w:t>1.1 Υψηλής συχνότητας γεννήτρια τουλάχιστον 200</w:t>
            </w:r>
            <w:r w:rsidRPr="00384939">
              <w:t>KHz</w:t>
            </w:r>
            <w:r w:rsidRPr="00D14578">
              <w:rPr>
                <w:lang w:val="el-GR"/>
              </w:rPr>
              <w:t>.</w:t>
            </w:r>
          </w:p>
        </w:tc>
        <w:tc>
          <w:tcPr>
            <w:tcW w:w="1170" w:type="dxa"/>
            <w:noWrap/>
            <w:hideMark/>
          </w:tcPr>
          <w:p w14:paraId="10F18ABA" w14:textId="77777777" w:rsidR="00D14578" w:rsidRPr="00384939" w:rsidRDefault="00D14578" w:rsidP="006349BC">
            <w:r w:rsidRPr="00384939">
              <w:t>ΝΑΙ</w:t>
            </w:r>
          </w:p>
        </w:tc>
        <w:tc>
          <w:tcPr>
            <w:tcW w:w="1496" w:type="dxa"/>
            <w:vMerge w:val="restart"/>
            <w:noWrap/>
            <w:hideMark/>
          </w:tcPr>
          <w:p w14:paraId="1D63B0C7" w14:textId="77777777" w:rsidR="00D14578" w:rsidRPr="00384939" w:rsidRDefault="00D14578" w:rsidP="006349BC"/>
        </w:tc>
        <w:tc>
          <w:tcPr>
            <w:tcW w:w="1870" w:type="dxa"/>
            <w:vMerge w:val="restart"/>
            <w:noWrap/>
            <w:hideMark/>
          </w:tcPr>
          <w:p w14:paraId="14818668" w14:textId="77777777" w:rsidR="00D14578" w:rsidRPr="00384939" w:rsidRDefault="00D14578" w:rsidP="006349BC"/>
        </w:tc>
      </w:tr>
      <w:tr w:rsidR="00D14578" w:rsidRPr="00384939" w14:paraId="437F3AC6" w14:textId="77777777" w:rsidTr="00D14578">
        <w:trPr>
          <w:trHeight w:val="300"/>
        </w:trPr>
        <w:tc>
          <w:tcPr>
            <w:tcW w:w="6238" w:type="dxa"/>
            <w:gridSpan w:val="2"/>
            <w:noWrap/>
            <w:hideMark/>
          </w:tcPr>
          <w:p w14:paraId="5B774947" w14:textId="77777777" w:rsidR="00D14578" w:rsidRPr="00384939" w:rsidRDefault="00D14578" w:rsidP="006349BC">
            <w:r w:rsidRPr="00384939">
              <w:t>1.2 Ισχύς: ≥ 65 Kw</w:t>
            </w:r>
          </w:p>
        </w:tc>
        <w:tc>
          <w:tcPr>
            <w:tcW w:w="1170" w:type="dxa"/>
            <w:noWrap/>
            <w:hideMark/>
          </w:tcPr>
          <w:p w14:paraId="0A42FD77" w14:textId="77777777" w:rsidR="00D14578" w:rsidRPr="00384939" w:rsidRDefault="00D14578" w:rsidP="006349BC">
            <w:r w:rsidRPr="00384939">
              <w:t>ΝΑΙ</w:t>
            </w:r>
          </w:p>
        </w:tc>
        <w:tc>
          <w:tcPr>
            <w:tcW w:w="1496" w:type="dxa"/>
            <w:vMerge/>
            <w:hideMark/>
          </w:tcPr>
          <w:p w14:paraId="47027B72" w14:textId="77777777" w:rsidR="00D14578" w:rsidRPr="00384939" w:rsidRDefault="00D14578" w:rsidP="006349BC"/>
        </w:tc>
        <w:tc>
          <w:tcPr>
            <w:tcW w:w="1870" w:type="dxa"/>
            <w:vMerge/>
            <w:hideMark/>
          </w:tcPr>
          <w:p w14:paraId="4546AD9D" w14:textId="77777777" w:rsidR="00D14578" w:rsidRPr="00384939" w:rsidRDefault="00D14578" w:rsidP="006349BC"/>
        </w:tc>
      </w:tr>
      <w:tr w:rsidR="00D14578" w:rsidRPr="00384939" w14:paraId="6725846C" w14:textId="77777777" w:rsidTr="00D14578">
        <w:trPr>
          <w:trHeight w:val="300"/>
        </w:trPr>
        <w:tc>
          <w:tcPr>
            <w:tcW w:w="6238" w:type="dxa"/>
            <w:gridSpan w:val="2"/>
            <w:noWrap/>
            <w:hideMark/>
          </w:tcPr>
          <w:p w14:paraId="02FE9680" w14:textId="77777777" w:rsidR="00D14578" w:rsidRPr="00D14578" w:rsidRDefault="00D14578" w:rsidP="006349BC">
            <w:pPr>
              <w:rPr>
                <w:lang w:val="el-GR"/>
              </w:rPr>
            </w:pPr>
            <w:r w:rsidRPr="00D14578">
              <w:rPr>
                <w:lang w:val="el-GR"/>
              </w:rPr>
              <w:t>1.3 Σύστημα αυτόματου ελέγχου έκθεσης (</w:t>
            </w:r>
            <w:r w:rsidRPr="00384939">
              <w:t>AEC</w:t>
            </w:r>
            <w:r w:rsidRPr="00D14578">
              <w:rPr>
                <w:lang w:val="el-GR"/>
              </w:rPr>
              <w:t>)</w:t>
            </w:r>
          </w:p>
        </w:tc>
        <w:tc>
          <w:tcPr>
            <w:tcW w:w="1170" w:type="dxa"/>
            <w:noWrap/>
            <w:hideMark/>
          </w:tcPr>
          <w:p w14:paraId="7BE0546F" w14:textId="77777777" w:rsidR="00D14578" w:rsidRPr="00384939" w:rsidRDefault="00D14578" w:rsidP="006349BC">
            <w:r w:rsidRPr="00384939">
              <w:t>ΝΑΙ</w:t>
            </w:r>
          </w:p>
        </w:tc>
        <w:tc>
          <w:tcPr>
            <w:tcW w:w="1496" w:type="dxa"/>
            <w:vMerge/>
            <w:hideMark/>
          </w:tcPr>
          <w:p w14:paraId="68141F69" w14:textId="77777777" w:rsidR="00D14578" w:rsidRPr="00384939" w:rsidRDefault="00D14578" w:rsidP="006349BC"/>
        </w:tc>
        <w:tc>
          <w:tcPr>
            <w:tcW w:w="1870" w:type="dxa"/>
            <w:vMerge/>
            <w:hideMark/>
          </w:tcPr>
          <w:p w14:paraId="6705DE14" w14:textId="77777777" w:rsidR="00D14578" w:rsidRPr="00384939" w:rsidRDefault="00D14578" w:rsidP="006349BC"/>
        </w:tc>
      </w:tr>
      <w:tr w:rsidR="00D14578" w:rsidRPr="00384939" w14:paraId="3823E33B" w14:textId="77777777" w:rsidTr="00D14578">
        <w:trPr>
          <w:trHeight w:val="300"/>
        </w:trPr>
        <w:tc>
          <w:tcPr>
            <w:tcW w:w="6238" w:type="dxa"/>
            <w:gridSpan w:val="2"/>
            <w:noWrap/>
            <w:hideMark/>
          </w:tcPr>
          <w:p w14:paraId="2556174D" w14:textId="77777777" w:rsidR="00D14578" w:rsidRPr="00D14578" w:rsidRDefault="00D14578" w:rsidP="006349BC">
            <w:pPr>
              <w:rPr>
                <w:lang w:val="el-GR"/>
              </w:rPr>
            </w:pPr>
            <w:r w:rsidRPr="00D14578">
              <w:rPr>
                <w:lang w:val="el-GR"/>
              </w:rPr>
              <w:t xml:space="preserve">1.4 Εύρος τιμών υψηλής τάσης </w:t>
            </w:r>
            <w:r w:rsidRPr="00384939">
              <w:t>KV</w:t>
            </w:r>
            <w:r w:rsidRPr="00D14578">
              <w:rPr>
                <w:lang w:val="el-GR"/>
              </w:rPr>
              <w:t>: από 40</w:t>
            </w:r>
            <w:r w:rsidRPr="00384939">
              <w:t>KV</w:t>
            </w:r>
            <w:r w:rsidRPr="00D14578">
              <w:rPr>
                <w:lang w:val="el-GR"/>
              </w:rPr>
              <w:t xml:space="preserve"> έως 150</w:t>
            </w:r>
            <w:r w:rsidRPr="00384939">
              <w:t>KV</w:t>
            </w:r>
          </w:p>
        </w:tc>
        <w:tc>
          <w:tcPr>
            <w:tcW w:w="1170" w:type="dxa"/>
            <w:noWrap/>
            <w:hideMark/>
          </w:tcPr>
          <w:p w14:paraId="72C8A64F" w14:textId="77777777" w:rsidR="00D14578" w:rsidRPr="00384939" w:rsidRDefault="00D14578" w:rsidP="006349BC">
            <w:r w:rsidRPr="00384939">
              <w:t>ΝΑΙ</w:t>
            </w:r>
          </w:p>
        </w:tc>
        <w:tc>
          <w:tcPr>
            <w:tcW w:w="1496" w:type="dxa"/>
            <w:vMerge/>
            <w:hideMark/>
          </w:tcPr>
          <w:p w14:paraId="16A10D87" w14:textId="77777777" w:rsidR="00D14578" w:rsidRPr="00384939" w:rsidRDefault="00D14578" w:rsidP="006349BC"/>
        </w:tc>
        <w:tc>
          <w:tcPr>
            <w:tcW w:w="1870" w:type="dxa"/>
            <w:vMerge/>
            <w:hideMark/>
          </w:tcPr>
          <w:p w14:paraId="3B90AC04" w14:textId="77777777" w:rsidR="00D14578" w:rsidRPr="00384939" w:rsidRDefault="00D14578" w:rsidP="006349BC"/>
        </w:tc>
      </w:tr>
      <w:tr w:rsidR="00D14578" w:rsidRPr="00384939" w14:paraId="62057D80" w14:textId="77777777" w:rsidTr="00D14578">
        <w:trPr>
          <w:trHeight w:val="300"/>
        </w:trPr>
        <w:tc>
          <w:tcPr>
            <w:tcW w:w="6238" w:type="dxa"/>
            <w:gridSpan w:val="2"/>
            <w:noWrap/>
            <w:hideMark/>
          </w:tcPr>
          <w:p w14:paraId="53D116BD" w14:textId="77777777" w:rsidR="00D14578" w:rsidRPr="00D14578" w:rsidRDefault="00D14578" w:rsidP="006349BC">
            <w:pPr>
              <w:rPr>
                <w:lang w:val="el-GR"/>
              </w:rPr>
            </w:pPr>
            <w:r w:rsidRPr="00D14578">
              <w:rPr>
                <w:lang w:val="el-GR"/>
              </w:rPr>
              <w:t xml:space="preserve">1.5 Εύρος τιμών </w:t>
            </w:r>
            <w:r w:rsidRPr="00384939">
              <w:t>mA</w:t>
            </w:r>
            <w:r w:rsidRPr="00D14578">
              <w:rPr>
                <w:lang w:val="el-GR"/>
              </w:rPr>
              <w:t>: από 10 έως τουλάχιστον 800</w:t>
            </w:r>
            <w:r w:rsidRPr="00384939">
              <w:t>mA</w:t>
            </w:r>
          </w:p>
        </w:tc>
        <w:tc>
          <w:tcPr>
            <w:tcW w:w="1170" w:type="dxa"/>
            <w:noWrap/>
            <w:hideMark/>
          </w:tcPr>
          <w:p w14:paraId="1762355E" w14:textId="77777777" w:rsidR="00D14578" w:rsidRPr="00384939" w:rsidRDefault="00D14578" w:rsidP="006349BC">
            <w:r w:rsidRPr="00384939">
              <w:t>ΝΑΙ</w:t>
            </w:r>
          </w:p>
        </w:tc>
        <w:tc>
          <w:tcPr>
            <w:tcW w:w="1496" w:type="dxa"/>
            <w:vMerge/>
            <w:hideMark/>
          </w:tcPr>
          <w:p w14:paraId="2DA60F6C" w14:textId="77777777" w:rsidR="00D14578" w:rsidRPr="00384939" w:rsidRDefault="00D14578" w:rsidP="006349BC"/>
        </w:tc>
        <w:tc>
          <w:tcPr>
            <w:tcW w:w="1870" w:type="dxa"/>
            <w:vMerge/>
            <w:hideMark/>
          </w:tcPr>
          <w:p w14:paraId="56AA6585" w14:textId="77777777" w:rsidR="00D14578" w:rsidRPr="00384939" w:rsidRDefault="00D14578" w:rsidP="006349BC"/>
        </w:tc>
      </w:tr>
      <w:tr w:rsidR="00D14578" w:rsidRPr="00384939" w14:paraId="09C7675B" w14:textId="77777777" w:rsidTr="00D14578">
        <w:trPr>
          <w:trHeight w:val="300"/>
        </w:trPr>
        <w:tc>
          <w:tcPr>
            <w:tcW w:w="6238" w:type="dxa"/>
            <w:gridSpan w:val="2"/>
            <w:noWrap/>
            <w:hideMark/>
          </w:tcPr>
          <w:p w14:paraId="07AC7DB5" w14:textId="77777777" w:rsidR="00D14578" w:rsidRPr="00D14578" w:rsidRDefault="00D14578" w:rsidP="006349BC">
            <w:pPr>
              <w:rPr>
                <w:lang w:val="el-GR"/>
              </w:rPr>
            </w:pPr>
            <w:r w:rsidRPr="00D14578">
              <w:rPr>
                <w:lang w:val="el-GR"/>
              </w:rPr>
              <w:t xml:space="preserve">1.6 Εύρος τιμών </w:t>
            </w:r>
            <w:r w:rsidRPr="00384939">
              <w:t>mAs</w:t>
            </w:r>
            <w:r w:rsidRPr="00D14578">
              <w:rPr>
                <w:lang w:val="el-GR"/>
              </w:rPr>
              <w:t>: από 0,1 έως τουλάχιστον 600</w:t>
            </w:r>
            <w:r w:rsidRPr="00384939">
              <w:t>mAs</w:t>
            </w:r>
            <w:r w:rsidRPr="00D14578">
              <w:rPr>
                <w:lang w:val="el-GR"/>
              </w:rPr>
              <w:t>.</w:t>
            </w:r>
          </w:p>
        </w:tc>
        <w:tc>
          <w:tcPr>
            <w:tcW w:w="1170" w:type="dxa"/>
            <w:noWrap/>
            <w:hideMark/>
          </w:tcPr>
          <w:p w14:paraId="7F5F32EF" w14:textId="77777777" w:rsidR="00D14578" w:rsidRPr="00384939" w:rsidRDefault="00D14578" w:rsidP="006349BC">
            <w:r w:rsidRPr="00384939">
              <w:t>ΝΑΙ</w:t>
            </w:r>
          </w:p>
        </w:tc>
        <w:tc>
          <w:tcPr>
            <w:tcW w:w="1496" w:type="dxa"/>
            <w:vMerge/>
            <w:hideMark/>
          </w:tcPr>
          <w:p w14:paraId="02320525" w14:textId="77777777" w:rsidR="00D14578" w:rsidRPr="00384939" w:rsidRDefault="00D14578" w:rsidP="006349BC"/>
        </w:tc>
        <w:tc>
          <w:tcPr>
            <w:tcW w:w="1870" w:type="dxa"/>
            <w:vMerge/>
            <w:hideMark/>
          </w:tcPr>
          <w:p w14:paraId="53FC1BE8" w14:textId="77777777" w:rsidR="00D14578" w:rsidRPr="00384939" w:rsidRDefault="00D14578" w:rsidP="006349BC"/>
        </w:tc>
      </w:tr>
      <w:tr w:rsidR="00D14578" w:rsidRPr="00384939" w14:paraId="1550E544" w14:textId="77777777" w:rsidTr="00D14578">
        <w:trPr>
          <w:trHeight w:val="300"/>
        </w:trPr>
        <w:tc>
          <w:tcPr>
            <w:tcW w:w="6238" w:type="dxa"/>
            <w:gridSpan w:val="2"/>
            <w:noWrap/>
            <w:hideMark/>
          </w:tcPr>
          <w:p w14:paraId="41D4D0E5" w14:textId="77777777" w:rsidR="00D14578" w:rsidRPr="00384939" w:rsidRDefault="00D14578" w:rsidP="006349BC">
            <w:r w:rsidRPr="00384939">
              <w:t>1.7 Ελάχιστος χρόνος έκθεσης 1ms</w:t>
            </w:r>
          </w:p>
        </w:tc>
        <w:tc>
          <w:tcPr>
            <w:tcW w:w="1170" w:type="dxa"/>
            <w:noWrap/>
            <w:hideMark/>
          </w:tcPr>
          <w:p w14:paraId="1C5EBBEF" w14:textId="77777777" w:rsidR="00D14578" w:rsidRPr="00384939" w:rsidRDefault="00D14578" w:rsidP="006349BC">
            <w:r w:rsidRPr="00384939">
              <w:t>ΝΑΙ</w:t>
            </w:r>
          </w:p>
        </w:tc>
        <w:tc>
          <w:tcPr>
            <w:tcW w:w="1496" w:type="dxa"/>
            <w:vMerge/>
            <w:hideMark/>
          </w:tcPr>
          <w:p w14:paraId="795C7206" w14:textId="77777777" w:rsidR="00D14578" w:rsidRPr="00384939" w:rsidRDefault="00D14578" w:rsidP="006349BC"/>
        </w:tc>
        <w:tc>
          <w:tcPr>
            <w:tcW w:w="1870" w:type="dxa"/>
            <w:vMerge/>
            <w:hideMark/>
          </w:tcPr>
          <w:p w14:paraId="6A8F44D7" w14:textId="77777777" w:rsidR="00D14578" w:rsidRPr="00384939" w:rsidRDefault="00D14578" w:rsidP="006349BC"/>
        </w:tc>
      </w:tr>
      <w:tr w:rsidR="00D14578" w:rsidRPr="00384939" w14:paraId="1DF62CF0" w14:textId="77777777" w:rsidTr="00D14578">
        <w:trPr>
          <w:trHeight w:val="497"/>
        </w:trPr>
        <w:tc>
          <w:tcPr>
            <w:tcW w:w="6238" w:type="dxa"/>
            <w:gridSpan w:val="2"/>
            <w:hideMark/>
          </w:tcPr>
          <w:p w14:paraId="5B783087" w14:textId="77777777" w:rsidR="00D14578" w:rsidRPr="00D14578" w:rsidRDefault="00D14578" w:rsidP="006349BC">
            <w:pPr>
              <w:rPr>
                <w:lang w:val="el-GR"/>
              </w:rPr>
            </w:pPr>
            <w:r w:rsidRPr="00D14578">
              <w:rPr>
                <w:lang w:val="el-GR"/>
              </w:rPr>
              <w:t>1.8 Δυνατότητα Διαδοχικών λήψεων &amp; αυτόματη συνένωση εικόνων για επιμηκυμένη κάλυψη</w:t>
            </w:r>
          </w:p>
        </w:tc>
        <w:tc>
          <w:tcPr>
            <w:tcW w:w="1170" w:type="dxa"/>
            <w:noWrap/>
            <w:hideMark/>
          </w:tcPr>
          <w:p w14:paraId="2CEA882E" w14:textId="77777777" w:rsidR="00D14578" w:rsidRPr="00384939" w:rsidRDefault="00D14578" w:rsidP="006349BC">
            <w:r w:rsidRPr="00384939">
              <w:t>ΝΑΙ</w:t>
            </w:r>
          </w:p>
        </w:tc>
        <w:tc>
          <w:tcPr>
            <w:tcW w:w="1496" w:type="dxa"/>
            <w:vMerge/>
            <w:hideMark/>
          </w:tcPr>
          <w:p w14:paraId="3C771E15" w14:textId="77777777" w:rsidR="00D14578" w:rsidRPr="00384939" w:rsidRDefault="00D14578" w:rsidP="006349BC"/>
        </w:tc>
        <w:tc>
          <w:tcPr>
            <w:tcW w:w="1870" w:type="dxa"/>
            <w:vMerge/>
            <w:hideMark/>
          </w:tcPr>
          <w:p w14:paraId="40C9EF82" w14:textId="77777777" w:rsidR="00D14578" w:rsidRPr="00384939" w:rsidRDefault="00D14578" w:rsidP="006349BC"/>
        </w:tc>
      </w:tr>
      <w:tr w:rsidR="00D14578" w:rsidRPr="00384939" w14:paraId="4E3085A9" w14:textId="77777777" w:rsidTr="00D14578">
        <w:trPr>
          <w:trHeight w:val="534"/>
        </w:trPr>
        <w:tc>
          <w:tcPr>
            <w:tcW w:w="6238" w:type="dxa"/>
            <w:gridSpan w:val="2"/>
            <w:hideMark/>
          </w:tcPr>
          <w:p w14:paraId="0826BD72" w14:textId="77777777" w:rsidR="00D14578" w:rsidRPr="00D14578" w:rsidRDefault="00D14578" w:rsidP="006349BC">
            <w:pPr>
              <w:rPr>
                <w:lang w:val="el-GR"/>
              </w:rPr>
            </w:pPr>
            <w:r w:rsidRPr="00D14578">
              <w:rPr>
                <w:lang w:val="el-GR"/>
              </w:rPr>
              <w:t>1.9 Να διαθέτει τουλάχιστον 9000 ανατομικά προγράμματα (</w:t>
            </w:r>
            <w:r w:rsidRPr="00384939">
              <w:t>APR</w:t>
            </w:r>
            <w:r w:rsidRPr="00D14578">
              <w:rPr>
                <w:lang w:val="el-GR"/>
              </w:rPr>
              <w:t>) σε συνδυασμό με το Ψηφιακό σύστημα.</w:t>
            </w:r>
          </w:p>
        </w:tc>
        <w:tc>
          <w:tcPr>
            <w:tcW w:w="1170" w:type="dxa"/>
            <w:noWrap/>
            <w:hideMark/>
          </w:tcPr>
          <w:p w14:paraId="513E721D" w14:textId="77777777" w:rsidR="00D14578" w:rsidRPr="00384939" w:rsidRDefault="00D14578" w:rsidP="006349BC">
            <w:r w:rsidRPr="00384939">
              <w:t>ΝΑΙ</w:t>
            </w:r>
          </w:p>
        </w:tc>
        <w:tc>
          <w:tcPr>
            <w:tcW w:w="1496" w:type="dxa"/>
            <w:vMerge/>
            <w:hideMark/>
          </w:tcPr>
          <w:p w14:paraId="63ACA91C" w14:textId="77777777" w:rsidR="00D14578" w:rsidRPr="00384939" w:rsidRDefault="00D14578" w:rsidP="006349BC"/>
        </w:tc>
        <w:tc>
          <w:tcPr>
            <w:tcW w:w="1870" w:type="dxa"/>
            <w:vMerge/>
            <w:hideMark/>
          </w:tcPr>
          <w:p w14:paraId="71E08A8F" w14:textId="77777777" w:rsidR="00D14578" w:rsidRPr="00384939" w:rsidRDefault="00D14578" w:rsidP="006349BC"/>
        </w:tc>
      </w:tr>
      <w:tr w:rsidR="00D14578" w:rsidRPr="00384939" w14:paraId="3A644D94" w14:textId="77777777" w:rsidTr="00D14578">
        <w:trPr>
          <w:trHeight w:val="543"/>
        </w:trPr>
        <w:tc>
          <w:tcPr>
            <w:tcW w:w="6238" w:type="dxa"/>
            <w:gridSpan w:val="2"/>
            <w:hideMark/>
          </w:tcPr>
          <w:p w14:paraId="36848C05" w14:textId="77777777" w:rsidR="00D14578" w:rsidRPr="00D14578" w:rsidRDefault="00D14578" w:rsidP="006349BC">
            <w:pPr>
              <w:rPr>
                <w:lang w:val="el-GR"/>
              </w:rPr>
            </w:pPr>
            <w:r w:rsidRPr="00D14578">
              <w:rPr>
                <w:lang w:val="el-GR"/>
              </w:rPr>
              <w:t>1.10 Σύστημα αυτοδιάγνωσης με την εμφάνιση μηνυμάτων κατάστασης και μηνυμάτων για σφάλματα</w:t>
            </w:r>
          </w:p>
        </w:tc>
        <w:tc>
          <w:tcPr>
            <w:tcW w:w="1170" w:type="dxa"/>
            <w:noWrap/>
            <w:hideMark/>
          </w:tcPr>
          <w:p w14:paraId="15FC7DAD" w14:textId="77777777" w:rsidR="00D14578" w:rsidRPr="00384939" w:rsidRDefault="00D14578" w:rsidP="006349BC">
            <w:r w:rsidRPr="00384939">
              <w:t>ΝΑΙ</w:t>
            </w:r>
          </w:p>
        </w:tc>
        <w:tc>
          <w:tcPr>
            <w:tcW w:w="1496" w:type="dxa"/>
            <w:vMerge/>
            <w:hideMark/>
          </w:tcPr>
          <w:p w14:paraId="126E11DE" w14:textId="77777777" w:rsidR="00D14578" w:rsidRPr="00384939" w:rsidRDefault="00D14578" w:rsidP="006349BC"/>
        </w:tc>
        <w:tc>
          <w:tcPr>
            <w:tcW w:w="1870" w:type="dxa"/>
            <w:vMerge/>
            <w:hideMark/>
          </w:tcPr>
          <w:p w14:paraId="23B03815" w14:textId="77777777" w:rsidR="00D14578" w:rsidRPr="00384939" w:rsidRDefault="00D14578" w:rsidP="006349BC"/>
        </w:tc>
      </w:tr>
      <w:tr w:rsidR="00D14578" w:rsidRPr="00384939" w14:paraId="33529AEA" w14:textId="77777777" w:rsidTr="00D14578">
        <w:trPr>
          <w:trHeight w:val="465"/>
        </w:trPr>
        <w:tc>
          <w:tcPr>
            <w:tcW w:w="6238" w:type="dxa"/>
            <w:gridSpan w:val="2"/>
            <w:noWrap/>
            <w:hideMark/>
          </w:tcPr>
          <w:p w14:paraId="3500F956" w14:textId="77777777" w:rsidR="00D14578" w:rsidRPr="00D14578" w:rsidRDefault="00D14578" w:rsidP="006349BC">
            <w:pPr>
              <w:rPr>
                <w:lang w:val="el-GR"/>
              </w:rPr>
            </w:pPr>
            <w:r w:rsidRPr="00D14578">
              <w:rPr>
                <w:lang w:val="el-GR"/>
              </w:rPr>
              <w:t>1.11 Σύστημα εκκίνησης υψηλών στροφών (≥9000στροφές/λεπτό)</w:t>
            </w:r>
          </w:p>
        </w:tc>
        <w:tc>
          <w:tcPr>
            <w:tcW w:w="1170" w:type="dxa"/>
            <w:noWrap/>
            <w:hideMark/>
          </w:tcPr>
          <w:p w14:paraId="016A3887" w14:textId="77777777" w:rsidR="00D14578" w:rsidRPr="00384939" w:rsidRDefault="00D14578" w:rsidP="006349BC">
            <w:r w:rsidRPr="00384939">
              <w:t>ΝΑΙ</w:t>
            </w:r>
          </w:p>
        </w:tc>
        <w:tc>
          <w:tcPr>
            <w:tcW w:w="1496" w:type="dxa"/>
            <w:vMerge/>
            <w:hideMark/>
          </w:tcPr>
          <w:p w14:paraId="6307562D" w14:textId="77777777" w:rsidR="00D14578" w:rsidRPr="00384939" w:rsidRDefault="00D14578" w:rsidP="006349BC"/>
        </w:tc>
        <w:tc>
          <w:tcPr>
            <w:tcW w:w="1870" w:type="dxa"/>
            <w:vMerge/>
            <w:hideMark/>
          </w:tcPr>
          <w:p w14:paraId="2B81F2F6" w14:textId="77777777" w:rsidR="00D14578" w:rsidRPr="00384939" w:rsidRDefault="00D14578" w:rsidP="006349BC"/>
        </w:tc>
      </w:tr>
      <w:tr w:rsidR="00D14578" w:rsidRPr="00384939" w14:paraId="5828A33A" w14:textId="77777777" w:rsidTr="00D14578">
        <w:trPr>
          <w:trHeight w:val="300"/>
        </w:trPr>
        <w:tc>
          <w:tcPr>
            <w:tcW w:w="6238" w:type="dxa"/>
            <w:gridSpan w:val="2"/>
            <w:hideMark/>
          </w:tcPr>
          <w:p w14:paraId="030DCACB" w14:textId="77777777" w:rsidR="00D14578" w:rsidRPr="00D14578" w:rsidRDefault="00D14578" w:rsidP="006349BC">
            <w:pPr>
              <w:rPr>
                <w:lang w:val="el-GR"/>
              </w:rPr>
            </w:pPr>
            <w:r w:rsidRPr="00D14578">
              <w:rPr>
                <w:lang w:val="el-GR"/>
              </w:rPr>
              <w:t xml:space="preserve">1.12 Να διαθέτει σύστημα μέτρησης και θέασης της δόσης </w:t>
            </w:r>
            <w:r w:rsidRPr="00384939">
              <w:t>DAP</w:t>
            </w:r>
          </w:p>
        </w:tc>
        <w:tc>
          <w:tcPr>
            <w:tcW w:w="1170" w:type="dxa"/>
            <w:noWrap/>
            <w:hideMark/>
          </w:tcPr>
          <w:p w14:paraId="432981AC" w14:textId="77777777" w:rsidR="00D14578" w:rsidRPr="00384939" w:rsidRDefault="00D14578" w:rsidP="006349BC">
            <w:r w:rsidRPr="00384939">
              <w:t>ΝΑΙ</w:t>
            </w:r>
          </w:p>
        </w:tc>
        <w:tc>
          <w:tcPr>
            <w:tcW w:w="1496" w:type="dxa"/>
            <w:vMerge/>
            <w:hideMark/>
          </w:tcPr>
          <w:p w14:paraId="2A60789B" w14:textId="77777777" w:rsidR="00D14578" w:rsidRPr="00384939" w:rsidRDefault="00D14578" w:rsidP="006349BC"/>
        </w:tc>
        <w:tc>
          <w:tcPr>
            <w:tcW w:w="1870" w:type="dxa"/>
            <w:vMerge/>
            <w:hideMark/>
          </w:tcPr>
          <w:p w14:paraId="51FFA9F9" w14:textId="77777777" w:rsidR="00D14578" w:rsidRPr="00384939" w:rsidRDefault="00D14578" w:rsidP="006349BC"/>
        </w:tc>
      </w:tr>
      <w:tr w:rsidR="00D14578" w:rsidRPr="006D22BE" w14:paraId="57DABE05" w14:textId="77777777" w:rsidTr="00D14578">
        <w:trPr>
          <w:trHeight w:val="300"/>
        </w:trPr>
        <w:tc>
          <w:tcPr>
            <w:tcW w:w="6238" w:type="dxa"/>
            <w:gridSpan w:val="2"/>
            <w:hideMark/>
          </w:tcPr>
          <w:p w14:paraId="2A0AC5E2" w14:textId="77777777" w:rsidR="00D14578" w:rsidRPr="00D14578" w:rsidRDefault="00D14578" w:rsidP="006349BC">
            <w:pPr>
              <w:rPr>
                <w:b/>
                <w:bCs/>
                <w:lang w:val="el-GR"/>
              </w:rPr>
            </w:pPr>
            <w:r w:rsidRPr="00D14578">
              <w:rPr>
                <w:b/>
                <w:bCs/>
                <w:lang w:val="el-GR"/>
              </w:rPr>
              <w:t xml:space="preserve">2. Σύστημα ανάρτησης οροφής της λυχνίας  </w:t>
            </w:r>
          </w:p>
        </w:tc>
        <w:tc>
          <w:tcPr>
            <w:tcW w:w="4536" w:type="dxa"/>
            <w:gridSpan w:val="3"/>
            <w:noWrap/>
            <w:hideMark/>
          </w:tcPr>
          <w:p w14:paraId="7A563275" w14:textId="77777777" w:rsidR="00D14578" w:rsidRPr="00D14578" w:rsidRDefault="00D14578" w:rsidP="006349BC">
            <w:pPr>
              <w:rPr>
                <w:b/>
                <w:bCs/>
                <w:lang w:val="el-GR"/>
              </w:rPr>
            </w:pPr>
          </w:p>
        </w:tc>
      </w:tr>
      <w:tr w:rsidR="00D14578" w:rsidRPr="00384939" w14:paraId="58364C1D" w14:textId="77777777" w:rsidTr="00D14578">
        <w:trPr>
          <w:trHeight w:val="300"/>
        </w:trPr>
        <w:tc>
          <w:tcPr>
            <w:tcW w:w="6238" w:type="dxa"/>
            <w:gridSpan w:val="2"/>
            <w:hideMark/>
          </w:tcPr>
          <w:p w14:paraId="7DB8A80B" w14:textId="77777777" w:rsidR="00D14578" w:rsidRPr="00D14578" w:rsidRDefault="00D14578" w:rsidP="006349BC">
            <w:pPr>
              <w:rPr>
                <w:lang w:val="el-GR"/>
              </w:rPr>
            </w:pPr>
            <w:r w:rsidRPr="00D14578">
              <w:rPr>
                <w:lang w:val="el-GR"/>
              </w:rPr>
              <w:t xml:space="preserve">2.1 Κατά μήκος μετακίνηση τουλάχιστον 300 </w:t>
            </w:r>
            <w:r w:rsidRPr="00384939">
              <w:t>cm</w:t>
            </w:r>
          </w:p>
        </w:tc>
        <w:tc>
          <w:tcPr>
            <w:tcW w:w="1170" w:type="dxa"/>
            <w:noWrap/>
            <w:hideMark/>
          </w:tcPr>
          <w:p w14:paraId="3013B338" w14:textId="77777777" w:rsidR="00D14578" w:rsidRPr="00384939" w:rsidRDefault="00D14578" w:rsidP="006349BC">
            <w:r w:rsidRPr="00384939">
              <w:t>ΝΑΙ</w:t>
            </w:r>
          </w:p>
        </w:tc>
        <w:tc>
          <w:tcPr>
            <w:tcW w:w="1496" w:type="dxa"/>
            <w:vMerge w:val="restart"/>
            <w:noWrap/>
            <w:hideMark/>
          </w:tcPr>
          <w:p w14:paraId="7ECF43AE" w14:textId="77777777" w:rsidR="00D14578" w:rsidRPr="00384939" w:rsidRDefault="00D14578" w:rsidP="006349BC"/>
        </w:tc>
        <w:tc>
          <w:tcPr>
            <w:tcW w:w="1870" w:type="dxa"/>
            <w:vMerge w:val="restart"/>
            <w:noWrap/>
            <w:hideMark/>
          </w:tcPr>
          <w:p w14:paraId="70647054" w14:textId="77777777" w:rsidR="00D14578" w:rsidRPr="00384939" w:rsidRDefault="00D14578" w:rsidP="006349BC"/>
        </w:tc>
      </w:tr>
      <w:tr w:rsidR="00D14578" w:rsidRPr="00384939" w14:paraId="0FFE35FC" w14:textId="77777777" w:rsidTr="00D14578">
        <w:trPr>
          <w:trHeight w:val="300"/>
        </w:trPr>
        <w:tc>
          <w:tcPr>
            <w:tcW w:w="6238" w:type="dxa"/>
            <w:gridSpan w:val="2"/>
            <w:hideMark/>
          </w:tcPr>
          <w:p w14:paraId="3612C948" w14:textId="77777777" w:rsidR="00D14578" w:rsidRPr="00384939" w:rsidRDefault="00D14578" w:rsidP="006349BC">
            <w:r w:rsidRPr="00384939">
              <w:t>2.2 Πλάγια κίνηση τουλάχιστον 200 cm</w:t>
            </w:r>
          </w:p>
        </w:tc>
        <w:tc>
          <w:tcPr>
            <w:tcW w:w="1170" w:type="dxa"/>
            <w:noWrap/>
            <w:hideMark/>
          </w:tcPr>
          <w:p w14:paraId="09C09358" w14:textId="77777777" w:rsidR="00D14578" w:rsidRPr="00384939" w:rsidRDefault="00D14578" w:rsidP="006349BC">
            <w:r w:rsidRPr="00384939">
              <w:t>ΝΑΙ</w:t>
            </w:r>
          </w:p>
        </w:tc>
        <w:tc>
          <w:tcPr>
            <w:tcW w:w="1496" w:type="dxa"/>
            <w:vMerge/>
            <w:hideMark/>
          </w:tcPr>
          <w:p w14:paraId="3BE155AF" w14:textId="77777777" w:rsidR="00D14578" w:rsidRPr="00384939" w:rsidRDefault="00D14578" w:rsidP="006349BC"/>
        </w:tc>
        <w:tc>
          <w:tcPr>
            <w:tcW w:w="1870" w:type="dxa"/>
            <w:vMerge/>
            <w:hideMark/>
          </w:tcPr>
          <w:p w14:paraId="4EA0F5B0" w14:textId="77777777" w:rsidR="00D14578" w:rsidRPr="00384939" w:rsidRDefault="00D14578" w:rsidP="006349BC"/>
        </w:tc>
      </w:tr>
      <w:tr w:rsidR="00D14578" w:rsidRPr="00384939" w14:paraId="3F93C939" w14:textId="77777777" w:rsidTr="00D14578">
        <w:trPr>
          <w:trHeight w:val="300"/>
        </w:trPr>
        <w:tc>
          <w:tcPr>
            <w:tcW w:w="6238" w:type="dxa"/>
            <w:gridSpan w:val="2"/>
            <w:hideMark/>
          </w:tcPr>
          <w:p w14:paraId="2669BE3E" w14:textId="77777777" w:rsidR="00D14578" w:rsidRPr="00D14578" w:rsidRDefault="00D14578" w:rsidP="006349BC">
            <w:pPr>
              <w:rPr>
                <w:lang w:val="el-GR"/>
              </w:rPr>
            </w:pPr>
            <w:r w:rsidRPr="00D14578">
              <w:rPr>
                <w:lang w:val="el-GR"/>
              </w:rPr>
              <w:t xml:space="preserve">2.3 Καθ' ύψος κίνηση τουλάχιστον 180 </w:t>
            </w:r>
            <w:r w:rsidRPr="00384939">
              <w:t>cm</w:t>
            </w:r>
          </w:p>
        </w:tc>
        <w:tc>
          <w:tcPr>
            <w:tcW w:w="1170" w:type="dxa"/>
            <w:noWrap/>
            <w:hideMark/>
          </w:tcPr>
          <w:p w14:paraId="41B4251E" w14:textId="77777777" w:rsidR="00D14578" w:rsidRPr="00384939" w:rsidRDefault="00D14578" w:rsidP="006349BC">
            <w:r w:rsidRPr="00384939">
              <w:t>ΝΑΙ</w:t>
            </w:r>
          </w:p>
        </w:tc>
        <w:tc>
          <w:tcPr>
            <w:tcW w:w="1496" w:type="dxa"/>
            <w:vMerge/>
            <w:hideMark/>
          </w:tcPr>
          <w:p w14:paraId="3700CC83" w14:textId="77777777" w:rsidR="00D14578" w:rsidRPr="00384939" w:rsidRDefault="00D14578" w:rsidP="006349BC"/>
        </w:tc>
        <w:tc>
          <w:tcPr>
            <w:tcW w:w="1870" w:type="dxa"/>
            <w:vMerge/>
            <w:hideMark/>
          </w:tcPr>
          <w:p w14:paraId="34B2848C" w14:textId="77777777" w:rsidR="00D14578" w:rsidRPr="00384939" w:rsidRDefault="00D14578" w:rsidP="006349BC"/>
        </w:tc>
      </w:tr>
      <w:tr w:rsidR="00D14578" w:rsidRPr="00384939" w14:paraId="18060B38" w14:textId="77777777" w:rsidTr="00D14578">
        <w:trPr>
          <w:trHeight w:val="705"/>
        </w:trPr>
        <w:tc>
          <w:tcPr>
            <w:tcW w:w="6238" w:type="dxa"/>
            <w:gridSpan w:val="2"/>
            <w:hideMark/>
          </w:tcPr>
          <w:p w14:paraId="239B6BCC" w14:textId="77777777" w:rsidR="00D14578" w:rsidRPr="00D14578" w:rsidRDefault="00D14578" w:rsidP="006349BC">
            <w:pPr>
              <w:rPr>
                <w:lang w:val="el-GR"/>
              </w:rPr>
            </w:pPr>
            <w:r w:rsidRPr="00D14578">
              <w:rPr>
                <w:lang w:val="el-GR"/>
              </w:rPr>
              <w:t xml:space="preserve">2.4 Περιστροφή περί τον κατακόρυφο άξονα με εύρος 300°τουλάχιστον. </w:t>
            </w:r>
          </w:p>
        </w:tc>
        <w:tc>
          <w:tcPr>
            <w:tcW w:w="1170" w:type="dxa"/>
            <w:noWrap/>
            <w:hideMark/>
          </w:tcPr>
          <w:p w14:paraId="1C832DA7" w14:textId="77777777" w:rsidR="00D14578" w:rsidRPr="00384939" w:rsidRDefault="00D14578" w:rsidP="006349BC">
            <w:r w:rsidRPr="00384939">
              <w:t>ΝΑΙ</w:t>
            </w:r>
          </w:p>
        </w:tc>
        <w:tc>
          <w:tcPr>
            <w:tcW w:w="1496" w:type="dxa"/>
            <w:vMerge/>
            <w:hideMark/>
          </w:tcPr>
          <w:p w14:paraId="6F7B3083" w14:textId="77777777" w:rsidR="00D14578" w:rsidRPr="00384939" w:rsidRDefault="00D14578" w:rsidP="006349BC"/>
        </w:tc>
        <w:tc>
          <w:tcPr>
            <w:tcW w:w="1870" w:type="dxa"/>
            <w:vMerge/>
            <w:hideMark/>
          </w:tcPr>
          <w:p w14:paraId="6401116A" w14:textId="77777777" w:rsidR="00D14578" w:rsidRPr="00384939" w:rsidRDefault="00D14578" w:rsidP="006349BC"/>
        </w:tc>
      </w:tr>
      <w:tr w:rsidR="00D14578" w:rsidRPr="00384939" w14:paraId="7A3E7A1B" w14:textId="77777777" w:rsidTr="00D14578">
        <w:trPr>
          <w:trHeight w:val="690"/>
        </w:trPr>
        <w:tc>
          <w:tcPr>
            <w:tcW w:w="6238" w:type="dxa"/>
            <w:gridSpan w:val="2"/>
            <w:hideMark/>
          </w:tcPr>
          <w:p w14:paraId="3AE9128D" w14:textId="77777777" w:rsidR="00D14578" w:rsidRPr="00D14578" w:rsidRDefault="00D14578" w:rsidP="006349BC">
            <w:pPr>
              <w:rPr>
                <w:lang w:val="el-GR"/>
              </w:rPr>
            </w:pPr>
            <w:r w:rsidRPr="00D14578">
              <w:rPr>
                <w:lang w:val="el-GR"/>
              </w:rPr>
              <w:t>2.5 Περιστροφή κατά τον οριζόντιο άξονα με εύρος της τάξης των 300° τουλάχιστον</w:t>
            </w:r>
          </w:p>
        </w:tc>
        <w:tc>
          <w:tcPr>
            <w:tcW w:w="1170" w:type="dxa"/>
            <w:noWrap/>
            <w:hideMark/>
          </w:tcPr>
          <w:p w14:paraId="1A796F56" w14:textId="77777777" w:rsidR="00D14578" w:rsidRPr="00384939" w:rsidRDefault="00D14578" w:rsidP="006349BC">
            <w:r w:rsidRPr="00384939">
              <w:t>ΝΑΙ</w:t>
            </w:r>
          </w:p>
        </w:tc>
        <w:tc>
          <w:tcPr>
            <w:tcW w:w="1496" w:type="dxa"/>
            <w:vMerge/>
            <w:hideMark/>
          </w:tcPr>
          <w:p w14:paraId="3FB0EDFD" w14:textId="77777777" w:rsidR="00D14578" w:rsidRPr="00384939" w:rsidRDefault="00D14578" w:rsidP="006349BC"/>
        </w:tc>
        <w:tc>
          <w:tcPr>
            <w:tcW w:w="1870" w:type="dxa"/>
            <w:vMerge/>
            <w:hideMark/>
          </w:tcPr>
          <w:p w14:paraId="01A6E226" w14:textId="77777777" w:rsidR="00D14578" w:rsidRPr="00384939" w:rsidRDefault="00D14578" w:rsidP="006349BC"/>
        </w:tc>
      </w:tr>
      <w:tr w:rsidR="00D14578" w:rsidRPr="00384939" w14:paraId="3545319F" w14:textId="77777777" w:rsidTr="00D14578">
        <w:trPr>
          <w:trHeight w:val="300"/>
        </w:trPr>
        <w:tc>
          <w:tcPr>
            <w:tcW w:w="6238" w:type="dxa"/>
            <w:gridSpan w:val="2"/>
            <w:hideMark/>
          </w:tcPr>
          <w:p w14:paraId="49DF67C1" w14:textId="77777777" w:rsidR="00D14578" w:rsidRPr="00D14578" w:rsidRDefault="00D14578" w:rsidP="006349BC">
            <w:pPr>
              <w:rPr>
                <w:lang w:val="el-GR"/>
              </w:rPr>
            </w:pPr>
            <w:r w:rsidRPr="00D14578">
              <w:rPr>
                <w:lang w:val="el-GR"/>
              </w:rPr>
              <w:t>2.6 Ηλεκτρομαγνητικά φρένα για όλες τις κινήσεις</w:t>
            </w:r>
          </w:p>
        </w:tc>
        <w:tc>
          <w:tcPr>
            <w:tcW w:w="1170" w:type="dxa"/>
            <w:noWrap/>
            <w:hideMark/>
          </w:tcPr>
          <w:p w14:paraId="1A9C2591" w14:textId="77777777" w:rsidR="00D14578" w:rsidRPr="00384939" w:rsidRDefault="00D14578" w:rsidP="006349BC">
            <w:r w:rsidRPr="00384939">
              <w:t>ΝΑΙ</w:t>
            </w:r>
          </w:p>
        </w:tc>
        <w:tc>
          <w:tcPr>
            <w:tcW w:w="1496" w:type="dxa"/>
            <w:vMerge/>
            <w:hideMark/>
          </w:tcPr>
          <w:p w14:paraId="7359E5F8" w14:textId="77777777" w:rsidR="00D14578" w:rsidRPr="00384939" w:rsidRDefault="00D14578" w:rsidP="006349BC"/>
        </w:tc>
        <w:tc>
          <w:tcPr>
            <w:tcW w:w="1870" w:type="dxa"/>
            <w:vMerge/>
            <w:hideMark/>
          </w:tcPr>
          <w:p w14:paraId="5AD84112" w14:textId="77777777" w:rsidR="00D14578" w:rsidRPr="00384939" w:rsidRDefault="00D14578" w:rsidP="006349BC"/>
        </w:tc>
      </w:tr>
      <w:tr w:rsidR="00D14578" w:rsidRPr="00384939" w14:paraId="55A53F96" w14:textId="77777777" w:rsidTr="00D14578">
        <w:trPr>
          <w:trHeight w:val="300"/>
        </w:trPr>
        <w:tc>
          <w:tcPr>
            <w:tcW w:w="6238" w:type="dxa"/>
            <w:gridSpan w:val="2"/>
            <w:hideMark/>
          </w:tcPr>
          <w:p w14:paraId="3A8D71AF" w14:textId="77777777" w:rsidR="00D14578" w:rsidRPr="00D14578" w:rsidRDefault="00D14578" w:rsidP="006349BC">
            <w:pPr>
              <w:rPr>
                <w:lang w:val="el-GR"/>
              </w:rPr>
            </w:pPr>
            <w:r w:rsidRPr="00D14578">
              <w:rPr>
                <w:lang w:val="el-GR"/>
              </w:rPr>
              <w:t>2.7 Δυνατότητα για συρραφή εικόνων (</w:t>
            </w:r>
            <w:r w:rsidRPr="00384939">
              <w:t>stitching</w:t>
            </w:r>
            <w:r w:rsidRPr="00D14578">
              <w:rPr>
                <w:lang w:val="el-GR"/>
              </w:rPr>
              <w:t>).</w:t>
            </w:r>
          </w:p>
        </w:tc>
        <w:tc>
          <w:tcPr>
            <w:tcW w:w="1170" w:type="dxa"/>
            <w:noWrap/>
            <w:hideMark/>
          </w:tcPr>
          <w:p w14:paraId="5F4F2701" w14:textId="77777777" w:rsidR="00D14578" w:rsidRPr="00384939" w:rsidRDefault="00D14578" w:rsidP="006349BC">
            <w:r w:rsidRPr="00384939">
              <w:t>ΝΑΙ</w:t>
            </w:r>
          </w:p>
        </w:tc>
        <w:tc>
          <w:tcPr>
            <w:tcW w:w="1496" w:type="dxa"/>
            <w:vMerge/>
            <w:hideMark/>
          </w:tcPr>
          <w:p w14:paraId="7A9848CC" w14:textId="77777777" w:rsidR="00D14578" w:rsidRPr="00384939" w:rsidRDefault="00D14578" w:rsidP="006349BC"/>
        </w:tc>
        <w:tc>
          <w:tcPr>
            <w:tcW w:w="1870" w:type="dxa"/>
            <w:vMerge/>
            <w:hideMark/>
          </w:tcPr>
          <w:p w14:paraId="3F2DA87B" w14:textId="77777777" w:rsidR="00D14578" w:rsidRPr="00384939" w:rsidRDefault="00D14578" w:rsidP="006349BC"/>
        </w:tc>
      </w:tr>
      <w:tr w:rsidR="00D14578" w:rsidRPr="00384939" w14:paraId="655C97F1" w14:textId="77777777" w:rsidTr="00D14578">
        <w:trPr>
          <w:trHeight w:val="1380"/>
        </w:trPr>
        <w:tc>
          <w:tcPr>
            <w:tcW w:w="6238" w:type="dxa"/>
            <w:gridSpan w:val="2"/>
            <w:hideMark/>
          </w:tcPr>
          <w:p w14:paraId="3F855394" w14:textId="77777777" w:rsidR="00D14578" w:rsidRPr="00384939" w:rsidRDefault="00D14578" w:rsidP="006349BC">
            <w:r w:rsidRPr="00D14578">
              <w:rPr>
                <w:lang w:val="el-GR"/>
              </w:rPr>
              <w:t xml:space="preserve">2.8 Ενσωματωμένη οθόνη αφής (τουλάχιστον 8'') για ανασκόπηση των ακτινολογικών παραμέτρων της εξέτασης του ασθενούς και ρύθμιση των ακτινογραφικών παραμέτρων, ένδειξη τιμής </w:t>
            </w:r>
            <w:r w:rsidRPr="00384939">
              <w:t>SID</w:t>
            </w:r>
            <w:r w:rsidRPr="00D14578">
              <w:rPr>
                <w:lang w:val="el-GR"/>
              </w:rPr>
              <w:t xml:space="preserve"> και περιστροφή λυχνία. </w:t>
            </w:r>
            <w:r w:rsidRPr="00384939">
              <w:t>Να αναφερθούν αναλυτικά όλες οι λειτουργίες.</w:t>
            </w:r>
          </w:p>
        </w:tc>
        <w:tc>
          <w:tcPr>
            <w:tcW w:w="1170" w:type="dxa"/>
            <w:noWrap/>
            <w:hideMark/>
          </w:tcPr>
          <w:p w14:paraId="78E438CB" w14:textId="77777777" w:rsidR="00D14578" w:rsidRPr="00384939" w:rsidRDefault="00D14578" w:rsidP="006349BC">
            <w:r w:rsidRPr="00384939">
              <w:t>ΝΑΙ</w:t>
            </w:r>
          </w:p>
        </w:tc>
        <w:tc>
          <w:tcPr>
            <w:tcW w:w="1496" w:type="dxa"/>
            <w:vMerge/>
            <w:hideMark/>
          </w:tcPr>
          <w:p w14:paraId="6663B064" w14:textId="77777777" w:rsidR="00D14578" w:rsidRPr="00384939" w:rsidRDefault="00D14578" w:rsidP="006349BC"/>
        </w:tc>
        <w:tc>
          <w:tcPr>
            <w:tcW w:w="1870" w:type="dxa"/>
            <w:vMerge/>
            <w:hideMark/>
          </w:tcPr>
          <w:p w14:paraId="1972D4DB" w14:textId="77777777" w:rsidR="00D14578" w:rsidRPr="00384939" w:rsidRDefault="00D14578" w:rsidP="006349BC"/>
        </w:tc>
      </w:tr>
      <w:tr w:rsidR="00D14578" w:rsidRPr="00384939" w14:paraId="5D4570B8" w14:textId="77777777" w:rsidTr="00D14578">
        <w:trPr>
          <w:trHeight w:val="577"/>
        </w:trPr>
        <w:tc>
          <w:tcPr>
            <w:tcW w:w="6238" w:type="dxa"/>
            <w:gridSpan w:val="2"/>
            <w:hideMark/>
          </w:tcPr>
          <w:p w14:paraId="2C3DF635" w14:textId="77777777" w:rsidR="00D14578" w:rsidRPr="00D14578" w:rsidRDefault="00D14578" w:rsidP="006349BC">
            <w:pPr>
              <w:rPr>
                <w:lang w:val="el-GR"/>
              </w:rPr>
            </w:pPr>
            <w:r w:rsidRPr="00D14578">
              <w:rPr>
                <w:lang w:val="el-GR"/>
              </w:rPr>
              <w:t>2.9 Ηλεκτροκίνητα διαφράγματα με φωτεινή δέσμη επικέντρωσης (αυτόματη) ανάλογα με το ανατομικό πρόγραμμα (</w:t>
            </w:r>
            <w:r w:rsidRPr="00384939">
              <w:t>APR</w:t>
            </w:r>
            <w:r w:rsidRPr="00D14578">
              <w:rPr>
                <w:lang w:val="el-GR"/>
              </w:rPr>
              <w:t>)</w:t>
            </w:r>
          </w:p>
        </w:tc>
        <w:tc>
          <w:tcPr>
            <w:tcW w:w="1170" w:type="dxa"/>
            <w:noWrap/>
            <w:hideMark/>
          </w:tcPr>
          <w:p w14:paraId="601B1A2E" w14:textId="77777777" w:rsidR="00D14578" w:rsidRPr="00384939" w:rsidRDefault="00D14578" w:rsidP="006349BC">
            <w:r w:rsidRPr="00384939">
              <w:t>ΝΑΙ</w:t>
            </w:r>
          </w:p>
        </w:tc>
        <w:tc>
          <w:tcPr>
            <w:tcW w:w="1496" w:type="dxa"/>
            <w:vMerge/>
            <w:hideMark/>
          </w:tcPr>
          <w:p w14:paraId="0AC84921" w14:textId="77777777" w:rsidR="00D14578" w:rsidRPr="00384939" w:rsidRDefault="00D14578" w:rsidP="006349BC"/>
        </w:tc>
        <w:tc>
          <w:tcPr>
            <w:tcW w:w="1870" w:type="dxa"/>
            <w:vMerge/>
            <w:hideMark/>
          </w:tcPr>
          <w:p w14:paraId="40AA387A" w14:textId="77777777" w:rsidR="00D14578" w:rsidRPr="00384939" w:rsidRDefault="00D14578" w:rsidP="006349BC"/>
        </w:tc>
      </w:tr>
      <w:tr w:rsidR="00D14578" w:rsidRPr="00384939" w14:paraId="0AED3AD4" w14:textId="77777777" w:rsidTr="00D14578">
        <w:trPr>
          <w:trHeight w:val="839"/>
        </w:trPr>
        <w:tc>
          <w:tcPr>
            <w:tcW w:w="6238" w:type="dxa"/>
            <w:gridSpan w:val="2"/>
            <w:hideMark/>
          </w:tcPr>
          <w:p w14:paraId="4C0218DC" w14:textId="77777777" w:rsidR="00D14578" w:rsidRPr="00D14578" w:rsidRDefault="00D14578" w:rsidP="006349BC">
            <w:pPr>
              <w:rPr>
                <w:lang w:val="el-GR"/>
              </w:rPr>
            </w:pPr>
            <w:r w:rsidRPr="00D14578">
              <w:rPr>
                <w:lang w:val="el-GR"/>
              </w:rPr>
              <w:lastRenderedPageBreak/>
              <w:t>2.10 Ενσωματωμένα φίλτρα αλουμινίου (τουλάχιστον 2</w:t>
            </w:r>
            <w:r w:rsidRPr="00384939">
              <w:t>mmAl</w:t>
            </w:r>
            <w:r w:rsidRPr="00D14578">
              <w:rPr>
                <w:lang w:val="el-GR"/>
              </w:rPr>
              <w:t>) και χαλκού, τα οποία να αναφερθούν, με αυτόματη επιλογή αυτών ανάλογα με το ανατομικό πρόγραμμα (</w:t>
            </w:r>
            <w:r w:rsidRPr="00384939">
              <w:t>APR</w:t>
            </w:r>
            <w:r w:rsidRPr="00D14578">
              <w:rPr>
                <w:lang w:val="el-GR"/>
              </w:rPr>
              <w:t>)</w:t>
            </w:r>
          </w:p>
        </w:tc>
        <w:tc>
          <w:tcPr>
            <w:tcW w:w="1170" w:type="dxa"/>
            <w:noWrap/>
            <w:hideMark/>
          </w:tcPr>
          <w:p w14:paraId="07809DD8" w14:textId="77777777" w:rsidR="00D14578" w:rsidRPr="00384939" w:rsidRDefault="00D14578" w:rsidP="006349BC">
            <w:r w:rsidRPr="00384939">
              <w:t>ΝΑΙ</w:t>
            </w:r>
          </w:p>
        </w:tc>
        <w:tc>
          <w:tcPr>
            <w:tcW w:w="1496" w:type="dxa"/>
            <w:vMerge/>
            <w:hideMark/>
          </w:tcPr>
          <w:p w14:paraId="6C342CDA" w14:textId="77777777" w:rsidR="00D14578" w:rsidRPr="00384939" w:rsidRDefault="00D14578" w:rsidP="006349BC"/>
        </w:tc>
        <w:tc>
          <w:tcPr>
            <w:tcW w:w="1870" w:type="dxa"/>
            <w:vMerge/>
            <w:hideMark/>
          </w:tcPr>
          <w:p w14:paraId="28A988AE" w14:textId="77777777" w:rsidR="00D14578" w:rsidRPr="00384939" w:rsidRDefault="00D14578" w:rsidP="006349BC"/>
        </w:tc>
      </w:tr>
      <w:tr w:rsidR="00D14578" w:rsidRPr="00384939" w14:paraId="658FC4C9" w14:textId="77777777" w:rsidTr="00D14578">
        <w:trPr>
          <w:trHeight w:val="569"/>
        </w:trPr>
        <w:tc>
          <w:tcPr>
            <w:tcW w:w="6238" w:type="dxa"/>
            <w:gridSpan w:val="2"/>
            <w:hideMark/>
          </w:tcPr>
          <w:p w14:paraId="49F692A9" w14:textId="77777777" w:rsidR="00D14578" w:rsidRPr="00D14578" w:rsidRDefault="00D14578" w:rsidP="006349BC">
            <w:pPr>
              <w:rPr>
                <w:lang w:val="el-GR"/>
              </w:rPr>
            </w:pPr>
            <w:r w:rsidRPr="00D14578">
              <w:rPr>
                <w:lang w:val="el-GR"/>
              </w:rPr>
              <w:t>2.11 Δυνατότητα χειροκίνητης προσαρμογής διαφραγμάτων για μείωση της δόσης</w:t>
            </w:r>
          </w:p>
        </w:tc>
        <w:tc>
          <w:tcPr>
            <w:tcW w:w="1170" w:type="dxa"/>
            <w:noWrap/>
            <w:hideMark/>
          </w:tcPr>
          <w:p w14:paraId="1365275A" w14:textId="77777777" w:rsidR="00D14578" w:rsidRPr="00384939" w:rsidRDefault="00D14578" w:rsidP="006349BC">
            <w:r w:rsidRPr="00384939">
              <w:t>ΝΑΙ</w:t>
            </w:r>
          </w:p>
        </w:tc>
        <w:tc>
          <w:tcPr>
            <w:tcW w:w="1496" w:type="dxa"/>
            <w:vMerge/>
            <w:hideMark/>
          </w:tcPr>
          <w:p w14:paraId="2AA365E3" w14:textId="77777777" w:rsidR="00D14578" w:rsidRPr="00384939" w:rsidRDefault="00D14578" w:rsidP="006349BC"/>
        </w:tc>
        <w:tc>
          <w:tcPr>
            <w:tcW w:w="1870" w:type="dxa"/>
            <w:vMerge/>
            <w:hideMark/>
          </w:tcPr>
          <w:p w14:paraId="59888629" w14:textId="77777777" w:rsidR="00D14578" w:rsidRPr="00384939" w:rsidRDefault="00D14578" w:rsidP="006349BC"/>
        </w:tc>
      </w:tr>
      <w:tr w:rsidR="00D14578" w:rsidRPr="00384939" w14:paraId="62930C5C" w14:textId="77777777" w:rsidTr="00D14578">
        <w:trPr>
          <w:trHeight w:val="300"/>
        </w:trPr>
        <w:tc>
          <w:tcPr>
            <w:tcW w:w="6238" w:type="dxa"/>
            <w:gridSpan w:val="2"/>
            <w:hideMark/>
          </w:tcPr>
          <w:p w14:paraId="577D3074" w14:textId="77777777" w:rsidR="00D14578" w:rsidRPr="00384939" w:rsidRDefault="00D14578" w:rsidP="006349BC">
            <w:pPr>
              <w:rPr>
                <w:b/>
                <w:bCs/>
              </w:rPr>
            </w:pPr>
            <w:r w:rsidRPr="00384939">
              <w:rPr>
                <w:b/>
                <w:bCs/>
              </w:rPr>
              <w:t>3.</w:t>
            </w:r>
            <w:r>
              <w:rPr>
                <w:b/>
                <w:bCs/>
              </w:rPr>
              <w:t xml:space="preserve"> </w:t>
            </w:r>
            <w:r w:rsidRPr="00384939">
              <w:rPr>
                <w:b/>
                <w:bCs/>
              </w:rPr>
              <w:t>Ακτινολογική λυχνία</w:t>
            </w:r>
          </w:p>
        </w:tc>
        <w:tc>
          <w:tcPr>
            <w:tcW w:w="4536" w:type="dxa"/>
            <w:gridSpan w:val="3"/>
            <w:noWrap/>
            <w:hideMark/>
          </w:tcPr>
          <w:p w14:paraId="78B8BF62" w14:textId="77777777" w:rsidR="00D14578" w:rsidRPr="00384939" w:rsidRDefault="00D14578" w:rsidP="006349BC">
            <w:pPr>
              <w:rPr>
                <w:b/>
                <w:bCs/>
              </w:rPr>
            </w:pPr>
          </w:p>
        </w:tc>
      </w:tr>
      <w:tr w:rsidR="00D14578" w:rsidRPr="00384939" w14:paraId="6B9E0321" w14:textId="77777777" w:rsidTr="00D14578">
        <w:trPr>
          <w:trHeight w:val="525"/>
        </w:trPr>
        <w:tc>
          <w:tcPr>
            <w:tcW w:w="6238" w:type="dxa"/>
            <w:gridSpan w:val="2"/>
            <w:hideMark/>
          </w:tcPr>
          <w:p w14:paraId="3E4E05B5" w14:textId="77777777" w:rsidR="00D14578" w:rsidRPr="00D14578" w:rsidRDefault="00D14578" w:rsidP="006349BC">
            <w:pPr>
              <w:rPr>
                <w:lang w:val="el-GR"/>
              </w:rPr>
            </w:pPr>
            <w:r w:rsidRPr="00D14578">
              <w:rPr>
                <w:lang w:val="el-GR"/>
              </w:rPr>
              <w:t>3.1 Περιστρεφόμενη ταχύστροφη άνοδος με κατ΄ ελάχιστον απόδοση 9.700 στροφές/λεπτό, διπλό-εστιακή</w:t>
            </w:r>
          </w:p>
        </w:tc>
        <w:tc>
          <w:tcPr>
            <w:tcW w:w="1170" w:type="dxa"/>
            <w:noWrap/>
            <w:hideMark/>
          </w:tcPr>
          <w:p w14:paraId="523DB3E4" w14:textId="77777777" w:rsidR="00D14578" w:rsidRPr="00384939" w:rsidRDefault="00D14578" w:rsidP="006349BC">
            <w:r w:rsidRPr="00384939">
              <w:t>ΝΑΙ</w:t>
            </w:r>
          </w:p>
        </w:tc>
        <w:tc>
          <w:tcPr>
            <w:tcW w:w="1496" w:type="dxa"/>
            <w:vMerge w:val="restart"/>
            <w:noWrap/>
            <w:hideMark/>
          </w:tcPr>
          <w:p w14:paraId="242B0214" w14:textId="77777777" w:rsidR="00D14578" w:rsidRPr="00384939" w:rsidRDefault="00D14578" w:rsidP="006349BC"/>
        </w:tc>
        <w:tc>
          <w:tcPr>
            <w:tcW w:w="1870" w:type="dxa"/>
            <w:vMerge w:val="restart"/>
            <w:noWrap/>
            <w:hideMark/>
          </w:tcPr>
          <w:p w14:paraId="20FB8159" w14:textId="77777777" w:rsidR="00D14578" w:rsidRPr="00384939" w:rsidRDefault="00D14578" w:rsidP="006349BC"/>
        </w:tc>
      </w:tr>
      <w:tr w:rsidR="00D14578" w:rsidRPr="00384939" w14:paraId="4AC13104" w14:textId="77777777" w:rsidTr="00D14578">
        <w:trPr>
          <w:trHeight w:val="300"/>
        </w:trPr>
        <w:tc>
          <w:tcPr>
            <w:tcW w:w="6238" w:type="dxa"/>
            <w:gridSpan w:val="2"/>
            <w:hideMark/>
          </w:tcPr>
          <w:p w14:paraId="27EAF3FD" w14:textId="77777777" w:rsidR="00D14578" w:rsidRPr="00D14578" w:rsidRDefault="00D14578" w:rsidP="006349BC">
            <w:pPr>
              <w:rPr>
                <w:lang w:val="el-GR"/>
              </w:rPr>
            </w:pPr>
            <w:r w:rsidRPr="00D14578">
              <w:rPr>
                <w:lang w:val="el-GR"/>
              </w:rPr>
              <w:t>3.2 Εστίες: [Μικρή εστία] ≤0,6</w:t>
            </w:r>
            <w:r w:rsidRPr="00384939">
              <w:t>mm</w:t>
            </w:r>
            <w:r w:rsidRPr="00D14578">
              <w:rPr>
                <w:lang w:val="el-GR"/>
              </w:rPr>
              <w:t xml:space="preserve"> &amp; [Μεγάλη εστία] ≤1,2</w:t>
            </w:r>
            <w:r w:rsidRPr="00384939">
              <w:t>mm</w:t>
            </w:r>
          </w:p>
        </w:tc>
        <w:tc>
          <w:tcPr>
            <w:tcW w:w="1170" w:type="dxa"/>
            <w:noWrap/>
            <w:hideMark/>
          </w:tcPr>
          <w:p w14:paraId="7B9EF312" w14:textId="77777777" w:rsidR="00D14578" w:rsidRPr="00384939" w:rsidRDefault="00D14578" w:rsidP="006349BC">
            <w:r w:rsidRPr="00384939">
              <w:t>ΝΑΙ</w:t>
            </w:r>
          </w:p>
        </w:tc>
        <w:tc>
          <w:tcPr>
            <w:tcW w:w="1496" w:type="dxa"/>
            <w:vMerge/>
            <w:hideMark/>
          </w:tcPr>
          <w:p w14:paraId="1BDFE24B" w14:textId="77777777" w:rsidR="00D14578" w:rsidRPr="00384939" w:rsidRDefault="00D14578" w:rsidP="006349BC"/>
        </w:tc>
        <w:tc>
          <w:tcPr>
            <w:tcW w:w="1870" w:type="dxa"/>
            <w:vMerge/>
            <w:hideMark/>
          </w:tcPr>
          <w:p w14:paraId="76F90852" w14:textId="77777777" w:rsidR="00D14578" w:rsidRPr="00384939" w:rsidRDefault="00D14578" w:rsidP="006349BC"/>
        </w:tc>
      </w:tr>
      <w:tr w:rsidR="00D14578" w:rsidRPr="00384939" w14:paraId="282EE1E4" w14:textId="77777777" w:rsidTr="00D14578">
        <w:trPr>
          <w:trHeight w:val="806"/>
        </w:trPr>
        <w:tc>
          <w:tcPr>
            <w:tcW w:w="6238" w:type="dxa"/>
            <w:gridSpan w:val="2"/>
            <w:hideMark/>
          </w:tcPr>
          <w:p w14:paraId="708250C6" w14:textId="77777777" w:rsidR="00D14578" w:rsidRPr="00384939" w:rsidRDefault="00D14578" w:rsidP="006349BC">
            <w:r w:rsidRPr="00D14578">
              <w:rPr>
                <w:lang w:val="el-GR"/>
              </w:rPr>
              <w:t xml:space="preserve">3.3 Θερμοχωρητικότητα ανόδου τουλάχιστον 600 </w:t>
            </w:r>
            <w:r w:rsidRPr="00384939">
              <w:t>KHU</w:t>
            </w:r>
            <w:r w:rsidRPr="00D14578">
              <w:rPr>
                <w:lang w:val="el-GR"/>
              </w:rPr>
              <w:t xml:space="preserve"> και περιβλήματος τουλάχιστον 2</w:t>
            </w:r>
            <w:r w:rsidRPr="00384939">
              <w:t>MHU</w:t>
            </w:r>
            <w:r w:rsidRPr="00D14578">
              <w:rPr>
                <w:lang w:val="el-GR"/>
              </w:rPr>
              <w:t xml:space="preserve">. </w:t>
            </w:r>
            <w:r w:rsidRPr="00384939">
              <w:t>Θα αξιολογηθούν οι υψηλότερες τιμές.</w:t>
            </w:r>
          </w:p>
        </w:tc>
        <w:tc>
          <w:tcPr>
            <w:tcW w:w="1170" w:type="dxa"/>
            <w:noWrap/>
            <w:hideMark/>
          </w:tcPr>
          <w:p w14:paraId="5261B277" w14:textId="77777777" w:rsidR="00D14578" w:rsidRPr="00384939" w:rsidRDefault="00D14578" w:rsidP="006349BC">
            <w:r w:rsidRPr="00384939">
              <w:t>ΝΑΙ</w:t>
            </w:r>
          </w:p>
        </w:tc>
        <w:tc>
          <w:tcPr>
            <w:tcW w:w="1496" w:type="dxa"/>
            <w:vMerge/>
            <w:hideMark/>
          </w:tcPr>
          <w:p w14:paraId="090866DC" w14:textId="77777777" w:rsidR="00D14578" w:rsidRPr="00384939" w:rsidRDefault="00D14578" w:rsidP="006349BC"/>
        </w:tc>
        <w:tc>
          <w:tcPr>
            <w:tcW w:w="1870" w:type="dxa"/>
            <w:vMerge/>
            <w:hideMark/>
          </w:tcPr>
          <w:p w14:paraId="225EC16B" w14:textId="77777777" w:rsidR="00D14578" w:rsidRPr="00384939" w:rsidRDefault="00D14578" w:rsidP="006349BC"/>
        </w:tc>
      </w:tr>
      <w:tr w:rsidR="00D14578" w:rsidRPr="00384939" w14:paraId="0966137B" w14:textId="77777777" w:rsidTr="00D14578">
        <w:trPr>
          <w:trHeight w:val="300"/>
        </w:trPr>
        <w:tc>
          <w:tcPr>
            <w:tcW w:w="6238" w:type="dxa"/>
            <w:gridSpan w:val="2"/>
            <w:hideMark/>
          </w:tcPr>
          <w:p w14:paraId="299CAE43" w14:textId="77777777" w:rsidR="00D14578" w:rsidRPr="00D14578" w:rsidRDefault="00D14578" w:rsidP="006349BC">
            <w:pPr>
              <w:rPr>
                <w:lang w:val="el-GR"/>
              </w:rPr>
            </w:pPr>
            <w:r w:rsidRPr="00D14578">
              <w:rPr>
                <w:lang w:val="el-GR"/>
              </w:rPr>
              <w:t>3.4 Ρυθμός Θέρμο-απαγωγής ανόδου τουλάχιστον 125</w:t>
            </w:r>
            <w:r w:rsidRPr="00384939">
              <w:t>KHU</w:t>
            </w:r>
            <w:r w:rsidRPr="00D14578">
              <w:rPr>
                <w:lang w:val="el-GR"/>
              </w:rPr>
              <w:t>/</w:t>
            </w:r>
            <w:r w:rsidRPr="00384939">
              <w:t>min</w:t>
            </w:r>
          </w:p>
        </w:tc>
        <w:tc>
          <w:tcPr>
            <w:tcW w:w="1170" w:type="dxa"/>
            <w:noWrap/>
            <w:hideMark/>
          </w:tcPr>
          <w:p w14:paraId="7AD61049" w14:textId="77777777" w:rsidR="00D14578" w:rsidRPr="00384939" w:rsidRDefault="00D14578" w:rsidP="006349BC">
            <w:r w:rsidRPr="00384939">
              <w:t>ΝΑΙ</w:t>
            </w:r>
          </w:p>
        </w:tc>
        <w:tc>
          <w:tcPr>
            <w:tcW w:w="1496" w:type="dxa"/>
            <w:vMerge/>
            <w:hideMark/>
          </w:tcPr>
          <w:p w14:paraId="013BB975" w14:textId="77777777" w:rsidR="00D14578" w:rsidRPr="00384939" w:rsidRDefault="00D14578" w:rsidP="006349BC"/>
        </w:tc>
        <w:tc>
          <w:tcPr>
            <w:tcW w:w="1870" w:type="dxa"/>
            <w:vMerge/>
            <w:hideMark/>
          </w:tcPr>
          <w:p w14:paraId="6B467792" w14:textId="77777777" w:rsidR="00D14578" w:rsidRPr="00384939" w:rsidRDefault="00D14578" w:rsidP="006349BC"/>
        </w:tc>
      </w:tr>
      <w:tr w:rsidR="00D14578" w:rsidRPr="00384939" w14:paraId="4ED14440" w14:textId="77777777" w:rsidTr="00D14578">
        <w:trPr>
          <w:trHeight w:val="300"/>
        </w:trPr>
        <w:tc>
          <w:tcPr>
            <w:tcW w:w="6238" w:type="dxa"/>
            <w:gridSpan w:val="2"/>
            <w:hideMark/>
          </w:tcPr>
          <w:p w14:paraId="2C0602DE" w14:textId="77777777" w:rsidR="00D14578" w:rsidRPr="00384939" w:rsidRDefault="00D14578" w:rsidP="006349BC">
            <w:pPr>
              <w:rPr>
                <w:b/>
                <w:bCs/>
              </w:rPr>
            </w:pPr>
            <w:r w:rsidRPr="00384939">
              <w:rPr>
                <w:b/>
                <w:bCs/>
              </w:rPr>
              <w:t>4.</w:t>
            </w:r>
            <w:r>
              <w:rPr>
                <w:b/>
                <w:bCs/>
              </w:rPr>
              <w:t xml:space="preserve"> </w:t>
            </w:r>
            <w:r w:rsidRPr="00384939">
              <w:rPr>
                <w:b/>
                <w:bCs/>
              </w:rPr>
              <w:t>Ακτινοδιαγνωστική τράπεζα:</w:t>
            </w:r>
          </w:p>
        </w:tc>
        <w:tc>
          <w:tcPr>
            <w:tcW w:w="4536" w:type="dxa"/>
            <w:gridSpan w:val="3"/>
            <w:noWrap/>
            <w:hideMark/>
          </w:tcPr>
          <w:p w14:paraId="7DA8C66D" w14:textId="77777777" w:rsidR="00D14578" w:rsidRPr="00384939" w:rsidRDefault="00D14578" w:rsidP="006349BC">
            <w:pPr>
              <w:rPr>
                <w:b/>
                <w:bCs/>
              </w:rPr>
            </w:pPr>
          </w:p>
        </w:tc>
      </w:tr>
      <w:tr w:rsidR="00D14578" w:rsidRPr="00384939" w14:paraId="5E3EAE99" w14:textId="77777777" w:rsidTr="00D14578">
        <w:trPr>
          <w:trHeight w:val="643"/>
        </w:trPr>
        <w:tc>
          <w:tcPr>
            <w:tcW w:w="6238" w:type="dxa"/>
            <w:gridSpan w:val="2"/>
            <w:hideMark/>
          </w:tcPr>
          <w:p w14:paraId="4D342071" w14:textId="77777777" w:rsidR="00D14578" w:rsidRPr="00D14578" w:rsidRDefault="00D14578" w:rsidP="006349BC">
            <w:pPr>
              <w:rPr>
                <w:lang w:val="el-GR"/>
              </w:rPr>
            </w:pPr>
            <w:r w:rsidRPr="00D14578">
              <w:rPr>
                <w:lang w:val="el-GR"/>
              </w:rPr>
              <w:t>4.1 Μέγιστο επιτρεπόμενο βάρος ασθενούς τουλάχιστον 270</w:t>
            </w:r>
            <w:r w:rsidRPr="00384939">
              <w:t>Kg</w:t>
            </w:r>
            <w:r w:rsidRPr="00D14578">
              <w:rPr>
                <w:lang w:val="el-GR"/>
              </w:rPr>
              <w:t xml:space="preserve"> χωρίς περιορισμό κινήσεων</w:t>
            </w:r>
          </w:p>
        </w:tc>
        <w:tc>
          <w:tcPr>
            <w:tcW w:w="1170" w:type="dxa"/>
            <w:noWrap/>
            <w:hideMark/>
          </w:tcPr>
          <w:p w14:paraId="63CD7D0B" w14:textId="77777777" w:rsidR="00D14578" w:rsidRPr="00384939" w:rsidRDefault="00D14578" w:rsidP="006349BC">
            <w:r w:rsidRPr="00384939">
              <w:t>ΝΑΙ</w:t>
            </w:r>
          </w:p>
        </w:tc>
        <w:tc>
          <w:tcPr>
            <w:tcW w:w="1496" w:type="dxa"/>
            <w:vMerge w:val="restart"/>
            <w:noWrap/>
            <w:hideMark/>
          </w:tcPr>
          <w:p w14:paraId="5D4301B6" w14:textId="77777777" w:rsidR="00D14578" w:rsidRPr="00384939" w:rsidRDefault="00D14578" w:rsidP="006349BC"/>
        </w:tc>
        <w:tc>
          <w:tcPr>
            <w:tcW w:w="1870" w:type="dxa"/>
            <w:vMerge w:val="restart"/>
            <w:noWrap/>
            <w:hideMark/>
          </w:tcPr>
          <w:p w14:paraId="6EA5807A" w14:textId="77777777" w:rsidR="00D14578" w:rsidRPr="00384939" w:rsidRDefault="00D14578" w:rsidP="006349BC"/>
        </w:tc>
      </w:tr>
      <w:tr w:rsidR="00D14578" w:rsidRPr="00384939" w14:paraId="363C6ACD" w14:textId="77777777" w:rsidTr="00D14578">
        <w:trPr>
          <w:trHeight w:val="300"/>
        </w:trPr>
        <w:tc>
          <w:tcPr>
            <w:tcW w:w="6238" w:type="dxa"/>
            <w:gridSpan w:val="2"/>
            <w:hideMark/>
          </w:tcPr>
          <w:p w14:paraId="25BCFB2D" w14:textId="77777777" w:rsidR="00D14578" w:rsidRPr="00D14578" w:rsidRDefault="00D14578" w:rsidP="006349BC">
            <w:pPr>
              <w:rPr>
                <w:lang w:val="el-GR"/>
              </w:rPr>
            </w:pPr>
            <w:r w:rsidRPr="00D14578">
              <w:rPr>
                <w:lang w:val="el-GR"/>
              </w:rPr>
              <w:t xml:space="preserve">4.2 Διαστάσεις της επιφάνειας της τράπεζας: 240 </w:t>
            </w:r>
            <w:r w:rsidRPr="00384939">
              <w:t>x</w:t>
            </w:r>
            <w:r w:rsidRPr="00D14578">
              <w:rPr>
                <w:lang w:val="el-GR"/>
              </w:rPr>
              <w:t xml:space="preserve"> 80 </w:t>
            </w:r>
            <w:r w:rsidRPr="00384939">
              <w:t>cm</w:t>
            </w:r>
            <w:r w:rsidRPr="00D14578">
              <w:rPr>
                <w:lang w:val="el-GR"/>
              </w:rPr>
              <w:t xml:space="preserve"> τουλάχιστον</w:t>
            </w:r>
          </w:p>
        </w:tc>
        <w:tc>
          <w:tcPr>
            <w:tcW w:w="1170" w:type="dxa"/>
            <w:noWrap/>
            <w:hideMark/>
          </w:tcPr>
          <w:p w14:paraId="5DFCADC9" w14:textId="77777777" w:rsidR="00D14578" w:rsidRPr="00384939" w:rsidRDefault="00D14578" w:rsidP="006349BC">
            <w:r w:rsidRPr="00384939">
              <w:t>ΝΑΙ</w:t>
            </w:r>
          </w:p>
        </w:tc>
        <w:tc>
          <w:tcPr>
            <w:tcW w:w="1496" w:type="dxa"/>
            <w:vMerge/>
            <w:hideMark/>
          </w:tcPr>
          <w:p w14:paraId="41A3D9F3" w14:textId="77777777" w:rsidR="00D14578" w:rsidRPr="00384939" w:rsidRDefault="00D14578" w:rsidP="006349BC"/>
        </w:tc>
        <w:tc>
          <w:tcPr>
            <w:tcW w:w="1870" w:type="dxa"/>
            <w:vMerge/>
            <w:hideMark/>
          </w:tcPr>
          <w:p w14:paraId="45ED28A0" w14:textId="77777777" w:rsidR="00D14578" w:rsidRPr="00384939" w:rsidRDefault="00D14578" w:rsidP="006349BC"/>
        </w:tc>
      </w:tr>
      <w:tr w:rsidR="00D14578" w:rsidRPr="00384939" w14:paraId="1EC03C3A" w14:textId="77777777" w:rsidTr="00D14578">
        <w:trPr>
          <w:trHeight w:val="300"/>
        </w:trPr>
        <w:tc>
          <w:tcPr>
            <w:tcW w:w="6238" w:type="dxa"/>
            <w:gridSpan w:val="2"/>
            <w:hideMark/>
          </w:tcPr>
          <w:p w14:paraId="46DA0ACC" w14:textId="77777777" w:rsidR="00D14578" w:rsidRPr="00384939" w:rsidRDefault="00D14578" w:rsidP="006349BC">
            <w:r w:rsidRPr="00384939">
              <w:t>4.3 Πλέουσα επιφάνεια ασθενούς</w:t>
            </w:r>
          </w:p>
        </w:tc>
        <w:tc>
          <w:tcPr>
            <w:tcW w:w="1170" w:type="dxa"/>
            <w:noWrap/>
            <w:hideMark/>
          </w:tcPr>
          <w:p w14:paraId="35DD0329" w14:textId="77777777" w:rsidR="00D14578" w:rsidRPr="00384939" w:rsidRDefault="00D14578" w:rsidP="006349BC">
            <w:r w:rsidRPr="00384939">
              <w:t>ΝΑΙ</w:t>
            </w:r>
          </w:p>
        </w:tc>
        <w:tc>
          <w:tcPr>
            <w:tcW w:w="1496" w:type="dxa"/>
            <w:vMerge/>
            <w:hideMark/>
          </w:tcPr>
          <w:p w14:paraId="7ACF0792" w14:textId="77777777" w:rsidR="00D14578" w:rsidRPr="00384939" w:rsidRDefault="00D14578" w:rsidP="006349BC"/>
        </w:tc>
        <w:tc>
          <w:tcPr>
            <w:tcW w:w="1870" w:type="dxa"/>
            <w:vMerge/>
            <w:hideMark/>
          </w:tcPr>
          <w:p w14:paraId="73625769" w14:textId="77777777" w:rsidR="00D14578" w:rsidRPr="00384939" w:rsidRDefault="00D14578" w:rsidP="006349BC"/>
        </w:tc>
      </w:tr>
      <w:tr w:rsidR="00D14578" w:rsidRPr="00384939" w14:paraId="33194982" w14:textId="77777777" w:rsidTr="00D14578">
        <w:trPr>
          <w:trHeight w:val="550"/>
        </w:trPr>
        <w:tc>
          <w:tcPr>
            <w:tcW w:w="6238" w:type="dxa"/>
            <w:gridSpan w:val="2"/>
            <w:hideMark/>
          </w:tcPr>
          <w:p w14:paraId="4FD331E5" w14:textId="77777777" w:rsidR="00D14578" w:rsidRPr="00D14578" w:rsidRDefault="00D14578" w:rsidP="006349BC">
            <w:pPr>
              <w:rPr>
                <w:lang w:val="el-GR"/>
              </w:rPr>
            </w:pPr>
            <w:r w:rsidRPr="00D14578">
              <w:rPr>
                <w:lang w:val="el-GR"/>
              </w:rPr>
              <w:t xml:space="preserve">4.4 Επιφάνεια Εξεταστικής τράπεζας κατασκευασμένη από ανθρακονήματα με χαρακτηριστικά εξασθένησης: ≤ 0.6 </w:t>
            </w:r>
            <w:r w:rsidRPr="00384939">
              <w:t>mm</w:t>
            </w:r>
            <w:r w:rsidRPr="00D14578">
              <w:rPr>
                <w:lang w:val="el-GR"/>
              </w:rPr>
              <w:t xml:space="preserve"> </w:t>
            </w:r>
            <w:r w:rsidRPr="00384939">
              <w:t>Al</w:t>
            </w:r>
            <w:r w:rsidRPr="00D14578">
              <w:rPr>
                <w:lang w:val="el-GR"/>
              </w:rPr>
              <w:t>.</w:t>
            </w:r>
          </w:p>
        </w:tc>
        <w:tc>
          <w:tcPr>
            <w:tcW w:w="1170" w:type="dxa"/>
            <w:noWrap/>
            <w:hideMark/>
          </w:tcPr>
          <w:p w14:paraId="742DFA33" w14:textId="77777777" w:rsidR="00D14578" w:rsidRPr="00384939" w:rsidRDefault="00D14578" w:rsidP="006349BC">
            <w:r w:rsidRPr="00384939">
              <w:t>ΝΑΙ</w:t>
            </w:r>
          </w:p>
        </w:tc>
        <w:tc>
          <w:tcPr>
            <w:tcW w:w="1496" w:type="dxa"/>
            <w:vMerge/>
            <w:hideMark/>
          </w:tcPr>
          <w:p w14:paraId="22E478D4" w14:textId="77777777" w:rsidR="00D14578" w:rsidRPr="00384939" w:rsidRDefault="00D14578" w:rsidP="006349BC"/>
        </w:tc>
        <w:tc>
          <w:tcPr>
            <w:tcW w:w="1870" w:type="dxa"/>
            <w:vMerge/>
            <w:hideMark/>
          </w:tcPr>
          <w:p w14:paraId="31FC320F" w14:textId="77777777" w:rsidR="00D14578" w:rsidRPr="00384939" w:rsidRDefault="00D14578" w:rsidP="006349BC"/>
        </w:tc>
      </w:tr>
      <w:tr w:rsidR="00D14578" w:rsidRPr="00384939" w14:paraId="389D60C0" w14:textId="77777777" w:rsidTr="00D14578">
        <w:trPr>
          <w:trHeight w:val="275"/>
        </w:trPr>
        <w:tc>
          <w:tcPr>
            <w:tcW w:w="6238" w:type="dxa"/>
            <w:gridSpan w:val="2"/>
            <w:hideMark/>
          </w:tcPr>
          <w:p w14:paraId="6C25D4D1" w14:textId="77777777" w:rsidR="00D14578" w:rsidRPr="00D14578" w:rsidRDefault="00D14578" w:rsidP="006349BC">
            <w:pPr>
              <w:rPr>
                <w:lang w:val="el-GR"/>
              </w:rPr>
            </w:pPr>
            <w:r w:rsidRPr="00D14578">
              <w:rPr>
                <w:lang w:val="el-GR"/>
              </w:rPr>
              <w:t xml:space="preserve">4.5 Εύρος κατά μήκους κίνησης επιφάνειας τουλάχιστον +/-50 </w:t>
            </w:r>
            <w:r w:rsidRPr="00384939">
              <w:t>cm</w:t>
            </w:r>
          </w:p>
        </w:tc>
        <w:tc>
          <w:tcPr>
            <w:tcW w:w="1170" w:type="dxa"/>
            <w:noWrap/>
            <w:hideMark/>
          </w:tcPr>
          <w:p w14:paraId="026258E8" w14:textId="77777777" w:rsidR="00D14578" w:rsidRPr="00384939" w:rsidRDefault="00D14578" w:rsidP="006349BC">
            <w:r w:rsidRPr="00384939">
              <w:t>ΝΑΙ</w:t>
            </w:r>
          </w:p>
        </w:tc>
        <w:tc>
          <w:tcPr>
            <w:tcW w:w="1496" w:type="dxa"/>
            <w:vMerge/>
            <w:hideMark/>
          </w:tcPr>
          <w:p w14:paraId="11F95CE1" w14:textId="77777777" w:rsidR="00D14578" w:rsidRPr="00384939" w:rsidRDefault="00D14578" w:rsidP="006349BC"/>
        </w:tc>
        <w:tc>
          <w:tcPr>
            <w:tcW w:w="1870" w:type="dxa"/>
            <w:vMerge/>
            <w:hideMark/>
          </w:tcPr>
          <w:p w14:paraId="266CD7BE" w14:textId="77777777" w:rsidR="00D14578" w:rsidRPr="00384939" w:rsidRDefault="00D14578" w:rsidP="006349BC"/>
        </w:tc>
      </w:tr>
      <w:tr w:rsidR="00D14578" w:rsidRPr="00384939" w14:paraId="2F1739FA" w14:textId="77777777" w:rsidTr="00D14578">
        <w:trPr>
          <w:trHeight w:val="300"/>
        </w:trPr>
        <w:tc>
          <w:tcPr>
            <w:tcW w:w="6238" w:type="dxa"/>
            <w:gridSpan w:val="2"/>
            <w:hideMark/>
          </w:tcPr>
          <w:p w14:paraId="08957F98" w14:textId="77777777" w:rsidR="00D14578" w:rsidRPr="00D14578" w:rsidRDefault="00D14578" w:rsidP="006349BC">
            <w:pPr>
              <w:rPr>
                <w:lang w:val="el-GR"/>
              </w:rPr>
            </w:pPr>
            <w:r w:rsidRPr="00D14578">
              <w:rPr>
                <w:lang w:val="el-GR"/>
              </w:rPr>
              <w:t xml:space="preserve">4.6 Εύρος πλάγιας κίνησης επιφάνειας τουλάχιστον +/-13 </w:t>
            </w:r>
            <w:r w:rsidRPr="00384939">
              <w:t>cm</w:t>
            </w:r>
          </w:p>
        </w:tc>
        <w:tc>
          <w:tcPr>
            <w:tcW w:w="1170" w:type="dxa"/>
            <w:noWrap/>
            <w:hideMark/>
          </w:tcPr>
          <w:p w14:paraId="6A4C9586" w14:textId="77777777" w:rsidR="00D14578" w:rsidRPr="00384939" w:rsidRDefault="00D14578" w:rsidP="006349BC">
            <w:r w:rsidRPr="00384939">
              <w:t>ΝΑΙ</w:t>
            </w:r>
          </w:p>
        </w:tc>
        <w:tc>
          <w:tcPr>
            <w:tcW w:w="1496" w:type="dxa"/>
            <w:vMerge/>
            <w:hideMark/>
          </w:tcPr>
          <w:p w14:paraId="1711356F" w14:textId="77777777" w:rsidR="00D14578" w:rsidRPr="00384939" w:rsidRDefault="00D14578" w:rsidP="006349BC"/>
        </w:tc>
        <w:tc>
          <w:tcPr>
            <w:tcW w:w="1870" w:type="dxa"/>
            <w:vMerge/>
            <w:hideMark/>
          </w:tcPr>
          <w:p w14:paraId="0A3BB18E" w14:textId="77777777" w:rsidR="00D14578" w:rsidRPr="00384939" w:rsidRDefault="00D14578" w:rsidP="006349BC"/>
        </w:tc>
      </w:tr>
      <w:tr w:rsidR="00D14578" w:rsidRPr="00384939" w14:paraId="6E9C4967" w14:textId="77777777" w:rsidTr="00D14578">
        <w:trPr>
          <w:trHeight w:val="300"/>
        </w:trPr>
        <w:tc>
          <w:tcPr>
            <w:tcW w:w="6238" w:type="dxa"/>
            <w:gridSpan w:val="2"/>
            <w:hideMark/>
          </w:tcPr>
          <w:p w14:paraId="2917F7CD" w14:textId="77777777" w:rsidR="00D14578" w:rsidRPr="00384939" w:rsidRDefault="00D14578" w:rsidP="006349BC">
            <w:r w:rsidRPr="00384939">
              <w:t>4.7 Να διαθέτει ηλεκτρομαγνητικά φρένα</w:t>
            </w:r>
          </w:p>
        </w:tc>
        <w:tc>
          <w:tcPr>
            <w:tcW w:w="1170" w:type="dxa"/>
            <w:noWrap/>
            <w:hideMark/>
          </w:tcPr>
          <w:p w14:paraId="178A2DFF" w14:textId="77777777" w:rsidR="00D14578" w:rsidRPr="00384939" w:rsidRDefault="00D14578" w:rsidP="006349BC">
            <w:r w:rsidRPr="00384939">
              <w:t>ΝΑΙ</w:t>
            </w:r>
          </w:p>
        </w:tc>
        <w:tc>
          <w:tcPr>
            <w:tcW w:w="1496" w:type="dxa"/>
            <w:vMerge/>
            <w:hideMark/>
          </w:tcPr>
          <w:p w14:paraId="2B133DCB" w14:textId="77777777" w:rsidR="00D14578" w:rsidRPr="00384939" w:rsidRDefault="00D14578" w:rsidP="006349BC"/>
        </w:tc>
        <w:tc>
          <w:tcPr>
            <w:tcW w:w="1870" w:type="dxa"/>
            <w:vMerge/>
            <w:hideMark/>
          </w:tcPr>
          <w:p w14:paraId="1C366A64" w14:textId="77777777" w:rsidR="00D14578" w:rsidRPr="00384939" w:rsidRDefault="00D14578" w:rsidP="006349BC"/>
        </w:tc>
      </w:tr>
      <w:tr w:rsidR="00D14578" w:rsidRPr="00384939" w14:paraId="27F46657" w14:textId="77777777" w:rsidTr="00D14578">
        <w:trPr>
          <w:trHeight w:val="570"/>
        </w:trPr>
        <w:tc>
          <w:tcPr>
            <w:tcW w:w="6238" w:type="dxa"/>
            <w:gridSpan w:val="2"/>
            <w:hideMark/>
          </w:tcPr>
          <w:p w14:paraId="7CB8F4C4" w14:textId="77777777" w:rsidR="00D14578" w:rsidRPr="00D14578" w:rsidRDefault="00D14578" w:rsidP="006349BC">
            <w:pPr>
              <w:rPr>
                <w:lang w:val="el-GR"/>
              </w:rPr>
            </w:pPr>
            <w:r w:rsidRPr="00D14578">
              <w:rPr>
                <w:lang w:val="el-GR"/>
              </w:rPr>
              <w:t>4.8 Ηλεκτροκίνητη μεταβολή ύψους με ελάχιστη απόσταση από το έδαφος &lt; 55</w:t>
            </w:r>
            <w:r w:rsidRPr="00384939">
              <w:t>cm</w:t>
            </w:r>
            <w:r w:rsidRPr="00D14578">
              <w:rPr>
                <w:lang w:val="el-GR"/>
              </w:rPr>
              <w:t xml:space="preserve">. </w:t>
            </w:r>
          </w:p>
        </w:tc>
        <w:tc>
          <w:tcPr>
            <w:tcW w:w="1170" w:type="dxa"/>
            <w:noWrap/>
            <w:hideMark/>
          </w:tcPr>
          <w:p w14:paraId="5E930940" w14:textId="77777777" w:rsidR="00D14578" w:rsidRPr="00384939" w:rsidRDefault="00D14578" w:rsidP="006349BC">
            <w:r w:rsidRPr="00384939">
              <w:t>ΝΑΙ</w:t>
            </w:r>
          </w:p>
        </w:tc>
        <w:tc>
          <w:tcPr>
            <w:tcW w:w="1496" w:type="dxa"/>
            <w:vMerge/>
            <w:hideMark/>
          </w:tcPr>
          <w:p w14:paraId="49D6B471" w14:textId="77777777" w:rsidR="00D14578" w:rsidRPr="00384939" w:rsidRDefault="00D14578" w:rsidP="006349BC"/>
        </w:tc>
        <w:tc>
          <w:tcPr>
            <w:tcW w:w="1870" w:type="dxa"/>
            <w:vMerge/>
            <w:hideMark/>
          </w:tcPr>
          <w:p w14:paraId="4CD524DF" w14:textId="77777777" w:rsidR="00D14578" w:rsidRPr="00384939" w:rsidRDefault="00D14578" w:rsidP="006349BC"/>
        </w:tc>
      </w:tr>
      <w:tr w:rsidR="00D14578" w:rsidRPr="00384939" w14:paraId="71E559FB" w14:textId="77777777" w:rsidTr="00D14578">
        <w:trPr>
          <w:trHeight w:val="930"/>
        </w:trPr>
        <w:tc>
          <w:tcPr>
            <w:tcW w:w="6238" w:type="dxa"/>
            <w:gridSpan w:val="2"/>
            <w:hideMark/>
          </w:tcPr>
          <w:p w14:paraId="6606DD96" w14:textId="77777777" w:rsidR="00D14578" w:rsidRPr="00384939" w:rsidRDefault="00D14578" w:rsidP="006349BC">
            <w:r w:rsidRPr="00D14578">
              <w:rPr>
                <w:lang w:val="el-GR"/>
              </w:rPr>
              <w:t>4.9 Υποδοχέας ανιχνευτή περιστρεφόμενος με αντιδιαχυτικό πλέγμα (</w:t>
            </w:r>
            <w:r w:rsidRPr="00384939">
              <w:t>grid</w:t>
            </w:r>
            <w:r w:rsidRPr="00D14578">
              <w:rPr>
                <w:lang w:val="el-GR"/>
              </w:rPr>
              <w:t xml:space="preserve">) της τάξεως: </w:t>
            </w:r>
            <w:r w:rsidRPr="00384939">
              <w:t>R</w:t>
            </w:r>
            <w:r w:rsidRPr="00D14578">
              <w:rPr>
                <w:lang w:val="el-GR"/>
              </w:rPr>
              <w:t xml:space="preserve">12:1, </w:t>
            </w:r>
            <w:r w:rsidRPr="00384939">
              <w:t>F</w:t>
            </w:r>
            <w:r w:rsidRPr="00D14578">
              <w:rPr>
                <w:lang w:val="el-GR"/>
              </w:rPr>
              <w:t>110</w:t>
            </w:r>
            <w:r w:rsidRPr="00384939">
              <w:t>cm</w:t>
            </w:r>
            <w:r w:rsidRPr="00D14578">
              <w:rPr>
                <w:lang w:val="el-GR"/>
              </w:rPr>
              <w:t xml:space="preserve"> ή </w:t>
            </w:r>
            <w:r w:rsidRPr="00384939">
              <w:t>R</w:t>
            </w:r>
            <w:r w:rsidRPr="00D14578">
              <w:rPr>
                <w:lang w:val="el-GR"/>
              </w:rPr>
              <w:t xml:space="preserve">10:1, </w:t>
            </w:r>
            <w:r w:rsidRPr="00384939">
              <w:t>F</w:t>
            </w:r>
            <w:r w:rsidRPr="00D14578">
              <w:rPr>
                <w:lang w:val="el-GR"/>
              </w:rPr>
              <w:t xml:space="preserve">120. </w:t>
            </w:r>
            <w:r w:rsidRPr="00384939">
              <w:t>Να αναφερθούν τα στοιχεία του grid.</w:t>
            </w:r>
          </w:p>
        </w:tc>
        <w:tc>
          <w:tcPr>
            <w:tcW w:w="1170" w:type="dxa"/>
            <w:noWrap/>
            <w:hideMark/>
          </w:tcPr>
          <w:p w14:paraId="306FB65C" w14:textId="77777777" w:rsidR="00D14578" w:rsidRPr="00384939" w:rsidRDefault="00D14578" w:rsidP="006349BC">
            <w:r w:rsidRPr="00384939">
              <w:t>ΝΑΙ</w:t>
            </w:r>
          </w:p>
        </w:tc>
        <w:tc>
          <w:tcPr>
            <w:tcW w:w="1496" w:type="dxa"/>
            <w:vMerge/>
            <w:hideMark/>
          </w:tcPr>
          <w:p w14:paraId="48B3AC5B" w14:textId="77777777" w:rsidR="00D14578" w:rsidRPr="00384939" w:rsidRDefault="00D14578" w:rsidP="006349BC"/>
        </w:tc>
        <w:tc>
          <w:tcPr>
            <w:tcW w:w="1870" w:type="dxa"/>
            <w:vMerge/>
            <w:hideMark/>
          </w:tcPr>
          <w:p w14:paraId="2FE7FD18" w14:textId="77777777" w:rsidR="00D14578" w:rsidRPr="00384939" w:rsidRDefault="00D14578" w:rsidP="006349BC"/>
        </w:tc>
      </w:tr>
      <w:tr w:rsidR="00D14578" w:rsidRPr="00384939" w14:paraId="5B098F8F" w14:textId="77777777" w:rsidTr="00D14578">
        <w:trPr>
          <w:trHeight w:val="930"/>
        </w:trPr>
        <w:tc>
          <w:tcPr>
            <w:tcW w:w="6238" w:type="dxa"/>
            <w:gridSpan w:val="2"/>
            <w:hideMark/>
          </w:tcPr>
          <w:p w14:paraId="06B9F157" w14:textId="77777777" w:rsidR="00D14578" w:rsidRPr="00D14578" w:rsidRDefault="00D14578" w:rsidP="006349BC">
            <w:pPr>
              <w:rPr>
                <w:lang w:val="el-GR"/>
              </w:rPr>
            </w:pPr>
            <w:r w:rsidRPr="00D14578">
              <w:rPr>
                <w:lang w:val="el-GR"/>
              </w:rPr>
              <w:t>4.10 Να υπάρχει η δυνατότητα αυτόματου συγχρονισμού λυχνίας - ανιχνευτή (</w:t>
            </w:r>
            <w:r w:rsidRPr="00384939">
              <w:t>tracking</w:t>
            </w:r>
            <w:r w:rsidRPr="00D14578">
              <w:rPr>
                <w:lang w:val="el-GR"/>
              </w:rPr>
              <w:t xml:space="preserve">) για την διατήρηση σταθερού </w:t>
            </w:r>
            <w:r w:rsidRPr="00384939">
              <w:t>SID</w:t>
            </w:r>
            <w:r w:rsidRPr="00D14578">
              <w:rPr>
                <w:lang w:val="el-GR"/>
              </w:rPr>
              <w:t xml:space="preserve"> και δυνατότητα αυτόματης επικέντρωσης.</w:t>
            </w:r>
          </w:p>
        </w:tc>
        <w:tc>
          <w:tcPr>
            <w:tcW w:w="1170" w:type="dxa"/>
            <w:noWrap/>
            <w:hideMark/>
          </w:tcPr>
          <w:p w14:paraId="266C5386" w14:textId="77777777" w:rsidR="00D14578" w:rsidRPr="00384939" w:rsidRDefault="00D14578" w:rsidP="006349BC">
            <w:r w:rsidRPr="00384939">
              <w:t>ΝΑΙ</w:t>
            </w:r>
          </w:p>
        </w:tc>
        <w:tc>
          <w:tcPr>
            <w:tcW w:w="1496" w:type="dxa"/>
            <w:vMerge/>
            <w:hideMark/>
          </w:tcPr>
          <w:p w14:paraId="24CD0902" w14:textId="77777777" w:rsidR="00D14578" w:rsidRPr="00384939" w:rsidRDefault="00D14578" w:rsidP="006349BC"/>
        </w:tc>
        <w:tc>
          <w:tcPr>
            <w:tcW w:w="1870" w:type="dxa"/>
            <w:vMerge/>
            <w:hideMark/>
          </w:tcPr>
          <w:p w14:paraId="68DF5695" w14:textId="77777777" w:rsidR="00D14578" w:rsidRPr="00384939" w:rsidRDefault="00D14578" w:rsidP="006349BC"/>
        </w:tc>
      </w:tr>
      <w:tr w:rsidR="00D14578" w:rsidRPr="00384939" w14:paraId="35B6E7C2" w14:textId="77777777" w:rsidTr="00D14578">
        <w:trPr>
          <w:trHeight w:val="300"/>
        </w:trPr>
        <w:tc>
          <w:tcPr>
            <w:tcW w:w="6238" w:type="dxa"/>
            <w:gridSpan w:val="2"/>
            <w:hideMark/>
          </w:tcPr>
          <w:p w14:paraId="18D53D57" w14:textId="77777777" w:rsidR="00D14578" w:rsidRPr="00384939" w:rsidRDefault="00D14578" w:rsidP="006349BC">
            <w:pPr>
              <w:rPr>
                <w:b/>
                <w:bCs/>
              </w:rPr>
            </w:pPr>
            <w:r w:rsidRPr="00384939">
              <w:rPr>
                <w:b/>
                <w:bCs/>
              </w:rPr>
              <w:t>5. Όρθιο Bucky</w:t>
            </w:r>
          </w:p>
        </w:tc>
        <w:tc>
          <w:tcPr>
            <w:tcW w:w="4536" w:type="dxa"/>
            <w:gridSpan w:val="3"/>
            <w:noWrap/>
            <w:hideMark/>
          </w:tcPr>
          <w:p w14:paraId="479EE4A8" w14:textId="77777777" w:rsidR="00D14578" w:rsidRPr="00384939" w:rsidRDefault="00D14578" w:rsidP="006349BC">
            <w:pPr>
              <w:rPr>
                <w:b/>
                <w:bCs/>
              </w:rPr>
            </w:pPr>
          </w:p>
        </w:tc>
      </w:tr>
      <w:tr w:rsidR="00D14578" w:rsidRPr="00384939" w14:paraId="67A74D5C" w14:textId="77777777" w:rsidTr="00D14578">
        <w:trPr>
          <w:trHeight w:val="852"/>
        </w:trPr>
        <w:tc>
          <w:tcPr>
            <w:tcW w:w="6238" w:type="dxa"/>
            <w:gridSpan w:val="2"/>
            <w:hideMark/>
          </w:tcPr>
          <w:p w14:paraId="44E5D871" w14:textId="77777777" w:rsidR="00D14578" w:rsidRPr="00D14578" w:rsidRDefault="00D14578" w:rsidP="006349BC">
            <w:pPr>
              <w:rPr>
                <w:lang w:val="el-GR"/>
              </w:rPr>
            </w:pPr>
            <w:r w:rsidRPr="00D14578">
              <w:rPr>
                <w:lang w:val="el-GR"/>
              </w:rPr>
              <w:t xml:space="preserve">5.1 Όρθιο </w:t>
            </w:r>
            <w:r w:rsidRPr="00384939">
              <w:t>bucky</w:t>
            </w:r>
            <w:r w:rsidRPr="00D14578">
              <w:rPr>
                <w:lang w:val="el-GR"/>
              </w:rPr>
              <w:t xml:space="preserve">. Να συνοδεύεται από σύστημα στήριξης ασθενούς για εξετάσεις </w:t>
            </w:r>
            <w:r w:rsidRPr="00384939">
              <w:t>stitching</w:t>
            </w:r>
            <w:r w:rsidRPr="00D14578">
              <w:rPr>
                <w:lang w:val="el-GR"/>
              </w:rPr>
              <w:t xml:space="preserve"> (Διαδοχικές λήψεις &amp; αυτόματη συνένωση εικόνων για επιμηκυμένη κάλυψη). </w:t>
            </w:r>
          </w:p>
        </w:tc>
        <w:tc>
          <w:tcPr>
            <w:tcW w:w="1170" w:type="dxa"/>
            <w:noWrap/>
            <w:hideMark/>
          </w:tcPr>
          <w:p w14:paraId="40AD2E28" w14:textId="77777777" w:rsidR="00D14578" w:rsidRPr="00384939" w:rsidRDefault="00D14578" w:rsidP="006349BC">
            <w:r w:rsidRPr="00384939">
              <w:t>ΝΑΙ</w:t>
            </w:r>
          </w:p>
        </w:tc>
        <w:tc>
          <w:tcPr>
            <w:tcW w:w="1496" w:type="dxa"/>
            <w:vMerge w:val="restart"/>
            <w:noWrap/>
            <w:hideMark/>
          </w:tcPr>
          <w:p w14:paraId="4ED09CD5" w14:textId="77777777" w:rsidR="00D14578" w:rsidRPr="00384939" w:rsidRDefault="00D14578" w:rsidP="006349BC"/>
        </w:tc>
        <w:tc>
          <w:tcPr>
            <w:tcW w:w="1870" w:type="dxa"/>
            <w:vMerge w:val="restart"/>
            <w:noWrap/>
            <w:hideMark/>
          </w:tcPr>
          <w:p w14:paraId="341D6B3A" w14:textId="77777777" w:rsidR="00D14578" w:rsidRPr="00384939" w:rsidRDefault="00D14578" w:rsidP="006349BC"/>
        </w:tc>
      </w:tr>
      <w:tr w:rsidR="00D14578" w:rsidRPr="00384939" w14:paraId="2A4C8A82" w14:textId="77777777" w:rsidTr="00D14578">
        <w:trPr>
          <w:trHeight w:val="915"/>
        </w:trPr>
        <w:tc>
          <w:tcPr>
            <w:tcW w:w="6238" w:type="dxa"/>
            <w:gridSpan w:val="2"/>
            <w:hideMark/>
          </w:tcPr>
          <w:p w14:paraId="184FB298" w14:textId="77777777" w:rsidR="00D14578" w:rsidRPr="00D14578" w:rsidRDefault="00D14578" w:rsidP="006349BC">
            <w:pPr>
              <w:rPr>
                <w:lang w:val="el-GR"/>
              </w:rPr>
            </w:pPr>
            <w:r w:rsidRPr="00D14578">
              <w:rPr>
                <w:lang w:val="el-GR"/>
              </w:rPr>
              <w:t>5.2 Κλίση τουλάχιστον 90°/-15° για την συνδυαστική χρήση του με τροχήλατα φορεία και αναπηρικά αμαξίδια.</w:t>
            </w:r>
          </w:p>
        </w:tc>
        <w:tc>
          <w:tcPr>
            <w:tcW w:w="1170" w:type="dxa"/>
            <w:noWrap/>
            <w:hideMark/>
          </w:tcPr>
          <w:p w14:paraId="44832179" w14:textId="77777777" w:rsidR="00D14578" w:rsidRPr="00384939" w:rsidRDefault="00D14578" w:rsidP="006349BC">
            <w:r w:rsidRPr="00384939">
              <w:t>ΝΑΙ</w:t>
            </w:r>
          </w:p>
        </w:tc>
        <w:tc>
          <w:tcPr>
            <w:tcW w:w="1496" w:type="dxa"/>
            <w:vMerge/>
            <w:hideMark/>
          </w:tcPr>
          <w:p w14:paraId="75A7F7E5" w14:textId="77777777" w:rsidR="00D14578" w:rsidRPr="00384939" w:rsidRDefault="00D14578" w:rsidP="006349BC"/>
        </w:tc>
        <w:tc>
          <w:tcPr>
            <w:tcW w:w="1870" w:type="dxa"/>
            <w:vMerge/>
            <w:hideMark/>
          </w:tcPr>
          <w:p w14:paraId="47DDFD55" w14:textId="77777777" w:rsidR="00D14578" w:rsidRPr="00384939" w:rsidRDefault="00D14578" w:rsidP="006349BC"/>
        </w:tc>
      </w:tr>
      <w:tr w:rsidR="00D14578" w:rsidRPr="00384939" w14:paraId="748EF4DF" w14:textId="77777777" w:rsidTr="00D14578">
        <w:trPr>
          <w:trHeight w:val="600"/>
        </w:trPr>
        <w:tc>
          <w:tcPr>
            <w:tcW w:w="6238" w:type="dxa"/>
            <w:gridSpan w:val="2"/>
            <w:hideMark/>
          </w:tcPr>
          <w:p w14:paraId="556A74E4" w14:textId="77777777" w:rsidR="00D14578" w:rsidRPr="00D14578" w:rsidRDefault="00D14578" w:rsidP="006349BC">
            <w:pPr>
              <w:rPr>
                <w:lang w:val="el-GR"/>
              </w:rPr>
            </w:pPr>
            <w:r w:rsidRPr="00D14578">
              <w:rPr>
                <w:lang w:val="el-GR"/>
              </w:rPr>
              <w:lastRenderedPageBreak/>
              <w:t xml:space="preserve">5.3 Κατακόρυφη κίνηση (με ηλεκτρομαγνητικά φρένα) τουλάχιστον 140 </w:t>
            </w:r>
            <w:r w:rsidRPr="00384939">
              <w:t>cm</w:t>
            </w:r>
            <w:r w:rsidRPr="00D14578">
              <w:rPr>
                <w:lang w:val="el-GR"/>
              </w:rPr>
              <w:t xml:space="preserve">. </w:t>
            </w:r>
          </w:p>
        </w:tc>
        <w:tc>
          <w:tcPr>
            <w:tcW w:w="1170" w:type="dxa"/>
            <w:noWrap/>
            <w:hideMark/>
          </w:tcPr>
          <w:p w14:paraId="70133C98" w14:textId="77777777" w:rsidR="00D14578" w:rsidRPr="00384939" w:rsidRDefault="00D14578" w:rsidP="006349BC">
            <w:r w:rsidRPr="00384939">
              <w:t>ΝΑΙ</w:t>
            </w:r>
          </w:p>
        </w:tc>
        <w:tc>
          <w:tcPr>
            <w:tcW w:w="1496" w:type="dxa"/>
            <w:vMerge/>
            <w:hideMark/>
          </w:tcPr>
          <w:p w14:paraId="2D089765" w14:textId="77777777" w:rsidR="00D14578" w:rsidRPr="00384939" w:rsidRDefault="00D14578" w:rsidP="006349BC"/>
        </w:tc>
        <w:tc>
          <w:tcPr>
            <w:tcW w:w="1870" w:type="dxa"/>
            <w:vMerge/>
            <w:hideMark/>
          </w:tcPr>
          <w:p w14:paraId="3DA4C10D" w14:textId="77777777" w:rsidR="00D14578" w:rsidRPr="00384939" w:rsidRDefault="00D14578" w:rsidP="006349BC"/>
        </w:tc>
      </w:tr>
      <w:tr w:rsidR="00D14578" w:rsidRPr="00384939" w14:paraId="40ADB678" w14:textId="77777777" w:rsidTr="00D14578">
        <w:trPr>
          <w:trHeight w:val="660"/>
        </w:trPr>
        <w:tc>
          <w:tcPr>
            <w:tcW w:w="6238" w:type="dxa"/>
            <w:gridSpan w:val="2"/>
            <w:hideMark/>
          </w:tcPr>
          <w:p w14:paraId="2B551775" w14:textId="77777777" w:rsidR="00D14578" w:rsidRPr="00384939" w:rsidRDefault="00D14578" w:rsidP="006349BC">
            <w:r w:rsidRPr="00D14578">
              <w:rPr>
                <w:lang w:val="el-GR"/>
              </w:rPr>
              <w:t>5.4 Υποδοχέας ανιχνευτή με αντιδιαχυτικό πλέγμα (</w:t>
            </w:r>
            <w:r w:rsidRPr="00384939">
              <w:t>grid</w:t>
            </w:r>
            <w:r w:rsidRPr="00D14578">
              <w:rPr>
                <w:lang w:val="el-GR"/>
              </w:rPr>
              <w:t xml:space="preserve">) της τάξεως: </w:t>
            </w:r>
            <w:r w:rsidRPr="00384939">
              <w:t>R</w:t>
            </w:r>
            <w:r w:rsidRPr="00D14578">
              <w:rPr>
                <w:lang w:val="el-GR"/>
              </w:rPr>
              <w:t xml:space="preserve">12:1, </w:t>
            </w:r>
            <w:r w:rsidRPr="00384939">
              <w:t>F</w:t>
            </w:r>
            <w:r w:rsidRPr="00D14578">
              <w:rPr>
                <w:lang w:val="el-GR"/>
              </w:rPr>
              <w:t>180</w:t>
            </w:r>
            <w:r w:rsidRPr="00384939">
              <w:t>cm</w:t>
            </w:r>
            <w:r w:rsidRPr="00D14578">
              <w:rPr>
                <w:lang w:val="el-GR"/>
              </w:rPr>
              <w:t xml:space="preserve">. </w:t>
            </w:r>
            <w:r w:rsidRPr="00384939">
              <w:t>Να αναφερθούν τα στοιχεία του grid</w:t>
            </w:r>
          </w:p>
        </w:tc>
        <w:tc>
          <w:tcPr>
            <w:tcW w:w="1170" w:type="dxa"/>
            <w:noWrap/>
            <w:hideMark/>
          </w:tcPr>
          <w:p w14:paraId="7A71B480" w14:textId="77777777" w:rsidR="00D14578" w:rsidRPr="00384939" w:rsidRDefault="00D14578" w:rsidP="006349BC">
            <w:r w:rsidRPr="00384939">
              <w:t>ΝΑΙ</w:t>
            </w:r>
          </w:p>
        </w:tc>
        <w:tc>
          <w:tcPr>
            <w:tcW w:w="1496" w:type="dxa"/>
            <w:vMerge/>
            <w:hideMark/>
          </w:tcPr>
          <w:p w14:paraId="772679E6" w14:textId="77777777" w:rsidR="00D14578" w:rsidRPr="00384939" w:rsidRDefault="00D14578" w:rsidP="006349BC"/>
        </w:tc>
        <w:tc>
          <w:tcPr>
            <w:tcW w:w="1870" w:type="dxa"/>
            <w:vMerge/>
            <w:hideMark/>
          </w:tcPr>
          <w:p w14:paraId="1A1F5FDF" w14:textId="77777777" w:rsidR="00D14578" w:rsidRPr="00384939" w:rsidRDefault="00D14578" w:rsidP="006349BC"/>
        </w:tc>
      </w:tr>
      <w:tr w:rsidR="00D14578" w:rsidRPr="00384939" w14:paraId="70816F87" w14:textId="77777777" w:rsidTr="00D14578">
        <w:trPr>
          <w:trHeight w:val="561"/>
        </w:trPr>
        <w:tc>
          <w:tcPr>
            <w:tcW w:w="6238" w:type="dxa"/>
            <w:gridSpan w:val="2"/>
            <w:hideMark/>
          </w:tcPr>
          <w:p w14:paraId="633DE5DE" w14:textId="77777777" w:rsidR="00D14578" w:rsidRPr="00D14578" w:rsidRDefault="00D14578" w:rsidP="006349BC">
            <w:pPr>
              <w:rPr>
                <w:lang w:val="el-GR"/>
              </w:rPr>
            </w:pPr>
            <w:r w:rsidRPr="00D14578">
              <w:rPr>
                <w:lang w:val="el-GR"/>
              </w:rPr>
              <w:t>5.5 Κατάλληλο για τοποθέτηση ανιχνευτή. Πολλαπλών θαλάμων ιονισμού.</w:t>
            </w:r>
          </w:p>
        </w:tc>
        <w:tc>
          <w:tcPr>
            <w:tcW w:w="1170" w:type="dxa"/>
            <w:noWrap/>
            <w:hideMark/>
          </w:tcPr>
          <w:p w14:paraId="58A87267" w14:textId="77777777" w:rsidR="00D14578" w:rsidRPr="00384939" w:rsidRDefault="00D14578" w:rsidP="006349BC">
            <w:r w:rsidRPr="00384939">
              <w:t>ΝΑΙ</w:t>
            </w:r>
          </w:p>
        </w:tc>
        <w:tc>
          <w:tcPr>
            <w:tcW w:w="1496" w:type="dxa"/>
            <w:vMerge/>
            <w:hideMark/>
          </w:tcPr>
          <w:p w14:paraId="5139C3D1" w14:textId="77777777" w:rsidR="00D14578" w:rsidRPr="00384939" w:rsidRDefault="00D14578" w:rsidP="006349BC"/>
        </w:tc>
        <w:tc>
          <w:tcPr>
            <w:tcW w:w="1870" w:type="dxa"/>
            <w:vMerge/>
            <w:hideMark/>
          </w:tcPr>
          <w:p w14:paraId="301A0012" w14:textId="77777777" w:rsidR="00D14578" w:rsidRPr="00384939" w:rsidRDefault="00D14578" w:rsidP="006349BC"/>
        </w:tc>
      </w:tr>
      <w:tr w:rsidR="00D14578" w:rsidRPr="00384939" w14:paraId="54D1D807" w14:textId="77777777" w:rsidTr="00D14578">
        <w:trPr>
          <w:trHeight w:val="915"/>
        </w:trPr>
        <w:tc>
          <w:tcPr>
            <w:tcW w:w="6238" w:type="dxa"/>
            <w:gridSpan w:val="2"/>
            <w:hideMark/>
          </w:tcPr>
          <w:p w14:paraId="30A088B4" w14:textId="77777777" w:rsidR="00D14578" w:rsidRPr="00D14578" w:rsidRDefault="00D14578" w:rsidP="006349BC">
            <w:pPr>
              <w:rPr>
                <w:lang w:val="el-GR"/>
              </w:rPr>
            </w:pPr>
            <w:r w:rsidRPr="00D14578">
              <w:rPr>
                <w:lang w:val="el-GR"/>
              </w:rPr>
              <w:t>5.6 Να υπάρχει η δυνατότητα αυτόματου συγχρονισμού λυχνίας - ανιχνευτή (</w:t>
            </w:r>
            <w:r w:rsidRPr="00384939">
              <w:t>tracking</w:t>
            </w:r>
            <w:r w:rsidRPr="00D14578">
              <w:rPr>
                <w:lang w:val="el-GR"/>
              </w:rPr>
              <w:t xml:space="preserve">) για την διατήρηση σταθερού </w:t>
            </w:r>
            <w:r w:rsidRPr="00384939">
              <w:t>SID</w:t>
            </w:r>
            <w:r w:rsidRPr="00D14578">
              <w:rPr>
                <w:lang w:val="el-GR"/>
              </w:rPr>
              <w:t xml:space="preserve"> και δυνατότητα αυτόματης επικέντρωσης.</w:t>
            </w:r>
          </w:p>
        </w:tc>
        <w:tc>
          <w:tcPr>
            <w:tcW w:w="1170" w:type="dxa"/>
            <w:noWrap/>
            <w:hideMark/>
          </w:tcPr>
          <w:p w14:paraId="19A92235" w14:textId="77777777" w:rsidR="00D14578" w:rsidRPr="00384939" w:rsidRDefault="00D14578" w:rsidP="006349BC">
            <w:r w:rsidRPr="00384939">
              <w:t>ΝΑΙ</w:t>
            </w:r>
          </w:p>
        </w:tc>
        <w:tc>
          <w:tcPr>
            <w:tcW w:w="1496" w:type="dxa"/>
            <w:vMerge/>
            <w:hideMark/>
          </w:tcPr>
          <w:p w14:paraId="0892034E" w14:textId="77777777" w:rsidR="00D14578" w:rsidRPr="00384939" w:rsidRDefault="00D14578" w:rsidP="006349BC"/>
        </w:tc>
        <w:tc>
          <w:tcPr>
            <w:tcW w:w="1870" w:type="dxa"/>
            <w:vMerge/>
            <w:hideMark/>
          </w:tcPr>
          <w:p w14:paraId="649575B7" w14:textId="77777777" w:rsidR="00D14578" w:rsidRPr="00384939" w:rsidRDefault="00D14578" w:rsidP="006349BC"/>
        </w:tc>
      </w:tr>
      <w:tr w:rsidR="00D14578" w:rsidRPr="006D22BE" w14:paraId="620E0D6B" w14:textId="77777777" w:rsidTr="00D14578">
        <w:trPr>
          <w:trHeight w:val="610"/>
        </w:trPr>
        <w:tc>
          <w:tcPr>
            <w:tcW w:w="6238" w:type="dxa"/>
            <w:gridSpan w:val="2"/>
            <w:hideMark/>
          </w:tcPr>
          <w:p w14:paraId="115969A0" w14:textId="77777777" w:rsidR="00D14578" w:rsidRPr="00D14578" w:rsidRDefault="00D14578" w:rsidP="006349BC">
            <w:pPr>
              <w:rPr>
                <w:b/>
                <w:bCs/>
                <w:lang w:val="el-GR"/>
              </w:rPr>
            </w:pPr>
            <w:r w:rsidRPr="00D14578">
              <w:rPr>
                <w:b/>
                <w:bCs/>
                <w:lang w:val="el-GR"/>
              </w:rPr>
              <w:t>6. Σταθμός λήψης αποθήκευσης &amp; επεξεργασίας ψηφιακών εικόνων με τρεις (3) ψηφιακούς  ασυρμάτους ανιχνευτές.</w:t>
            </w:r>
          </w:p>
        </w:tc>
        <w:tc>
          <w:tcPr>
            <w:tcW w:w="4536" w:type="dxa"/>
            <w:gridSpan w:val="3"/>
            <w:noWrap/>
            <w:hideMark/>
          </w:tcPr>
          <w:p w14:paraId="2E35D3E0" w14:textId="77777777" w:rsidR="00D14578" w:rsidRPr="00D14578" w:rsidRDefault="00D14578" w:rsidP="006349BC">
            <w:pPr>
              <w:rPr>
                <w:b/>
                <w:bCs/>
                <w:lang w:val="el-GR"/>
              </w:rPr>
            </w:pPr>
          </w:p>
        </w:tc>
      </w:tr>
      <w:tr w:rsidR="00D14578" w:rsidRPr="00384939" w14:paraId="38947BEA" w14:textId="77777777" w:rsidTr="00D14578">
        <w:trPr>
          <w:trHeight w:val="562"/>
        </w:trPr>
        <w:tc>
          <w:tcPr>
            <w:tcW w:w="6238" w:type="dxa"/>
            <w:gridSpan w:val="2"/>
            <w:hideMark/>
          </w:tcPr>
          <w:p w14:paraId="5025A1EE" w14:textId="77777777" w:rsidR="00D14578" w:rsidRPr="00D14578" w:rsidRDefault="00D14578" w:rsidP="006349BC">
            <w:pPr>
              <w:rPr>
                <w:b/>
                <w:bCs/>
                <w:lang w:val="el-GR"/>
              </w:rPr>
            </w:pPr>
            <w:r w:rsidRPr="00D14578">
              <w:rPr>
                <w:b/>
                <w:bCs/>
                <w:lang w:val="el-GR"/>
              </w:rPr>
              <w:t xml:space="preserve">Α. ΑΣΥΡΜΑΤΟΣ (42 Χ 42) ΑΝΙΧΝΕΥΤΗΣ ΓΙΑ ΑΚΤΙΝΟΓΡΑΦΙΚΗ ΤΡΑΠΕΖΑ ΚΑΙ ΟΡΘΙΟ </w:t>
            </w:r>
            <w:r w:rsidRPr="00384939">
              <w:rPr>
                <w:b/>
                <w:bCs/>
              </w:rPr>
              <w:t>BUCKY</w:t>
            </w:r>
            <w:r w:rsidRPr="00D14578">
              <w:rPr>
                <w:b/>
                <w:bCs/>
                <w:lang w:val="el-GR"/>
              </w:rPr>
              <w:t xml:space="preserve"> (2 Τεμάχια).</w:t>
            </w:r>
          </w:p>
        </w:tc>
        <w:tc>
          <w:tcPr>
            <w:tcW w:w="1170" w:type="dxa"/>
            <w:noWrap/>
            <w:hideMark/>
          </w:tcPr>
          <w:p w14:paraId="4EC1FC0E" w14:textId="77777777" w:rsidR="00D14578" w:rsidRPr="00384939" w:rsidRDefault="00D14578" w:rsidP="006349BC">
            <w:r w:rsidRPr="00384939">
              <w:t>ΝΑΙ</w:t>
            </w:r>
          </w:p>
        </w:tc>
        <w:tc>
          <w:tcPr>
            <w:tcW w:w="1496" w:type="dxa"/>
            <w:vMerge w:val="restart"/>
            <w:noWrap/>
            <w:hideMark/>
          </w:tcPr>
          <w:p w14:paraId="02EF81B4" w14:textId="77777777" w:rsidR="00D14578" w:rsidRPr="00384939" w:rsidRDefault="00D14578" w:rsidP="006349BC"/>
        </w:tc>
        <w:tc>
          <w:tcPr>
            <w:tcW w:w="1870" w:type="dxa"/>
            <w:vMerge w:val="restart"/>
            <w:noWrap/>
            <w:hideMark/>
          </w:tcPr>
          <w:p w14:paraId="394F76FC" w14:textId="77777777" w:rsidR="00D14578" w:rsidRPr="00384939" w:rsidRDefault="00D14578" w:rsidP="006349BC"/>
        </w:tc>
      </w:tr>
      <w:tr w:rsidR="00D14578" w:rsidRPr="00384939" w14:paraId="3766FE49" w14:textId="77777777" w:rsidTr="00D14578">
        <w:trPr>
          <w:trHeight w:val="300"/>
        </w:trPr>
        <w:tc>
          <w:tcPr>
            <w:tcW w:w="6238" w:type="dxa"/>
            <w:gridSpan w:val="2"/>
            <w:hideMark/>
          </w:tcPr>
          <w:p w14:paraId="33628CBC" w14:textId="77777777" w:rsidR="00D14578" w:rsidRPr="00384939" w:rsidRDefault="00D14578" w:rsidP="006349BC">
            <w:r w:rsidRPr="00384939">
              <w:t>6.Α.1 Τεχνολογία άμορφης σιλικόνης.</w:t>
            </w:r>
          </w:p>
        </w:tc>
        <w:tc>
          <w:tcPr>
            <w:tcW w:w="1170" w:type="dxa"/>
            <w:noWrap/>
            <w:hideMark/>
          </w:tcPr>
          <w:p w14:paraId="66BDE222" w14:textId="77777777" w:rsidR="00D14578" w:rsidRPr="00384939" w:rsidRDefault="00D14578" w:rsidP="006349BC">
            <w:r w:rsidRPr="00384939">
              <w:t>ΝΑΙ</w:t>
            </w:r>
          </w:p>
        </w:tc>
        <w:tc>
          <w:tcPr>
            <w:tcW w:w="1496" w:type="dxa"/>
            <w:vMerge/>
            <w:hideMark/>
          </w:tcPr>
          <w:p w14:paraId="1D992A64" w14:textId="77777777" w:rsidR="00D14578" w:rsidRPr="00384939" w:rsidRDefault="00D14578" w:rsidP="006349BC"/>
        </w:tc>
        <w:tc>
          <w:tcPr>
            <w:tcW w:w="1870" w:type="dxa"/>
            <w:vMerge/>
            <w:hideMark/>
          </w:tcPr>
          <w:p w14:paraId="17FBF15B" w14:textId="77777777" w:rsidR="00D14578" w:rsidRPr="00384939" w:rsidRDefault="00D14578" w:rsidP="006349BC"/>
        </w:tc>
      </w:tr>
      <w:tr w:rsidR="00D14578" w:rsidRPr="00384939" w14:paraId="1D6E8470" w14:textId="77777777" w:rsidTr="00D14578">
        <w:trPr>
          <w:trHeight w:val="533"/>
        </w:trPr>
        <w:tc>
          <w:tcPr>
            <w:tcW w:w="6238" w:type="dxa"/>
            <w:gridSpan w:val="2"/>
            <w:hideMark/>
          </w:tcPr>
          <w:p w14:paraId="05360247" w14:textId="77777777" w:rsidR="00D14578" w:rsidRPr="00384939" w:rsidRDefault="00D14578" w:rsidP="006349BC">
            <w:r w:rsidRPr="00D14578">
              <w:rPr>
                <w:lang w:val="el-GR"/>
              </w:rPr>
              <w:t>6.Α.2 Σπινθηριστής Ιωδιούχου Καισίου (</w:t>
            </w:r>
            <w:r w:rsidRPr="00384939">
              <w:t>CSI</w:t>
            </w:r>
            <w:r w:rsidRPr="00D14578">
              <w:rPr>
                <w:lang w:val="el-GR"/>
              </w:rPr>
              <w:t xml:space="preserve">). </w:t>
            </w:r>
            <w:r w:rsidRPr="00384939">
              <w:t>Να αναφερθεί προς αξιολόγηση.</w:t>
            </w:r>
          </w:p>
        </w:tc>
        <w:tc>
          <w:tcPr>
            <w:tcW w:w="1170" w:type="dxa"/>
            <w:noWrap/>
            <w:hideMark/>
          </w:tcPr>
          <w:p w14:paraId="04020369" w14:textId="77777777" w:rsidR="00D14578" w:rsidRPr="00384939" w:rsidRDefault="00D14578" w:rsidP="006349BC">
            <w:r w:rsidRPr="00384939">
              <w:t>ΝΑΙ</w:t>
            </w:r>
          </w:p>
        </w:tc>
        <w:tc>
          <w:tcPr>
            <w:tcW w:w="1496" w:type="dxa"/>
            <w:vMerge/>
            <w:hideMark/>
          </w:tcPr>
          <w:p w14:paraId="5C498DAA" w14:textId="77777777" w:rsidR="00D14578" w:rsidRPr="00384939" w:rsidRDefault="00D14578" w:rsidP="006349BC"/>
        </w:tc>
        <w:tc>
          <w:tcPr>
            <w:tcW w:w="1870" w:type="dxa"/>
            <w:vMerge/>
            <w:hideMark/>
          </w:tcPr>
          <w:p w14:paraId="0CCC8748" w14:textId="77777777" w:rsidR="00D14578" w:rsidRPr="00384939" w:rsidRDefault="00D14578" w:rsidP="006349BC"/>
        </w:tc>
      </w:tr>
      <w:tr w:rsidR="00D14578" w:rsidRPr="00384939" w14:paraId="72C4C838" w14:textId="77777777" w:rsidTr="00D14578">
        <w:trPr>
          <w:trHeight w:val="540"/>
        </w:trPr>
        <w:tc>
          <w:tcPr>
            <w:tcW w:w="6238" w:type="dxa"/>
            <w:gridSpan w:val="2"/>
            <w:hideMark/>
          </w:tcPr>
          <w:p w14:paraId="33DB87C4" w14:textId="77777777" w:rsidR="00D14578" w:rsidRPr="00D14578" w:rsidRDefault="00D14578" w:rsidP="006349BC">
            <w:pPr>
              <w:rPr>
                <w:lang w:val="el-GR"/>
              </w:rPr>
            </w:pPr>
            <w:r w:rsidRPr="00D14578">
              <w:rPr>
                <w:lang w:val="el-GR"/>
              </w:rPr>
              <w:t>6.Α.3. Ο ανιχνευτής να είναι σταθερού μεγέθους ενεργού πεδίου της τάξεως 42</w:t>
            </w:r>
            <w:r w:rsidRPr="00384939">
              <w:t>x</w:t>
            </w:r>
            <w:r w:rsidRPr="00D14578">
              <w:rPr>
                <w:lang w:val="el-GR"/>
              </w:rPr>
              <w:t>42</w:t>
            </w:r>
            <w:r w:rsidRPr="00384939">
              <w:t>cm</w:t>
            </w:r>
            <w:r w:rsidRPr="00D14578">
              <w:rPr>
                <w:lang w:val="el-GR"/>
              </w:rPr>
              <w:t xml:space="preserve"> τουλάχιστον. </w:t>
            </w:r>
          </w:p>
        </w:tc>
        <w:tc>
          <w:tcPr>
            <w:tcW w:w="1170" w:type="dxa"/>
            <w:noWrap/>
            <w:hideMark/>
          </w:tcPr>
          <w:p w14:paraId="07F44432" w14:textId="77777777" w:rsidR="00D14578" w:rsidRPr="00384939" w:rsidRDefault="00D14578" w:rsidP="006349BC">
            <w:r w:rsidRPr="00384939">
              <w:t>ΝΑΙ</w:t>
            </w:r>
          </w:p>
        </w:tc>
        <w:tc>
          <w:tcPr>
            <w:tcW w:w="1496" w:type="dxa"/>
            <w:vMerge/>
            <w:hideMark/>
          </w:tcPr>
          <w:p w14:paraId="40E8EB69" w14:textId="77777777" w:rsidR="00D14578" w:rsidRPr="00384939" w:rsidRDefault="00D14578" w:rsidP="006349BC"/>
        </w:tc>
        <w:tc>
          <w:tcPr>
            <w:tcW w:w="1870" w:type="dxa"/>
            <w:vMerge/>
            <w:hideMark/>
          </w:tcPr>
          <w:p w14:paraId="429BEC4B" w14:textId="77777777" w:rsidR="00D14578" w:rsidRPr="00384939" w:rsidRDefault="00D14578" w:rsidP="006349BC"/>
        </w:tc>
      </w:tr>
      <w:tr w:rsidR="00D14578" w:rsidRPr="00384939" w14:paraId="3C5E6B97" w14:textId="77777777" w:rsidTr="00D14578">
        <w:trPr>
          <w:trHeight w:val="300"/>
        </w:trPr>
        <w:tc>
          <w:tcPr>
            <w:tcW w:w="6238" w:type="dxa"/>
            <w:gridSpan w:val="2"/>
            <w:hideMark/>
          </w:tcPr>
          <w:p w14:paraId="0241F76C" w14:textId="77777777" w:rsidR="00D14578" w:rsidRPr="00384939" w:rsidRDefault="00D14578" w:rsidP="006349BC">
            <w:r w:rsidRPr="00384939">
              <w:t>6.Α.4 Φυσικό μέγεθος pixel ≤140 μm (pixel pitch).</w:t>
            </w:r>
          </w:p>
        </w:tc>
        <w:tc>
          <w:tcPr>
            <w:tcW w:w="1170" w:type="dxa"/>
            <w:noWrap/>
            <w:hideMark/>
          </w:tcPr>
          <w:p w14:paraId="37BD8D14" w14:textId="77777777" w:rsidR="00D14578" w:rsidRPr="00384939" w:rsidRDefault="00D14578" w:rsidP="006349BC">
            <w:r w:rsidRPr="00384939">
              <w:t>ΝΑΙ</w:t>
            </w:r>
          </w:p>
        </w:tc>
        <w:tc>
          <w:tcPr>
            <w:tcW w:w="1496" w:type="dxa"/>
            <w:vMerge/>
            <w:hideMark/>
          </w:tcPr>
          <w:p w14:paraId="7DD9FD80" w14:textId="77777777" w:rsidR="00D14578" w:rsidRPr="00384939" w:rsidRDefault="00D14578" w:rsidP="006349BC"/>
        </w:tc>
        <w:tc>
          <w:tcPr>
            <w:tcW w:w="1870" w:type="dxa"/>
            <w:vMerge/>
            <w:hideMark/>
          </w:tcPr>
          <w:p w14:paraId="2EDF020D" w14:textId="77777777" w:rsidR="00D14578" w:rsidRPr="00384939" w:rsidRDefault="00D14578" w:rsidP="006349BC"/>
        </w:tc>
      </w:tr>
      <w:tr w:rsidR="00D14578" w:rsidRPr="00384939" w14:paraId="61C231FF" w14:textId="77777777" w:rsidTr="00D14578">
        <w:trPr>
          <w:trHeight w:val="300"/>
        </w:trPr>
        <w:tc>
          <w:tcPr>
            <w:tcW w:w="6238" w:type="dxa"/>
            <w:gridSpan w:val="2"/>
            <w:hideMark/>
          </w:tcPr>
          <w:p w14:paraId="0D52428C" w14:textId="77777777" w:rsidR="00D14578" w:rsidRPr="00D14578" w:rsidRDefault="00D14578" w:rsidP="006349BC">
            <w:pPr>
              <w:rPr>
                <w:lang w:val="el-GR"/>
              </w:rPr>
            </w:pPr>
            <w:r w:rsidRPr="00D14578">
              <w:rPr>
                <w:lang w:val="el-GR"/>
              </w:rPr>
              <w:t xml:space="preserve">6.Α.5 Η διακριτική ικανότητα να είναι τουλάχιστον 3.6 </w:t>
            </w:r>
            <w:r w:rsidRPr="00384939">
              <w:t>lp</w:t>
            </w:r>
            <w:r w:rsidRPr="00D14578">
              <w:rPr>
                <w:lang w:val="el-GR"/>
              </w:rPr>
              <w:t>/</w:t>
            </w:r>
            <w:r w:rsidRPr="00384939">
              <w:t>mm</w:t>
            </w:r>
            <w:r w:rsidRPr="00D14578">
              <w:rPr>
                <w:lang w:val="el-GR"/>
              </w:rPr>
              <w:t>.</w:t>
            </w:r>
          </w:p>
        </w:tc>
        <w:tc>
          <w:tcPr>
            <w:tcW w:w="1170" w:type="dxa"/>
            <w:noWrap/>
            <w:hideMark/>
          </w:tcPr>
          <w:p w14:paraId="27CF9B4D" w14:textId="77777777" w:rsidR="00D14578" w:rsidRPr="00384939" w:rsidRDefault="00D14578" w:rsidP="006349BC">
            <w:r w:rsidRPr="00384939">
              <w:t>ΝΑΙ</w:t>
            </w:r>
          </w:p>
        </w:tc>
        <w:tc>
          <w:tcPr>
            <w:tcW w:w="1496" w:type="dxa"/>
            <w:vMerge/>
            <w:hideMark/>
          </w:tcPr>
          <w:p w14:paraId="6285936A" w14:textId="77777777" w:rsidR="00D14578" w:rsidRPr="00384939" w:rsidRDefault="00D14578" w:rsidP="006349BC"/>
        </w:tc>
        <w:tc>
          <w:tcPr>
            <w:tcW w:w="1870" w:type="dxa"/>
            <w:vMerge/>
            <w:hideMark/>
          </w:tcPr>
          <w:p w14:paraId="39753D6C" w14:textId="77777777" w:rsidR="00D14578" w:rsidRPr="00384939" w:rsidRDefault="00D14578" w:rsidP="006349BC"/>
        </w:tc>
      </w:tr>
      <w:tr w:rsidR="00D14578" w:rsidRPr="00384939" w14:paraId="0E6E01B1" w14:textId="77777777" w:rsidTr="00D14578">
        <w:trPr>
          <w:trHeight w:val="300"/>
        </w:trPr>
        <w:tc>
          <w:tcPr>
            <w:tcW w:w="6238" w:type="dxa"/>
            <w:gridSpan w:val="2"/>
            <w:hideMark/>
          </w:tcPr>
          <w:p w14:paraId="7204F4B3" w14:textId="77777777" w:rsidR="00D14578" w:rsidRPr="00D14578" w:rsidRDefault="00D14578" w:rsidP="006349BC">
            <w:pPr>
              <w:rPr>
                <w:lang w:val="el-GR"/>
              </w:rPr>
            </w:pPr>
            <w:r w:rsidRPr="00D14578">
              <w:rPr>
                <w:lang w:val="el-GR"/>
              </w:rPr>
              <w:t xml:space="preserve">6.Α.6 Μετατροπή </w:t>
            </w:r>
            <w:r w:rsidRPr="00384939">
              <w:t>AD</w:t>
            </w:r>
            <w:r w:rsidRPr="00D14578">
              <w:rPr>
                <w:lang w:val="el-GR"/>
              </w:rPr>
              <w:t xml:space="preserve"> </w:t>
            </w:r>
            <w:r w:rsidRPr="00384939">
              <w:t>conversion</w:t>
            </w:r>
            <w:r w:rsidRPr="00D14578">
              <w:rPr>
                <w:lang w:val="el-GR"/>
              </w:rPr>
              <w:t xml:space="preserve"> της τάξεως των 16 </w:t>
            </w:r>
            <w:r w:rsidRPr="00384939">
              <w:t>bits</w:t>
            </w:r>
            <w:r w:rsidRPr="00D14578">
              <w:rPr>
                <w:lang w:val="el-GR"/>
              </w:rPr>
              <w:t xml:space="preserve"> τουλάχιστον.</w:t>
            </w:r>
          </w:p>
        </w:tc>
        <w:tc>
          <w:tcPr>
            <w:tcW w:w="1170" w:type="dxa"/>
            <w:noWrap/>
            <w:hideMark/>
          </w:tcPr>
          <w:p w14:paraId="432C7AE7" w14:textId="77777777" w:rsidR="00D14578" w:rsidRPr="00384939" w:rsidRDefault="00D14578" w:rsidP="006349BC">
            <w:r w:rsidRPr="00384939">
              <w:t>ΝΑΙ</w:t>
            </w:r>
          </w:p>
        </w:tc>
        <w:tc>
          <w:tcPr>
            <w:tcW w:w="1496" w:type="dxa"/>
            <w:vMerge/>
            <w:hideMark/>
          </w:tcPr>
          <w:p w14:paraId="1C73BDC5" w14:textId="77777777" w:rsidR="00D14578" w:rsidRPr="00384939" w:rsidRDefault="00D14578" w:rsidP="006349BC"/>
        </w:tc>
        <w:tc>
          <w:tcPr>
            <w:tcW w:w="1870" w:type="dxa"/>
            <w:vMerge/>
            <w:hideMark/>
          </w:tcPr>
          <w:p w14:paraId="1F43FDD8" w14:textId="77777777" w:rsidR="00D14578" w:rsidRPr="00384939" w:rsidRDefault="00D14578" w:rsidP="006349BC"/>
        </w:tc>
      </w:tr>
      <w:tr w:rsidR="00D14578" w:rsidRPr="00384939" w14:paraId="73E6849F" w14:textId="77777777" w:rsidTr="00D14578">
        <w:trPr>
          <w:trHeight w:val="300"/>
        </w:trPr>
        <w:tc>
          <w:tcPr>
            <w:tcW w:w="6238" w:type="dxa"/>
            <w:gridSpan w:val="2"/>
            <w:hideMark/>
          </w:tcPr>
          <w:p w14:paraId="2D439BF3" w14:textId="77777777" w:rsidR="00D14578" w:rsidRPr="00D14578" w:rsidRDefault="00D14578" w:rsidP="006349BC">
            <w:pPr>
              <w:rPr>
                <w:lang w:val="el-GR"/>
              </w:rPr>
            </w:pPr>
            <w:r w:rsidRPr="00D14578">
              <w:rPr>
                <w:lang w:val="el-GR"/>
              </w:rPr>
              <w:t xml:space="preserve">6.Α.7 Μήτρα εικόνας &gt;3.000 </w:t>
            </w:r>
            <w:r w:rsidRPr="00384939">
              <w:t>x</w:t>
            </w:r>
            <w:r w:rsidRPr="00D14578">
              <w:rPr>
                <w:lang w:val="el-GR"/>
              </w:rPr>
              <w:t xml:space="preserve"> 3.000 </w:t>
            </w:r>
            <w:r w:rsidRPr="00384939">
              <w:t>pixel</w:t>
            </w:r>
            <w:r w:rsidRPr="00D14578">
              <w:rPr>
                <w:lang w:val="el-GR"/>
              </w:rPr>
              <w:t xml:space="preserve"> τουλάχιστον.</w:t>
            </w:r>
          </w:p>
        </w:tc>
        <w:tc>
          <w:tcPr>
            <w:tcW w:w="1170" w:type="dxa"/>
            <w:noWrap/>
            <w:hideMark/>
          </w:tcPr>
          <w:p w14:paraId="15C2790B" w14:textId="77777777" w:rsidR="00D14578" w:rsidRPr="00384939" w:rsidRDefault="00D14578" w:rsidP="006349BC">
            <w:r w:rsidRPr="00384939">
              <w:t>ΝΑΙ</w:t>
            </w:r>
          </w:p>
        </w:tc>
        <w:tc>
          <w:tcPr>
            <w:tcW w:w="1496" w:type="dxa"/>
            <w:vMerge/>
            <w:hideMark/>
          </w:tcPr>
          <w:p w14:paraId="60AA6493" w14:textId="77777777" w:rsidR="00D14578" w:rsidRPr="00384939" w:rsidRDefault="00D14578" w:rsidP="006349BC"/>
        </w:tc>
        <w:tc>
          <w:tcPr>
            <w:tcW w:w="1870" w:type="dxa"/>
            <w:vMerge/>
            <w:hideMark/>
          </w:tcPr>
          <w:p w14:paraId="03E1437B" w14:textId="77777777" w:rsidR="00D14578" w:rsidRPr="00384939" w:rsidRDefault="00D14578" w:rsidP="006349BC"/>
        </w:tc>
      </w:tr>
      <w:tr w:rsidR="00D14578" w:rsidRPr="00384939" w14:paraId="6442F2BD" w14:textId="77777777" w:rsidTr="00D14578">
        <w:trPr>
          <w:trHeight w:val="512"/>
        </w:trPr>
        <w:tc>
          <w:tcPr>
            <w:tcW w:w="6238" w:type="dxa"/>
            <w:gridSpan w:val="2"/>
            <w:hideMark/>
          </w:tcPr>
          <w:p w14:paraId="6D7AB7C7" w14:textId="77777777" w:rsidR="00D14578" w:rsidRPr="00384939" w:rsidRDefault="00D14578" w:rsidP="006349BC">
            <w:r w:rsidRPr="00D14578">
              <w:rPr>
                <w:lang w:val="el-GR"/>
              </w:rPr>
              <w:t xml:space="preserve">6.Α.8 Το </w:t>
            </w:r>
            <w:r w:rsidRPr="00384939">
              <w:t>DQE</w:t>
            </w:r>
            <w:r w:rsidRPr="00D14578">
              <w:rPr>
                <w:lang w:val="el-GR"/>
              </w:rPr>
              <w:t xml:space="preserve"> ≥ 75% σε 0 </w:t>
            </w:r>
            <w:r w:rsidRPr="00384939">
              <w:t>lp</w:t>
            </w:r>
            <w:r w:rsidRPr="00D14578">
              <w:rPr>
                <w:lang w:val="el-GR"/>
              </w:rPr>
              <w:t>/</w:t>
            </w:r>
            <w:r w:rsidRPr="00384939">
              <w:t>mm</w:t>
            </w:r>
            <w:r w:rsidRPr="00D14578">
              <w:rPr>
                <w:lang w:val="el-GR"/>
              </w:rPr>
              <w:t xml:space="preserve"> και το </w:t>
            </w:r>
            <w:r w:rsidRPr="00384939">
              <w:t>MTF</w:t>
            </w:r>
            <w:r w:rsidRPr="00D14578">
              <w:rPr>
                <w:lang w:val="el-GR"/>
              </w:rPr>
              <w:t xml:space="preserve"> ≥ 25% σε 2 </w:t>
            </w:r>
            <w:r w:rsidRPr="00384939">
              <w:t>lp</w:t>
            </w:r>
            <w:r w:rsidRPr="00D14578">
              <w:rPr>
                <w:lang w:val="el-GR"/>
              </w:rPr>
              <w:t>/</w:t>
            </w:r>
            <w:r w:rsidRPr="00384939">
              <w:t>mm</w:t>
            </w:r>
            <w:r w:rsidRPr="00D14578">
              <w:rPr>
                <w:lang w:val="el-GR"/>
              </w:rPr>
              <w:t xml:space="preserve">. </w:t>
            </w:r>
            <w:r w:rsidRPr="00384939">
              <w:t>Να αναφερθεί προς αξιολόγηση.</w:t>
            </w:r>
          </w:p>
        </w:tc>
        <w:tc>
          <w:tcPr>
            <w:tcW w:w="1170" w:type="dxa"/>
            <w:noWrap/>
            <w:hideMark/>
          </w:tcPr>
          <w:p w14:paraId="17E93C6A" w14:textId="77777777" w:rsidR="00D14578" w:rsidRPr="00384939" w:rsidRDefault="00D14578" w:rsidP="006349BC">
            <w:r w:rsidRPr="00384939">
              <w:t>ΝΑΙ</w:t>
            </w:r>
          </w:p>
        </w:tc>
        <w:tc>
          <w:tcPr>
            <w:tcW w:w="1496" w:type="dxa"/>
            <w:vMerge/>
            <w:hideMark/>
          </w:tcPr>
          <w:p w14:paraId="69BF705E" w14:textId="77777777" w:rsidR="00D14578" w:rsidRPr="00384939" w:rsidRDefault="00D14578" w:rsidP="006349BC"/>
        </w:tc>
        <w:tc>
          <w:tcPr>
            <w:tcW w:w="1870" w:type="dxa"/>
            <w:vMerge/>
            <w:hideMark/>
          </w:tcPr>
          <w:p w14:paraId="7046B963" w14:textId="77777777" w:rsidR="00D14578" w:rsidRPr="00384939" w:rsidRDefault="00D14578" w:rsidP="006349BC"/>
        </w:tc>
      </w:tr>
      <w:tr w:rsidR="00D14578" w:rsidRPr="00384939" w14:paraId="424283AF" w14:textId="77777777" w:rsidTr="00D14578">
        <w:trPr>
          <w:trHeight w:val="1102"/>
        </w:trPr>
        <w:tc>
          <w:tcPr>
            <w:tcW w:w="6238" w:type="dxa"/>
            <w:gridSpan w:val="2"/>
            <w:hideMark/>
          </w:tcPr>
          <w:p w14:paraId="77672C86" w14:textId="77777777" w:rsidR="00D14578" w:rsidRPr="00D14578" w:rsidRDefault="00D14578" w:rsidP="006349BC">
            <w:pPr>
              <w:rPr>
                <w:lang w:val="el-GR"/>
              </w:rPr>
            </w:pPr>
            <w:r w:rsidRPr="00D14578">
              <w:rPr>
                <w:lang w:val="el-GR"/>
              </w:rPr>
              <w:t>6.Α.9 Να διαθέτει μπαταρία ιόντων λιθίου (</w:t>
            </w:r>
            <w:r w:rsidRPr="00384939">
              <w:t>Li</w:t>
            </w:r>
            <w:r w:rsidRPr="00D14578">
              <w:rPr>
                <w:lang w:val="el-GR"/>
              </w:rPr>
              <w:t>-</w:t>
            </w:r>
            <w:r w:rsidRPr="00384939">
              <w:t>ion</w:t>
            </w:r>
            <w:r w:rsidRPr="00D14578">
              <w:rPr>
                <w:lang w:val="el-GR"/>
              </w:rPr>
              <w:t xml:space="preserve">) με αυτονομία τουλάχιστον τριών ωρών ή 1200 εκθέσεων. Να συνοδεύεται από δεύτερη μπαταρία και φορτιστή. Να αναφερθεί ο χρόνος φόρτισης της μπαταρίας. </w:t>
            </w:r>
          </w:p>
        </w:tc>
        <w:tc>
          <w:tcPr>
            <w:tcW w:w="1170" w:type="dxa"/>
            <w:noWrap/>
            <w:hideMark/>
          </w:tcPr>
          <w:p w14:paraId="4C241826" w14:textId="77777777" w:rsidR="00D14578" w:rsidRPr="00384939" w:rsidRDefault="00D14578" w:rsidP="006349BC">
            <w:r w:rsidRPr="00384939">
              <w:t>ΝΑΙ</w:t>
            </w:r>
          </w:p>
        </w:tc>
        <w:tc>
          <w:tcPr>
            <w:tcW w:w="1496" w:type="dxa"/>
            <w:vMerge/>
            <w:hideMark/>
          </w:tcPr>
          <w:p w14:paraId="1FBF533B" w14:textId="77777777" w:rsidR="00D14578" w:rsidRPr="00384939" w:rsidRDefault="00D14578" w:rsidP="006349BC"/>
        </w:tc>
        <w:tc>
          <w:tcPr>
            <w:tcW w:w="1870" w:type="dxa"/>
            <w:vMerge/>
            <w:hideMark/>
          </w:tcPr>
          <w:p w14:paraId="09E8C7B8" w14:textId="77777777" w:rsidR="00D14578" w:rsidRPr="00384939" w:rsidRDefault="00D14578" w:rsidP="006349BC"/>
        </w:tc>
      </w:tr>
      <w:tr w:rsidR="00D14578" w:rsidRPr="00384939" w14:paraId="36BD24F3" w14:textId="77777777" w:rsidTr="00D14578">
        <w:trPr>
          <w:trHeight w:val="551"/>
        </w:trPr>
        <w:tc>
          <w:tcPr>
            <w:tcW w:w="6238" w:type="dxa"/>
            <w:gridSpan w:val="2"/>
            <w:hideMark/>
          </w:tcPr>
          <w:p w14:paraId="0CC2A000" w14:textId="77777777" w:rsidR="00D14578" w:rsidRPr="00D14578" w:rsidRDefault="00D14578" w:rsidP="006349BC">
            <w:pPr>
              <w:rPr>
                <w:lang w:val="el-GR"/>
              </w:rPr>
            </w:pPr>
            <w:r w:rsidRPr="00D14578">
              <w:rPr>
                <w:lang w:val="el-GR"/>
              </w:rPr>
              <w:t>6.Α.10 Το βάρος του ανιχνευτή να μην ξεπερνάει τα 3.7 κιλά συμπεριλαμβανομένης της μπαταρίας του.</w:t>
            </w:r>
          </w:p>
        </w:tc>
        <w:tc>
          <w:tcPr>
            <w:tcW w:w="1170" w:type="dxa"/>
            <w:noWrap/>
            <w:hideMark/>
          </w:tcPr>
          <w:p w14:paraId="2180E828" w14:textId="77777777" w:rsidR="00D14578" w:rsidRPr="00384939" w:rsidRDefault="00D14578" w:rsidP="006349BC">
            <w:r w:rsidRPr="00384939">
              <w:t>ΝΑΙ</w:t>
            </w:r>
          </w:p>
        </w:tc>
        <w:tc>
          <w:tcPr>
            <w:tcW w:w="1496" w:type="dxa"/>
            <w:vMerge/>
            <w:hideMark/>
          </w:tcPr>
          <w:p w14:paraId="69571D4C" w14:textId="77777777" w:rsidR="00D14578" w:rsidRPr="00384939" w:rsidRDefault="00D14578" w:rsidP="006349BC"/>
        </w:tc>
        <w:tc>
          <w:tcPr>
            <w:tcW w:w="1870" w:type="dxa"/>
            <w:vMerge/>
            <w:hideMark/>
          </w:tcPr>
          <w:p w14:paraId="4E0BD37C" w14:textId="77777777" w:rsidR="00D14578" w:rsidRPr="00384939" w:rsidRDefault="00D14578" w:rsidP="006349BC"/>
        </w:tc>
      </w:tr>
      <w:tr w:rsidR="00D14578" w:rsidRPr="00384939" w14:paraId="4210745A" w14:textId="77777777" w:rsidTr="00D14578">
        <w:trPr>
          <w:trHeight w:val="558"/>
        </w:trPr>
        <w:tc>
          <w:tcPr>
            <w:tcW w:w="6238" w:type="dxa"/>
            <w:gridSpan w:val="2"/>
            <w:hideMark/>
          </w:tcPr>
          <w:p w14:paraId="113F3D25" w14:textId="77777777" w:rsidR="00D14578" w:rsidRPr="00D14578" w:rsidRDefault="00D14578" w:rsidP="006349BC">
            <w:pPr>
              <w:rPr>
                <w:lang w:val="el-GR"/>
              </w:rPr>
            </w:pPr>
            <w:r w:rsidRPr="00D14578">
              <w:rPr>
                <w:lang w:val="el-GR"/>
              </w:rPr>
              <w:t>6.Α.11 Ο ασύρματος ψηφιακός ανιχνευτής να διαθέτει προστασία από υγρά και στερεά σώματα με βαθμό ΙΡ67 τουλάχιστον.</w:t>
            </w:r>
          </w:p>
        </w:tc>
        <w:tc>
          <w:tcPr>
            <w:tcW w:w="1170" w:type="dxa"/>
            <w:noWrap/>
            <w:hideMark/>
          </w:tcPr>
          <w:p w14:paraId="42197721" w14:textId="77777777" w:rsidR="00D14578" w:rsidRPr="00384939" w:rsidRDefault="00D14578" w:rsidP="006349BC">
            <w:r w:rsidRPr="00384939">
              <w:t>ΝΑΙ</w:t>
            </w:r>
          </w:p>
        </w:tc>
        <w:tc>
          <w:tcPr>
            <w:tcW w:w="1496" w:type="dxa"/>
            <w:vMerge/>
            <w:hideMark/>
          </w:tcPr>
          <w:p w14:paraId="65FBF9CA" w14:textId="77777777" w:rsidR="00D14578" w:rsidRPr="00384939" w:rsidRDefault="00D14578" w:rsidP="006349BC"/>
        </w:tc>
        <w:tc>
          <w:tcPr>
            <w:tcW w:w="1870" w:type="dxa"/>
            <w:vMerge/>
            <w:hideMark/>
          </w:tcPr>
          <w:p w14:paraId="0EAA9B32" w14:textId="77777777" w:rsidR="00D14578" w:rsidRPr="00384939" w:rsidRDefault="00D14578" w:rsidP="006349BC"/>
        </w:tc>
      </w:tr>
      <w:tr w:rsidR="00D14578" w:rsidRPr="00384939" w14:paraId="5710A02D" w14:textId="77777777" w:rsidTr="00D14578">
        <w:trPr>
          <w:trHeight w:val="870"/>
        </w:trPr>
        <w:tc>
          <w:tcPr>
            <w:tcW w:w="6238" w:type="dxa"/>
            <w:gridSpan w:val="2"/>
            <w:hideMark/>
          </w:tcPr>
          <w:p w14:paraId="0C4C7A76" w14:textId="77777777" w:rsidR="00D14578" w:rsidRPr="00D14578" w:rsidRDefault="00D14578" w:rsidP="006349BC">
            <w:pPr>
              <w:rPr>
                <w:b/>
                <w:bCs/>
                <w:lang w:val="el-GR"/>
              </w:rPr>
            </w:pPr>
            <w:r w:rsidRPr="00D14578">
              <w:rPr>
                <w:b/>
                <w:bCs/>
                <w:lang w:val="el-GR"/>
              </w:rPr>
              <w:t>Β. ΑΣΥΡΜΑΤΟΣ ΨΗΦΙΑΚΟΣ ΑΝΙΧΝΕΥΤΗΣ ΑΝΕΞΑΡΤΗΤΟΣ ΤΟΥ ΑΝΩΤΕΡΟΥ ΨΗΦΙΑΚΟΥ ΑΚΤΙΝΟΛΟΓΙΚΟΥ ΣΥΓΚΡΟΤΗΜΑΤΟΣ (1 Τεμάχιο).</w:t>
            </w:r>
          </w:p>
        </w:tc>
        <w:tc>
          <w:tcPr>
            <w:tcW w:w="1170" w:type="dxa"/>
            <w:noWrap/>
            <w:hideMark/>
          </w:tcPr>
          <w:p w14:paraId="6D02CB91" w14:textId="77777777" w:rsidR="00D14578" w:rsidRPr="00384939" w:rsidRDefault="00D14578" w:rsidP="006349BC">
            <w:r w:rsidRPr="00384939">
              <w:t>ΝΑΙ</w:t>
            </w:r>
          </w:p>
        </w:tc>
        <w:tc>
          <w:tcPr>
            <w:tcW w:w="1496" w:type="dxa"/>
            <w:vMerge w:val="restart"/>
            <w:noWrap/>
            <w:hideMark/>
          </w:tcPr>
          <w:p w14:paraId="1F487D8D" w14:textId="77777777" w:rsidR="00D14578" w:rsidRPr="00384939" w:rsidRDefault="00D14578" w:rsidP="006349BC"/>
        </w:tc>
        <w:tc>
          <w:tcPr>
            <w:tcW w:w="1870" w:type="dxa"/>
            <w:vMerge w:val="restart"/>
            <w:noWrap/>
            <w:hideMark/>
          </w:tcPr>
          <w:p w14:paraId="3B055813" w14:textId="77777777" w:rsidR="00D14578" w:rsidRPr="00384939" w:rsidRDefault="00D14578" w:rsidP="006349BC"/>
        </w:tc>
      </w:tr>
      <w:tr w:rsidR="00D14578" w:rsidRPr="00384939" w14:paraId="1FFEB519" w14:textId="77777777" w:rsidTr="00D14578">
        <w:trPr>
          <w:trHeight w:val="300"/>
        </w:trPr>
        <w:tc>
          <w:tcPr>
            <w:tcW w:w="6238" w:type="dxa"/>
            <w:gridSpan w:val="2"/>
            <w:hideMark/>
          </w:tcPr>
          <w:p w14:paraId="33DDBEEE" w14:textId="77777777" w:rsidR="00D14578" w:rsidRPr="00384939" w:rsidRDefault="00D14578" w:rsidP="006349BC">
            <w:r w:rsidRPr="00384939">
              <w:t>6.Β.1 Τεχνολογία άμορφης σιλικόνης.</w:t>
            </w:r>
          </w:p>
        </w:tc>
        <w:tc>
          <w:tcPr>
            <w:tcW w:w="1170" w:type="dxa"/>
            <w:noWrap/>
            <w:hideMark/>
          </w:tcPr>
          <w:p w14:paraId="5CF28F78" w14:textId="77777777" w:rsidR="00D14578" w:rsidRPr="00384939" w:rsidRDefault="00D14578" w:rsidP="006349BC">
            <w:r w:rsidRPr="00384939">
              <w:t>ΝΑΙ</w:t>
            </w:r>
          </w:p>
        </w:tc>
        <w:tc>
          <w:tcPr>
            <w:tcW w:w="1496" w:type="dxa"/>
            <w:vMerge/>
            <w:hideMark/>
          </w:tcPr>
          <w:p w14:paraId="6076D4B8" w14:textId="77777777" w:rsidR="00D14578" w:rsidRPr="00384939" w:rsidRDefault="00D14578" w:rsidP="006349BC"/>
        </w:tc>
        <w:tc>
          <w:tcPr>
            <w:tcW w:w="1870" w:type="dxa"/>
            <w:vMerge/>
            <w:hideMark/>
          </w:tcPr>
          <w:p w14:paraId="49CB86C9" w14:textId="77777777" w:rsidR="00D14578" w:rsidRPr="00384939" w:rsidRDefault="00D14578" w:rsidP="006349BC"/>
        </w:tc>
      </w:tr>
      <w:tr w:rsidR="00D14578" w:rsidRPr="00384939" w14:paraId="0013A6E8" w14:textId="77777777" w:rsidTr="00D14578">
        <w:trPr>
          <w:trHeight w:val="840"/>
        </w:trPr>
        <w:tc>
          <w:tcPr>
            <w:tcW w:w="6238" w:type="dxa"/>
            <w:gridSpan w:val="2"/>
            <w:hideMark/>
          </w:tcPr>
          <w:p w14:paraId="09763F07" w14:textId="77777777" w:rsidR="00D14578" w:rsidRPr="00384939" w:rsidRDefault="00D14578" w:rsidP="006349BC">
            <w:r w:rsidRPr="00D14578">
              <w:rPr>
                <w:lang w:val="el-GR"/>
              </w:rPr>
              <w:t>6.Β.2 Σπινθηριστής Ιωδιούχου Καισίου (</w:t>
            </w:r>
            <w:r w:rsidRPr="00384939">
              <w:t>CSI</w:t>
            </w:r>
            <w:r w:rsidRPr="00D14578">
              <w:rPr>
                <w:lang w:val="el-GR"/>
              </w:rPr>
              <w:t xml:space="preserve">). </w:t>
            </w:r>
            <w:r w:rsidRPr="00384939">
              <w:t>Να αναφερθεί προς αξιολόγηση.</w:t>
            </w:r>
          </w:p>
        </w:tc>
        <w:tc>
          <w:tcPr>
            <w:tcW w:w="1170" w:type="dxa"/>
            <w:noWrap/>
            <w:hideMark/>
          </w:tcPr>
          <w:p w14:paraId="185C92D6" w14:textId="77777777" w:rsidR="00D14578" w:rsidRPr="00384939" w:rsidRDefault="00D14578" w:rsidP="006349BC">
            <w:r w:rsidRPr="00384939">
              <w:t>ΝΑΙ</w:t>
            </w:r>
          </w:p>
        </w:tc>
        <w:tc>
          <w:tcPr>
            <w:tcW w:w="1496" w:type="dxa"/>
            <w:vMerge/>
            <w:hideMark/>
          </w:tcPr>
          <w:p w14:paraId="3279E46C" w14:textId="77777777" w:rsidR="00D14578" w:rsidRPr="00384939" w:rsidRDefault="00D14578" w:rsidP="006349BC"/>
        </w:tc>
        <w:tc>
          <w:tcPr>
            <w:tcW w:w="1870" w:type="dxa"/>
            <w:vMerge/>
            <w:hideMark/>
          </w:tcPr>
          <w:p w14:paraId="093CE46C" w14:textId="77777777" w:rsidR="00D14578" w:rsidRPr="00384939" w:rsidRDefault="00D14578" w:rsidP="006349BC"/>
        </w:tc>
      </w:tr>
      <w:tr w:rsidR="00D14578" w:rsidRPr="00384939" w14:paraId="24DA8896" w14:textId="77777777" w:rsidTr="00D14578">
        <w:trPr>
          <w:trHeight w:val="735"/>
        </w:trPr>
        <w:tc>
          <w:tcPr>
            <w:tcW w:w="6238" w:type="dxa"/>
            <w:gridSpan w:val="2"/>
            <w:hideMark/>
          </w:tcPr>
          <w:p w14:paraId="0CF6B115" w14:textId="77777777" w:rsidR="00D14578" w:rsidRPr="00D14578" w:rsidRDefault="00D14578" w:rsidP="006349BC">
            <w:pPr>
              <w:rPr>
                <w:lang w:val="el-GR"/>
              </w:rPr>
            </w:pPr>
            <w:r w:rsidRPr="00D14578">
              <w:rPr>
                <w:lang w:val="el-GR"/>
              </w:rPr>
              <w:lastRenderedPageBreak/>
              <w:t>6.Β.3. Ο ανιχνευτής να είναι σταθερού μεγέθους ενεργού πεδίου της τάξεως 35</w:t>
            </w:r>
            <w:r w:rsidRPr="00384939">
              <w:t>x</w:t>
            </w:r>
            <w:r w:rsidRPr="00D14578">
              <w:rPr>
                <w:lang w:val="el-GR"/>
              </w:rPr>
              <w:t>42</w:t>
            </w:r>
            <w:r w:rsidRPr="00384939">
              <w:t>cm</w:t>
            </w:r>
            <w:r w:rsidRPr="00D14578">
              <w:rPr>
                <w:lang w:val="el-GR"/>
              </w:rPr>
              <w:t xml:space="preserve"> τουλάχιστον.</w:t>
            </w:r>
          </w:p>
        </w:tc>
        <w:tc>
          <w:tcPr>
            <w:tcW w:w="1170" w:type="dxa"/>
            <w:noWrap/>
            <w:hideMark/>
          </w:tcPr>
          <w:p w14:paraId="6EF418D7" w14:textId="77777777" w:rsidR="00D14578" w:rsidRPr="00384939" w:rsidRDefault="00D14578" w:rsidP="006349BC">
            <w:r w:rsidRPr="00384939">
              <w:t>ΝΑΙ</w:t>
            </w:r>
          </w:p>
        </w:tc>
        <w:tc>
          <w:tcPr>
            <w:tcW w:w="1496" w:type="dxa"/>
            <w:vMerge/>
            <w:hideMark/>
          </w:tcPr>
          <w:p w14:paraId="2569F007" w14:textId="77777777" w:rsidR="00D14578" w:rsidRPr="00384939" w:rsidRDefault="00D14578" w:rsidP="006349BC"/>
        </w:tc>
        <w:tc>
          <w:tcPr>
            <w:tcW w:w="1870" w:type="dxa"/>
            <w:vMerge/>
            <w:hideMark/>
          </w:tcPr>
          <w:p w14:paraId="6C2A10FC" w14:textId="77777777" w:rsidR="00D14578" w:rsidRPr="00384939" w:rsidRDefault="00D14578" w:rsidP="006349BC"/>
        </w:tc>
      </w:tr>
      <w:tr w:rsidR="00D14578" w:rsidRPr="00384939" w14:paraId="73042F15" w14:textId="77777777" w:rsidTr="00D14578">
        <w:trPr>
          <w:trHeight w:val="300"/>
        </w:trPr>
        <w:tc>
          <w:tcPr>
            <w:tcW w:w="6238" w:type="dxa"/>
            <w:gridSpan w:val="2"/>
            <w:hideMark/>
          </w:tcPr>
          <w:p w14:paraId="6EB6B1D7" w14:textId="77777777" w:rsidR="00D14578" w:rsidRPr="00384939" w:rsidRDefault="00D14578" w:rsidP="006349BC">
            <w:r w:rsidRPr="00384939">
              <w:t>6.Β.4 Φυσικό μέγεθος pixel &lt;140 μm (pixel pitch).</w:t>
            </w:r>
          </w:p>
        </w:tc>
        <w:tc>
          <w:tcPr>
            <w:tcW w:w="1170" w:type="dxa"/>
            <w:noWrap/>
            <w:hideMark/>
          </w:tcPr>
          <w:p w14:paraId="71D16CA7" w14:textId="77777777" w:rsidR="00D14578" w:rsidRPr="00384939" w:rsidRDefault="00D14578" w:rsidP="006349BC">
            <w:r w:rsidRPr="00384939">
              <w:t>ΝΑΙ</w:t>
            </w:r>
          </w:p>
        </w:tc>
        <w:tc>
          <w:tcPr>
            <w:tcW w:w="1496" w:type="dxa"/>
            <w:vMerge/>
            <w:hideMark/>
          </w:tcPr>
          <w:p w14:paraId="0A424413" w14:textId="77777777" w:rsidR="00D14578" w:rsidRPr="00384939" w:rsidRDefault="00D14578" w:rsidP="006349BC"/>
        </w:tc>
        <w:tc>
          <w:tcPr>
            <w:tcW w:w="1870" w:type="dxa"/>
            <w:vMerge/>
            <w:hideMark/>
          </w:tcPr>
          <w:p w14:paraId="2B3A34B1" w14:textId="77777777" w:rsidR="00D14578" w:rsidRPr="00384939" w:rsidRDefault="00D14578" w:rsidP="006349BC"/>
        </w:tc>
      </w:tr>
      <w:tr w:rsidR="00D14578" w:rsidRPr="00384939" w14:paraId="7D50D21F" w14:textId="77777777" w:rsidTr="00D14578">
        <w:trPr>
          <w:trHeight w:val="300"/>
        </w:trPr>
        <w:tc>
          <w:tcPr>
            <w:tcW w:w="6238" w:type="dxa"/>
            <w:gridSpan w:val="2"/>
            <w:hideMark/>
          </w:tcPr>
          <w:p w14:paraId="028F2F18" w14:textId="77777777" w:rsidR="00D14578" w:rsidRPr="00D14578" w:rsidRDefault="00D14578" w:rsidP="006349BC">
            <w:pPr>
              <w:rPr>
                <w:lang w:val="el-GR"/>
              </w:rPr>
            </w:pPr>
            <w:r w:rsidRPr="00D14578">
              <w:rPr>
                <w:lang w:val="el-GR"/>
              </w:rPr>
              <w:t xml:space="preserve">6.Β.5 Η διακριτική ικανότητα να είναι τουλάχιστον 3.6 </w:t>
            </w:r>
            <w:r w:rsidRPr="00384939">
              <w:t>lp</w:t>
            </w:r>
            <w:r w:rsidRPr="00D14578">
              <w:rPr>
                <w:lang w:val="el-GR"/>
              </w:rPr>
              <w:t>/</w:t>
            </w:r>
            <w:r w:rsidRPr="00384939">
              <w:t>mm</w:t>
            </w:r>
            <w:r w:rsidRPr="00D14578">
              <w:rPr>
                <w:lang w:val="el-GR"/>
              </w:rPr>
              <w:t>.</w:t>
            </w:r>
          </w:p>
        </w:tc>
        <w:tc>
          <w:tcPr>
            <w:tcW w:w="1170" w:type="dxa"/>
            <w:noWrap/>
            <w:hideMark/>
          </w:tcPr>
          <w:p w14:paraId="4A0E65F0" w14:textId="77777777" w:rsidR="00D14578" w:rsidRPr="00384939" w:rsidRDefault="00D14578" w:rsidP="006349BC">
            <w:r w:rsidRPr="00384939">
              <w:t>ΝΑΙ</w:t>
            </w:r>
          </w:p>
        </w:tc>
        <w:tc>
          <w:tcPr>
            <w:tcW w:w="1496" w:type="dxa"/>
            <w:vMerge/>
            <w:hideMark/>
          </w:tcPr>
          <w:p w14:paraId="25698733" w14:textId="77777777" w:rsidR="00D14578" w:rsidRPr="00384939" w:rsidRDefault="00D14578" w:rsidP="006349BC"/>
        </w:tc>
        <w:tc>
          <w:tcPr>
            <w:tcW w:w="1870" w:type="dxa"/>
            <w:vMerge/>
            <w:hideMark/>
          </w:tcPr>
          <w:p w14:paraId="5C74864B" w14:textId="77777777" w:rsidR="00D14578" w:rsidRPr="00384939" w:rsidRDefault="00D14578" w:rsidP="006349BC"/>
        </w:tc>
      </w:tr>
      <w:tr w:rsidR="00D14578" w:rsidRPr="00384939" w14:paraId="72540C17" w14:textId="77777777" w:rsidTr="00D14578">
        <w:trPr>
          <w:trHeight w:val="510"/>
        </w:trPr>
        <w:tc>
          <w:tcPr>
            <w:tcW w:w="6238" w:type="dxa"/>
            <w:gridSpan w:val="2"/>
            <w:hideMark/>
          </w:tcPr>
          <w:p w14:paraId="2099D82A" w14:textId="77777777" w:rsidR="00D14578" w:rsidRPr="00D14578" w:rsidRDefault="00D14578" w:rsidP="006349BC">
            <w:pPr>
              <w:rPr>
                <w:lang w:val="el-GR"/>
              </w:rPr>
            </w:pPr>
            <w:r w:rsidRPr="00D14578">
              <w:rPr>
                <w:lang w:val="el-GR"/>
              </w:rPr>
              <w:t xml:space="preserve">6.Β.6 Μετατροπή </w:t>
            </w:r>
            <w:r w:rsidRPr="00384939">
              <w:t>AD</w:t>
            </w:r>
            <w:r w:rsidRPr="00D14578">
              <w:rPr>
                <w:lang w:val="el-GR"/>
              </w:rPr>
              <w:t xml:space="preserve"> </w:t>
            </w:r>
            <w:r w:rsidRPr="00384939">
              <w:t>conversion</w:t>
            </w:r>
            <w:r w:rsidRPr="00D14578">
              <w:rPr>
                <w:lang w:val="el-GR"/>
              </w:rPr>
              <w:t xml:space="preserve"> της τάξεως των 16 </w:t>
            </w:r>
            <w:r w:rsidRPr="00384939">
              <w:t>bits</w:t>
            </w:r>
            <w:r w:rsidRPr="00D14578">
              <w:rPr>
                <w:lang w:val="el-GR"/>
              </w:rPr>
              <w:t xml:space="preserve"> τουλάχιστον.</w:t>
            </w:r>
          </w:p>
        </w:tc>
        <w:tc>
          <w:tcPr>
            <w:tcW w:w="1170" w:type="dxa"/>
            <w:noWrap/>
            <w:hideMark/>
          </w:tcPr>
          <w:p w14:paraId="4906821F" w14:textId="77777777" w:rsidR="00D14578" w:rsidRPr="00384939" w:rsidRDefault="00D14578" w:rsidP="006349BC">
            <w:r w:rsidRPr="00384939">
              <w:t>ΝΑΙ</w:t>
            </w:r>
          </w:p>
        </w:tc>
        <w:tc>
          <w:tcPr>
            <w:tcW w:w="1496" w:type="dxa"/>
            <w:vMerge/>
            <w:hideMark/>
          </w:tcPr>
          <w:p w14:paraId="19BAC850" w14:textId="77777777" w:rsidR="00D14578" w:rsidRPr="00384939" w:rsidRDefault="00D14578" w:rsidP="006349BC"/>
        </w:tc>
        <w:tc>
          <w:tcPr>
            <w:tcW w:w="1870" w:type="dxa"/>
            <w:vMerge/>
            <w:hideMark/>
          </w:tcPr>
          <w:p w14:paraId="2DA371DE" w14:textId="77777777" w:rsidR="00D14578" w:rsidRPr="00384939" w:rsidRDefault="00D14578" w:rsidP="006349BC"/>
        </w:tc>
      </w:tr>
      <w:tr w:rsidR="00D14578" w:rsidRPr="00384939" w14:paraId="551AD221" w14:textId="77777777" w:rsidTr="00D14578">
        <w:trPr>
          <w:trHeight w:val="300"/>
        </w:trPr>
        <w:tc>
          <w:tcPr>
            <w:tcW w:w="6238" w:type="dxa"/>
            <w:gridSpan w:val="2"/>
            <w:hideMark/>
          </w:tcPr>
          <w:p w14:paraId="1D60C246" w14:textId="77777777" w:rsidR="00D14578" w:rsidRPr="00D14578" w:rsidRDefault="00D14578" w:rsidP="006349BC">
            <w:pPr>
              <w:rPr>
                <w:lang w:val="el-GR"/>
              </w:rPr>
            </w:pPr>
            <w:r w:rsidRPr="00D14578">
              <w:rPr>
                <w:lang w:val="el-GR"/>
              </w:rPr>
              <w:t xml:space="preserve">6.Β.7 Μήτρα εικόνας &gt;3.000 </w:t>
            </w:r>
            <w:r w:rsidRPr="00384939">
              <w:t>x</w:t>
            </w:r>
            <w:r w:rsidRPr="00D14578">
              <w:rPr>
                <w:lang w:val="el-GR"/>
              </w:rPr>
              <w:t xml:space="preserve"> 2.400 </w:t>
            </w:r>
            <w:r w:rsidRPr="00384939">
              <w:t>pixel</w:t>
            </w:r>
            <w:r w:rsidRPr="00D14578">
              <w:rPr>
                <w:lang w:val="el-GR"/>
              </w:rPr>
              <w:t xml:space="preserve"> τουλάχιστον.</w:t>
            </w:r>
          </w:p>
        </w:tc>
        <w:tc>
          <w:tcPr>
            <w:tcW w:w="1170" w:type="dxa"/>
            <w:noWrap/>
            <w:hideMark/>
          </w:tcPr>
          <w:p w14:paraId="2409AAE8" w14:textId="77777777" w:rsidR="00D14578" w:rsidRPr="00384939" w:rsidRDefault="00D14578" w:rsidP="006349BC">
            <w:r w:rsidRPr="00384939">
              <w:t>ΝΑΙ</w:t>
            </w:r>
          </w:p>
        </w:tc>
        <w:tc>
          <w:tcPr>
            <w:tcW w:w="1496" w:type="dxa"/>
            <w:vMerge/>
            <w:hideMark/>
          </w:tcPr>
          <w:p w14:paraId="21EE57F5" w14:textId="77777777" w:rsidR="00D14578" w:rsidRPr="00384939" w:rsidRDefault="00D14578" w:rsidP="006349BC"/>
        </w:tc>
        <w:tc>
          <w:tcPr>
            <w:tcW w:w="1870" w:type="dxa"/>
            <w:vMerge/>
            <w:hideMark/>
          </w:tcPr>
          <w:p w14:paraId="4FB10508" w14:textId="77777777" w:rsidR="00D14578" w:rsidRPr="00384939" w:rsidRDefault="00D14578" w:rsidP="006349BC"/>
        </w:tc>
      </w:tr>
      <w:tr w:rsidR="00D14578" w:rsidRPr="00384939" w14:paraId="44B2CC8B" w14:textId="77777777" w:rsidTr="00D14578">
        <w:trPr>
          <w:trHeight w:val="705"/>
        </w:trPr>
        <w:tc>
          <w:tcPr>
            <w:tcW w:w="6238" w:type="dxa"/>
            <w:gridSpan w:val="2"/>
            <w:hideMark/>
          </w:tcPr>
          <w:p w14:paraId="00FC2E1C" w14:textId="77777777" w:rsidR="00D14578" w:rsidRPr="00384939" w:rsidRDefault="00D14578" w:rsidP="006349BC">
            <w:r w:rsidRPr="00D14578">
              <w:rPr>
                <w:lang w:val="el-GR"/>
              </w:rPr>
              <w:t xml:space="preserve">6.Β.8 Το </w:t>
            </w:r>
            <w:r w:rsidRPr="00384939">
              <w:t>DQE</w:t>
            </w:r>
            <w:r w:rsidRPr="00D14578">
              <w:rPr>
                <w:lang w:val="el-GR"/>
              </w:rPr>
              <w:t xml:space="preserve"> ≥ 70% σε 0 </w:t>
            </w:r>
            <w:r w:rsidRPr="00384939">
              <w:t>lp</w:t>
            </w:r>
            <w:r w:rsidRPr="00D14578">
              <w:rPr>
                <w:lang w:val="el-GR"/>
              </w:rPr>
              <w:t>/</w:t>
            </w:r>
            <w:r w:rsidRPr="00384939">
              <w:t>mm</w:t>
            </w:r>
            <w:r w:rsidRPr="00D14578">
              <w:rPr>
                <w:lang w:val="el-GR"/>
              </w:rPr>
              <w:t xml:space="preserve"> και το </w:t>
            </w:r>
            <w:r w:rsidRPr="00384939">
              <w:t>MTF</w:t>
            </w:r>
            <w:r w:rsidRPr="00D14578">
              <w:rPr>
                <w:lang w:val="el-GR"/>
              </w:rPr>
              <w:t xml:space="preserve"> ≥ 30% σε 2 </w:t>
            </w:r>
            <w:r w:rsidRPr="00384939">
              <w:t>lp</w:t>
            </w:r>
            <w:r w:rsidRPr="00D14578">
              <w:rPr>
                <w:lang w:val="el-GR"/>
              </w:rPr>
              <w:t>/</w:t>
            </w:r>
            <w:r w:rsidRPr="00384939">
              <w:t>mm</w:t>
            </w:r>
            <w:r w:rsidRPr="00D14578">
              <w:rPr>
                <w:lang w:val="el-GR"/>
              </w:rPr>
              <w:t xml:space="preserve">. </w:t>
            </w:r>
            <w:r w:rsidRPr="00384939">
              <w:t>Να αναφερθεί προς αξιολόγηση.</w:t>
            </w:r>
          </w:p>
        </w:tc>
        <w:tc>
          <w:tcPr>
            <w:tcW w:w="1170" w:type="dxa"/>
            <w:noWrap/>
            <w:hideMark/>
          </w:tcPr>
          <w:p w14:paraId="65818DC9" w14:textId="77777777" w:rsidR="00D14578" w:rsidRPr="00384939" w:rsidRDefault="00D14578" w:rsidP="006349BC">
            <w:r w:rsidRPr="00384939">
              <w:t>ΝΑΙ</w:t>
            </w:r>
          </w:p>
        </w:tc>
        <w:tc>
          <w:tcPr>
            <w:tcW w:w="1496" w:type="dxa"/>
            <w:vMerge/>
            <w:hideMark/>
          </w:tcPr>
          <w:p w14:paraId="362938E7" w14:textId="77777777" w:rsidR="00D14578" w:rsidRPr="00384939" w:rsidRDefault="00D14578" w:rsidP="006349BC"/>
        </w:tc>
        <w:tc>
          <w:tcPr>
            <w:tcW w:w="1870" w:type="dxa"/>
            <w:vMerge/>
            <w:hideMark/>
          </w:tcPr>
          <w:p w14:paraId="6678D5E6" w14:textId="77777777" w:rsidR="00D14578" w:rsidRPr="00384939" w:rsidRDefault="00D14578" w:rsidP="006349BC"/>
        </w:tc>
      </w:tr>
      <w:tr w:rsidR="00D14578" w:rsidRPr="00384939" w14:paraId="4ADC7EDB" w14:textId="77777777" w:rsidTr="00D14578">
        <w:trPr>
          <w:trHeight w:val="1120"/>
        </w:trPr>
        <w:tc>
          <w:tcPr>
            <w:tcW w:w="6238" w:type="dxa"/>
            <w:gridSpan w:val="2"/>
            <w:hideMark/>
          </w:tcPr>
          <w:p w14:paraId="1A5DD13B" w14:textId="77777777" w:rsidR="00D14578" w:rsidRPr="00D14578" w:rsidRDefault="00D14578" w:rsidP="006349BC">
            <w:pPr>
              <w:rPr>
                <w:lang w:val="el-GR"/>
              </w:rPr>
            </w:pPr>
            <w:r w:rsidRPr="00D14578">
              <w:rPr>
                <w:lang w:val="el-GR"/>
              </w:rPr>
              <w:t>6.Β.9 Να διαθέτει μπαταρία ιόντων λιθίου (</w:t>
            </w:r>
            <w:r w:rsidRPr="00384939">
              <w:t>Li</w:t>
            </w:r>
            <w:r w:rsidRPr="00D14578">
              <w:rPr>
                <w:lang w:val="el-GR"/>
              </w:rPr>
              <w:t>-</w:t>
            </w:r>
            <w:r w:rsidRPr="00384939">
              <w:t>ion</w:t>
            </w:r>
            <w:r w:rsidRPr="00D14578">
              <w:rPr>
                <w:lang w:val="el-GR"/>
              </w:rPr>
              <w:t xml:space="preserve">) με αυτονομία τουλάχιστον τριών ωρών ή 1200 εκθέσεων. Να συνοδεύεται από δεύτερη μπαταρία και φορτιστή. Να αναφερθεί ο χρόνος φόρτισης της μπαταρίας. </w:t>
            </w:r>
          </w:p>
        </w:tc>
        <w:tc>
          <w:tcPr>
            <w:tcW w:w="1170" w:type="dxa"/>
            <w:noWrap/>
            <w:hideMark/>
          </w:tcPr>
          <w:p w14:paraId="1C308B05" w14:textId="77777777" w:rsidR="00D14578" w:rsidRPr="00384939" w:rsidRDefault="00D14578" w:rsidP="006349BC">
            <w:r w:rsidRPr="00384939">
              <w:t>ΝΑΙ</w:t>
            </w:r>
          </w:p>
        </w:tc>
        <w:tc>
          <w:tcPr>
            <w:tcW w:w="1496" w:type="dxa"/>
            <w:vMerge/>
            <w:hideMark/>
          </w:tcPr>
          <w:p w14:paraId="0D51F657" w14:textId="77777777" w:rsidR="00D14578" w:rsidRPr="00384939" w:rsidRDefault="00D14578" w:rsidP="006349BC"/>
        </w:tc>
        <w:tc>
          <w:tcPr>
            <w:tcW w:w="1870" w:type="dxa"/>
            <w:vMerge/>
            <w:hideMark/>
          </w:tcPr>
          <w:p w14:paraId="1C6431F0" w14:textId="77777777" w:rsidR="00D14578" w:rsidRPr="00384939" w:rsidRDefault="00D14578" w:rsidP="006349BC"/>
        </w:tc>
      </w:tr>
      <w:tr w:rsidR="00D14578" w:rsidRPr="00384939" w14:paraId="393CAC68" w14:textId="77777777" w:rsidTr="00D14578">
        <w:trPr>
          <w:trHeight w:val="585"/>
        </w:trPr>
        <w:tc>
          <w:tcPr>
            <w:tcW w:w="6238" w:type="dxa"/>
            <w:gridSpan w:val="2"/>
            <w:hideMark/>
          </w:tcPr>
          <w:p w14:paraId="07FB7A05" w14:textId="77777777" w:rsidR="00D14578" w:rsidRPr="00D14578" w:rsidRDefault="00D14578" w:rsidP="006349BC">
            <w:pPr>
              <w:rPr>
                <w:lang w:val="el-GR"/>
              </w:rPr>
            </w:pPr>
            <w:r w:rsidRPr="00D14578">
              <w:rPr>
                <w:lang w:val="el-GR"/>
              </w:rPr>
              <w:t>6.Β.10 Το βάρος του ανιχνευτή να μην ξεπερνάει τα 3.5 κιλά συμπεριλαμβανομένης της μπαταρίας του.</w:t>
            </w:r>
          </w:p>
        </w:tc>
        <w:tc>
          <w:tcPr>
            <w:tcW w:w="1170" w:type="dxa"/>
            <w:noWrap/>
            <w:hideMark/>
          </w:tcPr>
          <w:p w14:paraId="5584B8DA" w14:textId="77777777" w:rsidR="00D14578" w:rsidRPr="00384939" w:rsidRDefault="00D14578" w:rsidP="006349BC">
            <w:r w:rsidRPr="00384939">
              <w:t>ΝΑΙ</w:t>
            </w:r>
          </w:p>
        </w:tc>
        <w:tc>
          <w:tcPr>
            <w:tcW w:w="1496" w:type="dxa"/>
            <w:vMerge/>
            <w:hideMark/>
          </w:tcPr>
          <w:p w14:paraId="5FB47562" w14:textId="77777777" w:rsidR="00D14578" w:rsidRPr="00384939" w:rsidRDefault="00D14578" w:rsidP="006349BC"/>
        </w:tc>
        <w:tc>
          <w:tcPr>
            <w:tcW w:w="1870" w:type="dxa"/>
            <w:vMerge/>
            <w:hideMark/>
          </w:tcPr>
          <w:p w14:paraId="290829EA" w14:textId="77777777" w:rsidR="00D14578" w:rsidRPr="00384939" w:rsidRDefault="00D14578" w:rsidP="006349BC"/>
        </w:tc>
      </w:tr>
      <w:tr w:rsidR="00D14578" w:rsidRPr="00384939" w14:paraId="1CD81E28" w14:textId="77777777" w:rsidTr="00D14578">
        <w:trPr>
          <w:trHeight w:val="662"/>
        </w:trPr>
        <w:tc>
          <w:tcPr>
            <w:tcW w:w="6238" w:type="dxa"/>
            <w:gridSpan w:val="2"/>
            <w:hideMark/>
          </w:tcPr>
          <w:p w14:paraId="67AEE6AC" w14:textId="77777777" w:rsidR="00D14578" w:rsidRPr="00D14578" w:rsidRDefault="00D14578" w:rsidP="006349BC">
            <w:pPr>
              <w:rPr>
                <w:lang w:val="el-GR"/>
              </w:rPr>
            </w:pPr>
            <w:r w:rsidRPr="00D14578">
              <w:rPr>
                <w:lang w:val="el-GR"/>
              </w:rPr>
              <w:t>6.Β.11 Ο ασύρματος ψηφιακός ανιχνευτής να διαθέτει προστασία από υγρά και στερεά σώματα με βαθμό ΙΡ67 τουλάχιστον.</w:t>
            </w:r>
          </w:p>
        </w:tc>
        <w:tc>
          <w:tcPr>
            <w:tcW w:w="1170" w:type="dxa"/>
            <w:noWrap/>
            <w:hideMark/>
          </w:tcPr>
          <w:p w14:paraId="3BD44CF8" w14:textId="77777777" w:rsidR="00D14578" w:rsidRPr="00384939" w:rsidRDefault="00D14578" w:rsidP="006349BC">
            <w:r w:rsidRPr="00384939">
              <w:t>ΝΑΙ</w:t>
            </w:r>
          </w:p>
        </w:tc>
        <w:tc>
          <w:tcPr>
            <w:tcW w:w="1496" w:type="dxa"/>
            <w:vMerge/>
            <w:hideMark/>
          </w:tcPr>
          <w:p w14:paraId="5A99A2EE" w14:textId="77777777" w:rsidR="00D14578" w:rsidRPr="00384939" w:rsidRDefault="00D14578" w:rsidP="006349BC"/>
        </w:tc>
        <w:tc>
          <w:tcPr>
            <w:tcW w:w="1870" w:type="dxa"/>
            <w:vMerge/>
            <w:hideMark/>
          </w:tcPr>
          <w:p w14:paraId="530C6052" w14:textId="77777777" w:rsidR="00D14578" w:rsidRPr="00384939" w:rsidRDefault="00D14578" w:rsidP="006349BC"/>
        </w:tc>
      </w:tr>
      <w:tr w:rsidR="00D14578" w:rsidRPr="00384939" w14:paraId="29D811F0" w14:textId="77777777" w:rsidTr="00D14578">
        <w:trPr>
          <w:trHeight w:val="300"/>
        </w:trPr>
        <w:tc>
          <w:tcPr>
            <w:tcW w:w="6238" w:type="dxa"/>
            <w:gridSpan w:val="2"/>
            <w:hideMark/>
          </w:tcPr>
          <w:p w14:paraId="2A099B61" w14:textId="77777777" w:rsidR="00D14578" w:rsidRPr="00D14578" w:rsidRDefault="00D14578" w:rsidP="006349BC">
            <w:pPr>
              <w:rPr>
                <w:b/>
                <w:bCs/>
                <w:lang w:val="el-GR"/>
              </w:rPr>
            </w:pPr>
            <w:r w:rsidRPr="00D14578">
              <w:rPr>
                <w:b/>
                <w:bCs/>
                <w:lang w:val="el-GR"/>
              </w:rPr>
              <w:t>Γ. Σταθμός λήψης αποθήκευσης &amp; επεξεργασίας ψηφιακών εικόνων</w:t>
            </w:r>
          </w:p>
        </w:tc>
        <w:tc>
          <w:tcPr>
            <w:tcW w:w="1170" w:type="dxa"/>
            <w:noWrap/>
            <w:hideMark/>
          </w:tcPr>
          <w:p w14:paraId="4D9AB094" w14:textId="77777777" w:rsidR="00D14578" w:rsidRPr="00384939" w:rsidRDefault="00D14578" w:rsidP="006349BC">
            <w:r w:rsidRPr="00384939">
              <w:t>ΝΑΙ</w:t>
            </w:r>
          </w:p>
        </w:tc>
        <w:tc>
          <w:tcPr>
            <w:tcW w:w="1496" w:type="dxa"/>
            <w:vMerge w:val="restart"/>
            <w:noWrap/>
            <w:hideMark/>
          </w:tcPr>
          <w:p w14:paraId="4274FD86" w14:textId="77777777" w:rsidR="00D14578" w:rsidRPr="00384939" w:rsidRDefault="00D14578" w:rsidP="006349BC"/>
        </w:tc>
        <w:tc>
          <w:tcPr>
            <w:tcW w:w="1870" w:type="dxa"/>
            <w:vMerge w:val="restart"/>
            <w:noWrap/>
            <w:hideMark/>
          </w:tcPr>
          <w:p w14:paraId="1D2EDCC4" w14:textId="77777777" w:rsidR="00D14578" w:rsidRPr="00384939" w:rsidRDefault="00D14578" w:rsidP="006349BC"/>
        </w:tc>
      </w:tr>
      <w:tr w:rsidR="00D14578" w:rsidRPr="00384939" w14:paraId="3047AF0C" w14:textId="77777777" w:rsidTr="00D14578">
        <w:trPr>
          <w:trHeight w:val="1470"/>
        </w:trPr>
        <w:tc>
          <w:tcPr>
            <w:tcW w:w="6238" w:type="dxa"/>
            <w:gridSpan w:val="2"/>
            <w:hideMark/>
          </w:tcPr>
          <w:p w14:paraId="6134E9A5" w14:textId="77777777" w:rsidR="00D14578" w:rsidRPr="00D14578" w:rsidRDefault="00D14578" w:rsidP="006349BC">
            <w:pPr>
              <w:rPr>
                <w:lang w:val="el-GR"/>
              </w:rPr>
            </w:pPr>
            <w:r w:rsidRPr="00D14578">
              <w:rPr>
                <w:lang w:val="el-GR"/>
              </w:rPr>
              <w:t>6.Γ.1 Λειτουργικό παραθυρικού περιβάλλοντος. Ενδείξεις και πληροφορίες για τον ασθενή και τη διαδικασία πριν την έκθεση σε ακτινοβολία, συντελεστής έκθεσης της ακτινολογικής γεννήτριας, λειτουργίες και κατάσταση μηχανήματος ενοποιημένα σε μία οθόνη απεικόνισης.</w:t>
            </w:r>
          </w:p>
        </w:tc>
        <w:tc>
          <w:tcPr>
            <w:tcW w:w="1170" w:type="dxa"/>
            <w:noWrap/>
            <w:hideMark/>
          </w:tcPr>
          <w:p w14:paraId="45F44764" w14:textId="77777777" w:rsidR="00D14578" w:rsidRPr="00384939" w:rsidRDefault="00D14578" w:rsidP="006349BC">
            <w:r w:rsidRPr="00384939">
              <w:t>ΝΑΙ</w:t>
            </w:r>
          </w:p>
        </w:tc>
        <w:tc>
          <w:tcPr>
            <w:tcW w:w="1496" w:type="dxa"/>
            <w:vMerge/>
            <w:hideMark/>
          </w:tcPr>
          <w:p w14:paraId="4763A91C" w14:textId="77777777" w:rsidR="00D14578" w:rsidRPr="00384939" w:rsidRDefault="00D14578" w:rsidP="006349BC"/>
        </w:tc>
        <w:tc>
          <w:tcPr>
            <w:tcW w:w="1870" w:type="dxa"/>
            <w:vMerge/>
            <w:hideMark/>
          </w:tcPr>
          <w:p w14:paraId="555B7295" w14:textId="77777777" w:rsidR="00D14578" w:rsidRPr="00384939" w:rsidRDefault="00D14578" w:rsidP="006349BC"/>
        </w:tc>
      </w:tr>
      <w:tr w:rsidR="00D14578" w:rsidRPr="00384939" w14:paraId="00D644C9" w14:textId="77777777" w:rsidTr="00D14578">
        <w:trPr>
          <w:trHeight w:val="1225"/>
        </w:trPr>
        <w:tc>
          <w:tcPr>
            <w:tcW w:w="6238" w:type="dxa"/>
            <w:gridSpan w:val="2"/>
            <w:hideMark/>
          </w:tcPr>
          <w:p w14:paraId="49132EEF" w14:textId="77777777" w:rsidR="00D14578" w:rsidRPr="00D14578" w:rsidRDefault="00D14578" w:rsidP="006349BC">
            <w:pPr>
              <w:rPr>
                <w:lang w:val="el-GR"/>
              </w:rPr>
            </w:pPr>
            <w:r w:rsidRPr="00D14578">
              <w:rPr>
                <w:lang w:val="el-GR"/>
              </w:rPr>
              <w:t xml:space="preserve">6.Γ.2 Πρωτόκολλο καθοδηγούμενων λήψεων - προκαθορισμένες παράμετροι της γεννήτριας κ.λ.π. βασισμένες σε τμήματα του σώματος συμπεριλαμβανομένων των προγραμμάτων </w:t>
            </w:r>
            <w:r w:rsidRPr="00384939">
              <w:t>APR</w:t>
            </w:r>
            <w:r w:rsidRPr="00D14578">
              <w:rPr>
                <w:lang w:val="el-GR"/>
              </w:rPr>
              <w:t xml:space="preserve"> και των ρυθμίσεων </w:t>
            </w:r>
            <w:r w:rsidRPr="00384939">
              <w:t>AEC</w:t>
            </w:r>
            <w:r w:rsidRPr="00D14578">
              <w:rPr>
                <w:lang w:val="el-GR"/>
              </w:rPr>
              <w:t xml:space="preserve"> με δυνατότητα χειροκίνητης παράκαμψης</w:t>
            </w:r>
          </w:p>
        </w:tc>
        <w:tc>
          <w:tcPr>
            <w:tcW w:w="1170" w:type="dxa"/>
            <w:noWrap/>
            <w:hideMark/>
          </w:tcPr>
          <w:p w14:paraId="7FFC5CEA" w14:textId="77777777" w:rsidR="00D14578" w:rsidRPr="00384939" w:rsidRDefault="00D14578" w:rsidP="006349BC">
            <w:r w:rsidRPr="00384939">
              <w:t>ΝΑΙ</w:t>
            </w:r>
          </w:p>
        </w:tc>
        <w:tc>
          <w:tcPr>
            <w:tcW w:w="1496" w:type="dxa"/>
            <w:vMerge/>
            <w:hideMark/>
          </w:tcPr>
          <w:p w14:paraId="0F8571E6" w14:textId="77777777" w:rsidR="00D14578" w:rsidRPr="00384939" w:rsidRDefault="00D14578" w:rsidP="006349BC"/>
        </w:tc>
        <w:tc>
          <w:tcPr>
            <w:tcW w:w="1870" w:type="dxa"/>
            <w:vMerge/>
            <w:hideMark/>
          </w:tcPr>
          <w:p w14:paraId="0D6F45D2" w14:textId="77777777" w:rsidR="00D14578" w:rsidRPr="00384939" w:rsidRDefault="00D14578" w:rsidP="006349BC"/>
        </w:tc>
      </w:tr>
      <w:tr w:rsidR="00D14578" w:rsidRPr="00384939" w14:paraId="345D66B8" w14:textId="77777777" w:rsidTr="00D14578">
        <w:trPr>
          <w:trHeight w:val="846"/>
        </w:trPr>
        <w:tc>
          <w:tcPr>
            <w:tcW w:w="6238" w:type="dxa"/>
            <w:gridSpan w:val="2"/>
            <w:hideMark/>
          </w:tcPr>
          <w:p w14:paraId="37198F0A" w14:textId="77777777" w:rsidR="00D14578" w:rsidRPr="00384939" w:rsidRDefault="00D14578" w:rsidP="006349BC">
            <w:r w:rsidRPr="00D14578">
              <w:rPr>
                <w:lang w:val="el-GR"/>
              </w:rPr>
              <w:t xml:space="preserve">6.Γ.3 Σύστημα προστασίας των ιατρικών δεδομένων του συστήματος μέσω του προφίλ χρήστη με βάση το όνομα χρήστη και τον κωδικό πρόσβασης. </w:t>
            </w:r>
            <w:r w:rsidRPr="00384939">
              <w:t>Να αναφερθεί προς αξιολόγηση</w:t>
            </w:r>
          </w:p>
        </w:tc>
        <w:tc>
          <w:tcPr>
            <w:tcW w:w="1170" w:type="dxa"/>
            <w:noWrap/>
            <w:hideMark/>
          </w:tcPr>
          <w:p w14:paraId="6A913910" w14:textId="77777777" w:rsidR="00D14578" w:rsidRPr="00384939" w:rsidRDefault="00D14578" w:rsidP="006349BC">
            <w:r w:rsidRPr="00384939">
              <w:t>ΝΑΙ</w:t>
            </w:r>
          </w:p>
        </w:tc>
        <w:tc>
          <w:tcPr>
            <w:tcW w:w="1496" w:type="dxa"/>
            <w:vMerge/>
            <w:hideMark/>
          </w:tcPr>
          <w:p w14:paraId="60471C96" w14:textId="77777777" w:rsidR="00D14578" w:rsidRPr="00384939" w:rsidRDefault="00D14578" w:rsidP="006349BC"/>
        </w:tc>
        <w:tc>
          <w:tcPr>
            <w:tcW w:w="1870" w:type="dxa"/>
            <w:vMerge/>
            <w:hideMark/>
          </w:tcPr>
          <w:p w14:paraId="23209769" w14:textId="77777777" w:rsidR="00D14578" w:rsidRPr="00384939" w:rsidRDefault="00D14578" w:rsidP="006349BC"/>
        </w:tc>
      </w:tr>
      <w:tr w:rsidR="00D14578" w:rsidRPr="00384939" w14:paraId="7F64D01E" w14:textId="77777777" w:rsidTr="00D14578">
        <w:trPr>
          <w:trHeight w:val="844"/>
        </w:trPr>
        <w:tc>
          <w:tcPr>
            <w:tcW w:w="6238" w:type="dxa"/>
            <w:gridSpan w:val="2"/>
            <w:hideMark/>
          </w:tcPr>
          <w:p w14:paraId="7E3A76EF" w14:textId="77777777" w:rsidR="00D14578" w:rsidRPr="00D14578" w:rsidRDefault="00D14578" w:rsidP="006349BC">
            <w:pPr>
              <w:rPr>
                <w:lang w:val="el-GR"/>
              </w:rPr>
            </w:pPr>
            <w:r w:rsidRPr="00D14578">
              <w:rPr>
                <w:lang w:val="el-GR"/>
              </w:rPr>
              <w:t xml:space="preserve">6.Γ.4 Να αναφερθούν τα χαρακτηριστικά του υπολογιστικού συστήματος (επεξεργαστής, ταχύτητα, λειτουργικό περιβάλλον) με μνήμη </w:t>
            </w:r>
            <w:r w:rsidRPr="00384939">
              <w:t>RAM</w:t>
            </w:r>
            <w:r w:rsidRPr="00D14578">
              <w:rPr>
                <w:lang w:val="el-GR"/>
              </w:rPr>
              <w:t xml:space="preserve"> μεγαλύτερη ή ίση με 8</w:t>
            </w:r>
            <w:r w:rsidRPr="00384939">
              <w:t>GB</w:t>
            </w:r>
          </w:p>
        </w:tc>
        <w:tc>
          <w:tcPr>
            <w:tcW w:w="1170" w:type="dxa"/>
            <w:noWrap/>
            <w:hideMark/>
          </w:tcPr>
          <w:p w14:paraId="23F1A3B7" w14:textId="77777777" w:rsidR="00D14578" w:rsidRPr="00384939" w:rsidRDefault="00D14578" w:rsidP="006349BC">
            <w:r w:rsidRPr="00384939">
              <w:t>ΝΑΙ</w:t>
            </w:r>
          </w:p>
        </w:tc>
        <w:tc>
          <w:tcPr>
            <w:tcW w:w="1496" w:type="dxa"/>
            <w:vMerge/>
            <w:hideMark/>
          </w:tcPr>
          <w:p w14:paraId="082264BF" w14:textId="77777777" w:rsidR="00D14578" w:rsidRPr="00384939" w:rsidRDefault="00D14578" w:rsidP="006349BC"/>
        </w:tc>
        <w:tc>
          <w:tcPr>
            <w:tcW w:w="1870" w:type="dxa"/>
            <w:vMerge/>
            <w:hideMark/>
          </w:tcPr>
          <w:p w14:paraId="2A7FAEE2" w14:textId="77777777" w:rsidR="00D14578" w:rsidRPr="00384939" w:rsidRDefault="00D14578" w:rsidP="006349BC"/>
        </w:tc>
      </w:tr>
      <w:tr w:rsidR="00D14578" w:rsidRPr="00384939" w14:paraId="485B346E" w14:textId="77777777" w:rsidTr="00D14578">
        <w:trPr>
          <w:trHeight w:val="842"/>
        </w:trPr>
        <w:tc>
          <w:tcPr>
            <w:tcW w:w="6238" w:type="dxa"/>
            <w:gridSpan w:val="2"/>
            <w:hideMark/>
          </w:tcPr>
          <w:p w14:paraId="5990FBB1" w14:textId="77777777" w:rsidR="00D14578" w:rsidRPr="00D14578" w:rsidRDefault="00D14578" w:rsidP="006349BC">
            <w:pPr>
              <w:rPr>
                <w:lang w:val="el-GR"/>
              </w:rPr>
            </w:pPr>
            <w:r w:rsidRPr="00D14578">
              <w:rPr>
                <w:lang w:val="el-GR"/>
              </w:rPr>
              <w:t>6.Γ.5 Αποθήκευση τουλάχιστον 10.000 εικόνων σε σκληρό δίσκο. Να αναφερθεί η χωρητικότητα του σκληρού δίσκου προς αξιολόγηση.</w:t>
            </w:r>
          </w:p>
        </w:tc>
        <w:tc>
          <w:tcPr>
            <w:tcW w:w="1170" w:type="dxa"/>
            <w:noWrap/>
            <w:hideMark/>
          </w:tcPr>
          <w:p w14:paraId="2A14AB9D" w14:textId="77777777" w:rsidR="00D14578" w:rsidRPr="00384939" w:rsidRDefault="00D14578" w:rsidP="006349BC">
            <w:r w:rsidRPr="00384939">
              <w:t>ΝΑΙ</w:t>
            </w:r>
          </w:p>
        </w:tc>
        <w:tc>
          <w:tcPr>
            <w:tcW w:w="1496" w:type="dxa"/>
            <w:vMerge/>
            <w:hideMark/>
          </w:tcPr>
          <w:p w14:paraId="7608789A" w14:textId="77777777" w:rsidR="00D14578" w:rsidRPr="00384939" w:rsidRDefault="00D14578" w:rsidP="006349BC"/>
        </w:tc>
        <w:tc>
          <w:tcPr>
            <w:tcW w:w="1870" w:type="dxa"/>
            <w:vMerge/>
            <w:hideMark/>
          </w:tcPr>
          <w:p w14:paraId="3E07B298" w14:textId="77777777" w:rsidR="00D14578" w:rsidRPr="00384939" w:rsidRDefault="00D14578" w:rsidP="006349BC"/>
        </w:tc>
      </w:tr>
      <w:tr w:rsidR="00D14578" w:rsidRPr="00384939" w14:paraId="3DD4F20A" w14:textId="77777777" w:rsidTr="00D14578">
        <w:trPr>
          <w:trHeight w:val="300"/>
        </w:trPr>
        <w:tc>
          <w:tcPr>
            <w:tcW w:w="6238" w:type="dxa"/>
            <w:gridSpan w:val="2"/>
            <w:hideMark/>
          </w:tcPr>
          <w:p w14:paraId="6DF7372D" w14:textId="77777777" w:rsidR="00D14578" w:rsidRPr="00D14578" w:rsidRDefault="00D14578" w:rsidP="006349BC">
            <w:pPr>
              <w:rPr>
                <w:lang w:val="el-GR"/>
              </w:rPr>
            </w:pPr>
            <w:r w:rsidRPr="00D14578">
              <w:rPr>
                <w:lang w:val="el-GR"/>
              </w:rPr>
              <w:t>6.Γ.6 Σετ εργαλείων για επεξεργασία εικόνας:</w:t>
            </w:r>
          </w:p>
        </w:tc>
        <w:tc>
          <w:tcPr>
            <w:tcW w:w="1170" w:type="dxa"/>
            <w:vMerge w:val="restart"/>
            <w:noWrap/>
            <w:hideMark/>
          </w:tcPr>
          <w:p w14:paraId="400CA3AC" w14:textId="77777777" w:rsidR="00D14578" w:rsidRPr="00384939" w:rsidRDefault="00D14578" w:rsidP="006349BC">
            <w:r w:rsidRPr="00384939">
              <w:t>ΝΑΙ</w:t>
            </w:r>
          </w:p>
        </w:tc>
        <w:tc>
          <w:tcPr>
            <w:tcW w:w="1496" w:type="dxa"/>
            <w:vMerge/>
            <w:hideMark/>
          </w:tcPr>
          <w:p w14:paraId="3FEFCDBC" w14:textId="77777777" w:rsidR="00D14578" w:rsidRPr="00384939" w:rsidRDefault="00D14578" w:rsidP="006349BC"/>
        </w:tc>
        <w:tc>
          <w:tcPr>
            <w:tcW w:w="1870" w:type="dxa"/>
            <w:vMerge/>
            <w:hideMark/>
          </w:tcPr>
          <w:p w14:paraId="6DB46D60" w14:textId="77777777" w:rsidR="00D14578" w:rsidRPr="00384939" w:rsidRDefault="00D14578" w:rsidP="006349BC"/>
        </w:tc>
      </w:tr>
      <w:tr w:rsidR="00D14578" w:rsidRPr="00384939" w14:paraId="7FF52888" w14:textId="77777777" w:rsidTr="00D14578">
        <w:trPr>
          <w:trHeight w:val="1550"/>
        </w:trPr>
        <w:tc>
          <w:tcPr>
            <w:tcW w:w="6238" w:type="dxa"/>
            <w:gridSpan w:val="2"/>
            <w:hideMark/>
          </w:tcPr>
          <w:p w14:paraId="2D562E58" w14:textId="77777777" w:rsidR="00D14578" w:rsidRPr="00D14578" w:rsidRDefault="00D14578" w:rsidP="006349BC">
            <w:pPr>
              <w:rPr>
                <w:lang w:val="el-GR"/>
              </w:rPr>
            </w:pPr>
            <w:r w:rsidRPr="00D14578">
              <w:rPr>
                <w:lang w:val="el-GR"/>
              </w:rPr>
              <w:lastRenderedPageBreak/>
              <w:t xml:space="preserve"> √ Επισκόπηση και Επεξεργασία Εικόνων </w:t>
            </w:r>
          </w:p>
          <w:p w14:paraId="5E3CAF19" w14:textId="77777777" w:rsidR="00D14578" w:rsidRPr="00D14578" w:rsidRDefault="00D14578" w:rsidP="006349BC">
            <w:pPr>
              <w:rPr>
                <w:lang w:val="el-GR"/>
              </w:rPr>
            </w:pPr>
          </w:p>
          <w:p w14:paraId="591636B6" w14:textId="77777777" w:rsidR="00D14578" w:rsidRPr="00D14578" w:rsidRDefault="00D14578" w:rsidP="006349BC">
            <w:pPr>
              <w:rPr>
                <w:lang w:val="el-GR"/>
              </w:rPr>
            </w:pPr>
            <w:r w:rsidRPr="00D14578">
              <w:rPr>
                <w:lang w:val="el-GR"/>
              </w:rPr>
              <w:t xml:space="preserve"> √ Δυναμικό Εύρος Έκθεσης (ανάδειξη οστικής δοκίδωσης και μαλακών μορίων)</w:t>
            </w:r>
          </w:p>
          <w:p w14:paraId="443DBBC9" w14:textId="77777777" w:rsidR="00D14578" w:rsidRPr="00D14578" w:rsidRDefault="00D14578" w:rsidP="006349BC">
            <w:pPr>
              <w:rPr>
                <w:lang w:val="el-GR"/>
              </w:rPr>
            </w:pPr>
          </w:p>
          <w:p w14:paraId="0F59D56E" w14:textId="77777777" w:rsidR="00D14578" w:rsidRPr="00384939" w:rsidRDefault="00D14578" w:rsidP="006349BC">
            <w:r w:rsidRPr="00D14578">
              <w:rPr>
                <w:lang w:val="el-GR"/>
              </w:rPr>
              <w:t xml:space="preserve"> </w:t>
            </w:r>
            <w:r w:rsidRPr="00384939">
              <w:t xml:space="preserve">√ Φωτεινότητα / αντίθεση </w:t>
            </w:r>
          </w:p>
        </w:tc>
        <w:tc>
          <w:tcPr>
            <w:tcW w:w="1170" w:type="dxa"/>
            <w:vMerge/>
            <w:hideMark/>
          </w:tcPr>
          <w:p w14:paraId="045D9469" w14:textId="77777777" w:rsidR="00D14578" w:rsidRPr="00384939" w:rsidRDefault="00D14578" w:rsidP="006349BC"/>
        </w:tc>
        <w:tc>
          <w:tcPr>
            <w:tcW w:w="1496" w:type="dxa"/>
            <w:vMerge/>
            <w:hideMark/>
          </w:tcPr>
          <w:p w14:paraId="15134382" w14:textId="77777777" w:rsidR="00D14578" w:rsidRPr="00384939" w:rsidRDefault="00D14578" w:rsidP="006349BC"/>
        </w:tc>
        <w:tc>
          <w:tcPr>
            <w:tcW w:w="1870" w:type="dxa"/>
            <w:vMerge/>
            <w:hideMark/>
          </w:tcPr>
          <w:p w14:paraId="1F119105" w14:textId="77777777" w:rsidR="00D14578" w:rsidRPr="00384939" w:rsidRDefault="00D14578" w:rsidP="006349BC"/>
        </w:tc>
      </w:tr>
      <w:tr w:rsidR="00D14578" w:rsidRPr="006D22BE" w14:paraId="2FDA4F89" w14:textId="77777777" w:rsidTr="00D14578">
        <w:trPr>
          <w:trHeight w:val="5095"/>
        </w:trPr>
        <w:tc>
          <w:tcPr>
            <w:tcW w:w="6238" w:type="dxa"/>
            <w:gridSpan w:val="2"/>
            <w:hideMark/>
          </w:tcPr>
          <w:p w14:paraId="7B20E0B0" w14:textId="77777777" w:rsidR="00D14578" w:rsidRPr="00D14578" w:rsidRDefault="00D14578" w:rsidP="006349BC">
            <w:pPr>
              <w:rPr>
                <w:lang w:val="el-GR"/>
              </w:rPr>
            </w:pPr>
            <w:r w:rsidRPr="00D14578">
              <w:rPr>
                <w:lang w:val="el-GR"/>
              </w:rPr>
              <w:t xml:space="preserve"> √ Περιστροφή εικόνας</w:t>
            </w:r>
          </w:p>
          <w:p w14:paraId="3758C6BC" w14:textId="77777777" w:rsidR="00D14578" w:rsidRPr="00D14578" w:rsidRDefault="00D14578" w:rsidP="006349BC">
            <w:pPr>
              <w:rPr>
                <w:lang w:val="el-GR"/>
              </w:rPr>
            </w:pPr>
          </w:p>
          <w:p w14:paraId="63CCEB71" w14:textId="77777777" w:rsidR="00D14578" w:rsidRPr="00D14578" w:rsidRDefault="00D14578" w:rsidP="006349BC">
            <w:pPr>
              <w:rPr>
                <w:lang w:val="el-GR"/>
              </w:rPr>
            </w:pPr>
            <w:r w:rsidRPr="00D14578">
              <w:rPr>
                <w:lang w:val="el-GR"/>
              </w:rPr>
              <w:t xml:space="preserve"> √ Ψηφιακά διαφράγματα</w:t>
            </w:r>
          </w:p>
          <w:p w14:paraId="47714363" w14:textId="77777777" w:rsidR="00D14578" w:rsidRPr="00D14578" w:rsidRDefault="00D14578" w:rsidP="006349BC">
            <w:pPr>
              <w:rPr>
                <w:lang w:val="el-GR"/>
              </w:rPr>
            </w:pPr>
          </w:p>
          <w:p w14:paraId="5F331809" w14:textId="77777777" w:rsidR="00D14578" w:rsidRPr="00D14578" w:rsidRDefault="00D14578" w:rsidP="006349BC">
            <w:pPr>
              <w:rPr>
                <w:lang w:val="el-GR"/>
              </w:rPr>
            </w:pPr>
            <w:r w:rsidRPr="00D14578">
              <w:rPr>
                <w:lang w:val="el-GR"/>
              </w:rPr>
              <w:t xml:space="preserve"> √ Σχολιασμός / εργαλεία μέτρησης </w:t>
            </w:r>
          </w:p>
          <w:p w14:paraId="462E00C3" w14:textId="77777777" w:rsidR="00D14578" w:rsidRPr="00D14578" w:rsidRDefault="00D14578" w:rsidP="006349BC">
            <w:pPr>
              <w:rPr>
                <w:lang w:val="el-GR"/>
              </w:rPr>
            </w:pPr>
          </w:p>
          <w:p w14:paraId="6DE01D77" w14:textId="77777777" w:rsidR="00D14578" w:rsidRPr="00D14578" w:rsidRDefault="00D14578" w:rsidP="006349BC">
            <w:pPr>
              <w:rPr>
                <w:lang w:val="el-GR"/>
              </w:rPr>
            </w:pPr>
            <w:r w:rsidRPr="00D14578">
              <w:rPr>
                <w:lang w:val="el-GR"/>
              </w:rPr>
              <w:t xml:space="preserve"> √ Τεχνική τεχνητής νοημοσύνης που ανιχνεύει τις ανατομικές περιοχές στην εικόνα και τις επεξεργάζεται ανεξάρτητα από τη θέση και τις παραμέτρους έκθεσης.</w:t>
            </w:r>
          </w:p>
          <w:p w14:paraId="49D75C42" w14:textId="77777777" w:rsidR="00D14578" w:rsidRPr="00D14578" w:rsidRDefault="00D14578" w:rsidP="006349BC">
            <w:pPr>
              <w:rPr>
                <w:lang w:val="el-GR"/>
              </w:rPr>
            </w:pPr>
          </w:p>
          <w:p w14:paraId="65FB3DE5" w14:textId="77777777" w:rsidR="00D14578" w:rsidRPr="00D14578" w:rsidRDefault="00D14578" w:rsidP="006349BC">
            <w:pPr>
              <w:rPr>
                <w:lang w:val="el-GR"/>
              </w:rPr>
            </w:pPr>
            <w:r w:rsidRPr="00D14578">
              <w:rPr>
                <w:lang w:val="el-GR"/>
              </w:rPr>
              <w:t xml:space="preserve"> √ Τεχνική τεχνητής νοημοσύνης που περιστρέφει και προσαρμόζει στην εικόνα, κάνοντας ανεξάρτητη περικοπή σε πραγματικό χρόνο των άκρων του κατευθυντήρα.</w:t>
            </w:r>
          </w:p>
          <w:p w14:paraId="728265EF" w14:textId="77777777" w:rsidR="00D14578" w:rsidRPr="00D14578" w:rsidRDefault="00D14578" w:rsidP="006349BC">
            <w:pPr>
              <w:rPr>
                <w:lang w:val="el-GR"/>
              </w:rPr>
            </w:pPr>
          </w:p>
          <w:p w14:paraId="0F8D89AC" w14:textId="77777777" w:rsidR="00D14578" w:rsidRPr="00D14578" w:rsidRDefault="00D14578" w:rsidP="006349BC">
            <w:pPr>
              <w:rPr>
                <w:lang w:val="el-GR"/>
              </w:rPr>
            </w:pPr>
            <w:r w:rsidRPr="00D14578">
              <w:rPr>
                <w:lang w:val="el-GR"/>
              </w:rPr>
              <w:t xml:space="preserve"> √ Απεικόνιση πολλαπλών εικόνων</w:t>
            </w:r>
          </w:p>
          <w:p w14:paraId="43E74B19" w14:textId="77777777" w:rsidR="00D14578" w:rsidRPr="00D14578" w:rsidRDefault="00D14578" w:rsidP="006349BC">
            <w:pPr>
              <w:rPr>
                <w:lang w:val="el-GR"/>
              </w:rPr>
            </w:pPr>
          </w:p>
          <w:p w14:paraId="1B38E017" w14:textId="77777777" w:rsidR="00D14578" w:rsidRPr="00D14578" w:rsidRDefault="00D14578" w:rsidP="006349BC">
            <w:pPr>
              <w:rPr>
                <w:lang w:val="el-GR"/>
              </w:rPr>
            </w:pPr>
            <w:r w:rsidRPr="00D14578">
              <w:rPr>
                <w:lang w:val="el-GR"/>
              </w:rPr>
              <w:t xml:space="preserve"> √ Αυτόματη επεξεργασία της ληφθείσας ιατρικής εικόνας (</w:t>
            </w:r>
            <w:r w:rsidRPr="00384939">
              <w:t>brightness</w:t>
            </w:r>
            <w:r w:rsidRPr="00D14578">
              <w:rPr>
                <w:lang w:val="el-GR"/>
              </w:rPr>
              <w:t xml:space="preserve">, </w:t>
            </w:r>
            <w:r w:rsidRPr="00384939">
              <w:t>contrast</w:t>
            </w:r>
            <w:r w:rsidRPr="00D14578">
              <w:rPr>
                <w:lang w:val="el-GR"/>
              </w:rPr>
              <w:t>) αμέσως μετά τη λήψη της χωρίς να είναι απαραίτητη η επεξεργασία από τον τεχνολόγο (</w:t>
            </w:r>
            <w:r w:rsidRPr="00384939">
              <w:t>post</w:t>
            </w:r>
            <w:r w:rsidRPr="00D14578">
              <w:rPr>
                <w:lang w:val="el-GR"/>
              </w:rPr>
              <w:t xml:space="preserve"> </w:t>
            </w:r>
            <w:r w:rsidRPr="00384939">
              <w:t>processing</w:t>
            </w:r>
            <w:r w:rsidRPr="00D14578">
              <w:rPr>
                <w:lang w:val="el-GR"/>
              </w:rPr>
              <w:t>).</w:t>
            </w:r>
          </w:p>
          <w:p w14:paraId="6FF99C4F" w14:textId="77777777" w:rsidR="00D14578" w:rsidRPr="00D14578" w:rsidRDefault="00D14578" w:rsidP="006349BC">
            <w:pPr>
              <w:rPr>
                <w:lang w:val="el-GR"/>
              </w:rPr>
            </w:pPr>
          </w:p>
          <w:p w14:paraId="55EE6741" w14:textId="77777777" w:rsidR="00D14578" w:rsidRPr="00D14578" w:rsidRDefault="00D14578" w:rsidP="006349BC">
            <w:pPr>
              <w:rPr>
                <w:lang w:val="el-GR"/>
              </w:rPr>
            </w:pPr>
            <w:r w:rsidRPr="00D14578">
              <w:rPr>
                <w:lang w:val="el-GR"/>
              </w:rPr>
              <w:t xml:space="preserve"> √ Να διαθέτει αυτόματη εγγραφή των εξετάσεων σε </w:t>
            </w:r>
            <w:r w:rsidRPr="00384939">
              <w:t>CD</w:t>
            </w:r>
            <w:r w:rsidRPr="00D14578">
              <w:rPr>
                <w:lang w:val="el-GR"/>
              </w:rPr>
              <w:t>/</w:t>
            </w:r>
            <w:r w:rsidRPr="00384939">
              <w:t>DVD</w:t>
            </w:r>
            <w:r w:rsidRPr="00D14578">
              <w:rPr>
                <w:lang w:val="el-GR"/>
              </w:rPr>
              <w:t xml:space="preserve"> για την αποθήκευσή τους</w:t>
            </w:r>
          </w:p>
        </w:tc>
        <w:tc>
          <w:tcPr>
            <w:tcW w:w="1170" w:type="dxa"/>
            <w:vMerge/>
            <w:hideMark/>
          </w:tcPr>
          <w:p w14:paraId="35FBF976" w14:textId="77777777" w:rsidR="00D14578" w:rsidRPr="00D14578" w:rsidRDefault="00D14578" w:rsidP="006349BC">
            <w:pPr>
              <w:rPr>
                <w:lang w:val="el-GR"/>
              </w:rPr>
            </w:pPr>
          </w:p>
        </w:tc>
        <w:tc>
          <w:tcPr>
            <w:tcW w:w="1496" w:type="dxa"/>
            <w:vMerge/>
            <w:hideMark/>
          </w:tcPr>
          <w:p w14:paraId="1E9DFD55" w14:textId="77777777" w:rsidR="00D14578" w:rsidRPr="00D14578" w:rsidRDefault="00D14578" w:rsidP="006349BC">
            <w:pPr>
              <w:rPr>
                <w:lang w:val="el-GR"/>
              </w:rPr>
            </w:pPr>
          </w:p>
        </w:tc>
        <w:tc>
          <w:tcPr>
            <w:tcW w:w="1870" w:type="dxa"/>
            <w:vMerge/>
            <w:hideMark/>
          </w:tcPr>
          <w:p w14:paraId="2E0C7B13" w14:textId="77777777" w:rsidR="00D14578" w:rsidRPr="00D14578" w:rsidRDefault="00D14578" w:rsidP="006349BC">
            <w:pPr>
              <w:rPr>
                <w:lang w:val="el-GR"/>
              </w:rPr>
            </w:pPr>
          </w:p>
        </w:tc>
      </w:tr>
      <w:tr w:rsidR="00D14578" w:rsidRPr="00384939" w14:paraId="7E6277A2" w14:textId="77777777" w:rsidTr="00D14578">
        <w:trPr>
          <w:trHeight w:val="867"/>
        </w:trPr>
        <w:tc>
          <w:tcPr>
            <w:tcW w:w="6238" w:type="dxa"/>
            <w:gridSpan w:val="2"/>
            <w:hideMark/>
          </w:tcPr>
          <w:p w14:paraId="652A071F" w14:textId="77777777" w:rsidR="00D14578" w:rsidRPr="00D14578" w:rsidRDefault="00D14578" w:rsidP="006349BC">
            <w:pPr>
              <w:rPr>
                <w:lang w:val="el-GR"/>
              </w:rPr>
            </w:pPr>
            <w:r w:rsidRPr="00D14578">
              <w:rPr>
                <w:lang w:val="el-GR"/>
              </w:rPr>
              <w:t xml:space="preserve">6.Γ.7 </w:t>
            </w:r>
            <w:r w:rsidRPr="00384939">
              <w:t>Monitor</w:t>
            </w:r>
            <w:r w:rsidRPr="00D14578">
              <w:rPr>
                <w:lang w:val="el-GR"/>
              </w:rPr>
              <w:t xml:space="preserve"> απεικόνισης ψηφιακών ακτινογραφιών, Ιατρικής κατηγορίας (</w:t>
            </w:r>
            <w:r w:rsidRPr="00384939">
              <w:t>medical</w:t>
            </w:r>
            <w:r w:rsidRPr="00D14578">
              <w:rPr>
                <w:lang w:val="el-GR"/>
              </w:rPr>
              <w:t xml:space="preserve"> </w:t>
            </w:r>
            <w:r w:rsidRPr="00384939">
              <w:t>grade</w:t>
            </w:r>
            <w:r w:rsidRPr="00D14578">
              <w:rPr>
                <w:lang w:val="el-GR"/>
              </w:rPr>
              <w:t>), υψηλής ευκρίνειας, τουλάχιστον 2</w:t>
            </w:r>
            <w:r w:rsidRPr="00384939">
              <w:t>MP</w:t>
            </w:r>
            <w:r w:rsidRPr="00D14578">
              <w:rPr>
                <w:lang w:val="el-GR"/>
              </w:rPr>
              <w:t xml:space="preserve">, επίπεδη οθόνη αφής, τουλάχιστον 23''. </w:t>
            </w:r>
          </w:p>
        </w:tc>
        <w:tc>
          <w:tcPr>
            <w:tcW w:w="1170" w:type="dxa"/>
            <w:noWrap/>
            <w:hideMark/>
          </w:tcPr>
          <w:p w14:paraId="18600DA0" w14:textId="77777777" w:rsidR="00D14578" w:rsidRPr="00384939" w:rsidRDefault="00D14578" w:rsidP="006349BC">
            <w:r w:rsidRPr="00384939">
              <w:t>ΝΑΙ</w:t>
            </w:r>
          </w:p>
        </w:tc>
        <w:tc>
          <w:tcPr>
            <w:tcW w:w="1496" w:type="dxa"/>
            <w:vMerge/>
            <w:hideMark/>
          </w:tcPr>
          <w:p w14:paraId="37F7730A" w14:textId="77777777" w:rsidR="00D14578" w:rsidRPr="00384939" w:rsidRDefault="00D14578" w:rsidP="006349BC"/>
        </w:tc>
        <w:tc>
          <w:tcPr>
            <w:tcW w:w="1870" w:type="dxa"/>
            <w:vMerge/>
            <w:hideMark/>
          </w:tcPr>
          <w:p w14:paraId="2B051E27" w14:textId="77777777" w:rsidR="00D14578" w:rsidRPr="00384939" w:rsidRDefault="00D14578" w:rsidP="006349BC"/>
        </w:tc>
      </w:tr>
      <w:tr w:rsidR="00D14578" w:rsidRPr="00384939" w14:paraId="73A7DFAD" w14:textId="77777777" w:rsidTr="00D14578">
        <w:trPr>
          <w:trHeight w:val="852"/>
        </w:trPr>
        <w:tc>
          <w:tcPr>
            <w:tcW w:w="6238" w:type="dxa"/>
            <w:gridSpan w:val="2"/>
            <w:hideMark/>
          </w:tcPr>
          <w:p w14:paraId="22948E45" w14:textId="77777777" w:rsidR="00D14578" w:rsidRPr="00D14578" w:rsidRDefault="00D14578" w:rsidP="006349BC">
            <w:pPr>
              <w:rPr>
                <w:lang w:val="el-GR"/>
              </w:rPr>
            </w:pPr>
            <w:r w:rsidRPr="00D14578">
              <w:rPr>
                <w:lang w:val="el-GR"/>
              </w:rPr>
              <w:t xml:space="preserve">6.Γ.8 Το σύστημα να είναι απαραίτητα αρχιτεκτονικής παραθυρικού σχεδιασμού ώστε να επιτρέπει την επικοινωνία με το σύστημα </w:t>
            </w:r>
            <w:r w:rsidRPr="00384939">
              <w:t>HIS</w:t>
            </w:r>
            <w:r w:rsidRPr="00D14578">
              <w:rPr>
                <w:lang w:val="el-GR"/>
              </w:rPr>
              <w:t>/</w:t>
            </w:r>
            <w:r w:rsidRPr="00384939">
              <w:t>RIS</w:t>
            </w:r>
            <w:r w:rsidRPr="00D14578">
              <w:rPr>
                <w:lang w:val="el-GR"/>
              </w:rPr>
              <w:t xml:space="preserve"> του Νοσοκομείου με ασφάλεια.</w:t>
            </w:r>
          </w:p>
        </w:tc>
        <w:tc>
          <w:tcPr>
            <w:tcW w:w="1170" w:type="dxa"/>
            <w:noWrap/>
            <w:hideMark/>
          </w:tcPr>
          <w:p w14:paraId="3822AFD4" w14:textId="77777777" w:rsidR="00D14578" w:rsidRPr="00384939" w:rsidRDefault="00D14578" w:rsidP="006349BC">
            <w:r w:rsidRPr="00384939">
              <w:t>ΝΑΙ</w:t>
            </w:r>
          </w:p>
        </w:tc>
        <w:tc>
          <w:tcPr>
            <w:tcW w:w="1496" w:type="dxa"/>
            <w:vMerge/>
            <w:hideMark/>
          </w:tcPr>
          <w:p w14:paraId="25C02BCA" w14:textId="77777777" w:rsidR="00D14578" w:rsidRPr="00384939" w:rsidRDefault="00D14578" w:rsidP="006349BC"/>
        </w:tc>
        <w:tc>
          <w:tcPr>
            <w:tcW w:w="1870" w:type="dxa"/>
            <w:vMerge/>
            <w:hideMark/>
          </w:tcPr>
          <w:p w14:paraId="585C9AB4" w14:textId="77777777" w:rsidR="00D14578" w:rsidRPr="00384939" w:rsidRDefault="00D14578" w:rsidP="006349BC"/>
        </w:tc>
      </w:tr>
      <w:tr w:rsidR="00D14578" w:rsidRPr="00384939" w14:paraId="05ED72CE" w14:textId="77777777" w:rsidTr="00D14578">
        <w:trPr>
          <w:trHeight w:val="566"/>
        </w:trPr>
        <w:tc>
          <w:tcPr>
            <w:tcW w:w="6238" w:type="dxa"/>
            <w:gridSpan w:val="2"/>
            <w:hideMark/>
          </w:tcPr>
          <w:p w14:paraId="0A3CEC75" w14:textId="77777777" w:rsidR="00D14578" w:rsidRPr="00D14578" w:rsidRDefault="00D14578" w:rsidP="006349BC">
            <w:pPr>
              <w:rPr>
                <w:lang w:val="el-GR"/>
              </w:rPr>
            </w:pPr>
            <w:r w:rsidRPr="00D14578">
              <w:rPr>
                <w:lang w:val="el-GR"/>
              </w:rPr>
              <w:t>6.Γ.9 Βάση δεδομένων με δυνατότητα προγραμματισμού περιστατικών και για σχετική διαχείριση εξετάσεων</w:t>
            </w:r>
          </w:p>
        </w:tc>
        <w:tc>
          <w:tcPr>
            <w:tcW w:w="1170" w:type="dxa"/>
            <w:noWrap/>
            <w:hideMark/>
          </w:tcPr>
          <w:p w14:paraId="5E47FAAD" w14:textId="77777777" w:rsidR="00D14578" w:rsidRPr="00384939" w:rsidRDefault="00D14578" w:rsidP="006349BC">
            <w:r w:rsidRPr="00384939">
              <w:t>ΝΑΙ</w:t>
            </w:r>
          </w:p>
        </w:tc>
        <w:tc>
          <w:tcPr>
            <w:tcW w:w="1496" w:type="dxa"/>
            <w:vMerge/>
            <w:hideMark/>
          </w:tcPr>
          <w:p w14:paraId="0A68A534" w14:textId="77777777" w:rsidR="00D14578" w:rsidRPr="00384939" w:rsidRDefault="00D14578" w:rsidP="006349BC"/>
        </w:tc>
        <w:tc>
          <w:tcPr>
            <w:tcW w:w="1870" w:type="dxa"/>
            <w:vMerge/>
            <w:hideMark/>
          </w:tcPr>
          <w:p w14:paraId="6B967402" w14:textId="77777777" w:rsidR="00D14578" w:rsidRPr="00384939" w:rsidRDefault="00D14578" w:rsidP="006349BC"/>
        </w:tc>
      </w:tr>
      <w:tr w:rsidR="00D14578" w:rsidRPr="00384939" w14:paraId="7C9A5DF4" w14:textId="77777777" w:rsidTr="00D14578">
        <w:trPr>
          <w:trHeight w:val="675"/>
        </w:trPr>
        <w:tc>
          <w:tcPr>
            <w:tcW w:w="6238" w:type="dxa"/>
            <w:gridSpan w:val="2"/>
            <w:hideMark/>
          </w:tcPr>
          <w:p w14:paraId="015A08E7" w14:textId="77777777" w:rsidR="00D14578" w:rsidRPr="00384939" w:rsidRDefault="00D14578" w:rsidP="006349BC">
            <w:pPr>
              <w:rPr>
                <w:lang w:val="en-US"/>
              </w:rPr>
            </w:pPr>
            <w:r w:rsidRPr="00384939">
              <w:rPr>
                <w:lang w:val="en-US"/>
              </w:rPr>
              <w:t>6.</w:t>
            </w:r>
            <w:r w:rsidRPr="00384939">
              <w:t>Γ</w:t>
            </w:r>
            <w:r w:rsidRPr="00384939">
              <w:rPr>
                <w:lang w:val="en-US"/>
              </w:rPr>
              <w:t xml:space="preserve">.10 DICOM 3.0: STORE/SEND, PRINT, WORKLIST, DOSE SR, MPPS, QUERY/RETRIEVE </w:t>
            </w:r>
          </w:p>
        </w:tc>
        <w:tc>
          <w:tcPr>
            <w:tcW w:w="1170" w:type="dxa"/>
            <w:noWrap/>
            <w:hideMark/>
          </w:tcPr>
          <w:p w14:paraId="76144501" w14:textId="77777777" w:rsidR="00D14578" w:rsidRPr="00384939" w:rsidRDefault="00D14578" w:rsidP="006349BC">
            <w:r w:rsidRPr="00384939">
              <w:t>ΝΑΙ</w:t>
            </w:r>
          </w:p>
        </w:tc>
        <w:tc>
          <w:tcPr>
            <w:tcW w:w="1496" w:type="dxa"/>
            <w:vMerge/>
            <w:hideMark/>
          </w:tcPr>
          <w:p w14:paraId="02A83553" w14:textId="77777777" w:rsidR="00D14578" w:rsidRPr="00384939" w:rsidRDefault="00D14578" w:rsidP="006349BC"/>
        </w:tc>
        <w:tc>
          <w:tcPr>
            <w:tcW w:w="1870" w:type="dxa"/>
            <w:vMerge/>
            <w:hideMark/>
          </w:tcPr>
          <w:p w14:paraId="0A1256D8" w14:textId="77777777" w:rsidR="00D14578" w:rsidRPr="00384939" w:rsidRDefault="00D14578" w:rsidP="006349BC"/>
        </w:tc>
      </w:tr>
      <w:tr w:rsidR="00D14578" w:rsidRPr="00384939" w14:paraId="5D86BD3D" w14:textId="77777777" w:rsidTr="00D14578">
        <w:trPr>
          <w:trHeight w:val="2825"/>
        </w:trPr>
        <w:tc>
          <w:tcPr>
            <w:tcW w:w="6238" w:type="dxa"/>
            <w:gridSpan w:val="2"/>
            <w:hideMark/>
          </w:tcPr>
          <w:p w14:paraId="49136765" w14:textId="77777777" w:rsidR="00D14578" w:rsidRPr="00D14578" w:rsidRDefault="00D14578" w:rsidP="006349BC">
            <w:pPr>
              <w:rPr>
                <w:lang w:val="el-GR"/>
              </w:rPr>
            </w:pPr>
            <w:r w:rsidRPr="00D14578">
              <w:rPr>
                <w:lang w:val="el-GR"/>
              </w:rPr>
              <w:lastRenderedPageBreak/>
              <w:t>6.Γ.11 Το λογισμικό του Συστήματος Ψηφιακής Ακτινογραφίας να διαθέτει ενσωματωμένο λογισμικό υποστήριξης διαγνώσεων ακτινογραφιών ΟΠ και ΠΟ Θώρακος μέσω Τεχνητής Νοημοσύνης με αυτόματη ανίχνευση των παθήσεων.  Η ανίχνευση πρέπει να γίνεται με γραφικές ενδείξεις επί της εικόνας καθώς και με σχόλια. Να αναφερθούν οι ανατομικές περιοχές που καλύπτει το λογισμικό Διάγνωσης μέσω Τεχνητής Νοημοσύνης και οι παθήσεις που ανιχνεύονται.</w:t>
            </w:r>
          </w:p>
        </w:tc>
        <w:tc>
          <w:tcPr>
            <w:tcW w:w="1170" w:type="dxa"/>
            <w:noWrap/>
            <w:hideMark/>
          </w:tcPr>
          <w:p w14:paraId="087271E0" w14:textId="77777777" w:rsidR="00D14578" w:rsidRPr="00384939" w:rsidRDefault="00D14578" w:rsidP="006349BC">
            <w:r w:rsidRPr="00384939">
              <w:t>ΝΑΙ</w:t>
            </w:r>
          </w:p>
        </w:tc>
        <w:tc>
          <w:tcPr>
            <w:tcW w:w="1496" w:type="dxa"/>
            <w:vMerge/>
            <w:hideMark/>
          </w:tcPr>
          <w:p w14:paraId="29874C3C" w14:textId="77777777" w:rsidR="00D14578" w:rsidRPr="00384939" w:rsidRDefault="00D14578" w:rsidP="006349BC"/>
        </w:tc>
        <w:tc>
          <w:tcPr>
            <w:tcW w:w="1870" w:type="dxa"/>
            <w:vMerge/>
            <w:hideMark/>
          </w:tcPr>
          <w:p w14:paraId="46845391" w14:textId="77777777" w:rsidR="00D14578" w:rsidRPr="00384939" w:rsidRDefault="00D14578" w:rsidP="006349BC"/>
        </w:tc>
      </w:tr>
      <w:tr w:rsidR="00D14578" w:rsidRPr="00384939" w14:paraId="5DB48134" w14:textId="77777777" w:rsidTr="00D14578">
        <w:trPr>
          <w:trHeight w:val="1703"/>
        </w:trPr>
        <w:tc>
          <w:tcPr>
            <w:tcW w:w="6238" w:type="dxa"/>
            <w:gridSpan w:val="2"/>
            <w:hideMark/>
          </w:tcPr>
          <w:p w14:paraId="1516A5A7" w14:textId="77777777" w:rsidR="00D14578" w:rsidRPr="00D14578" w:rsidRDefault="00D14578" w:rsidP="006349BC">
            <w:pPr>
              <w:rPr>
                <w:lang w:val="el-GR"/>
              </w:rPr>
            </w:pPr>
            <w:r w:rsidRPr="00D14578">
              <w:rPr>
                <w:lang w:val="el-GR"/>
              </w:rPr>
              <w:t>6.Γ.12 Να περιλαμβάνεται στην βασική σύνθεση εκτυπωτής ξηράς εκτύπωσης φιλμ διαστάσεων 14</w:t>
            </w:r>
            <w:r w:rsidRPr="00384939">
              <w:t>x</w:t>
            </w:r>
            <w:r w:rsidRPr="00D14578">
              <w:rPr>
                <w:lang w:val="el-GR"/>
              </w:rPr>
              <w:t>17’’, 11</w:t>
            </w:r>
            <w:r w:rsidRPr="00384939">
              <w:t>x</w:t>
            </w:r>
            <w:r w:rsidRPr="00D14578">
              <w:rPr>
                <w:lang w:val="el-GR"/>
              </w:rPr>
              <w:t>14’’, 10</w:t>
            </w:r>
            <w:r w:rsidRPr="00384939">
              <w:t>x</w:t>
            </w:r>
            <w:r w:rsidRPr="00D14578">
              <w:rPr>
                <w:lang w:val="el-GR"/>
              </w:rPr>
              <w:t>12’’, 8</w:t>
            </w:r>
            <w:r w:rsidRPr="00384939">
              <w:t>x</w:t>
            </w:r>
            <w:r w:rsidRPr="00D14578">
              <w:rPr>
                <w:lang w:val="el-GR"/>
              </w:rPr>
              <w:t>10’’</w:t>
            </w:r>
          </w:p>
        </w:tc>
        <w:tc>
          <w:tcPr>
            <w:tcW w:w="1170" w:type="dxa"/>
            <w:noWrap/>
            <w:hideMark/>
          </w:tcPr>
          <w:p w14:paraId="20DDBF00" w14:textId="77777777" w:rsidR="00D14578" w:rsidRPr="00384939" w:rsidRDefault="00D14578" w:rsidP="006349BC">
            <w:r w:rsidRPr="00384939">
              <w:t>ΝΑΙ</w:t>
            </w:r>
          </w:p>
        </w:tc>
        <w:tc>
          <w:tcPr>
            <w:tcW w:w="1496" w:type="dxa"/>
            <w:vMerge/>
            <w:hideMark/>
          </w:tcPr>
          <w:p w14:paraId="75F539D7" w14:textId="77777777" w:rsidR="00D14578" w:rsidRPr="00384939" w:rsidRDefault="00D14578" w:rsidP="006349BC"/>
        </w:tc>
        <w:tc>
          <w:tcPr>
            <w:tcW w:w="1870" w:type="dxa"/>
            <w:vMerge/>
            <w:hideMark/>
          </w:tcPr>
          <w:p w14:paraId="5BB8DAF3" w14:textId="77777777" w:rsidR="00D14578" w:rsidRPr="00384939" w:rsidRDefault="00D14578" w:rsidP="006349BC"/>
        </w:tc>
      </w:tr>
      <w:tr w:rsidR="00D14578" w:rsidRPr="00384939" w14:paraId="634C583C" w14:textId="77777777" w:rsidTr="00D14578">
        <w:trPr>
          <w:trHeight w:val="274"/>
        </w:trPr>
        <w:tc>
          <w:tcPr>
            <w:tcW w:w="709" w:type="dxa"/>
            <w:noWrap/>
            <w:hideMark/>
          </w:tcPr>
          <w:p w14:paraId="70CD9B6D" w14:textId="77777777" w:rsidR="00D14578" w:rsidRPr="00384939" w:rsidRDefault="00D14578" w:rsidP="006349BC">
            <w:pPr>
              <w:rPr>
                <w:b/>
                <w:bCs/>
              </w:rPr>
            </w:pPr>
            <w:r w:rsidRPr="00384939">
              <w:rPr>
                <w:b/>
                <w:bCs/>
              </w:rPr>
              <w:t>Α/Α</w:t>
            </w:r>
          </w:p>
        </w:tc>
        <w:tc>
          <w:tcPr>
            <w:tcW w:w="5529" w:type="dxa"/>
            <w:noWrap/>
            <w:hideMark/>
          </w:tcPr>
          <w:p w14:paraId="1AD0A840" w14:textId="77777777" w:rsidR="00D14578" w:rsidRPr="00384939" w:rsidRDefault="00D14578" w:rsidP="006349BC">
            <w:pPr>
              <w:rPr>
                <w:b/>
                <w:bCs/>
              </w:rPr>
            </w:pPr>
            <w:r w:rsidRPr="00384939">
              <w:rPr>
                <w:b/>
                <w:bCs/>
              </w:rPr>
              <w:t>ΕΙΔΙΚΟΙ ΟΡΟΙ</w:t>
            </w:r>
          </w:p>
        </w:tc>
        <w:tc>
          <w:tcPr>
            <w:tcW w:w="1170" w:type="dxa"/>
            <w:noWrap/>
            <w:hideMark/>
          </w:tcPr>
          <w:p w14:paraId="51D35845" w14:textId="77777777" w:rsidR="00D14578" w:rsidRPr="00384939" w:rsidRDefault="00D14578" w:rsidP="006349BC">
            <w:pPr>
              <w:rPr>
                <w:b/>
                <w:bCs/>
              </w:rPr>
            </w:pPr>
            <w:r w:rsidRPr="00384939">
              <w:rPr>
                <w:b/>
                <w:bCs/>
              </w:rPr>
              <w:t>ΑΠΑΙΤΗΣΗ</w:t>
            </w:r>
          </w:p>
        </w:tc>
        <w:tc>
          <w:tcPr>
            <w:tcW w:w="1496" w:type="dxa"/>
            <w:hideMark/>
          </w:tcPr>
          <w:p w14:paraId="33EE31AC" w14:textId="77777777" w:rsidR="00D14578" w:rsidRPr="00384939" w:rsidRDefault="00D14578" w:rsidP="006349BC">
            <w:pPr>
              <w:rPr>
                <w:b/>
                <w:bCs/>
              </w:rPr>
            </w:pPr>
            <w:r w:rsidRPr="00384939">
              <w:rPr>
                <w:b/>
                <w:bCs/>
              </w:rPr>
              <w:t>ΑΠΑΝΤΗΣΗ ΥΠΟΨΗΦΙΟΥ</w:t>
            </w:r>
          </w:p>
        </w:tc>
        <w:tc>
          <w:tcPr>
            <w:tcW w:w="1870" w:type="dxa"/>
            <w:noWrap/>
            <w:hideMark/>
          </w:tcPr>
          <w:p w14:paraId="53F46ED2" w14:textId="77777777" w:rsidR="00D14578" w:rsidRPr="00384939" w:rsidRDefault="00D14578" w:rsidP="006349BC">
            <w:pPr>
              <w:rPr>
                <w:b/>
                <w:bCs/>
              </w:rPr>
            </w:pPr>
            <w:r w:rsidRPr="00384939">
              <w:rPr>
                <w:b/>
                <w:bCs/>
              </w:rPr>
              <w:t xml:space="preserve">ΠΑΡΑΠΟΜΠΗ </w:t>
            </w:r>
          </w:p>
        </w:tc>
      </w:tr>
      <w:tr w:rsidR="00D14578" w:rsidRPr="00384939" w14:paraId="20556FFB" w14:textId="77777777" w:rsidTr="00D14578">
        <w:trPr>
          <w:trHeight w:val="300"/>
        </w:trPr>
        <w:tc>
          <w:tcPr>
            <w:tcW w:w="709" w:type="dxa"/>
            <w:hideMark/>
          </w:tcPr>
          <w:p w14:paraId="02E1EFDC" w14:textId="77777777" w:rsidR="00D14578" w:rsidRPr="00384939" w:rsidRDefault="00D14578" w:rsidP="006349BC">
            <w:pPr>
              <w:rPr>
                <w:b/>
                <w:bCs/>
              </w:rPr>
            </w:pPr>
          </w:p>
        </w:tc>
        <w:tc>
          <w:tcPr>
            <w:tcW w:w="5529" w:type="dxa"/>
            <w:hideMark/>
          </w:tcPr>
          <w:p w14:paraId="30BB7A47" w14:textId="77777777" w:rsidR="00D14578" w:rsidRPr="00384939" w:rsidRDefault="00D14578" w:rsidP="006349BC">
            <w:pPr>
              <w:rPr>
                <w:b/>
                <w:bCs/>
              </w:rPr>
            </w:pPr>
            <w:r w:rsidRPr="00384939">
              <w:rPr>
                <w:b/>
                <w:bCs/>
              </w:rPr>
              <w:t>Συμμόρφωση και Πιστοποιήσεις</w:t>
            </w:r>
          </w:p>
        </w:tc>
        <w:tc>
          <w:tcPr>
            <w:tcW w:w="4536" w:type="dxa"/>
            <w:gridSpan w:val="3"/>
            <w:noWrap/>
            <w:hideMark/>
          </w:tcPr>
          <w:p w14:paraId="234EC7D8" w14:textId="77777777" w:rsidR="00D14578" w:rsidRPr="00384939" w:rsidRDefault="00D14578" w:rsidP="006349BC">
            <w:pPr>
              <w:rPr>
                <w:b/>
                <w:bCs/>
              </w:rPr>
            </w:pPr>
          </w:p>
        </w:tc>
      </w:tr>
      <w:tr w:rsidR="00D14578" w:rsidRPr="00384939" w14:paraId="6FFE631C" w14:textId="77777777" w:rsidTr="00D14578">
        <w:trPr>
          <w:trHeight w:val="3510"/>
        </w:trPr>
        <w:tc>
          <w:tcPr>
            <w:tcW w:w="709" w:type="dxa"/>
            <w:hideMark/>
          </w:tcPr>
          <w:p w14:paraId="08B5A0BE" w14:textId="77777777" w:rsidR="00D14578" w:rsidRPr="00384939" w:rsidRDefault="00D14578" w:rsidP="006349BC">
            <w:r w:rsidRPr="00384939">
              <w:t>1</w:t>
            </w:r>
          </w:p>
        </w:tc>
        <w:tc>
          <w:tcPr>
            <w:tcW w:w="5529" w:type="dxa"/>
            <w:hideMark/>
          </w:tcPr>
          <w:p w14:paraId="3AE4411C" w14:textId="77777777" w:rsidR="00D14578" w:rsidRPr="00D14578" w:rsidRDefault="00D14578" w:rsidP="006349BC">
            <w:pPr>
              <w:rPr>
                <w:lang w:val="el-GR"/>
              </w:rPr>
            </w:pPr>
            <w:r w:rsidRPr="00D14578">
              <w:rPr>
                <w:lang w:val="el-GR"/>
              </w:rPr>
              <w:t xml:space="preserve">ΕΠΙ ΠΟΙΝΗ ΑΠΟΡΡΙΨΗΣ να κατατεθεί πλήρες φύλλο συμμόρφωσης για το σύνολο των Τεχνικών Προδιαγραφών. οι απαιτήσεις και οι απαντήσεις πρέπει να τεκμηριώνονται με αριθμημένες παραπομπές στα επισυναπτόμενα έγγραφα (Διαφημιστικά Φυλλάδια, </w:t>
            </w:r>
            <w:r w:rsidRPr="00384939">
              <w:t>Datasheet</w:t>
            </w:r>
            <w:r w:rsidRPr="00D14578">
              <w:rPr>
                <w:lang w:val="el-GR"/>
              </w:rPr>
              <w:t xml:space="preserve">, Εγχειρίδια Χρήσης κ.α.)  του μητρικού κατασκευαστικού οίκου ή όπου δεν είναι αυτό εφικτό να τεκμηριώνονται σε επιβεβαιωτική επιστολή από εκπρόσωπο του οίκου κατασκευής του προϊόντος στην οποία να αναγράφονται και όλα τα σχετικά στοιχεία του εκπροσώπου (τίτλος, διεύθυνση, τηλέφωνο, φαξ, </w:t>
            </w:r>
            <w:r w:rsidRPr="00384939">
              <w:t>e</w:t>
            </w:r>
            <w:r w:rsidRPr="00D14578">
              <w:rPr>
                <w:lang w:val="el-GR"/>
              </w:rPr>
              <w:t>-</w:t>
            </w:r>
            <w:r w:rsidRPr="00384939">
              <w:t>mail</w:t>
            </w:r>
            <w:r w:rsidRPr="00D14578">
              <w:rPr>
                <w:lang w:val="el-GR"/>
              </w:rPr>
              <w:t xml:space="preserve">) ώστε να παρέχεται δυνατότητα επικοινωνίας με τον υπογράφοντα για επαλήθευση.  </w:t>
            </w:r>
          </w:p>
        </w:tc>
        <w:tc>
          <w:tcPr>
            <w:tcW w:w="1170" w:type="dxa"/>
            <w:noWrap/>
            <w:hideMark/>
          </w:tcPr>
          <w:p w14:paraId="61A2AFD4" w14:textId="77777777" w:rsidR="00D14578" w:rsidRPr="00384939" w:rsidRDefault="00D14578" w:rsidP="006349BC">
            <w:r w:rsidRPr="00384939">
              <w:t>ΝΑΙ</w:t>
            </w:r>
          </w:p>
        </w:tc>
        <w:tc>
          <w:tcPr>
            <w:tcW w:w="1496" w:type="dxa"/>
            <w:noWrap/>
            <w:hideMark/>
          </w:tcPr>
          <w:p w14:paraId="39403DFE" w14:textId="77777777" w:rsidR="00D14578" w:rsidRPr="00384939" w:rsidRDefault="00D14578" w:rsidP="006349BC"/>
        </w:tc>
        <w:tc>
          <w:tcPr>
            <w:tcW w:w="1870" w:type="dxa"/>
            <w:noWrap/>
            <w:hideMark/>
          </w:tcPr>
          <w:p w14:paraId="70971B47" w14:textId="77777777" w:rsidR="00D14578" w:rsidRPr="00384939" w:rsidRDefault="00D14578" w:rsidP="006349BC"/>
        </w:tc>
      </w:tr>
      <w:tr w:rsidR="00D14578" w:rsidRPr="00384939" w14:paraId="2D6E6CAE" w14:textId="77777777" w:rsidTr="00D14578">
        <w:trPr>
          <w:trHeight w:val="1427"/>
        </w:trPr>
        <w:tc>
          <w:tcPr>
            <w:tcW w:w="709" w:type="dxa"/>
            <w:hideMark/>
          </w:tcPr>
          <w:p w14:paraId="0D2D0DCE" w14:textId="77777777" w:rsidR="00D14578" w:rsidRPr="00384939" w:rsidRDefault="00D14578" w:rsidP="006349BC">
            <w:r w:rsidRPr="00384939">
              <w:t>2</w:t>
            </w:r>
          </w:p>
        </w:tc>
        <w:tc>
          <w:tcPr>
            <w:tcW w:w="5529" w:type="dxa"/>
            <w:hideMark/>
          </w:tcPr>
          <w:p w14:paraId="14774937" w14:textId="77777777" w:rsidR="00D14578" w:rsidRPr="00D14578" w:rsidRDefault="00D14578" w:rsidP="006349BC">
            <w:pPr>
              <w:rPr>
                <w:lang w:val="el-GR"/>
              </w:rPr>
            </w:pPr>
            <w:r w:rsidRPr="00D14578">
              <w:rPr>
                <w:lang w:val="el-GR"/>
              </w:rPr>
              <w:t xml:space="preserve">ΕΠΙ ΠΟΙΝΗ ΑΠΟΡΡΙΨΗΣ  στην  τεχνική προσφορά πρέπει να κατατεθούν τα αντίστοιχα πιστοποιητικά </w:t>
            </w:r>
            <w:r w:rsidRPr="00384939">
              <w:t>ISO</w:t>
            </w:r>
            <w:r w:rsidRPr="00D14578">
              <w:rPr>
                <w:lang w:val="el-GR"/>
              </w:rPr>
              <w:t xml:space="preserve"> του κατασκευαστή </w:t>
            </w:r>
            <w:r w:rsidRPr="00384939">
              <w:t>ISO</w:t>
            </w:r>
            <w:r w:rsidRPr="00D14578">
              <w:rPr>
                <w:lang w:val="el-GR"/>
              </w:rPr>
              <w:t xml:space="preserve"> 9001, </w:t>
            </w:r>
            <w:r w:rsidRPr="00384939">
              <w:t>ISO</w:t>
            </w:r>
            <w:r w:rsidRPr="00D14578">
              <w:rPr>
                <w:lang w:val="el-GR"/>
              </w:rPr>
              <w:t xml:space="preserve"> 13485, </w:t>
            </w:r>
            <w:r w:rsidRPr="00384939">
              <w:t>ISO</w:t>
            </w:r>
            <w:r w:rsidRPr="00D14578">
              <w:rPr>
                <w:lang w:val="el-GR"/>
              </w:rPr>
              <w:t xml:space="preserve"> 14001, </w:t>
            </w:r>
            <w:r w:rsidRPr="00384939">
              <w:t>ISO</w:t>
            </w:r>
            <w:r w:rsidRPr="00D14578">
              <w:rPr>
                <w:lang w:val="el-GR"/>
              </w:rPr>
              <w:t xml:space="preserve"> 45001 καθώς και πλήρη τεκμηριωμένα πιστοποιητικά σήμανσης </w:t>
            </w:r>
            <w:r w:rsidRPr="00384939">
              <w:t>CE</w:t>
            </w:r>
            <w:r w:rsidRPr="00D14578">
              <w:rPr>
                <w:lang w:val="el-GR"/>
              </w:rPr>
              <w:t xml:space="preserve"> (οδηγία 93/42/ΕΟΚ). </w:t>
            </w:r>
          </w:p>
        </w:tc>
        <w:tc>
          <w:tcPr>
            <w:tcW w:w="1170" w:type="dxa"/>
            <w:noWrap/>
            <w:hideMark/>
          </w:tcPr>
          <w:p w14:paraId="3F40915B" w14:textId="77777777" w:rsidR="00D14578" w:rsidRPr="00384939" w:rsidRDefault="00D14578" w:rsidP="006349BC">
            <w:r w:rsidRPr="00384939">
              <w:t>ΝΑΙ</w:t>
            </w:r>
          </w:p>
        </w:tc>
        <w:tc>
          <w:tcPr>
            <w:tcW w:w="1496" w:type="dxa"/>
            <w:noWrap/>
            <w:hideMark/>
          </w:tcPr>
          <w:p w14:paraId="2B1529C0" w14:textId="77777777" w:rsidR="00D14578" w:rsidRPr="00384939" w:rsidRDefault="00D14578" w:rsidP="006349BC"/>
        </w:tc>
        <w:tc>
          <w:tcPr>
            <w:tcW w:w="1870" w:type="dxa"/>
            <w:noWrap/>
            <w:hideMark/>
          </w:tcPr>
          <w:p w14:paraId="65EF6E7C" w14:textId="77777777" w:rsidR="00D14578" w:rsidRPr="00384939" w:rsidRDefault="00D14578" w:rsidP="006349BC"/>
        </w:tc>
      </w:tr>
      <w:tr w:rsidR="00D14578" w:rsidRPr="00384939" w14:paraId="3F84E3EF" w14:textId="77777777" w:rsidTr="00D14578">
        <w:trPr>
          <w:trHeight w:val="1663"/>
        </w:trPr>
        <w:tc>
          <w:tcPr>
            <w:tcW w:w="709" w:type="dxa"/>
            <w:hideMark/>
          </w:tcPr>
          <w:p w14:paraId="004C1CB1" w14:textId="77777777" w:rsidR="00D14578" w:rsidRPr="00384939" w:rsidRDefault="00D14578" w:rsidP="006349BC">
            <w:r w:rsidRPr="00384939">
              <w:t>3</w:t>
            </w:r>
          </w:p>
        </w:tc>
        <w:tc>
          <w:tcPr>
            <w:tcW w:w="5529" w:type="dxa"/>
            <w:hideMark/>
          </w:tcPr>
          <w:p w14:paraId="02F55EBD" w14:textId="77777777" w:rsidR="00D14578" w:rsidRPr="00D14578" w:rsidRDefault="00D14578" w:rsidP="006349BC">
            <w:pPr>
              <w:rPr>
                <w:lang w:val="el-GR"/>
              </w:rPr>
            </w:pPr>
            <w:r w:rsidRPr="00D14578">
              <w:rPr>
                <w:lang w:val="el-GR"/>
              </w:rPr>
              <w:t xml:space="preserve">Οι προμηθευτές που διακινούν τα ανωτέρω μηχανήματα πρέπει να συμμορφώνονται με την ΔΥ8δ/Γ.Π.οικ./1348/2004 (ΦΕΚ32 Β/16-1-2004) «Αρχές και κατευθυντήριες γραμμές ορθής πρακτικής διανομής ιατροτεχνολογικών προϊόντων» και να έχουν πιστοποίηση </w:t>
            </w:r>
            <w:r w:rsidRPr="00384939">
              <w:t>ISO</w:t>
            </w:r>
            <w:r w:rsidRPr="00D14578">
              <w:rPr>
                <w:lang w:val="el-GR"/>
              </w:rPr>
              <w:t xml:space="preserve"> 9001, </w:t>
            </w:r>
            <w:r w:rsidRPr="00384939">
              <w:t>ISO</w:t>
            </w:r>
            <w:r w:rsidRPr="00D14578">
              <w:rPr>
                <w:lang w:val="el-GR"/>
              </w:rPr>
              <w:t xml:space="preserve"> 13485, </w:t>
            </w:r>
            <w:r w:rsidRPr="00384939">
              <w:t>ISO</w:t>
            </w:r>
            <w:r w:rsidRPr="00D14578">
              <w:rPr>
                <w:lang w:val="el-GR"/>
              </w:rPr>
              <w:t xml:space="preserve"> 14001, </w:t>
            </w:r>
            <w:r w:rsidRPr="00384939">
              <w:t>ISO</w:t>
            </w:r>
            <w:r w:rsidRPr="00D14578">
              <w:rPr>
                <w:lang w:val="el-GR"/>
              </w:rPr>
              <w:t xml:space="preserve"> 27001 και </w:t>
            </w:r>
            <w:r w:rsidRPr="00384939">
              <w:t>ISO</w:t>
            </w:r>
            <w:r w:rsidRPr="00D14578">
              <w:rPr>
                <w:lang w:val="el-GR"/>
              </w:rPr>
              <w:t xml:space="preserve"> 37001.  </w:t>
            </w:r>
          </w:p>
        </w:tc>
        <w:tc>
          <w:tcPr>
            <w:tcW w:w="1170" w:type="dxa"/>
            <w:noWrap/>
            <w:hideMark/>
          </w:tcPr>
          <w:p w14:paraId="1A402120" w14:textId="77777777" w:rsidR="00D14578" w:rsidRPr="00384939" w:rsidRDefault="00D14578" w:rsidP="006349BC">
            <w:r w:rsidRPr="00384939">
              <w:t>ΝΑΙ</w:t>
            </w:r>
          </w:p>
        </w:tc>
        <w:tc>
          <w:tcPr>
            <w:tcW w:w="1496" w:type="dxa"/>
            <w:noWrap/>
            <w:hideMark/>
          </w:tcPr>
          <w:p w14:paraId="29438DC6" w14:textId="77777777" w:rsidR="00D14578" w:rsidRPr="00384939" w:rsidRDefault="00D14578" w:rsidP="006349BC"/>
        </w:tc>
        <w:tc>
          <w:tcPr>
            <w:tcW w:w="1870" w:type="dxa"/>
            <w:noWrap/>
            <w:hideMark/>
          </w:tcPr>
          <w:p w14:paraId="1FA2B19F" w14:textId="77777777" w:rsidR="00D14578" w:rsidRPr="00384939" w:rsidRDefault="00D14578" w:rsidP="006349BC"/>
        </w:tc>
      </w:tr>
      <w:tr w:rsidR="00D14578" w:rsidRPr="00384939" w14:paraId="621926E0" w14:textId="77777777" w:rsidTr="00D14578">
        <w:trPr>
          <w:trHeight w:val="300"/>
        </w:trPr>
        <w:tc>
          <w:tcPr>
            <w:tcW w:w="709" w:type="dxa"/>
            <w:hideMark/>
          </w:tcPr>
          <w:p w14:paraId="68292EBC" w14:textId="77777777" w:rsidR="00D14578" w:rsidRPr="00384939" w:rsidRDefault="00D14578" w:rsidP="006349BC"/>
        </w:tc>
        <w:tc>
          <w:tcPr>
            <w:tcW w:w="5529" w:type="dxa"/>
            <w:hideMark/>
          </w:tcPr>
          <w:p w14:paraId="0EF2E1D4" w14:textId="77777777" w:rsidR="00D14578" w:rsidRPr="00384939" w:rsidRDefault="00D14578" w:rsidP="006349BC">
            <w:pPr>
              <w:rPr>
                <w:b/>
                <w:bCs/>
              </w:rPr>
            </w:pPr>
            <w:r w:rsidRPr="00384939">
              <w:rPr>
                <w:b/>
                <w:bCs/>
              </w:rPr>
              <w:t>Υποστήριξη και ανταλλακτικά</w:t>
            </w:r>
          </w:p>
        </w:tc>
        <w:tc>
          <w:tcPr>
            <w:tcW w:w="1170" w:type="dxa"/>
            <w:noWrap/>
            <w:hideMark/>
          </w:tcPr>
          <w:p w14:paraId="16CE3B57" w14:textId="77777777" w:rsidR="00D14578" w:rsidRPr="00384939" w:rsidRDefault="00D14578" w:rsidP="006349BC">
            <w:pPr>
              <w:rPr>
                <w:b/>
                <w:bCs/>
              </w:rPr>
            </w:pPr>
          </w:p>
        </w:tc>
        <w:tc>
          <w:tcPr>
            <w:tcW w:w="1496" w:type="dxa"/>
            <w:noWrap/>
            <w:hideMark/>
          </w:tcPr>
          <w:p w14:paraId="00C72A5D" w14:textId="77777777" w:rsidR="00D14578" w:rsidRPr="00384939" w:rsidRDefault="00D14578" w:rsidP="006349BC"/>
        </w:tc>
        <w:tc>
          <w:tcPr>
            <w:tcW w:w="1870" w:type="dxa"/>
            <w:noWrap/>
            <w:hideMark/>
          </w:tcPr>
          <w:p w14:paraId="73B0D646" w14:textId="77777777" w:rsidR="00D14578" w:rsidRPr="00384939" w:rsidRDefault="00D14578" w:rsidP="006349BC"/>
        </w:tc>
      </w:tr>
      <w:tr w:rsidR="00D14578" w:rsidRPr="00384939" w14:paraId="3A963005" w14:textId="77777777" w:rsidTr="00D14578">
        <w:trPr>
          <w:trHeight w:val="2114"/>
        </w:trPr>
        <w:tc>
          <w:tcPr>
            <w:tcW w:w="709" w:type="dxa"/>
            <w:hideMark/>
          </w:tcPr>
          <w:p w14:paraId="79F556E2" w14:textId="77777777" w:rsidR="00D14578" w:rsidRPr="00384939" w:rsidRDefault="00D14578" w:rsidP="006349BC">
            <w:r w:rsidRPr="00384939">
              <w:lastRenderedPageBreak/>
              <w:t>1</w:t>
            </w:r>
          </w:p>
        </w:tc>
        <w:tc>
          <w:tcPr>
            <w:tcW w:w="5529" w:type="dxa"/>
            <w:hideMark/>
          </w:tcPr>
          <w:p w14:paraId="54131170" w14:textId="77777777" w:rsidR="00D14578" w:rsidRPr="00D14578" w:rsidRDefault="00D14578" w:rsidP="006349BC">
            <w:pPr>
              <w:rPr>
                <w:lang w:val="el-GR"/>
              </w:rPr>
            </w:pPr>
            <w:r w:rsidRPr="00D14578">
              <w:rPr>
                <w:lang w:val="el-GR"/>
              </w:rPr>
              <w:t xml:space="preserve">Ο προμηθευτής υποχρεούται να εγγυηθεί την καλή λειτουργία των υπό προμήθεια ειδών για τουλάχιστον δύο (2) χρόνια από την οριστική παραλαβή τους. Κατά τη διάρκεια ισχύος της εγγύησης, το Νοσοκομείο δεν θα ευθύνεται για οποιαδήποτε βλάβη του μηχανήματος ή μέρους αυτού προερχόμενη από την συνήθη και ορθή χρήση του και δεν θα επιβαρύνεται με κανένα ποσόν για εργατικά, ανταλλακτικά, υλικά και λοιπά έξοδα αποκατάστασης της καλής λειτουργίας. </w:t>
            </w:r>
          </w:p>
        </w:tc>
        <w:tc>
          <w:tcPr>
            <w:tcW w:w="1170" w:type="dxa"/>
            <w:noWrap/>
            <w:hideMark/>
          </w:tcPr>
          <w:p w14:paraId="7A90E0E8" w14:textId="77777777" w:rsidR="00D14578" w:rsidRPr="00384939" w:rsidRDefault="00D14578" w:rsidP="006349BC">
            <w:r w:rsidRPr="00384939">
              <w:t>ΝΑΙ</w:t>
            </w:r>
          </w:p>
        </w:tc>
        <w:tc>
          <w:tcPr>
            <w:tcW w:w="1496" w:type="dxa"/>
            <w:noWrap/>
            <w:hideMark/>
          </w:tcPr>
          <w:p w14:paraId="231121B7" w14:textId="77777777" w:rsidR="00D14578" w:rsidRPr="00384939" w:rsidRDefault="00D14578" w:rsidP="006349BC"/>
        </w:tc>
        <w:tc>
          <w:tcPr>
            <w:tcW w:w="1870" w:type="dxa"/>
            <w:noWrap/>
            <w:hideMark/>
          </w:tcPr>
          <w:p w14:paraId="63471FA7" w14:textId="77777777" w:rsidR="00D14578" w:rsidRPr="00384939" w:rsidRDefault="00D14578" w:rsidP="006349BC"/>
        </w:tc>
      </w:tr>
      <w:tr w:rsidR="00D14578" w:rsidRPr="00384939" w14:paraId="366979BC" w14:textId="77777777" w:rsidTr="00D14578">
        <w:trPr>
          <w:trHeight w:val="2475"/>
        </w:trPr>
        <w:tc>
          <w:tcPr>
            <w:tcW w:w="709" w:type="dxa"/>
            <w:hideMark/>
          </w:tcPr>
          <w:p w14:paraId="2EBD0E4D" w14:textId="77777777" w:rsidR="00D14578" w:rsidRPr="00384939" w:rsidRDefault="00D14578" w:rsidP="006349BC">
            <w:r w:rsidRPr="00384939">
              <w:t>2</w:t>
            </w:r>
          </w:p>
        </w:tc>
        <w:tc>
          <w:tcPr>
            <w:tcW w:w="5529" w:type="dxa"/>
            <w:hideMark/>
          </w:tcPr>
          <w:p w14:paraId="25DA7BB0" w14:textId="77777777" w:rsidR="00D14578" w:rsidRPr="00D14578" w:rsidRDefault="00D14578" w:rsidP="006349BC">
            <w:pPr>
              <w:rPr>
                <w:lang w:val="el-GR"/>
              </w:rPr>
            </w:pPr>
            <w:r w:rsidRPr="00D14578">
              <w:rPr>
                <w:lang w:val="el-GR"/>
              </w:rPr>
              <w:t>Στην παρεχόμενη εγγύηση περιλαμβάνεται και η υποχρέωση του προμηθευτή για προληπτικό έλεγχο συντήρησης, σύμφωνα με τις οδηγίες του κατασκευαστή, ώστε το μηχάνημα να διατηρείται σε κατάσταση καλής λειτουργίας. Να κατατεθεί επιβεβαιωτική επιστολή του κατασκευαστικού οίκου με τις οδηγίες και το χρονοδιάγραμμα των προληπτικών συντηρήσεων είτε ανά έτος είτε ανά χρήση.</w:t>
            </w:r>
          </w:p>
        </w:tc>
        <w:tc>
          <w:tcPr>
            <w:tcW w:w="1170" w:type="dxa"/>
            <w:noWrap/>
            <w:hideMark/>
          </w:tcPr>
          <w:p w14:paraId="49C7CF00" w14:textId="77777777" w:rsidR="00D14578" w:rsidRPr="00384939" w:rsidRDefault="00D14578" w:rsidP="006349BC">
            <w:r w:rsidRPr="00384939">
              <w:t>ΝΑΙ</w:t>
            </w:r>
          </w:p>
        </w:tc>
        <w:tc>
          <w:tcPr>
            <w:tcW w:w="1496" w:type="dxa"/>
            <w:noWrap/>
            <w:hideMark/>
          </w:tcPr>
          <w:p w14:paraId="115D1875" w14:textId="77777777" w:rsidR="00D14578" w:rsidRPr="00384939" w:rsidRDefault="00D14578" w:rsidP="006349BC"/>
        </w:tc>
        <w:tc>
          <w:tcPr>
            <w:tcW w:w="1870" w:type="dxa"/>
            <w:noWrap/>
            <w:hideMark/>
          </w:tcPr>
          <w:p w14:paraId="3B7FF1BB" w14:textId="77777777" w:rsidR="00D14578" w:rsidRPr="00384939" w:rsidRDefault="00D14578" w:rsidP="006349BC"/>
        </w:tc>
      </w:tr>
      <w:tr w:rsidR="00D14578" w:rsidRPr="00384939" w14:paraId="0AACAC24" w14:textId="77777777" w:rsidTr="00D14578">
        <w:trPr>
          <w:trHeight w:val="1230"/>
        </w:trPr>
        <w:tc>
          <w:tcPr>
            <w:tcW w:w="709" w:type="dxa"/>
            <w:hideMark/>
          </w:tcPr>
          <w:p w14:paraId="0770033B" w14:textId="77777777" w:rsidR="00D14578" w:rsidRPr="00384939" w:rsidRDefault="00D14578" w:rsidP="006349BC">
            <w:r w:rsidRPr="00384939">
              <w:t>3</w:t>
            </w:r>
          </w:p>
        </w:tc>
        <w:tc>
          <w:tcPr>
            <w:tcW w:w="5529" w:type="dxa"/>
            <w:hideMark/>
          </w:tcPr>
          <w:p w14:paraId="6F38B16B" w14:textId="77777777" w:rsidR="00D14578" w:rsidRPr="00D14578" w:rsidRDefault="00D14578" w:rsidP="006349BC">
            <w:pPr>
              <w:rPr>
                <w:lang w:val="el-GR"/>
              </w:rPr>
            </w:pPr>
            <w:r w:rsidRPr="00D14578">
              <w:rPr>
                <w:lang w:val="el-GR"/>
              </w:rPr>
              <w:t>Ο προμηθευτής υποχρεούται να δηλώσει εγγράφως ότι αναλαμβάνει την υποχρέωση να διαθέτει στο Νοσοκομείο ανταλλακτικά του προσφερόμενου είδους για δέκα (10)  τουλάχιστον έτη από την παράδοση αυτού.</w:t>
            </w:r>
          </w:p>
        </w:tc>
        <w:tc>
          <w:tcPr>
            <w:tcW w:w="1170" w:type="dxa"/>
            <w:noWrap/>
            <w:hideMark/>
          </w:tcPr>
          <w:p w14:paraId="6CFB3E8B" w14:textId="77777777" w:rsidR="00D14578" w:rsidRPr="00384939" w:rsidRDefault="00D14578" w:rsidP="006349BC">
            <w:r w:rsidRPr="00384939">
              <w:t>ΝΑΙ</w:t>
            </w:r>
          </w:p>
        </w:tc>
        <w:tc>
          <w:tcPr>
            <w:tcW w:w="1496" w:type="dxa"/>
            <w:noWrap/>
            <w:hideMark/>
          </w:tcPr>
          <w:p w14:paraId="7D9B5141" w14:textId="77777777" w:rsidR="00D14578" w:rsidRPr="00384939" w:rsidRDefault="00D14578" w:rsidP="006349BC"/>
        </w:tc>
        <w:tc>
          <w:tcPr>
            <w:tcW w:w="1870" w:type="dxa"/>
            <w:noWrap/>
            <w:hideMark/>
          </w:tcPr>
          <w:p w14:paraId="4A892712" w14:textId="77777777" w:rsidR="00D14578" w:rsidRPr="00384939" w:rsidRDefault="00D14578" w:rsidP="006349BC"/>
        </w:tc>
      </w:tr>
      <w:tr w:rsidR="00D14578" w:rsidRPr="00384939" w14:paraId="7EEC298C" w14:textId="77777777" w:rsidTr="00D14578">
        <w:trPr>
          <w:trHeight w:val="1215"/>
        </w:trPr>
        <w:tc>
          <w:tcPr>
            <w:tcW w:w="709" w:type="dxa"/>
            <w:hideMark/>
          </w:tcPr>
          <w:p w14:paraId="1D54A950" w14:textId="77777777" w:rsidR="00D14578" w:rsidRPr="00384939" w:rsidRDefault="00D14578" w:rsidP="006349BC">
            <w:r w:rsidRPr="00384939">
              <w:t>4</w:t>
            </w:r>
          </w:p>
        </w:tc>
        <w:tc>
          <w:tcPr>
            <w:tcW w:w="5529" w:type="dxa"/>
            <w:hideMark/>
          </w:tcPr>
          <w:p w14:paraId="53F0196F" w14:textId="77777777" w:rsidR="00D14578" w:rsidRPr="00D14578" w:rsidRDefault="00D14578" w:rsidP="006349BC">
            <w:pPr>
              <w:rPr>
                <w:lang w:val="el-GR"/>
              </w:rPr>
            </w:pPr>
            <w:r w:rsidRPr="00D14578">
              <w:rPr>
                <w:lang w:val="el-GR"/>
              </w:rPr>
              <w:t xml:space="preserve">Να διαθέτει κατάλληλα εκπαιδευμένο και πιστοποιημένο από τον κατασκευαστικό οίκο Τεχνικό Προσωπικό για τη συντήρηση και τεχνική υποστήριξη των συγκεκριμένων ειδών προς προμήθεια. </w:t>
            </w:r>
          </w:p>
        </w:tc>
        <w:tc>
          <w:tcPr>
            <w:tcW w:w="1170" w:type="dxa"/>
            <w:noWrap/>
            <w:hideMark/>
          </w:tcPr>
          <w:p w14:paraId="3D0C9A15" w14:textId="77777777" w:rsidR="00D14578" w:rsidRPr="00384939" w:rsidRDefault="00D14578" w:rsidP="006349BC">
            <w:r w:rsidRPr="00384939">
              <w:t>ΝΑΙ</w:t>
            </w:r>
          </w:p>
        </w:tc>
        <w:tc>
          <w:tcPr>
            <w:tcW w:w="1496" w:type="dxa"/>
            <w:noWrap/>
            <w:hideMark/>
          </w:tcPr>
          <w:p w14:paraId="277FDA8B" w14:textId="77777777" w:rsidR="00D14578" w:rsidRPr="00384939" w:rsidRDefault="00D14578" w:rsidP="006349BC"/>
        </w:tc>
        <w:tc>
          <w:tcPr>
            <w:tcW w:w="1870" w:type="dxa"/>
            <w:noWrap/>
            <w:hideMark/>
          </w:tcPr>
          <w:p w14:paraId="6EEFC1D6" w14:textId="77777777" w:rsidR="00D14578" w:rsidRPr="00384939" w:rsidRDefault="00D14578" w:rsidP="006349BC"/>
        </w:tc>
      </w:tr>
      <w:tr w:rsidR="00D14578" w:rsidRPr="00384939" w14:paraId="63F34D08" w14:textId="77777777" w:rsidTr="00D14578">
        <w:trPr>
          <w:trHeight w:val="1073"/>
        </w:trPr>
        <w:tc>
          <w:tcPr>
            <w:tcW w:w="709" w:type="dxa"/>
            <w:hideMark/>
          </w:tcPr>
          <w:p w14:paraId="4502D4F9" w14:textId="77777777" w:rsidR="00D14578" w:rsidRPr="00384939" w:rsidRDefault="00D14578" w:rsidP="006349BC">
            <w:r w:rsidRPr="00384939">
              <w:t>5</w:t>
            </w:r>
          </w:p>
        </w:tc>
        <w:tc>
          <w:tcPr>
            <w:tcW w:w="5529" w:type="dxa"/>
            <w:hideMark/>
          </w:tcPr>
          <w:p w14:paraId="18B12AB4" w14:textId="77777777" w:rsidR="00D14578" w:rsidRPr="00384939" w:rsidRDefault="00D14578" w:rsidP="006349BC">
            <w:r w:rsidRPr="00D14578">
              <w:rPr>
                <w:lang w:val="el-GR"/>
              </w:rPr>
              <w:t xml:space="preserve">Ο προμηθευτής πρέπει να διαθέτει επαρκή αριθμό Τεχνικού Προσωπικού με Πιστοποιητικά Εκπαίδευσης για το προσφερόμενο σύστημα. </w:t>
            </w:r>
            <w:r w:rsidRPr="00384939">
              <w:t>Ο επαρκής αριθμός είναι κατ’ ελάχιστον 2 άτομα.</w:t>
            </w:r>
          </w:p>
        </w:tc>
        <w:tc>
          <w:tcPr>
            <w:tcW w:w="1170" w:type="dxa"/>
            <w:noWrap/>
            <w:hideMark/>
          </w:tcPr>
          <w:p w14:paraId="5FBFF17D" w14:textId="77777777" w:rsidR="00D14578" w:rsidRPr="00384939" w:rsidRDefault="00D14578" w:rsidP="006349BC">
            <w:r w:rsidRPr="00384939">
              <w:t>ΝΑΙ</w:t>
            </w:r>
          </w:p>
        </w:tc>
        <w:tc>
          <w:tcPr>
            <w:tcW w:w="1496" w:type="dxa"/>
            <w:noWrap/>
            <w:hideMark/>
          </w:tcPr>
          <w:p w14:paraId="61A027CB" w14:textId="77777777" w:rsidR="00D14578" w:rsidRPr="00384939" w:rsidRDefault="00D14578" w:rsidP="006349BC"/>
        </w:tc>
        <w:tc>
          <w:tcPr>
            <w:tcW w:w="1870" w:type="dxa"/>
            <w:noWrap/>
            <w:hideMark/>
          </w:tcPr>
          <w:p w14:paraId="5823795A" w14:textId="77777777" w:rsidR="00D14578" w:rsidRPr="00384939" w:rsidRDefault="00D14578" w:rsidP="006349BC"/>
        </w:tc>
      </w:tr>
      <w:tr w:rsidR="00D14578" w:rsidRPr="00384939" w14:paraId="23C0BBB7" w14:textId="77777777" w:rsidTr="00D14578">
        <w:trPr>
          <w:trHeight w:val="2393"/>
        </w:trPr>
        <w:tc>
          <w:tcPr>
            <w:tcW w:w="709" w:type="dxa"/>
            <w:hideMark/>
          </w:tcPr>
          <w:p w14:paraId="07DF15DC" w14:textId="77777777" w:rsidR="00D14578" w:rsidRPr="00384939" w:rsidRDefault="00D14578" w:rsidP="006349BC">
            <w:r w:rsidRPr="00384939">
              <w:t>6</w:t>
            </w:r>
          </w:p>
        </w:tc>
        <w:tc>
          <w:tcPr>
            <w:tcW w:w="5529" w:type="dxa"/>
            <w:hideMark/>
          </w:tcPr>
          <w:p w14:paraId="14564642" w14:textId="77777777" w:rsidR="00D14578" w:rsidRPr="00D14578" w:rsidRDefault="00D14578" w:rsidP="006349BC">
            <w:pPr>
              <w:rPr>
                <w:lang w:val="el-GR"/>
              </w:rPr>
            </w:pPr>
            <w:r w:rsidRPr="00D14578">
              <w:rPr>
                <w:lang w:val="el-GR"/>
              </w:rPr>
              <w:t>Να είναι εξουσιοδοτημένος από αναγνωρισμένο φορέα πιστοποίησης ή από τον ίδιο τον κατασκευαστή ώστε να μπορεί να πραγματοποιεί συντηρήσεις, διορθώσεις, τροποποιήσεις, ανακλήσεις σύμφωνα με το σύστημα διασφάλισης ποιότητας του εργοστασίου κατασκευής και τις αντίστοιχες οδηγίες των Ελληνικών ή Ευρωπαϊκών κανονιστικών αρχών ώστε να εξασφαλίζεται η αρτιότερη και ασφαλέστερη λειτουργία για τους ασθενείς του προς προμήθεια εξοπλισμού.</w:t>
            </w:r>
          </w:p>
        </w:tc>
        <w:tc>
          <w:tcPr>
            <w:tcW w:w="1170" w:type="dxa"/>
            <w:noWrap/>
            <w:hideMark/>
          </w:tcPr>
          <w:p w14:paraId="4CD20155" w14:textId="77777777" w:rsidR="00D14578" w:rsidRPr="00384939" w:rsidRDefault="00D14578" w:rsidP="006349BC">
            <w:r w:rsidRPr="00384939">
              <w:t>ΝΑΙ</w:t>
            </w:r>
          </w:p>
        </w:tc>
        <w:tc>
          <w:tcPr>
            <w:tcW w:w="1496" w:type="dxa"/>
            <w:noWrap/>
            <w:hideMark/>
          </w:tcPr>
          <w:p w14:paraId="2F89EBED" w14:textId="77777777" w:rsidR="00D14578" w:rsidRPr="00384939" w:rsidRDefault="00D14578" w:rsidP="006349BC"/>
        </w:tc>
        <w:tc>
          <w:tcPr>
            <w:tcW w:w="1870" w:type="dxa"/>
            <w:noWrap/>
            <w:hideMark/>
          </w:tcPr>
          <w:p w14:paraId="592CB8F7" w14:textId="77777777" w:rsidR="00D14578" w:rsidRPr="00384939" w:rsidRDefault="00D14578" w:rsidP="006349BC"/>
        </w:tc>
      </w:tr>
      <w:tr w:rsidR="00D14578" w:rsidRPr="00384939" w14:paraId="56AAF02B" w14:textId="77777777" w:rsidTr="00D14578">
        <w:trPr>
          <w:trHeight w:val="3235"/>
        </w:trPr>
        <w:tc>
          <w:tcPr>
            <w:tcW w:w="709" w:type="dxa"/>
            <w:hideMark/>
          </w:tcPr>
          <w:p w14:paraId="33EE291B" w14:textId="77777777" w:rsidR="00D14578" w:rsidRPr="00384939" w:rsidRDefault="00D14578" w:rsidP="006349BC">
            <w:r w:rsidRPr="00384939">
              <w:lastRenderedPageBreak/>
              <w:t>7</w:t>
            </w:r>
          </w:p>
        </w:tc>
        <w:tc>
          <w:tcPr>
            <w:tcW w:w="5529" w:type="dxa"/>
            <w:hideMark/>
          </w:tcPr>
          <w:p w14:paraId="52ABD18A" w14:textId="77777777" w:rsidR="00D14578" w:rsidRPr="00D14578" w:rsidRDefault="00D14578" w:rsidP="006349BC">
            <w:pPr>
              <w:rPr>
                <w:lang w:val="el-GR"/>
              </w:rPr>
            </w:pPr>
            <w:r w:rsidRPr="00D14578">
              <w:rPr>
                <w:lang w:val="el-GR"/>
              </w:rPr>
              <w:t>Να βεβαιώνεται από τον Κατασκευαστή ότι ο Προμηθευτής διαθέτει πλήρη πρόσβαση σε όλες τις βαθμίδες του προς προμήθεια εξοπλισμού καθώς και στο λογισμικό που φέρει αυτός, ότι μπορεί να εφαρμόζει τις αναβαθμίσεις λογισμικού που εξαγγέλλονται από τον κατασκευαστικό οίκο καθώς και τις διορθωτικές ενέργειες ασφαλείας (υλικού ή λογισμικού) που εξαγγέλλονται από τον κατασκευαστικό οίκο ή άλλη υπεύθυνη για το σκοπό Ελληνική ή Ευρωπαϊκή Κανονιστική Αρχή. Πιθανή προκύπτουσα για τον παραπάνω λόγο δαπάνη (πρόσβασης, προμήθειας λογισμικού και αναβαθμίσεων αυτού) επιβαρύνει αποκλειστικά τον προμηθευτή.</w:t>
            </w:r>
          </w:p>
        </w:tc>
        <w:tc>
          <w:tcPr>
            <w:tcW w:w="1170" w:type="dxa"/>
            <w:noWrap/>
            <w:hideMark/>
          </w:tcPr>
          <w:p w14:paraId="24928815" w14:textId="77777777" w:rsidR="00D14578" w:rsidRPr="00384939" w:rsidRDefault="00D14578" w:rsidP="006349BC">
            <w:r w:rsidRPr="00384939">
              <w:t>ΝΑΙ</w:t>
            </w:r>
          </w:p>
        </w:tc>
        <w:tc>
          <w:tcPr>
            <w:tcW w:w="1496" w:type="dxa"/>
            <w:noWrap/>
            <w:hideMark/>
          </w:tcPr>
          <w:p w14:paraId="247B4527" w14:textId="77777777" w:rsidR="00D14578" w:rsidRPr="00384939" w:rsidRDefault="00D14578" w:rsidP="006349BC"/>
        </w:tc>
        <w:tc>
          <w:tcPr>
            <w:tcW w:w="1870" w:type="dxa"/>
            <w:noWrap/>
            <w:hideMark/>
          </w:tcPr>
          <w:p w14:paraId="2818B380" w14:textId="77777777" w:rsidR="00D14578" w:rsidRPr="00384939" w:rsidRDefault="00D14578" w:rsidP="006349BC"/>
        </w:tc>
      </w:tr>
      <w:tr w:rsidR="00D14578" w:rsidRPr="00384939" w14:paraId="6CC547B0" w14:textId="77777777" w:rsidTr="00D14578">
        <w:trPr>
          <w:trHeight w:val="1964"/>
        </w:trPr>
        <w:tc>
          <w:tcPr>
            <w:tcW w:w="709" w:type="dxa"/>
            <w:hideMark/>
          </w:tcPr>
          <w:p w14:paraId="76CC8413" w14:textId="77777777" w:rsidR="00D14578" w:rsidRPr="00384939" w:rsidRDefault="00D14578" w:rsidP="006349BC">
            <w:r w:rsidRPr="00384939">
              <w:t>8</w:t>
            </w:r>
          </w:p>
        </w:tc>
        <w:tc>
          <w:tcPr>
            <w:tcW w:w="5529" w:type="dxa"/>
            <w:hideMark/>
          </w:tcPr>
          <w:p w14:paraId="1EF3C0AB" w14:textId="77777777" w:rsidR="00D14578" w:rsidRPr="00D14578" w:rsidRDefault="00D14578" w:rsidP="006349BC">
            <w:pPr>
              <w:rPr>
                <w:lang w:val="el-GR"/>
              </w:rPr>
            </w:pPr>
            <w:r w:rsidRPr="00D14578">
              <w:rPr>
                <w:lang w:val="el-GR"/>
              </w:rPr>
              <w:t>Να βεβαιώνεται από τον Κατασκευαστή ότι ο Προμηθευτής θα ενημερώνεται για οποιαδήποτε περίπτωση αλλαγής κωδικού αριθμού οποιουδήποτε εξαρτήματος που περιλαμβάνεται στον επίσημο κατάλογο εξαρτημάτων και υλικών (</w:t>
            </w:r>
            <w:r w:rsidRPr="00384939">
              <w:t>spare</w:t>
            </w:r>
            <w:r w:rsidRPr="00D14578">
              <w:rPr>
                <w:lang w:val="el-GR"/>
              </w:rPr>
              <w:t xml:space="preserve"> </w:t>
            </w:r>
            <w:r w:rsidRPr="00384939">
              <w:t>part</w:t>
            </w:r>
            <w:r w:rsidRPr="00D14578">
              <w:rPr>
                <w:lang w:val="el-GR"/>
              </w:rPr>
              <w:t xml:space="preserve"> </w:t>
            </w:r>
            <w:r w:rsidRPr="00384939">
              <w:t>list</w:t>
            </w:r>
            <w:r w:rsidRPr="00D14578">
              <w:rPr>
                <w:lang w:val="el-GR"/>
              </w:rPr>
              <w:t>) του Κατασκευαστή καθώς και να γνωστοποιείται στην αναθέτουσα αρχή εγκαίρως.</w:t>
            </w:r>
          </w:p>
        </w:tc>
        <w:tc>
          <w:tcPr>
            <w:tcW w:w="1170" w:type="dxa"/>
            <w:noWrap/>
            <w:hideMark/>
          </w:tcPr>
          <w:p w14:paraId="08332C07" w14:textId="77777777" w:rsidR="00D14578" w:rsidRPr="00384939" w:rsidRDefault="00D14578" w:rsidP="006349BC">
            <w:r w:rsidRPr="00384939">
              <w:t>ΝΑΙ</w:t>
            </w:r>
          </w:p>
        </w:tc>
        <w:tc>
          <w:tcPr>
            <w:tcW w:w="1496" w:type="dxa"/>
            <w:noWrap/>
            <w:hideMark/>
          </w:tcPr>
          <w:p w14:paraId="2E2CBC18" w14:textId="77777777" w:rsidR="00D14578" w:rsidRPr="00384939" w:rsidRDefault="00D14578" w:rsidP="006349BC"/>
        </w:tc>
        <w:tc>
          <w:tcPr>
            <w:tcW w:w="1870" w:type="dxa"/>
            <w:noWrap/>
            <w:hideMark/>
          </w:tcPr>
          <w:p w14:paraId="0538BD5D" w14:textId="77777777" w:rsidR="00D14578" w:rsidRPr="00384939" w:rsidRDefault="00D14578" w:rsidP="006349BC"/>
        </w:tc>
      </w:tr>
      <w:tr w:rsidR="00D14578" w:rsidRPr="00384939" w14:paraId="4E8BF8BC" w14:textId="77777777" w:rsidTr="00D14578">
        <w:trPr>
          <w:trHeight w:val="1695"/>
        </w:trPr>
        <w:tc>
          <w:tcPr>
            <w:tcW w:w="709" w:type="dxa"/>
            <w:hideMark/>
          </w:tcPr>
          <w:p w14:paraId="675C1FE6" w14:textId="77777777" w:rsidR="00D14578" w:rsidRPr="00384939" w:rsidRDefault="00D14578" w:rsidP="006349BC">
            <w:r w:rsidRPr="00384939">
              <w:t>9</w:t>
            </w:r>
          </w:p>
        </w:tc>
        <w:tc>
          <w:tcPr>
            <w:tcW w:w="5529" w:type="dxa"/>
            <w:hideMark/>
          </w:tcPr>
          <w:p w14:paraId="5440A939" w14:textId="77777777" w:rsidR="00D14578" w:rsidRPr="00D14578" w:rsidRDefault="00D14578" w:rsidP="006349BC">
            <w:pPr>
              <w:rPr>
                <w:lang w:val="el-GR"/>
              </w:rPr>
            </w:pPr>
            <w:r w:rsidRPr="00D14578">
              <w:rPr>
                <w:lang w:val="el-GR"/>
              </w:rPr>
              <w:t xml:space="preserve">Να βεβαιώνεται από τον Κατασκευαστή ότι ο Προμηθευτής θα ενημερώνεται μέσω </w:t>
            </w:r>
            <w:r w:rsidRPr="00384939">
              <w:t>service</w:t>
            </w:r>
            <w:r w:rsidRPr="00D14578">
              <w:rPr>
                <w:lang w:val="el-GR"/>
              </w:rPr>
              <w:t xml:space="preserve"> </w:t>
            </w:r>
            <w:r w:rsidRPr="00384939">
              <w:t>bulletin</w:t>
            </w:r>
            <w:r w:rsidRPr="00D14578">
              <w:rPr>
                <w:lang w:val="el-GR"/>
              </w:rPr>
              <w:t xml:space="preserve"> σχετικά με το πιο πρόσφατο πρωτόκολλο συντήρησης που προτείνει καθώς και με πιο πρόσφατα σε ισχύ εγχειρίδια συντήρησης (</w:t>
            </w:r>
            <w:r w:rsidRPr="00384939">
              <w:t>service</w:t>
            </w:r>
            <w:r w:rsidRPr="00D14578">
              <w:rPr>
                <w:lang w:val="el-GR"/>
              </w:rPr>
              <w:t xml:space="preserve"> </w:t>
            </w:r>
            <w:r w:rsidRPr="00384939">
              <w:t>manuals</w:t>
            </w:r>
            <w:r w:rsidRPr="00D14578">
              <w:rPr>
                <w:lang w:val="el-GR"/>
              </w:rPr>
              <w:t>) και καταλόγου ανταλλακτικών (</w:t>
            </w:r>
            <w:r w:rsidRPr="00384939">
              <w:t>spare</w:t>
            </w:r>
            <w:r w:rsidRPr="00D14578">
              <w:rPr>
                <w:lang w:val="el-GR"/>
              </w:rPr>
              <w:t xml:space="preserve"> </w:t>
            </w:r>
            <w:r w:rsidRPr="00384939">
              <w:t>parts</w:t>
            </w:r>
            <w:r w:rsidRPr="00D14578">
              <w:rPr>
                <w:lang w:val="el-GR"/>
              </w:rPr>
              <w:t>).</w:t>
            </w:r>
          </w:p>
        </w:tc>
        <w:tc>
          <w:tcPr>
            <w:tcW w:w="1170" w:type="dxa"/>
            <w:noWrap/>
            <w:hideMark/>
          </w:tcPr>
          <w:p w14:paraId="4FA8D469" w14:textId="77777777" w:rsidR="00D14578" w:rsidRPr="00384939" w:rsidRDefault="00D14578" w:rsidP="006349BC">
            <w:r w:rsidRPr="00384939">
              <w:t>ΝΑΙ</w:t>
            </w:r>
          </w:p>
        </w:tc>
        <w:tc>
          <w:tcPr>
            <w:tcW w:w="1496" w:type="dxa"/>
            <w:noWrap/>
            <w:hideMark/>
          </w:tcPr>
          <w:p w14:paraId="1AE99EC8" w14:textId="77777777" w:rsidR="00D14578" w:rsidRPr="00384939" w:rsidRDefault="00D14578" w:rsidP="006349BC"/>
        </w:tc>
        <w:tc>
          <w:tcPr>
            <w:tcW w:w="1870" w:type="dxa"/>
            <w:noWrap/>
            <w:hideMark/>
          </w:tcPr>
          <w:p w14:paraId="0F7D21F2" w14:textId="77777777" w:rsidR="00D14578" w:rsidRPr="00384939" w:rsidRDefault="00D14578" w:rsidP="006349BC"/>
        </w:tc>
      </w:tr>
      <w:tr w:rsidR="00D14578" w:rsidRPr="00384939" w14:paraId="1C02FF2D" w14:textId="77777777" w:rsidTr="00D14578">
        <w:trPr>
          <w:trHeight w:val="1665"/>
        </w:trPr>
        <w:tc>
          <w:tcPr>
            <w:tcW w:w="709" w:type="dxa"/>
            <w:hideMark/>
          </w:tcPr>
          <w:p w14:paraId="6AD22A7F" w14:textId="77777777" w:rsidR="00D14578" w:rsidRPr="00384939" w:rsidRDefault="00D14578" w:rsidP="006349BC">
            <w:r w:rsidRPr="00384939">
              <w:t>10</w:t>
            </w:r>
          </w:p>
        </w:tc>
        <w:tc>
          <w:tcPr>
            <w:tcW w:w="5529" w:type="dxa"/>
            <w:hideMark/>
          </w:tcPr>
          <w:p w14:paraId="1BB5410D" w14:textId="77777777" w:rsidR="00D14578" w:rsidRPr="00D14578" w:rsidRDefault="00D14578" w:rsidP="006349BC">
            <w:pPr>
              <w:rPr>
                <w:lang w:val="el-GR"/>
              </w:rPr>
            </w:pPr>
            <w:r w:rsidRPr="00D14578">
              <w:rPr>
                <w:lang w:val="el-GR"/>
              </w:rPr>
              <w:t>Να διατίθεται η δυνατότητα απομακρυσμένης ανταπόκρισης για διάγνωση και πιθανή επίλυση της βλάβης, εφόσον διατίθεται κατάλληλη δικτυακή σύνδεση από το Νοσοκομείο. Να αναφερθεί ο χρόνος απομακρυσμένης ανταπόκρισης προς αξιολόγηση. Να δοθούν στοιχεία.</w:t>
            </w:r>
          </w:p>
        </w:tc>
        <w:tc>
          <w:tcPr>
            <w:tcW w:w="1170" w:type="dxa"/>
            <w:noWrap/>
            <w:hideMark/>
          </w:tcPr>
          <w:p w14:paraId="138D4D64" w14:textId="77777777" w:rsidR="00D14578" w:rsidRPr="00384939" w:rsidRDefault="00D14578" w:rsidP="006349BC">
            <w:r w:rsidRPr="00384939">
              <w:t>ΝΑΙ</w:t>
            </w:r>
          </w:p>
        </w:tc>
        <w:tc>
          <w:tcPr>
            <w:tcW w:w="1496" w:type="dxa"/>
            <w:noWrap/>
            <w:hideMark/>
          </w:tcPr>
          <w:p w14:paraId="2EDEBB9D" w14:textId="77777777" w:rsidR="00D14578" w:rsidRPr="00384939" w:rsidRDefault="00D14578" w:rsidP="006349BC"/>
        </w:tc>
        <w:tc>
          <w:tcPr>
            <w:tcW w:w="1870" w:type="dxa"/>
            <w:noWrap/>
            <w:hideMark/>
          </w:tcPr>
          <w:p w14:paraId="31D0380C" w14:textId="77777777" w:rsidR="00D14578" w:rsidRPr="00384939" w:rsidRDefault="00D14578" w:rsidP="006349BC"/>
        </w:tc>
      </w:tr>
      <w:tr w:rsidR="00D14578" w:rsidRPr="00384939" w14:paraId="4B340D3C" w14:textId="77777777" w:rsidTr="00D14578">
        <w:trPr>
          <w:trHeight w:val="300"/>
        </w:trPr>
        <w:tc>
          <w:tcPr>
            <w:tcW w:w="709" w:type="dxa"/>
            <w:hideMark/>
          </w:tcPr>
          <w:p w14:paraId="3A041A85" w14:textId="77777777" w:rsidR="00D14578" w:rsidRPr="00384939" w:rsidRDefault="00D14578" w:rsidP="006349BC"/>
        </w:tc>
        <w:tc>
          <w:tcPr>
            <w:tcW w:w="5529" w:type="dxa"/>
            <w:hideMark/>
          </w:tcPr>
          <w:p w14:paraId="4A7A2A7F" w14:textId="77777777" w:rsidR="00D14578" w:rsidRPr="00384939" w:rsidRDefault="00D14578" w:rsidP="006349BC">
            <w:pPr>
              <w:rPr>
                <w:b/>
                <w:bCs/>
              </w:rPr>
            </w:pPr>
            <w:r w:rsidRPr="00384939">
              <w:rPr>
                <w:b/>
                <w:bCs/>
              </w:rPr>
              <w:t>Παράδοση/Εγκατάσταση/Εκπαίδευση</w:t>
            </w:r>
          </w:p>
        </w:tc>
        <w:tc>
          <w:tcPr>
            <w:tcW w:w="1170" w:type="dxa"/>
            <w:noWrap/>
            <w:hideMark/>
          </w:tcPr>
          <w:p w14:paraId="4BBD1D3B" w14:textId="77777777" w:rsidR="00D14578" w:rsidRPr="00384939" w:rsidRDefault="00D14578" w:rsidP="006349BC">
            <w:pPr>
              <w:rPr>
                <w:b/>
                <w:bCs/>
              </w:rPr>
            </w:pPr>
          </w:p>
        </w:tc>
        <w:tc>
          <w:tcPr>
            <w:tcW w:w="1496" w:type="dxa"/>
            <w:noWrap/>
            <w:hideMark/>
          </w:tcPr>
          <w:p w14:paraId="31174B22" w14:textId="77777777" w:rsidR="00D14578" w:rsidRPr="00384939" w:rsidRDefault="00D14578" w:rsidP="006349BC"/>
        </w:tc>
        <w:tc>
          <w:tcPr>
            <w:tcW w:w="1870" w:type="dxa"/>
            <w:noWrap/>
            <w:hideMark/>
          </w:tcPr>
          <w:p w14:paraId="65AA2400" w14:textId="77777777" w:rsidR="00D14578" w:rsidRPr="00384939" w:rsidRDefault="00D14578" w:rsidP="006349BC"/>
        </w:tc>
      </w:tr>
      <w:tr w:rsidR="00D14578" w:rsidRPr="00384939" w14:paraId="0CCD72F6" w14:textId="77777777" w:rsidTr="00D14578">
        <w:trPr>
          <w:trHeight w:val="1065"/>
        </w:trPr>
        <w:tc>
          <w:tcPr>
            <w:tcW w:w="709" w:type="dxa"/>
            <w:hideMark/>
          </w:tcPr>
          <w:p w14:paraId="26EC8C97" w14:textId="77777777" w:rsidR="00D14578" w:rsidRPr="00384939" w:rsidRDefault="00D14578" w:rsidP="006349BC">
            <w:r w:rsidRPr="00384939">
              <w:t>1</w:t>
            </w:r>
          </w:p>
        </w:tc>
        <w:tc>
          <w:tcPr>
            <w:tcW w:w="5529" w:type="dxa"/>
            <w:hideMark/>
          </w:tcPr>
          <w:p w14:paraId="5BDA55DE" w14:textId="77777777" w:rsidR="00D14578" w:rsidRPr="00D14578" w:rsidRDefault="00D14578" w:rsidP="006349BC">
            <w:pPr>
              <w:rPr>
                <w:lang w:val="el-GR"/>
              </w:rPr>
            </w:pPr>
            <w:r w:rsidRPr="00D14578">
              <w:rPr>
                <w:lang w:val="el-GR"/>
              </w:rPr>
              <w:t>Το μηχάνημα θα παραδοθεί και θα εγκατασταθεί σε πλήρη και καλή λειτουργία με ευθύνη του Προμηθευτή στον χώρο που θα του υποδειχθεί από το Νοσοκομείο εντός 90 ημερών.</w:t>
            </w:r>
          </w:p>
        </w:tc>
        <w:tc>
          <w:tcPr>
            <w:tcW w:w="1170" w:type="dxa"/>
            <w:noWrap/>
            <w:hideMark/>
          </w:tcPr>
          <w:p w14:paraId="621D1DC2" w14:textId="77777777" w:rsidR="00D14578" w:rsidRPr="00384939" w:rsidRDefault="00D14578" w:rsidP="006349BC">
            <w:r w:rsidRPr="00384939">
              <w:t>ΝΑΙ</w:t>
            </w:r>
          </w:p>
        </w:tc>
        <w:tc>
          <w:tcPr>
            <w:tcW w:w="1496" w:type="dxa"/>
            <w:noWrap/>
            <w:hideMark/>
          </w:tcPr>
          <w:p w14:paraId="120B7BD6" w14:textId="77777777" w:rsidR="00D14578" w:rsidRPr="00384939" w:rsidRDefault="00D14578" w:rsidP="006349BC"/>
        </w:tc>
        <w:tc>
          <w:tcPr>
            <w:tcW w:w="1870" w:type="dxa"/>
            <w:noWrap/>
            <w:hideMark/>
          </w:tcPr>
          <w:p w14:paraId="5D9A8AD8" w14:textId="77777777" w:rsidR="00D14578" w:rsidRPr="00384939" w:rsidRDefault="00D14578" w:rsidP="006349BC"/>
        </w:tc>
      </w:tr>
      <w:tr w:rsidR="00D14578" w:rsidRPr="00384939" w14:paraId="51F6FCC7" w14:textId="77777777" w:rsidTr="00D14578">
        <w:trPr>
          <w:trHeight w:val="1485"/>
        </w:trPr>
        <w:tc>
          <w:tcPr>
            <w:tcW w:w="709" w:type="dxa"/>
            <w:hideMark/>
          </w:tcPr>
          <w:p w14:paraId="40C00FD3" w14:textId="77777777" w:rsidR="00D14578" w:rsidRPr="00384939" w:rsidRDefault="00D14578" w:rsidP="006349BC">
            <w:r w:rsidRPr="00384939">
              <w:t>2</w:t>
            </w:r>
          </w:p>
        </w:tc>
        <w:tc>
          <w:tcPr>
            <w:tcW w:w="5529" w:type="dxa"/>
            <w:hideMark/>
          </w:tcPr>
          <w:p w14:paraId="232BDDEE" w14:textId="77777777" w:rsidR="00D14578" w:rsidRPr="00D14578" w:rsidRDefault="00D14578" w:rsidP="006349BC">
            <w:pPr>
              <w:rPr>
                <w:lang w:val="el-GR"/>
              </w:rPr>
            </w:pPr>
            <w:r w:rsidRPr="00D14578">
              <w:rPr>
                <w:lang w:val="el-GR"/>
              </w:rPr>
              <w:t>Ο Προμηθευτής θα εκπαιδεύσει τους Ιατρούς Ακτινολόγους και τους Χειριστές Τεχνολόγους του Νοσοκομείου στην χρήση των προσφερόμενων συστημάτων. Να αναφερθεί αναλυτικά το πρόγραμμα εκπαίδευσης και η χρονική διάρκεια του.</w:t>
            </w:r>
          </w:p>
        </w:tc>
        <w:tc>
          <w:tcPr>
            <w:tcW w:w="1170" w:type="dxa"/>
            <w:noWrap/>
            <w:hideMark/>
          </w:tcPr>
          <w:p w14:paraId="64EDC9DA" w14:textId="77777777" w:rsidR="00D14578" w:rsidRPr="00384939" w:rsidRDefault="00D14578" w:rsidP="006349BC">
            <w:r w:rsidRPr="00384939">
              <w:t>ΝΑΙ</w:t>
            </w:r>
          </w:p>
        </w:tc>
        <w:tc>
          <w:tcPr>
            <w:tcW w:w="1496" w:type="dxa"/>
            <w:noWrap/>
            <w:hideMark/>
          </w:tcPr>
          <w:p w14:paraId="11659A99" w14:textId="77777777" w:rsidR="00D14578" w:rsidRPr="00384939" w:rsidRDefault="00D14578" w:rsidP="006349BC"/>
        </w:tc>
        <w:tc>
          <w:tcPr>
            <w:tcW w:w="1870" w:type="dxa"/>
            <w:noWrap/>
            <w:hideMark/>
          </w:tcPr>
          <w:p w14:paraId="01E8905D" w14:textId="77777777" w:rsidR="00D14578" w:rsidRPr="00384939" w:rsidRDefault="00D14578" w:rsidP="006349BC"/>
        </w:tc>
      </w:tr>
      <w:tr w:rsidR="00D14578" w:rsidRPr="00384939" w14:paraId="1A93D3B0" w14:textId="77777777" w:rsidTr="00D14578">
        <w:trPr>
          <w:trHeight w:val="300"/>
        </w:trPr>
        <w:tc>
          <w:tcPr>
            <w:tcW w:w="709" w:type="dxa"/>
            <w:hideMark/>
          </w:tcPr>
          <w:p w14:paraId="0B4C3298" w14:textId="77777777" w:rsidR="00D14578" w:rsidRPr="00384939" w:rsidRDefault="00D14578" w:rsidP="006349BC"/>
        </w:tc>
        <w:tc>
          <w:tcPr>
            <w:tcW w:w="5529" w:type="dxa"/>
            <w:hideMark/>
          </w:tcPr>
          <w:p w14:paraId="053DA29A" w14:textId="77777777" w:rsidR="00D14578" w:rsidRPr="00384939" w:rsidRDefault="00D14578" w:rsidP="006349BC">
            <w:pPr>
              <w:rPr>
                <w:b/>
                <w:bCs/>
              </w:rPr>
            </w:pPr>
            <w:r w:rsidRPr="00384939">
              <w:rPr>
                <w:b/>
                <w:bCs/>
              </w:rPr>
              <w:t>Εμπειρία-Τεχνογνωσία</w:t>
            </w:r>
          </w:p>
        </w:tc>
        <w:tc>
          <w:tcPr>
            <w:tcW w:w="1170" w:type="dxa"/>
            <w:noWrap/>
            <w:hideMark/>
          </w:tcPr>
          <w:p w14:paraId="289395F5" w14:textId="77777777" w:rsidR="00D14578" w:rsidRPr="00384939" w:rsidRDefault="00D14578" w:rsidP="006349BC">
            <w:pPr>
              <w:rPr>
                <w:b/>
                <w:bCs/>
              </w:rPr>
            </w:pPr>
          </w:p>
        </w:tc>
        <w:tc>
          <w:tcPr>
            <w:tcW w:w="1496" w:type="dxa"/>
            <w:noWrap/>
            <w:hideMark/>
          </w:tcPr>
          <w:p w14:paraId="40ECB1B1" w14:textId="77777777" w:rsidR="00D14578" w:rsidRPr="00384939" w:rsidRDefault="00D14578" w:rsidP="006349BC"/>
        </w:tc>
        <w:tc>
          <w:tcPr>
            <w:tcW w:w="1870" w:type="dxa"/>
            <w:noWrap/>
            <w:hideMark/>
          </w:tcPr>
          <w:p w14:paraId="5369BD66" w14:textId="77777777" w:rsidR="00D14578" w:rsidRPr="00384939" w:rsidRDefault="00D14578" w:rsidP="006349BC"/>
        </w:tc>
      </w:tr>
      <w:tr w:rsidR="00D14578" w:rsidRPr="00384939" w14:paraId="4455F18B" w14:textId="77777777" w:rsidTr="00D14578">
        <w:trPr>
          <w:trHeight w:val="2145"/>
        </w:trPr>
        <w:tc>
          <w:tcPr>
            <w:tcW w:w="709" w:type="dxa"/>
            <w:hideMark/>
          </w:tcPr>
          <w:p w14:paraId="342CD46A" w14:textId="77777777" w:rsidR="00D14578" w:rsidRPr="00384939" w:rsidRDefault="00D14578" w:rsidP="006349BC">
            <w:r w:rsidRPr="00384939">
              <w:lastRenderedPageBreak/>
              <w:t>1</w:t>
            </w:r>
          </w:p>
        </w:tc>
        <w:tc>
          <w:tcPr>
            <w:tcW w:w="5529" w:type="dxa"/>
            <w:hideMark/>
          </w:tcPr>
          <w:p w14:paraId="36DDB94E" w14:textId="77777777" w:rsidR="00D14578" w:rsidRPr="00384939" w:rsidRDefault="00D14578" w:rsidP="006349BC">
            <w:r w:rsidRPr="00D14578">
              <w:rPr>
                <w:lang w:val="el-GR"/>
              </w:rPr>
              <w:t xml:space="preserve">Ο Προμηθευτής θα πρέπει να καταθέσει τουλάχιστον Τρείς (3) συμβάσεις με Δημόσια ή Ιδιωτικά Νοσοκομεία, με ημερομηνία έναρξης της σύμβασης το χρονικό διάστημα 2021-2024, που περιλαμβάνει την προμήθεια και εγκατάσταση Ψηφιακού Ακτινολογικού Συγκροτήματος αντίστοιχων δυνατοτήτων για την απόδειξη της Εμπειρίας και Τεχνογνωσίας του. </w:t>
            </w:r>
            <w:r w:rsidRPr="00384939">
              <w:t>Θα αξιολογηθεί η κατάθεση περισσότερων συμβάσεων.</w:t>
            </w:r>
          </w:p>
        </w:tc>
        <w:tc>
          <w:tcPr>
            <w:tcW w:w="1170" w:type="dxa"/>
            <w:noWrap/>
            <w:hideMark/>
          </w:tcPr>
          <w:p w14:paraId="731AB428" w14:textId="77777777" w:rsidR="00D14578" w:rsidRPr="00384939" w:rsidRDefault="00D14578" w:rsidP="006349BC">
            <w:r w:rsidRPr="00384939">
              <w:t>ΝΑΙ</w:t>
            </w:r>
          </w:p>
        </w:tc>
        <w:tc>
          <w:tcPr>
            <w:tcW w:w="1496" w:type="dxa"/>
            <w:noWrap/>
            <w:hideMark/>
          </w:tcPr>
          <w:p w14:paraId="627E6607" w14:textId="77777777" w:rsidR="00D14578" w:rsidRPr="00384939" w:rsidRDefault="00D14578" w:rsidP="006349BC"/>
        </w:tc>
        <w:tc>
          <w:tcPr>
            <w:tcW w:w="1870" w:type="dxa"/>
            <w:noWrap/>
            <w:hideMark/>
          </w:tcPr>
          <w:p w14:paraId="261D125B" w14:textId="77777777" w:rsidR="00D14578" w:rsidRPr="00384939" w:rsidRDefault="00D14578" w:rsidP="006349BC"/>
        </w:tc>
      </w:tr>
    </w:tbl>
    <w:p w14:paraId="30203C16" w14:textId="77777777" w:rsidR="00D14578" w:rsidRDefault="00D14578" w:rsidP="00D14578"/>
    <w:p w14:paraId="5FADE29F" w14:textId="77777777" w:rsidR="00D14578" w:rsidRDefault="00D14578" w:rsidP="00D14578"/>
    <w:tbl>
      <w:tblPr>
        <w:tblStyle w:val="aff2"/>
        <w:tblW w:w="10872" w:type="dxa"/>
        <w:jc w:val="center"/>
        <w:tblLook w:val="04A0" w:firstRow="1" w:lastRow="0" w:firstColumn="1" w:lastColumn="0" w:noHBand="0" w:noVBand="1"/>
      </w:tblPr>
      <w:tblGrid>
        <w:gridCol w:w="610"/>
        <w:gridCol w:w="4439"/>
        <w:gridCol w:w="2202"/>
        <w:gridCol w:w="1439"/>
        <w:gridCol w:w="2182"/>
      </w:tblGrid>
      <w:tr w:rsidR="00D14578" w:rsidRPr="00384939" w14:paraId="62E79F7D" w14:textId="77777777" w:rsidTr="00D14578">
        <w:trPr>
          <w:trHeight w:val="900"/>
          <w:jc w:val="center"/>
        </w:trPr>
        <w:tc>
          <w:tcPr>
            <w:tcW w:w="610" w:type="dxa"/>
            <w:shd w:val="clear" w:color="auto" w:fill="D9E2F3" w:themeFill="accent1" w:themeFillTint="33"/>
            <w:noWrap/>
            <w:vAlign w:val="center"/>
            <w:hideMark/>
          </w:tcPr>
          <w:p w14:paraId="2CDBC44E" w14:textId="77777777" w:rsidR="00D14578" w:rsidRPr="00384939" w:rsidRDefault="00D14578" w:rsidP="006349BC">
            <w:pPr>
              <w:jc w:val="center"/>
              <w:rPr>
                <w:b/>
                <w:bCs/>
              </w:rPr>
            </w:pPr>
            <w:r w:rsidRPr="00384939">
              <w:rPr>
                <w:b/>
                <w:bCs/>
              </w:rPr>
              <w:t>Α/Α</w:t>
            </w:r>
          </w:p>
        </w:tc>
        <w:tc>
          <w:tcPr>
            <w:tcW w:w="4439" w:type="dxa"/>
            <w:shd w:val="clear" w:color="auto" w:fill="D9E2F3" w:themeFill="accent1" w:themeFillTint="33"/>
            <w:noWrap/>
            <w:vAlign w:val="center"/>
            <w:hideMark/>
          </w:tcPr>
          <w:p w14:paraId="0606B650" w14:textId="77777777" w:rsidR="00D14578" w:rsidRPr="00D14578" w:rsidRDefault="00D14578" w:rsidP="006349BC">
            <w:pPr>
              <w:jc w:val="center"/>
              <w:rPr>
                <w:b/>
                <w:bCs/>
                <w:lang w:val="el-GR"/>
              </w:rPr>
            </w:pPr>
            <w:r w:rsidRPr="00D14578">
              <w:rPr>
                <w:b/>
                <w:bCs/>
                <w:lang w:val="el-GR"/>
              </w:rPr>
              <w:t>ΥΠΕΡΗΧΟΤΟΜΟΓΡΑΦΟΣ ΓΕΝΙΚΗΣ ΧΡΗΣΗΣ</w:t>
            </w:r>
          </w:p>
          <w:p w14:paraId="4A8CC399" w14:textId="77777777" w:rsidR="00D14578" w:rsidRPr="00D14578" w:rsidRDefault="00D14578" w:rsidP="006349BC">
            <w:pPr>
              <w:jc w:val="center"/>
              <w:rPr>
                <w:b/>
                <w:bCs/>
                <w:lang w:val="el-GR"/>
              </w:rPr>
            </w:pPr>
            <w:r w:rsidRPr="00D14578">
              <w:rPr>
                <w:b/>
                <w:bCs/>
                <w:lang w:val="el-GR"/>
              </w:rPr>
              <w:t>ΤΕΧΝΙΚΕΣ ΠΡΟΔΙΑΓΡΑΦΕΣ</w:t>
            </w:r>
          </w:p>
        </w:tc>
        <w:tc>
          <w:tcPr>
            <w:tcW w:w="2202" w:type="dxa"/>
            <w:shd w:val="clear" w:color="auto" w:fill="D9E2F3" w:themeFill="accent1" w:themeFillTint="33"/>
            <w:noWrap/>
            <w:vAlign w:val="center"/>
            <w:hideMark/>
          </w:tcPr>
          <w:p w14:paraId="1538A8B0" w14:textId="77777777" w:rsidR="00D14578" w:rsidRPr="00384939" w:rsidRDefault="00D14578" w:rsidP="006349BC">
            <w:pPr>
              <w:jc w:val="center"/>
              <w:rPr>
                <w:b/>
                <w:bCs/>
              </w:rPr>
            </w:pPr>
            <w:r w:rsidRPr="00384939">
              <w:rPr>
                <w:b/>
                <w:bCs/>
              </w:rPr>
              <w:t>ΑΠΑΙΤΗΣΗ</w:t>
            </w:r>
          </w:p>
        </w:tc>
        <w:tc>
          <w:tcPr>
            <w:tcW w:w="1439" w:type="dxa"/>
            <w:shd w:val="clear" w:color="auto" w:fill="D9E2F3" w:themeFill="accent1" w:themeFillTint="33"/>
            <w:vAlign w:val="center"/>
            <w:hideMark/>
          </w:tcPr>
          <w:p w14:paraId="39AC3530" w14:textId="77777777" w:rsidR="00D14578" w:rsidRPr="00384939" w:rsidRDefault="00D14578" w:rsidP="006349BC">
            <w:pPr>
              <w:jc w:val="center"/>
              <w:rPr>
                <w:b/>
                <w:bCs/>
              </w:rPr>
            </w:pPr>
            <w:r w:rsidRPr="00384939">
              <w:rPr>
                <w:b/>
                <w:bCs/>
              </w:rPr>
              <w:t>ΑΠΑΝΤΗΣΗ ΥΠΟΨΗΦΙΟΥ</w:t>
            </w:r>
          </w:p>
        </w:tc>
        <w:tc>
          <w:tcPr>
            <w:tcW w:w="2182" w:type="dxa"/>
            <w:shd w:val="clear" w:color="auto" w:fill="D9E2F3" w:themeFill="accent1" w:themeFillTint="33"/>
            <w:noWrap/>
            <w:vAlign w:val="center"/>
            <w:hideMark/>
          </w:tcPr>
          <w:p w14:paraId="1E8156B2" w14:textId="77777777" w:rsidR="00D14578" w:rsidRPr="00384939" w:rsidRDefault="00D14578" w:rsidP="006349BC">
            <w:pPr>
              <w:jc w:val="center"/>
              <w:rPr>
                <w:b/>
                <w:bCs/>
              </w:rPr>
            </w:pPr>
            <w:r w:rsidRPr="00384939">
              <w:rPr>
                <w:b/>
                <w:bCs/>
              </w:rPr>
              <w:t>ΠΑΡΑΠΟΜΠΗ</w:t>
            </w:r>
          </w:p>
        </w:tc>
      </w:tr>
      <w:tr w:rsidR="00D14578" w:rsidRPr="00384939" w14:paraId="7B491606" w14:textId="77777777" w:rsidTr="00D14578">
        <w:trPr>
          <w:trHeight w:val="300"/>
          <w:jc w:val="center"/>
        </w:trPr>
        <w:tc>
          <w:tcPr>
            <w:tcW w:w="5049" w:type="dxa"/>
            <w:gridSpan w:val="2"/>
            <w:noWrap/>
            <w:hideMark/>
          </w:tcPr>
          <w:p w14:paraId="6ADE5A6B" w14:textId="77777777" w:rsidR="00D14578" w:rsidRPr="00384939" w:rsidRDefault="00D14578" w:rsidP="006349BC">
            <w:pPr>
              <w:rPr>
                <w:b/>
                <w:bCs/>
              </w:rPr>
            </w:pPr>
            <w:r w:rsidRPr="00384939">
              <w:rPr>
                <w:b/>
                <w:bCs/>
              </w:rPr>
              <w:t>ΓΕΝΙΚΑ - ΣΥΝΘΕΣΗ ΣΥΣΤΗΜΑΤΟΣ</w:t>
            </w:r>
          </w:p>
        </w:tc>
        <w:tc>
          <w:tcPr>
            <w:tcW w:w="5823" w:type="dxa"/>
            <w:gridSpan w:val="3"/>
            <w:vMerge w:val="restart"/>
            <w:hideMark/>
          </w:tcPr>
          <w:p w14:paraId="6F3FBD2B" w14:textId="77777777" w:rsidR="00D14578" w:rsidRPr="00384939" w:rsidRDefault="00D14578" w:rsidP="006349BC">
            <w:pPr>
              <w:rPr>
                <w:b/>
                <w:bCs/>
              </w:rPr>
            </w:pPr>
          </w:p>
        </w:tc>
      </w:tr>
      <w:tr w:rsidR="00D14578" w:rsidRPr="006D22BE" w14:paraId="76ADD681" w14:textId="77777777" w:rsidTr="00D14578">
        <w:trPr>
          <w:trHeight w:val="617"/>
          <w:jc w:val="center"/>
        </w:trPr>
        <w:tc>
          <w:tcPr>
            <w:tcW w:w="5049" w:type="dxa"/>
            <w:gridSpan w:val="2"/>
            <w:hideMark/>
          </w:tcPr>
          <w:p w14:paraId="3DDEEAAD" w14:textId="77777777" w:rsidR="00D14578" w:rsidRPr="00D14578" w:rsidRDefault="00D14578" w:rsidP="006349BC">
            <w:pPr>
              <w:rPr>
                <w:lang w:val="el-GR"/>
              </w:rPr>
            </w:pPr>
            <w:r w:rsidRPr="00D14578">
              <w:rPr>
                <w:lang w:val="el-GR"/>
              </w:rPr>
              <w:t>Σύστημα υπερηχοτομογραφίας σύγχρονης ψηφιακής τεχνολογίας, αποτελούμενο από:</w:t>
            </w:r>
          </w:p>
        </w:tc>
        <w:tc>
          <w:tcPr>
            <w:tcW w:w="5823" w:type="dxa"/>
            <w:gridSpan w:val="3"/>
            <w:vMerge/>
            <w:hideMark/>
          </w:tcPr>
          <w:p w14:paraId="2BDDCA7D" w14:textId="77777777" w:rsidR="00D14578" w:rsidRPr="00D14578" w:rsidRDefault="00D14578" w:rsidP="006349BC">
            <w:pPr>
              <w:rPr>
                <w:b/>
                <w:bCs/>
                <w:lang w:val="el-GR"/>
              </w:rPr>
            </w:pPr>
          </w:p>
        </w:tc>
      </w:tr>
      <w:tr w:rsidR="00D14578" w:rsidRPr="00384939" w14:paraId="7C29015D" w14:textId="77777777" w:rsidTr="00D14578">
        <w:trPr>
          <w:trHeight w:val="300"/>
          <w:jc w:val="center"/>
        </w:trPr>
        <w:tc>
          <w:tcPr>
            <w:tcW w:w="610" w:type="dxa"/>
            <w:noWrap/>
            <w:hideMark/>
          </w:tcPr>
          <w:p w14:paraId="060AFC71" w14:textId="77777777" w:rsidR="00D14578" w:rsidRPr="00384939" w:rsidRDefault="00D14578" w:rsidP="006349BC">
            <w:r w:rsidRPr="00384939">
              <w:t>1</w:t>
            </w:r>
          </w:p>
        </w:tc>
        <w:tc>
          <w:tcPr>
            <w:tcW w:w="4439" w:type="dxa"/>
            <w:noWrap/>
            <w:hideMark/>
          </w:tcPr>
          <w:p w14:paraId="6E832BFA" w14:textId="77777777" w:rsidR="00D14578" w:rsidRPr="00D14578" w:rsidRDefault="00D14578" w:rsidP="006349BC">
            <w:pPr>
              <w:rPr>
                <w:lang w:val="el-GR"/>
              </w:rPr>
            </w:pPr>
            <w:r w:rsidRPr="00D14578">
              <w:rPr>
                <w:lang w:val="el-GR"/>
              </w:rPr>
              <w:t>Βασική μονάδα (όπως αναλυτικά προδιαγράφεται πιο κάτω)</w:t>
            </w:r>
          </w:p>
        </w:tc>
        <w:tc>
          <w:tcPr>
            <w:tcW w:w="2202" w:type="dxa"/>
            <w:noWrap/>
            <w:hideMark/>
          </w:tcPr>
          <w:p w14:paraId="393B071D" w14:textId="77777777" w:rsidR="00D14578" w:rsidRPr="00384939" w:rsidRDefault="00D14578" w:rsidP="006349BC">
            <w:r w:rsidRPr="00384939">
              <w:t>ΝΑΙ</w:t>
            </w:r>
          </w:p>
        </w:tc>
        <w:tc>
          <w:tcPr>
            <w:tcW w:w="1439" w:type="dxa"/>
            <w:vMerge w:val="restart"/>
            <w:noWrap/>
            <w:hideMark/>
          </w:tcPr>
          <w:p w14:paraId="288CAF97" w14:textId="77777777" w:rsidR="00D14578" w:rsidRPr="00384939" w:rsidRDefault="00D14578" w:rsidP="006349BC"/>
        </w:tc>
        <w:tc>
          <w:tcPr>
            <w:tcW w:w="2182" w:type="dxa"/>
            <w:vMerge w:val="restart"/>
            <w:noWrap/>
            <w:hideMark/>
          </w:tcPr>
          <w:p w14:paraId="3838F558" w14:textId="77777777" w:rsidR="00D14578" w:rsidRPr="00384939" w:rsidRDefault="00D14578" w:rsidP="006349BC"/>
        </w:tc>
      </w:tr>
      <w:tr w:rsidR="00D14578" w:rsidRPr="00384939" w14:paraId="7E7E86C7" w14:textId="77777777" w:rsidTr="00D14578">
        <w:trPr>
          <w:trHeight w:val="690"/>
          <w:jc w:val="center"/>
        </w:trPr>
        <w:tc>
          <w:tcPr>
            <w:tcW w:w="610" w:type="dxa"/>
            <w:hideMark/>
          </w:tcPr>
          <w:p w14:paraId="4C26492A" w14:textId="77777777" w:rsidR="00D14578" w:rsidRPr="00384939" w:rsidRDefault="00D14578" w:rsidP="006349BC">
            <w:r w:rsidRPr="00384939">
              <w:t>2</w:t>
            </w:r>
          </w:p>
        </w:tc>
        <w:tc>
          <w:tcPr>
            <w:tcW w:w="4439" w:type="dxa"/>
            <w:hideMark/>
          </w:tcPr>
          <w:p w14:paraId="73D1BE2D" w14:textId="77777777" w:rsidR="00D14578" w:rsidRPr="00D14578" w:rsidRDefault="00D14578" w:rsidP="006349BC">
            <w:pPr>
              <w:rPr>
                <w:lang w:val="el-GR"/>
              </w:rPr>
            </w:pPr>
            <w:r w:rsidRPr="00D14578">
              <w:rPr>
                <w:lang w:val="el-GR"/>
              </w:rPr>
              <w:t xml:space="preserve">Ηχοβόλο κεφαλή </w:t>
            </w:r>
            <w:r w:rsidRPr="00384939">
              <w:t>Convex</w:t>
            </w:r>
            <w:r w:rsidRPr="00D14578">
              <w:rPr>
                <w:lang w:val="el-GR"/>
              </w:rPr>
              <w:t xml:space="preserve"> τυπου </w:t>
            </w:r>
            <w:r w:rsidRPr="00384939">
              <w:t>Single</w:t>
            </w:r>
            <w:r w:rsidRPr="00D14578">
              <w:rPr>
                <w:lang w:val="el-GR"/>
              </w:rPr>
              <w:t xml:space="preserve"> </w:t>
            </w:r>
            <w:r w:rsidRPr="00384939">
              <w:t>Crystal</w:t>
            </w:r>
            <w:r w:rsidRPr="00D14578">
              <w:rPr>
                <w:lang w:val="el-GR"/>
              </w:rPr>
              <w:t xml:space="preserve"> (1.0 έως 6.0 </w:t>
            </w:r>
            <w:r w:rsidRPr="00384939">
              <w:t>MHz</w:t>
            </w:r>
            <w:r w:rsidRPr="00D14578">
              <w:rPr>
                <w:lang w:val="el-GR"/>
              </w:rPr>
              <w:t>) για εξετάσεις άνω-κάτω κοιλίας.</w:t>
            </w:r>
          </w:p>
        </w:tc>
        <w:tc>
          <w:tcPr>
            <w:tcW w:w="2202" w:type="dxa"/>
            <w:noWrap/>
            <w:hideMark/>
          </w:tcPr>
          <w:p w14:paraId="5079B018" w14:textId="77777777" w:rsidR="00D14578" w:rsidRPr="00384939" w:rsidRDefault="00D14578" w:rsidP="006349BC">
            <w:r w:rsidRPr="00384939">
              <w:t>ΝΑΙ</w:t>
            </w:r>
          </w:p>
        </w:tc>
        <w:tc>
          <w:tcPr>
            <w:tcW w:w="1439" w:type="dxa"/>
            <w:vMerge/>
            <w:hideMark/>
          </w:tcPr>
          <w:p w14:paraId="67656A59" w14:textId="77777777" w:rsidR="00D14578" w:rsidRPr="00384939" w:rsidRDefault="00D14578" w:rsidP="006349BC"/>
        </w:tc>
        <w:tc>
          <w:tcPr>
            <w:tcW w:w="2182" w:type="dxa"/>
            <w:vMerge/>
            <w:hideMark/>
          </w:tcPr>
          <w:p w14:paraId="38ADCC2C" w14:textId="77777777" w:rsidR="00D14578" w:rsidRPr="00384939" w:rsidRDefault="00D14578" w:rsidP="006349BC"/>
        </w:tc>
      </w:tr>
      <w:tr w:rsidR="00D14578" w:rsidRPr="00384939" w14:paraId="7A6AC354" w14:textId="77777777" w:rsidTr="00D14578">
        <w:trPr>
          <w:trHeight w:val="630"/>
          <w:jc w:val="center"/>
        </w:trPr>
        <w:tc>
          <w:tcPr>
            <w:tcW w:w="610" w:type="dxa"/>
            <w:hideMark/>
          </w:tcPr>
          <w:p w14:paraId="5705757B" w14:textId="77777777" w:rsidR="00D14578" w:rsidRPr="00384939" w:rsidRDefault="00D14578" w:rsidP="006349BC">
            <w:r w:rsidRPr="00384939">
              <w:t>3</w:t>
            </w:r>
          </w:p>
        </w:tc>
        <w:tc>
          <w:tcPr>
            <w:tcW w:w="4439" w:type="dxa"/>
            <w:hideMark/>
          </w:tcPr>
          <w:p w14:paraId="0778CCD3" w14:textId="77777777" w:rsidR="00D14578" w:rsidRPr="00D14578" w:rsidRDefault="00D14578" w:rsidP="006349BC">
            <w:pPr>
              <w:rPr>
                <w:lang w:val="el-GR"/>
              </w:rPr>
            </w:pPr>
            <w:r w:rsidRPr="00D14578">
              <w:rPr>
                <w:lang w:val="el-GR"/>
              </w:rPr>
              <w:t xml:space="preserve">Ηχοβόλο κεφαλή </w:t>
            </w:r>
            <w:r w:rsidRPr="00384939">
              <w:t>Linear</w:t>
            </w:r>
            <w:r w:rsidRPr="00D14578">
              <w:rPr>
                <w:lang w:val="el-GR"/>
              </w:rPr>
              <w:t xml:space="preserve"> (4.0 έως 8.0 ΜΗ</w:t>
            </w:r>
            <w:r w:rsidRPr="00384939">
              <w:t>z</w:t>
            </w:r>
            <w:r w:rsidRPr="00D14578">
              <w:rPr>
                <w:lang w:val="el-GR"/>
              </w:rPr>
              <w:t>) για εξετάσεις αγγείων, με δυνατότητα σκιαγραφικων.</w:t>
            </w:r>
          </w:p>
        </w:tc>
        <w:tc>
          <w:tcPr>
            <w:tcW w:w="2202" w:type="dxa"/>
            <w:noWrap/>
            <w:hideMark/>
          </w:tcPr>
          <w:p w14:paraId="405665A9" w14:textId="77777777" w:rsidR="00D14578" w:rsidRPr="00384939" w:rsidRDefault="00D14578" w:rsidP="006349BC">
            <w:r w:rsidRPr="00384939">
              <w:t>ΝΑΙ</w:t>
            </w:r>
          </w:p>
        </w:tc>
        <w:tc>
          <w:tcPr>
            <w:tcW w:w="1439" w:type="dxa"/>
            <w:vMerge/>
            <w:hideMark/>
          </w:tcPr>
          <w:p w14:paraId="4D86E846" w14:textId="77777777" w:rsidR="00D14578" w:rsidRPr="00384939" w:rsidRDefault="00D14578" w:rsidP="006349BC"/>
        </w:tc>
        <w:tc>
          <w:tcPr>
            <w:tcW w:w="2182" w:type="dxa"/>
            <w:vMerge/>
            <w:hideMark/>
          </w:tcPr>
          <w:p w14:paraId="4B89A423" w14:textId="77777777" w:rsidR="00D14578" w:rsidRPr="00384939" w:rsidRDefault="00D14578" w:rsidP="006349BC"/>
        </w:tc>
      </w:tr>
      <w:tr w:rsidR="00D14578" w:rsidRPr="00384939" w14:paraId="53697002" w14:textId="77777777" w:rsidTr="00D14578">
        <w:trPr>
          <w:trHeight w:val="1035"/>
          <w:jc w:val="center"/>
        </w:trPr>
        <w:tc>
          <w:tcPr>
            <w:tcW w:w="610" w:type="dxa"/>
            <w:hideMark/>
          </w:tcPr>
          <w:p w14:paraId="6CD46DF1" w14:textId="77777777" w:rsidR="00D14578" w:rsidRPr="00384939" w:rsidRDefault="00D14578" w:rsidP="006349BC">
            <w:r w:rsidRPr="00384939">
              <w:t>4</w:t>
            </w:r>
          </w:p>
        </w:tc>
        <w:tc>
          <w:tcPr>
            <w:tcW w:w="4439" w:type="dxa"/>
            <w:hideMark/>
          </w:tcPr>
          <w:p w14:paraId="2C8A9D47" w14:textId="77777777" w:rsidR="00D14578" w:rsidRPr="00D14578" w:rsidRDefault="00D14578" w:rsidP="006349BC">
            <w:pPr>
              <w:rPr>
                <w:lang w:val="el-GR"/>
              </w:rPr>
            </w:pPr>
            <w:r w:rsidRPr="00D14578">
              <w:rPr>
                <w:lang w:val="el-GR"/>
              </w:rPr>
              <w:t xml:space="preserve">Ηχοβόλο κεφαλή </w:t>
            </w:r>
            <w:r w:rsidRPr="00384939">
              <w:t>Linear</w:t>
            </w:r>
            <w:r w:rsidRPr="00D14578">
              <w:rPr>
                <w:lang w:val="el-GR"/>
              </w:rPr>
              <w:t xml:space="preserve"> οπωσδήποτε τύπου </w:t>
            </w:r>
            <w:r w:rsidRPr="00384939">
              <w:t>Matrix</w:t>
            </w:r>
            <w:r w:rsidRPr="00D14578">
              <w:rPr>
                <w:lang w:val="el-GR"/>
              </w:rPr>
              <w:t xml:space="preserve"> (άνω των 1000 κρυστάλλων) 8.0 εώς 15 </w:t>
            </w:r>
            <w:r w:rsidRPr="00384939">
              <w:t>MHz</w:t>
            </w:r>
            <w:r w:rsidRPr="00D14578">
              <w:rPr>
                <w:lang w:val="el-GR"/>
              </w:rPr>
              <w:t xml:space="preserve"> για υψηλης ευκρίνειας εξετάσεις Μαστου και επιφανειακων οργανων</w:t>
            </w:r>
          </w:p>
        </w:tc>
        <w:tc>
          <w:tcPr>
            <w:tcW w:w="2202" w:type="dxa"/>
            <w:noWrap/>
            <w:hideMark/>
          </w:tcPr>
          <w:p w14:paraId="5CC087D4" w14:textId="77777777" w:rsidR="00D14578" w:rsidRPr="00384939" w:rsidRDefault="00D14578" w:rsidP="006349BC">
            <w:r w:rsidRPr="00384939">
              <w:t>ΝΑΙ</w:t>
            </w:r>
          </w:p>
        </w:tc>
        <w:tc>
          <w:tcPr>
            <w:tcW w:w="1439" w:type="dxa"/>
            <w:vMerge/>
            <w:hideMark/>
          </w:tcPr>
          <w:p w14:paraId="6127C474" w14:textId="77777777" w:rsidR="00D14578" w:rsidRPr="00384939" w:rsidRDefault="00D14578" w:rsidP="006349BC"/>
        </w:tc>
        <w:tc>
          <w:tcPr>
            <w:tcW w:w="2182" w:type="dxa"/>
            <w:vMerge/>
            <w:hideMark/>
          </w:tcPr>
          <w:p w14:paraId="4DA87A52" w14:textId="77777777" w:rsidR="00D14578" w:rsidRPr="00384939" w:rsidRDefault="00D14578" w:rsidP="006349BC"/>
        </w:tc>
      </w:tr>
      <w:tr w:rsidR="00D14578" w:rsidRPr="00384939" w14:paraId="5A430962" w14:textId="77777777" w:rsidTr="00D14578">
        <w:trPr>
          <w:trHeight w:val="780"/>
          <w:jc w:val="center"/>
        </w:trPr>
        <w:tc>
          <w:tcPr>
            <w:tcW w:w="610" w:type="dxa"/>
            <w:hideMark/>
          </w:tcPr>
          <w:p w14:paraId="0EFADCDD" w14:textId="77777777" w:rsidR="00D14578" w:rsidRPr="00384939" w:rsidRDefault="00D14578" w:rsidP="006349BC">
            <w:r w:rsidRPr="00384939">
              <w:t>5</w:t>
            </w:r>
          </w:p>
        </w:tc>
        <w:tc>
          <w:tcPr>
            <w:tcW w:w="4439" w:type="dxa"/>
            <w:hideMark/>
          </w:tcPr>
          <w:p w14:paraId="48F7BF7C" w14:textId="77777777" w:rsidR="00D14578" w:rsidRPr="00384939" w:rsidRDefault="00D14578" w:rsidP="006349BC">
            <w:r w:rsidRPr="00D14578">
              <w:rPr>
                <w:lang w:val="el-GR"/>
              </w:rPr>
              <w:t xml:space="preserve">Θερμικός ασπρόμαυρος εκτυπωτής ενσωματωμένος στο μηχάνημα. </w:t>
            </w:r>
            <w:r w:rsidRPr="00384939">
              <w:t>&amp; Laser Εκτυπωτης (Α4)</w:t>
            </w:r>
          </w:p>
        </w:tc>
        <w:tc>
          <w:tcPr>
            <w:tcW w:w="2202" w:type="dxa"/>
            <w:noWrap/>
            <w:hideMark/>
          </w:tcPr>
          <w:p w14:paraId="6379D089" w14:textId="77777777" w:rsidR="00D14578" w:rsidRPr="00384939" w:rsidRDefault="00D14578" w:rsidP="006349BC">
            <w:r w:rsidRPr="00384939">
              <w:t>ΝΑΙ</w:t>
            </w:r>
          </w:p>
        </w:tc>
        <w:tc>
          <w:tcPr>
            <w:tcW w:w="1439" w:type="dxa"/>
            <w:vMerge/>
            <w:hideMark/>
          </w:tcPr>
          <w:p w14:paraId="53420577" w14:textId="77777777" w:rsidR="00D14578" w:rsidRPr="00384939" w:rsidRDefault="00D14578" w:rsidP="006349BC"/>
        </w:tc>
        <w:tc>
          <w:tcPr>
            <w:tcW w:w="2182" w:type="dxa"/>
            <w:vMerge/>
            <w:hideMark/>
          </w:tcPr>
          <w:p w14:paraId="26D87D13" w14:textId="77777777" w:rsidR="00D14578" w:rsidRPr="00384939" w:rsidRDefault="00D14578" w:rsidP="006349BC"/>
        </w:tc>
      </w:tr>
      <w:tr w:rsidR="00D14578" w:rsidRPr="00384939" w14:paraId="2019496A" w14:textId="77777777" w:rsidTr="00D14578">
        <w:trPr>
          <w:trHeight w:val="300"/>
          <w:jc w:val="center"/>
        </w:trPr>
        <w:tc>
          <w:tcPr>
            <w:tcW w:w="610" w:type="dxa"/>
            <w:hideMark/>
          </w:tcPr>
          <w:p w14:paraId="58CBD961" w14:textId="77777777" w:rsidR="00D14578" w:rsidRPr="00384939" w:rsidRDefault="00D14578" w:rsidP="006349BC">
            <w:pPr>
              <w:rPr>
                <w:b/>
                <w:bCs/>
              </w:rPr>
            </w:pPr>
            <w:r w:rsidRPr="00384939">
              <w:rPr>
                <w:b/>
                <w:bCs/>
              </w:rPr>
              <w:t>1</w:t>
            </w:r>
          </w:p>
        </w:tc>
        <w:tc>
          <w:tcPr>
            <w:tcW w:w="4439" w:type="dxa"/>
            <w:hideMark/>
          </w:tcPr>
          <w:p w14:paraId="1F5F43D8" w14:textId="77777777" w:rsidR="00D14578" w:rsidRPr="00384939" w:rsidRDefault="00D14578" w:rsidP="006349BC">
            <w:pPr>
              <w:rPr>
                <w:b/>
                <w:bCs/>
              </w:rPr>
            </w:pPr>
            <w:r w:rsidRPr="00384939">
              <w:rPr>
                <w:b/>
                <w:bCs/>
              </w:rPr>
              <w:t>ΤΥΠΟΙ ΗΧΟΒΟΛΩΝ ΚΕΦΑΛΩΝ</w:t>
            </w:r>
          </w:p>
        </w:tc>
        <w:tc>
          <w:tcPr>
            <w:tcW w:w="5823" w:type="dxa"/>
            <w:gridSpan w:val="3"/>
            <w:noWrap/>
            <w:hideMark/>
          </w:tcPr>
          <w:p w14:paraId="24BA74A3" w14:textId="77777777" w:rsidR="00D14578" w:rsidRPr="00384939" w:rsidRDefault="00D14578" w:rsidP="006349BC">
            <w:pPr>
              <w:rPr>
                <w:b/>
                <w:bCs/>
              </w:rPr>
            </w:pPr>
          </w:p>
        </w:tc>
      </w:tr>
      <w:tr w:rsidR="00D14578" w:rsidRPr="006D22BE" w14:paraId="5C309700" w14:textId="77777777" w:rsidTr="00D14578">
        <w:trPr>
          <w:trHeight w:val="1411"/>
          <w:jc w:val="center"/>
        </w:trPr>
        <w:tc>
          <w:tcPr>
            <w:tcW w:w="610" w:type="dxa"/>
            <w:hideMark/>
          </w:tcPr>
          <w:p w14:paraId="052223D4" w14:textId="77777777" w:rsidR="00D14578" w:rsidRPr="00384939" w:rsidRDefault="00D14578" w:rsidP="006349BC">
            <w:r w:rsidRPr="00384939">
              <w:t>1.1</w:t>
            </w:r>
          </w:p>
        </w:tc>
        <w:tc>
          <w:tcPr>
            <w:tcW w:w="4439" w:type="dxa"/>
            <w:hideMark/>
          </w:tcPr>
          <w:p w14:paraId="09C537F6" w14:textId="77777777" w:rsidR="00D14578" w:rsidRPr="00D14578" w:rsidRDefault="00D14578" w:rsidP="006349BC">
            <w:pPr>
              <w:rPr>
                <w:lang w:val="el-GR"/>
              </w:rPr>
            </w:pPr>
            <w:r w:rsidRPr="00D14578">
              <w:rPr>
                <w:lang w:val="el-GR"/>
              </w:rPr>
              <w:t xml:space="preserve">Συνολικό ωφέλιμο εύρος συχνοτήτων (1- 20 </w:t>
            </w:r>
            <w:r w:rsidRPr="00384939">
              <w:t>MHz</w:t>
            </w:r>
            <w:r w:rsidRPr="00D14578">
              <w:rPr>
                <w:lang w:val="el-GR"/>
              </w:rPr>
              <w:t>). Να προσφερθούν προς επιλογή αναλυτικά όλες οι διαθέσιμες κεφαλές ανά κατηγορία.</w:t>
            </w:r>
          </w:p>
        </w:tc>
        <w:tc>
          <w:tcPr>
            <w:tcW w:w="2202" w:type="dxa"/>
            <w:hideMark/>
          </w:tcPr>
          <w:p w14:paraId="6E0097D4" w14:textId="77777777" w:rsidR="00D14578" w:rsidRPr="00D14578" w:rsidRDefault="00D14578" w:rsidP="006349BC">
            <w:pPr>
              <w:rPr>
                <w:lang w:val="el-GR"/>
              </w:rPr>
            </w:pPr>
            <w:r w:rsidRPr="00D14578">
              <w:rPr>
                <w:lang w:val="el-GR"/>
              </w:rPr>
              <w:t>ΝΑΙ (Να προσφερθούν προς επιλογή αναλυτικά όλες οι διαθέσιμες κεφαλές ανά κατηγορία)</w:t>
            </w:r>
          </w:p>
        </w:tc>
        <w:tc>
          <w:tcPr>
            <w:tcW w:w="1439" w:type="dxa"/>
            <w:noWrap/>
            <w:hideMark/>
          </w:tcPr>
          <w:p w14:paraId="27CD9A73" w14:textId="77777777" w:rsidR="00D14578" w:rsidRPr="00D14578" w:rsidRDefault="00D14578" w:rsidP="006349BC">
            <w:pPr>
              <w:rPr>
                <w:lang w:val="el-GR"/>
              </w:rPr>
            </w:pPr>
          </w:p>
        </w:tc>
        <w:tc>
          <w:tcPr>
            <w:tcW w:w="2182" w:type="dxa"/>
            <w:noWrap/>
            <w:hideMark/>
          </w:tcPr>
          <w:p w14:paraId="15AB0020" w14:textId="77777777" w:rsidR="00D14578" w:rsidRPr="00D14578" w:rsidRDefault="00D14578" w:rsidP="006349BC">
            <w:pPr>
              <w:rPr>
                <w:lang w:val="el-GR"/>
              </w:rPr>
            </w:pPr>
          </w:p>
        </w:tc>
      </w:tr>
      <w:tr w:rsidR="00D14578" w:rsidRPr="00384939" w14:paraId="3332030F" w14:textId="77777777" w:rsidTr="00D14578">
        <w:trPr>
          <w:trHeight w:val="300"/>
          <w:jc w:val="center"/>
        </w:trPr>
        <w:tc>
          <w:tcPr>
            <w:tcW w:w="610" w:type="dxa"/>
            <w:hideMark/>
          </w:tcPr>
          <w:p w14:paraId="4F1DD0DD" w14:textId="77777777" w:rsidR="00D14578" w:rsidRPr="00384939" w:rsidRDefault="00D14578" w:rsidP="006349BC">
            <w:r w:rsidRPr="00384939">
              <w:t>1.2</w:t>
            </w:r>
          </w:p>
        </w:tc>
        <w:tc>
          <w:tcPr>
            <w:tcW w:w="4439" w:type="dxa"/>
            <w:hideMark/>
          </w:tcPr>
          <w:p w14:paraId="45E27D69" w14:textId="77777777" w:rsidR="00D14578" w:rsidRPr="00384939" w:rsidRDefault="00D14578" w:rsidP="006349BC">
            <w:r w:rsidRPr="00384939">
              <w:t>SECTOR Array (2 – 12 MHz)</w:t>
            </w:r>
          </w:p>
        </w:tc>
        <w:tc>
          <w:tcPr>
            <w:tcW w:w="2202" w:type="dxa"/>
            <w:noWrap/>
            <w:hideMark/>
          </w:tcPr>
          <w:p w14:paraId="1CF1F7CB" w14:textId="77777777" w:rsidR="00D14578" w:rsidRPr="00384939" w:rsidRDefault="00D14578" w:rsidP="006349BC">
            <w:r w:rsidRPr="00384939">
              <w:t>ΝΑΙ</w:t>
            </w:r>
          </w:p>
        </w:tc>
        <w:tc>
          <w:tcPr>
            <w:tcW w:w="1439" w:type="dxa"/>
            <w:noWrap/>
            <w:hideMark/>
          </w:tcPr>
          <w:p w14:paraId="09BBE7A3" w14:textId="77777777" w:rsidR="00D14578" w:rsidRPr="00384939" w:rsidRDefault="00D14578" w:rsidP="006349BC"/>
        </w:tc>
        <w:tc>
          <w:tcPr>
            <w:tcW w:w="2182" w:type="dxa"/>
            <w:noWrap/>
            <w:hideMark/>
          </w:tcPr>
          <w:p w14:paraId="08B2173C" w14:textId="77777777" w:rsidR="00D14578" w:rsidRPr="00384939" w:rsidRDefault="00D14578" w:rsidP="006349BC"/>
        </w:tc>
      </w:tr>
      <w:tr w:rsidR="00D14578" w:rsidRPr="00384939" w14:paraId="5B14C815" w14:textId="77777777" w:rsidTr="00D14578">
        <w:trPr>
          <w:trHeight w:val="300"/>
          <w:jc w:val="center"/>
        </w:trPr>
        <w:tc>
          <w:tcPr>
            <w:tcW w:w="610" w:type="dxa"/>
            <w:hideMark/>
          </w:tcPr>
          <w:p w14:paraId="20AC1B03" w14:textId="77777777" w:rsidR="00D14578" w:rsidRPr="00384939" w:rsidRDefault="00D14578" w:rsidP="006349BC">
            <w:r w:rsidRPr="00384939">
              <w:t>1.3</w:t>
            </w:r>
          </w:p>
        </w:tc>
        <w:tc>
          <w:tcPr>
            <w:tcW w:w="4439" w:type="dxa"/>
            <w:hideMark/>
          </w:tcPr>
          <w:p w14:paraId="0594FD49" w14:textId="77777777" w:rsidR="00D14578" w:rsidRPr="00384939" w:rsidRDefault="00D14578" w:rsidP="006349BC">
            <w:r w:rsidRPr="00384939">
              <w:t>LINEAR Array (4 – 20 MHz)</w:t>
            </w:r>
          </w:p>
        </w:tc>
        <w:tc>
          <w:tcPr>
            <w:tcW w:w="2202" w:type="dxa"/>
            <w:noWrap/>
            <w:hideMark/>
          </w:tcPr>
          <w:p w14:paraId="3FC5A007" w14:textId="77777777" w:rsidR="00D14578" w:rsidRPr="00384939" w:rsidRDefault="00D14578" w:rsidP="006349BC">
            <w:r w:rsidRPr="00384939">
              <w:t>ΝΑΙ</w:t>
            </w:r>
          </w:p>
        </w:tc>
        <w:tc>
          <w:tcPr>
            <w:tcW w:w="1439" w:type="dxa"/>
            <w:noWrap/>
            <w:hideMark/>
          </w:tcPr>
          <w:p w14:paraId="1B990376" w14:textId="77777777" w:rsidR="00D14578" w:rsidRPr="00384939" w:rsidRDefault="00D14578" w:rsidP="006349BC"/>
        </w:tc>
        <w:tc>
          <w:tcPr>
            <w:tcW w:w="2182" w:type="dxa"/>
            <w:noWrap/>
            <w:hideMark/>
          </w:tcPr>
          <w:p w14:paraId="58269451" w14:textId="77777777" w:rsidR="00D14578" w:rsidRPr="00384939" w:rsidRDefault="00D14578" w:rsidP="006349BC"/>
        </w:tc>
      </w:tr>
      <w:tr w:rsidR="00D14578" w:rsidRPr="00384939" w14:paraId="469B35AF" w14:textId="77777777" w:rsidTr="00D14578">
        <w:trPr>
          <w:trHeight w:val="300"/>
          <w:jc w:val="center"/>
        </w:trPr>
        <w:tc>
          <w:tcPr>
            <w:tcW w:w="610" w:type="dxa"/>
            <w:hideMark/>
          </w:tcPr>
          <w:p w14:paraId="474CB39B" w14:textId="77777777" w:rsidR="00D14578" w:rsidRPr="00384939" w:rsidRDefault="00D14578" w:rsidP="006349BC">
            <w:r w:rsidRPr="00384939">
              <w:t>1.4</w:t>
            </w:r>
          </w:p>
        </w:tc>
        <w:tc>
          <w:tcPr>
            <w:tcW w:w="4439" w:type="dxa"/>
            <w:hideMark/>
          </w:tcPr>
          <w:p w14:paraId="64932350" w14:textId="77777777" w:rsidR="00D14578" w:rsidRPr="00384939" w:rsidRDefault="00D14578" w:rsidP="006349BC">
            <w:r w:rsidRPr="00384939">
              <w:t>CONVEX / MICROCONVEX (2 – 12 MHz)</w:t>
            </w:r>
          </w:p>
        </w:tc>
        <w:tc>
          <w:tcPr>
            <w:tcW w:w="2202" w:type="dxa"/>
            <w:noWrap/>
            <w:hideMark/>
          </w:tcPr>
          <w:p w14:paraId="7BBEA460" w14:textId="77777777" w:rsidR="00D14578" w:rsidRPr="00384939" w:rsidRDefault="00D14578" w:rsidP="006349BC">
            <w:r w:rsidRPr="00384939">
              <w:t>ΝΑΙ</w:t>
            </w:r>
          </w:p>
        </w:tc>
        <w:tc>
          <w:tcPr>
            <w:tcW w:w="1439" w:type="dxa"/>
            <w:noWrap/>
            <w:hideMark/>
          </w:tcPr>
          <w:p w14:paraId="5BB501CA" w14:textId="77777777" w:rsidR="00D14578" w:rsidRPr="00384939" w:rsidRDefault="00D14578" w:rsidP="006349BC"/>
        </w:tc>
        <w:tc>
          <w:tcPr>
            <w:tcW w:w="2182" w:type="dxa"/>
            <w:noWrap/>
            <w:hideMark/>
          </w:tcPr>
          <w:p w14:paraId="4A129998" w14:textId="77777777" w:rsidR="00D14578" w:rsidRPr="00384939" w:rsidRDefault="00D14578" w:rsidP="006349BC"/>
        </w:tc>
      </w:tr>
      <w:tr w:rsidR="00D14578" w:rsidRPr="00384939" w14:paraId="48074519" w14:textId="77777777" w:rsidTr="00D14578">
        <w:trPr>
          <w:trHeight w:val="300"/>
          <w:jc w:val="center"/>
        </w:trPr>
        <w:tc>
          <w:tcPr>
            <w:tcW w:w="610" w:type="dxa"/>
            <w:hideMark/>
          </w:tcPr>
          <w:p w14:paraId="4B674FC4" w14:textId="77777777" w:rsidR="00D14578" w:rsidRPr="00384939" w:rsidRDefault="00D14578" w:rsidP="006349BC">
            <w:pPr>
              <w:rPr>
                <w:b/>
                <w:bCs/>
              </w:rPr>
            </w:pPr>
            <w:r w:rsidRPr="00384939">
              <w:rPr>
                <w:b/>
                <w:bCs/>
              </w:rPr>
              <w:t>2</w:t>
            </w:r>
          </w:p>
        </w:tc>
        <w:tc>
          <w:tcPr>
            <w:tcW w:w="4439" w:type="dxa"/>
            <w:hideMark/>
          </w:tcPr>
          <w:p w14:paraId="556C0032" w14:textId="77777777" w:rsidR="00D14578" w:rsidRPr="00384939" w:rsidRDefault="00D14578" w:rsidP="006349BC">
            <w:pPr>
              <w:rPr>
                <w:b/>
                <w:bCs/>
              </w:rPr>
            </w:pPr>
            <w:r w:rsidRPr="00384939">
              <w:rPr>
                <w:b/>
                <w:bCs/>
              </w:rPr>
              <w:t>MΕΘΟΔΟΙ ΑΠΕΙΚΟΝΙΣΗΣ</w:t>
            </w:r>
          </w:p>
        </w:tc>
        <w:tc>
          <w:tcPr>
            <w:tcW w:w="5823" w:type="dxa"/>
            <w:gridSpan w:val="3"/>
            <w:noWrap/>
            <w:hideMark/>
          </w:tcPr>
          <w:p w14:paraId="2B5070E2" w14:textId="77777777" w:rsidR="00D14578" w:rsidRPr="00384939" w:rsidRDefault="00D14578" w:rsidP="006349BC">
            <w:pPr>
              <w:rPr>
                <w:b/>
                <w:bCs/>
              </w:rPr>
            </w:pPr>
          </w:p>
        </w:tc>
      </w:tr>
      <w:tr w:rsidR="00D14578" w:rsidRPr="00384939" w14:paraId="34840293" w14:textId="77777777" w:rsidTr="00D14578">
        <w:trPr>
          <w:trHeight w:val="686"/>
          <w:jc w:val="center"/>
        </w:trPr>
        <w:tc>
          <w:tcPr>
            <w:tcW w:w="610" w:type="dxa"/>
            <w:hideMark/>
          </w:tcPr>
          <w:p w14:paraId="59F2B65C" w14:textId="77777777" w:rsidR="00D14578" w:rsidRPr="00384939" w:rsidRDefault="00D14578" w:rsidP="006349BC">
            <w:r w:rsidRPr="00384939">
              <w:lastRenderedPageBreak/>
              <w:t>2.1</w:t>
            </w:r>
          </w:p>
        </w:tc>
        <w:tc>
          <w:tcPr>
            <w:tcW w:w="4439" w:type="dxa"/>
            <w:hideMark/>
          </w:tcPr>
          <w:p w14:paraId="4F4ABEF0" w14:textId="77777777" w:rsidR="00D14578" w:rsidRPr="00384939" w:rsidRDefault="00D14578" w:rsidP="006349BC">
            <w:r w:rsidRPr="00384939">
              <w:t>B- Mode</w:t>
            </w:r>
          </w:p>
        </w:tc>
        <w:tc>
          <w:tcPr>
            <w:tcW w:w="2202" w:type="dxa"/>
            <w:hideMark/>
          </w:tcPr>
          <w:p w14:paraId="018BDD06" w14:textId="77777777" w:rsidR="00D14578" w:rsidRPr="00384939" w:rsidRDefault="00D14578" w:rsidP="006349BC">
            <w:r w:rsidRPr="00384939">
              <w:t>ΝΑΙ</w:t>
            </w:r>
            <w:r w:rsidRPr="00384939">
              <w:br/>
              <w:t>(Να περιγραφεί αναλυτικά)</w:t>
            </w:r>
          </w:p>
        </w:tc>
        <w:tc>
          <w:tcPr>
            <w:tcW w:w="1439" w:type="dxa"/>
            <w:noWrap/>
            <w:hideMark/>
          </w:tcPr>
          <w:p w14:paraId="6DAAEEDE" w14:textId="77777777" w:rsidR="00D14578" w:rsidRPr="00384939" w:rsidRDefault="00D14578" w:rsidP="006349BC"/>
        </w:tc>
        <w:tc>
          <w:tcPr>
            <w:tcW w:w="2182" w:type="dxa"/>
            <w:noWrap/>
            <w:hideMark/>
          </w:tcPr>
          <w:p w14:paraId="519AA3A0" w14:textId="77777777" w:rsidR="00D14578" w:rsidRPr="00384939" w:rsidRDefault="00D14578" w:rsidP="006349BC"/>
        </w:tc>
      </w:tr>
      <w:tr w:rsidR="00D14578" w:rsidRPr="00384939" w14:paraId="42DFB911" w14:textId="77777777" w:rsidTr="00D14578">
        <w:trPr>
          <w:trHeight w:val="712"/>
          <w:jc w:val="center"/>
        </w:trPr>
        <w:tc>
          <w:tcPr>
            <w:tcW w:w="610" w:type="dxa"/>
            <w:hideMark/>
          </w:tcPr>
          <w:p w14:paraId="476385E3" w14:textId="77777777" w:rsidR="00D14578" w:rsidRPr="00384939" w:rsidRDefault="00D14578" w:rsidP="006349BC">
            <w:r w:rsidRPr="00384939">
              <w:t>2.2</w:t>
            </w:r>
          </w:p>
        </w:tc>
        <w:tc>
          <w:tcPr>
            <w:tcW w:w="4439" w:type="dxa"/>
            <w:hideMark/>
          </w:tcPr>
          <w:p w14:paraId="5014300D" w14:textId="77777777" w:rsidR="00D14578" w:rsidRPr="00384939" w:rsidRDefault="00D14578" w:rsidP="006349BC">
            <w:r w:rsidRPr="00384939">
              <w:t>M - Mode</w:t>
            </w:r>
          </w:p>
        </w:tc>
        <w:tc>
          <w:tcPr>
            <w:tcW w:w="2202" w:type="dxa"/>
            <w:hideMark/>
          </w:tcPr>
          <w:p w14:paraId="318453B7" w14:textId="77777777" w:rsidR="00D14578" w:rsidRPr="00384939" w:rsidRDefault="00D14578" w:rsidP="006349BC">
            <w:r w:rsidRPr="00384939">
              <w:t>ΝΑΙ</w:t>
            </w:r>
            <w:r w:rsidRPr="00384939">
              <w:br/>
              <w:t>(Να περιγραφεί αναλυτικά)</w:t>
            </w:r>
          </w:p>
        </w:tc>
        <w:tc>
          <w:tcPr>
            <w:tcW w:w="1439" w:type="dxa"/>
            <w:noWrap/>
            <w:hideMark/>
          </w:tcPr>
          <w:p w14:paraId="3C8C6A06" w14:textId="77777777" w:rsidR="00D14578" w:rsidRPr="00384939" w:rsidRDefault="00D14578" w:rsidP="006349BC"/>
        </w:tc>
        <w:tc>
          <w:tcPr>
            <w:tcW w:w="2182" w:type="dxa"/>
            <w:noWrap/>
            <w:hideMark/>
          </w:tcPr>
          <w:p w14:paraId="71CC3A26" w14:textId="77777777" w:rsidR="00D14578" w:rsidRPr="00384939" w:rsidRDefault="00D14578" w:rsidP="006349BC"/>
        </w:tc>
      </w:tr>
      <w:tr w:rsidR="00D14578" w:rsidRPr="00384939" w14:paraId="74CFE2AF" w14:textId="77777777" w:rsidTr="00D14578">
        <w:trPr>
          <w:trHeight w:val="796"/>
          <w:jc w:val="center"/>
        </w:trPr>
        <w:tc>
          <w:tcPr>
            <w:tcW w:w="610" w:type="dxa"/>
            <w:hideMark/>
          </w:tcPr>
          <w:p w14:paraId="1BCBA55C" w14:textId="77777777" w:rsidR="00D14578" w:rsidRPr="00384939" w:rsidRDefault="00D14578" w:rsidP="006349BC">
            <w:r w:rsidRPr="00384939">
              <w:t>2.3</w:t>
            </w:r>
          </w:p>
        </w:tc>
        <w:tc>
          <w:tcPr>
            <w:tcW w:w="4439" w:type="dxa"/>
            <w:hideMark/>
          </w:tcPr>
          <w:p w14:paraId="6E936847" w14:textId="77777777" w:rsidR="00D14578" w:rsidRPr="00384939" w:rsidRDefault="00D14578" w:rsidP="006349BC">
            <w:r w:rsidRPr="00384939">
              <w:t>Color Doppler</w:t>
            </w:r>
          </w:p>
        </w:tc>
        <w:tc>
          <w:tcPr>
            <w:tcW w:w="2202" w:type="dxa"/>
            <w:hideMark/>
          </w:tcPr>
          <w:p w14:paraId="28144BEE" w14:textId="77777777" w:rsidR="00D14578" w:rsidRPr="00384939" w:rsidRDefault="00D14578" w:rsidP="006349BC">
            <w:r w:rsidRPr="00384939">
              <w:t>ΝΑΙ</w:t>
            </w:r>
            <w:r w:rsidRPr="00384939">
              <w:br/>
              <w:t>(Να περιγραφεί αναλυτικά)</w:t>
            </w:r>
          </w:p>
        </w:tc>
        <w:tc>
          <w:tcPr>
            <w:tcW w:w="1439" w:type="dxa"/>
            <w:noWrap/>
            <w:hideMark/>
          </w:tcPr>
          <w:p w14:paraId="2DB19EBD" w14:textId="77777777" w:rsidR="00D14578" w:rsidRPr="00384939" w:rsidRDefault="00D14578" w:rsidP="006349BC"/>
        </w:tc>
        <w:tc>
          <w:tcPr>
            <w:tcW w:w="2182" w:type="dxa"/>
            <w:noWrap/>
            <w:hideMark/>
          </w:tcPr>
          <w:p w14:paraId="122371C2" w14:textId="77777777" w:rsidR="00D14578" w:rsidRPr="00384939" w:rsidRDefault="00D14578" w:rsidP="006349BC"/>
        </w:tc>
      </w:tr>
      <w:tr w:rsidR="00D14578" w:rsidRPr="00384939" w14:paraId="6F516261" w14:textId="77777777" w:rsidTr="00D14578">
        <w:trPr>
          <w:trHeight w:val="778"/>
          <w:jc w:val="center"/>
        </w:trPr>
        <w:tc>
          <w:tcPr>
            <w:tcW w:w="610" w:type="dxa"/>
            <w:hideMark/>
          </w:tcPr>
          <w:p w14:paraId="66385127" w14:textId="77777777" w:rsidR="00D14578" w:rsidRPr="00384939" w:rsidRDefault="00D14578" w:rsidP="006349BC">
            <w:r w:rsidRPr="00384939">
              <w:t>2.4</w:t>
            </w:r>
          </w:p>
        </w:tc>
        <w:tc>
          <w:tcPr>
            <w:tcW w:w="4439" w:type="dxa"/>
            <w:hideMark/>
          </w:tcPr>
          <w:p w14:paraId="198E2F7E" w14:textId="77777777" w:rsidR="00D14578" w:rsidRPr="00384939" w:rsidRDefault="00D14578" w:rsidP="006349BC">
            <w:pPr>
              <w:rPr>
                <w:lang w:val="en-US"/>
              </w:rPr>
            </w:pPr>
            <w:r w:rsidRPr="00384939">
              <w:rPr>
                <w:lang w:val="en-US"/>
              </w:rPr>
              <w:t>Power Doppler/Energy Doppler/Color Angio</w:t>
            </w:r>
          </w:p>
        </w:tc>
        <w:tc>
          <w:tcPr>
            <w:tcW w:w="2202" w:type="dxa"/>
            <w:hideMark/>
          </w:tcPr>
          <w:p w14:paraId="7EC0C4F1" w14:textId="77777777" w:rsidR="00D14578" w:rsidRPr="00384939" w:rsidRDefault="00D14578" w:rsidP="006349BC">
            <w:r w:rsidRPr="00384939">
              <w:t>ΝΑΙ</w:t>
            </w:r>
            <w:r w:rsidRPr="00384939">
              <w:br/>
              <w:t>(Να περιγραφεί αναλυτικά)</w:t>
            </w:r>
          </w:p>
        </w:tc>
        <w:tc>
          <w:tcPr>
            <w:tcW w:w="1439" w:type="dxa"/>
            <w:noWrap/>
            <w:hideMark/>
          </w:tcPr>
          <w:p w14:paraId="44505F64" w14:textId="77777777" w:rsidR="00D14578" w:rsidRPr="00384939" w:rsidRDefault="00D14578" w:rsidP="006349BC"/>
        </w:tc>
        <w:tc>
          <w:tcPr>
            <w:tcW w:w="2182" w:type="dxa"/>
            <w:noWrap/>
            <w:hideMark/>
          </w:tcPr>
          <w:p w14:paraId="5A685352" w14:textId="77777777" w:rsidR="00D14578" w:rsidRPr="00384939" w:rsidRDefault="00D14578" w:rsidP="006349BC"/>
        </w:tc>
      </w:tr>
      <w:tr w:rsidR="00D14578" w:rsidRPr="00384939" w14:paraId="185DEA4E" w14:textId="77777777" w:rsidTr="00D14578">
        <w:trPr>
          <w:trHeight w:val="900"/>
          <w:jc w:val="center"/>
        </w:trPr>
        <w:tc>
          <w:tcPr>
            <w:tcW w:w="610" w:type="dxa"/>
            <w:hideMark/>
          </w:tcPr>
          <w:p w14:paraId="20380B2B" w14:textId="77777777" w:rsidR="00D14578" w:rsidRPr="00384939" w:rsidRDefault="00D14578" w:rsidP="006349BC">
            <w:r w:rsidRPr="00384939">
              <w:t>2.5</w:t>
            </w:r>
          </w:p>
        </w:tc>
        <w:tc>
          <w:tcPr>
            <w:tcW w:w="4439" w:type="dxa"/>
            <w:hideMark/>
          </w:tcPr>
          <w:p w14:paraId="211121B4" w14:textId="77777777" w:rsidR="00D14578" w:rsidRPr="00384939" w:rsidRDefault="00D14578" w:rsidP="006349BC">
            <w:pPr>
              <w:rPr>
                <w:lang w:val="en-US"/>
              </w:rPr>
            </w:pPr>
            <w:r w:rsidRPr="00384939">
              <w:rPr>
                <w:lang w:val="en-US"/>
              </w:rPr>
              <w:t xml:space="preserve">PW Doppler </w:t>
            </w:r>
            <w:r w:rsidRPr="00384939">
              <w:t>και</w:t>
            </w:r>
            <w:r w:rsidRPr="00384939">
              <w:rPr>
                <w:lang w:val="en-US"/>
              </w:rPr>
              <w:t xml:space="preserve"> HiPRF Doppler</w:t>
            </w:r>
          </w:p>
        </w:tc>
        <w:tc>
          <w:tcPr>
            <w:tcW w:w="2202" w:type="dxa"/>
            <w:hideMark/>
          </w:tcPr>
          <w:p w14:paraId="2946A8E5" w14:textId="77777777" w:rsidR="00D14578" w:rsidRPr="00384939" w:rsidRDefault="00D14578" w:rsidP="006349BC">
            <w:r w:rsidRPr="00384939">
              <w:t>ΝΑΙ</w:t>
            </w:r>
            <w:r w:rsidRPr="00384939">
              <w:br/>
              <w:t>(Να περιγραφεί αναλυτικά)</w:t>
            </w:r>
          </w:p>
        </w:tc>
        <w:tc>
          <w:tcPr>
            <w:tcW w:w="1439" w:type="dxa"/>
            <w:noWrap/>
            <w:hideMark/>
          </w:tcPr>
          <w:p w14:paraId="16CA1D01" w14:textId="77777777" w:rsidR="00D14578" w:rsidRPr="00384939" w:rsidRDefault="00D14578" w:rsidP="006349BC"/>
        </w:tc>
        <w:tc>
          <w:tcPr>
            <w:tcW w:w="2182" w:type="dxa"/>
            <w:noWrap/>
            <w:hideMark/>
          </w:tcPr>
          <w:p w14:paraId="62C77199" w14:textId="77777777" w:rsidR="00D14578" w:rsidRPr="00384939" w:rsidRDefault="00D14578" w:rsidP="006349BC"/>
        </w:tc>
      </w:tr>
      <w:tr w:rsidR="00D14578" w:rsidRPr="00384939" w14:paraId="195BB3E6" w14:textId="77777777" w:rsidTr="00D14578">
        <w:trPr>
          <w:trHeight w:val="1725"/>
          <w:jc w:val="center"/>
        </w:trPr>
        <w:tc>
          <w:tcPr>
            <w:tcW w:w="610" w:type="dxa"/>
            <w:hideMark/>
          </w:tcPr>
          <w:p w14:paraId="65F25F24" w14:textId="77777777" w:rsidR="00D14578" w:rsidRPr="00384939" w:rsidRDefault="00D14578" w:rsidP="006349BC">
            <w:r w:rsidRPr="00384939">
              <w:t>2.6</w:t>
            </w:r>
          </w:p>
        </w:tc>
        <w:tc>
          <w:tcPr>
            <w:tcW w:w="4439" w:type="dxa"/>
            <w:hideMark/>
          </w:tcPr>
          <w:p w14:paraId="1E38D9BF" w14:textId="77777777" w:rsidR="00D14578" w:rsidRPr="00D14578" w:rsidRDefault="00D14578" w:rsidP="006349BC">
            <w:pPr>
              <w:rPr>
                <w:lang w:val="el-GR"/>
              </w:rPr>
            </w:pPr>
            <w:r w:rsidRPr="00D14578">
              <w:rPr>
                <w:lang w:val="el-GR"/>
              </w:rPr>
              <w:t>Τραπεζοειδής απεικόνιση (</w:t>
            </w:r>
            <w:r w:rsidRPr="00384939">
              <w:t>trapezoid</w:t>
            </w:r>
            <w:r w:rsidRPr="00D14578">
              <w:rPr>
                <w:lang w:val="el-GR"/>
              </w:rPr>
              <w:t xml:space="preserve"> </w:t>
            </w:r>
            <w:r w:rsidRPr="00384939">
              <w:t>scan</w:t>
            </w:r>
            <w:r w:rsidRPr="00D14578">
              <w:rPr>
                <w:lang w:val="el-GR"/>
              </w:rPr>
              <w:t>)</w:t>
            </w:r>
            <w:r w:rsidRPr="00D14578">
              <w:rPr>
                <w:lang w:val="el-GR"/>
              </w:rPr>
              <w:br/>
              <w:t xml:space="preserve">Να λειτουργεί σε ηχοβόλες κεφαλές </w:t>
            </w:r>
            <w:r w:rsidRPr="00384939">
              <w:t>linear</w:t>
            </w:r>
            <w:r w:rsidRPr="00D14578">
              <w:rPr>
                <w:lang w:val="el-GR"/>
              </w:rPr>
              <w:t xml:space="preserve"> για την δυνατότητα εξέτασης σε διευρυμένο πεδίο, ιδαίτερα για την επίτευξη μεγάλου πεδίου σάρωσης, η οποία να διατηρείται στην ασπρόμαυρη και την έγχρωμη απεικόνιση.</w:t>
            </w:r>
          </w:p>
        </w:tc>
        <w:tc>
          <w:tcPr>
            <w:tcW w:w="2202" w:type="dxa"/>
            <w:hideMark/>
          </w:tcPr>
          <w:p w14:paraId="06063CEC" w14:textId="77777777" w:rsidR="00D14578" w:rsidRPr="00384939" w:rsidRDefault="00D14578" w:rsidP="006349BC">
            <w:r w:rsidRPr="00384939">
              <w:t>ΝΑΙ</w:t>
            </w:r>
            <w:r w:rsidRPr="00384939">
              <w:br/>
              <w:t>(Να περιγραφεί αναλυτικά)</w:t>
            </w:r>
          </w:p>
        </w:tc>
        <w:tc>
          <w:tcPr>
            <w:tcW w:w="1439" w:type="dxa"/>
            <w:noWrap/>
            <w:hideMark/>
          </w:tcPr>
          <w:p w14:paraId="385BD69E" w14:textId="77777777" w:rsidR="00D14578" w:rsidRPr="00384939" w:rsidRDefault="00D14578" w:rsidP="006349BC"/>
        </w:tc>
        <w:tc>
          <w:tcPr>
            <w:tcW w:w="2182" w:type="dxa"/>
            <w:noWrap/>
            <w:hideMark/>
          </w:tcPr>
          <w:p w14:paraId="36453DAC" w14:textId="77777777" w:rsidR="00D14578" w:rsidRPr="00384939" w:rsidRDefault="00D14578" w:rsidP="006349BC"/>
        </w:tc>
      </w:tr>
      <w:tr w:rsidR="00D14578" w:rsidRPr="00384939" w14:paraId="7799C573" w14:textId="77777777" w:rsidTr="00D14578">
        <w:trPr>
          <w:trHeight w:val="960"/>
          <w:jc w:val="center"/>
        </w:trPr>
        <w:tc>
          <w:tcPr>
            <w:tcW w:w="610" w:type="dxa"/>
            <w:hideMark/>
          </w:tcPr>
          <w:p w14:paraId="6E112BCF" w14:textId="77777777" w:rsidR="00D14578" w:rsidRPr="00384939" w:rsidRDefault="00D14578" w:rsidP="006349BC">
            <w:r w:rsidRPr="00384939">
              <w:t>2.7</w:t>
            </w:r>
          </w:p>
        </w:tc>
        <w:tc>
          <w:tcPr>
            <w:tcW w:w="4439" w:type="dxa"/>
            <w:hideMark/>
          </w:tcPr>
          <w:p w14:paraId="23CA9950" w14:textId="77777777" w:rsidR="00D14578" w:rsidRPr="00384939" w:rsidRDefault="00D14578" w:rsidP="006349BC">
            <w:r w:rsidRPr="00384939">
              <w:t>Real Time Triplex Mode (ταυτόχρονη απεικόνιση, σε πραγματικό χρόνο εικόνας B-Mode, παλμικού Doppler και εγχρώμου Doppler)</w:t>
            </w:r>
          </w:p>
        </w:tc>
        <w:tc>
          <w:tcPr>
            <w:tcW w:w="2202" w:type="dxa"/>
            <w:hideMark/>
          </w:tcPr>
          <w:p w14:paraId="2E68684E" w14:textId="77777777" w:rsidR="00D14578" w:rsidRPr="00384939" w:rsidRDefault="00D14578" w:rsidP="006349BC">
            <w:r w:rsidRPr="00384939">
              <w:t>ΝΑΙ</w:t>
            </w:r>
            <w:r w:rsidRPr="00384939">
              <w:br/>
              <w:t>(Να περιγραφεί αναλυτικά)</w:t>
            </w:r>
          </w:p>
        </w:tc>
        <w:tc>
          <w:tcPr>
            <w:tcW w:w="1439" w:type="dxa"/>
            <w:noWrap/>
            <w:hideMark/>
          </w:tcPr>
          <w:p w14:paraId="767654CB" w14:textId="77777777" w:rsidR="00D14578" w:rsidRPr="00384939" w:rsidRDefault="00D14578" w:rsidP="006349BC"/>
        </w:tc>
        <w:tc>
          <w:tcPr>
            <w:tcW w:w="2182" w:type="dxa"/>
            <w:noWrap/>
            <w:hideMark/>
          </w:tcPr>
          <w:p w14:paraId="349FF57E" w14:textId="77777777" w:rsidR="00D14578" w:rsidRPr="00384939" w:rsidRDefault="00D14578" w:rsidP="006349BC"/>
        </w:tc>
      </w:tr>
      <w:tr w:rsidR="00D14578" w:rsidRPr="006D22BE" w14:paraId="183795CE" w14:textId="77777777" w:rsidTr="00D14578">
        <w:trPr>
          <w:trHeight w:val="852"/>
          <w:jc w:val="center"/>
        </w:trPr>
        <w:tc>
          <w:tcPr>
            <w:tcW w:w="610" w:type="dxa"/>
            <w:hideMark/>
          </w:tcPr>
          <w:p w14:paraId="6138D572" w14:textId="77777777" w:rsidR="00D14578" w:rsidRPr="00384939" w:rsidRDefault="00D14578" w:rsidP="006349BC">
            <w:r w:rsidRPr="00384939">
              <w:t>2.8</w:t>
            </w:r>
          </w:p>
        </w:tc>
        <w:tc>
          <w:tcPr>
            <w:tcW w:w="4439" w:type="dxa"/>
            <w:hideMark/>
          </w:tcPr>
          <w:p w14:paraId="5C615C3D" w14:textId="77777777" w:rsidR="00D14578" w:rsidRPr="00D14578" w:rsidRDefault="00D14578" w:rsidP="006349BC">
            <w:pPr>
              <w:rPr>
                <w:lang w:val="el-GR"/>
              </w:rPr>
            </w:pPr>
            <w:r w:rsidRPr="00D14578">
              <w:rPr>
                <w:lang w:val="el-GR"/>
              </w:rPr>
              <w:t>Τεχνική Πανοραμικής απεικόνισης (</w:t>
            </w:r>
            <w:r w:rsidRPr="00384939">
              <w:t>Panoramic</w:t>
            </w:r>
            <w:r w:rsidRPr="00D14578">
              <w:rPr>
                <w:lang w:val="el-GR"/>
              </w:rPr>
              <w:t xml:space="preserve"> </w:t>
            </w:r>
            <w:r w:rsidRPr="00384939">
              <w:t>view</w:t>
            </w:r>
            <w:r w:rsidRPr="00D14578">
              <w:rPr>
                <w:lang w:val="el-GR"/>
              </w:rPr>
              <w:t>)</w:t>
            </w:r>
          </w:p>
        </w:tc>
        <w:tc>
          <w:tcPr>
            <w:tcW w:w="2202" w:type="dxa"/>
            <w:hideMark/>
          </w:tcPr>
          <w:p w14:paraId="1E1C8A98" w14:textId="77777777" w:rsidR="00D14578" w:rsidRPr="00D14578" w:rsidRDefault="00D14578" w:rsidP="006349BC">
            <w:pPr>
              <w:rPr>
                <w:lang w:val="el-GR"/>
              </w:rPr>
            </w:pPr>
            <w:r w:rsidRPr="00D14578">
              <w:rPr>
                <w:lang w:val="el-GR"/>
              </w:rPr>
              <w:t>ΝΑΙ</w:t>
            </w:r>
            <w:r w:rsidRPr="00D14578">
              <w:rPr>
                <w:lang w:val="el-GR"/>
              </w:rPr>
              <w:br/>
              <w:t>(Να προσφερθεί προς επιλογή)</w:t>
            </w:r>
          </w:p>
        </w:tc>
        <w:tc>
          <w:tcPr>
            <w:tcW w:w="1439" w:type="dxa"/>
            <w:noWrap/>
            <w:hideMark/>
          </w:tcPr>
          <w:p w14:paraId="47FDBB6A" w14:textId="77777777" w:rsidR="00D14578" w:rsidRPr="00D14578" w:rsidRDefault="00D14578" w:rsidP="006349BC">
            <w:pPr>
              <w:rPr>
                <w:lang w:val="el-GR"/>
              </w:rPr>
            </w:pPr>
          </w:p>
        </w:tc>
        <w:tc>
          <w:tcPr>
            <w:tcW w:w="2182" w:type="dxa"/>
            <w:noWrap/>
            <w:hideMark/>
          </w:tcPr>
          <w:p w14:paraId="6C0BB54F" w14:textId="77777777" w:rsidR="00D14578" w:rsidRPr="00D14578" w:rsidRDefault="00D14578" w:rsidP="006349BC">
            <w:pPr>
              <w:rPr>
                <w:lang w:val="el-GR"/>
              </w:rPr>
            </w:pPr>
          </w:p>
        </w:tc>
      </w:tr>
      <w:tr w:rsidR="00D14578" w:rsidRPr="006D22BE" w14:paraId="05D0CC64" w14:textId="77777777" w:rsidTr="00D14578">
        <w:trPr>
          <w:trHeight w:val="849"/>
          <w:jc w:val="center"/>
        </w:trPr>
        <w:tc>
          <w:tcPr>
            <w:tcW w:w="610" w:type="dxa"/>
            <w:hideMark/>
          </w:tcPr>
          <w:p w14:paraId="277ACE4A" w14:textId="77777777" w:rsidR="00D14578" w:rsidRPr="00384939" w:rsidRDefault="00D14578" w:rsidP="006349BC">
            <w:r w:rsidRPr="00384939">
              <w:t>2.9</w:t>
            </w:r>
          </w:p>
        </w:tc>
        <w:tc>
          <w:tcPr>
            <w:tcW w:w="4439" w:type="dxa"/>
            <w:hideMark/>
          </w:tcPr>
          <w:p w14:paraId="2D48A72E" w14:textId="77777777" w:rsidR="00D14578" w:rsidRPr="00D14578" w:rsidRDefault="00D14578" w:rsidP="006349BC">
            <w:pPr>
              <w:rPr>
                <w:lang w:val="el-GR"/>
              </w:rPr>
            </w:pPr>
            <w:r w:rsidRPr="00384939">
              <w:t>T</w:t>
            </w:r>
            <w:r w:rsidRPr="00D14578">
              <w:rPr>
                <w:lang w:val="el-GR"/>
              </w:rPr>
              <w:t>εχνική τρισδιάστατης απεικόνισης ελεύθερης σάρωσης που να λειτουργεί με όλες τις κεφαλές της δισδιάστατης απεικόνισης</w:t>
            </w:r>
          </w:p>
        </w:tc>
        <w:tc>
          <w:tcPr>
            <w:tcW w:w="2202" w:type="dxa"/>
            <w:hideMark/>
          </w:tcPr>
          <w:p w14:paraId="57424F53" w14:textId="77777777" w:rsidR="00D14578" w:rsidRPr="00D14578" w:rsidRDefault="00D14578" w:rsidP="006349BC">
            <w:pPr>
              <w:rPr>
                <w:lang w:val="el-GR"/>
              </w:rPr>
            </w:pPr>
            <w:r w:rsidRPr="00D14578">
              <w:rPr>
                <w:lang w:val="el-GR"/>
              </w:rPr>
              <w:t>ΝΑΙ (Να προσφερθεί προς επιλογή)</w:t>
            </w:r>
          </w:p>
        </w:tc>
        <w:tc>
          <w:tcPr>
            <w:tcW w:w="1439" w:type="dxa"/>
            <w:noWrap/>
            <w:hideMark/>
          </w:tcPr>
          <w:p w14:paraId="25EA0529" w14:textId="77777777" w:rsidR="00D14578" w:rsidRPr="00D14578" w:rsidRDefault="00D14578" w:rsidP="006349BC">
            <w:pPr>
              <w:rPr>
                <w:lang w:val="el-GR"/>
              </w:rPr>
            </w:pPr>
          </w:p>
        </w:tc>
        <w:tc>
          <w:tcPr>
            <w:tcW w:w="2182" w:type="dxa"/>
            <w:noWrap/>
            <w:hideMark/>
          </w:tcPr>
          <w:p w14:paraId="1DD4BFDA" w14:textId="77777777" w:rsidR="00D14578" w:rsidRPr="00D14578" w:rsidRDefault="00D14578" w:rsidP="006349BC">
            <w:pPr>
              <w:rPr>
                <w:lang w:val="el-GR"/>
              </w:rPr>
            </w:pPr>
          </w:p>
        </w:tc>
      </w:tr>
      <w:tr w:rsidR="00D14578" w:rsidRPr="00384939" w14:paraId="3D06EDF6" w14:textId="77777777" w:rsidTr="00D14578">
        <w:trPr>
          <w:trHeight w:val="300"/>
          <w:jc w:val="center"/>
        </w:trPr>
        <w:tc>
          <w:tcPr>
            <w:tcW w:w="610" w:type="dxa"/>
            <w:hideMark/>
          </w:tcPr>
          <w:p w14:paraId="363DC2AA" w14:textId="77777777" w:rsidR="00D14578" w:rsidRPr="00384939" w:rsidRDefault="00D14578" w:rsidP="006349BC">
            <w:pPr>
              <w:rPr>
                <w:b/>
                <w:bCs/>
              </w:rPr>
            </w:pPr>
            <w:r w:rsidRPr="00384939">
              <w:rPr>
                <w:b/>
                <w:bCs/>
              </w:rPr>
              <w:t>3</w:t>
            </w:r>
          </w:p>
        </w:tc>
        <w:tc>
          <w:tcPr>
            <w:tcW w:w="4439" w:type="dxa"/>
            <w:hideMark/>
          </w:tcPr>
          <w:p w14:paraId="7A61BF48" w14:textId="77777777" w:rsidR="00D14578" w:rsidRPr="00384939" w:rsidRDefault="00D14578" w:rsidP="006349BC">
            <w:pPr>
              <w:rPr>
                <w:b/>
                <w:bCs/>
              </w:rPr>
            </w:pPr>
            <w:r w:rsidRPr="00384939">
              <w:rPr>
                <w:b/>
                <w:bCs/>
              </w:rPr>
              <w:t>ΛΕΙΤΟΥΡΓΙΚΑ-ΤΕΧΝΙΚΑ ΧΑΡΑΚΤΗΡΙΣΤΙΚΑ</w:t>
            </w:r>
          </w:p>
        </w:tc>
        <w:tc>
          <w:tcPr>
            <w:tcW w:w="5823" w:type="dxa"/>
            <w:gridSpan w:val="3"/>
            <w:noWrap/>
            <w:hideMark/>
          </w:tcPr>
          <w:p w14:paraId="12F430F5" w14:textId="77777777" w:rsidR="00D14578" w:rsidRPr="00384939" w:rsidRDefault="00D14578" w:rsidP="006349BC">
            <w:pPr>
              <w:rPr>
                <w:b/>
                <w:bCs/>
              </w:rPr>
            </w:pPr>
          </w:p>
        </w:tc>
      </w:tr>
      <w:tr w:rsidR="00D14578" w:rsidRPr="00384939" w14:paraId="39FC766B" w14:textId="77777777" w:rsidTr="00D14578">
        <w:trPr>
          <w:trHeight w:val="2505"/>
          <w:jc w:val="center"/>
        </w:trPr>
        <w:tc>
          <w:tcPr>
            <w:tcW w:w="610" w:type="dxa"/>
            <w:hideMark/>
          </w:tcPr>
          <w:p w14:paraId="4DE3D0BB" w14:textId="77777777" w:rsidR="00D14578" w:rsidRPr="00384939" w:rsidRDefault="00D14578" w:rsidP="006349BC">
            <w:r w:rsidRPr="00384939">
              <w:t>3.1</w:t>
            </w:r>
          </w:p>
        </w:tc>
        <w:tc>
          <w:tcPr>
            <w:tcW w:w="4439" w:type="dxa"/>
            <w:hideMark/>
          </w:tcPr>
          <w:p w14:paraId="37CB7205" w14:textId="77777777" w:rsidR="00D14578" w:rsidRPr="00D14578" w:rsidRDefault="00D14578" w:rsidP="006349BC">
            <w:pPr>
              <w:rPr>
                <w:lang w:val="el-GR"/>
              </w:rPr>
            </w:pPr>
            <w:r w:rsidRPr="00D14578">
              <w:rPr>
                <w:lang w:val="el-GR"/>
              </w:rPr>
              <w:t>Σύγχρονη υπερηχογραφική τεχνική πραγματικού χρόνου για τη συλλογή μεγάλου αριθμού διαγνωστικών πληροφοριών από διαφορετικές οπτικές γωνίες σάρωσης (</w:t>
            </w:r>
            <w:r w:rsidRPr="00384939">
              <w:t>Real</w:t>
            </w:r>
            <w:r w:rsidRPr="00D14578">
              <w:rPr>
                <w:lang w:val="el-GR"/>
              </w:rPr>
              <w:t xml:space="preserve"> </w:t>
            </w:r>
            <w:r w:rsidRPr="00384939">
              <w:t>Time</w:t>
            </w:r>
            <w:r w:rsidRPr="00D14578">
              <w:rPr>
                <w:lang w:val="el-GR"/>
              </w:rPr>
              <w:t xml:space="preserve"> </w:t>
            </w:r>
            <w:r w:rsidRPr="00384939">
              <w:t>Compound</w:t>
            </w:r>
            <w:r w:rsidRPr="00D14578">
              <w:rPr>
                <w:lang w:val="el-GR"/>
              </w:rPr>
              <w:t xml:space="preserve"> </w:t>
            </w:r>
            <w:r w:rsidRPr="00384939">
              <w:t>Imaging</w:t>
            </w:r>
            <w:r w:rsidRPr="00D14578">
              <w:rPr>
                <w:lang w:val="el-GR"/>
              </w:rPr>
              <w:t xml:space="preserve">), για την επίτευξη εικόνων υψηλής ανάλυσης διακριτικής ικανότητας και σαφή όρια των υπό εξέταση οργάνων. Να λειτουργεί σε κεφαλές </w:t>
            </w:r>
            <w:r w:rsidRPr="00384939">
              <w:t>convex</w:t>
            </w:r>
            <w:r w:rsidRPr="00D14578">
              <w:rPr>
                <w:lang w:val="el-GR"/>
              </w:rPr>
              <w:t xml:space="preserve">, </w:t>
            </w:r>
            <w:r w:rsidRPr="00384939">
              <w:t>microconvex</w:t>
            </w:r>
            <w:r w:rsidRPr="00D14578">
              <w:rPr>
                <w:lang w:val="el-GR"/>
              </w:rPr>
              <w:t xml:space="preserve"> &amp; </w:t>
            </w:r>
            <w:r w:rsidRPr="00384939">
              <w:t>linear</w:t>
            </w:r>
            <w:r w:rsidRPr="00D14578">
              <w:rPr>
                <w:lang w:val="el-GR"/>
              </w:rPr>
              <w:t>.</w:t>
            </w:r>
            <w:r w:rsidRPr="00D14578">
              <w:rPr>
                <w:lang w:val="el-GR"/>
              </w:rPr>
              <w:br/>
              <w:t>(να αναφερθούν οι κεφαλές και οι τεχνικές απεικόνισης με τις οποίες λειτουργεί και πως ενεργοποιείται η τεχνική)</w:t>
            </w:r>
          </w:p>
        </w:tc>
        <w:tc>
          <w:tcPr>
            <w:tcW w:w="2202" w:type="dxa"/>
            <w:hideMark/>
          </w:tcPr>
          <w:p w14:paraId="12E20CBA" w14:textId="77777777" w:rsidR="00D14578" w:rsidRPr="00384939" w:rsidRDefault="00D14578" w:rsidP="006349BC">
            <w:r w:rsidRPr="00384939">
              <w:t>ΝΑΙ</w:t>
            </w:r>
          </w:p>
        </w:tc>
        <w:tc>
          <w:tcPr>
            <w:tcW w:w="1439" w:type="dxa"/>
            <w:noWrap/>
            <w:hideMark/>
          </w:tcPr>
          <w:p w14:paraId="050EE60F" w14:textId="77777777" w:rsidR="00D14578" w:rsidRPr="00384939" w:rsidRDefault="00D14578" w:rsidP="006349BC"/>
        </w:tc>
        <w:tc>
          <w:tcPr>
            <w:tcW w:w="2182" w:type="dxa"/>
            <w:noWrap/>
            <w:hideMark/>
          </w:tcPr>
          <w:p w14:paraId="279C808D" w14:textId="77777777" w:rsidR="00D14578" w:rsidRPr="00384939" w:rsidRDefault="00D14578" w:rsidP="006349BC"/>
        </w:tc>
      </w:tr>
      <w:tr w:rsidR="00D14578" w:rsidRPr="00384939" w14:paraId="59C1833B" w14:textId="77777777" w:rsidTr="00D14578">
        <w:trPr>
          <w:trHeight w:val="2175"/>
          <w:jc w:val="center"/>
        </w:trPr>
        <w:tc>
          <w:tcPr>
            <w:tcW w:w="610" w:type="dxa"/>
            <w:hideMark/>
          </w:tcPr>
          <w:p w14:paraId="2557AE81" w14:textId="77777777" w:rsidR="00D14578" w:rsidRPr="00384939" w:rsidRDefault="00D14578" w:rsidP="006349BC">
            <w:r w:rsidRPr="00384939">
              <w:lastRenderedPageBreak/>
              <w:t>3.2</w:t>
            </w:r>
          </w:p>
        </w:tc>
        <w:tc>
          <w:tcPr>
            <w:tcW w:w="4439" w:type="dxa"/>
            <w:hideMark/>
          </w:tcPr>
          <w:p w14:paraId="2FCE5737" w14:textId="77777777" w:rsidR="00D14578" w:rsidRPr="00D14578" w:rsidRDefault="00D14578" w:rsidP="006349BC">
            <w:pPr>
              <w:rPr>
                <w:lang w:val="el-GR"/>
              </w:rPr>
            </w:pPr>
            <w:r w:rsidRPr="00D14578">
              <w:rPr>
                <w:lang w:val="el-GR"/>
              </w:rPr>
              <w:t xml:space="preserve">Σύγχρονη προσαρμοσμένη τεχνική επεξεργασίας εικόνας σε επίπεδο </w:t>
            </w:r>
            <w:r w:rsidRPr="00384939">
              <w:t>pixel</w:t>
            </w:r>
            <w:r w:rsidRPr="00D14578">
              <w:rPr>
                <w:lang w:val="el-GR"/>
              </w:rPr>
              <w:t xml:space="preserve"> για την μείωση του θορύβου (</w:t>
            </w:r>
            <w:r w:rsidRPr="00384939">
              <w:t>speckle</w:t>
            </w:r>
            <w:r w:rsidRPr="00D14578">
              <w:rPr>
                <w:lang w:val="el-GR"/>
              </w:rPr>
              <w:t>), η οποία να λειτουργεί σε όλους τους απεικονιστικούς ηχοβολείς</w:t>
            </w:r>
            <w:r w:rsidRPr="00D14578">
              <w:rPr>
                <w:lang w:val="el-GR"/>
              </w:rPr>
              <w:br/>
              <w:t>(να αναφερθούν οι κεφαλές και οι τεχνικές απεικόνισης με τις οποίες λειτουργεί και  πως ενεργοποιείται η τεχνική)</w:t>
            </w:r>
          </w:p>
        </w:tc>
        <w:tc>
          <w:tcPr>
            <w:tcW w:w="2202" w:type="dxa"/>
            <w:hideMark/>
          </w:tcPr>
          <w:p w14:paraId="19F4B658" w14:textId="77777777" w:rsidR="00D14578" w:rsidRPr="00384939" w:rsidRDefault="00D14578" w:rsidP="006349BC">
            <w:r w:rsidRPr="00384939">
              <w:t>ΝΑΙ</w:t>
            </w:r>
          </w:p>
        </w:tc>
        <w:tc>
          <w:tcPr>
            <w:tcW w:w="1439" w:type="dxa"/>
            <w:noWrap/>
            <w:hideMark/>
          </w:tcPr>
          <w:p w14:paraId="5C040DE2" w14:textId="77777777" w:rsidR="00D14578" w:rsidRPr="00384939" w:rsidRDefault="00D14578" w:rsidP="006349BC"/>
        </w:tc>
        <w:tc>
          <w:tcPr>
            <w:tcW w:w="2182" w:type="dxa"/>
            <w:noWrap/>
            <w:hideMark/>
          </w:tcPr>
          <w:p w14:paraId="22956E9F" w14:textId="77777777" w:rsidR="00D14578" w:rsidRPr="00384939" w:rsidRDefault="00D14578" w:rsidP="006349BC"/>
        </w:tc>
      </w:tr>
      <w:tr w:rsidR="00D14578" w:rsidRPr="00384939" w14:paraId="4BF32FC3" w14:textId="77777777" w:rsidTr="00D14578">
        <w:trPr>
          <w:trHeight w:val="870"/>
          <w:jc w:val="center"/>
        </w:trPr>
        <w:tc>
          <w:tcPr>
            <w:tcW w:w="610" w:type="dxa"/>
            <w:hideMark/>
          </w:tcPr>
          <w:p w14:paraId="6FD4547C" w14:textId="77777777" w:rsidR="00D14578" w:rsidRPr="00384939" w:rsidRDefault="00D14578" w:rsidP="006349BC">
            <w:r w:rsidRPr="00384939">
              <w:t>3.3</w:t>
            </w:r>
          </w:p>
        </w:tc>
        <w:tc>
          <w:tcPr>
            <w:tcW w:w="4439" w:type="dxa"/>
            <w:hideMark/>
          </w:tcPr>
          <w:p w14:paraId="3FBA0206" w14:textId="77777777" w:rsidR="00D14578" w:rsidRPr="00D14578" w:rsidRDefault="00D14578" w:rsidP="006349BC">
            <w:pPr>
              <w:rPr>
                <w:lang w:val="el-GR"/>
              </w:rPr>
            </w:pPr>
            <w:r w:rsidRPr="00D14578">
              <w:rPr>
                <w:lang w:val="el-GR"/>
              </w:rPr>
              <w:t>Τεχνική αυτόματης βελτιστοποίησης με το πάτημα ενός μόνο πλήκτρου της εικόνας 2</w:t>
            </w:r>
            <w:r w:rsidRPr="00384939">
              <w:t>D</w:t>
            </w:r>
            <w:r w:rsidRPr="00D14578">
              <w:rPr>
                <w:lang w:val="el-GR"/>
              </w:rPr>
              <w:t xml:space="preserve">, και του φασματικού </w:t>
            </w:r>
            <w:r w:rsidRPr="00384939">
              <w:t>Spectral</w:t>
            </w:r>
            <w:r w:rsidRPr="00D14578">
              <w:rPr>
                <w:lang w:val="el-GR"/>
              </w:rPr>
              <w:t xml:space="preserve"> </w:t>
            </w:r>
            <w:r w:rsidRPr="00384939">
              <w:t>Doppler</w:t>
            </w:r>
            <w:r w:rsidRPr="00D14578">
              <w:rPr>
                <w:lang w:val="el-GR"/>
              </w:rPr>
              <w:t>.</w:t>
            </w:r>
          </w:p>
        </w:tc>
        <w:tc>
          <w:tcPr>
            <w:tcW w:w="2202" w:type="dxa"/>
            <w:hideMark/>
          </w:tcPr>
          <w:p w14:paraId="5DEC6616" w14:textId="77777777" w:rsidR="00D14578" w:rsidRPr="00384939" w:rsidRDefault="00D14578" w:rsidP="006349BC">
            <w:r w:rsidRPr="00384939">
              <w:t>ΝΑΙ</w:t>
            </w:r>
            <w:r w:rsidRPr="00384939">
              <w:br/>
              <w:t>(Να περιγραφεί αναλυτικά)</w:t>
            </w:r>
          </w:p>
        </w:tc>
        <w:tc>
          <w:tcPr>
            <w:tcW w:w="1439" w:type="dxa"/>
            <w:noWrap/>
            <w:hideMark/>
          </w:tcPr>
          <w:p w14:paraId="511545E3" w14:textId="77777777" w:rsidR="00D14578" w:rsidRPr="00384939" w:rsidRDefault="00D14578" w:rsidP="006349BC"/>
        </w:tc>
        <w:tc>
          <w:tcPr>
            <w:tcW w:w="2182" w:type="dxa"/>
            <w:noWrap/>
            <w:hideMark/>
          </w:tcPr>
          <w:p w14:paraId="382704E2" w14:textId="77777777" w:rsidR="00D14578" w:rsidRPr="00384939" w:rsidRDefault="00D14578" w:rsidP="006349BC"/>
        </w:tc>
      </w:tr>
      <w:tr w:rsidR="00D14578" w:rsidRPr="00384939" w14:paraId="7DE6B46A" w14:textId="77777777" w:rsidTr="00D14578">
        <w:trPr>
          <w:trHeight w:val="758"/>
          <w:jc w:val="center"/>
        </w:trPr>
        <w:tc>
          <w:tcPr>
            <w:tcW w:w="610" w:type="dxa"/>
            <w:hideMark/>
          </w:tcPr>
          <w:p w14:paraId="4B7C27A0" w14:textId="77777777" w:rsidR="00D14578" w:rsidRPr="00384939" w:rsidRDefault="00D14578" w:rsidP="006349BC">
            <w:r w:rsidRPr="00384939">
              <w:t>3.4</w:t>
            </w:r>
          </w:p>
        </w:tc>
        <w:tc>
          <w:tcPr>
            <w:tcW w:w="4439" w:type="dxa"/>
            <w:hideMark/>
          </w:tcPr>
          <w:p w14:paraId="75091284" w14:textId="77777777" w:rsidR="00D14578" w:rsidRPr="00D14578" w:rsidRDefault="00D14578" w:rsidP="006349BC">
            <w:pPr>
              <w:rPr>
                <w:lang w:val="el-GR"/>
              </w:rPr>
            </w:pPr>
            <w:r w:rsidRPr="00D14578">
              <w:rPr>
                <w:lang w:val="el-GR"/>
              </w:rPr>
              <w:t>Τεχνική αυτόματης μέτρησης ενδοθηλίου (</w:t>
            </w:r>
            <w:r w:rsidRPr="00384939">
              <w:t>Auto</w:t>
            </w:r>
            <w:r w:rsidRPr="00D14578">
              <w:rPr>
                <w:lang w:val="el-GR"/>
              </w:rPr>
              <w:t xml:space="preserve"> </w:t>
            </w:r>
            <w:r w:rsidRPr="00384939">
              <w:t>IMT</w:t>
            </w:r>
            <w:r w:rsidRPr="00D14578">
              <w:rPr>
                <w:lang w:val="el-GR"/>
              </w:rPr>
              <w:t>)</w:t>
            </w:r>
          </w:p>
        </w:tc>
        <w:tc>
          <w:tcPr>
            <w:tcW w:w="2202" w:type="dxa"/>
            <w:hideMark/>
          </w:tcPr>
          <w:p w14:paraId="781859A5" w14:textId="77777777" w:rsidR="00D14578" w:rsidRPr="00384939" w:rsidRDefault="00D14578" w:rsidP="006349BC">
            <w:r w:rsidRPr="00384939">
              <w:t>ΝΑΙ</w:t>
            </w:r>
            <w:r w:rsidRPr="00384939">
              <w:br/>
              <w:t>(Να περιγραφεί αναλυτικά)</w:t>
            </w:r>
          </w:p>
        </w:tc>
        <w:tc>
          <w:tcPr>
            <w:tcW w:w="1439" w:type="dxa"/>
            <w:noWrap/>
            <w:hideMark/>
          </w:tcPr>
          <w:p w14:paraId="59340D58" w14:textId="77777777" w:rsidR="00D14578" w:rsidRPr="00384939" w:rsidRDefault="00D14578" w:rsidP="006349BC"/>
        </w:tc>
        <w:tc>
          <w:tcPr>
            <w:tcW w:w="2182" w:type="dxa"/>
            <w:noWrap/>
            <w:hideMark/>
          </w:tcPr>
          <w:p w14:paraId="3CF0D34B" w14:textId="77777777" w:rsidR="00D14578" w:rsidRPr="00384939" w:rsidRDefault="00D14578" w:rsidP="006349BC"/>
        </w:tc>
      </w:tr>
      <w:tr w:rsidR="00D14578" w:rsidRPr="00384939" w14:paraId="3C677BD7" w14:textId="77777777" w:rsidTr="00D14578">
        <w:trPr>
          <w:trHeight w:val="300"/>
          <w:jc w:val="center"/>
        </w:trPr>
        <w:tc>
          <w:tcPr>
            <w:tcW w:w="610" w:type="dxa"/>
            <w:hideMark/>
          </w:tcPr>
          <w:p w14:paraId="16A4545A" w14:textId="77777777" w:rsidR="00D14578" w:rsidRPr="00384939" w:rsidRDefault="00D14578" w:rsidP="006349BC">
            <w:r w:rsidRPr="00384939">
              <w:t>3.5</w:t>
            </w:r>
          </w:p>
        </w:tc>
        <w:tc>
          <w:tcPr>
            <w:tcW w:w="4439" w:type="dxa"/>
            <w:hideMark/>
          </w:tcPr>
          <w:p w14:paraId="3944AE54" w14:textId="77777777" w:rsidR="00D14578" w:rsidRPr="00D14578" w:rsidRDefault="00D14578" w:rsidP="006349BC">
            <w:pPr>
              <w:rPr>
                <w:lang w:val="el-GR"/>
              </w:rPr>
            </w:pPr>
            <w:r w:rsidRPr="00D14578">
              <w:rPr>
                <w:lang w:val="el-GR"/>
              </w:rPr>
              <w:t xml:space="preserve">ΜΟΝΙΤΟΡ </w:t>
            </w:r>
            <w:r w:rsidRPr="00384939">
              <w:t>LCD</w:t>
            </w:r>
            <w:r w:rsidRPr="00D14578">
              <w:rPr>
                <w:lang w:val="el-GR"/>
              </w:rPr>
              <w:t xml:space="preserve"> – </w:t>
            </w:r>
            <w:r w:rsidRPr="00384939">
              <w:t>LED</w:t>
            </w:r>
            <w:r w:rsidRPr="00D14578">
              <w:rPr>
                <w:lang w:val="el-GR"/>
              </w:rPr>
              <w:t xml:space="preserve"> (23”ιντσών τουλαχιστον)</w:t>
            </w:r>
          </w:p>
        </w:tc>
        <w:tc>
          <w:tcPr>
            <w:tcW w:w="2202" w:type="dxa"/>
            <w:hideMark/>
          </w:tcPr>
          <w:p w14:paraId="1AE097BF" w14:textId="77777777" w:rsidR="00D14578" w:rsidRPr="00384939" w:rsidRDefault="00D14578" w:rsidP="006349BC">
            <w:r w:rsidRPr="00384939">
              <w:t>ΝΑΙ</w:t>
            </w:r>
          </w:p>
        </w:tc>
        <w:tc>
          <w:tcPr>
            <w:tcW w:w="1439" w:type="dxa"/>
            <w:noWrap/>
            <w:hideMark/>
          </w:tcPr>
          <w:p w14:paraId="352A3BF3" w14:textId="77777777" w:rsidR="00D14578" w:rsidRPr="00384939" w:rsidRDefault="00D14578" w:rsidP="006349BC"/>
        </w:tc>
        <w:tc>
          <w:tcPr>
            <w:tcW w:w="2182" w:type="dxa"/>
            <w:noWrap/>
            <w:hideMark/>
          </w:tcPr>
          <w:p w14:paraId="304AB0A5" w14:textId="77777777" w:rsidR="00D14578" w:rsidRPr="00384939" w:rsidRDefault="00D14578" w:rsidP="006349BC"/>
        </w:tc>
      </w:tr>
      <w:tr w:rsidR="00D14578" w:rsidRPr="00384939" w14:paraId="0D51D668" w14:textId="77777777" w:rsidTr="00D14578">
        <w:trPr>
          <w:trHeight w:val="1635"/>
          <w:jc w:val="center"/>
        </w:trPr>
        <w:tc>
          <w:tcPr>
            <w:tcW w:w="610" w:type="dxa"/>
            <w:hideMark/>
          </w:tcPr>
          <w:p w14:paraId="6906AF09" w14:textId="77777777" w:rsidR="00D14578" w:rsidRPr="00384939" w:rsidRDefault="00D14578" w:rsidP="006349BC">
            <w:r w:rsidRPr="00384939">
              <w:t>3.6</w:t>
            </w:r>
          </w:p>
        </w:tc>
        <w:tc>
          <w:tcPr>
            <w:tcW w:w="4439" w:type="dxa"/>
            <w:hideMark/>
          </w:tcPr>
          <w:p w14:paraId="4075D47F" w14:textId="77777777" w:rsidR="00D14578" w:rsidRPr="00384939" w:rsidRDefault="00D14578" w:rsidP="006349BC">
            <w:r w:rsidRPr="00D14578">
              <w:rPr>
                <w:lang w:val="el-GR"/>
              </w:rPr>
              <w:t>Σύγχρονη Οθόνη αφής – Τ</w:t>
            </w:r>
            <w:r w:rsidRPr="00384939">
              <w:t>ouch</w:t>
            </w:r>
            <w:r w:rsidRPr="00D14578">
              <w:rPr>
                <w:lang w:val="el-GR"/>
              </w:rPr>
              <w:t xml:space="preserve"> </w:t>
            </w:r>
            <w:r w:rsidRPr="00384939">
              <w:t>panel</w:t>
            </w:r>
            <w:r w:rsidRPr="00D14578">
              <w:rPr>
                <w:lang w:val="el-GR"/>
              </w:rPr>
              <w:t xml:space="preserve">, με δυνατότητα ταυτόχρονης απεικόνισης με το βασικο μόνιτορ και δυνατότητα ελέγχων όπως </w:t>
            </w:r>
            <w:r w:rsidRPr="00384939">
              <w:t>real</w:t>
            </w:r>
            <w:r w:rsidRPr="00D14578">
              <w:rPr>
                <w:lang w:val="el-GR"/>
              </w:rPr>
              <w:t xml:space="preserve"> </w:t>
            </w:r>
            <w:r w:rsidRPr="00384939">
              <w:t>time</w:t>
            </w:r>
            <w:r w:rsidRPr="00D14578">
              <w:rPr>
                <w:lang w:val="el-GR"/>
              </w:rPr>
              <w:t xml:space="preserve"> </w:t>
            </w:r>
            <w:r w:rsidRPr="00384939">
              <w:t>zoom</w:t>
            </w:r>
            <w:r w:rsidRPr="00D14578">
              <w:rPr>
                <w:lang w:val="el-GR"/>
              </w:rPr>
              <w:t xml:space="preserve"> – </w:t>
            </w:r>
            <w:r w:rsidRPr="00384939">
              <w:t>digital</w:t>
            </w:r>
            <w:r w:rsidRPr="00D14578">
              <w:rPr>
                <w:lang w:val="el-GR"/>
              </w:rPr>
              <w:t xml:space="preserve"> </w:t>
            </w:r>
            <w:r w:rsidRPr="00384939">
              <w:t>TGC</w:t>
            </w:r>
            <w:r w:rsidRPr="00D14578">
              <w:rPr>
                <w:lang w:val="el-GR"/>
              </w:rPr>
              <w:t xml:space="preserve"> και άλλα. </w:t>
            </w:r>
            <w:r w:rsidRPr="00384939">
              <w:t>(10” ιντσών τουλάχιστον)</w:t>
            </w:r>
          </w:p>
        </w:tc>
        <w:tc>
          <w:tcPr>
            <w:tcW w:w="2202" w:type="dxa"/>
            <w:hideMark/>
          </w:tcPr>
          <w:p w14:paraId="0365D904" w14:textId="77777777" w:rsidR="00D14578" w:rsidRPr="00384939" w:rsidRDefault="00D14578" w:rsidP="006349BC">
            <w:r w:rsidRPr="00384939">
              <w:t>ΝΑΙ</w:t>
            </w:r>
          </w:p>
        </w:tc>
        <w:tc>
          <w:tcPr>
            <w:tcW w:w="1439" w:type="dxa"/>
            <w:noWrap/>
            <w:hideMark/>
          </w:tcPr>
          <w:p w14:paraId="75432FDD" w14:textId="77777777" w:rsidR="00D14578" w:rsidRPr="00384939" w:rsidRDefault="00D14578" w:rsidP="006349BC"/>
        </w:tc>
        <w:tc>
          <w:tcPr>
            <w:tcW w:w="2182" w:type="dxa"/>
            <w:noWrap/>
            <w:hideMark/>
          </w:tcPr>
          <w:p w14:paraId="2D902114" w14:textId="77777777" w:rsidR="00D14578" w:rsidRPr="00384939" w:rsidRDefault="00D14578" w:rsidP="006349BC"/>
        </w:tc>
      </w:tr>
      <w:tr w:rsidR="00D14578" w:rsidRPr="00384939" w14:paraId="2320E181" w14:textId="77777777" w:rsidTr="00D14578">
        <w:trPr>
          <w:trHeight w:val="1050"/>
          <w:jc w:val="center"/>
        </w:trPr>
        <w:tc>
          <w:tcPr>
            <w:tcW w:w="610" w:type="dxa"/>
            <w:hideMark/>
          </w:tcPr>
          <w:p w14:paraId="179B1AF7" w14:textId="77777777" w:rsidR="00D14578" w:rsidRPr="00384939" w:rsidRDefault="00D14578" w:rsidP="006349BC">
            <w:r w:rsidRPr="00384939">
              <w:t>3.7</w:t>
            </w:r>
          </w:p>
        </w:tc>
        <w:tc>
          <w:tcPr>
            <w:tcW w:w="4439" w:type="dxa"/>
            <w:hideMark/>
          </w:tcPr>
          <w:p w14:paraId="34663EA3" w14:textId="77777777" w:rsidR="00D14578" w:rsidRPr="00D14578" w:rsidRDefault="00D14578" w:rsidP="006349BC">
            <w:pPr>
              <w:rPr>
                <w:lang w:val="el-GR"/>
              </w:rPr>
            </w:pPr>
            <w:r w:rsidRPr="00D14578">
              <w:rPr>
                <w:lang w:val="el-GR"/>
              </w:rPr>
              <w:t xml:space="preserve">Τεχνική στρέψης της υπερηχογραφικής δέσμης στις ηχοβόλες κεφαλές </w:t>
            </w:r>
            <w:r w:rsidRPr="00384939">
              <w:t>linear</w:t>
            </w:r>
            <w:r w:rsidRPr="00D14578">
              <w:rPr>
                <w:lang w:val="el-GR"/>
              </w:rPr>
              <w:t xml:space="preserve"> για απεικόνιση της πορείας της βελόνας παρακέντησης.</w:t>
            </w:r>
          </w:p>
        </w:tc>
        <w:tc>
          <w:tcPr>
            <w:tcW w:w="2202" w:type="dxa"/>
            <w:hideMark/>
          </w:tcPr>
          <w:p w14:paraId="517DC2F0" w14:textId="77777777" w:rsidR="00D14578" w:rsidRPr="00384939" w:rsidRDefault="00D14578" w:rsidP="006349BC">
            <w:r w:rsidRPr="00384939">
              <w:t>ΝΑΙ</w:t>
            </w:r>
            <w:r w:rsidRPr="00384939">
              <w:br/>
              <w:t>(Να περιγραφεί αναλυτικά)</w:t>
            </w:r>
          </w:p>
        </w:tc>
        <w:tc>
          <w:tcPr>
            <w:tcW w:w="1439" w:type="dxa"/>
            <w:noWrap/>
            <w:hideMark/>
          </w:tcPr>
          <w:p w14:paraId="60AC5537" w14:textId="77777777" w:rsidR="00D14578" w:rsidRPr="00384939" w:rsidRDefault="00D14578" w:rsidP="006349BC"/>
        </w:tc>
        <w:tc>
          <w:tcPr>
            <w:tcW w:w="2182" w:type="dxa"/>
            <w:noWrap/>
            <w:hideMark/>
          </w:tcPr>
          <w:p w14:paraId="4E4E0BA0" w14:textId="77777777" w:rsidR="00D14578" w:rsidRPr="00384939" w:rsidRDefault="00D14578" w:rsidP="006349BC"/>
        </w:tc>
      </w:tr>
      <w:tr w:rsidR="00D14578" w:rsidRPr="00384939" w14:paraId="5609C41D" w14:textId="77777777" w:rsidTr="00D14578">
        <w:trPr>
          <w:trHeight w:val="300"/>
          <w:jc w:val="center"/>
        </w:trPr>
        <w:tc>
          <w:tcPr>
            <w:tcW w:w="610" w:type="dxa"/>
            <w:hideMark/>
          </w:tcPr>
          <w:p w14:paraId="3F77C650" w14:textId="77777777" w:rsidR="00D14578" w:rsidRPr="00384939" w:rsidRDefault="00D14578" w:rsidP="006349BC">
            <w:r w:rsidRPr="00384939">
              <w:t>3.8</w:t>
            </w:r>
          </w:p>
        </w:tc>
        <w:tc>
          <w:tcPr>
            <w:tcW w:w="4439" w:type="dxa"/>
            <w:hideMark/>
          </w:tcPr>
          <w:p w14:paraId="70FFCA98" w14:textId="77777777" w:rsidR="00D14578" w:rsidRPr="00384939" w:rsidRDefault="00D14578" w:rsidP="006349BC">
            <w:r w:rsidRPr="00384939">
              <w:t>Δυναμικό Εύρος (dynamic range) ≥400 db</w:t>
            </w:r>
          </w:p>
        </w:tc>
        <w:tc>
          <w:tcPr>
            <w:tcW w:w="2202" w:type="dxa"/>
            <w:hideMark/>
          </w:tcPr>
          <w:p w14:paraId="200C19C3" w14:textId="77777777" w:rsidR="00D14578" w:rsidRPr="00384939" w:rsidRDefault="00D14578" w:rsidP="006349BC">
            <w:r w:rsidRPr="00384939">
              <w:t>ΝΑΙ</w:t>
            </w:r>
          </w:p>
        </w:tc>
        <w:tc>
          <w:tcPr>
            <w:tcW w:w="1439" w:type="dxa"/>
            <w:noWrap/>
            <w:hideMark/>
          </w:tcPr>
          <w:p w14:paraId="0B452117" w14:textId="77777777" w:rsidR="00D14578" w:rsidRPr="00384939" w:rsidRDefault="00D14578" w:rsidP="006349BC"/>
        </w:tc>
        <w:tc>
          <w:tcPr>
            <w:tcW w:w="2182" w:type="dxa"/>
            <w:noWrap/>
            <w:hideMark/>
          </w:tcPr>
          <w:p w14:paraId="76131B43" w14:textId="77777777" w:rsidR="00D14578" w:rsidRPr="00384939" w:rsidRDefault="00D14578" w:rsidP="006349BC"/>
        </w:tc>
      </w:tr>
      <w:tr w:rsidR="00D14578" w:rsidRPr="00384939" w14:paraId="123F3798" w14:textId="77777777" w:rsidTr="00D14578">
        <w:trPr>
          <w:trHeight w:val="300"/>
          <w:jc w:val="center"/>
        </w:trPr>
        <w:tc>
          <w:tcPr>
            <w:tcW w:w="610" w:type="dxa"/>
            <w:hideMark/>
          </w:tcPr>
          <w:p w14:paraId="4FB5603B" w14:textId="77777777" w:rsidR="00D14578" w:rsidRPr="00384939" w:rsidRDefault="00D14578" w:rsidP="006349BC">
            <w:r w:rsidRPr="00384939">
              <w:t>3.9</w:t>
            </w:r>
          </w:p>
        </w:tc>
        <w:tc>
          <w:tcPr>
            <w:tcW w:w="4439" w:type="dxa"/>
            <w:hideMark/>
          </w:tcPr>
          <w:p w14:paraId="7C398D26" w14:textId="77777777" w:rsidR="00D14578" w:rsidRPr="00D14578" w:rsidRDefault="00D14578" w:rsidP="006349BC">
            <w:pPr>
              <w:rPr>
                <w:lang w:val="el-GR"/>
              </w:rPr>
            </w:pPr>
            <w:r w:rsidRPr="00D14578">
              <w:rPr>
                <w:lang w:val="el-GR"/>
              </w:rPr>
              <w:t>Ρυθμός ανανέωσης εικόνας (</w:t>
            </w:r>
            <w:r w:rsidRPr="00384939">
              <w:t>frame</w:t>
            </w:r>
            <w:r w:rsidRPr="00D14578">
              <w:rPr>
                <w:lang w:val="el-GR"/>
              </w:rPr>
              <w:t xml:space="preserve"> </w:t>
            </w:r>
            <w:r w:rsidRPr="00384939">
              <w:t>rate</w:t>
            </w:r>
            <w:r w:rsidRPr="00D14578">
              <w:rPr>
                <w:lang w:val="el-GR"/>
              </w:rPr>
              <w:t xml:space="preserve">) ≥ 3200 </w:t>
            </w:r>
            <w:r w:rsidRPr="00384939">
              <w:t>f</w:t>
            </w:r>
            <w:r w:rsidRPr="00D14578">
              <w:rPr>
                <w:lang w:val="el-GR"/>
              </w:rPr>
              <w:t>/</w:t>
            </w:r>
            <w:r w:rsidRPr="00384939">
              <w:t>sec</w:t>
            </w:r>
          </w:p>
        </w:tc>
        <w:tc>
          <w:tcPr>
            <w:tcW w:w="2202" w:type="dxa"/>
            <w:hideMark/>
          </w:tcPr>
          <w:p w14:paraId="46E8E337" w14:textId="77777777" w:rsidR="00D14578" w:rsidRPr="00384939" w:rsidRDefault="00D14578" w:rsidP="006349BC">
            <w:r w:rsidRPr="00384939">
              <w:t>ΝΑΙ</w:t>
            </w:r>
          </w:p>
        </w:tc>
        <w:tc>
          <w:tcPr>
            <w:tcW w:w="1439" w:type="dxa"/>
            <w:noWrap/>
            <w:hideMark/>
          </w:tcPr>
          <w:p w14:paraId="6F618AEC" w14:textId="77777777" w:rsidR="00D14578" w:rsidRPr="00384939" w:rsidRDefault="00D14578" w:rsidP="006349BC"/>
        </w:tc>
        <w:tc>
          <w:tcPr>
            <w:tcW w:w="2182" w:type="dxa"/>
            <w:noWrap/>
            <w:hideMark/>
          </w:tcPr>
          <w:p w14:paraId="0C1B66B0" w14:textId="77777777" w:rsidR="00D14578" w:rsidRPr="00384939" w:rsidRDefault="00D14578" w:rsidP="006349BC"/>
        </w:tc>
      </w:tr>
      <w:tr w:rsidR="00D14578" w:rsidRPr="00384939" w14:paraId="63339951" w14:textId="77777777" w:rsidTr="00D14578">
        <w:trPr>
          <w:trHeight w:val="300"/>
          <w:jc w:val="center"/>
        </w:trPr>
        <w:tc>
          <w:tcPr>
            <w:tcW w:w="610" w:type="dxa"/>
            <w:hideMark/>
          </w:tcPr>
          <w:p w14:paraId="1E448AE7" w14:textId="77777777" w:rsidR="00D14578" w:rsidRPr="00384939" w:rsidRDefault="00D14578" w:rsidP="006349BC">
            <w:r w:rsidRPr="00384939">
              <w:t>3.10</w:t>
            </w:r>
          </w:p>
        </w:tc>
        <w:tc>
          <w:tcPr>
            <w:tcW w:w="4439" w:type="dxa"/>
            <w:hideMark/>
          </w:tcPr>
          <w:p w14:paraId="46917ABD" w14:textId="77777777" w:rsidR="00D14578" w:rsidRPr="00D14578" w:rsidRDefault="00D14578" w:rsidP="006349BC">
            <w:pPr>
              <w:rPr>
                <w:rFonts w:ascii="Times New Roman" w:hAnsi="Times New Roman" w:cs="Times New Roman"/>
                <w:sz w:val="24"/>
                <w:lang w:val="el-GR" w:eastAsia="el-GR"/>
              </w:rPr>
            </w:pPr>
            <w:r w:rsidRPr="00D14578">
              <w:rPr>
                <w:lang w:val="el-GR"/>
              </w:rPr>
              <w:t xml:space="preserve">Ενεργές θύρες για ταυτόχρονη σύνδεση κεφαλών  </w:t>
            </w:r>
            <w:r w:rsidRPr="00D14578">
              <w:rPr>
                <w:rFonts w:ascii="Times New Roman" w:hAnsi="Times New Roman" w:cs="Times New Roman"/>
                <w:sz w:val="24"/>
                <w:lang w:val="el-GR" w:eastAsia="el-GR"/>
              </w:rPr>
              <w:t>≥</w:t>
            </w:r>
            <w:r w:rsidRPr="00D14578">
              <w:rPr>
                <w:lang w:val="el-GR"/>
              </w:rPr>
              <w:t xml:space="preserve"> 4</w:t>
            </w:r>
          </w:p>
        </w:tc>
        <w:tc>
          <w:tcPr>
            <w:tcW w:w="2202" w:type="dxa"/>
            <w:hideMark/>
          </w:tcPr>
          <w:p w14:paraId="561E6EB0" w14:textId="77777777" w:rsidR="00D14578" w:rsidRPr="00384939" w:rsidRDefault="00D14578" w:rsidP="006349BC">
            <w:r w:rsidRPr="00384939">
              <w:t>ΝΑΙ</w:t>
            </w:r>
          </w:p>
        </w:tc>
        <w:tc>
          <w:tcPr>
            <w:tcW w:w="1439" w:type="dxa"/>
            <w:noWrap/>
            <w:hideMark/>
          </w:tcPr>
          <w:p w14:paraId="68894175" w14:textId="77777777" w:rsidR="00D14578" w:rsidRPr="00384939" w:rsidRDefault="00D14578" w:rsidP="006349BC"/>
        </w:tc>
        <w:tc>
          <w:tcPr>
            <w:tcW w:w="2182" w:type="dxa"/>
            <w:noWrap/>
            <w:hideMark/>
          </w:tcPr>
          <w:p w14:paraId="74A11871" w14:textId="77777777" w:rsidR="00D14578" w:rsidRPr="00384939" w:rsidRDefault="00D14578" w:rsidP="006349BC"/>
        </w:tc>
      </w:tr>
      <w:tr w:rsidR="00D14578" w:rsidRPr="00384939" w14:paraId="5FDAD3C5" w14:textId="77777777" w:rsidTr="00D14578">
        <w:trPr>
          <w:trHeight w:val="300"/>
          <w:jc w:val="center"/>
        </w:trPr>
        <w:tc>
          <w:tcPr>
            <w:tcW w:w="610" w:type="dxa"/>
            <w:hideMark/>
          </w:tcPr>
          <w:p w14:paraId="4D8D926A" w14:textId="77777777" w:rsidR="00D14578" w:rsidRPr="00384939" w:rsidRDefault="00D14578" w:rsidP="006349BC">
            <w:r w:rsidRPr="00384939">
              <w:t>3.11</w:t>
            </w:r>
          </w:p>
        </w:tc>
        <w:tc>
          <w:tcPr>
            <w:tcW w:w="4439" w:type="dxa"/>
            <w:hideMark/>
          </w:tcPr>
          <w:p w14:paraId="4B36CC1E" w14:textId="77777777" w:rsidR="00D14578" w:rsidRPr="00384939" w:rsidRDefault="00D14578" w:rsidP="006349BC">
            <w:r w:rsidRPr="00384939">
              <w:t>Βάθος σάρωσης ≥ 45 cm</w:t>
            </w:r>
          </w:p>
        </w:tc>
        <w:tc>
          <w:tcPr>
            <w:tcW w:w="2202" w:type="dxa"/>
            <w:hideMark/>
          </w:tcPr>
          <w:p w14:paraId="10416C0D" w14:textId="77777777" w:rsidR="00D14578" w:rsidRPr="00384939" w:rsidRDefault="00D14578" w:rsidP="006349BC">
            <w:r w:rsidRPr="00384939">
              <w:t>ΝΑΙ</w:t>
            </w:r>
          </w:p>
        </w:tc>
        <w:tc>
          <w:tcPr>
            <w:tcW w:w="1439" w:type="dxa"/>
            <w:noWrap/>
            <w:hideMark/>
          </w:tcPr>
          <w:p w14:paraId="38DAD756" w14:textId="77777777" w:rsidR="00D14578" w:rsidRPr="00384939" w:rsidRDefault="00D14578" w:rsidP="006349BC"/>
        </w:tc>
        <w:tc>
          <w:tcPr>
            <w:tcW w:w="2182" w:type="dxa"/>
            <w:noWrap/>
            <w:hideMark/>
          </w:tcPr>
          <w:p w14:paraId="3E83C2F4" w14:textId="77777777" w:rsidR="00D14578" w:rsidRPr="00384939" w:rsidRDefault="00D14578" w:rsidP="006349BC"/>
        </w:tc>
      </w:tr>
      <w:tr w:rsidR="00D14578" w:rsidRPr="00384939" w14:paraId="66203DFB" w14:textId="77777777" w:rsidTr="00D14578">
        <w:trPr>
          <w:trHeight w:val="2715"/>
          <w:jc w:val="center"/>
        </w:trPr>
        <w:tc>
          <w:tcPr>
            <w:tcW w:w="610" w:type="dxa"/>
            <w:hideMark/>
          </w:tcPr>
          <w:p w14:paraId="68FB1131" w14:textId="77777777" w:rsidR="00D14578" w:rsidRPr="00384939" w:rsidRDefault="00D14578" w:rsidP="006349BC">
            <w:r w:rsidRPr="00384939">
              <w:t>3.12</w:t>
            </w:r>
          </w:p>
        </w:tc>
        <w:tc>
          <w:tcPr>
            <w:tcW w:w="4439" w:type="dxa"/>
            <w:hideMark/>
          </w:tcPr>
          <w:p w14:paraId="02CF82D6" w14:textId="77777777" w:rsidR="00D14578" w:rsidRPr="00D14578" w:rsidRDefault="00D14578" w:rsidP="006349BC">
            <w:pPr>
              <w:rPr>
                <w:lang w:val="el-GR"/>
              </w:rPr>
            </w:pPr>
            <w:r w:rsidRPr="00D14578">
              <w:rPr>
                <w:lang w:val="el-GR"/>
              </w:rPr>
              <w:t xml:space="preserve">Να διαθετει στη βασική συνθεση, προηγμένη τεχνική απεικόνισης της αιματικής ροής για καλύτερη αξιολόγηση των μίκρο και μάκρο αγγειακών δομών, χωρίς </w:t>
            </w:r>
            <w:r w:rsidRPr="00384939">
              <w:t>color</w:t>
            </w:r>
            <w:r w:rsidRPr="00D14578">
              <w:rPr>
                <w:lang w:val="el-GR"/>
              </w:rPr>
              <w:t xml:space="preserve"> </w:t>
            </w:r>
            <w:r w:rsidRPr="00384939">
              <w:t>box</w:t>
            </w:r>
            <w:r w:rsidRPr="00D14578">
              <w:rPr>
                <w:lang w:val="el-GR"/>
              </w:rPr>
              <w:t xml:space="preserve">,χωρίς έγχρωμο </w:t>
            </w:r>
            <w:r w:rsidRPr="00384939">
              <w:t>Doppler</w:t>
            </w:r>
            <w:r w:rsidRPr="00D14578">
              <w:rPr>
                <w:lang w:val="el-GR"/>
              </w:rPr>
              <w:t xml:space="preserve"> ή η έγχηυση σκιαγραφικών μέσων, χρησιμοποιώντας μόνο τις πραγματικές αιμοδυναμικές παραμέτρους της εικόνας </w:t>
            </w:r>
            <w:r w:rsidRPr="00384939">
              <w:t>B</w:t>
            </w:r>
            <w:r w:rsidRPr="00D14578">
              <w:rPr>
                <w:lang w:val="el-GR"/>
              </w:rPr>
              <w:t>-</w:t>
            </w:r>
            <w:r w:rsidRPr="00384939">
              <w:t>Mode</w:t>
            </w:r>
            <w:r w:rsidRPr="00D14578">
              <w:rPr>
                <w:lang w:val="el-GR"/>
              </w:rPr>
              <w:t>, για ανίχνευση των αγγειώσεων περιοχών ύποπτων για κακοήθεια, θρομβώσεων, αγγειακών στενώσεων, φλεγμονών κλπ.</w:t>
            </w:r>
          </w:p>
        </w:tc>
        <w:tc>
          <w:tcPr>
            <w:tcW w:w="2202" w:type="dxa"/>
            <w:hideMark/>
          </w:tcPr>
          <w:p w14:paraId="6DDAECC8" w14:textId="77777777" w:rsidR="00D14578" w:rsidRPr="00384939" w:rsidRDefault="00D14578" w:rsidP="006349BC">
            <w:r w:rsidRPr="00384939">
              <w:t>ΝΑΙ</w:t>
            </w:r>
            <w:r w:rsidRPr="00384939">
              <w:br/>
              <w:t>(Να περιγραφεί αναλυτικά)</w:t>
            </w:r>
          </w:p>
        </w:tc>
        <w:tc>
          <w:tcPr>
            <w:tcW w:w="1439" w:type="dxa"/>
            <w:noWrap/>
            <w:hideMark/>
          </w:tcPr>
          <w:p w14:paraId="02BAB8D6" w14:textId="77777777" w:rsidR="00D14578" w:rsidRPr="00384939" w:rsidRDefault="00D14578" w:rsidP="006349BC"/>
        </w:tc>
        <w:tc>
          <w:tcPr>
            <w:tcW w:w="2182" w:type="dxa"/>
            <w:noWrap/>
            <w:hideMark/>
          </w:tcPr>
          <w:p w14:paraId="50519DD1" w14:textId="77777777" w:rsidR="00D14578" w:rsidRPr="00384939" w:rsidRDefault="00D14578" w:rsidP="006349BC"/>
        </w:tc>
      </w:tr>
      <w:tr w:rsidR="00D14578" w:rsidRPr="00384939" w14:paraId="50DB98B3" w14:textId="77777777" w:rsidTr="00D14578">
        <w:trPr>
          <w:trHeight w:val="2625"/>
          <w:jc w:val="center"/>
        </w:trPr>
        <w:tc>
          <w:tcPr>
            <w:tcW w:w="610" w:type="dxa"/>
            <w:hideMark/>
          </w:tcPr>
          <w:p w14:paraId="7DF6BBF8" w14:textId="77777777" w:rsidR="00D14578" w:rsidRPr="00384939" w:rsidRDefault="00D14578" w:rsidP="006349BC">
            <w:r w:rsidRPr="00384939">
              <w:lastRenderedPageBreak/>
              <w:t>3.13</w:t>
            </w:r>
          </w:p>
        </w:tc>
        <w:tc>
          <w:tcPr>
            <w:tcW w:w="4439" w:type="dxa"/>
            <w:hideMark/>
          </w:tcPr>
          <w:p w14:paraId="7D96079C" w14:textId="77777777" w:rsidR="00D14578" w:rsidRPr="00384939" w:rsidRDefault="00D14578" w:rsidP="006349BC">
            <w:r w:rsidRPr="00D14578">
              <w:rPr>
                <w:lang w:val="el-GR"/>
              </w:rPr>
              <w:t>Ειδικό Λογισμικό εκτίμησης, ποσοτικοποίησης και σταδιοποίησης του βαθμού λιπώδους διήθησης του ηπατικού παρεγχύματος. (</w:t>
            </w:r>
            <w:r w:rsidRPr="00384939">
              <w:t>Ultrasound</w:t>
            </w:r>
            <w:r w:rsidRPr="00D14578">
              <w:rPr>
                <w:lang w:val="el-GR"/>
              </w:rPr>
              <w:t xml:space="preserve"> </w:t>
            </w:r>
            <w:r w:rsidRPr="00384939">
              <w:t>Guided</w:t>
            </w:r>
            <w:r w:rsidRPr="00D14578">
              <w:rPr>
                <w:lang w:val="el-GR"/>
              </w:rPr>
              <w:t xml:space="preserve"> </w:t>
            </w:r>
            <w:r w:rsidRPr="00384939">
              <w:t>Attenuation</w:t>
            </w:r>
            <w:r w:rsidRPr="00D14578">
              <w:rPr>
                <w:lang w:val="el-GR"/>
              </w:rPr>
              <w:t xml:space="preserve"> </w:t>
            </w:r>
            <w:r w:rsidRPr="00384939">
              <w:t>Parameter</w:t>
            </w:r>
            <w:r w:rsidRPr="00D14578">
              <w:rPr>
                <w:lang w:val="el-GR"/>
              </w:rPr>
              <w:t xml:space="preserve">) Να μετράει αποδεδειγμένα σε </w:t>
            </w:r>
            <w:r w:rsidRPr="00384939">
              <w:t>dB</w:t>
            </w:r>
            <w:r w:rsidRPr="00D14578">
              <w:rPr>
                <w:lang w:val="el-GR"/>
              </w:rPr>
              <w:t>/</w:t>
            </w:r>
            <w:r w:rsidRPr="00384939">
              <w:t>meter</w:t>
            </w:r>
            <w:r w:rsidRPr="00D14578">
              <w:rPr>
                <w:lang w:val="el-GR"/>
              </w:rPr>
              <w:t>,να διαθέτει πίνακες αντιστοίχισης και ειδική λειτουργία στο λογισμικό όπου να επιβεβαιώνει στον χρήστη την ορθή λειτουργία της μεθόδου (</w:t>
            </w:r>
            <w:r w:rsidRPr="00384939">
              <w:t>QUALITY</w:t>
            </w:r>
            <w:r w:rsidRPr="00D14578">
              <w:rPr>
                <w:lang w:val="el-GR"/>
              </w:rPr>
              <w:t xml:space="preserve"> </w:t>
            </w:r>
            <w:r w:rsidRPr="00384939">
              <w:t>INDICATOR</w:t>
            </w:r>
            <w:r w:rsidRPr="00D14578">
              <w:rPr>
                <w:lang w:val="el-GR"/>
              </w:rPr>
              <w:t>).</w:t>
            </w:r>
            <w:r w:rsidRPr="00D14578">
              <w:rPr>
                <w:lang w:val="el-GR"/>
              </w:rPr>
              <w:br/>
            </w:r>
            <w:r w:rsidRPr="00384939">
              <w:t>(Να λειτουργεί με τη κεφαλή convex της βασικής σύνθεσης)</w:t>
            </w:r>
          </w:p>
        </w:tc>
        <w:tc>
          <w:tcPr>
            <w:tcW w:w="2202" w:type="dxa"/>
            <w:hideMark/>
          </w:tcPr>
          <w:p w14:paraId="7FAEE8E0" w14:textId="77777777" w:rsidR="00D14578" w:rsidRPr="00384939" w:rsidRDefault="00D14578" w:rsidP="006349BC">
            <w:r w:rsidRPr="00384939">
              <w:t>ΝΑΙ</w:t>
            </w:r>
            <w:r w:rsidRPr="00384939">
              <w:br/>
              <w:t>(Να περιγραφεί αναλυτικά)</w:t>
            </w:r>
          </w:p>
        </w:tc>
        <w:tc>
          <w:tcPr>
            <w:tcW w:w="1439" w:type="dxa"/>
            <w:noWrap/>
            <w:hideMark/>
          </w:tcPr>
          <w:p w14:paraId="7428C74B" w14:textId="77777777" w:rsidR="00D14578" w:rsidRPr="00384939" w:rsidRDefault="00D14578" w:rsidP="006349BC"/>
        </w:tc>
        <w:tc>
          <w:tcPr>
            <w:tcW w:w="2182" w:type="dxa"/>
            <w:noWrap/>
            <w:hideMark/>
          </w:tcPr>
          <w:p w14:paraId="5B727411" w14:textId="77777777" w:rsidR="00D14578" w:rsidRPr="00384939" w:rsidRDefault="00D14578" w:rsidP="006349BC"/>
        </w:tc>
      </w:tr>
      <w:tr w:rsidR="00D14578" w:rsidRPr="006D22BE" w14:paraId="115DE0EA" w14:textId="77777777" w:rsidTr="00D14578">
        <w:trPr>
          <w:trHeight w:val="3360"/>
          <w:jc w:val="center"/>
        </w:trPr>
        <w:tc>
          <w:tcPr>
            <w:tcW w:w="610" w:type="dxa"/>
            <w:hideMark/>
          </w:tcPr>
          <w:p w14:paraId="137DF3C8" w14:textId="77777777" w:rsidR="00D14578" w:rsidRPr="00384939" w:rsidRDefault="00D14578" w:rsidP="006349BC">
            <w:r w:rsidRPr="00384939">
              <w:t>3.14</w:t>
            </w:r>
          </w:p>
        </w:tc>
        <w:tc>
          <w:tcPr>
            <w:tcW w:w="4439" w:type="dxa"/>
            <w:hideMark/>
          </w:tcPr>
          <w:p w14:paraId="61FDF095" w14:textId="77777777" w:rsidR="00D14578" w:rsidRPr="00D14578" w:rsidRDefault="00D14578" w:rsidP="006349BC">
            <w:pPr>
              <w:rPr>
                <w:lang w:val="el-GR"/>
              </w:rPr>
            </w:pPr>
            <w:r w:rsidRPr="00D14578">
              <w:rPr>
                <w:lang w:val="el-GR"/>
              </w:rPr>
              <w:t>Τεχνική μελέτης και ανάδειξης της ελαστικότητας των ιστών ανεξάρτητη από την πίεση που ασκεί ο εξεταστής (2</w:t>
            </w:r>
            <w:r w:rsidRPr="00384939">
              <w:t>D</w:t>
            </w:r>
            <w:r w:rsidRPr="00D14578">
              <w:rPr>
                <w:lang w:val="el-GR"/>
              </w:rPr>
              <w:t xml:space="preserve"> </w:t>
            </w:r>
            <w:r w:rsidRPr="00384939">
              <w:t>Shear</w:t>
            </w:r>
            <w:r w:rsidRPr="00D14578">
              <w:rPr>
                <w:lang w:val="el-GR"/>
              </w:rPr>
              <w:t xml:space="preserve"> </w:t>
            </w:r>
            <w:r w:rsidRPr="00384939">
              <w:t>Wave</w:t>
            </w:r>
            <w:r w:rsidRPr="00D14578">
              <w:rPr>
                <w:lang w:val="el-GR"/>
              </w:rPr>
              <w:t xml:space="preserve"> </w:t>
            </w:r>
            <w:r w:rsidRPr="00384939">
              <w:t>Elastography</w:t>
            </w:r>
            <w:r w:rsidRPr="00D14578">
              <w:rPr>
                <w:lang w:val="el-GR"/>
              </w:rPr>
              <w:t xml:space="preserve"> σύγχρονης τεχνολογίας, οπωσδήποτε με μεταβαλόμενο </w:t>
            </w:r>
            <w:r w:rsidRPr="00384939">
              <w:t>ROI</w:t>
            </w:r>
            <w:r w:rsidRPr="00D14578">
              <w:rPr>
                <w:lang w:val="el-GR"/>
              </w:rPr>
              <w:t xml:space="preserve"> και Ελαστογραφικο χρωματικο χάρτη) για την ταυτοποίηση ανατομικών περιοχών που παρουσιάζουν πιθανότητα κακοήθειας στην υπερηχογραφική </w:t>
            </w:r>
            <w:r w:rsidRPr="00384939">
              <w:t>B</w:t>
            </w:r>
            <w:r w:rsidRPr="00D14578">
              <w:rPr>
                <w:lang w:val="el-GR"/>
              </w:rPr>
              <w:t>-</w:t>
            </w:r>
            <w:r w:rsidRPr="00384939">
              <w:t>mode</w:t>
            </w:r>
            <w:r w:rsidRPr="00D14578">
              <w:rPr>
                <w:lang w:val="el-GR"/>
              </w:rPr>
              <w:t xml:space="preserve"> εικόνα. Η τεχνική να εφαρμόζεται σε πολλαπλές ανατομικές περιοχές και όργανα του σώματος,(επιφανειακά – μαστός &amp; εν τω βάθη – ήπαρ) για την εκτίμηση των ευρημάτων που εμφανίζονται και με δυνατότητα εξαγωγής ποσοτικών δεδομένων.</w:t>
            </w:r>
          </w:p>
        </w:tc>
        <w:tc>
          <w:tcPr>
            <w:tcW w:w="2202" w:type="dxa"/>
            <w:hideMark/>
          </w:tcPr>
          <w:p w14:paraId="6603756B" w14:textId="77777777" w:rsidR="00D14578" w:rsidRPr="00D14578" w:rsidRDefault="00D14578" w:rsidP="006349BC">
            <w:pPr>
              <w:rPr>
                <w:lang w:val="el-GR"/>
              </w:rPr>
            </w:pPr>
            <w:r w:rsidRPr="00D14578">
              <w:rPr>
                <w:lang w:val="el-GR"/>
              </w:rPr>
              <w:t>ΝΑΙ (Να προσφερθεί προς επιλογή)</w:t>
            </w:r>
          </w:p>
        </w:tc>
        <w:tc>
          <w:tcPr>
            <w:tcW w:w="1439" w:type="dxa"/>
            <w:noWrap/>
            <w:hideMark/>
          </w:tcPr>
          <w:p w14:paraId="2DBC7C4A" w14:textId="77777777" w:rsidR="00D14578" w:rsidRPr="00D14578" w:rsidRDefault="00D14578" w:rsidP="006349BC">
            <w:pPr>
              <w:rPr>
                <w:lang w:val="el-GR"/>
              </w:rPr>
            </w:pPr>
          </w:p>
        </w:tc>
        <w:tc>
          <w:tcPr>
            <w:tcW w:w="2182" w:type="dxa"/>
            <w:noWrap/>
            <w:hideMark/>
          </w:tcPr>
          <w:p w14:paraId="32F8E45F" w14:textId="77777777" w:rsidR="00D14578" w:rsidRPr="00D14578" w:rsidRDefault="00D14578" w:rsidP="006349BC">
            <w:pPr>
              <w:rPr>
                <w:lang w:val="el-GR"/>
              </w:rPr>
            </w:pPr>
          </w:p>
        </w:tc>
      </w:tr>
      <w:tr w:rsidR="00D14578" w:rsidRPr="006D22BE" w14:paraId="10F37794" w14:textId="77777777" w:rsidTr="00D14578">
        <w:trPr>
          <w:trHeight w:val="1725"/>
          <w:jc w:val="center"/>
        </w:trPr>
        <w:tc>
          <w:tcPr>
            <w:tcW w:w="610" w:type="dxa"/>
            <w:hideMark/>
          </w:tcPr>
          <w:p w14:paraId="598A20A9" w14:textId="77777777" w:rsidR="00D14578" w:rsidRPr="00384939" w:rsidRDefault="00D14578" w:rsidP="006349BC">
            <w:r w:rsidRPr="00384939">
              <w:t>3.15</w:t>
            </w:r>
          </w:p>
        </w:tc>
        <w:tc>
          <w:tcPr>
            <w:tcW w:w="4439" w:type="dxa"/>
            <w:hideMark/>
          </w:tcPr>
          <w:p w14:paraId="2313E151" w14:textId="77777777" w:rsidR="00D14578" w:rsidRPr="00D14578" w:rsidRDefault="00D14578" w:rsidP="006349BC">
            <w:pPr>
              <w:rPr>
                <w:lang w:val="el-GR"/>
              </w:rPr>
            </w:pPr>
            <w:r w:rsidRPr="00D14578">
              <w:rPr>
                <w:lang w:val="el-GR"/>
              </w:rPr>
              <w:t>Τεχνική μελέτης και ανάδειξης της ελαστικότητας των ιστών με την μέθοδο πίεσης από τον εξεταστή (</w:t>
            </w:r>
            <w:r w:rsidRPr="00384939">
              <w:t>Strain</w:t>
            </w:r>
            <w:r w:rsidRPr="00D14578">
              <w:rPr>
                <w:lang w:val="el-GR"/>
              </w:rPr>
              <w:t xml:space="preserve"> </w:t>
            </w:r>
            <w:r w:rsidRPr="00384939">
              <w:t>Elastography</w:t>
            </w:r>
            <w:r w:rsidRPr="00D14578">
              <w:rPr>
                <w:lang w:val="el-GR"/>
              </w:rPr>
              <w:t>) η οποία να εφαρμόζεται σε πολλαπλές ανατομικές περιοχές και όργανα για την εκτίμηση των ευρημάτων που εμφανίζονται και με δυνατότητα εξαγωγής ποσοτικών δεδομένων.</w:t>
            </w:r>
          </w:p>
        </w:tc>
        <w:tc>
          <w:tcPr>
            <w:tcW w:w="2202" w:type="dxa"/>
            <w:hideMark/>
          </w:tcPr>
          <w:p w14:paraId="4CB7A5CF" w14:textId="77777777" w:rsidR="00D14578" w:rsidRPr="00D14578" w:rsidRDefault="00D14578" w:rsidP="006349BC">
            <w:pPr>
              <w:rPr>
                <w:lang w:val="el-GR"/>
              </w:rPr>
            </w:pPr>
            <w:r w:rsidRPr="00D14578">
              <w:rPr>
                <w:lang w:val="el-GR"/>
              </w:rPr>
              <w:t>ΝΑΙ (Να προσφερθεί προς επιλογή)</w:t>
            </w:r>
          </w:p>
        </w:tc>
        <w:tc>
          <w:tcPr>
            <w:tcW w:w="1439" w:type="dxa"/>
            <w:noWrap/>
            <w:hideMark/>
          </w:tcPr>
          <w:p w14:paraId="3C60D7AE" w14:textId="77777777" w:rsidR="00D14578" w:rsidRPr="00D14578" w:rsidRDefault="00D14578" w:rsidP="006349BC">
            <w:pPr>
              <w:rPr>
                <w:lang w:val="el-GR"/>
              </w:rPr>
            </w:pPr>
          </w:p>
        </w:tc>
        <w:tc>
          <w:tcPr>
            <w:tcW w:w="2182" w:type="dxa"/>
            <w:noWrap/>
            <w:hideMark/>
          </w:tcPr>
          <w:p w14:paraId="6A3F141C" w14:textId="77777777" w:rsidR="00D14578" w:rsidRPr="00D14578" w:rsidRDefault="00D14578" w:rsidP="006349BC">
            <w:pPr>
              <w:rPr>
                <w:lang w:val="el-GR"/>
              </w:rPr>
            </w:pPr>
          </w:p>
        </w:tc>
      </w:tr>
      <w:tr w:rsidR="00D14578" w:rsidRPr="00384939" w14:paraId="54F39A17" w14:textId="77777777" w:rsidTr="00D14578">
        <w:trPr>
          <w:trHeight w:val="1755"/>
          <w:jc w:val="center"/>
        </w:trPr>
        <w:tc>
          <w:tcPr>
            <w:tcW w:w="610" w:type="dxa"/>
            <w:hideMark/>
          </w:tcPr>
          <w:p w14:paraId="673F107A" w14:textId="77777777" w:rsidR="00D14578" w:rsidRPr="00384939" w:rsidRDefault="00D14578" w:rsidP="006349BC">
            <w:r w:rsidRPr="00384939">
              <w:t>3.16</w:t>
            </w:r>
          </w:p>
        </w:tc>
        <w:tc>
          <w:tcPr>
            <w:tcW w:w="4439" w:type="dxa"/>
            <w:hideMark/>
          </w:tcPr>
          <w:p w14:paraId="7967FC7F" w14:textId="77777777" w:rsidR="00D14578" w:rsidRPr="00D14578" w:rsidRDefault="00D14578" w:rsidP="006349BC">
            <w:pPr>
              <w:rPr>
                <w:lang w:val="el-GR"/>
              </w:rPr>
            </w:pPr>
            <w:r w:rsidRPr="00D14578">
              <w:rPr>
                <w:lang w:val="el-GR"/>
              </w:rPr>
              <w:t>Ειδικό λογισμικό ποσοτικοποίησης της αιμοδυναμικής συμπεριφοράς – αιμάτωσης ανατομικών περιοχών που εμφανίζουν φλεγμονές και χρήζουν φαρμακευτικής αγωγής, για την παρακολούθηση και διαμόρφωση της θεραπείας που ακολουθείται.</w:t>
            </w:r>
          </w:p>
        </w:tc>
        <w:tc>
          <w:tcPr>
            <w:tcW w:w="2202" w:type="dxa"/>
            <w:hideMark/>
          </w:tcPr>
          <w:p w14:paraId="254E8EB9" w14:textId="77777777" w:rsidR="00D14578" w:rsidRPr="00384939" w:rsidRDefault="00D14578" w:rsidP="006349BC">
            <w:r w:rsidRPr="00384939">
              <w:t>ΝΑΙ</w:t>
            </w:r>
            <w:r w:rsidRPr="00384939">
              <w:br/>
              <w:t>(Να περιγραφεί αναλυτικά)</w:t>
            </w:r>
          </w:p>
        </w:tc>
        <w:tc>
          <w:tcPr>
            <w:tcW w:w="1439" w:type="dxa"/>
            <w:noWrap/>
            <w:hideMark/>
          </w:tcPr>
          <w:p w14:paraId="51C608FA" w14:textId="77777777" w:rsidR="00D14578" w:rsidRPr="00384939" w:rsidRDefault="00D14578" w:rsidP="006349BC"/>
        </w:tc>
        <w:tc>
          <w:tcPr>
            <w:tcW w:w="2182" w:type="dxa"/>
            <w:noWrap/>
            <w:hideMark/>
          </w:tcPr>
          <w:p w14:paraId="35533A62" w14:textId="77777777" w:rsidR="00D14578" w:rsidRPr="00384939" w:rsidRDefault="00D14578" w:rsidP="006349BC"/>
        </w:tc>
      </w:tr>
      <w:tr w:rsidR="00D14578" w:rsidRPr="006D22BE" w14:paraId="0C2B6360" w14:textId="77777777" w:rsidTr="00D14578">
        <w:trPr>
          <w:trHeight w:val="2741"/>
          <w:jc w:val="center"/>
        </w:trPr>
        <w:tc>
          <w:tcPr>
            <w:tcW w:w="610" w:type="dxa"/>
            <w:hideMark/>
          </w:tcPr>
          <w:p w14:paraId="206B520E" w14:textId="77777777" w:rsidR="00D14578" w:rsidRPr="00384939" w:rsidRDefault="00D14578" w:rsidP="006349BC">
            <w:r w:rsidRPr="00384939">
              <w:lastRenderedPageBreak/>
              <w:t>3.17</w:t>
            </w:r>
          </w:p>
        </w:tc>
        <w:tc>
          <w:tcPr>
            <w:tcW w:w="4439" w:type="dxa"/>
            <w:hideMark/>
          </w:tcPr>
          <w:p w14:paraId="50379390" w14:textId="77777777" w:rsidR="00D14578" w:rsidRPr="00D14578" w:rsidRDefault="00D14578" w:rsidP="006349BC">
            <w:pPr>
              <w:rPr>
                <w:lang w:val="el-GR"/>
              </w:rPr>
            </w:pPr>
            <w:r w:rsidRPr="00D14578">
              <w:rPr>
                <w:lang w:val="el-GR"/>
              </w:rPr>
              <w:t>Τεχνική ανίχνευσης σκιαγραφικών μέσων (</w:t>
            </w:r>
            <w:r w:rsidRPr="00384939">
              <w:t>Contrast</w:t>
            </w:r>
            <w:r w:rsidRPr="00D14578">
              <w:rPr>
                <w:lang w:val="el-GR"/>
              </w:rPr>
              <w:t xml:space="preserve"> </w:t>
            </w:r>
            <w:r w:rsidRPr="00384939">
              <w:t>Harmonic</w:t>
            </w:r>
            <w:r w:rsidRPr="00D14578">
              <w:rPr>
                <w:lang w:val="el-GR"/>
              </w:rPr>
              <w:t xml:space="preserve">) κατάλληλου μηχανικού δείκτη (ΜΙ) με δυνατότητα εξαγωγής καμπυλών </w:t>
            </w:r>
            <w:r w:rsidRPr="00384939">
              <w:t>TIC</w:t>
            </w:r>
            <w:r w:rsidRPr="00D14578">
              <w:rPr>
                <w:lang w:val="el-GR"/>
              </w:rPr>
              <w:t xml:space="preserve"> - (</w:t>
            </w:r>
            <w:r w:rsidRPr="00384939">
              <w:t>Time</w:t>
            </w:r>
            <w:r w:rsidRPr="00D14578">
              <w:rPr>
                <w:lang w:val="el-GR"/>
              </w:rPr>
              <w:t xml:space="preserve"> </w:t>
            </w:r>
            <w:r w:rsidRPr="00384939">
              <w:t>Intensity</w:t>
            </w:r>
            <w:r w:rsidRPr="00D14578">
              <w:rPr>
                <w:lang w:val="el-GR"/>
              </w:rPr>
              <w:t xml:space="preserve"> </w:t>
            </w:r>
            <w:r w:rsidRPr="00384939">
              <w:t>Curves</w:t>
            </w:r>
            <w:r w:rsidRPr="00D14578">
              <w:rPr>
                <w:lang w:val="el-GR"/>
              </w:rPr>
              <w:t>)</w:t>
            </w:r>
            <w:r w:rsidRPr="00D14578">
              <w:rPr>
                <w:lang w:val="el-GR"/>
              </w:rPr>
              <w:br/>
              <w:t>Επίσης να διαθέτει νέα τεχνικη ανίχνευσης σκιαγραφικού μέσου με μέθοδο αναστροφής φάσης όπου προσφέρει υψηλότερη ευαισθησία ανίχνευσης μικρών αγγείων και μικροαγγειωσης μορφωμάτων με υψηλή διακριτική ικανότητα.</w:t>
            </w:r>
          </w:p>
        </w:tc>
        <w:tc>
          <w:tcPr>
            <w:tcW w:w="2202" w:type="dxa"/>
            <w:hideMark/>
          </w:tcPr>
          <w:p w14:paraId="7F24E927" w14:textId="77777777" w:rsidR="00D14578" w:rsidRPr="00D14578" w:rsidRDefault="00D14578" w:rsidP="006349BC">
            <w:pPr>
              <w:rPr>
                <w:lang w:val="el-GR"/>
              </w:rPr>
            </w:pPr>
            <w:r w:rsidRPr="00D14578">
              <w:rPr>
                <w:lang w:val="el-GR"/>
              </w:rPr>
              <w:t>ΝΑΙ (Να προσφερθεί προς επιλογή)</w:t>
            </w:r>
          </w:p>
        </w:tc>
        <w:tc>
          <w:tcPr>
            <w:tcW w:w="1439" w:type="dxa"/>
            <w:noWrap/>
            <w:hideMark/>
          </w:tcPr>
          <w:p w14:paraId="4611884F" w14:textId="77777777" w:rsidR="00D14578" w:rsidRPr="00D14578" w:rsidRDefault="00D14578" w:rsidP="006349BC">
            <w:pPr>
              <w:rPr>
                <w:lang w:val="el-GR"/>
              </w:rPr>
            </w:pPr>
          </w:p>
        </w:tc>
        <w:tc>
          <w:tcPr>
            <w:tcW w:w="2182" w:type="dxa"/>
            <w:noWrap/>
            <w:hideMark/>
          </w:tcPr>
          <w:p w14:paraId="29A72461" w14:textId="77777777" w:rsidR="00D14578" w:rsidRPr="00D14578" w:rsidRDefault="00D14578" w:rsidP="006349BC">
            <w:pPr>
              <w:rPr>
                <w:lang w:val="el-GR"/>
              </w:rPr>
            </w:pPr>
          </w:p>
        </w:tc>
      </w:tr>
      <w:tr w:rsidR="00D14578" w:rsidRPr="00384939" w14:paraId="7CC38ADF" w14:textId="77777777" w:rsidTr="00D14578">
        <w:trPr>
          <w:trHeight w:val="1440"/>
          <w:jc w:val="center"/>
        </w:trPr>
        <w:tc>
          <w:tcPr>
            <w:tcW w:w="610" w:type="dxa"/>
            <w:hideMark/>
          </w:tcPr>
          <w:p w14:paraId="77900DF2" w14:textId="77777777" w:rsidR="00D14578" w:rsidRPr="00384939" w:rsidRDefault="00D14578" w:rsidP="006349BC">
            <w:r w:rsidRPr="00384939">
              <w:t>3.18</w:t>
            </w:r>
          </w:p>
        </w:tc>
        <w:tc>
          <w:tcPr>
            <w:tcW w:w="4439" w:type="dxa"/>
            <w:hideMark/>
          </w:tcPr>
          <w:p w14:paraId="6C740655" w14:textId="77777777" w:rsidR="00D14578" w:rsidRPr="00D14578" w:rsidRDefault="00D14578" w:rsidP="006349BC">
            <w:pPr>
              <w:rPr>
                <w:lang w:val="el-GR"/>
              </w:rPr>
            </w:pPr>
            <w:r w:rsidRPr="00D14578">
              <w:rPr>
                <w:lang w:val="el-GR"/>
              </w:rPr>
              <w:t xml:space="preserve">Να διαθέτει στη βασική σύνθεση δυνατότητα που να επιτρέπει την ανάκτηση και απεικόνιση </w:t>
            </w:r>
            <w:r w:rsidRPr="00384939">
              <w:t>DICOM</w:t>
            </w:r>
            <w:r w:rsidRPr="00D14578">
              <w:rPr>
                <w:lang w:val="el-GR"/>
              </w:rPr>
              <w:t xml:space="preserve"> εικόνων,άλλων απεικονιστικών μεθόδων, όπως </w:t>
            </w:r>
            <w:r w:rsidRPr="00384939">
              <w:t>CT</w:t>
            </w:r>
            <w:r w:rsidRPr="00D14578">
              <w:rPr>
                <w:lang w:val="el-GR"/>
              </w:rPr>
              <w:t xml:space="preserve">, </w:t>
            </w:r>
            <w:r w:rsidRPr="00384939">
              <w:t>MR</w:t>
            </w:r>
            <w:r w:rsidRPr="00D14578">
              <w:rPr>
                <w:lang w:val="el-GR"/>
              </w:rPr>
              <w:t xml:space="preserve">, </w:t>
            </w:r>
            <w:r w:rsidRPr="00384939">
              <w:t>PET</w:t>
            </w:r>
            <w:r w:rsidRPr="00D14578">
              <w:rPr>
                <w:lang w:val="el-GR"/>
              </w:rPr>
              <w:t xml:space="preserve"> </w:t>
            </w:r>
            <w:r w:rsidRPr="00384939">
              <w:t>CT</w:t>
            </w:r>
            <w:r w:rsidRPr="00D14578">
              <w:rPr>
                <w:lang w:val="el-GR"/>
              </w:rPr>
              <w:t xml:space="preserve"> με σκοπό την ταυτόχρονη απεικόνιση της ιδιας ανατομικής περιοχής.</w:t>
            </w:r>
          </w:p>
        </w:tc>
        <w:tc>
          <w:tcPr>
            <w:tcW w:w="2202" w:type="dxa"/>
            <w:hideMark/>
          </w:tcPr>
          <w:p w14:paraId="3A23C9D0" w14:textId="77777777" w:rsidR="00D14578" w:rsidRPr="00384939" w:rsidRDefault="00D14578" w:rsidP="006349BC">
            <w:r w:rsidRPr="00384939">
              <w:t>ΝΑΙ</w:t>
            </w:r>
            <w:r w:rsidRPr="00384939">
              <w:br/>
              <w:t>(Να περιγραφεί αναλυτικά)</w:t>
            </w:r>
          </w:p>
        </w:tc>
        <w:tc>
          <w:tcPr>
            <w:tcW w:w="1439" w:type="dxa"/>
            <w:noWrap/>
            <w:hideMark/>
          </w:tcPr>
          <w:p w14:paraId="0A020FCD" w14:textId="77777777" w:rsidR="00D14578" w:rsidRPr="00384939" w:rsidRDefault="00D14578" w:rsidP="006349BC"/>
        </w:tc>
        <w:tc>
          <w:tcPr>
            <w:tcW w:w="2182" w:type="dxa"/>
            <w:noWrap/>
            <w:hideMark/>
          </w:tcPr>
          <w:p w14:paraId="0C24D9C8" w14:textId="77777777" w:rsidR="00D14578" w:rsidRPr="00384939" w:rsidRDefault="00D14578" w:rsidP="006349BC"/>
        </w:tc>
      </w:tr>
      <w:tr w:rsidR="00D14578" w:rsidRPr="00384939" w14:paraId="665628D9" w14:textId="77777777" w:rsidTr="00D14578">
        <w:trPr>
          <w:trHeight w:val="648"/>
          <w:jc w:val="center"/>
        </w:trPr>
        <w:tc>
          <w:tcPr>
            <w:tcW w:w="610" w:type="dxa"/>
            <w:hideMark/>
          </w:tcPr>
          <w:p w14:paraId="74B37635" w14:textId="77777777" w:rsidR="00D14578" w:rsidRPr="00384939" w:rsidRDefault="00D14578" w:rsidP="006349BC">
            <w:r w:rsidRPr="00384939">
              <w:t>3.19</w:t>
            </w:r>
          </w:p>
        </w:tc>
        <w:tc>
          <w:tcPr>
            <w:tcW w:w="4439" w:type="dxa"/>
            <w:hideMark/>
          </w:tcPr>
          <w:p w14:paraId="23CAD05B" w14:textId="77777777" w:rsidR="00D14578" w:rsidRPr="00D14578" w:rsidRDefault="00D14578" w:rsidP="006349BC">
            <w:pPr>
              <w:rPr>
                <w:lang w:val="el-GR"/>
              </w:rPr>
            </w:pPr>
            <w:r w:rsidRPr="00D14578">
              <w:rPr>
                <w:lang w:val="el-GR"/>
              </w:rPr>
              <w:t>Σύγχρονα πακέτα μετρήσεων για όλα τα είδη απεικόνισης</w:t>
            </w:r>
          </w:p>
        </w:tc>
        <w:tc>
          <w:tcPr>
            <w:tcW w:w="2202" w:type="dxa"/>
            <w:hideMark/>
          </w:tcPr>
          <w:p w14:paraId="36A80BB3" w14:textId="77777777" w:rsidR="00D14578" w:rsidRPr="00384939" w:rsidRDefault="00D14578" w:rsidP="006349BC">
            <w:r w:rsidRPr="00384939">
              <w:t>ΝΑΙ</w:t>
            </w:r>
            <w:r w:rsidRPr="00384939">
              <w:br/>
              <w:t>(Να περιγραφούν αναλυτικά)</w:t>
            </w:r>
          </w:p>
        </w:tc>
        <w:tc>
          <w:tcPr>
            <w:tcW w:w="1439" w:type="dxa"/>
            <w:noWrap/>
            <w:hideMark/>
          </w:tcPr>
          <w:p w14:paraId="67D5A74B" w14:textId="77777777" w:rsidR="00D14578" w:rsidRPr="00384939" w:rsidRDefault="00D14578" w:rsidP="006349BC"/>
        </w:tc>
        <w:tc>
          <w:tcPr>
            <w:tcW w:w="2182" w:type="dxa"/>
            <w:noWrap/>
            <w:hideMark/>
          </w:tcPr>
          <w:p w14:paraId="0A7FDD36" w14:textId="77777777" w:rsidR="00D14578" w:rsidRPr="00384939" w:rsidRDefault="00D14578" w:rsidP="006349BC"/>
        </w:tc>
      </w:tr>
      <w:tr w:rsidR="00D14578" w:rsidRPr="00384939" w14:paraId="587A695F" w14:textId="77777777" w:rsidTr="00D14578">
        <w:trPr>
          <w:trHeight w:val="1666"/>
          <w:jc w:val="center"/>
        </w:trPr>
        <w:tc>
          <w:tcPr>
            <w:tcW w:w="610" w:type="dxa"/>
            <w:hideMark/>
          </w:tcPr>
          <w:p w14:paraId="1269EA92" w14:textId="77777777" w:rsidR="00D14578" w:rsidRPr="00384939" w:rsidRDefault="00D14578" w:rsidP="006349BC">
            <w:r w:rsidRPr="00384939">
              <w:t>3.20</w:t>
            </w:r>
          </w:p>
        </w:tc>
        <w:tc>
          <w:tcPr>
            <w:tcW w:w="4439" w:type="dxa"/>
            <w:hideMark/>
          </w:tcPr>
          <w:p w14:paraId="04589F6F" w14:textId="77777777" w:rsidR="00D14578" w:rsidRPr="00D14578" w:rsidRDefault="00D14578" w:rsidP="006349BC">
            <w:pPr>
              <w:rPr>
                <w:lang w:val="el-GR"/>
              </w:rPr>
            </w:pPr>
            <w:r w:rsidRPr="00D14578">
              <w:rPr>
                <w:lang w:val="el-GR"/>
              </w:rPr>
              <w:t>Δυνατότητα διαχωρισμού της οθόνης</w:t>
            </w:r>
            <w:r w:rsidRPr="00D14578">
              <w:rPr>
                <w:lang w:val="el-GR"/>
              </w:rPr>
              <w:br/>
              <w:t xml:space="preserve">Δυνατότητα απεικόνισης μονής &amp; διπλής οθόνης με τους συνδυασμούς : </w:t>
            </w:r>
            <w:r w:rsidRPr="00384939">
              <w:t>B</w:t>
            </w:r>
            <w:r w:rsidRPr="00D14578">
              <w:rPr>
                <w:lang w:val="el-GR"/>
              </w:rPr>
              <w:t>-</w:t>
            </w:r>
            <w:r w:rsidRPr="00384939">
              <w:t>Mode</w:t>
            </w:r>
            <w:r w:rsidRPr="00D14578">
              <w:rPr>
                <w:lang w:val="el-GR"/>
              </w:rPr>
              <w:t xml:space="preserve"> + </w:t>
            </w:r>
            <w:r w:rsidRPr="00384939">
              <w:t>B</w:t>
            </w:r>
            <w:r w:rsidRPr="00D14578">
              <w:rPr>
                <w:lang w:val="el-GR"/>
              </w:rPr>
              <w:t>-</w:t>
            </w:r>
            <w:r w:rsidRPr="00384939">
              <w:t>Mode</w:t>
            </w:r>
            <w:r w:rsidRPr="00D14578">
              <w:rPr>
                <w:lang w:val="el-GR"/>
              </w:rPr>
              <w:t xml:space="preserve">, </w:t>
            </w:r>
            <w:r w:rsidRPr="00384939">
              <w:t>B</w:t>
            </w:r>
            <w:r w:rsidRPr="00D14578">
              <w:rPr>
                <w:lang w:val="el-GR"/>
              </w:rPr>
              <w:t>¬</w:t>
            </w:r>
            <w:r w:rsidRPr="00384939">
              <w:t>Mode</w:t>
            </w:r>
            <w:r w:rsidRPr="00D14578">
              <w:rPr>
                <w:lang w:val="el-GR"/>
              </w:rPr>
              <w:t>+</w:t>
            </w:r>
            <w:r w:rsidRPr="00384939">
              <w:t>B</w:t>
            </w:r>
            <w:r w:rsidRPr="00D14578">
              <w:rPr>
                <w:lang w:val="el-GR"/>
              </w:rPr>
              <w:t>-</w:t>
            </w:r>
            <w:r w:rsidRPr="00384939">
              <w:t>Mode</w:t>
            </w:r>
            <w:r w:rsidRPr="00D14578">
              <w:rPr>
                <w:lang w:val="el-GR"/>
              </w:rPr>
              <w:t>/</w:t>
            </w:r>
            <w:r w:rsidRPr="00384939">
              <w:t>CFM</w:t>
            </w:r>
            <w:r w:rsidRPr="00D14578">
              <w:rPr>
                <w:lang w:val="el-GR"/>
              </w:rPr>
              <w:t xml:space="preserve"> ή </w:t>
            </w:r>
            <w:r w:rsidRPr="00384939">
              <w:t>Power</w:t>
            </w:r>
            <w:r w:rsidRPr="00D14578">
              <w:rPr>
                <w:lang w:val="el-GR"/>
              </w:rPr>
              <w:t xml:space="preserve"> </w:t>
            </w:r>
            <w:r w:rsidRPr="00384939">
              <w:t>Doppler</w:t>
            </w:r>
          </w:p>
        </w:tc>
        <w:tc>
          <w:tcPr>
            <w:tcW w:w="2202" w:type="dxa"/>
            <w:hideMark/>
          </w:tcPr>
          <w:p w14:paraId="56E9283C" w14:textId="77777777" w:rsidR="00D14578" w:rsidRPr="00384939" w:rsidRDefault="00D14578" w:rsidP="006349BC">
            <w:r w:rsidRPr="00384939">
              <w:t>ΝΑΙ</w:t>
            </w:r>
          </w:p>
        </w:tc>
        <w:tc>
          <w:tcPr>
            <w:tcW w:w="1439" w:type="dxa"/>
            <w:noWrap/>
            <w:hideMark/>
          </w:tcPr>
          <w:p w14:paraId="49B96781" w14:textId="77777777" w:rsidR="00D14578" w:rsidRPr="00384939" w:rsidRDefault="00D14578" w:rsidP="006349BC"/>
        </w:tc>
        <w:tc>
          <w:tcPr>
            <w:tcW w:w="2182" w:type="dxa"/>
            <w:noWrap/>
            <w:hideMark/>
          </w:tcPr>
          <w:p w14:paraId="68C4944E" w14:textId="77777777" w:rsidR="00D14578" w:rsidRPr="00384939" w:rsidRDefault="00D14578" w:rsidP="006349BC"/>
        </w:tc>
      </w:tr>
      <w:tr w:rsidR="00D14578" w:rsidRPr="00384939" w14:paraId="2F16B2B6" w14:textId="77777777" w:rsidTr="00D14578">
        <w:trPr>
          <w:trHeight w:val="1375"/>
          <w:jc w:val="center"/>
        </w:trPr>
        <w:tc>
          <w:tcPr>
            <w:tcW w:w="610" w:type="dxa"/>
            <w:hideMark/>
          </w:tcPr>
          <w:p w14:paraId="6B295712" w14:textId="77777777" w:rsidR="00D14578" w:rsidRPr="00384939" w:rsidRDefault="00D14578" w:rsidP="006349BC">
            <w:r w:rsidRPr="00384939">
              <w:t>3.21</w:t>
            </w:r>
          </w:p>
        </w:tc>
        <w:tc>
          <w:tcPr>
            <w:tcW w:w="4439" w:type="dxa"/>
            <w:hideMark/>
          </w:tcPr>
          <w:p w14:paraId="2BFE4D85" w14:textId="77777777" w:rsidR="00D14578" w:rsidRPr="00D14578" w:rsidRDefault="00D14578" w:rsidP="006349BC">
            <w:pPr>
              <w:rPr>
                <w:lang w:val="el-GR"/>
              </w:rPr>
            </w:pPr>
            <w:r w:rsidRPr="00D14578">
              <w:rPr>
                <w:lang w:val="el-GR"/>
              </w:rPr>
              <w:t xml:space="preserve">Ταυτόχρονη διπλή απεικόνιση εικόνας </w:t>
            </w:r>
            <w:r w:rsidRPr="00384939">
              <w:t>B</w:t>
            </w:r>
            <w:r w:rsidRPr="00D14578">
              <w:rPr>
                <w:lang w:val="el-GR"/>
              </w:rPr>
              <w:t>-</w:t>
            </w:r>
            <w:r w:rsidRPr="00384939">
              <w:t>Mode</w:t>
            </w:r>
            <w:r w:rsidRPr="00D14578">
              <w:rPr>
                <w:lang w:val="el-GR"/>
              </w:rPr>
              <w:t>/</w:t>
            </w:r>
            <w:r w:rsidRPr="00384939">
              <w:t>B</w:t>
            </w:r>
            <w:r w:rsidRPr="00D14578">
              <w:rPr>
                <w:lang w:val="el-GR"/>
              </w:rPr>
              <w:t xml:space="preserve">- </w:t>
            </w:r>
            <w:r w:rsidRPr="00384939">
              <w:t>Mode</w:t>
            </w:r>
            <w:r w:rsidRPr="00D14578">
              <w:rPr>
                <w:lang w:val="el-GR"/>
              </w:rPr>
              <w:t xml:space="preserve"> + </w:t>
            </w:r>
            <w:r w:rsidRPr="00384939">
              <w:t>CFM</w:t>
            </w:r>
            <w:r w:rsidRPr="00D14578">
              <w:rPr>
                <w:lang w:val="el-GR"/>
              </w:rPr>
              <w:t xml:space="preserve"> ή </w:t>
            </w:r>
            <w:r w:rsidRPr="00384939">
              <w:t>Power</w:t>
            </w:r>
            <w:r w:rsidRPr="00D14578">
              <w:rPr>
                <w:lang w:val="el-GR"/>
              </w:rPr>
              <w:t xml:space="preserve"> </w:t>
            </w:r>
            <w:r w:rsidRPr="00384939">
              <w:t>Doppler</w:t>
            </w:r>
            <w:r w:rsidRPr="00D14578">
              <w:rPr>
                <w:lang w:val="el-GR"/>
              </w:rPr>
              <w:t>, σε πραγματικό χρόνο</w:t>
            </w:r>
          </w:p>
        </w:tc>
        <w:tc>
          <w:tcPr>
            <w:tcW w:w="2202" w:type="dxa"/>
            <w:hideMark/>
          </w:tcPr>
          <w:p w14:paraId="55F0A415" w14:textId="77777777" w:rsidR="00D14578" w:rsidRPr="00384939" w:rsidRDefault="00D14578" w:rsidP="006349BC">
            <w:r w:rsidRPr="00384939">
              <w:t>ΝΑΙ</w:t>
            </w:r>
            <w:r w:rsidRPr="00384939">
              <w:br/>
              <w:t>(Να περιγραφεί αναλυτικά)</w:t>
            </w:r>
          </w:p>
        </w:tc>
        <w:tc>
          <w:tcPr>
            <w:tcW w:w="1439" w:type="dxa"/>
            <w:noWrap/>
            <w:hideMark/>
          </w:tcPr>
          <w:p w14:paraId="0BD39F63" w14:textId="77777777" w:rsidR="00D14578" w:rsidRPr="00384939" w:rsidRDefault="00D14578" w:rsidP="006349BC"/>
        </w:tc>
        <w:tc>
          <w:tcPr>
            <w:tcW w:w="2182" w:type="dxa"/>
            <w:noWrap/>
            <w:hideMark/>
          </w:tcPr>
          <w:p w14:paraId="50963FB4" w14:textId="77777777" w:rsidR="00D14578" w:rsidRPr="00384939" w:rsidRDefault="00D14578" w:rsidP="006349BC"/>
        </w:tc>
      </w:tr>
      <w:tr w:rsidR="00D14578" w:rsidRPr="006D22BE" w14:paraId="3F38E6A4" w14:textId="77777777" w:rsidTr="00D14578">
        <w:trPr>
          <w:trHeight w:val="1501"/>
          <w:jc w:val="center"/>
        </w:trPr>
        <w:tc>
          <w:tcPr>
            <w:tcW w:w="610" w:type="dxa"/>
            <w:hideMark/>
          </w:tcPr>
          <w:p w14:paraId="14D2AD30" w14:textId="77777777" w:rsidR="00D14578" w:rsidRPr="00384939" w:rsidRDefault="00D14578" w:rsidP="006349BC">
            <w:r w:rsidRPr="00384939">
              <w:t>3.22</w:t>
            </w:r>
          </w:p>
        </w:tc>
        <w:tc>
          <w:tcPr>
            <w:tcW w:w="4439" w:type="dxa"/>
            <w:hideMark/>
          </w:tcPr>
          <w:p w14:paraId="714ABF56" w14:textId="77777777" w:rsidR="00D14578" w:rsidRPr="00D14578" w:rsidRDefault="00D14578" w:rsidP="006349BC">
            <w:pPr>
              <w:rPr>
                <w:lang w:val="el-GR"/>
              </w:rPr>
            </w:pPr>
            <w:r w:rsidRPr="00D14578">
              <w:rPr>
                <w:lang w:val="el-GR"/>
              </w:rPr>
              <w:t>Επιπλέον τεχνολογίες και σύγχρονες τεχνικές</w:t>
            </w:r>
          </w:p>
        </w:tc>
        <w:tc>
          <w:tcPr>
            <w:tcW w:w="2202" w:type="dxa"/>
            <w:hideMark/>
          </w:tcPr>
          <w:p w14:paraId="5B9B2939" w14:textId="77777777" w:rsidR="00D14578" w:rsidRPr="00D14578" w:rsidRDefault="00D14578" w:rsidP="006349BC">
            <w:pPr>
              <w:rPr>
                <w:lang w:val="el-GR"/>
              </w:rPr>
            </w:pPr>
            <w:r w:rsidRPr="00D14578">
              <w:rPr>
                <w:lang w:val="el-GR"/>
              </w:rPr>
              <w:t>ΝΑΙ</w:t>
            </w:r>
            <w:r w:rsidRPr="00D14578">
              <w:rPr>
                <w:lang w:val="el-GR"/>
              </w:rPr>
              <w:br/>
              <w:t>(Να προσφερθούν προς αξιολόγηση και επιλογή)</w:t>
            </w:r>
          </w:p>
        </w:tc>
        <w:tc>
          <w:tcPr>
            <w:tcW w:w="1439" w:type="dxa"/>
            <w:noWrap/>
            <w:hideMark/>
          </w:tcPr>
          <w:p w14:paraId="6A894798" w14:textId="77777777" w:rsidR="00D14578" w:rsidRPr="00D14578" w:rsidRDefault="00D14578" w:rsidP="006349BC">
            <w:pPr>
              <w:rPr>
                <w:lang w:val="el-GR"/>
              </w:rPr>
            </w:pPr>
          </w:p>
        </w:tc>
        <w:tc>
          <w:tcPr>
            <w:tcW w:w="2182" w:type="dxa"/>
            <w:noWrap/>
            <w:hideMark/>
          </w:tcPr>
          <w:p w14:paraId="2F8C94E5" w14:textId="77777777" w:rsidR="00D14578" w:rsidRPr="00D14578" w:rsidRDefault="00D14578" w:rsidP="006349BC">
            <w:pPr>
              <w:rPr>
                <w:lang w:val="el-GR"/>
              </w:rPr>
            </w:pPr>
          </w:p>
        </w:tc>
      </w:tr>
      <w:tr w:rsidR="00D14578" w:rsidRPr="00384939" w14:paraId="649D72E6" w14:textId="77777777" w:rsidTr="00D14578">
        <w:trPr>
          <w:trHeight w:val="300"/>
          <w:jc w:val="center"/>
        </w:trPr>
        <w:tc>
          <w:tcPr>
            <w:tcW w:w="610" w:type="dxa"/>
            <w:hideMark/>
          </w:tcPr>
          <w:p w14:paraId="04F4E611" w14:textId="77777777" w:rsidR="00D14578" w:rsidRPr="00384939" w:rsidRDefault="00D14578" w:rsidP="006349BC">
            <w:pPr>
              <w:rPr>
                <w:b/>
                <w:bCs/>
              </w:rPr>
            </w:pPr>
            <w:r w:rsidRPr="00384939">
              <w:rPr>
                <w:b/>
                <w:bCs/>
              </w:rPr>
              <w:t>4</w:t>
            </w:r>
          </w:p>
        </w:tc>
        <w:tc>
          <w:tcPr>
            <w:tcW w:w="4439" w:type="dxa"/>
            <w:hideMark/>
          </w:tcPr>
          <w:p w14:paraId="422ACE67" w14:textId="77777777" w:rsidR="00D14578" w:rsidRPr="00384939" w:rsidRDefault="00D14578" w:rsidP="006349BC">
            <w:pPr>
              <w:rPr>
                <w:b/>
                <w:bCs/>
              </w:rPr>
            </w:pPr>
            <w:r w:rsidRPr="00384939">
              <w:rPr>
                <w:b/>
                <w:bCs/>
              </w:rPr>
              <w:t>ΣΥΣΤΗΜΑΤΑ ΑΡΧΕΙΟΘΕΤΗΣΗΣ ΕΙΚΟΝΩΝ</w:t>
            </w:r>
          </w:p>
        </w:tc>
        <w:tc>
          <w:tcPr>
            <w:tcW w:w="5823" w:type="dxa"/>
            <w:gridSpan w:val="3"/>
            <w:noWrap/>
            <w:hideMark/>
          </w:tcPr>
          <w:p w14:paraId="7F3D100B" w14:textId="77777777" w:rsidR="00D14578" w:rsidRPr="00384939" w:rsidRDefault="00D14578" w:rsidP="006349BC">
            <w:pPr>
              <w:rPr>
                <w:b/>
                <w:bCs/>
              </w:rPr>
            </w:pPr>
          </w:p>
        </w:tc>
      </w:tr>
      <w:tr w:rsidR="00D14578" w:rsidRPr="006D22BE" w14:paraId="1C913F57" w14:textId="77777777" w:rsidTr="00D14578">
        <w:trPr>
          <w:trHeight w:val="1860"/>
          <w:jc w:val="center"/>
        </w:trPr>
        <w:tc>
          <w:tcPr>
            <w:tcW w:w="610" w:type="dxa"/>
            <w:hideMark/>
          </w:tcPr>
          <w:p w14:paraId="074DD9F8" w14:textId="77777777" w:rsidR="00D14578" w:rsidRPr="00384939" w:rsidRDefault="00D14578" w:rsidP="006349BC">
            <w:r w:rsidRPr="00384939">
              <w:t>4.1</w:t>
            </w:r>
          </w:p>
        </w:tc>
        <w:tc>
          <w:tcPr>
            <w:tcW w:w="4439" w:type="dxa"/>
            <w:hideMark/>
          </w:tcPr>
          <w:p w14:paraId="50AFAE99" w14:textId="77777777" w:rsidR="00D14578" w:rsidRPr="00D14578" w:rsidRDefault="00D14578" w:rsidP="006349BC">
            <w:pPr>
              <w:rPr>
                <w:lang w:val="el-GR"/>
              </w:rPr>
            </w:pPr>
            <w:r w:rsidRPr="00D14578">
              <w:rPr>
                <w:lang w:val="el-GR"/>
              </w:rPr>
              <w:t>Επεξεργασία εικόνων μετά την λήψη σε αποθηκευμενες στον σκληρο δισκο εικονες.(</w:t>
            </w:r>
            <w:r w:rsidRPr="00384939">
              <w:t>Post</w:t>
            </w:r>
            <w:r w:rsidRPr="00D14578">
              <w:rPr>
                <w:lang w:val="el-GR"/>
              </w:rPr>
              <w:t xml:space="preserve"> </w:t>
            </w:r>
            <w:r w:rsidRPr="00384939">
              <w:t>processing</w:t>
            </w:r>
            <w:r w:rsidRPr="00D14578">
              <w:rPr>
                <w:lang w:val="el-GR"/>
              </w:rPr>
              <w:t xml:space="preserve">) . Η επεξεργασία αυτή να αφορά σε απεικονιστικές παραμέτρους όπως δυναμικό εύρος, ενίσχυση </w:t>
            </w:r>
            <w:r w:rsidRPr="00384939">
              <w:t>B</w:t>
            </w:r>
            <w:r w:rsidRPr="00D14578">
              <w:rPr>
                <w:lang w:val="el-GR"/>
              </w:rPr>
              <w:t>-</w:t>
            </w:r>
            <w:r w:rsidRPr="00384939">
              <w:t>mode</w:t>
            </w:r>
            <w:r w:rsidRPr="00D14578">
              <w:rPr>
                <w:lang w:val="el-GR"/>
              </w:rPr>
              <w:t xml:space="preserve">, </w:t>
            </w:r>
            <w:r w:rsidRPr="00384939">
              <w:t>TGC</w:t>
            </w:r>
            <w:r w:rsidRPr="00D14578">
              <w:rPr>
                <w:lang w:val="el-GR"/>
              </w:rPr>
              <w:t xml:space="preserve">, εγχρώμου </w:t>
            </w:r>
            <w:r w:rsidRPr="00384939">
              <w:t>Doppler</w:t>
            </w:r>
            <w:r w:rsidRPr="00D14578">
              <w:rPr>
                <w:lang w:val="el-GR"/>
              </w:rPr>
              <w:t xml:space="preserve">, παλμικού </w:t>
            </w:r>
            <w:r w:rsidRPr="00384939">
              <w:t>Doppler</w:t>
            </w:r>
            <w:r w:rsidRPr="00D14578">
              <w:rPr>
                <w:lang w:val="el-GR"/>
              </w:rPr>
              <w:t xml:space="preserve">, αντιστροφή φάσματος, γωνία </w:t>
            </w:r>
            <w:r w:rsidRPr="00384939">
              <w:t>Doppler</w:t>
            </w:r>
            <w:r w:rsidRPr="00D14578">
              <w:rPr>
                <w:lang w:val="el-GR"/>
              </w:rPr>
              <w:t>, κλπ.)</w:t>
            </w:r>
          </w:p>
        </w:tc>
        <w:tc>
          <w:tcPr>
            <w:tcW w:w="2202" w:type="dxa"/>
            <w:hideMark/>
          </w:tcPr>
          <w:p w14:paraId="7ECA0390" w14:textId="77777777" w:rsidR="00D14578" w:rsidRPr="00D14578" w:rsidRDefault="00D14578" w:rsidP="006349BC">
            <w:pPr>
              <w:rPr>
                <w:lang w:val="el-GR"/>
              </w:rPr>
            </w:pPr>
            <w:r w:rsidRPr="00D14578">
              <w:rPr>
                <w:lang w:val="el-GR"/>
              </w:rPr>
              <w:t>ΝΑΙ (Να περιγραφούν αναλυτικά και αποδεδειγμένα οι δυνατότητες προς αξιολόγηση)</w:t>
            </w:r>
          </w:p>
        </w:tc>
        <w:tc>
          <w:tcPr>
            <w:tcW w:w="1439" w:type="dxa"/>
            <w:noWrap/>
            <w:hideMark/>
          </w:tcPr>
          <w:p w14:paraId="26F79F4E" w14:textId="77777777" w:rsidR="00D14578" w:rsidRPr="00D14578" w:rsidRDefault="00D14578" w:rsidP="006349BC">
            <w:pPr>
              <w:rPr>
                <w:lang w:val="el-GR"/>
              </w:rPr>
            </w:pPr>
          </w:p>
        </w:tc>
        <w:tc>
          <w:tcPr>
            <w:tcW w:w="2182" w:type="dxa"/>
            <w:noWrap/>
            <w:hideMark/>
          </w:tcPr>
          <w:p w14:paraId="04A72DB6" w14:textId="77777777" w:rsidR="00D14578" w:rsidRPr="00D14578" w:rsidRDefault="00D14578" w:rsidP="006349BC">
            <w:pPr>
              <w:rPr>
                <w:lang w:val="el-GR"/>
              </w:rPr>
            </w:pPr>
          </w:p>
        </w:tc>
      </w:tr>
      <w:tr w:rsidR="00D14578" w:rsidRPr="00384939" w14:paraId="70891B48" w14:textId="77777777" w:rsidTr="00D14578">
        <w:trPr>
          <w:trHeight w:val="900"/>
          <w:jc w:val="center"/>
        </w:trPr>
        <w:tc>
          <w:tcPr>
            <w:tcW w:w="610" w:type="dxa"/>
            <w:hideMark/>
          </w:tcPr>
          <w:p w14:paraId="0B37A422" w14:textId="77777777" w:rsidR="00D14578" w:rsidRPr="00384939" w:rsidRDefault="00D14578" w:rsidP="006349BC">
            <w:r w:rsidRPr="00384939">
              <w:t>4.2</w:t>
            </w:r>
          </w:p>
        </w:tc>
        <w:tc>
          <w:tcPr>
            <w:tcW w:w="4439" w:type="dxa"/>
            <w:hideMark/>
          </w:tcPr>
          <w:p w14:paraId="70A05051" w14:textId="77777777" w:rsidR="00D14578" w:rsidRPr="00D14578" w:rsidRDefault="00D14578" w:rsidP="006349BC">
            <w:pPr>
              <w:rPr>
                <w:lang w:val="el-GR"/>
              </w:rPr>
            </w:pPr>
            <w:r w:rsidRPr="00384939">
              <w:t>M</w:t>
            </w:r>
            <w:r w:rsidRPr="00D14578">
              <w:rPr>
                <w:lang w:val="el-GR"/>
              </w:rPr>
              <w:t xml:space="preserve">ονάδα σκληρού δίσκου </w:t>
            </w:r>
            <w:r w:rsidRPr="00384939">
              <w:t>SSD</w:t>
            </w:r>
            <w:r w:rsidRPr="00D14578">
              <w:rPr>
                <w:lang w:val="el-GR"/>
              </w:rPr>
              <w:t xml:space="preserve"> (ενσωματωμένος 500</w:t>
            </w:r>
            <w:r w:rsidRPr="00384939">
              <w:t>GB</w:t>
            </w:r>
            <w:r w:rsidRPr="00D14578">
              <w:rPr>
                <w:lang w:val="el-GR"/>
              </w:rPr>
              <w:t xml:space="preserve"> τουλάχιστον )</w:t>
            </w:r>
          </w:p>
        </w:tc>
        <w:tc>
          <w:tcPr>
            <w:tcW w:w="2202" w:type="dxa"/>
            <w:hideMark/>
          </w:tcPr>
          <w:p w14:paraId="51361475" w14:textId="77777777" w:rsidR="00D14578" w:rsidRPr="00384939" w:rsidRDefault="00D14578" w:rsidP="006349BC">
            <w:r w:rsidRPr="00384939">
              <w:t>ΝΑΙ</w:t>
            </w:r>
            <w:r w:rsidRPr="00384939">
              <w:br/>
              <w:t>(Να περιγραφεί αναλυτικά)</w:t>
            </w:r>
          </w:p>
        </w:tc>
        <w:tc>
          <w:tcPr>
            <w:tcW w:w="1439" w:type="dxa"/>
            <w:noWrap/>
            <w:hideMark/>
          </w:tcPr>
          <w:p w14:paraId="22BBAF09" w14:textId="77777777" w:rsidR="00D14578" w:rsidRPr="00384939" w:rsidRDefault="00D14578" w:rsidP="006349BC"/>
        </w:tc>
        <w:tc>
          <w:tcPr>
            <w:tcW w:w="2182" w:type="dxa"/>
            <w:noWrap/>
            <w:hideMark/>
          </w:tcPr>
          <w:p w14:paraId="1536C0A4" w14:textId="77777777" w:rsidR="00D14578" w:rsidRPr="00384939" w:rsidRDefault="00D14578" w:rsidP="006349BC"/>
        </w:tc>
      </w:tr>
      <w:tr w:rsidR="00D14578" w:rsidRPr="00384939" w14:paraId="2118C252" w14:textId="77777777" w:rsidTr="00D14578">
        <w:trPr>
          <w:trHeight w:val="960"/>
          <w:jc w:val="center"/>
        </w:trPr>
        <w:tc>
          <w:tcPr>
            <w:tcW w:w="610" w:type="dxa"/>
            <w:hideMark/>
          </w:tcPr>
          <w:p w14:paraId="56E892D7" w14:textId="77777777" w:rsidR="00D14578" w:rsidRPr="00384939" w:rsidRDefault="00D14578" w:rsidP="006349BC">
            <w:r w:rsidRPr="00384939">
              <w:lastRenderedPageBreak/>
              <w:t>4.</w:t>
            </w:r>
            <w:r>
              <w:t>3</w:t>
            </w:r>
          </w:p>
        </w:tc>
        <w:tc>
          <w:tcPr>
            <w:tcW w:w="4439" w:type="dxa"/>
            <w:hideMark/>
          </w:tcPr>
          <w:p w14:paraId="33561B59" w14:textId="77777777" w:rsidR="00D14578" w:rsidRPr="00D14578" w:rsidRDefault="00D14578" w:rsidP="006349BC">
            <w:pPr>
              <w:rPr>
                <w:lang w:val="el-GR"/>
              </w:rPr>
            </w:pPr>
            <w:r w:rsidRPr="00D14578">
              <w:rPr>
                <w:lang w:val="el-GR"/>
              </w:rPr>
              <w:t>Ενσωματωμένη κινηματογραφική μνήμη (</w:t>
            </w:r>
            <w:r w:rsidRPr="00384939">
              <w:t>Cine</w:t>
            </w:r>
            <w:r w:rsidRPr="00D14578">
              <w:rPr>
                <w:lang w:val="el-GR"/>
              </w:rPr>
              <w:t xml:space="preserve"> </w:t>
            </w:r>
            <w:r w:rsidRPr="00384939">
              <w:t>loop</w:t>
            </w:r>
            <w:r w:rsidRPr="00D14578">
              <w:rPr>
                <w:lang w:val="el-GR"/>
              </w:rPr>
              <w:t>) ασπρόμαυρων ή έγχρωμων εικόνων καθώς και μνήμη κυμματομορφών Μ-</w:t>
            </w:r>
            <w:r w:rsidRPr="00384939">
              <w:t>Mode</w:t>
            </w:r>
            <w:r w:rsidRPr="00D14578">
              <w:rPr>
                <w:lang w:val="el-GR"/>
              </w:rPr>
              <w:t xml:space="preserve"> και </w:t>
            </w:r>
            <w:r w:rsidRPr="00384939">
              <w:t>Doppler</w:t>
            </w:r>
            <w:r w:rsidRPr="00D14578">
              <w:rPr>
                <w:lang w:val="el-GR"/>
              </w:rPr>
              <w:t>.</w:t>
            </w:r>
          </w:p>
        </w:tc>
        <w:tc>
          <w:tcPr>
            <w:tcW w:w="2202" w:type="dxa"/>
            <w:hideMark/>
          </w:tcPr>
          <w:p w14:paraId="0963E5A0" w14:textId="77777777" w:rsidR="00D14578" w:rsidRPr="00384939" w:rsidRDefault="00D14578" w:rsidP="006349BC">
            <w:r w:rsidRPr="00384939">
              <w:t>ΝΑΙ</w:t>
            </w:r>
            <w:r w:rsidRPr="00384939">
              <w:br/>
              <w:t>(Να περιγραφεί αναλυτικά)</w:t>
            </w:r>
          </w:p>
        </w:tc>
        <w:tc>
          <w:tcPr>
            <w:tcW w:w="1439" w:type="dxa"/>
            <w:noWrap/>
            <w:hideMark/>
          </w:tcPr>
          <w:p w14:paraId="586CD8C1" w14:textId="77777777" w:rsidR="00D14578" w:rsidRPr="00384939" w:rsidRDefault="00D14578" w:rsidP="006349BC"/>
        </w:tc>
        <w:tc>
          <w:tcPr>
            <w:tcW w:w="2182" w:type="dxa"/>
            <w:noWrap/>
            <w:hideMark/>
          </w:tcPr>
          <w:p w14:paraId="62C455B4" w14:textId="77777777" w:rsidR="00D14578" w:rsidRPr="00384939" w:rsidRDefault="00D14578" w:rsidP="006349BC"/>
        </w:tc>
      </w:tr>
      <w:tr w:rsidR="00D14578" w:rsidRPr="00384939" w14:paraId="2101593D" w14:textId="77777777" w:rsidTr="00D14578">
        <w:trPr>
          <w:trHeight w:val="300"/>
          <w:jc w:val="center"/>
        </w:trPr>
        <w:tc>
          <w:tcPr>
            <w:tcW w:w="610" w:type="dxa"/>
            <w:hideMark/>
          </w:tcPr>
          <w:p w14:paraId="4DE374CB" w14:textId="77777777" w:rsidR="00D14578" w:rsidRPr="00384939" w:rsidRDefault="00D14578" w:rsidP="006349BC">
            <w:pPr>
              <w:rPr>
                <w:b/>
                <w:bCs/>
              </w:rPr>
            </w:pPr>
            <w:r w:rsidRPr="00384939">
              <w:rPr>
                <w:b/>
                <w:bCs/>
              </w:rPr>
              <w:t>5</w:t>
            </w:r>
          </w:p>
        </w:tc>
        <w:tc>
          <w:tcPr>
            <w:tcW w:w="4439" w:type="dxa"/>
            <w:hideMark/>
          </w:tcPr>
          <w:p w14:paraId="2A0461A5" w14:textId="77777777" w:rsidR="00D14578" w:rsidRPr="00384939" w:rsidRDefault="00D14578" w:rsidP="006349BC">
            <w:pPr>
              <w:rPr>
                <w:b/>
                <w:bCs/>
              </w:rPr>
            </w:pPr>
            <w:r w:rsidRPr="00384939">
              <w:rPr>
                <w:b/>
                <w:bCs/>
              </w:rPr>
              <w:t>ΛΟΓΙΣΜΙΚΑ ΠΑΚΕΤΑ ΑΝΑΛΥΣΗΣ</w:t>
            </w:r>
          </w:p>
        </w:tc>
        <w:tc>
          <w:tcPr>
            <w:tcW w:w="5823" w:type="dxa"/>
            <w:gridSpan w:val="3"/>
            <w:noWrap/>
            <w:hideMark/>
          </w:tcPr>
          <w:p w14:paraId="0522BEE0" w14:textId="77777777" w:rsidR="00D14578" w:rsidRPr="00384939" w:rsidRDefault="00D14578" w:rsidP="006349BC">
            <w:pPr>
              <w:rPr>
                <w:b/>
                <w:bCs/>
              </w:rPr>
            </w:pPr>
          </w:p>
        </w:tc>
      </w:tr>
      <w:tr w:rsidR="00D14578" w:rsidRPr="006D22BE" w14:paraId="5C969530" w14:textId="77777777" w:rsidTr="00D14578">
        <w:trPr>
          <w:trHeight w:val="3728"/>
          <w:jc w:val="center"/>
        </w:trPr>
        <w:tc>
          <w:tcPr>
            <w:tcW w:w="610" w:type="dxa"/>
            <w:hideMark/>
          </w:tcPr>
          <w:p w14:paraId="4BC94609" w14:textId="77777777" w:rsidR="00D14578" w:rsidRPr="00384939" w:rsidRDefault="00D14578" w:rsidP="006349BC">
            <w:r w:rsidRPr="00384939">
              <w:t>5.1</w:t>
            </w:r>
          </w:p>
        </w:tc>
        <w:tc>
          <w:tcPr>
            <w:tcW w:w="4439" w:type="dxa"/>
            <w:hideMark/>
          </w:tcPr>
          <w:p w14:paraId="0390AF0D" w14:textId="77777777" w:rsidR="00D14578" w:rsidRPr="00D14578" w:rsidRDefault="00D14578" w:rsidP="006349BC">
            <w:pPr>
              <w:rPr>
                <w:lang w:val="el-GR"/>
              </w:rPr>
            </w:pPr>
            <w:r w:rsidRPr="00D14578">
              <w:rPr>
                <w:lang w:val="el-GR"/>
              </w:rPr>
              <w:t xml:space="preserve">Να διαθέτει σε όλες τις εφαρμογές τεχνική αυτόματης πλανημέτρησης της κυμματομορφής </w:t>
            </w:r>
            <w:r w:rsidRPr="00384939">
              <w:t>Doppler</w:t>
            </w:r>
            <w:r w:rsidRPr="00D14578">
              <w:rPr>
                <w:lang w:val="el-GR"/>
              </w:rPr>
              <w:t xml:space="preserve"> σε πραγματικό χρόνο (κατά την διάρκεια της εξέτασης), για συνεχή (</w:t>
            </w:r>
            <w:r w:rsidRPr="00384939">
              <w:t>real</w:t>
            </w:r>
            <w:r w:rsidRPr="00D14578">
              <w:rPr>
                <w:lang w:val="el-GR"/>
              </w:rPr>
              <w:t xml:space="preserve"> </w:t>
            </w:r>
            <w:r w:rsidRPr="00384939">
              <w:t>time</w:t>
            </w:r>
            <w:r w:rsidRPr="00D14578">
              <w:rPr>
                <w:lang w:val="el-GR"/>
              </w:rPr>
              <w:t xml:space="preserve">) ανίχνευση και παρουσίαση των αιμοδυναμικών παραμέτρων, ταχύτητας, πίεσης, </w:t>
            </w:r>
            <w:r w:rsidRPr="00384939">
              <w:t>PI</w:t>
            </w:r>
            <w:r w:rsidRPr="00D14578">
              <w:rPr>
                <w:lang w:val="el-GR"/>
              </w:rPr>
              <w:t xml:space="preserve">, </w:t>
            </w:r>
            <w:r w:rsidRPr="00384939">
              <w:t>RI</w:t>
            </w:r>
            <w:r w:rsidRPr="00D14578">
              <w:rPr>
                <w:lang w:val="el-GR"/>
              </w:rPr>
              <w:t>, κ.λ.π.</w:t>
            </w:r>
          </w:p>
        </w:tc>
        <w:tc>
          <w:tcPr>
            <w:tcW w:w="2202" w:type="dxa"/>
            <w:hideMark/>
          </w:tcPr>
          <w:p w14:paraId="609828CA" w14:textId="77777777" w:rsidR="00D14578" w:rsidRPr="00D14578" w:rsidRDefault="00D14578" w:rsidP="006349BC">
            <w:pPr>
              <w:rPr>
                <w:lang w:val="el-GR"/>
              </w:rPr>
            </w:pPr>
            <w:r w:rsidRPr="00D14578">
              <w:rPr>
                <w:lang w:val="el-GR"/>
              </w:rPr>
              <w:t>Ναι (Να περιγραφεί).</w:t>
            </w:r>
            <w:r w:rsidRPr="00D14578">
              <w:rPr>
                <w:lang w:val="el-GR"/>
              </w:rPr>
              <w:br/>
            </w:r>
            <w:r w:rsidRPr="00384939">
              <w:t>N</w:t>
            </w:r>
            <w:r w:rsidRPr="00D14578">
              <w:rPr>
                <w:lang w:val="el-GR"/>
              </w:rPr>
              <w:t>α αναφερθούν οι ανιχνευόμενοι παράμετροι οι οποίοι και να απομνημονεύονται στην κινηματογραφική μνήμη μαζί με την μετρούμενη κυμματομορφή, για αναλυτική επισκόπηση της εξέτασης.</w:t>
            </w:r>
          </w:p>
        </w:tc>
        <w:tc>
          <w:tcPr>
            <w:tcW w:w="1439" w:type="dxa"/>
            <w:noWrap/>
            <w:hideMark/>
          </w:tcPr>
          <w:p w14:paraId="4861A785" w14:textId="77777777" w:rsidR="00D14578" w:rsidRPr="00D14578" w:rsidRDefault="00D14578" w:rsidP="006349BC">
            <w:pPr>
              <w:rPr>
                <w:lang w:val="el-GR"/>
              </w:rPr>
            </w:pPr>
          </w:p>
        </w:tc>
        <w:tc>
          <w:tcPr>
            <w:tcW w:w="2182" w:type="dxa"/>
            <w:noWrap/>
            <w:hideMark/>
          </w:tcPr>
          <w:p w14:paraId="656486DC" w14:textId="77777777" w:rsidR="00D14578" w:rsidRPr="00D14578" w:rsidRDefault="00D14578" w:rsidP="006349BC">
            <w:pPr>
              <w:rPr>
                <w:lang w:val="el-GR"/>
              </w:rPr>
            </w:pPr>
          </w:p>
        </w:tc>
      </w:tr>
      <w:tr w:rsidR="00D14578" w:rsidRPr="00384939" w14:paraId="4E2AAD94" w14:textId="77777777" w:rsidTr="00D14578">
        <w:trPr>
          <w:trHeight w:val="300"/>
          <w:jc w:val="center"/>
        </w:trPr>
        <w:tc>
          <w:tcPr>
            <w:tcW w:w="610" w:type="dxa"/>
            <w:hideMark/>
          </w:tcPr>
          <w:p w14:paraId="17E64887" w14:textId="77777777" w:rsidR="00D14578" w:rsidRPr="00384939" w:rsidRDefault="00D14578" w:rsidP="006349BC">
            <w:pPr>
              <w:rPr>
                <w:b/>
                <w:bCs/>
              </w:rPr>
            </w:pPr>
            <w:r w:rsidRPr="00384939">
              <w:rPr>
                <w:b/>
                <w:bCs/>
              </w:rPr>
              <w:t>6</w:t>
            </w:r>
          </w:p>
        </w:tc>
        <w:tc>
          <w:tcPr>
            <w:tcW w:w="4439" w:type="dxa"/>
            <w:hideMark/>
          </w:tcPr>
          <w:p w14:paraId="787920B5" w14:textId="77777777" w:rsidR="00D14578" w:rsidRPr="00384939" w:rsidRDefault="00D14578" w:rsidP="006349BC">
            <w:pPr>
              <w:rPr>
                <w:b/>
                <w:bCs/>
              </w:rPr>
            </w:pPr>
            <w:r w:rsidRPr="00384939">
              <w:rPr>
                <w:b/>
                <w:bCs/>
              </w:rPr>
              <w:t>ΔΙΑΣΥΝΔΕΣΙΜΟΤΗΤΑ ΣΥΣΤΗΜΑΤΟΣ</w:t>
            </w:r>
          </w:p>
        </w:tc>
        <w:tc>
          <w:tcPr>
            <w:tcW w:w="5823" w:type="dxa"/>
            <w:gridSpan w:val="3"/>
            <w:noWrap/>
            <w:hideMark/>
          </w:tcPr>
          <w:p w14:paraId="59E8AC66" w14:textId="77777777" w:rsidR="00D14578" w:rsidRPr="00384939" w:rsidRDefault="00D14578" w:rsidP="006349BC">
            <w:pPr>
              <w:rPr>
                <w:b/>
                <w:bCs/>
              </w:rPr>
            </w:pPr>
          </w:p>
        </w:tc>
      </w:tr>
      <w:tr w:rsidR="00D14578" w:rsidRPr="00384939" w14:paraId="33F2BB09" w14:textId="77777777" w:rsidTr="00D14578">
        <w:trPr>
          <w:trHeight w:val="900"/>
          <w:jc w:val="center"/>
        </w:trPr>
        <w:tc>
          <w:tcPr>
            <w:tcW w:w="610" w:type="dxa"/>
            <w:hideMark/>
          </w:tcPr>
          <w:p w14:paraId="5651EF84" w14:textId="77777777" w:rsidR="00D14578" w:rsidRPr="00384939" w:rsidRDefault="00D14578" w:rsidP="006349BC">
            <w:r w:rsidRPr="00384939">
              <w:t>6.1</w:t>
            </w:r>
          </w:p>
        </w:tc>
        <w:tc>
          <w:tcPr>
            <w:tcW w:w="4439" w:type="dxa"/>
            <w:hideMark/>
          </w:tcPr>
          <w:p w14:paraId="205E723F" w14:textId="77777777" w:rsidR="00D14578" w:rsidRPr="00384939" w:rsidRDefault="00D14578" w:rsidP="006349BC">
            <w:r w:rsidRPr="00384939">
              <w:t>Σύστημα επικοινωνίας DICOM, υπηρεσίες</w:t>
            </w:r>
          </w:p>
        </w:tc>
        <w:tc>
          <w:tcPr>
            <w:tcW w:w="2202" w:type="dxa"/>
            <w:hideMark/>
          </w:tcPr>
          <w:p w14:paraId="6251A5D0" w14:textId="77777777" w:rsidR="00D14578" w:rsidRPr="00384939" w:rsidRDefault="00D14578" w:rsidP="006349BC">
            <w:r w:rsidRPr="00384939">
              <w:t>ΝΑΙ</w:t>
            </w:r>
            <w:r w:rsidRPr="00384939">
              <w:br/>
              <w:t>(Να περιγραφεί αναλυτικά)</w:t>
            </w:r>
          </w:p>
        </w:tc>
        <w:tc>
          <w:tcPr>
            <w:tcW w:w="1439" w:type="dxa"/>
            <w:noWrap/>
            <w:hideMark/>
          </w:tcPr>
          <w:p w14:paraId="71530EFA" w14:textId="77777777" w:rsidR="00D14578" w:rsidRPr="00384939" w:rsidRDefault="00D14578" w:rsidP="006349BC"/>
        </w:tc>
        <w:tc>
          <w:tcPr>
            <w:tcW w:w="2182" w:type="dxa"/>
            <w:noWrap/>
            <w:hideMark/>
          </w:tcPr>
          <w:p w14:paraId="1A7274AC" w14:textId="77777777" w:rsidR="00D14578" w:rsidRPr="00384939" w:rsidRDefault="00D14578" w:rsidP="006349BC"/>
        </w:tc>
      </w:tr>
      <w:tr w:rsidR="00D14578" w:rsidRPr="00384939" w14:paraId="33C61C6B" w14:textId="77777777" w:rsidTr="00D14578">
        <w:trPr>
          <w:trHeight w:val="852"/>
          <w:jc w:val="center"/>
        </w:trPr>
        <w:tc>
          <w:tcPr>
            <w:tcW w:w="610" w:type="dxa"/>
            <w:hideMark/>
          </w:tcPr>
          <w:p w14:paraId="01FE05DD" w14:textId="77777777" w:rsidR="00D14578" w:rsidRPr="00384939" w:rsidRDefault="00D14578" w:rsidP="006349BC">
            <w:r w:rsidRPr="00384939">
              <w:t>6.2</w:t>
            </w:r>
          </w:p>
        </w:tc>
        <w:tc>
          <w:tcPr>
            <w:tcW w:w="4439" w:type="dxa"/>
            <w:hideMark/>
          </w:tcPr>
          <w:p w14:paraId="0933AE9A" w14:textId="77777777" w:rsidR="00D14578" w:rsidRPr="00D14578" w:rsidRDefault="00D14578" w:rsidP="006349BC">
            <w:pPr>
              <w:rPr>
                <w:lang w:val="el-GR"/>
              </w:rPr>
            </w:pPr>
            <w:r w:rsidRPr="00D14578">
              <w:rPr>
                <w:lang w:val="el-GR"/>
              </w:rPr>
              <w:t xml:space="preserve">Ενσωματωμένη μπαταρία – </w:t>
            </w:r>
            <w:r w:rsidRPr="00384939">
              <w:t>UPS</w:t>
            </w:r>
            <w:r w:rsidRPr="00D14578">
              <w:rPr>
                <w:lang w:val="el-GR"/>
              </w:rPr>
              <w:t xml:space="preserve"> για την προστασία του μηχανήματος.</w:t>
            </w:r>
          </w:p>
        </w:tc>
        <w:tc>
          <w:tcPr>
            <w:tcW w:w="2202" w:type="dxa"/>
            <w:hideMark/>
          </w:tcPr>
          <w:p w14:paraId="1EBE1015" w14:textId="77777777" w:rsidR="00D14578" w:rsidRPr="00384939" w:rsidRDefault="00D14578" w:rsidP="006349BC">
            <w:r w:rsidRPr="00384939">
              <w:t>ΝΑΙ</w:t>
            </w:r>
            <w:r w:rsidRPr="00384939">
              <w:br/>
              <w:t>(Να περιγραφεί αναλυτικά)</w:t>
            </w:r>
          </w:p>
        </w:tc>
        <w:tc>
          <w:tcPr>
            <w:tcW w:w="1439" w:type="dxa"/>
            <w:noWrap/>
            <w:hideMark/>
          </w:tcPr>
          <w:p w14:paraId="7C7BC0B2" w14:textId="77777777" w:rsidR="00D14578" w:rsidRPr="00384939" w:rsidRDefault="00D14578" w:rsidP="006349BC"/>
        </w:tc>
        <w:tc>
          <w:tcPr>
            <w:tcW w:w="2182" w:type="dxa"/>
            <w:noWrap/>
            <w:hideMark/>
          </w:tcPr>
          <w:p w14:paraId="329C5DC5" w14:textId="77777777" w:rsidR="00D14578" w:rsidRPr="00384939" w:rsidRDefault="00D14578" w:rsidP="006349BC"/>
        </w:tc>
      </w:tr>
      <w:tr w:rsidR="00D14578" w:rsidRPr="00384939" w14:paraId="2C1161D7" w14:textId="77777777" w:rsidTr="00D14578">
        <w:trPr>
          <w:trHeight w:val="300"/>
          <w:jc w:val="center"/>
        </w:trPr>
        <w:tc>
          <w:tcPr>
            <w:tcW w:w="610" w:type="dxa"/>
            <w:hideMark/>
          </w:tcPr>
          <w:p w14:paraId="523D0425" w14:textId="77777777" w:rsidR="00D14578" w:rsidRPr="00384939" w:rsidRDefault="00D14578" w:rsidP="006349BC">
            <w:r w:rsidRPr="00384939">
              <w:t>6.3</w:t>
            </w:r>
          </w:p>
        </w:tc>
        <w:tc>
          <w:tcPr>
            <w:tcW w:w="4439" w:type="dxa"/>
            <w:hideMark/>
          </w:tcPr>
          <w:p w14:paraId="09D4E007" w14:textId="77777777" w:rsidR="00D14578" w:rsidRPr="00384939" w:rsidRDefault="00D14578" w:rsidP="006349BC">
            <w:r w:rsidRPr="00384939">
              <w:t>Θύρα LAN</w:t>
            </w:r>
          </w:p>
        </w:tc>
        <w:tc>
          <w:tcPr>
            <w:tcW w:w="2202" w:type="dxa"/>
            <w:hideMark/>
          </w:tcPr>
          <w:p w14:paraId="46A32530" w14:textId="77777777" w:rsidR="00D14578" w:rsidRPr="00384939" w:rsidRDefault="00D14578" w:rsidP="006349BC">
            <w:r w:rsidRPr="00384939">
              <w:t>ΝΑΙ</w:t>
            </w:r>
          </w:p>
        </w:tc>
        <w:tc>
          <w:tcPr>
            <w:tcW w:w="1439" w:type="dxa"/>
            <w:noWrap/>
            <w:hideMark/>
          </w:tcPr>
          <w:p w14:paraId="7BD68890" w14:textId="77777777" w:rsidR="00D14578" w:rsidRPr="00384939" w:rsidRDefault="00D14578" w:rsidP="006349BC"/>
        </w:tc>
        <w:tc>
          <w:tcPr>
            <w:tcW w:w="2182" w:type="dxa"/>
            <w:noWrap/>
            <w:hideMark/>
          </w:tcPr>
          <w:p w14:paraId="7041EC41" w14:textId="77777777" w:rsidR="00D14578" w:rsidRPr="00384939" w:rsidRDefault="00D14578" w:rsidP="006349BC"/>
        </w:tc>
      </w:tr>
      <w:tr w:rsidR="00D14578" w:rsidRPr="00384939" w14:paraId="5ED33906" w14:textId="77777777" w:rsidTr="00D14578">
        <w:trPr>
          <w:trHeight w:val="300"/>
          <w:jc w:val="center"/>
        </w:trPr>
        <w:tc>
          <w:tcPr>
            <w:tcW w:w="610" w:type="dxa"/>
            <w:hideMark/>
          </w:tcPr>
          <w:p w14:paraId="31E3420F" w14:textId="77777777" w:rsidR="00D14578" w:rsidRPr="00384939" w:rsidRDefault="00D14578" w:rsidP="006349BC">
            <w:r w:rsidRPr="00384939">
              <w:t>6.4</w:t>
            </w:r>
          </w:p>
        </w:tc>
        <w:tc>
          <w:tcPr>
            <w:tcW w:w="4439" w:type="dxa"/>
            <w:hideMark/>
          </w:tcPr>
          <w:p w14:paraId="766A01D4" w14:textId="77777777" w:rsidR="00D14578" w:rsidRPr="00384939" w:rsidRDefault="00D14578" w:rsidP="006349BC">
            <w:r w:rsidRPr="00384939">
              <w:t>Θύρα USB</w:t>
            </w:r>
          </w:p>
        </w:tc>
        <w:tc>
          <w:tcPr>
            <w:tcW w:w="2202" w:type="dxa"/>
            <w:hideMark/>
          </w:tcPr>
          <w:p w14:paraId="5BD50DB0" w14:textId="77777777" w:rsidR="00D14578" w:rsidRPr="00384939" w:rsidRDefault="00D14578" w:rsidP="006349BC">
            <w:r w:rsidRPr="00384939">
              <w:t>ΝΑΙ</w:t>
            </w:r>
          </w:p>
        </w:tc>
        <w:tc>
          <w:tcPr>
            <w:tcW w:w="1439" w:type="dxa"/>
            <w:noWrap/>
            <w:hideMark/>
          </w:tcPr>
          <w:p w14:paraId="177AF387" w14:textId="77777777" w:rsidR="00D14578" w:rsidRPr="00384939" w:rsidRDefault="00D14578" w:rsidP="006349BC"/>
        </w:tc>
        <w:tc>
          <w:tcPr>
            <w:tcW w:w="2182" w:type="dxa"/>
            <w:noWrap/>
            <w:hideMark/>
          </w:tcPr>
          <w:p w14:paraId="62DD4CAB" w14:textId="77777777" w:rsidR="00D14578" w:rsidRPr="00384939" w:rsidRDefault="00D14578" w:rsidP="006349BC"/>
        </w:tc>
      </w:tr>
      <w:tr w:rsidR="00D14578" w:rsidRPr="00384939" w14:paraId="6305558E" w14:textId="77777777" w:rsidTr="00D14578">
        <w:trPr>
          <w:trHeight w:val="300"/>
          <w:jc w:val="center"/>
        </w:trPr>
        <w:tc>
          <w:tcPr>
            <w:tcW w:w="610" w:type="dxa"/>
            <w:hideMark/>
          </w:tcPr>
          <w:p w14:paraId="683F9383" w14:textId="77777777" w:rsidR="00D14578" w:rsidRPr="00384939" w:rsidRDefault="00D14578" w:rsidP="006349BC">
            <w:r w:rsidRPr="00384939">
              <w:t>6.5</w:t>
            </w:r>
          </w:p>
        </w:tc>
        <w:tc>
          <w:tcPr>
            <w:tcW w:w="4439" w:type="dxa"/>
            <w:hideMark/>
          </w:tcPr>
          <w:p w14:paraId="6A0AFDDA" w14:textId="77777777" w:rsidR="00D14578" w:rsidRPr="00D14578" w:rsidRDefault="00D14578" w:rsidP="006349BC">
            <w:pPr>
              <w:rPr>
                <w:lang w:val="el-GR"/>
              </w:rPr>
            </w:pPr>
            <w:r w:rsidRPr="00D14578">
              <w:rPr>
                <w:lang w:val="el-GR"/>
              </w:rPr>
              <w:t xml:space="preserve">Θύρα </w:t>
            </w:r>
            <w:r w:rsidRPr="00384939">
              <w:t>HDMI</w:t>
            </w:r>
            <w:r w:rsidRPr="00D14578">
              <w:rPr>
                <w:lang w:val="el-GR"/>
              </w:rPr>
              <w:t xml:space="preserve"> για μεταφορά σήματος</w:t>
            </w:r>
          </w:p>
        </w:tc>
        <w:tc>
          <w:tcPr>
            <w:tcW w:w="2202" w:type="dxa"/>
            <w:hideMark/>
          </w:tcPr>
          <w:p w14:paraId="42B9784D" w14:textId="77777777" w:rsidR="00D14578" w:rsidRPr="00384939" w:rsidRDefault="00D14578" w:rsidP="006349BC">
            <w:r w:rsidRPr="00384939">
              <w:t>ΝΑΙ</w:t>
            </w:r>
          </w:p>
        </w:tc>
        <w:tc>
          <w:tcPr>
            <w:tcW w:w="1439" w:type="dxa"/>
            <w:noWrap/>
            <w:hideMark/>
          </w:tcPr>
          <w:p w14:paraId="6048EF39" w14:textId="77777777" w:rsidR="00D14578" w:rsidRPr="00384939" w:rsidRDefault="00D14578" w:rsidP="006349BC"/>
        </w:tc>
        <w:tc>
          <w:tcPr>
            <w:tcW w:w="2182" w:type="dxa"/>
            <w:noWrap/>
            <w:hideMark/>
          </w:tcPr>
          <w:p w14:paraId="690E41F5" w14:textId="77777777" w:rsidR="00D14578" w:rsidRPr="00384939" w:rsidRDefault="00D14578" w:rsidP="006349BC"/>
        </w:tc>
      </w:tr>
      <w:tr w:rsidR="00D14578" w:rsidRPr="00384939" w14:paraId="4EC1D433" w14:textId="77777777" w:rsidTr="00D14578">
        <w:trPr>
          <w:trHeight w:val="795"/>
          <w:jc w:val="center"/>
        </w:trPr>
        <w:tc>
          <w:tcPr>
            <w:tcW w:w="610" w:type="dxa"/>
            <w:hideMark/>
          </w:tcPr>
          <w:p w14:paraId="5EB00499" w14:textId="77777777" w:rsidR="00D14578" w:rsidRPr="00384939" w:rsidRDefault="00D14578" w:rsidP="006349BC">
            <w:r w:rsidRPr="00384939">
              <w:t>6.6</w:t>
            </w:r>
          </w:p>
        </w:tc>
        <w:tc>
          <w:tcPr>
            <w:tcW w:w="4439" w:type="dxa"/>
            <w:hideMark/>
          </w:tcPr>
          <w:p w14:paraId="21AD3D85" w14:textId="77777777" w:rsidR="00D14578" w:rsidRPr="00D14578" w:rsidRDefault="00D14578" w:rsidP="006349BC">
            <w:pPr>
              <w:rPr>
                <w:lang w:val="el-GR"/>
              </w:rPr>
            </w:pPr>
            <w:r w:rsidRPr="00D14578">
              <w:rPr>
                <w:lang w:val="el-GR"/>
              </w:rPr>
              <w:t>Διάγνωση βλαβών από απόσταση (</w:t>
            </w:r>
            <w:r w:rsidRPr="00384939">
              <w:t>remote</w:t>
            </w:r>
            <w:r w:rsidRPr="00D14578">
              <w:rPr>
                <w:lang w:val="el-GR"/>
              </w:rPr>
              <w:t xml:space="preserve"> </w:t>
            </w:r>
            <w:r w:rsidRPr="00384939">
              <w:t>service</w:t>
            </w:r>
            <w:r w:rsidRPr="00D14578">
              <w:rPr>
                <w:lang w:val="el-GR"/>
              </w:rPr>
              <w:t>) τουλάχιστον για 10 χρόνια (Να υπάρχει γραπτή δεσμευση της προμηθευτριας εταιρίας)</w:t>
            </w:r>
          </w:p>
        </w:tc>
        <w:tc>
          <w:tcPr>
            <w:tcW w:w="2202" w:type="dxa"/>
            <w:hideMark/>
          </w:tcPr>
          <w:p w14:paraId="0E1DEC4A" w14:textId="77777777" w:rsidR="00D14578" w:rsidRPr="00384939" w:rsidRDefault="00D14578" w:rsidP="006349BC">
            <w:r w:rsidRPr="00384939">
              <w:t>ΝΑΙ</w:t>
            </w:r>
          </w:p>
        </w:tc>
        <w:tc>
          <w:tcPr>
            <w:tcW w:w="1439" w:type="dxa"/>
            <w:noWrap/>
            <w:hideMark/>
          </w:tcPr>
          <w:p w14:paraId="2CFE859C" w14:textId="77777777" w:rsidR="00D14578" w:rsidRPr="00384939" w:rsidRDefault="00D14578" w:rsidP="006349BC"/>
        </w:tc>
        <w:tc>
          <w:tcPr>
            <w:tcW w:w="2182" w:type="dxa"/>
            <w:noWrap/>
            <w:hideMark/>
          </w:tcPr>
          <w:p w14:paraId="3B588A63" w14:textId="77777777" w:rsidR="00D14578" w:rsidRPr="00384939" w:rsidRDefault="00D14578" w:rsidP="006349BC"/>
        </w:tc>
      </w:tr>
      <w:tr w:rsidR="00D14578" w:rsidRPr="00384939" w14:paraId="2CD8458F" w14:textId="77777777" w:rsidTr="00D14578">
        <w:trPr>
          <w:trHeight w:val="300"/>
          <w:jc w:val="center"/>
        </w:trPr>
        <w:tc>
          <w:tcPr>
            <w:tcW w:w="610" w:type="dxa"/>
            <w:hideMark/>
          </w:tcPr>
          <w:p w14:paraId="7CF6995E" w14:textId="77777777" w:rsidR="00D14578" w:rsidRPr="00384939" w:rsidRDefault="00D14578" w:rsidP="006349BC">
            <w:pPr>
              <w:rPr>
                <w:b/>
                <w:bCs/>
              </w:rPr>
            </w:pPr>
            <w:r w:rsidRPr="00384939">
              <w:rPr>
                <w:b/>
                <w:bCs/>
              </w:rPr>
              <w:t>7</w:t>
            </w:r>
          </w:p>
        </w:tc>
        <w:tc>
          <w:tcPr>
            <w:tcW w:w="4439" w:type="dxa"/>
            <w:hideMark/>
          </w:tcPr>
          <w:p w14:paraId="1B669A1F" w14:textId="77777777" w:rsidR="00D14578" w:rsidRPr="00384939" w:rsidRDefault="00D14578" w:rsidP="006349BC">
            <w:pPr>
              <w:rPr>
                <w:b/>
                <w:bCs/>
              </w:rPr>
            </w:pPr>
            <w:r w:rsidRPr="00384939">
              <w:rPr>
                <w:b/>
                <w:bCs/>
              </w:rPr>
              <w:t>Παρατηρήσεις</w:t>
            </w:r>
          </w:p>
        </w:tc>
        <w:tc>
          <w:tcPr>
            <w:tcW w:w="5823" w:type="dxa"/>
            <w:gridSpan w:val="3"/>
            <w:noWrap/>
            <w:hideMark/>
          </w:tcPr>
          <w:p w14:paraId="4A334B30" w14:textId="77777777" w:rsidR="00D14578" w:rsidRPr="00384939" w:rsidRDefault="00D14578" w:rsidP="006349BC">
            <w:pPr>
              <w:rPr>
                <w:b/>
                <w:bCs/>
              </w:rPr>
            </w:pPr>
          </w:p>
        </w:tc>
      </w:tr>
      <w:tr w:rsidR="00D14578" w:rsidRPr="00384939" w14:paraId="30B20F99" w14:textId="77777777" w:rsidTr="00D14578">
        <w:trPr>
          <w:trHeight w:val="855"/>
          <w:jc w:val="center"/>
        </w:trPr>
        <w:tc>
          <w:tcPr>
            <w:tcW w:w="610" w:type="dxa"/>
            <w:hideMark/>
          </w:tcPr>
          <w:p w14:paraId="7FF13F9C" w14:textId="77777777" w:rsidR="00D14578" w:rsidRPr="00384939" w:rsidRDefault="00D14578" w:rsidP="006349BC">
            <w:r w:rsidRPr="00384939">
              <w:t>7.1</w:t>
            </w:r>
          </w:p>
        </w:tc>
        <w:tc>
          <w:tcPr>
            <w:tcW w:w="4439" w:type="dxa"/>
            <w:hideMark/>
          </w:tcPr>
          <w:p w14:paraId="65223A82" w14:textId="77777777" w:rsidR="00D14578" w:rsidRPr="00D14578" w:rsidRDefault="00D14578" w:rsidP="006349BC">
            <w:pPr>
              <w:rPr>
                <w:lang w:val="el-GR"/>
              </w:rPr>
            </w:pPr>
            <w:r w:rsidRPr="00D14578">
              <w:rPr>
                <w:lang w:val="el-GR"/>
              </w:rPr>
              <w:t>Το σύστημα να προσφερθεί με τουλάχιστον πέντε (5) χρόνια εργοστασιακή εγγύηση καλής λειτουργίας.</w:t>
            </w:r>
          </w:p>
        </w:tc>
        <w:tc>
          <w:tcPr>
            <w:tcW w:w="2202" w:type="dxa"/>
            <w:hideMark/>
          </w:tcPr>
          <w:p w14:paraId="6D2B6A5C" w14:textId="77777777" w:rsidR="00D14578" w:rsidRPr="00384939" w:rsidRDefault="00D14578" w:rsidP="006349BC">
            <w:r w:rsidRPr="00384939">
              <w:t>ΝΑΙ</w:t>
            </w:r>
          </w:p>
        </w:tc>
        <w:tc>
          <w:tcPr>
            <w:tcW w:w="1439" w:type="dxa"/>
            <w:noWrap/>
            <w:hideMark/>
          </w:tcPr>
          <w:p w14:paraId="359C4329" w14:textId="77777777" w:rsidR="00D14578" w:rsidRPr="00384939" w:rsidRDefault="00D14578" w:rsidP="006349BC"/>
        </w:tc>
        <w:tc>
          <w:tcPr>
            <w:tcW w:w="2182" w:type="dxa"/>
            <w:noWrap/>
            <w:hideMark/>
          </w:tcPr>
          <w:p w14:paraId="46C9398F" w14:textId="77777777" w:rsidR="00D14578" w:rsidRPr="00384939" w:rsidRDefault="00D14578" w:rsidP="006349BC"/>
        </w:tc>
      </w:tr>
    </w:tbl>
    <w:p w14:paraId="3A0D2298" w14:textId="77777777" w:rsidR="00D14578" w:rsidRDefault="00D14578" w:rsidP="00D14578"/>
    <w:p w14:paraId="24F4FC09" w14:textId="77777777" w:rsidR="000C4A37" w:rsidRDefault="000C4A37">
      <w:pPr>
        <w:suppressAutoHyphens w:val="0"/>
        <w:autoSpaceDE w:val="0"/>
        <w:spacing w:before="57" w:after="57"/>
        <w:rPr>
          <w:rFonts w:asciiTheme="minorHAnsi" w:eastAsia="SimSun" w:hAnsiTheme="minorHAnsi" w:cstheme="minorHAnsi"/>
          <w:i/>
          <w:iCs/>
          <w:color w:val="5B9BD5"/>
          <w:szCs w:val="22"/>
          <w:lang w:val="el-GR"/>
        </w:rPr>
      </w:pPr>
    </w:p>
    <w:tbl>
      <w:tblPr>
        <w:tblStyle w:val="aff2"/>
        <w:tblW w:w="10773" w:type="dxa"/>
        <w:tblInd w:w="-572" w:type="dxa"/>
        <w:tblLook w:val="04A0" w:firstRow="1" w:lastRow="0" w:firstColumn="1" w:lastColumn="0" w:noHBand="0" w:noVBand="1"/>
      </w:tblPr>
      <w:tblGrid>
        <w:gridCol w:w="607"/>
        <w:gridCol w:w="5417"/>
        <w:gridCol w:w="1813"/>
        <w:gridCol w:w="1559"/>
        <w:gridCol w:w="1496"/>
      </w:tblGrid>
      <w:tr w:rsidR="00314B8C" w:rsidRPr="00384939" w14:paraId="3D1A7ED7" w14:textId="77777777" w:rsidTr="00314B8C">
        <w:trPr>
          <w:trHeight w:val="900"/>
        </w:trPr>
        <w:tc>
          <w:tcPr>
            <w:tcW w:w="607" w:type="dxa"/>
            <w:shd w:val="clear" w:color="auto" w:fill="D9E2F3" w:themeFill="accent1" w:themeFillTint="33"/>
            <w:noWrap/>
            <w:vAlign w:val="center"/>
            <w:hideMark/>
          </w:tcPr>
          <w:p w14:paraId="65759E70" w14:textId="77777777" w:rsidR="00314B8C" w:rsidRPr="00384939" w:rsidRDefault="00314B8C" w:rsidP="006349BC">
            <w:pPr>
              <w:jc w:val="center"/>
              <w:rPr>
                <w:b/>
                <w:bCs/>
              </w:rPr>
            </w:pPr>
            <w:r w:rsidRPr="00384939">
              <w:rPr>
                <w:b/>
                <w:bCs/>
              </w:rPr>
              <w:t>Α/Α</w:t>
            </w:r>
          </w:p>
        </w:tc>
        <w:tc>
          <w:tcPr>
            <w:tcW w:w="5417" w:type="dxa"/>
            <w:shd w:val="clear" w:color="auto" w:fill="D9E2F3" w:themeFill="accent1" w:themeFillTint="33"/>
            <w:noWrap/>
            <w:vAlign w:val="center"/>
            <w:hideMark/>
          </w:tcPr>
          <w:p w14:paraId="6C4C1F3A" w14:textId="77777777" w:rsidR="00314B8C" w:rsidRPr="00314B8C" w:rsidRDefault="00314B8C" w:rsidP="006349BC">
            <w:pPr>
              <w:jc w:val="center"/>
              <w:rPr>
                <w:b/>
                <w:bCs/>
                <w:lang w:val="el-GR"/>
              </w:rPr>
            </w:pPr>
            <w:r w:rsidRPr="00314B8C">
              <w:rPr>
                <w:b/>
                <w:bCs/>
                <w:lang w:val="el-GR"/>
              </w:rPr>
              <w:t xml:space="preserve">ΕΓΧΡΩΜΟΣ ΥΠΕΡΗΧΟΤΟΜΟΓΡΑΦΟΣ ΣΥΓΧΡΟΝΗΣ ΤΕΧΝΟΛΟΓΙΑΣ        </w:t>
            </w:r>
            <w:r w:rsidRPr="00314B8C">
              <w:rPr>
                <w:b/>
                <w:bCs/>
                <w:lang w:val="el-GR"/>
              </w:rPr>
              <w:br/>
              <w:t>ΓΙΑ ΜΑΙΕΥΤΙΚΗ – ΓΥΝΑΙΚΟΛΟΓΙΚΗ ΧΡΗΣΗ  &amp; ΠΡΟΓΕΝΝΗΤΙΚΟ ΕΛΕΓΧΟ</w:t>
            </w:r>
          </w:p>
          <w:p w14:paraId="3F56ED88" w14:textId="77777777" w:rsidR="00314B8C" w:rsidRPr="00384939" w:rsidRDefault="00314B8C" w:rsidP="006349BC">
            <w:pPr>
              <w:jc w:val="center"/>
              <w:rPr>
                <w:b/>
                <w:bCs/>
              </w:rPr>
            </w:pPr>
            <w:r w:rsidRPr="00E76631">
              <w:rPr>
                <w:b/>
                <w:bCs/>
              </w:rPr>
              <w:lastRenderedPageBreak/>
              <w:t>ΤΕΧΝΙΚΕΣ ΠΡΟΔΙΑΓΡΑΦΕΣ</w:t>
            </w:r>
          </w:p>
        </w:tc>
        <w:tc>
          <w:tcPr>
            <w:tcW w:w="1813" w:type="dxa"/>
            <w:shd w:val="clear" w:color="auto" w:fill="D9E2F3" w:themeFill="accent1" w:themeFillTint="33"/>
            <w:noWrap/>
            <w:vAlign w:val="center"/>
            <w:hideMark/>
          </w:tcPr>
          <w:p w14:paraId="04E33ED2" w14:textId="77777777" w:rsidR="00314B8C" w:rsidRPr="00384939" w:rsidRDefault="00314B8C" w:rsidP="006349BC">
            <w:pPr>
              <w:jc w:val="center"/>
              <w:rPr>
                <w:b/>
                <w:bCs/>
              </w:rPr>
            </w:pPr>
            <w:r w:rsidRPr="00384939">
              <w:rPr>
                <w:b/>
                <w:bCs/>
              </w:rPr>
              <w:lastRenderedPageBreak/>
              <w:t>ΑΠΑΙΤΗΣΗ</w:t>
            </w:r>
          </w:p>
        </w:tc>
        <w:tc>
          <w:tcPr>
            <w:tcW w:w="1559" w:type="dxa"/>
            <w:shd w:val="clear" w:color="auto" w:fill="D9E2F3" w:themeFill="accent1" w:themeFillTint="33"/>
            <w:vAlign w:val="center"/>
            <w:hideMark/>
          </w:tcPr>
          <w:p w14:paraId="1CEDAB8C" w14:textId="77777777" w:rsidR="00314B8C" w:rsidRPr="00384939" w:rsidRDefault="00314B8C" w:rsidP="006349BC">
            <w:pPr>
              <w:jc w:val="center"/>
              <w:rPr>
                <w:b/>
                <w:bCs/>
              </w:rPr>
            </w:pPr>
            <w:r w:rsidRPr="00384939">
              <w:rPr>
                <w:b/>
                <w:bCs/>
              </w:rPr>
              <w:t>ΑΠΑΝΤΗΣΗ ΥΠΟΨΗΦΙΟΥ</w:t>
            </w:r>
          </w:p>
        </w:tc>
        <w:tc>
          <w:tcPr>
            <w:tcW w:w="1377" w:type="dxa"/>
            <w:shd w:val="clear" w:color="auto" w:fill="D9E2F3" w:themeFill="accent1" w:themeFillTint="33"/>
            <w:noWrap/>
            <w:vAlign w:val="center"/>
            <w:hideMark/>
          </w:tcPr>
          <w:p w14:paraId="64DAE89B" w14:textId="77777777" w:rsidR="00314B8C" w:rsidRPr="00384939" w:rsidRDefault="00314B8C" w:rsidP="006349BC">
            <w:pPr>
              <w:jc w:val="center"/>
              <w:rPr>
                <w:b/>
                <w:bCs/>
              </w:rPr>
            </w:pPr>
            <w:r w:rsidRPr="00384939">
              <w:rPr>
                <w:b/>
                <w:bCs/>
              </w:rPr>
              <w:t>ΠΑΡΑΠΟΜΠΗ</w:t>
            </w:r>
          </w:p>
        </w:tc>
      </w:tr>
      <w:tr w:rsidR="00314B8C" w:rsidRPr="00384939" w14:paraId="5205C639" w14:textId="77777777" w:rsidTr="00314B8C">
        <w:trPr>
          <w:trHeight w:val="300"/>
        </w:trPr>
        <w:tc>
          <w:tcPr>
            <w:tcW w:w="6024" w:type="dxa"/>
            <w:gridSpan w:val="2"/>
            <w:noWrap/>
            <w:hideMark/>
          </w:tcPr>
          <w:p w14:paraId="3C80D399" w14:textId="77777777" w:rsidR="00314B8C" w:rsidRPr="00384939" w:rsidRDefault="00314B8C" w:rsidP="006349BC">
            <w:pPr>
              <w:rPr>
                <w:b/>
                <w:bCs/>
              </w:rPr>
            </w:pPr>
            <w:r w:rsidRPr="00384939">
              <w:rPr>
                <w:b/>
                <w:bCs/>
              </w:rPr>
              <w:t>ΓΕΝΙΚΑ - ΣΥΝΘΕΣΗ ΣΥΣΤΗΜΑΤΟΣ</w:t>
            </w:r>
          </w:p>
        </w:tc>
        <w:tc>
          <w:tcPr>
            <w:tcW w:w="4749" w:type="dxa"/>
            <w:gridSpan w:val="3"/>
            <w:vMerge w:val="restart"/>
            <w:hideMark/>
          </w:tcPr>
          <w:p w14:paraId="35427816" w14:textId="77777777" w:rsidR="00314B8C" w:rsidRPr="00384939" w:rsidRDefault="00314B8C" w:rsidP="006349BC">
            <w:pPr>
              <w:rPr>
                <w:b/>
                <w:bCs/>
              </w:rPr>
            </w:pPr>
          </w:p>
        </w:tc>
      </w:tr>
      <w:tr w:rsidR="00314B8C" w:rsidRPr="006D22BE" w14:paraId="508A6F78" w14:textId="77777777" w:rsidTr="00314B8C">
        <w:trPr>
          <w:trHeight w:val="1445"/>
        </w:trPr>
        <w:tc>
          <w:tcPr>
            <w:tcW w:w="6024" w:type="dxa"/>
            <w:gridSpan w:val="2"/>
            <w:hideMark/>
          </w:tcPr>
          <w:p w14:paraId="42925791" w14:textId="77777777" w:rsidR="00314B8C" w:rsidRPr="00314B8C" w:rsidRDefault="00314B8C" w:rsidP="006349BC">
            <w:pPr>
              <w:rPr>
                <w:lang w:val="el-GR"/>
              </w:rPr>
            </w:pPr>
            <w:r w:rsidRPr="00314B8C">
              <w:rPr>
                <w:lang w:val="el-GR"/>
              </w:rPr>
              <w:t xml:space="preserve">Σύστημα τροχήλατης υπερηχοτομογραφίας, της πλέον σύγχρονης τεχνολογίας, με εργονομικής σχεδίασης  τροχήλατη βάση για εξετάσεις Κοιλιάς, Επιφανειακών οργάνων, Αγγείων, Ουρολογικές, γυναικολογικές, καρδιολογικές  και γενικά όλες τις κλινικές εφαρμογές γενικής χρήσης αποτελούμενο από: </w:t>
            </w:r>
          </w:p>
        </w:tc>
        <w:tc>
          <w:tcPr>
            <w:tcW w:w="4749" w:type="dxa"/>
            <w:gridSpan w:val="3"/>
            <w:vMerge/>
            <w:hideMark/>
          </w:tcPr>
          <w:p w14:paraId="03362DDF" w14:textId="77777777" w:rsidR="00314B8C" w:rsidRPr="00314B8C" w:rsidRDefault="00314B8C" w:rsidP="006349BC">
            <w:pPr>
              <w:rPr>
                <w:b/>
                <w:bCs/>
                <w:lang w:val="el-GR"/>
              </w:rPr>
            </w:pPr>
          </w:p>
        </w:tc>
      </w:tr>
      <w:tr w:rsidR="00314B8C" w:rsidRPr="00384939" w14:paraId="3B95395C" w14:textId="77777777" w:rsidTr="00314B8C">
        <w:trPr>
          <w:trHeight w:val="700"/>
        </w:trPr>
        <w:tc>
          <w:tcPr>
            <w:tcW w:w="607" w:type="dxa"/>
            <w:noWrap/>
            <w:hideMark/>
          </w:tcPr>
          <w:p w14:paraId="69E335EC" w14:textId="77777777" w:rsidR="00314B8C" w:rsidRPr="00384939" w:rsidRDefault="00314B8C" w:rsidP="006349BC">
            <w:r w:rsidRPr="00384939">
              <w:t>1</w:t>
            </w:r>
          </w:p>
        </w:tc>
        <w:tc>
          <w:tcPr>
            <w:tcW w:w="5417" w:type="dxa"/>
            <w:hideMark/>
          </w:tcPr>
          <w:p w14:paraId="4C987BB8" w14:textId="77777777" w:rsidR="00314B8C" w:rsidRPr="00314B8C" w:rsidRDefault="00314B8C" w:rsidP="006349BC">
            <w:pPr>
              <w:rPr>
                <w:lang w:val="el-GR"/>
              </w:rPr>
            </w:pPr>
            <w:r w:rsidRPr="00314B8C">
              <w:rPr>
                <w:lang w:val="el-GR"/>
              </w:rPr>
              <w:t>Βασική μονάδα, (με τις αναλυτικές απαιτούμενες τεχνικές προδιαγραφές  που προδιαγράφεται πιο κάτω).</w:t>
            </w:r>
          </w:p>
        </w:tc>
        <w:tc>
          <w:tcPr>
            <w:tcW w:w="1813" w:type="dxa"/>
            <w:noWrap/>
            <w:hideMark/>
          </w:tcPr>
          <w:p w14:paraId="10CF2BA5" w14:textId="77777777" w:rsidR="00314B8C" w:rsidRPr="00384939" w:rsidRDefault="00314B8C" w:rsidP="006349BC">
            <w:r w:rsidRPr="00384939">
              <w:t>ΝΑΙ</w:t>
            </w:r>
          </w:p>
        </w:tc>
        <w:tc>
          <w:tcPr>
            <w:tcW w:w="1559" w:type="dxa"/>
            <w:vMerge w:val="restart"/>
            <w:noWrap/>
            <w:hideMark/>
          </w:tcPr>
          <w:p w14:paraId="76CA1EB2" w14:textId="77777777" w:rsidR="00314B8C" w:rsidRPr="00384939" w:rsidRDefault="00314B8C" w:rsidP="006349BC"/>
        </w:tc>
        <w:tc>
          <w:tcPr>
            <w:tcW w:w="1377" w:type="dxa"/>
            <w:vMerge w:val="restart"/>
            <w:noWrap/>
            <w:hideMark/>
          </w:tcPr>
          <w:p w14:paraId="430896FD" w14:textId="77777777" w:rsidR="00314B8C" w:rsidRPr="00384939" w:rsidRDefault="00314B8C" w:rsidP="006349BC"/>
        </w:tc>
      </w:tr>
      <w:tr w:rsidR="00314B8C" w:rsidRPr="00384939" w14:paraId="127E62B3" w14:textId="77777777" w:rsidTr="00314B8C">
        <w:trPr>
          <w:trHeight w:val="1800"/>
        </w:trPr>
        <w:tc>
          <w:tcPr>
            <w:tcW w:w="607" w:type="dxa"/>
            <w:hideMark/>
          </w:tcPr>
          <w:p w14:paraId="66C642E7" w14:textId="77777777" w:rsidR="00314B8C" w:rsidRPr="00384939" w:rsidRDefault="00314B8C" w:rsidP="006349BC">
            <w:r w:rsidRPr="00384939">
              <w:t>2</w:t>
            </w:r>
          </w:p>
        </w:tc>
        <w:tc>
          <w:tcPr>
            <w:tcW w:w="5417" w:type="dxa"/>
            <w:hideMark/>
          </w:tcPr>
          <w:p w14:paraId="5F0198DE" w14:textId="77777777" w:rsidR="00314B8C" w:rsidRPr="00314B8C" w:rsidRDefault="00314B8C" w:rsidP="006349BC">
            <w:pPr>
              <w:rPr>
                <w:lang w:val="el-GR"/>
              </w:rPr>
            </w:pPr>
            <w:r w:rsidRPr="00314B8C">
              <w:rPr>
                <w:lang w:val="el-GR"/>
              </w:rPr>
              <w:t xml:space="preserve">Ηχοβόλο κεφαλή </w:t>
            </w:r>
            <w:r w:rsidRPr="00384939">
              <w:t>Micro</w:t>
            </w:r>
            <w:r w:rsidRPr="00314B8C">
              <w:rPr>
                <w:lang w:val="el-GR"/>
              </w:rPr>
              <w:t>-</w:t>
            </w:r>
            <w:r w:rsidRPr="00384939">
              <w:t>Convex</w:t>
            </w:r>
            <w:r w:rsidRPr="00314B8C">
              <w:rPr>
                <w:lang w:val="el-GR"/>
              </w:rPr>
              <w:t xml:space="preserve"> ογκομετρικής σάρωσης πραγματικού χρόνου 3</w:t>
            </w:r>
            <w:r w:rsidRPr="00384939">
              <w:t>D</w:t>
            </w:r>
            <w:r w:rsidRPr="00314B8C">
              <w:rPr>
                <w:lang w:val="el-GR"/>
              </w:rPr>
              <w:t>/4</w:t>
            </w:r>
            <w:r w:rsidRPr="00384939">
              <w:t>D</w:t>
            </w:r>
            <w:r w:rsidRPr="00314B8C">
              <w:rPr>
                <w:lang w:val="el-GR"/>
              </w:rPr>
              <w:t xml:space="preserve">, για εξετάσεις ενδοκολπικές, μαιευτικές, γυναικολογικές και προγεννητικό έλεγχο, τεχνολογίας ευρέως φάσματος συχνοτήτων από 4.0 έως 9.0 </w:t>
            </w:r>
            <w:r w:rsidRPr="00384939">
              <w:t>MHz</w:t>
            </w:r>
            <w:r w:rsidRPr="00314B8C">
              <w:rPr>
                <w:lang w:val="el-GR"/>
              </w:rPr>
              <w:t xml:space="preserve"> με τη μεγαλύτερη δυνατή γωνία σάρωσης τουλάχιστον 180° για την ταυτόχρονη απεικόνιση ωοθηκών.</w:t>
            </w:r>
          </w:p>
        </w:tc>
        <w:tc>
          <w:tcPr>
            <w:tcW w:w="1813" w:type="dxa"/>
            <w:noWrap/>
            <w:hideMark/>
          </w:tcPr>
          <w:p w14:paraId="5B526DA4" w14:textId="77777777" w:rsidR="00314B8C" w:rsidRPr="00384939" w:rsidRDefault="00314B8C" w:rsidP="006349BC">
            <w:r w:rsidRPr="00384939">
              <w:t>ΝΑΙ</w:t>
            </w:r>
          </w:p>
        </w:tc>
        <w:tc>
          <w:tcPr>
            <w:tcW w:w="1559" w:type="dxa"/>
            <w:vMerge/>
            <w:hideMark/>
          </w:tcPr>
          <w:p w14:paraId="04450320" w14:textId="77777777" w:rsidR="00314B8C" w:rsidRPr="00384939" w:rsidRDefault="00314B8C" w:rsidP="006349BC"/>
        </w:tc>
        <w:tc>
          <w:tcPr>
            <w:tcW w:w="1377" w:type="dxa"/>
            <w:vMerge/>
            <w:hideMark/>
          </w:tcPr>
          <w:p w14:paraId="66958E3B" w14:textId="77777777" w:rsidR="00314B8C" w:rsidRPr="00384939" w:rsidRDefault="00314B8C" w:rsidP="006349BC"/>
        </w:tc>
      </w:tr>
      <w:tr w:rsidR="00314B8C" w:rsidRPr="00384939" w14:paraId="5B19969D" w14:textId="77777777" w:rsidTr="00314B8C">
        <w:trPr>
          <w:trHeight w:val="1644"/>
        </w:trPr>
        <w:tc>
          <w:tcPr>
            <w:tcW w:w="607" w:type="dxa"/>
            <w:hideMark/>
          </w:tcPr>
          <w:p w14:paraId="159D2AC5" w14:textId="77777777" w:rsidR="00314B8C" w:rsidRPr="00384939" w:rsidRDefault="00314B8C" w:rsidP="006349BC">
            <w:r w:rsidRPr="00384939">
              <w:t>3</w:t>
            </w:r>
          </w:p>
        </w:tc>
        <w:tc>
          <w:tcPr>
            <w:tcW w:w="5417" w:type="dxa"/>
            <w:hideMark/>
          </w:tcPr>
          <w:p w14:paraId="497E94D1" w14:textId="77777777" w:rsidR="00314B8C" w:rsidRPr="00314B8C" w:rsidRDefault="00314B8C" w:rsidP="006349BC">
            <w:pPr>
              <w:rPr>
                <w:lang w:val="el-GR"/>
              </w:rPr>
            </w:pPr>
            <w:r w:rsidRPr="00314B8C">
              <w:rPr>
                <w:lang w:val="el-GR"/>
              </w:rPr>
              <w:t xml:space="preserve">Ηχοβόλο κεφαλή </w:t>
            </w:r>
            <w:r w:rsidRPr="00384939">
              <w:t>Convex</w:t>
            </w:r>
            <w:r w:rsidRPr="00314B8C">
              <w:rPr>
                <w:lang w:val="el-GR"/>
              </w:rPr>
              <w:t xml:space="preserve"> ογκομετρικής σάρωσης πραγματικού χρόνου 3</w:t>
            </w:r>
            <w:r w:rsidRPr="00384939">
              <w:t>D</w:t>
            </w:r>
            <w:r w:rsidRPr="00314B8C">
              <w:rPr>
                <w:lang w:val="el-GR"/>
              </w:rPr>
              <w:t>/4</w:t>
            </w:r>
            <w:r w:rsidRPr="00384939">
              <w:t>D</w:t>
            </w:r>
            <w:r w:rsidRPr="00314B8C">
              <w:rPr>
                <w:lang w:val="el-GR"/>
              </w:rPr>
              <w:t xml:space="preserve">, τεχνολογίας ευρέως φάσματος συχνοτήτων από 2.0 έως 8.0 </w:t>
            </w:r>
            <w:r w:rsidRPr="00384939">
              <w:t>MHz</w:t>
            </w:r>
            <w:r w:rsidRPr="00314B8C">
              <w:rPr>
                <w:lang w:val="el-GR"/>
              </w:rPr>
              <w:t xml:space="preserve">, για εξετάσεις μαιευτικές, γυναικολογικές και προγεννητικό έλεγχο γωνίας σάρωσης τουλάχιστον 90° για απεικόνιση τελειόμηνων κυήσεων. </w:t>
            </w:r>
          </w:p>
        </w:tc>
        <w:tc>
          <w:tcPr>
            <w:tcW w:w="1813" w:type="dxa"/>
            <w:noWrap/>
            <w:hideMark/>
          </w:tcPr>
          <w:p w14:paraId="181FFA2F" w14:textId="77777777" w:rsidR="00314B8C" w:rsidRPr="00384939" w:rsidRDefault="00314B8C" w:rsidP="006349BC">
            <w:r w:rsidRPr="00384939">
              <w:t>ΝΑΙ</w:t>
            </w:r>
          </w:p>
        </w:tc>
        <w:tc>
          <w:tcPr>
            <w:tcW w:w="1559" w:type="dxa"/>
            <w:vMerge/>
            <w:hideMark/>
          </w:tcPr>
          <w:p w14:paraId="1DCD91E7" w14:textId="77777777" w:rsidR="00314B8C" w:rsidRPr="00384939" w:rsidRDefault="00314B8C" w:rsidP="006349BC"/>
        </w:tc>
        <w:tc>
          <w:tcPr>
            <w:tcW w:w="1377" w:type="dxa"/>
            <w:vMerge/>
            <w:hideMark/>
          </w:tcPr>
          <w:p w14:paraId="72630090" w14:textId="77777777" w:rsidR="00314B8C" w:rsidRPr="00384939" w:rsidRDefault="00314B8C" w:rsidP="006349BC"/>
        </w:tc>
      </w:tr>
      <w:tr w:rsidR="00314B8C" w:rsidRPr="00384939" w14:paraId="77DB7083" w14:textId="77777777" w:rsidTr="00314B8C">
        <w:trPr>
          <w:trHeight w:val="1200"/>
        </w:trPr>
        <w:tc>
          <w:tcPr>
            <w:tcW w:w="607" w:type="dxa"/>
            <w:hideMark/>
          </w:tcPr>
          <w:p w14:paraId="7FB3DA13" w14:textId="77777777" w:rsidR="00314B8C" w:rsidRPr="00384939" w:rsidRDefault="00314B8C" w:rsidP="006349BC">
            <w:r w:rsidRPr="00384939">
              <w:t>4</w:t>
            </w:r>
          </w:p>
        </w:tc>
        <w:tc>
          <w:tcPr>
            <w:tcW w:w="5417" w:type="dxa"/>
            <w:hideMark/>
          </w:tcPr>
          <w:p w14:paraId="31C21153" w14:textId="77777777" w:rsidR="00314B8C" w:rsidRPr="00314B8C" w:rsidRDefault="00314B8C" w:rsidP="006349BC">
            <w:pPr>
              <w:rPr>
                <w:lang w:val="el-GR"/>
              </w:rPr>
            </w:pPr>
            <w:r w:rsidRPr="00314B8C">
              <w:rPr>
                <w:lang w:val="el-GR"/>
              </w:rPr>
              <w:t xml:space="preserve">Ηχοβόλο κεφαλή </w:t>
            </w:r>
            <w:r w:rsidRPr="00384939">
              <w:t>Convex</w:t>
            </w:r>
            <w:r w:rsidRPr="00314B8C">
              <w:rPr>
                <w:lang w:val="el-GR"/>
              </w:rPr>
              <w:t xml:space="preserve">, τεχνολογίας ευρέως φάσματος συχνοτήτων από 2.0 έως 5.0 </w:t>
            </w:r>
            <w:r w:rsidRPr="00384939">
              <w:t>MHz</w:t>
            </w:r>
            <w:r w:rsidRPr="00314B8C">
              <w:rPr>
                <w:lang w:val="el-GR"/>
              </w:rPr>
              <w:t>, για εξετάσεις μαιευτικές, γυναικολογικές και προγεννητικό έλεγχο γωνίας σάρωσης τουλάχιστον 110° για απεικόνιση τελειόμηνων κυήσεων.</w:t>
            </w:r>
          </w:p>
        </w:tc>
        <w:tc>
          <w:tcPr>
            <w:tcW w:w="1813" w:type="dxa"/>
            <w:noWrap/>
            <w:hideMark/>
          </w:tcPr>
          <w:p w14:paraId="7D1F71E5" w14:textId="77777777" w:rsidR="00314B8C" w:rsidRPr="00384939" w:rsidRDefault="00314B8C" w:rsidP="006349BC">
            <w:r w:rsidRPr="00384939">
              <w:t>ΝΑΙ</w:t>
            </w:r>
          </w:p>
        </w:tc>
        <w:tc>
          <w:tcPr>
            <w:tcW w:w="1559" w:type="dxa"/>
            <w:vMerge/>
            <w:hideMark/>
          </w:tcPr>
          <w:p w14:paraId="3A6148BD" w14:textId="77777777" w:rsidR="00314B8C" w:rsidRPr="00384939" w:rsidRDefault="00314B8C" w:rsidP="006349BC"/>
        </w:tc>
        <w:tc>
          <w:tcPr>
            <w:tcW w:w="1377" w:type="dxa"/>
            <w:vMerge/>
            <w:hideMark/>
          </w:tcPr>
          <w:p w14:paraId="41305FE3" w14:textId="77777777" w:rsidR="00314B8C" w:rsidRPr="00384939" w:rsidRDefault="00314B8C" w:rsidP="006349BC"/>
        </w:tc>
      </w:tr>
      <w:tr w:rsidR="00314B8C" w:rsidRPr="00384939" w14:paraId="74EA1F95" w14:textId="77777777" w:rsidTr="00314B8C">
        <w:trPr>
          <w:trHeight w:val="300"/>
        </w:trPr>
        <w:tc>
          <w:tcPr>
            <w:tcW w:w="607" w:type="dxa"/>
            <w:hideMark/>
          </w:tcPr>
          <w:p w14:paraId="387844C1" w14:textId="77777777" w:rsidR="00314B8C" w:rsidRPr="00384939" w:rsidRDefault="00314B8C" w:rsidP="006349BC">
            <w:r w:rsidRPr="00384939">
              <w:t>5</w:t>
            </w:r>
          </w:p>
        </w:tc>
        <w:tc>
          <w:tcPr>
            <w:tcW w:w="5417" w:type="dxa"/>
            <w:hideMark/>
          </w:tcPr>
          <w:p w14:paraId="78F280FE" w14:textId="77777777" w:rsidR="00314B8C" w:rsidRPr="00314B8C" w:rsidRDefault="00314B8C" w:rsidP="006349BC">
            <w:pPr>
              <w:rPr>
                <w:lang w:val="el-GR"/>
              </w:rPr>
            </w:pPr>
            <w:r w:rsidRPr="00314B8C">
              <w:rPr>
                <w:lang w:val="el-GR"/>
              </w:rPr>
              <w:t xml:space="preserve">Ασπρόμαυρος </w:t>
            </w:r>
            <w:r w:rsidRPr="00384939">
              <w:t>B</w:t>
            </w:r>
            <w:r w:rsidRPr="00314B8C">
              <w:rPr>
                <w:lang w:val="el-GR"/>
              </w:rPr>
              <w:t>/</w:t>
            </w:r>
            <w:r w:rsidRPr="00384939">
              <w:t>W</w:t>
            </w:r>
            <w:r w:rsidRPr="00314B8C">
              <w:rPr>
                <w:lang w:val="el-GR"/>
              </w:rPr>
              <w:t xml:space="preserve"> θερμικός εκτυπωτής</w:t>
            </w:r>
          </w:p>
        </w:tc>
        <w:tc>
          <w:tcPr>
            <w:tcW w:w="1813" w:type="dxa"/>
            <w:noWrap/>
            <w:hideMark/>
          </w:tcPr>
          <w:p w14:paraId="0A4B8B29" w14:textId="77777777" w:rsidR="00314B8C" w:rsidRPr="00384939" w:rsidRDefault="00314B8C" w:rsidP="006349BC">
            <w:r w:rsidRPr="00384939">
              <w:t>ΝΑΙ</w:t>
            </w:r>
          </w:p>
        </w:tc>
        <w:tc>
          <w:tcPr>
            <w:tcW w:w="1559" w:type="dxa"/>
            <w:vMerge/>
            <w:hideMark/>
          </w:tcPr>
          <w:p w14:paraId="0F26532D" w14:textId="77777777" w:rsidR="00314B8C" w:rsidRPr="00384939" w:rsidRDefault="00314B8C" w:rsidP="006349BC"/>
        </w:tc>
        <w:tc>
          <w:tcPr>
            <w:tcW w:w="1377" w:type="dxa"/>
            <w:vMerge/>
            <w:hideMark/>
          </w:tcPr>
          <w:p w14:paraId="4C51B06D" w14:textId="77777777" w:rsidR="00314B8C" w:rsidRPr="00384939" w:rsidRDefault="00314B8C" w:rsidP="006349BC"/>
        </w:tc>
      </w:tr>
      <w:tr w:rsidR="00314B8C" w:rsidRPr="00384939" w14:paraId="795FB805" w14:textId="77777777" w:rsidTr="00314B8C">
        <w:trPr>
          <w:trHeight w:val="300"/>
        </w:trPr>
        <w:tc>
          <w:tcPr>
            <w:tcW w:w="607" w:type="dxa"/>
            <w:hideMark/>
          </w:tcPr>
          <w:p w14:paraId="54CA9D1A" w14:textId="77777777" w:rsidR="00314B8C" w:rsidRPr="00384939" w:rsidRDefault="00314B8C" w:rsidP="006349BC">
            <w:pPr>
              <w:rPr>
                <w:b/>
                <w:bCs/>
              </w:rPr>
            </w:pPr>
            <w:r w:rsidRPr="00384939">
              <w:rPr>
                <w:b/>
                <w:bCs/>
              </w:rPr>
              <w:t>1</w:t>
            </w:r>
          </w:p>
        </w:tc>
        <w:tc>
          <w:tcPr>
            <w:tcW w:w="5417" w:type="dxa"/>
            <w:hideMark/>
          </w:tcPr>
          <w:p w14:paraId="7BF9BF97" w14:textId="77777777" w:rsidR="00314B8C" w:rsidRPr="00384939" w:rsidRDefault="00314B8C" w:rsidP="006349BC">
            <w:pPr>
              <w:rPr>
                <w:b/>
                <w:bCs/>
              </w:rPr>
            </w:pPr>
            <w:r w:rsidRPr="00384939">
              <w:rPr>
                <w:b/>
                <w:bCs/>
              </w:rPr>
              <w:t>ΨΗΦΙΑΚΟΣ ΔΙΑΜΟΡΦΩΤΗΣ ΔΕΣΜΗΣ</w:t>
            </w:r>
          </w:p>
        </w:tc>
        <w:tc>
          <w:tcPr>
            <w:tcW w:w="4749" w:type="dxa"/>
            <w:gridSpan w:val="3"/>
            <w:noWrap/>
            <w:hideMark/>
          </w:tcPr>
          <w:p w14:paraId="3737F932" w14:textId="77777777" w:rsidR="00314B8C" w:rsidRPr="00384939" w:rsidRDefault="00314B8C" w:rsidP="006349BC">
            <w:pPr>
              <w:rPr>
                <w:b/>
                <w:bCs/>
              </w:rPr>
            </w:pPr>
          </w:p>
        </w:tc>
      </w:tr>
      <w:tr w:rsidR="00314B8C" w:rsidRPr="00384939" w14:paraId="18D640B5" w14:textId="77777777" w:rsidTr="00314B8C">
        <w:trPr>
          <w:trHeight w:val="600"/>
        </w:trPr>
        <w:tc>
          <w:tcPr>
            <w:tcW w:w="607" w:type="dxa"/>
            <w:hideMark/>
          </w:tcPr>
          <w:p w14:paraId="6823953F" w14:textId="77777777" w:rsidR="00314B8C" w:rsidRPr="00384939" w:rsidRDefault="00314B8C" w:rsidP="006349BC">
            <w:r w:rsidRPr="00384939">
              <w:t>1.1</w:t>
            </w:r>
          </w:p>
        </w:tc>
        <w:tc>
          <w:tcPr>
            <w:tcW w:w="5417" w:type="dxa"/>
            <w:hideMark/>
          </w:tcPr>
          <w:p w14:paraId="38216E6D" w14:textId="77777777" w:rsidR="00314B8C" w:rsidRPr="00314B8C" w:rsidRDefault="00314B8C" w:rsidP="006349BC">
            <w:pPr>
              <w:rPr>
                <w:lang w:val="el-GR"/>
              </w:rPr>
            </w:pPr>
            <w:r w:rsidRPr="00314B8C">
              <w:rPr>
                <w:lang w:val="el-GR"/>
              </w:rPr>
              <w:t>Ψηφιακός διαμορφωτής δέσμης (</w:t>
            </w:r>
            <w:r w:rsidRPr="00384939">
              <w:t>Digital</w:t>
            </w:r>
            <w:r w:rsidRPr="00314B8C">
              <w:rPr>
                <w:lang w:val="el-GR"/>
              </w:rPr>
              <w:t xml:space="preserve"> </w:t>
            </w:r>
            <w:r w:rsidRPr="00384939">
              <w:t>beamformer</w:t>
            </w:r>
            <w:r w:rsidRPr="00314B8C">
              <w:rPr>
                <w:lang w:val="el-GR"/>
              </w:rPr>
              <w:t>) ≥ 1.700.000 κανάλια</w:t>
            </w:r>
          </w:p>
        </w:tc>
        <w:tc>
          <w:tcPr>
            <w:tcW w:w="1813" w:type="dxa"/>
            <w:noWrap/>
            <w:hideMark/>
          </w:tcPr>
          <w:p w14:paraId="75960B95" w14:textId="77777777" w:rsidR="00314B8C" w:rsidRPr="00384939" w:rsidRDefault="00314B8C" w:rsidP="006349BC">
            <w:r w:rsidRPr="00384939">
              <w:t>ΝΑΙ</w:t>
            </w:r>
          </w:p>
        </w:tc>
        <w:tc>
          <w:tcPr>
            <w:tcW w:w="1559" w:type="dxa"/>
            <w:noWrap/>
            <w:hideMark/>
          </w:tcPr>
          <w:p w14:paraId="184757FB" w14:textId="77777777" w:rsidR="00314B8C" w:rsidRPr="00384939" w:rsidRDefault="00314B8C" w:rsidP="006349BC"/>
        </w:tc>
        <w:tc>
          <w:tcPr>
            <w:tcW w:w="1377" w:type="dxa"/>
            <w:noWrap/>
            <w:hideMark/>
          </w:tcPr>
          <w:p w14:paraId="0406ED9D" w14:textId="77777777" w:rsidR="00314B8C" w:rsidRPr="00384939" w:rsidRDefault="00314B8C" w:rsidP="006349BC"/>
        </w:tc>
      </w:tr>
      <w:tr w:rsidR="00314B8C" w:rsidRPr="00384939" w14:paraId="1D1AC7C6" w14:textId="77777777" w:rsidTr="00314B8C">
        <w:trPr>
          <w:trHeight w:val="300"/>
        </w:trPr>
        <w:tc>
          <w:tcPr>
            <w:tcW w:w="607" w:type="dxa"/>
            <w:hideMark/>
          </w:tcPr>
          <w:p w14:paraId="6E7D1AB8" w14:textId="77777777" w:rsidR="00314B8C" w:rsidRPr="00384939" w:rsidRDefault="00314B8C" w:rsidP="006349BC">
            <w:pPr>
              <w:rPr>
                <w:b/>
                <w:bCs/>
              </w:rPr>
            </w:pPr>
            <w:r w:rsidRPr="00384939">
              <w:rPr>
                <w:b/>
                <w:bCs/>
              </w:rPr>
              <w:t>2</w:t>
            </w:r>
          </w:p>
        </w:tc>
        <w:tc>
          <w:tcPr>
            <w:tcW w:w="5417" w:type="dxa"/>
            <w:hideMark/>
          </w:tcPr>
          <w:p w14:paraId="5077032C" w14:textId="77777777" w:rsidR="00314B8C" w:rsidRPr="00384939" w:rsidRDefault="00314B8C" w:rsidP="006349BC">
            <w:pPr>
              <w:rPr>
                <w:b/>
                <w:bCs/>
              </w:rPr>
            </w:pPr>
            <w:r w:rsidRPr="00384939">
              <w:rPr>
                <w:b/>
                <w:bCs/>
              </w:rPr>
              <w:t>ΚΛΙΝΙΚΕΣ  ΕΦΑΡΜΟΓΕΣ</w:t>
            </w:r>
          </w:p>
        </w:tc>
        <w:tc>
          <w:tcPr>
            <w:tcW w:w="4749" w:type="dxa"/>
            <w:gridSpan w:val="3"/>
            <w:noWrap/>
            <w:hideMark/>
          </w:tcPr>
          <w:p w14:paraId="00C1926B" w14:textId="77777777" w:rsidR="00314B8C" w:rsidRPr="00384939" w:rsidRDefault="00314B8C" w:rsidP="006349BC">
            <w:pPr>
              <w:rPr>
                <w:b/>
                <w:bCs/>
              </w:rPr>
            </w:pPr>
          </w:p>
        </w:tc>
      </w:tr>
      <w:tr w:rsidR="00314B8C" w:rsidRPr="00384939" w14:paraId="0FF451F6" w14:textId="77777777" w:rsidTr="00314B8C">
        <w:trPr>
          <w:trHeight w:val="1071"/>
        </w:trPr>
        <w:tc>
          <w:tcPr>
            <w:tcW w:w="607" w:type="dxa"/>
            <w:hideMark/>
          </w:tcPr>
          <w:p w14:paraId="276EB38D" w14:textId="77777777" w:rsidR="00314B8C" w:rsidRPr="00384939" w:rsidRDefault="00314B8C" w:rsidP="006349BC">
            <w:r w:rsidRPr="00384939">
              <w:t>2.1</w:t>
            </w:r>
          </w:p>
        </w:tc>
        <w:tc>
          <w:tcPr>
            <w:tcW w:w="5417" w:type="dxa"/>
            <w:hideMark/>
          </w:tcPr>
          <w:p w14:paraId="5CEAE52D" w14:textId="77777777" w:rsidR="00314B8C" w:rsidRPr="00314B8C" w:rsidRDefault="00314B8C" w:rsidP="006349BC">
            <w:pPr>
              <w:rPr>
                <w:lang w:val="el-GR"/>
              </w:rPr>
            </w:pPr>
            <w:r w:rsidRPr="00314B8C">
              <w:rPr>
                <w:lang w:val="el-GR"/>
              </w:rPr>
              <w:t>Εφαρμογές για την κάλυψη  μαιευτικής-γυναικολογίας, ακτινολογικών εφαρμογών και εφαρμογών γενικής χρήσης ,εξετάσεις αγγείων, παιδιατρικές, μυοσκελετικού κ.τλ</w:t>
            </w:r>
          </w:p>
        </w:tc>
        <w:tc>
          <w:tcPr>
            <w:tcW w:w="1813" w:type="dxa"/>
            <w:noWrap/>
            <w:hideMark/>
          </w:tcPr>
          <w:p w14:paraId="3A66D357" w14:textId="77777777" w:rsidR="00314B8C" w:rsidRPr="00384939" w:rsidRDefault="00314B8C" w:rsidP="006349BC">
            <w:r w:rsidRPr="00384939">
              <w:t>ΝΑΙ</w:t>
            </w:r>
          </w:p>
        </w:tc>
        <w:tc>
          <w:tcPr>
            <w:tcW w:w="1559" w:type="dxa"/>
            <w:noWrap/>
            <w:hideMark/>
          </w:tcPr>
          <w:p w14:paraId="15C686A0" w14:textId="77777777" w:rsidR="00314B8C" w:rsidRPr="00384939" w:rsidRDefault="00314B8C" w:rsidP="006349BC"/>
        </w:tc>
        <w:tc>
          <w:tcPr>
            <w:tcW w:w="1377" w:type="dxa"/>
            <w:noWrap/>
            <w:hideMark/>
          </w:tcPr>
          <w:p w14:paraId="7C276FAE" w14:textId="77777777" w:rsidR="00314B8C" w:rsidRPr="00384939" w:rsidRDefault="00314B8C" w:rsidP="006349BC"/>
        </w:tc>
      </w:tr>
      <w:tr w:rsidR="00314B8C" w:rsidRPr="00384939" w14:paraId="636385E8" w14:textId="77777777" w:rsidTr="00314B8C">
        <w:trPr>
          <w:trHeight w:val="300"/>
        </w:trPr>
        <w:tc>
          <w:tcPr>
            <w:tcW w:w="607" w:type="dxa"/>
            <w:hideMark/>
          </w:tcPr>
          <w:p w14:paraId="2AF905A3" w14:textId="77777777" w:rsidR="00314B8C" w:rsidRPr="00384939" w:rsidRDefault="00314B8C" w:rsidP="006349BC">
            <w:pPr>
              <w:rPr>
                <w:b/>
                <w:bCs/>
              </w:rPr>
            </w:pPr>
            <w:r w:rsidRPr="00384939">
              <w:rPr>
                <w:b/>
                <w:bCs/>
              </w:rPr>
              <w:t>3</w:t>
            </w:r>
          </w:p>
        </w:tc>
        <w:tc>
          <w:tcPr>
            <w:tcW w:w="5417" w:type="dxa"/>
            <w:hideMark/>
          </w:tcPr>
          <w:p w14:paraId="2E5A0BB1" w14:textId="77777777" w:rsidR="00314B8C" w:rsidRPr="00384939" w:rsidRDefault="00314B8C" w:rsidP="006349BC">
            <w:pPr>
              <w:rPr>
                <w:b/>
                <w:bCs/>
              </w:rPr>
            </w:pPr>
            <w:r w:rsidRPr="00384939">
              <w:rPr>
                <w:b/>
                <w:bCs/>
              </w:rPr>
              <w:t>ΤΥΠΟΙ ΗΧΟΒΟΛΩΝ ΚΕΦΑΛΩΝ</w:t>
            </w:r>
          </w:p>
        </w:tc>
        <w:tc>
          <w:tcPr>
            <w:tcW w:w="4749" w:type="dxa"/>
            <w:gridSpan w:val="3"/>
            <w:noWrap/>
            <w:hideMark/>
          </w:tcPr>
          <w:p w14:paraId="4F7F5819" w14:textId="77777777" w:rsidR="00314B8C" w:rsidRPr="00384939" w:rsidRDefault="00314B8C" w:rsidP="006349BC">
            <w:pPr>
              <w:rPr>
                <w:b/>
                <w:bCs/>
              </w:rPr>
            </w:pPr>
          </w:p>
        </w:tc>
      </w:tr>
      <w:tr w:rsidR="00314B8C" w:rsidRPr="006D22BE" w14:paraId="7A9638FD" w14:textId="77777777" w:rsidTr="00314B8C">
        <w:trPr>
          <w:trHeight w:val="557"/>
        </w:trPr>
        <w:tc>
          <w:tcPr>
            <w:tcW w:w="607" w:type="dxa"/>
            <w:noWrap/>
            <w:hideMark/>
          </w:tcPr>
          <w:p w14:paraId="7C14F26A" w14:textId="77777777" w:rsidR="00314B8C" w:rsidRPr="00384939" w:rsidRDefault="00314B8C" w:rsidP="006349BC">
            <w:r w:rsidRPr="00384939">
              <w:t>3.1</w:t>
            </w:r>
          </w:p>
        </w:tc>
        <w:tc>
          <w:tcPr>
            <w:tcW w:w="5417" w:type="dxa"/>
            <w:hideMark/>
          </w:tcPr>
          <w:p w14:paraId="4AA4C43E" w14:textId="77777777" w:rsidR="00314B8C" w:rsidRPr="00384939" w:rsidRDefault="00314B8C" w:rsidP="006349BC">
            <w:r w:rsidRPr="00314B8C">
              <w:rPr>
                <w:lang w:val="el-GR"/>
              </w:rPr>
              <w:t xml:space="preserve">Ηχοβόλες κεφαλές ευρέως φάσματος συχνοτήτων, με μεγάλο συνολικά εύρος. </w:t>
            </w:r>
            <w:r w:rsidRPr="00384939">
              <w:t>Από 1 MHz έως 15 MHz τουλάχιστον</w:t>
            </w:r>
          </w:p>
        </w:tc>
        <w:tc>
          <w:tcPr>
            <w:tcW w:w="1813" w:type="dxa"/>
            <w:hideMark/>
          </w:tcPr>
          <w:p w14:paraId="2E09628E" w14:textId="77777777" w:rsidR="00314B8C" w:rsidRPr="00314B8C" w:rsidRDefault="00314B8C" w:rsidP="006349BC">
            <w:pPr>
              <w:rPr>
                <w:lang w:val="el-GR"/>
              </w:rPr>
            </w:pPr>
            <w:r w:rsidRPr="00314B8C">
              <w:rPr>
                <w:lang w:val="el-GR"/>
              </w:rPr>
              <w:t xml:space="preserve">ΝΑΙ (Να  προσφερθούν προς επιλογή αναλυτικά όλες οι διαθέσιμες </w:t>
            </w:r>
            <w:r w:rsidRPr="00314B8C">
              <w:rPr>
                <w:lang w:val="el-GR"/>
              </w:rPr>
              <w:lastRenderedPageBreak/>
              <w:t>κεφαλές ανά κατηγορία)</w:t>
            </w:r>
          </w:p>
        </w:tc>
        <w:tc>
          <w:tcPr>
            <w:tcW w:w="1559" w:type="dxa"/>
            <w:vMerge w:val="restart"/>
            <w:noWrap/>
            <w:hideMark/>
          </w:tcPr>
          <w:p w14:paraId="3916A7DF" w14:textId="77777777" w:rsidR="00314B8C" w:rsidRPr="00314B8C" w:rsidRDefault="00314B8C" w:rsidP="006349BC">
            <w:pPr>
              <w:rPr>
                <w:lang w:val="el-GR"/>
              </w:rPr>
            </w:pPr>
          </w:p>
        </w:tc>
        <w:tc>
          <w:tcPr>
            <w:tcW w:w="1377" w:type="dxa"/>
            <w:vMerge w:val="restart"/>
            <w:noWrap/>
            <w:hideMark/>
          </w:tcPr>
          <w:p w14:paraId="3532D806" w14:textId="77777777" w:rsidR="00314B8C" w:rsidRPr="00314B8C" w:rsidRDefault="00314B8C" w:rsidP="006349BC">
            <w:pPr>
              <w:rPr>
                <w:lang w:val="el-GR"/>
              </w:rPr>
            </w:pPr>
          </w:p>
        </w:tc>
      </w:tr>
      <w:tr w:rsidR="00314B8C" w:rsidRPr="00384939" w14:paraId="00DCE435" w14:textId="77777777" w:rsidTr="00314B8C">
        <w:trPr>
          <w:trHeight w:val="600"/>
        </w:trPr>
        <w:tc>
          <w:tcPr>
            <w:tcW w:w="607" w:type="dxa"/>
            <w:noWrap/>
            <w:hideMark/>
          </w:tcPr>
          <w:p w14:paraId="701547CE" w14:textId="77777777" w:rsidR="00314B8C" w:rsidRPr="00384939" w:rsidRDefault="00314B8C" w:rsidP="006349BC">
            <w:r w:rsidRPr="00384939">
              <w:t>3.2</w:t>
            </w:r>
          </w:p>
        </w:tc>
        <w:tc>
          <w:tcPr>
            <w:tcW w:w="5417" w:type="dxa"/>
            <w:hideMark/>
          </w:tcPr>
          <w:p w14:paraId="7B709A73" w14:textId="77777777" w:rsidR="00314B8C" w:rsidRPr="00384939" w:rsidRDefault="00314B8C" w:rsidP="006349BC">
            <w:r w:rsidRPr="00314B8C">
              <w:rPr>
                <w:lang w:val="el-GR"/>
              </w:rPr>
              <w:t xml:space="preserve">Ηχοβόλος κεφαλή </w:t>
            </w:r>
            <w:r w:rsidRPr="00384939">
              <w:t>Linear</w:t>
            </w:r>
            <w:r w:rsidRPr="00314B8C">
              <w:rPr>
                <w:lang w:val="el-GR"/>
              </w:rPr>
              <w:t xml:space="preserve"> </w:t>
            </w:r>
            <w:r w:rsidRPr="00384939">
              <w:t>Array</w:t>
            </w:r>
            <w:r w:rsidRPr="00314B8C">
              <w:rPr>
                <w:lang w:val="el-GR"/>
              </w:rPr>
              <w:t xml:space="preserve">  τεχνολογίας </w:t>
            </w:r>
            <w:r w:rsidRPr="00384939">
              <w:t>matrix</w:t>
            </w:r>
            <w:r w:rsidRPr="00314B8C">
              <w:rPr>
                <w:lang w:val="el-GR"/>
              </w:rPr>
              <w:t xml:space="preserve"> ανω των 1000 κρυστάλλων. </w:t>
            </w:r>
            <w:r w:rsidRPr="00384939">
              <w:t xml:space="preserve">Από 4 MHz έως  15 MHz </w:t>
            </w:r>
          </w:p>
        </w:tc>
        <w:tc>
          <w:tcPr>
            <w:tcW w:w="1813" w:type="dxa"/>
            <w:noWrap/>
            <w:hideMark/>
          </w:tcPr>
          <w:p w14:paraId="29E22E48" w14:textId="77777777" w:rsidR="00314B8C" w:rsidRPr="00384939" w:rsidRDefault="00314B8C" w:rsidP="006349BC">
            <w:r w:rsidRPr="00384939">
              <w:t>ΝΑΙ</w:t>
            </w:r>
          </w:p>
        </w:tc>
        <w:tc>
          <w:tcPr>
            <w:tcW w:w="1559" w:type="dxa"/>
            <w:vMerge/>
            <w:hideMark/>
          </w:tcPr>
          <w:p w14:paraId="65164769" w14:textId="77777777" w:rsidR="00314B8C" w:rsidRPr="00384939" w:rsidRDefault="00314B8C" w:rsidP="006349BC"/>
        </w:tc>
        <w:tc>
          <w:tcPr>
            <w:tcW w:w="1377" w:type="dxa"/>
            <w:vMerge/>
            <w:hideMark/>
          </w:tcPr>
          <w:p w14:paraId="22BE7D62" w14:textId="77777777" w:rsidR="00314B8C" w:rsidRPr="00384939" w:rsidRDefault="00314B8C" w:rsidP="006349BC"/>
        </w:tc>
      </w:tr>
      <w:tr w:rsidR="00314B8C" w:rsidRPr="00384939" w14:paraId="70CFCA2F" w14:textId="77777777" w:rsidTr="00314B8C">
        <w:trPr>
          <w:trHeight w:val="600"/>
        </w:trPr>
        <w:tc>
          <w:tcPr>
            <w:tcW w:w="607" w:type="dxa"/>
            <w:noWrap/>
            <w:hideMark/>
          </w:tcPr>
          <w:p w14:paraId="352B834C" w14:textId="77777777" w:rsidR="00314B8C" w:rsidRPr="00384939" w:rsidRDefault="00314B8C" w:rsidP="006349BC">
            <w:r w:rsidRPr="00384939">
              <w:t>3.3</w:t>
            </w:r>
          </w:p>
        </w:tc>
        <w:tc>
          <w:tcPr>
            <w:tcW w:w="5417" w:type="dxa"/>
            <w:hideMark/>
          </w:tcPr>
          <w:p w14:paraId="6158BD5F" w14:textId="77777777" w:rsidR="00314B8C" w:rsidRPr="00384939" w:rsidRDefault="00314B8C" w:rsidP="006349BC">
            <w:r w:rsidRPr="00314B8C">
              <w:rPr>
                <w:lang w:val="el-GR"/>
              </w:rPr>
              <w:t xml:space="preserve">Ηχοβόλος κεφαλή </w:t>
            </w:r>
            <w:r w:rsidRPr="00384939">
              <w:t>Convex</w:t>
            </w:r>
            <w:r w:rsidRPr="00314B8C">
              <w:rPr>
                <w:lang w:val="el-GR"/>
              </w:rPr>
              <w:t xml:space="preserve">. Από 2,0 </w:t>
            </w:r>
            <w:r w:rsidRPr="00384939">
              <w:t>MHz</w:t>
            </w:r>
            <w:r w:rsidRPr="00314B8C">
              <w:rPr>
                <w:lang w:val="el-GR"/>
              </w:rPr>
              <w:t xml:space="preserve"> έως  10 </w:t>
            </w:r>
            <w:r w:rsidRPr="00384939">
              <w:t>MHz</w:t>
            </w:r>
            <w:r w:rsidRPr="00314B8C">
              <w:rPr>
                <w:lang w:val="el-GR"/>
              </w:rPr>
              <w:t xml:space="preserve">. </w:t>
            </w:r>
            <w:r w:rsidRPr="00384939">
              <w:t xml:space="preserve">Convex Γωνίας σάρωσης ≥ 110ο  </w:t>
            </w:r>
          </w:p>
        </w:tc>
        <w:tc>
          <w:tcPr>
            <w:tcW w:w="1813" w:type="dxa"/>
            <w:noWrap/>
            <w:hideMark/>
          </w:tcPr>
          <w:p w14:paraId="2465C4C9" w14:textId="77777777" w:rsidR="00314B8C" w:rsidRPr="00384939" w:rsidRDefault="00314B8C" w:rsidP="006349BC">
            <w:r w:rsidRPr="00384939">
              <w:t>ΝΑΙ</w:t>
            </w:r>
          </w:p>
        </w:tc>
        <w:tc>
          <w:tcPr>
            <w:tcW w:w="1559" w:type="dxa"/>
            <w:vMerge/>
            <w:hideMark/>
          </w:tcPr>
          <w:p w14:paraId="6F3B17F3" w14:textId="77777777" w:rsidR="00314B8C" w:rsidRPr="00384939" w:rsidRDefault="00314B8C" w:rsidP="006349BC"/>
        </w:tc>
        <w:tc>
          <w:tcPr>
            <w:tcW w:w="1377" w:type="dxa"/>
            <w:vMerge/>
            <w:hideMark/>
          </w:tcPr>
          <w:p w14:paraId="4912C9AD" w14:textId="77777777" w:rsidR="00314B8C" w:rsidRPr="00384939" w:rsidRDefault="00314B8C" w:rsidP="006349BC"/>
        </w:tc>
      </w:tr>
      <w:tr w:rsidR="00314B8C" w:rsidRPr="00384939" w14:paraId="0AFBE85D" w14:textId="77777777" w:rsidTr="00314B8C">
        <w:trPr>
          <w:trHeight w:val="600"/>
        </w:trPr>
        <w:tc>
          <w:tcPr>
            <w:tcW w:w="607" w:type="dxa"/>
            <w:noWrap/>
            <w:hideMark/>
          </w:tcPr>
          <w:p w14:paraId="6E8C7331" w14:textId="77777777" w:rsidR="00314B8C" w:rsidRPr="00384939" w:rsidRDefault="00314B8C" w:rsidP="006349BC">
            <w:r w:rsidRPr="00384939">
              <w:t>3.4</w:t>
            </w:r>
          </w:p>
        </w:tc>
        <w:tc>
          <w:tcPr>
            <w:tcW w:w="5417" w:type="dxa"/>
            <w:hideMark/>
          </w:tcPr>
          <w:p w14:paraId="1D2C2466" w14:textId="77777777" w:rsidR="00314B8C" w:rsidRPr="00314B8C" w:rsidRDefault="00314B8C" w:rsidP="006349BC">
            <w:pPr>
              <w:rPr>
                <w:lang w:val="el-GR"/>
              </w:rPr>
            </w:pPr>
            <w:r w:rsidRPr="00314B8C">
              <w:rPr>
                <w:lang w:val="el-GR"/>
              </w:rPr>
              <w:t xml:space="preserve">Ηχοβόλος κεφαλή  </w:t>
            </w:r>
            <w:r w:rsidRPr="00384939">
              <w:t>Endocavity</w:t>
            </w:r>
            <w:r w:rsidRPr="00314B8C">
              <w:rPr>
                <w:lang w:val="el-GR"/>
              </w:rPr>
              <w:t xml:space="preserve">. Από 3 </w:t>
            </w:r>
            <w:r w:rsidRPr="00384939">
              <w:t>MHz</w:t>
            </w:r>
            <w:r w:rsidRPr="00314B8C">
              <w:rPr>
                <w:lang w:val="el-GR"/>
              </w:rPr>
              <w:t xml:space="preserve"> έως  9 </w:t>
            </w:r>
            <w:r w:rsidRPr="00384939">
              <w:t>MHz</w:t>
            </w:r>
            <w:r w:rsidRPr="00314B8C">
              <w:rPr>
                <w:lang w:val="el-GR"/>
              </w:rPr>
              <w:t>. γωνίας σάρωσης ≥ 180ο</w:t>
            </w:r>
          </w:p>
        </w:tc>
        <w:tc>
          <w:tcPr>
            <w:tcW w:w="1813" w:type="dxa"/>
            <w:noWrap/>
            <w:hideMark/>
          </w:tcPr>
          <w:p w14:paraId="417D31CC" w14:textId="77777777" w:rsidR="00314B8C" w:rsidRPr="00384939" w:rsidRDefault="00314B8C" w:rsidP="006349BC">
            <w:r w:rsidRPr="00384939">
              <w:t>ΝΑΙ</w:t>
            </w:r>
          </w:p>
        </w:tc>
        <w:tc>
          <w:tcPr>
            <w:tcW w:w="1559" w:type="dxa"/>
            <w:vMerge/>
            <w:hideMark/>
          </w:tcPr>
          <w:p w14:paraId="7AEC49A7" w14:textId="77777777" w:rsidR="00314B8C" w:rsidRPr="00384939" w:rsidRDefault="00314B8C" w:rsidP="006349BC"/>
        </w:tc>
        <w:tc>
          <w:tcPr>
            <w:tcW w:w="1377" w:type="dxa"/>
            <w:vMerge/>
            <w:hideMark/>
          </w:tcPr>
          <w:p w14:paraId="55D2971C" w14:textId="77777777" w:rsidR="00314B8C" w:rsidRPr="00384939" w:rsidRDefault="00314B8C" w:rsidP="006349BC"/>
        </w:tc>
      </w:tr>
      <w:tr w:rsidR="00314B8C" w:rsidRPr="00384939" w14:paraId="7D6FDA85" w14:textId="77777777" w:rsidTr="00314B8C">
        <w:trPr>
          <w:trHeight w:val="600"/>
        </w:trPr>
        <w:tc>
          <w:tcPr>
            <w:tcW w:w="607" w:type="dxa"/>
            <w:noWrap/>
            <w:hideMark/>
          </w:tcPr>
          <w:p w14:paraId="7D0DED6E" w14:textId="77777777" w:rsidR="00314B8C" w:rsidRPr="00384939" w:rsidRDefault="00314B8C" w:rsidP="006349BC">
            <w:r w:rsidRPr="00384939">
              <w:t>3.5</w:t>
            </w:r>
          </w:p>
        </w:tc>
        <w:tc>
          <w:tcPr>
            <w:tcW w:w="5417" w:type="dxa"/>
            <w:hideMark/>
          </w:tcPr>
          <w:p w14:paraId="1A5A9744" w14:textId="77777777" w:rsidR="00314B8C" w:rsidRPr="00314B8C" w:rsidRDefault="00314B8C" w:rsidP="006349BC">
            <w:pPr>
              <w:rPr>
                <w:lang w:val="el-GR"/>
              </w:rPr>
            </w:pPr>
            <w:r w:rsidRPr="00314B8C">
              <w:rPr>
                <w:lang w:val="el-GR"/>
              </w:rPr>
              <w:t xml:space="preserve">Ηχοβόλος κεφαλή </w:t>
            </w:r>
            <w:r w:rsidRPr="00384939">
              <w:t>Convex</w:t>
            </w:r>
            <w:r w:rsidRPr="00314B8C">
              <w:rPr>
                <w:lang w:val="el-GR"/>
              </w:rPr>
              <w:t xml:space="preserve"> 3</w:t>
            </w:r>
            <w:r w:rsidRPr="00384939">
              <w:t>D</w:t>
            </w:r>
            <w:r w:rsidRPr="00314B8C">
              <w:rPr>
                <w:lang w:val="el-GR"/>
              </w:rPr>
              <w:t>/4</w:t>
            </w:r>
            <w:r w:rsidRPr="00384939">
              <w:t>D</w:t>
            </w:r>
            <w:r w:rsidRPr="00314B8C">
              <w:rPr>
                <w:lang w:val="el-GR"/>
              </w:rPr>
              <w:t xml:space="preserve">. Από 2 </w:t>
            </w:r>
            <w:r w:rsidRPr="00384939">
              <w:t>MHz</w:t>
            </w:r>
            <w:r w:rsidRPr="00314B8C">
              <w:rPr>
                <w:lang w:val="el-GR"/>
              </w:rPr>
              <w:t xml:space="preserve"> έως 8 </w:t>
            </w:r>
            <w:r w:rsidRPr="00384939">
              <w:t>MHz</w:t>
            </w:r>
            <w:r w:rsidRPr="00314B8C">
              <w:rPr>
                <w:lang w:val="el-GR"/>
              </w:rPr>
              <w:t xml:space="preserve">, γωνίας σάρωσης ≥ 90ο </w:t>
            </w:r>
          </w:p>
        </w:tc>
        <w:tc>
          <w:tcPr>
            <w:tcW w:w="1813" w:type="dxa"/>
            <w:noWrap/>
            <w:hideMark/>
          </w:tcPr>
          <w:p w14:paraId="2069BA63" w14:textId="77777777" w:rsidR="00314B8C" w:rsidRPr="00384939" w:rsidRDefault="00314B8C" w:rsidP="006349BC">
            <w:r w:rsidRPr="00384939">
              <w:t>ΝΑΙ</w:t>
            </w:r>
          </w:p>
        </w:tc>
        <w:tc>
          <w:tcPr>
            <w:tcW w:w="1559" w:type="dxa"/>
            <w:vMerge/>
            <w:hideMark/>
          </w:tcPr>
          <w:p w14:paraId="132021AA" w14:textId="77777777" w:rsidR="00314B8C" w:rsidRPr="00384939" w:rsidRDefault="00314B8C" w:rsidP="006349BC"/>
        </w:tc>
        <w:tc>
          <w:tcPr>
            <w:tcW w:w="1377" w:type="dxa"/>
            <w:vMerge/>
            <w:hideMark/>
          </w:tcPr>
          <w:p w14:paraId="52B824FD" w14:textId="77777777" w:rsidR="00314B8C" w:rsidRPr="00384939" w:rsidRDefault="00314B8C" w:rsidP="006349BC"/>
        </w:tc>
      </w:tr>
      <w:tr w:rsidR="00314B8C" w:rsidRPr="00384939" w14:paraId="326E96F4" w14:textId="77777777" w:rsidTr="00314B8C">
        <w:trPr>
          <w:trHeight w:val="600"/>
        </w:trPr>
        <w:tc>
          <w:tcPr>
            <w:tcW w:w="607" w:type="dxa"/>
            <w:noWrap/>
            <w:hideMark/>
          </w:tcPr>
          <w:p w14:paraId="471F0DA3" w14:textId="77777777" w:rsidR="00314B8C" w:rsidRPr="00384939" w:rsidRDefault="00314B8C" w:rsidP="006349BC">
            <w:r w:rsidRPr="00384939">
              <w:t>3.6</w:t>
            </w:r>
          </w:p>
        </w:tc>
        <w:tc>
          <w:tcPr>
            <w:tcW w:w="5417" w:type="dxa"/>
            <w:hideMark/>
          </w:tcPr>
          <w:p w14:paraId="0D5B00A8" w14:textId="77777777" w:rsidR="00314B8C" w:rsidRPr="00314B8C" w:rsidRDefault="00314B8C" w:rsidP="006349BC">
            <w:pPr>
              <w:rPr>
                <w:lang w:val="el-GR"/>
              </w:rPr>
            </w:pPr>
            <w:r w:rsidRPr="00314B8C">
              <w:rPr>
                <w:lang w:val="el-GR"/>
              </w:rPr>
              <w:t xml:space="preserve">Ηχοβόλος κεφαλή </w:t>
            </w:r>
            <w:r w:rsidRPr="00384939">
              <w:t>Endocavity</w:t>
            </w:r>
            <w:r w:rsidRPr="00314B8C">
              <w:rPr>
                <w:lang w:val="el-GR"/>
              </w:rPr>
              <w:t xml:space="preserve"> 3</w:t>
            </w:r>
            <w:r w:rsidRPr="00384939">
              <w:t>D</w:t>
            </w:r>
            <w:r w:rsidRPr="00314B8C">
              <w:rPr>
                <w:lang w:val="el-GR"/>
              </w:rPr>
              <w:t>/4</w:t>
            </w:r>
            <w:r w:rsidRPr="00384939">
              <w:t>D</w:t>
            </w:r>
            <w:r w:rsidRPr="00314B8C">
              <w:rPr>
                <w:lang w:val="el-GR"/>
              </w:rPr>
              <w:t xml:space="preserve">. Από 4 </w:t>
            </w:r>
            <w:r w:rsidRPr="00384939">
              <w:t>MHz</w:t>
            </w:r>
            <w:r w:rsidRPr="00314B8C">
              <w:rPr>
                <w:lang w:val="el-GR"/>
              </w:rPr>
              <w:t xml:space="preserve"> έως 9 </w:t>
            </w:r>
            <w:r w:rsidRPr="00384939">
              <w:t>MHz</w:t>
            </w:r>
            <w:r w:rsidRPr="00314B8C">
              <w:rPr>
                <w:lang w:val="el-GR"/>
              </w:rPr>
              <w:t>, γωνίας σάρωσης ≥ 180</w:t>
            </w:r>
            <w:r w:rsidRPr="00384939">
              <w:t>o</w:t>
            </w:r>
            <w:r w:rsidRPr="00314B8C">
              <w:rPr>
                <w:lang w:val="el-GR"/>
              </w:rPr>
              <w:t xml:space="preserve"> </w:t>
            </w:r>
          </w:p>
        </w:tc>
        <w:tc>
          <w:tcPr>
            <w:tcW w:w="1813" w:type="dxa"/>
            <w:noWrap/>
            <w:hideMark/>
          </w:tcPr>
          <w:p w14:paraId="7734E9B8" w14:textId="77777777" w:rsidR="00314B8C" w:rsidRPr="00384939" w:rsidRDefault="00314B8C" w:rsidP="006349BC">
            <w:r w:rsidRPr="00384939">
              <w:t>ΝΑΙ</w:t>
            </w:r>
          </w:p>
        </w:tc>
        <w:tc>
          <w:tcPr>
            <w:tcW w:w="1559" w:type="dxa"/>
            <w:vMerge/>
            <w:hideMark/>
          </w:tcPr>
          <w:p w14:paraId="43F73CFE" w14:textId="77777777" w:rsidR="00314B8C" w:rsidRPr="00384939" w:rsidRDefault="00314B8C" w:rsidP="006349BC"/>
        </w:tc>
        <w:tc>
          <w:tcPr>
            <w:tcW w:w="1377" w:type="dxa"/>
            <w:vMerge/>
            <w:hideMark/>
          </w:tcPr>
          <w:p w14:paraId="7EEBAD91" w14:textId="77777777" w:rsidR="00314B8C" w:rsidRPr="00384939" w:rsidRDefault="00314B8C" w:rsidP="006349BC"/>
        </w:tc>
      </w:tr>
      <w:tr w:rsidR="00314B8C" w:rsidRPr="00384939" w14:paraId="5E7D0E97" w14:textId="77777777" w:rsidTr="00314B8C">
        <w:trPr>
          <w:trHeight w:val="300"/>
        </w:trPr>
        <w:tc>
          <w:tcPr>
            <w:tcW w:w="607" w:type="dxa"/>
            <w:hideMark/>
          </w:tcPr>
          <w:p w14:paraId="57A1CB1B" w14:textId="77777777" w:rsidR="00314B8C" w:rsidRPr="00384939" w:rsidRDefault="00314B8C" w:rsidP="006349BC">
            <w:pPr>
              <w:rPr>
                <w:b/>
                <w:bCs/>
              </w:rPr>
            </w:pPr>
            <w:r w:rsidRPr="00384939">
              <w:rPr>
                <w:b/>
                <w:bCs/>
              </w:rPr>
              <w:t>4</w:t>
            </w:r>
          </w:p>
        </w:tc>
        <w:tc>
          <w:tcPr>
            <w:tcW w:w="5417" w:type="dxa"/>
            <w:hideMark/>
          </w:tcPr>
          <w:p w14:paraId="74F9BB0C" w14:textId="77777777" w:rsidR="00314B8C" w:rsidRPr="00384939" w:rsidRDefault="00314B8C" w:rsidP="006349BC">
            <w:pPr>
              <w:rPr>
                <w:b/>
                <w:bCs/>
              </w:rPr>
            </w:pPr>
            <w:r w:rsidRPr="00384939">
              <w:rPr>
                <w:b/>
                <w:bCs/>
              </w:rPr>
              <w:t>MΕΘΟΔΟΙ ΑΠΕΙΚΟΝΙΣΗΣ</w:t>
            </w:r>
          </w:p>
        </w:tc>
        <w:tc>
          <w:tcPr>
            <w:tcW w:w="4749" w:type="dxa"/>
            <w:gridSpan w:val="3"/>
            <w:noWrap/>
            <w:hideMark/>
          </w:tcPr>
          <w:p w14:paraId="2B89BF4F" w14:textId="77777777" w:rsidR="00314B8C" w:rsidRPr="00384939" w:rsidRDefault="00314B8C" w:rsidP="006349BC">
            <w:pPr>
              <w:rPr>
                <w:b/>
                <w:bCs/>
              </w:rPr>
            </w:pPr>
          </w:p>
        </w:tc>
      </w:tr>
      <w:tr w:rsidR="00314B8C" w:rsidRPr="00384939" w14:paraId="6C8ED6BA" w14:textId="77777777" w:rsidTr="00314B8C">
        <w:trPr>
          <w:trHeight w:val="746"/>
        </w:trPr>
        <w:tc>
          <w:tcPr>
            <w:tcW w:w="607" w:type="dxa"/>
            <w:noWrap/>
            <w:hideMark/>
          </w:tcPr>
          <w:p w14:paraId="7EA5AF56" w14:textId="77777777" w:rsidR="00314B8C" w:rsidRPr="00384939" w:rsidRDefault="00314B8C" w:rsidP="006349BC">
            <w:r w:rsidRPr="00384939">
              <w:t>4.1</w:t>
            </w:r>
          </w:p>
        </w:tc>
        <w:tc>
          <w:tcPr>
            <w:tcW w:w="5417" w:type="dxa"/>
            <w:hideMark/>
          </w:tcPr>
          <w:p w14:paraId="35447971" w14:textId="77777777" w:rsidR="00314B8C" w:rsidRPr="00384939" w:rsidRDefault="00314B8C" w:rsidP="006349BC">
            <w:r w:rsidRPr="00384939">
              <w:t>B-Mode</w:t>
            </w:r>
          </w:p>
        </w:tc>
        <w:tc>
          <w:tcPr>
            <w:tcW w:w="1813" w:type="dxa"/>
            <w:hideMark/>
          </w:tcPr>
          <w:p w14:paraId="1EF3BFFD" w14:textId="77777777" w:rsidR="00314B8C" w:rsidRPr="00384939" w:rsidRDefault="00314B8C" w:rsidP="006349BC">
            <w:r w:rsidRPr="00384939">
              <w:t>ΝΑΙ</w:t>
            </w:r>
            <w:r w:rsidRPr="00384939">
              <w:br/>
              <w:t>(Να περιγραφεί αναλυτικά)</w:t>
            </w:r>
          </w:p>
        </w:tc>
        <w:tc>
          <w:tcPr>
            <w:tcW w:w="1559" w:type="dxa"/>
            <w:vMerge w:val="restart"/>
            <w:noWrap/>
            <w:hideMark/>
          </w:tcPr>
          <w:p w14:paraId="081921E2" w14:textId="77777777" w:rsidR="00314B8C" w:rsidRPr="00384939" w:rsidRDefault="00314B8C" w:rsidP="006349BC"/>
        </w:tc>
        <w:tc>
          <w:tcPr>
            <w:tcW w:w="1377" w:type="dxa"/>
            <w:vMerge w:val="restart"/>
            <w:noWrap/>
            <w:hideMark/>
          </w:tcPr>
          <w:p w14:paraId="47358DD4" w14:textId="77777777" w:rsidR="00314B8C" w:rsidRPr="00384939" w:rsidRDefault="00314B8C" w:rsidP="006349BC"/>
        </w:tc>
      </w:tr>
      <w:tr w:rsidR="00314B8C" w:rsidRPr="00384939" w14:paraId="4E58A1AF" w14:textId="77777777" w:rsidTr="00314B8C">
        <w:trPr>
          <w:trHeight w:val="786"/>
        </w:trPr>
        <w:tc>
          <w:tcPr>
            <w:tcW w:w="607" w:type="dxa"/>
            <w:noWrap/>
            <w:hideMark/>
          </w:tcPr>
          <w:p w14:paraId="3ED0A02C" w14:textId="77777777" w:rsidR="00314B8C" w:rsidRPr="00384939" w:rsidRDefault="00314B8C" w:rsidP="006349BC">
            <w:r w:rsidRPr="00384939">
              <w:t>4.2</w:t>
            </w:r>
          </w:p>
        </w:tc>
        <w:tc>
          <w:tcPr>
            <w:tcW w:w="5417" w:type="dxa"/>
            <w:hideMark/>
          </w:tcPr>
          <w:p w14:paraId="649D8289" w14:textId="77777777" w:rsidR="00314B8C" w:rsidRPr="00384939" w:rsidRDefault="00314B8C" w:rsidP="006349BC">
            <w:r w:rsidRPr="00384939">
              <w:t>M-Mode</w:t>
            </w:r>
          </w:p>
        </w:tc>
        <w:tc>
          <w:tcPr>
            <w:tcW w:w="1813" w:type="dxa"/>
            <w:hideMark/>
          </w:tcPr>
          <w:p w14:paraId="09A5B7B6" w14:textId="77777777" w:rsidR="00314B8C" w:rsidRPr="00384939" w:rsidRDefault="00314B8C" w:rsidP="006349BC">
            <w:r w:rsidRPr="00384939">
              <w:t>ΝΑΙ</w:t>
            </w:r>
            <w:r w:rsidRPr="00384939">
              <w:br/>
              <w:t>(Να περιγραφεί αναλυτικά)</w:t>
            </w:r>
          </w:p>
        </w:tc>
        <w:tc>
          <w:tcPr>
            <w:tcW w:w="1559" w:type="dxa"/>
            <w:vMerge/>
            <w:hideMark/>
          </w:tcPr>
          <w:p w14:paraId="358570D9" w14:textId="77777777" w:rsidR="00314B8C" w:rsidRPr="00384939" w:rsidRDefault="00314B8C" w:rsidP="006349BC"/>
        </w:tc>
        <w:tc>
          <w:tcPr>
            <w:tcW w:w="1377" w:type="dxa"/>
            <w:vMerge/>
            <w:hideMark/>
          </w:tcPr>
          <w:p w14:paraId="5B47035B" w14:textId="77777777" w:rsidR="00314B8C" w:rsidRPr="00384939" w:rsidRDefault="00314B8C" w:rsidP="006349BC"/>
        </w:tc>
      </w:tr>
      <w:tr w:rsidR="00314B8C" w:rsidRPr="00384939" w14:paraId="600C7646" w14:textId="77777777" w:rsidTr="00314B8C">
        <w:trPr>
          <w:trHeight w:val="812"/>
        </w:trPr>
        <w:tc>
          <w:tcPr>
            <w:tcW w:w="607" w:type="dxa"/>
            <w:noWrap/>
            <w:hideMark/>
          </w:tcPr>
          <w:p w14:paraId="393F986E" w14:textId="77777777" w:rsidR="00314B8C" w:rsidRPr="00384939" w:rsidRDefault="00314B8C" w:rsidP="006349BC">
            <w:r w:rsidRPr="00384939">
              <w:t>4.3</w:t>
            </w:r>
          </w:p>
        </w:tc>
        <w:tc>
          <w:tcPr>
            <w:tcW w:w="5417" w:type="dxa"/>
            <w:hideMark/>
          </w:tcPr>
          <w:p w14:paraId="57C79657" w14:textId="77777777" w:rsidR="00314B8C" w:rsidRPr="00384939" w:rsidRDefault="00314B8C" w:rsidP="006349BC">
            <w:r w:rsidRPr="00384939">
              <w:t>Color Doppler (CFM)</w:t>
            </w:r>
          </w:p>
        </w:tc>
        <w:tc>
          <w:tcPr>
            <w:tcW w:w="1813" w:type="dxa"/>
            <w:hideMark/>
          </w:tcPr>
          <w:p w14:paraId="1EDF7467" w14:textId="77777777" w:rsidR="00314B8C" w:rsidRPr="00384939" w:rsidRDefault="00314B8C" w:rsidP="006349BC">
            <w:r w:rsidRPr="00384939">
              <w:t>ΝΑΙ</w:t>
            </w:r>
            <w:r w:rsidRPr="00384939">
              <w:br/>
              <w:t>(Να περιγραφεί αναλυτικά)</w:t>
            </w:r>
          </w:p>
        </w:tc>
        <w:tc>
          <w:tcPr>
            <w:tcW w:w="1559" w:type="dxa"/>
            <w:vMerge/>
            <w:hideMark/>
          </w:tcPr>
          <w:p w14:paraId="7D81635D" w14:textId="77777777" w:rsidR="00314B8C" w:rsidRPr="00384939" w:rsidRDefault="00314B8C" w:rsidP="006349BC"/>
        </w:tc>
        <w:tc>
          <w:tcPr>
            <w:tcW w:w="1377" w:type="dxa"/>
            <w:vMerge/>
            <w:hideMark/>
          </w:tcPr>
          <w:p w14:paraId="67CDDFB8" w14:textId="77777777" w:rsidR="00314B8C" w:rsidRPr="00384939" w:rsidRDefault="00314B8C" w:rsidP="006349BC"/>
        </w:tc>
      </w:tr>
      <w:tr w:rsidR="00314B8C" w:rsidRPr="00384939" w14:paraId="70D52DED" w14:textId="77777777" w:rsidTr="00314B8C">
        <w:trPr>
          <w:trHeight w:val="838"/>
        </w:trPr>
        <w:tc>
          <w:tcPr>
            <w:tcW w:w="607" w:type="dxa"/>
            <w:noWrap/>
            <w:hideMark/>
          </w:tcPr>
          <w:p w14:paraId="592252DD" w14:textId="77777777" w:rsidR="00314B8C" w:rsidRPr="00384939" w:rsidRDefault="00314B8C" w:rsidP="006349BC">
            <w:r w:rsidRPr="00384939">
              <w:t>4.4</w:t>
            </w:r>
          </w:p>
        </w:tc>
        <w:tc>
          <w:tcPr>
            <w:tcW w:w="5417" w:type="dxa"/>
            <w:hideMark/>
          </w:tcPr>
          <w:p w14:paraId="14D1D6A8" w14:textId="77777777" w:rsidR="00314B8C" w:rsidRPr="00384939" w:rsidRDefault="00314B8C" w:rsidP="006349BC">
            <w:pPr>
              <w:rPr>
                <w:lang w:val="en-US"/>
              </w:rPr>
            </w:pPr>
            <w:r w:rsidRPr="00384939">
              <w:rPr>
                <w:lang w:val="en-US"/>
              </w:rPr>
              <w:t>Power Doppler/Energy Doppler/Color Angio</w:t>
            </w:r>
          </w:p>
        </w:tc>
        <w:tc>
          <w:tcPr>
            <w:tcW w:w="1813" w:type="dxa"/>
            <w:hideMark/>
          </w:tcPr>
          <w:p w14:paraId="5124B3DC" w14:textId="77777777" w:rsidR="00314B8C" w:rsidRPr="00384939" w:rsidRDefault="00314B8C" w:rsidP="006349BC">
            <w:r w:rsidRPr="00384939">
              <w:t>ΝΑΙ</w:t>
            </w:r>
            <w:r w:rsidRPr="00384939">
              <w:br/>
              <w:t>(Να περιγραφεί αναλυτικά)</w:t>
            </w:r>
          </w:p>
        </w:tc>
        <w:tc>
          <w:tcPr>
            <w:tcW w:w="1559" w:type="dxa"/>
            <w:vMerge/>
            <w:hideMark/>
          </w:tcPr>
          <w:p w14:paraId="0814EE0B" w14:textId="77777777" w:rsidR="00314B8C" w:rsidRPr="00384939" w:rsidRDefault="00314B8C" w:rsidP="006349BC"/>
        </w:tc>
        <w:tc>
          <w:tcPr>
            <w:tcW w:w="1377" w:type="dxa"/>
            <w:vMerge/>
            <w:hideMark/>
          </w:tcPr>
          <w:p w14:paraId="25FCDDC9" w14:textId="77777777" w:rsidR="00314B8C" w:rsidRPr="00384939" w:rsidRDefault="00314B8C" w:rsidP="006349BC"/>
        </w:tc>
      </w:tr>
      <w:tr w:rsidR="00314B8C" w:rsidRPr="00384939" w14:paraId="19E58DA6" w14:textId="77777777" w:rsidTr="00314B8C">
        <w:trPr>
          <w:trHeight w:val="600"/>
        </w:trPr>
        <w:tc>
          <w:tcPr>
            <w:tcW w:w="607" w:type="dxa"/>
            <w:noWrap/>
            <w:hideMark/>
          </w:tcPr>
          <w:p w14:paraId="3D4FC8FF" w14:textId="77777777" w:rsidR="00314B8C" w:rsidRPr="00384939" w:rsidRDefault="00314B8C" w:rsidP="006349BC">
            <w:r w:rsidRPr="00384939">
              <w:t>4.5</w:t>
            </w:r>
          </w:p>
        </w:tc>
        <w:tc>
          <w:tcPr>
            <w:tcW w:w="5417" w:type="dxa"/>
            <w:hideMark/>
          </w:tcPr>
          <w:p w14:paraId="38DEA7B1" w14:textId="77777777" w:rsidR="00314B8C" w:rsidRPr="00314B8C" w:rsidRDefault="00314B8C" w:rsidP="006349BC">
            <w:pPr>
              <w:rPr>
                <w:lang w:val="el-GR"/>
              </w:rPr>
            </w:pPr>
            <w:r w:rsidRPr="00314B8C">
              <w:rPr>
                <w:lang w:val="el-GR"/>
              </w:rPr>
              <w:t>Ειδική τεχνική χρωματικής απεικόνισης της κατεύθυνσης της αιματικής ροής με διαφορετικό χρώμα για κάθε κατεύθυνση</w:t>
            </w:r>
          </w:p>
        </w:tc>
        <w:tc>
          <w:tcPr>
            <w:tcW w:w="1813" w:type="dxa"/>
            <w:hideMark/>
          </w:tcPr>
          <w:p w14:paraId="50D40EF6" w14:textId="77777777" w:rsidR="00314B8C" w:rsidRPr="00384939" w:rsidRDefault="00314B8C" w:rsidP="006349BC">
            <w:r w:rsidRPr="00384939">
              <w:t>ΝΑΙ</w:t>
            </w:r>
          </w:p>
        </w:tc>
        <w:tc>
          <w:tcPr>
            <w:tcW w:w="1559" w:type="dxa"/>
            <w:vMerge/>
            <w:hideMark/>
          </w:tcPr>
          <w:p w14:paraId="724ECF27" w14:textId="77777777" w:rsidR="00314B8C" w:rsidRPr="00384939" w:rsidRDefault="00314B8C" w:rsidP="006349BC"/>
        </w:tc>
        <w:tc>
          <w:tcPr>
            <w:tcW w:w="1377" w:type="dxa"/>
            <w:vMerge/>
            <w:hideMark/>
          </w:tcPr>
          <w:p w14:paraId="546DF890" w14:textId="77777777" w:rsidR="00314B8C" w:rsidRPr="00384939" w:rsidRDefault="00314B8C" w:rsidP="006349BC"/>
        </w:tc>
      </w:tr>
      <w:tr w:rsidR="00314B8C" w:rsidRPr="00384939" w14:paraId="0A9AE181" w14:textId="77777777" w:rsidTr="00314B8C">
        <w:trPr>
          <w:trHeight w:val="600"/>
        </w:trPr>
        <w:tc>
          <w:tcPr>
            <w:tcW w:w="607" w:type="dxa"/>
            <w:noWrap/>
            <w:hideMark/>
          </w:tcPr>
          <w:p w14:paraId="1677CAE9" w14:textId="77777777" w:rsidR="00314B8C" w:rsidRPr="00384939" w:rsidRDefault="00314B8C" w:rsidP="006349BC">
            <w:r w:rsidRPr="00384939">
              <w:t>4.6</w:t>
            </w:r>
          </w:p>
        </w:tc>
        <w:tc>
          <w:tcPr>
            <w:tcW w:w="5417" w:type="dxa"/>
            <w:hideMark/>
          </w:tcPr>
          <w:p w14:paraId="0CB00991" w14:textId="77777777" w:rsidR="00314B8C" w:rsidRPr="00314B8C" w:rsidRDefault="00314B8C" w:rsidP="006349BC">
            <w:pPr>
              <w:rPr>
                <w:lang w:val="el-GR"/>
              </w:rPr>
            </w:pPr>
            <w:r w:rsidRPr="00314B8C">
              <w:rPr>
                <w:lang w:val="el-GR"/>
              </w:rPr>
              <w:t xml:space="preserve">Συχνότητα/ταχύτητα του </w:t>
            </w:r>
            <w:r w:rsidRPr="00384939">
              <w:t>Doppler</w:t>
            </w:r>
            <w:r w:rsidRPr="00314B8C">
              <w:rPr>
                <w:lang w:val="el-GR"/>
              </w:rPr>
              <w:t>. Να ρυθμίζεται και να απεικονίζεται στην οθόνη</w:t>
            </w:r>
          </w:p>
        </w:tc>
        <w:tc>
          <w:tcPr>
            <w:tcW w:w="1813" w:type="dxa"/>
            <w:hideMark/>
          </w:tcPr>
          <w:p w14:paraId="586BA6A3" w14:textId="77777777" w:rsidR="00314B8C" w:rsidRPr="00384939" w:rsidRDefault="00314B8C" w:rsidP="006349BC">
            <w:r w:rsidRPr="00384939">
              <w:t>ΝΑΙ</w:t>
            </w:r>
          </w:p>
        </w:tc>
        <w:tc>
          <w:tcPr>
            <w:tcW w:w="1559" w:type="dxa"/>
            <w:vMerge/>
            <w:hideMark/>
          </w:tcPr>
          <w:p w14:paraId="34E4A670" w14:textId="77777777" w:rsidR="00314B8C" w:rsidRPr="00384939" w:rsidRDefault="00314B8C" w:rsidP="006349BC"/>
        </w:tc>
        <w:tc>
          <w:tcPr>
            <w:tcW w:w="1377" w:type="dxa"/>
            <w:vMerge/>
            <w:hideMark/>
          </w:tcPr>
          <w:p w14:paraId="42D1EDC1" w14:textId="77777777" w:rsidR="00314B8C" w:rsidRPr="00384939" w:rsidRDefault="00314B8C" w:rsidP="006349BC"/>
        </w:tc>
      </w:tr>
      <w:tr w:rsidR="00314B8C" w:rsidRPr="00384939" w14:paraId="2AEAE388" w14:textId="77777777" w:rsidTr="00314B8C">
        <w:trPr>
          <w:trHeight w:val="900"/>
        </w:trPr>
        <w:tc>
          <w:tcPr>
            <w:tcW w:w="607" w:type="dxa"/>
            <w:noWrap/>
            <w:hideMark/>
          </w:tcPr>
          <w:p w14:paraId="72C9C3EA" w14:textId="77777777" w:rsidR="00314B8C" w:rsidRPr="00384939" w:rsidRDefault="00314B8C" w:rsidP="006349BC">
            <w:r w:rsidRPr="00384939">
              <w:t>4.7</w:t>
            </w:r>
          </w:p>
        </w:tc>
        <w:tc>
          <w:tcPr>
            <w:tcW w:w="5417" w:type="dxa"/>
            <w:hideMark/>
          </w:tcPr>
          <w:p w14:paraId="416DCEBC" w14:textId="77777777" w:rsidR="00314B8C" w:rsidRPr="00314B8C" w:rsidRDefault="00314B8C" w:rsidP="006349BC">
            <w:pPr>
              <w:rPr>
                <w:lang w:val="el-GR"/>
              </w:rPr>
            </w:pPr>
            <w:r w:rsidRPr="00314B8C">
              <w:rPr>
                <w:lang w:val="el-GR"/>
              </w:rPr>
              <w:t>Παλμικό (</w:t>
            </w:r>
            <w:r w:rsidRPr="00384939">
              <w:t>PW</w:t>
            </w:r>
            <w:r w:rsidRPr="00314B8C">
              <w:rPr>
                <w:lang w:val="el-GR"/>
              </w:rPr>
              <w:t>) και υψηλά παλμικό (</w:t>
            </w:r>
            <w:r w:rsidRPr="00384939">
              <w:t>HPRF</w:t>
            </w:r>
            <w:r w:rsidRPr="00314B8C">
              <w:rPr>
                <w:lang w:val="el-GR"/>
              </w:rPr>
              <w:t xml:space="preserve">) φασματικό </w:t>
            </w:r>
            <w:r w:rsidRPr="00384939">
              <w:t>Doppler</w:t>
            </w:r>
            <w:r w:rsidRPr="00314B8C">
              <w:rPr>
                <w:lang w:val="el-GR"/>
              </w:rPr>
              <w:t xml:space="preserve"> </w:t>
            </w:r>
          </w:p>
        </w:tc>
        <w:tc>
          <w:tcPr>
            <w:tcW w:w="1813" w:type="dxa"/>
            <w:hideMark/>
          </w:tcPr>
          <w:p w14:paraId="2CA0DD56" w14:textId="77777777" w:rsidR="00314B8C" w:rsidRPr="00384939" w:rsidRDefault="00314B8C" w:rsidP="006349BC">
            <w:r w:rsidRPr="00384939">
              <w:t>ΝΑΙ</w:t>
            </w:r>
            <w:r w:rsidRPr="00384939">
              <w:br/>
              <w:t>(Να περιγραφεί αναλυτικά)</w:t>
            </w:r>
          </w:p>
        </w:tc>
        <w:tc>
          <w:tcPr>
            <w:tcW w:w="1559" w:type="dxa"/>
            <w:vMerge/>
            <w:hideMark/>
          </w:tcPr>
          <w:p w14:paraId="3257FA52" w14:textId="77777777" w:rsidR="00314B8C" w:rsidRPr="00384939" w:rsidRDefault="00314B8C" w:rsidP="006349BC"/>
        </w:tc>
        <w:tc>
          <w:tcPr>
            <w:tcW w:w="1377" w:type="dxa"/>
            <w:vMerge/>
            <w:hideMark/>
          </w:tcPr>
          <w:p w14:paraId="742AD99A" w14:textId="77777777" w:rsidR="00314B8C" w:rsidRPr="00384939" w:rsidRDefault="00314B8C" w:rsidP="006349BC"/>
        </w:tc>
      </w:tr>
      <w:tr w:rsidR="00314B8C" w:rsidRPr="00384939" w14:paraId="13DC6160" w14:textId="77777777" w:rsidTr="00314B8C">
        <w:trPr>
          <w:trHeight w:val="900"/>
        </w:trPr>
        <w:tc>
          <w:tcPr>
            <w:tcW w:w="607" w:type="dxa"/>
            <w:noWrap/>
            <w:hideMark/>
          </w:tcPr>
          <w:p w14:paraId="1027922E" w14:textId="77777777" w:rsidR="00314B8C" w:rsidRPr="00384939" w:rsidRDefault="00314B8C" w:rsidP="006349BC">
            <w:r w:rsidRPr="00384939">
              <w:t>4.8</w:t>
            </w:r>
          </w:p>
        </w:tc>
        <w:tc>
          <w:tcPr>
            <w:tcW w:w="5417" w:type="dxa"/>
            <w:hideMark/>
          </w:tcPr>
          <w:p w14:paraId="591FA3E9" w14:textId="77777777" w:rsidR="00314B8C" w:rsidRPr="00314B8C" w:rsidRDefault="00314B8C" w:rsidP="006349BC">
            <w:pPr>
              <w:rPr>
                <w:lang w:val="el-GR"/>
              </w:rPr>
            </w:pPr>
            <w:r w:rsidRPr="00384939">
              <w:t>Triplex</w:t>
            </w:r>
            <w:r w:rsidRPr="00314B8C">
              <w:rPr>
                <w:lang w:val="el-GR"/>
              </w:rPr>
              <w:t xml:space="preserve"> </w:t>
            </w:r>
            <w:r w:rsidRPr="00384939">
              <w:t>Mode</w:t>
            </w:r>
            <w:r w:rsidRPr="00314B8C">
              <w:rPr>
                <w:lang w:val="el-GR"/>
              </w:rPr>
              <w:t xml:space="preserve"> (ταυτόχρονη απεικόνιση, σε πραγματικό χρόνο, εικόνας Β-Μ</w:t>
            </w:r>
            <w:r w:rsidRPr="00384939">
              <w:t>ODE</w:t>
            </w:r>
            <w:r w:rsidRPr="00314B8C">
              <w:rPr>
                <w:lang w:val="el-GR"/>
              </w:rPr>
              <w:t xml:space="preserve">, παλμικού </w:t>
            </w:r>
            <w:r w:rsidRPr="00384939">
              <w:t>Doppler</w:t>
            </w:r>
            <w:r w:rsidRPr="00314B8C">
              <w:rPr>
                <w:lang w:val="el-GR"/>
              </w:rPr>
              <w:t xml:space="preserve"> και εγχρώμου </w:t>
            </w:r>
            <w:r w:rsidRPr="00384939">
              <w:t>Doppler</w:t>
            </w:r>
            <w:r w:rsidRPr="00314B8C">
              <w:rPr>
                <w:lang w:val="el-GR"/>
              </w:rPr>
              <w:t>)</w:t>
            </w:r>
          </w:p>
        </w:tc>
        <w:tc>
          <w:tcPr>
            <w:tcW w:w="1813" w:type="dxa"/>
            <w:hideMark/>
          </w:tcPr>
          <w:p w14:paraId="2DDFFA23" w14:textId="77777777" w:rsidR="00314B8C" w:rsidRPr="00384939" w:rsidRDefault="00314B8C" w:rsidP="006349BC">
            <w:r w:rsidRPr="00384939">
              <w:t>ΝΑΙ</w:t>
            </w:r>
            <w:r w:rsidRPr="00384939">
              <w:br/>
              <w:t>(Να περιγραφεί αναλυτικά)</w:t>
            </w:r>
          </w:p>
        </w:tc>
        <w:tc>
          <w:tcPr>
            <w:tcW w:w="1559" w:type="dxa"/>
            <w:vMerge/>
            <w:hideMark/>
          </w:tcPr>
          <w:p w14:paraId="048BD80D" w14:textId="77777777" w:rsidR="00314B8C" w:rsidRPr="00384939" w:rsidRDefault="00314B8C" w:rsidP="006349BC"/>
        </w:tc>
        <w:tc>
          <w:tcPr>
            <w:tcW w:w="1377" w:type="dxa"/>
            <w:vMerge/>
            <w:hideMark/>
          </w:tcPr>
          <w:p w14:paraId="03EC1B35" w14:textId="77777777" w:rsidR="00314B8C" w:rsidRPr="00384939" w:rsidRDefault="00314B8C" w:rsidP="006349BC"/>
        </w:tc>
      </w:tr>
      <w:tr w:rsidR="00314B8C" w:rsidRPr="00384939" w14:paraId="13B31F69" w14:textId="77777777" w:rsidTr="00314B8C">
        <w:trPr>
          <w:trHeight w:val="1200"/>
        </w:trPr>
        <w:tc>
          <w:tcPr>
            <w:tcW w:w="607" w:type="dxa"/>
            <w:noWrap/>
            <w:hideMark/>
          </w:tcPr>
          <w:p w14:paraId="08905E4B" w14:textId="77777777" w:rsidR="00314B8C" w:rsidRPr="00384939" w:rsidRDefault="00314B8C" w:rsidP="006349BC">
            <w:r w:rsidRPr="00384939">
              <w:t>4.9</w:t>
            </w:r>
          </w:p>
        </w:tc>
        <w:tc>
          <w:tcPr>
            <w:tcW w:w="5417" w:type="dxa"/>
            <w:hideMark/>
          </w:tcPr>
          <w:p w14:paraId="257E227D" w14:textId="77777777" w:rsidR="00314B8C" w:rsidRPr="00314B8C" w:rsidRDefault="00314B8C" w:rsidP="006349BC">
            <w:pPr>
              <w:rPr>
                <w:lang w:val="el-GR"/>
              </w:rPr>
            </w:pPr>
            <w:r w:rsidRPr="00314B8C">
              <w:rPr>
                <w:lang w:val="el-GR"/>
              </w:rPr>
              <w:t>Απεικόνιση 2ης αρμονικής συχνότητας από τους ιστούς (</w:t>
            </w:r>
            <w:r w:rsidRPr="00384939">
              <w:t>Tissue</w:t>
            </w:r>
            <w:r w:rsidRPr="00314B8C">
              <w:rPr>
                <w:lang w:val="el-GR"/>
              </w:rPr>
              <w:t xml:space="preserve"> </w:t>
            </w:r>
            <w:r w:rsidRPr="00384939">
              <w:t>Harmonic</w:t>
            </w:r>
            <w:r w:rsidRPr="00314B8C">
              <w:rPr>
                <w:lang w:val="el-GR"/>
              </w:rPr>
              <w:t xml:space="preserve"> </w:t>
            </w:r>
            <w:r w:rsidRPr="00384939">
              <w:t>Imaging</w:t>
            </w:r>
            <w:r w:rsidRPr="00314B8C">
              <w:rPr>
                <w:lang w:val="el-GR"/>
              </w:rPr>
              <w:t>) (Να αναφερθούν οι κεφαλές και οι τεχνικές απεικόνισης με τις οποίες λειτουργεί και πως ενεργοποιείται η τεχνική)</w:t>
            </w:r>
          </w:p>
        </w:tc>
        <w:tc>
          <w:tcPr>
            <w:tcW w:w="1813" w:type="dxa"/>
            <w:hideMark/>
          </w:tcPr>
          <w:p w14:paraId="72FDD492" w14:textId="77777777" w:rsidR="00314B8C" w:rsidRPr="00384939" w:rsidRDefault="00314B8C" w:rsidP="006349BC">
            <w:r w:rsidRPr="00384939">
              <w:t>ΝΑΙ</w:t>
            </w:r>
          </w:p>
        </w:tc>
        <w:tc>
          <w:tcPr>
            <w:tcW w:w="1559" w:type="dxa"/>
            <w:vMerge/>
            <w:hideMark/>
          </w:tcPr>
          <w:p w14:paraId="0ED0E9F7" w14:textId="77777777" w:rsidR="00314B8C" w:rsidRPr="00384939" w:rsidRDefault="00314B8C" w:rsidP="006349BC"/>
        </w:tc>
        <w:tc>
          <w:tcPr>
            <w:tcW w:w="1377" w:type="dxa"/>
            <w:vMerge/>
            <w:hideMark/>
          </w:tcPr>
          <w:p w14:paraId="7FAC6532" w14:textId="77777777" w:rsidR="00314B8C" w:rsidRPr="00384939" w:rsidRDefault="00314B8C" w:rsidP="006349BC"/>
        </w:tc>
      </w:tr>
      <w:tr w:rsidR="00314B8C" w:rsidRPr="006D22BE" w14:paraId="5B2DAD56" w14:textId="77777777" w:rsidTr="00314B8C">
        <w:trPr>
          <w:trHeight w:val="1200"/>
        </w:trPr>
        <w:tc>
          <w:tcPr>
            <w:tcW w:w="607" w:type="dxa"/>
            <w:noWrap/>
            <w:hideMark/>
          </w:tcPr>
          <w:p w14:paraId="59C8B684" w14:textId="77777777" w:rsidR="00314B8C" w:rsidRPr="00384939" w:rsidRDefault="00314B8C" w:rsidP="006349BC">
            <w:r w:rsidRPr="00384939">
              <w:lastRenderedPageBreak/>
              <w:t>4.10</w:t>
            </w:r>
          </w:p>
        </w:tc>
        <w:tc>
          <w:tcPr>
            <w:tcW w:w="5417" w:type="dxa"/>
            <w:hideMark/>
          </w:tcPr>
          <w:p w14:paraId="040EC8B6" w14:textId="77777777" w:rsidR="00314B8C" w:rsidRPr="00314B8C" w:rsidRDefault="00314B8C" w:rsidP="006349BC">
            <w:pPr>
              <w:rPr>
                <w:lang w:val="el-GR"/>
              </w:rPr>
            </w:pPr>
            <w:r w:rsidRPr="00314B8C">
              <w:rPr>
                <w:lang w:val="el-GR"/>
              </w:rPr>
              <w:t xml:space="preserve">Εξειδικευμένη μη επεμβατική τεχνική ανίχνευσης της αιμάτωσης σε περιοχές ιδιαίτερα χαμηλών αιμοδυναμικών ροών χωρίς να απαιτείται η χρήση του εγχρώμου </w:t>
            </w:r>
            <w:r w:rsidRPr="00384939">
              <w:t>Doppler</w:t>
            </w:r>
            <w:r w:rsidRPr="00314B8C">
              <w:rPr>
                <w:lang w:val="el-GR"/>
              </w:rPr>
              <w:t xml:space="preserve">, μόνο από τις πληροφορίες της ασπρόμαυρης απεικόνισης. </w:t>
            </w:r>
          </w:p>
        </w:tc>
        <w:tc>
          <w:tcPr>
            <w:tcW w:w="1813" w:type="dxa"/>
            <w:hideMark/>
          </w:tcPr>
          <w:p w14:paraId="4636B107" w14:textId="77777777" w:rsidR="00314B8C" w:rsidRPr="00314B8C" w:rsidRDefault="00314B8C" w:rsidP="006349BC">
            <w:pPr>
              <w:rPr>
                <w:lang w:val="el-GR"/>
              </w:rPr>
            </w:pPr>
            <w:r w:rsidRPr="00314B8C">
              <w:rPr>
                <w:lang w:val="el-GR"/>
              </w:rPr>
              <w:t>ΝΑΙ</w:t>
            </w:r>
            <w:r w:rsidRPr="00314B8C">
              <w:rPr>
                <w:lang w:val="el-GR"/>
              </w:rPr>
              <w:br/>
              <w:t>(Να προσφερθεί προς επιλογή)</w:t>
            </w:r>
          </w:p>
        </w:tc>
        <w:tc>
          <w:tcPr>
            <w:tcW w:w="1559" w:type="dxa"/>
            <w:vMerge/>
            <w:hideMark/>
          </w:tcPr>
          <w:p w14:paraId="3B323B40" w14:textId="77777777" w:rsidR="00314B8C" w:rsidRPr="00314B8C" w:rsidRDefault="00314B8C" w:rsidP="006349BC">
            <w:pPr>
              <w:rPr>
                <w:lang w:val="el-GR"/>
              </w:rPr>
            </w:pPr>
          </w:p>
        </w:tc>
        <w:tc>
          <w:tcPr>
            <w:tcW w:w="1377" w:type="dxa"/>
            <w:vMerge/>
            <w:hideMark/>
          </w:tcPr>
          <w:p w14:paraId="1117DAB3" w14:textId="77777777" w:rsidR="00314B8C" w:rsidRPr="00314B8C" w:rsidRDefault="00314B8C" w:rsidP="006349BC">
            <w:pPr>
              <w:rPr>
                <w:lang w:val="el-GR"/>
              </w:rPr>
            </w:pPr>
          </w:p>
        </w:tc>
      </w:tr>
      <w:tr w:rsidR="00314B8C" w:rsidRPr="006D22BE" w14:paraId="7B950243" w14:textId="77777777" w:rsidTr="00314B8C">
        <w:trPr>
          <w:trHeight w:val="900"/>
        </w:trPr>
        <w:tc>
          <w:tcPr>
            <w:tcW w:w="607" w:type="dxa"/>
            <w:noWrap/>
            <w:hideMark/>
          </w:tcPr>
          <w:p w14:paraId="025FB1CF" w14:textId="77777777" w:rsidR="00314B8C" w:rsidRPr="00384939" w:rsidRDefault="00314B8C" w:rsidP="006349BC">
            <w:r w:rsidRPr="00384939">
              <w:t>4.11</w:t>
            </w:r>
          </w:p>
        </w:tc>
        <w:tc>
          <w:tcPr>
            <w:tcW w:w="5417" w:type="dxa"/>
            <w:hideMark/>
          </w:tcPr>
          <w:p w14:paraId="2C350574" w14:textId="77777777" w:rsidR="00314B8C" w:rsidRPr="00314B8C" w:rsidRDefault="00314B8C" w:rsidP="006349BC">
            <w:pPr>
              <w:rPr>
                <w:lang w:val="el-GR"/>
              </w:rPr>
            </w:pPr>
            <w:r w:rsidRPr="00314B8C">
              <w:rPr>
                <w:lang w:val="el-GR"/>
              </w:rPr>
              <w:t xml:space="preserve">Τεχνική απεικόνισης έγχρωμου </w:t>
            </w:r>
            <w:r w:rsidRPr="00384939">
              <w:t>Doppler</w:t>
            </w:r>
            <w:r w:rsidRPr="00314B8C">
              <w:rPr>
                <w:lang w:val="el-GR"/>
              </w:rPr>
              <w:t xml:space="preserve"> το οποίο προσδίδει την αίσθηση της 3</w:t>
            </w:r>
            <w:r w:rsidRPr="00384939">
              <w:t>D</w:t>
            </w:r>
            <w:r w:rsidRPr="00314B8C">
              <w:rPr>
                <w:lang w:val="el-GR"/>
              </w:rPr>
              <w:t xml:space="preserve"> απεικόνισης, προσφέροντας πληροφορία βάθους για την καλύτερη οριοθέτηση των αγγείων </w:t>
            </w:r>
          </w:p>
        </w:tc>
        <w:tc>
          <w:tcPr>
            <w:tcW w:w="1813" w:type="dxa"/>
            <w:hideMark/>
          </w:tcPr>
          <w:p w14:paraId="091EEFEA" w14:textId="77777777" w:rsidR="00314B8C" w:rsidRPr="00314B8C" w:rsidRDefault="00314B8C" w:rsidP="006349BC">
            <w:pPr>
              <w:rPr>
                <w:lang w:val="el-GR"/>
              </w:rPr>
            </w:pPr>
            <w:r w:rsidRPr="00314B8C">
              <w:rPr>
                <w:lang w:val="el-GR"/>
              </w:rPr>
              <w:t>ΝΑΙ</w:t>
            </w:r>
            <w:r w:rsidRPr="00314B8C">
              <w:rPr>
                <w:lang w:val="el-GR"/>
              </w:rPr>
              <w:br/>
              <w:t>(Να προσφερθεί προς επιλογή)</w:t>
            </w:r>
          </w:p>
        </w:tc>
        <w:tc>
          <w:tcPr>
            <w:tcW w:w="1559" w:type="dxa"/>
            <w:vMerge/>
            <w:hideMark/>
          </w:tcPr>
          <w:p w14:paraId="02E6940A" w14:textId="77777777" w:rsidR="00314B8C" w:rsidRPr="00314B8C" w:rsidRDefault="00314B8C" w:rsidP="006349BC">
            <w:pPr>
              <w:rPr>
                <w:lang w:val="el-GR"/>
              </w:rPr>
            </w:pPr>
          </w:p>
        </w:tc>
        <w:tc>
          <w:tcPr>
            <w:tcW w:w="1377" w:type="dxa"/>
            <w:vMerge/>
            <w:hideMark/>
          </w:tcPr>
          <w:p w14:paraId="62CA07AA" w14:textId="77777777" w:rsidR="00314B8C" w:rsidRPr="00314B8C" w:rsidRDefault="00314B8C" w:rsidP="006349BC">
            <w:pPr>
              <w:rPr>
                <w:lang w:val="el-GR"/>
              </w:rPr>
            </w:pPr>
          </w:p>
        </w:tc>
      </w:tr>
      <w:tr w:rsidR="00314B8C" w:rsidRPr="006D22BE" w14:paraId="778E725A" w14:textId="77777777" w:rsidTr="00314B8C">
        <w:trPr>
          <w:trHeight w:val="1500"/>
        </w:trPr>
        <w:tc>
          <w:tcPr>
            <w:tcW w:w="607" w:type="dxa"/>
            <w:noWrap/>
            <w:hideMark/>
          </w:tcPr>
          <w:p w14:paraId="1E84BEB3" w14:textId="77777777" w:rsidR="00314B8C" w:rsidRPr="00384939" w:rsidRDefault="00314B8C" w:rsidP="006349BC">
            <w:r w:rsidRPr="00384939">
              <w:t>4.12</w:t>
            </w:r>
          </w:p>
        </w:tc>
        <w:tc>
          <w:tcPr>
            <w:tcW w:w="5417" w:type="dxa"/>
            <w:hideMark/>
          </w:tcPr>
          <w:p w14:paraId="6594A454" w14:textId="77777777" w:rsidR="00314B8C" w:rsidRPr="00384939" w:rsidRDefault="00314B8C" w:rsidP="006349BC">
            <w:r w:rsidRPr="00314B8C">
              <w:rPr>
                <w:lang w:val="el-GR"/>
              </w:rPr>
              <w:t xml:space="preserve">Εξειδικευμένη τρισδιάστατη τεχνική για αυτοματοποιημένη απεικόνιση της οβελιαίας τομής της μήτρας, μετά την πλανημέτρηση του ενδομητρίου στην οθόνη αφής. </w:t>
            </w:r>
            <w:r w:rsidRPr="00384939">
              <w:t>Να λειτουργεί με ενδοκοπλική κεφαλή ογκομετρικής σάρωσης πραγματικού χρόνου.</w:t>
            </w:r>
          </w:p>
        </w:tc>
        <w:tc>
          <w:tcPr>
            <w:tcW w:w="1813" w:type="dxa"/>
            <w:hideMark/>
          </w:tcPr>
          <w:p w14:paraId="1271196A" w14:textId="77777777" w:rsidR="00314B8C" w:rsidRPr="00314B8C" w:rsidRDefault="00314B8C" w:rsidP="006349BC">
            <w:pPr>
              <w:rPr>
                <w:lang w:val="el-GR"/>
              </w:rPr>
            </w:pPr>
            <w:r w:rsidRPr="00314B8C">
              <w:rPr>
                <w:lang w:val="el-GR"/>
              </w:rPr>
              <w:t>ΝΑΙ</w:t>
            </w:r>
            <w:r w:rsidRPr="00314B8C">
              <w:rPr>
                <w:lang w:val="el-GR"/>
              </w:rPr>
              <w:br/>
              <w:t>(Να προσφερθεί προς επιλογή)</w:t>
            </w:r>
          </w:p>
        </w:tc>
        <w:tc>
          <w:tcPr>
            <w:tcW w:w="1559" w:type="dxa"/>
            <w:vMerge/>
            <w:hideMark/>
          </w:tcPr>
          <w:p w14:paraId="17E8A465" w14:textId="77777777" w:rsidR="00314B8C" w:rsidRPr="00314B8C" w:rsidRDefault="00314B8C" w:rsidP="006349BC">
            <w:pPr>
              <w:rPr>
                <w:lang w:val="el-GR"/>
              </w:rPr>
            </w:pPr>
          </w:p>
        </w:tc>
        <w:tc>
          <w:tcPr>
            <w:tcW w:w="1377" w:type="dxa"/>
            <w:vMerge/>
            <w:hideMark/>
          </w:tcPr>
          <w:p w14:paraId="52F76299" w14:textId="77777777" w:rsidR="00314B8C" w:rsidRPr="00314B8C" w:rsidRDefault="00314B8C" w:rsidP="006349BC">
            <w:pPr>
              <w:rPr>
                <w:lang w:val="el-GR"/>
              </w:rPr>
            </w:pPr>
          </w:p>
        </w:tc>
      </w:tr>
      <w:tr w:rsidR="00314B8C" w:rsidRPr="00384939" w14:paraId="62426D69" w14:textId="77777777" w:rsidTr="00314B8C">
        <w:trPr>
          <w:trHeight w:val="300"/>
        </w:trPr>
        <w:tc>
          <w:tcPr>
            <w:tcW w:w="607" w:type="dxa"/>
            <w:hideMark/>
          </w:tcPr>
          <w:p w14:paraId="2EC5E0AE" w14:textId="77777777" w:rsidR="00314B8C" w:rsidRPr="00384939" w:rsidRDefault="00314B8C" w:rsidP="006349BC">
            <w:pPr>
              <w:rPr>
                <w:b/>
                <w:bCs/>
              </w:rPr>
            </w:pPr>
            <w:r w:rsidRPr="00384939">
              <w:rPr>
                <w:b/>
                <w:bCs/>
              </w:rPr>
              <w:t>5</w:t>
            </w:r>
          </w:p>
        </w:tc>
        <w:tc>
          <w:tcPr>
            <w:tcW w:w="5417" w:type="dxa"/>
            <w:hideMark/>
          </w:tcPr>
          <w:p w14:paraId="784941F5" w14:textId="77777777" w:rsidR="00314B8C" w:rsidRPr="00384939" w:rsidRDefault="00314B8C" w:rsidP="006349BC">
            <w:pPr>
              <w:rPr>
                <w:b/>
                <w:bCs/>
              </w:rPr>
            </w:pPr>
            <w:r w:rsidRPr="00384939">
              <w:rPr>
                <w:b/>
                <w:bCs/>
              </w:rPr>
              <w:t>ΛΕΙΤΟΥΡΓΙΚΑ-ΤΕΧΝΙΚΑ ΧΑΡΑΚΤΗΡΙΣΤΙΚΑ</w:t>
            </w:r>
          </w:p>
        </w:tc>
        <w:tc>
          <w:tcPr>
            <w:tcW w:w="4749" w:type="dxa"/>
            <w:gridSpan w:val="3"/>
            <w:noWrap/>
            <w:hideMark/>
          </w:tcPr>
          <w:p w14:paraId="2D745089" w14:textId="77777777" w:rsidR="00314B8C" w:rsidRPr="00384939" w:rsidRDefault="00314B8C" w:rsidP="006349BC">
            <w:pPr>
              <w:rPr>
                <w:b/>
                <w:bCs/>
              </w:rPr>
            </w:pPr>
          </w:p>
        </w:tc>
      </w:tr>
      <w:tr w:rsidR="00314B8C" w:rsidRPr="00384939" w14:paraId="2A20D7D5" w14:textId="77777777" w:rsidTr="00314B8C">
        <w:trPr>
          <w:trHeight w:val="1800"/>
        </w:trPr>
        <w:tc>
          <w:tcPr>
            <w:tcW w:w="607" w:type="dxa"/>
            <w:noWrap/>
            <w:hideMark/>
          </w:tcPr>
          <w:p w14:paraId="296C4696" w14:textId="77777777" w:rsidR="00314B8C" w:rsidRPr="00384939" w:rsidRDefault="00314B8C" w:rsidP="006349BC">
            <w:r w:rsidRPr="00384939">
              <w:t>5.1</w:t>
            </w:r>
          </w:p>
        </w:tc>
        <w:tc>
          <w:tcPr>
            <w:tcW w:w="5417" w:type="dxa"/>
            <w:hideMark/>
          </w:tcPr>
          <w:p w14:paraId="39DCC27B" w14:textId="77777777" w:rsidR="00314B8C" w:rsidRPr="00314B8C" w:rsidRDefault="00314B8C" w:rsidP="006349BC">
            <w:pPr>
              <w:rPr>
                <w:lang w:val="el-GR"/>
              </w:rPr>
            </w:pPr>
            <w:r w:rsidRPr="00314B8C">
              <w:rPr>
                <w:lang w:val="el-GR"/>
              </w:rPr>
              <w:t>Σύγχρονη υπερηχοτομογραφική τεχνολογία δημιουργίας εικόνας με τη συλλογή μεγάλου αριθμού διαγνωστικών πληροφοριών από διαφορετικές οπτικές γωνίες σάρωσης, για επίτευξη εικόνων υψηλής ανάλυσης (διακριτικής ικανότητας). (Να αναφερθούν οι κεφαλές και οι τεχνικές απεικόνισης με τις οποίες λειτουργεί και πως ενεργοποιείται η τεχνική)</w:t>
            </w:r>
          </w:p>
        </w:tc>
        <w:tc>
          <w:tcPr>
            <w:tcW w:w="1813" w:type="dxa"/>
            <w:hideMark/>
          </w:tcPr>
          <w:p w14:paraId="651DC84A" w14:textId="77777777" w:rsidR="00314B8C" w:rsidRPr="00384939" w:rsidRDefault="00314B8C" w:rsidP="006349BC">
            <w:r w:rsidRPr="00384939">
              <w:t>ΝΑΙ</w:t>
            </w:r>
          </w:p>
        </w:tc>
        <w:tc>
          <w:tcPr>
            <w:tcW w:w="1559" w:type="dxa"/>
            <w:vMerge w:val="restart"/>
            <w:noWrap/>
            <w:hideMark/>
          </w:tcPr>
          <w:p w14:paraId="4299B665" w14:textId="77777777" w:rsidR="00314B8C" w:rsidRPr="00384939" w:rsidRDefault="00314B8C" w:rsidP="006349BC"/>
        </w:tc>
        <w:tc>
          <w:tcPr>
            <w:tcW w:w="1377" w:type="dxa"/>
            <w:vMerge w:val="restart"/>
            <w:noWrap/>
            <w:hideMark/>
          </w:tcPr>
          <w:p w14:paraId="1DF70FAB" w14:textId="77777777" w:rsidR="00314B8C" w:rsidRPr="00384939" w:rsidRDefault="00314B8C" w:rsidP="006349BC"/>
        </w:tc>
      </w:tr>
      <w:tr w:rsidR="00314B8C" w:rsidRPr="00384939" w14:paraId="188460B7" w14:textId="77777777" w:rsidTr="00314B8C">
        <w:trPr>
          <w:trHeight w:val="1500"/>
        </w:trPr>
        <w:tc>
          <w:tcPr>
            <w:tcW w:w="607" w:type="dxa"/>
            <w:noWrap/>
            <w:hideMark/>
          </w:tcPr>
          <w:p w14:paraId="4904CF82" w14:textId="77777777" w:rsidR="00314B8C" w:rsidRPr="00384939" w:rsidRDefault="00314B8C" w:rsidP="006349BC">
            <w:r w:rsidRPr="00384939">
              <w:t>5.2</w:t>
            </w:r>
          </w:p>
        </w:tc>
        <w:tc>
          <w:tcPr>
            <w:tcW w:w="5417" w:type="dxa"/>
            <w:hideMark/>
          </w:tcPr>
          <w:p w14:paraId="589992DB" w14:textId="77777777" w:rsidR="00314B8C" w:rsidRPr="00314B8C" w:rsidRDefault="00314B8C" w:rsidP="006349BC">
            <w:pPr>
              <w:rPr>
                <w:lang w:val="el-GR"/>
              </w:rPr>
            </w:pPr>
            <w:r w:rsidRPr="00314B8C">
              <w:rPr>
                <w:lang w:val="el-GR"/>
              </w:rPr>
              <w:t xml:space="preserve">Τεχνική επεξεργασίας εικόνας σε επίπεδο </w:t>
            </w:r>
            <w:r w:rsidRPr="00384939">
              <w:t>pixel</w:t>
            </w:r>
            <w:r w:rsidRPr="00314B8C">
              <w:rPr>
                <w:lang w:val="el-GR"/>
              </w:rPr>
              <w:t xml:space="preserve"> για τη μείωση του θορύβου και βελτίωση της ορατότητας και της υφής ιστικών μοτίβων και αύξηση της ευκρίνειάς τους. (Να αναφερθούν οι κεφαλές και οι τεχνικές απεικόνισης με τις οποίες λειτουργεί και πως ενεργοποιείται η τεχνική)</w:t>
            </w:r>
          </w:p>
        </w:tc>
        <w:tc>
          <w:tcPr>
            <w:tcW w:w="1813" w:type="dxa"/>
            <w:hideMark/>
          </w:tcPr>
          <w:p w14:paraId="16A3B33A" w14:textId="77777777" w:rsidR="00314B8C" w:rsidRPr="00384939" w:rsidRDefault="00314B8C" w:rsidP="006349BC">
            <w:r w:rsidRPr="00384939">
              <w:t>ΝΑΙ</w:t>
            </w:r>
          </w:p>
        </w:tc>
        <w:tc>
          <w:tcPr>
            <w:tcW w:w="1559" w:type="dxa"/>
            <w:vMerge/>
            <w:hideMark/>
          </w:tcPr>
          <w:p w14:paraId="211F7F7B" w14:textId="77777777" w:rsidR="00314B8C" w:rsidRPr="00384939" w:rsidRDefault="00314B8C" w:rsidP="006349BC"/>
        </w:tc>
        <w:tc>
          <w:tcPr>
            <w:tcW w:w="1377" w:type="dxa"/>
            <w:vMerge/>
            <w:hideMark/>
          </w:tcPr>
          <w:p w14:paraId="506A4921" w14:textId="77777777" w:rsidR="00314B8C" w:rsidRPr="00384939" w:rsidRDefault="00314B8C" w:rsidP="006349BC"/>
        </w:tc>
      </w:tr>
      <w:tr w:rsidR="00314B8C" w:rsidRPr="00384939" w14:paraId="6DC12D90" w14:textId="77777777" w:rsidTr="00314B8C">
        <w:trPr>
          <w:trHeight w:val="900"/>
        </w:trPr>
        <w:tc>
          <w:tcPr>
            <w:tcW w:w="607" w:type="dxa"/>
            <w:noWrap/>
            <w:hideMark/>
          </w:tcPr>
          <w:p w14:paraId="297F0B46" w14:textId="77777777" w:rsidR="00314B8C" w:rsidRPr="00384939" w:rsidRDefault="00314B8C" w:rsidP="006349BC">
            <w:r w:rsidRPr="00384939">
              <w:t>5.3</w:t>
            </w:r>
          </w:p>
        </w:tc>
        <w:tc>
          <w:tcPr>
            <w:tcW w:w="5417" w:type="dxa"/>
            <w:hideMark/>
          </w:tcPr>
          <w:p w14:paraId="09E03827" w14:textId="77777777" w:rsidR="00314B8C" w:rsidRPr="00314B8C" w:rsidRDefault="00314B8C" w:rsidP="006349BC">
            <w:pPr>
              <w:rPr>
                <w:lang w:val="el-GR"/>
              </w:rPr>
            </w:pPr>
            <w:r w:rsidRPr="00314B8C">
              <w:rPr>
                <w:lang w:val="el-GR"/>
              </w:rPr>
              <w:t>Αυτόματη  βελτιστοποίηση του 2</w:t>
            </w:r>
            <w:r w:rsidRPr="00384939">
              <w:t>D</w:t>
            </w:r>
            <w:r w:rsidRPr="00314B8C">
              <w:rPr>
                <w:lang w:val="el-GR"/>
              </w:rPr>
              <w:t xml:space="preserve"> και του φασματικού </w:t>
            </w:r>
            <w:r w:rsidRPr="00384939">
              <w:t>Doppler</w:t>
            </w:r>
            <w:r w:rsidRPr="00314B8C">
              <w:rPr>
                <w:lang w:val="el-GR"/>
              </w:rPr>
              <w:t xml:space="preserve"> με το πάτημα ενός πλήκτρου από το χειριστή</w:t>
            </w:r>
          </w:p>
        </w:tc>
        <w:tc>
          <w:tcPr>
            <w:tcW w:w="1813" w:type="dxa"/>
            <w:hideMark/>
          </w:tcPr>
          <w:p w14:paraId="79D6DAB9" w14:textId="77777777" w:rsidR="00314B8C" w:rsidRPr="00384939" w:rsidRDefault="00314B8C" w:rsidP="006349BC">
            <w:r w:rsidRPr="00384939">
              <w:t>ΝΑΙ</w:t>
            </w:r>
            <w:r w:rsidRPr="00384939">
              <w:br/>
              <w:t>(Να περιγραφεί αναλυτικά)</w:t>
            </w:r>
          </w:p>
        </w:tc>
        <w:tc>
          <w:tcPr>
            <w:tcW w:w="1559" w:type="dxa"/>
            <w:vMerge/>
            <w:hideMark/>
          </w:tcPr>
          <w:p w14:paraId="4291F201" w14:textId="77777777" w:rsidR="00314B8C" w:rsidRPr="00384939" w:rsidRDefault="00314B8C" w:rsidP="006349BC"/>
        </w:tc>
        <w:tc>
          <w:tcPr>
            <w:tcW w:w="1377" w:type="dxa"/>
            <w:vMerge/>
            <w:hideMark/>
          </w:tcPr>
          <w:p w14:paraId="73FDE182" w14:textId="77777777" w:rsidR="00314B8C" w:rsidRPr="00384939" w:rsidRDefault="00314B8C" w:rsidP="006349BC"/>
        </w:tc>
      </w:tr>
      <w:tr w:rsidR="00314B8C" w:rsidRPr="006D22BE" w14:paraId="17EA458F" w14:textId="77777777" w:rsidTr="00314B8C">
        <w:trPr>
          <w:trHeight w:val="1695"/>
        </w:trPr>
        <w:tc>
          <w:tcPr>
            <w:tcW w:w="607" w:type="dxa"/>
            <w:noWrap/>
            <w:hideMark/>
          </w:tcPr>
          <w:p w14:paraId="26FDD889" w14:textId="77777777" w:rsidR="00314B8C" w:rsidRPr="00384939" w:rsidRDefault="00314B8C" w:rsidP="006349BC">
            <w:r w:rsidRPr="00384939">
              <w:t>5.4</w:t>
            </w:r>
          </w:p>
        </w:tc>
        <w:tc>
          <w:tcPr>
            <w:tcW w:w="5417" w:type="dxa"/>
            <w:hideMark/>
          </w:tcPr>
          <w:p w14:paraId="7368D6E9" w14:textId="77777777" w:rsidR="00314B8C" w:rsidRPr="00314B8C" w:rsidRDefault="00314B8C" w:rsidP="006349BC">
            <w:pPr>
              <w:rPr>
                <w:lang w:val="el-GR"/>
              </w:rPr>
            </w:pPr>
            <w:r w:rsidRPr="00314B8C">
              <w:rPr>
                <w:lang w:val="el-GR"/>
              </w:rPr>
              <w:t>Επεξεργασία εικόνων μετά την λήψη (</w:t>
            </w:r>
            <w:r w:rsidRPr="00384939">
              <w:t>post</w:t>
            </w:r>
            <w:r w:rsidRPr="00314B8C">
              <w:rPr>
                <w:lang w:val="el-GR"/>
              </w:rPr>
              <w:t xml:space="preserve"> </w:t>
            </w:r>
            <w:r w:rsidRPr="00384939">
              <w:t>processing</w:t>
            </w:r>
            <w:r w:rsidRPr="00314B8C">
              <w:rPr>
                <w:lang w:val="el-GR"/>
              </w:rPr>
              <w:t>)</w:t>
            </w:r>
          </w:p>
        </w:tc>
        <w:tc>
          <w:tcPr>
            <w:tcW w:w="1813" w:type="dxa"/>
            <w:hideMark/>
          </w:tcPr>
          <w:p w14:paraId="18098C01" w14:textId="77777777" w:rsidR="00314B8C" w:rsidRPr="00314B8C" w:rsidRDefault="00314B8C" w:rsidP="006349BC">
            <w:pPr>
              <w:rPr>
                <w:lang w:val="el-GR"/>
              </w:rPr>
            </w:pPr>
            <w:r w:rsidRPr="00314B8C">
              <w:rPr>
                <w:lang w:val="el-GR"/>
              </w:rPr>
              <w:t>ΝΑΙ (</w:t>
            </w:r>
            <w:r w:rsidRPr="00384939">
              <w:t>N</w:t>
            </w:r>
            <w:r w:rsidRPr="00314B8C">
              <w:rPr>
                <w:lang w:val="el-GR"/>
              </w:rPr>
              <w:t>α περιγραφούν αναλυτικά οι δυνατότητες προς αξιολόγηση)</w:t>
            </w:r>
          </w:p>
        </w:tc>
        <w:tc>
          <w:tcPr>
            <w:tcW w:w="1559" w:type="dxa"/>
            <w:vMerge/>
            <w:hideMark/>
          </w:tcPr>
          <w:p w14:paraId="414CB072" w14:textId="77777777" w:rsidR="00314B8C" w:rsidRPr="00314B8C" w:rsidRDefault="00314B8C" w:rsidP="006349BC">
            <w:pPr>
              <w:rPr>
                <w:lang w:val="el-GR"/>
              </w:rPr>
            </w:pPr>
          </w:p>
        </w:tc>
        <w:tc>
          <w:tcPr>
            <w:tcW w:w="1377" w:type="dxa"/>
            <w:vMerge/>
            <w:hideMark/>
          </w:tcPr>
          <w:p w14:paraId="3619D417" w14:textId="77777777" w:rsidR="00314B8C" w:rsidRPr="00314B8C" w:rsidRDefault="00314B8C" w:rsidP="006349BC">
            <w:pPr>
              <w:rPr>
                <w:lang w:val="el-GR"/>
              </w:rPr>
            </w:pPr>
          </w:p>
        </w:tc>
      </w:tr>
      <w:tr w:rsidR="00314B8C" w:rsidRPr="00384939" w14:paraId="1F57C712" w14:textId="77777777" w:rsidTr="00314B8C">
        <w:trPr>
          <w:trHeight w:val="900"/>
        </w:trPr>
        <w:tc>
          <w:tcPr>
            <w:tcW w:w="607" w:type="dxa"/>
            <w:noWrap/>
            <w:hideMark/>
          </w:tcPr>
          <w:p w14:paraId="117B3234" w14:textId="77777777" w:rsidR="00314B8C" w:rsidRPr="00384939" w:rsidRDefault="00314B8C" w:rsidP="006349BC">
            <w:r w:rsidRPr="00384939">
              <w:t>5.5</w:t>
            </w:r>
          </w:p>
        </w:tc>
        <w:tc>
          <w:tcPr>
            <w:tcW w:w="5417" w:type="dxa"/>
            <w:hideMark/>
          </w:tcPr>
          <w:p w14:paraId="3E41B1A8" w14:textId="77777777" w:rsidR="00314B8C" w:rsidRPr="00314B8C" w:rsidRDefault="00314B8C" w:rsidP="006349BC">
            <w:pPr>
              <w:rPr>
                <w:lang w:val="el-GR"/>
              </w:rPr>
            </w:pPr>
            <w:r w:rsidRPr="00314B8C">
              <w:rPr>
                <w:lang w:val="el-GR"/>
              </w:rPr>
              <w:t>Ενσωματωμένη κινηματογραφική μνήμη ασπρόμαυρων &amp; έγχρωμων εικόνων</w:t>
            </w:r>
          </w:p>
        </w:tc>
        <w:tc>
          <w:tcPr>
            <w:tcW w:w="1813" w:type="dxa"/>
            <w:hideMark/>
          </w:tcPr>
          <w:p w14:paraId="79495FC8" w14:textId="77777777" w:rsidR="00314B8C" w:rsidRPr="00384939" w:rsidRDefault="00314B8C" w:rsidP="006349BC">
            <w:r w:rsidRPr="00384939">
              <w:t>ΝΑΙ</w:t>
            </w:r>
            <w:r w:rsidRPr="00384939">
              <w:br/>
              <w:t>(Να περιγραφεί αναλυτικά)</w:t>
            </w:r>
          </w:p>
        </w:tc>
        <w:tc>
          <w:tcPr>
            <w:tcW w:w="1559" w:type="dxa"/>
            <w:vMerge/>
            <w:hideMark/>
          </w:tcPr>
          <w:p w14:paraId="0EEC6F20" w14:textId="77777777" w:rsidR="00314B8C" w:rsidRPr="00384939" w:rsidRDefault="00314B8C" w:rsidP="006349BC"/>
        </w:tc>
        <w:tc>
          <w:tcPr>
            <w:tcW w:w="1377" w:type="dxa"/>
            <w:vMerge/>
            <w:hideMark/>
          </w:tcPr>
          <w:p w14:paraId="1F6FCEA8" w14:textId="77777777" w:rsidR="00314B8C" w:rsidRPr="00384939" w:rsidRDefault="00314B8C" w:rsidP="006349BC"/>
        </w:tc>
      </w:tr>
      <w:tr w:rsidR="00314B8C" w:rsidRPr="006D22BE" w14:paraId="2A215D27" w14:textId="77777777" w:rsidTr="00314B8C">
        <w:trPr>
          <w:trHeight w:val="1500"/>
        </w:trPr>
        <w:tc>
          <w:tcPr>
            <w:tcW w:w="607" w:type="dxa"/>
            <w:noWrap/>
            <w:hideMark/>
          </w:tcPr>
          <w:p w14:paraId="057CAE52" w14:textId="77777777" w:rsidR="00314B8C" w:rsidRPr="00384939" w:rsidRDefault="00314B8C" w:rsidP="006349BC">
            <w:r w:rsidRPr="00384939">
              <w:t>5.6</w:t>
            </w:r>
          </w:p>
        </w:tc>
        <w:tc>
          <w:tcPr>
            <w:tcW w:w="5417" w:type="dxa"/>
            <w:hideMark/>
          </w:tcPr>
          <w:p w14:paraId="1B383CC9" w14:textId="77777777" w:rsidR="00314B8C" w:rsidRPr="00384939" w:rsidRDefault="00314B8C" w:rsidP="006349BC">
            <w:r w:rsidRPr="00384939">
              <w:t>Ψηφιακή μήτρα απεικόνισης</w:t>
            </w:r>
          </w:p>
        </w:tc>
        <w:tc>
          <w:tcPr>
            <w:tcW w:w="1813" w:type="dxa"/>
            <w:hideMark/>
          </w:tcPr>
          <w:p w14:paraId="578098F3" w14:textId="77777777" w:rsidR="00314B8C" w:rsidRPr="00314B8C" w:rsidRDefault="00314B8C" w:rsidP="006349BC">
            <w:pPr>
              <w:rPr>
                <w:lang w:val="el-GR"/>
              </w:rPr>
            </w:pPr>
            <w:r w:rsidRPr="00314B8C">
              <w:rPr>
                <w:lang w:val="el-GR"/>
              </w:rPr>
              <w:t>ΝΑΙ</w:t>
            </w:r>
            <w:r w:rsidRPr="00314B8C">
              <w:rPr>
                <w:lang w:val="el-GR"/>
              </w:rPr>
              <w:br/>
              <w:t>(Να περιγραφεί η τεχνολογία προς αξιολόγηση)</w:t>
            </w:r>
          </w:p>
        </w:tc>
        <w:tc>
          <w:tcPr>
            <w:tcW w:w="1559" w:type="dxa"/>
            <w:vMerge/>
            <w:hideMark/>
          </w:tcPr>
          <w:p w14:paraId="7B788960" w14:textId="77777777" w:rsidR="00314B8C" w:rsidRPr="00314B8C" w:rsidRDefault="00314B8C" w:rsidP="006349BC">
            <w:pPr>
              <w:rPr>
                <w:lang w:val="el-GR"/>
              </w:rPr>
            </w:pPr>
          </w:p>
        </w:tc>
        <w:tc>
          <w:tcPr>
            <w:tcW w:w="1377" w:type="dxa"/>
            <w:vMerge/>
            <w:hideMark/>
          </w:tcPr>
          <w:p w14:paraId="5A3B25AE" w14:textId="77777777" w:rsidR="00314B8C" w:rsidRPr="00314B8C" w:rsidRDefault="00314B8C" w:rsidP="006349BC">
            <w:pPr>
              <w:rPr>
                <w:lang w:val="el-GR"/>
              </w:rPr>
            </w:pPr>
          </w:p>
        </w:tc>
      </w:tr>
      <w:tr w:rsidR="00314B8C" w:rsidRPr="006D22BE" w14:paraId="5947C5A9" w14:textId="77777777" w:rsidTr="00314B8C">
        <w:trPr>
          <w:trHeight w:val="1200"/>
        </w:trPr>
        <w:tc>
          <w:tcPr>
            <w:tcW w:w="607" w:type="dxa"/>
            <w:noWrap/>
            <w:hideMark/>
          </w:tcPr>
          <w:p w14:paraId="5CFF6BF2" w14:textId="77777777" w:rsidR="00314B8C" w:rsidRPr="00384939" w:rsidRDefault="00314B8C" w:rsidP="006349BC">
            <w:r w:rsidRPr="00384939">
              <w:lastRenderedPageBreak/>
              <w:t>5.7</w:t>
            </w:r>
          </w:p>
        </w:tc>
        <w:tc>
          <w:tcPr>
            <w:tcW w:w="5417" w:type="dxa"/>
            <w:hideMark/>
          </w:tcPr>
          <w:p w14:paraId="4DDD0764" w14:textId="77777777" w:rsidR="00314B8C" w:rsidRPr="00384939" w:rsidRDefault="00314B8C" w:rsidP="006349BC">
            <w:r w:rsidRPr="00384939">
              <w:t>Επίπεδα διαβάθμισης του γκρι</w:t>
            </w:r>
          </w:p>
        </w:tc>
        <w:tc>
          <w:tcPr>
            <w:tcW w:w="1813" w:type="dxa"/>
            <w:hideMark/>
          </w:tcPr>
          <w:p w14:paraId="3371776C" w14:textId="77777777" w:rsidR="00314B8C" w:rsidRPr="00314B8C" w:rsidRDefault="00314B8C" w:rsidP="006349BC">
            <w:pPr>
              <w:rPr>
                <w:lang w:val="el-GR"/>
              </w:rPr>
            </w:pPr>
            <w:r w:rsidRPr="00314B8C">
              <w:rPr>
                <w:lang w:val="el-GR"/>
              </w:rPr>
              <w:t xml:space="preserve">ΝΑΙ </w:t>
            </w:r>
            <w:r w:rsidRPr="00314B8C">
              <w:rPr>
                <w:lang w:val="el-GR"/>
              </w:rPr>
              <w:br/>
              <w:t>(Να αναφερθούν προς αξιολόγηση)</w:t>
            </w:r>
          </w:p>
        </w:tc>
        <w:tc>
          <w:tcPr>
            <w:tcW w:w="1559" w:type="dxa"/>
            <w:vMerge/>
            <w:hideMark/>
          </w:tcPr>
          <w:p w14:paraId="22FF39E3" w14:textId="77777777" w:rsidR="00314B8C" w:rsidRPr="00314B8C" w:rsidRDefault="00314B8C" w:rsidP="006349BC">
            <w:pPr>
              <w:rPr>
                <w:lang w:val="el-GR"/>
              </w:rPr>
            </w:pPr>
          </w:p>
        </w:tc>
        <w:tc>
          <w:tcPr>
            <w:tcW w:w="1377" w:type="dxa"/>
            <w:vMerge/>
            <w:hideMark/>
          </w:tcPr>
          <w:p w14:paraId="345C702A" w14:textId="77777777" w:rsidR="00314B8C" w:rsidRPr="00314B8C" w:rsidRDefault="00314B8C" w:rsidP="006349BC">
            <w:pPr>
              <w:rPr>
                <w:lang w:val="el-GR"/>
              </w:rPr>
            </w:pPr>
          </w:p>
        </w:tc>
      </w:tr>
      <w:tr w:rsidR="00314B8C" w:rsidRPr="00384939" w14:paraId="584587DE" w14:textId="77777777" w:rsidTr="00314B8C">
        <w:trPr>
          <w:trHeight w:val="300"/>
        </w:trPr>
        <w:tc>
          <w:tcPr>
            <w:tcW w:w="607" w:type="dxa"/>
            <w:noWrap/>
            <w:hideMark/>
          </w:tcPr>
          <w:p w14:paraId="3176CC65" w14:textId="77777777" w:rsidR="00314B8C" w:rsidRPr="00384939" w:rsidRDefault="00314B8C" w:rsidP="006349BC">
            <w:r w:rsidRPr="00384939">
              <w:t>5.8</w:t>
            </w:r>
          </w:p>
        </w:tc>
        <w:tc>
          <w:tcPr>
            <w:tcW w:w="5417" w:type="dxa"/>
            <w:hideMark/>
          </w:tcPr>
          <w:p w14:paraId="358C1D07" w14:textId="77777777" w:rsidR="00314B8C" w:rsidRPr="00314B8C" w:rsidRDefault="00314B8C" w:rsidP="006349BC">
            <w:pPr>
              <w:rPr>
                <w:lang w:val="el-GR"/>
              </w:rPr>
            </w:pPr>
            <w:r w:rsidRPr="00314B8C">
              <w:rPr>
                <w:lang w:val="el-GR"/>
              </w:rPr>
              <w:t>Ρυθμός ανανέωσης εικόνας (</w:t>
            </w:r>
            <w:r w:rsidRPr="00384939">
              <w:t>frame</w:t>
            </w:r>
            <w:r w:rsidRPr="00314B8C">
              <w:rPr>
                <w:lang w:val="el-GR"/>
              </w:rPr>
              <w:t xml:space="preserve"> </w:t>
            </w:r>
            <w:r w:rsidRPr="00384939">
              <w:t>rate</w:t>
            </w:r>
            <w:r w:rsidRPr="00314B8C">
              <w:rPr>
                <w:lang w:val="el-GR"/>
              </w:rPr>
              <w:t xml:space="preserve">) ≥ 1200 </w:t>
            </w:r>
            <w:r w:rsidRPr="00384939">
              <w:t>f</w:t>
            </w:r>
            <w:r w:rsidRPr="00314B8C">
              <w:rPr>
                <w:lang w:val="el-GR"/>
              </w:rPr>
              <w:t>/</w:t>
            </w:r>
            <w:r w:rsidRPr="00384939">
              <w:t>sec</w:t>
            </w:r>
            <w:r w:rsidRPr="00314B8C">
              <w:rPr>
                <w:lang w:val="el-GR"/>
              </w:rPr>
              <w:t xml:space="preserve"> </w:t>
            </w:r>
          </w:p>
        </w:tc>
        <w:tc>
          <w:tcPr>
            <w:tcW w:w="1813" w:type="dxa"/>
            <w:hideMark/>
          </w:tcPr>
          <w:p w14:paraId="5B426351" w14:textId="77777777" w:rsidR="00314B8C" w:rsidRPr="00384939" w:rsidRDefault="00314B8C" w:rsidP="006349BC">
            <w:r w:rsidRPr="00384939">
              <w:t>ΝΑΙ</w:t>
            </w:r>
          </w:p>
        </w:tc>
        <w:tc>
          <w:tcPr>
            <w:tcW w:w="1559" w:type="dxa"/>
            <w:vMerge/>
            <w:hideMark/>
          </w:tcPr>
          <w:p w14:paraId="1CE90919" w14:textId="77777777" w:rsidR="00314B8C" w:rsidRPr="00384939" w:rsidRDefault="00314B8C" w:rsidP="006349BC"/>
        </w:tc>
        <w:tc>
          <w:tcPr>
            <w:tcW w:w="1377" w:type="dxa"/>
            <w:vMerge/>
            <w:hideMark/>
          </w:tcPr>
          <w:p w14:paraId="330EC26C" w14:textId="77777777" w:rsidR="00314B8C" w:rsidRPr="00384939" w:rsidRDefault="00314B8C" w:rsidP="006349BC"/>
        </w:tc>
      </w:tr>
      <w:tr w:rsidR="00314B8C" w:rsidRPr="00384939" w14:paraId="4A779F30" w14:textId="77777777" w:rsidTr="00314B8C">
        <w:trPr>
          <w:trHeight w:val="300"/>
        </w:trPr>
        <w:tc>
          <w:tcPr>
            <w:tcW w:w="607" w:type="dxa"/>
            <w:noWrap/>
            <w:hideMark/>
          </w:tcPr>
          <w:p w14:paraId="7E7A394B" w14:textId="77777777" w:rsidR="00314B8C" w:rsidRPr="00384939" w:rsidRDefault="00314B8C" w:rsidP="006349BC">
            <w:r w:rsidRPr="00384939">
              <w:t>5.9</w:t>
            </w:r>
          </w:p>
        </w:tc>
        <w:tc>
          <w:tcPr>
            <w:tcW w:w="5417" w:type="dxa"/>
            <w:hideMark/>
          </w:tcPr>
          <w:p w14:paraId="31F4F6CC" w14:textId="77777777" w:rsidR="00314B8C" w:rsidRPr="00384939" w:rsidRDefault="00314B8C" w:rsidP="006349BC">
            <w:r w:rsidRPr="00384939">
              <w:t>Βάθος σάρωσης ≥ 40 cm</w:t>
            </w:r>
          </w:p>
        </w:tc>
        <w:tc>
          <w:tcPr>
            <w:tcW w:w="1813" w:type="dxa"/>
            <w:hideMark/>
          </w:tcPr>
          <w:p w14:paraId="1DACB007" w14:textId="77777777" w:rsidR="00314B8C" w:rsidRPr="00384939" w:rsidRDefault="00314B8C" w:rsidP="006349BC">
            <w:r w:rsidRPr="00384939">
              <w:t>ΝΑΙ</w:t>
            </w:r>
          </w:p>
        </w:tc>
        <w:tc>
          <w:tcPr>
            <w:tcW w:w="1559" w:type="dxa"/>
            <w:vMerge/>
            <w:hideMark/>
          </w:tcPr>
          <w:p w14:paraId="04E9ADB3" w14:textId="77777777" w:rsidR="00314B8C" w:rsidRPr="00384939" w:rsidRDefault="00314B8C" w:rsidP="006349BC"/>
        </w:tc>
        <w:tc>
          <w:tcPr>
            <w:tcW w:w="1377" w:type="dxa"/>
            <w:vMerge/>
            <w:hideMark/>
          </w:tcPr>
          <w:p w14:paraId="13B96580" w14:textId="77777777" w:rsidR="00314B8C" w:rsidRPr="00384939" w:rsidRDefault="00314B8C" w:rsidP="006349BC"/>
        </w:tc>
      </w:tr>
      <w:tr w:rsidR="00314B8C" w:rsidRPr="00384939" w14:paraId="0B03DBD7" w14:textId="77777777" w:rsidTr="00314B8C">
        <w:trPr>
          <w:trHeight w:val="300"/>
        </w:trPr>
        <w:tc>
          <w:tcPr>
            <w:tcW w:w="607" w:type="dxa"/>
            <w:noWrap/>
            <w:hideMark/>
          </w:tcPr>
          <w:p w14:paraId="6A22DD69" w14:textId="77777777" w:rsidR="00314B8C" w:rsidRPr="00384939" w:rsidRDefault="00314B8C" w:rsidP="006349BC">
            <w:r w:rsidRPr="00384939">
              <w:t>5.10</w:t>
            </w:r>
          </w:p>
        </w:tc>
        <w:tc>
          <w:tcPr>
            <w:tcW w:w="5417" w:type="dxa"/>
            <w:hideMark/>
          </w:tcPr>
          <w:p w14:paraId="5694F157" w14:textId="77777777" w:rsidR="00314B8C" w:rsidRPr="00384939" w:rsidRDefault="00314B8C" w:rsidP="006349BC">
            <w:r w:rsidRPr="00384939">
              <w:t>Δυναμικό Εύρος  (dynamic range) ≥ 260 db</w:t>
            </w:r>
          </w:p>
        </w:tc>
        <w:tc>
          <w:tcPr>
            <w:tcW w:w="1813" w:type="dxa"/>
            <w:hideMark/>
          </w:tcPr>
          <w:p w14:paraId="2AFB7B89" w14:textId="77777777" w:rsidR="00314B8C" w:rsidRPr="00384939" w:rsidRDefault="00314B8C" w:rsidP="006349BC">
            <w:r w:rsidRPr="00384939">
              <w:t>ΝΑΙ</w:t>
            </w:r>
          </w:p>
        </w:tc>
        <w:tc>
          <w:tcPr>
            <w:tcW w:w="1559" w:type="dxa"/>
            <w:vMerge/>
            <w:hideMark/>
          </w:tcPr>
          <w:p w14:paraId="0CBF03F3" w14:textId="77777777" w:rsidR="00314B8C" w:rsidRPr="00384939" w:rsidRDefault="00314B8C" w:rsidP="006349BC"/>
        </w:tc>
        <w:tc>
          <w:tcPr>
            <w:tcW w:w="1377" w:type="dxa"/>
            <w:vMerge/>
            <w:hideMark/>
          </w:tcPr>
          <w:p w14:paraId="17073834" w14:textId="77777777" w:rsidR="00314B8C" w:rsidRPr="00384939" w:rsidRDefault="00314B8C" w:rsidP="006349BC"/>
        </w:tc>
      </w:tr>
      <w:tr w:rsidR="00314B8C" w:rsidRPr="00384939" w14:paraId="3D2022B3" w14:textId="77777777" w:rsidTr="00314B8C">
        <w:trPr>
          <w:trHeight w:val="900"/>
        </w:trPr>
        <w:tc>
          <w:tcPr>
            <w:tcW w:w="607" w:type="dxa"/>
            <w:noWrap/>
            <w:hideMark/>
          </w:tcPr>
          <w:p w14:paraId="2E157C62" w14:textId="77777777" w:rsidR="00314B8C" w:rsidRPr="00384939" w:rsidRDefault="00314B8C" w:rsidP="006349BC">
            <w:r w:rsidRPr="00384939">
              <w:t>5.11</w:t>
            </w:r>
          </w:p>
        </w:tc>
        <w:tc>
          <w:tcPr>
            <w:tcW w:w="5417" w:type="dxa"/>
            <w:hideMark/>
          </w:tcPr>
          <w:p w14:paraId="095174B3" w14:textId="77777777" w:rsidR="00314B8C" w:rsidRPr="00314B8C" w:rsidRDefault="00314B8C" w:rsidP="006349BC">
            <w:pPr>
              <w:rPr>
                <w:lang w:val="el-GR"/>
              </w:rPr>
            </w:pPr>
            <w:r w:rsidRPr="00314B8C">
              <w:rPr>
                <w:lang w:val="el-GR"/>
              </w:rPr>
              <w:t>Σύγχρονο σύστημα μεγέθυνσης (</w:t>
            </w:r>
            <w:r w:rsidRPr="00384939">
              <w:t>zoom</w:t>
            </w:r>
            <w:r w:rsidRPr="00314B8C">
              <w:rPr>
                <w:lang w:val="el-GR"/>
              </w:rPr>
              <w:t>) πραγματικού χρόνου</w:t>
            </w:r>
          </w:p>
        </w:tc>
        <w:tc>
          <w:tcPr>
            <w:tcW w:w="1813" w:type="dxa"/>
            <w:hideMark/>
          </w:tcPr>
          <w:p w14:paraId="14F6BA3E" w14:textId="77777777" w:rsidR="00314B8C" w:rsidRPr="00384939" w:rsidRDefault="00314B8C" w:rsidP="006349BC">
            <w:r w:rsidRPr="00384939">
              <w:t>ΝΑΙ</w:t>
            </w:r>
            <w:r w:rsidRPr="00384939">
              <w:br/>
              <w:t>(Να περιγραφεί αναλυτικά)</w:t>
            </w:r>
          </w:p>
        </w:tc>
        <w:tc>
          <w:tcPr>
            <w:tcW w:w="1559" w:type="dxa"/>
            <w:vMerge/>
            <w:hideMark/>
          </w:tcPr>
          <w:p w14:paraId="58538D60" w14:textId="77777777" w:rsidR="00314B8C" w:rsidRPr="00384939" w:rsidRDefault="00314B8C" w:rsidP="006349BC"/>
        </w:tc>
        <w:tc>
          <w:tcPr>
            <w:tcW w:w="1377" w:type="dxa"/>
            <w:vMerge/>
            <w:hideMark/>
          </w:tcPr>
          <w:p w14:paraId="18638633" w14:textId="77777777" w:rsidR="00314B8C" w:rsidRPr="00384939" w:rsidRDefault="00314B8C" w:rsidP="006349BC"/>
        </w:tc>
      </w:tr>
      <w:tr w:rsidR="00314B8C" w:rsidRPr="00384939" w14:paraId="25AE3343" w14:textId="77777777" w:rsidTr="00314B8C">
        <w:trPr>
          <w:trHeight w:val="900"/>
        </w:trPr>
        <w:tc>
          <w:tcPr>
            <w:tcW w:w="607" w:type="dxa"/>
            <w:noWrap/>
            <w:hideMark/>
          </w:tcPr>
          <w:p w14:paraId="14E01482" w14:textId="77777777" w:rsidR="00314B8C" w:rsidRPr="00384939" w:rsidRDefault="00314B8C" w:rsidP="006349BC">
            <w:r w:rsidRPr="00384939">
              <w:t>5.12</w:t>
            </w:r>
          </w:p>
        </w:tc>
        <w:tc>
          <w:tcPr>
            <w:tcW w:w="5417" w:type="dxa"/>
            <w:hideMark/>
          </w:tcPr>
          <w:p w14:paraId="737F6CC8" w14:textId="77777777" w:rsidR="00314B8C" w:rsidRPr="00314B8C" w:rsidRDefault="00314B8C" w:rsidP="006349BC">
            <w:pPr>
              <w:rPr>
                <w:lang w:val="el-GR"/>
              </w:rPr>
            </w:pPr>
            <w:r w:rsidRPr="00314B8C">
              <w:rPr>
                <w:lang w:val="el-GR"/>
              </w:rPr>
              <w:t>Ψηφιακά ζωνοπερατά φίλτρα μεγάλου εύρους συχνοτήτων, για αποκοπή των χρωματικών παρασίτων που οφείλονται στην κίνηση των ιστών (π.χ. αναπνοή ασθενούς, ταχυπαλμίες κλπ.)</w:t>
            </w:r>
          </w:p>
        </w:tc>
        <w:tc>
          <w:tcPr>
            <w:tcW w:w="1813" w:type="dxa"/>
            <w:hideMark/>
          </w:tcPr>
          <w:p w14:paraId="7A7D1F47" w14:textId="77777777" w:rsidR="00314B8C" w:rsidRPr="00384939" w:rsidRDefault="00314B8C" w:rsidP="006349BC">
            <w:r w:rsidRPr="00384939">
              <w:t>ΝΑΙ</w:t>
            </w:r>
            <w:r w:rsidRPr="00384939">
              <w:br/>
              <w:t>(Να περιγραφεί αναλυτικά)</w:t>
            </w:r>
          </w:p>
        </w:tc>
        <w:tc>
          <w:tcPr>
            <w:tcW w:w="1559" w:type="dxa"/>
            <w:vMerge/>
            <w:hideMark/>
          </w:tcPr>
          <w:p w14:paraId="2D25D2EA" w14:textId="77777777" w:rsidR="00314B8C" w:rsidRPr="00384939" w:rsidRDefault="00314B8C" w:rsidP="006349BC"/>
        </w:tc>
        <w:tc>
          <w:tcPr>
            <w:tcW w:w="1377" w:type="dxa"/>
            <w:vMerge/>
            <w:hideMark/>
          </w:tcPr>
          <w:p w14:paraId="1F19390C" w14:textId="77777777" w:rsidR="00314B8C" w:rsidRPr="00384939" w:rsidRDefault="00314B8C" w:rsidP="006349BC"/>
        </w:tc>
      </w:tr>
      <w:tr w:rsidR="00314B8C" w:rsidRPr="00384939" w14:paraId="47440DA4" w14:textId="77777777" w:rsidTr="00314B8C">
        <w:trPr>
          <w:trHeight w:val="600"/>
        </w:trPr>
        <w:tc>
          <w:tcPr>
            <w:tcW w:w="607" w:type="dxa"/>
            <w:noWrap/>
            <w:hideMark/>
          </w:tcPr>
          <w:p w14:paraId="26F16A22" w14:textId="77777777" w:rsidR="00314B8C" w:rsidRPr="00384939" w:rsidRDefault="00314B8C" w:rsidP="006349BC">
            <w:r w:rsidRPr="00384939">
              <w:t>5.13</w:t>
            </w:r>
          </w:p>
        </w:tc>
        <w:tc>
          <w:tcPr>
            <w:tcW w:w="5417" w:type="dxa"/>
            <w:hideMark/>
          </w:tcPr>
          <w:p w14:paraId="16815732" w14:textId="77777777" w:rsidR="00314B8C" w:rsidRPr="00314B8C" w:rsidRDefault="00314B8C" w:rsidP="006349BC">
            <w:pPr>
              <w:rPr>
                <w:lang w:val="el-GR"/>
              </w:rPr>
            </w:pPr>
            <w:r w:rsidRPr="00314B8C">
              <w:rPr>
                <w:lang w:val="el-GR"/>
              </w:rPr>
              <w:t xml:space="preserve">Έγχρωμη </w:t>
            </w:r>
            <w:r w:rsidRPr="00384939">
              <w:t>TFT</w:t>
            </w:r>
            <w:r w:rsidRPr="00314B8C">
              <w:rPr>
                <w:lang w:val="el-GR"/>
              </w:rPr>
              <w:t xml:space="preserve"> Οθόνη </w:t>
            </w:r>
            <w:r w:rsidRPr="00384939">
              <w:t>LED</w:t>
            </w:r>
            <w:r w:rsidRPr="00314B8C">
              <w:rPr>
                <w:lang w:val="el-GR"/>
              </w:rPr>
              <w:t xml:space="preserve"> με δυνατότητα περιστροφής, κλίσης αναρτημένη σε βραχίονα ≥23”</w:t>
            </w:r>
          </w:p>
        </w:tc>
        <w:tc>
          <w:tcPr>
            <w:tcW w:w="1813" w:type="dxa"/>
            <w:hideMark/>
          </w:tcPr>
          <w:p w14:paraId="7AFADF85" w14:textId="77777777" w:rsidR="00314B8C" w:rsidRPr="00384939" w:rsidRDefault="00314B8C" w:rsidP="006349BC">
            <w:r w:rsidRPr="00384939">
              <w:t>ΝΑΙ</w:t>
            </w:r>
          </w:p>
        </w:tc>
        <w:tc>
          <w:tcPr>
            <w:tcW w:w="1559" w:type="dxa"/>
            <w:vMerge/>
            <w:hideMark/>
          </w:tcPr>
          <w:p w14:paraId="055DE0AA" w14:textId="77777777" w:rsidR="00314B8C" w:rsidRPr="00384939" w:rsidRDefault="00314B8C" w:rsidP="006349BC"/>
        </w:tc>
        <w:tc>
          <w:tcPr>
            <w:tcW w:w="1377" w:type="dxa"/>
            <w:vMerge/>
            <w:hideMark/>
          </w:tcPr>
          <w:p w14:paraId="7D808A3C" w14:textId="77777777" w:rsidR="00314B8C" w:rsidRPr="00384939" w:rsidRDefault="00314B8C" w:rsidP="006349BC"/>
        </w:tc>
      </w:tr>
      <w:tr w:rsidR="00314B8C" w:rsidRPr="00384939" w14:paraId="4FB1321B" w14:textId="77777777" w:rsidTr="00314B8C">
        <w:trPr>
          <w:trHeight w:val="300"/>
        </w:trPr>
        <w:tc>
          <w:tcPr>
            <w:tcW w:w="607" w:type="dxa"/>
            <w:noWrap/>
            <w:hideMark/>
          </w:tcPr>
          <w:p w14:paraId="18CC3182" w14:textId="77777777" w:rsidR="00314B8C" w:rsidRPr="00384939" w:rsidRDefault="00314B8C" w:rsidP="006349BC">
            <w:r w:rsidRPr="00384939">
              <w:t>5.14</w:t>
            </w:r>
          </w:p>
        </w:tc>
        <w:tc>
          <w:tcPr>
            <w:tcW w:w="5417" w:type="dxa"/>
            <w:hideMark/>
          </w:tcPr>
          <w:p w14:paraId="6C941566" w14:textId="77777777" w:rsidR="00314B8C" w:rsidRPr="00314B8C" w:rsidRDefault="00314B8C" w:rsidP="006349BC">
            <w:pPr>
              <w:rPr>
                <w:lang w:val="el-GR"/>
              </w:rPr>
            </w:pPr>
            <w:r w:rsidRPr="00314B8C">
              <w:rPr>
                <w:lang w:val="el-GR"/>
              </w:rPr>
              <w:t xml:space="preserve">Κονσόλα χειρισμού με αλφαριθμητικό πληκτρολόγιο </w:t>
            </w:r>
          </w:p>
        </w:tc>
        <w:tc>
          <w:tcPr>
            <w:tcW w:w="1813" w:type="dxa"/>
            <w:hideMark/>
          </w:tcPr>
          <w:p w14:paraId="0805EDB5" w14:textId="77777777" w:rsidR="00314B8C" w:rsidRPr="00384939" w:rsidRDefault="00314B8C" w:rsidP="006349BC">
            <w:r w:rsidRPr="00384939">
              <w:t>ΝΑΙ</w:t>
            </w:r>
          </w:p>
        </w:tc>
        <w:tc>
          <w:tcPr>
            <w:tcW w:w="1559" w:type="dxa"/>
            <w:vMerge/>
            <w:hideMark/>
          </w:tcPr>
          <w:p w14:paraId="667CF1C6" w14:textId="77777777" w:rsidR="00314B8C" w:rsidRPr="00384939" w:rsidRDefault="00314B8C" w:rsidP="006349BC"/>
        </w:tc>
        <w:tc>
          <w:tcPr>
            <w:tcW w:w="1377" w:type="dxa"/>
            <w:vMerge/>
            <w:hideMark/>
          </w:tcPr>
          <w:p w14:paraId="62541B89" w14:textId="77777777" w:rsidR="00314B8C" w:rsidRPr="00384939" w:rsidRDefault="00314B8C" w:rsidP="006349BC"/>
        </w:tc>
      </w:tr>
      <w:tr w:rsidR="00314B8C" w:rsidRPr="00384939" w14:paraId="1A4D6A72" w14:textId="77777777" w:rsidTr="00314B8C">
        <w:trPr>
          <w:trHeight w:val="300"/>
        </w:trPr>
        <w:tc>
          <w:tcPr>
            <w:tcW w:w="607" w:type="dxa"/>
            <w:noWrap/>
            <w:hideMark/>
          </w:tcPr>
          <w:p w14:paraId="5BDC1FC1" w14:textId="77777777" w:rsidR="00314B8C" w:rsidRPr="00384939" w:rsidRDefault="00314B8C" w:rsidP="006349BC">
            <w:r w:rsidRPr="00384939">
              <w:t>5.15</w:t>
            </w:r>
          </w:p>
        </w:tc>
        <w:tc>
          <w:tcPr>
            <w:tcW w:w="5417" w:type="dxa"/>
            <w:hideMark/>
          </w:tcPr>
          <w:p w14:paraId="26BB292C" w14:textId="77777777" w:rsidR="00314B8C" w:rsidRPr="00384939" w:rsidRDefault="00314B8C" w:rsidP="006349BC">
            <w:r w:rsidRPr="00384939">
              <w:t>Οθόνη αφής ≥10,1”</w:t>
            </w:r>
          </w:p>
        </w:tc>
        <w:tc>
          <w:tcPr>
            <w:tcW w:w="1813" w:type="dxa"/>
            <w:hideMark/>
          </w:tcPr>
          <w:p w14:paraId="752752B3" w14:textId="77777777" w:rsidR="00314B8C" w:rsidRPr="00384939" w:rsidRDefault="00314B8C" w:rsidP="006349BC">
            <w:r w:rsidRPr="00384939">
              <w:t>ΝΑΙ</w:t>
            </w:r>
          </w:p>
        </w:tc>
        <w:tc>
          <w:tcPr>
            <w:tcW w:w="1559" w:type="dxa"/>
            <w:vMerge/>
            <w:hideMark/>
          </w:tcPr>
          <w:p w14:paraId="009C9571" w14:textId="77777777" w:rsidR="00314B8C" w:rsidRPr="00384939" w:rsidRDefault="00314B8C" w:rsidP="006349BC"/>
        </w:tc>
        <w:tc>
          <w:tcPr>
            <w:tcW w:w="1377" w:type="dxa"/>
            <w:vMerge/>
            <w:hideMark/>
          </w:tcPr>
          <w:p w14:paraId="121DBFA2" w14:textId="77777777" w:rsidR="00314B8C" w:rsidRPr="00384939" w:rsidRDefault="00314B8C" w:rsidP="006349BC"/>
        </w:tc>
      </w:tr>
      <w:tr w:rsidR="00314B8C" w:rsidRPr="00384939" w14:paraId="497D1390" w14:textId="77777777" w:rsidTr="00314B8C">
        <w:trPr>
          <w:trHeight w:val="300"/>
        </w:trPr>
        <w:tc>
          <w:tcPr>
            <w:tcW w:w="607" w:type="dxa"/>
            <w:noWrap/>
            <w:hideMark/>
          </w:tcPr>
          <w:p w14:paraId="26F9460F" w14:textId="77777777" w:rsidR="00314B8C" w:rsidRPr="00384939" w:rsidRDefault="00314B8C" w:rsidP="006349BC">
            <w:r w:rsidRPr="00384939">
              <w:t>5.16</w:t>
            </w:r>
          </w:p>
        </w:tc>
        <w:tc>
          <w:tcPr>
            <w:tcW w:w="5417" w:type="dxa"/>
            <w:hideMark/>
          </w:tcPr>
          <w:p w14:paraId="440176D7" w14:textId="77777777" w:rsidR="00314B8C" w:rsidRPr="00314B8C" w:rsidRDefault="00314B8C" w:rsidP="006349BC">
            <w:pPr>
              <w:rPr>
                <w:lang w:val="el-GR"/>
              </w:rPr>
            </w:pPr>
            <w:r w:rsidRPr="00314B8C">
              <w:rPr>
                <w:lang w:val="el-GR"/>
              </w:rPr>
              <w:t>Ενεργές θύρες για ταυτόχρονη σύνδεση κεφαλών ≥ 3</w:t>
            </w:r>
          </w:p>
        </w:tc>
        <w:tc>
          <w:tcPr>
            <w:tcW w:w="1813" w:type="dxa"/>
            <w:hideMark/>
          </w:tcPr>
          <w:p w14:paraId="0738FFF2" w14:textId="77777777" w:rsidR="00314B8C" w:rsidRPr="00384939" w:rsidRDefault="00314B8C" w:rsidP="006349BC">
            <w:r w:rsidRPr="00384939">
              <w:t>ΝΑΙ</w:t>
            </w:r>
          </w:p>
        </w:tc>
        <w:tc>
          <w:tcPr>
            <w:tcW w:w="1559" w:type="dxa"/>
            <w:vMerge/>
            <w:hideMark/>
          </w:tcPr>
          <w:p w14:paraId="30BF9D03" w14:textId="77777777" w:rsidR="00314B8C" w:rsidRPr="00384939" w:rsidRDefault="00314B8C" w:rsidP="006349BC"/>
        </w:tc>
        <w:tc>
          <w:tcPr>
            <w:tcW w:w="1377" w:type="dxa"/>
            <w:vMerge/>
            <w:hideMark/>
          </w:tcPr>
          <w:p w14:paraId="41F75B79" w14:textId="77777777" w:rsidR="00314B8C" w:rsidRPr="00384939" w:rsidRDefault="00314B8C" w:rsidP="006349BC"/>
        </w:tc>
      </w:tr>
      <w:tr w:rsidR="00314B8C" w:rsidRPr="00384939" w14:paraId="5E46A83D" w14:textId="77777777" w:rsidTr="00314B8C">
        <w:trPr>
          <w:trHeight w:val="1200"/>
        </w:trPr>
        <w:tc>
          <w:tcPr>
            <w:tcW w:w="607" w:type="dxa"/>
            <w:noWrap/>
            <w:hideMark/>
          </w:tcPr>
          <w:p w14:paraId="5E6456A6" w14:textId="77777777" w:rsidR="00314B8C" w:rsidRPr="00384939" w:rsidRDefault="00314B8C" w:rsidP="006349BC">
            <w:r w:rsidRPr="00384939">
              <w:t>5.17</w:t>
            </w:r>
          </w:p>
        </w:tc>
        <w:tc>
          <w:tcPr>
            <w:tcW w:w="5417" w:type="dxa"/>
            <w:hideMark/>
          </w:tcPr>
          <w:p w14:paraId="4A5D0841" w14:textId="77777777" w:rsidR="00314B8C" w:rsidRPr="00314B8C" w:rsidRDefault="00314B8C" w:rsidP="006349BC">
            <w:pPr>
              <w:rPr>
                <w:lang w:val="el-GR"/>
              </w:rPr>
            </w:pPr>
            <w:r w:rsidRPr="00314B8C">
              <w:rPr>
                <w:lang w:val="el-GR"/>
              </w:rPr>
              <w:t>Δυνατότητα διαχωρισμού της οθόνης.</w:t>
            </w:r>
            <w:r w:rsidRPr="00314B8C">
              <w:rPr>
                <w:lang w:val="el-GR"/>
              </w:rPr>
              <w:br/>
              <w:t>Δυνατότητα απεικόνισης μονής &amp; διπλής οθόνης με τους συνδυασμούς: Β-</w:t>
            </w:r>
            <w:r w:rsidRPr="00384939">
              <w:t>Mode</w:t>
            </w:r>
            <w:r w:rsidRPr="00314B8C">
              <w:rPr>
                <w:lang w:val="el-GR"/>
              </w:rPr>
              <w:t xml:space="preserve">+Β </w:t>
            </w:r>
            <w:r w:rsidRPr="00384939">
              <w:t>Mode</w:t>
            </w:r>
            <w:r w:rsidRPr="00314B8C">
              <w:rPr>
                <w:lang w:val="el-GR"/>
              </w:rPr>
              <w:t xml:space="preserve">, </w:t>
            </w:r>
            <w:r w:rsidRPr="00384939">
              <w:t>B</w:t>
            </w:r>
            <w:r w:rsidRPr="00314B8C">
              <w:rPr>
                <w:lang w:val="el-GR"/>
              </w:rPr>
              <w:t>-</w:t>
            </w:r>
            <w:r w:rsidRPr="00384939">
              <w:t>Mode</w:t>
            </w:r>
            <w:r w:rsidRPr="00314B8C">
              <w:rPr>
                <w:lang w:val="el-GR"/>
              </w:rPr>
              <w:t xml:space="preserve">+        </w:t>
            </w:r>
            <w:r w:rsidRPr="00384939">
              <w:t>B</w:t>
            </w:r>
            <w:r w:rsidRPr="00314B8C">
              <w:rPr>
                <w:lang w:val="el-GR"/>
              </w:rPr>
              <w:t>-</w:t>
            </w:r>
            <w:r w:rsidRPr="00384939">
              <w:t>Mode</w:t>
            </w:r>
            <w:r w:rsidRPr="00314B8C">
              <w:rPr>
                <w:lang w:val="el-GR"/>
              </w:rPr>
              <w:t>/</w:t>
            </w:r>
            <w:r w:rsidRPr="00384939">
              <w:t>CFM</w:t>
            </w:r>
            <w:r w:rsidRPr="00314B8C">
              <w:rPr>
                <w:lang w:val="el-GR"/>
              </w:rPr>
              <w:t xml:space="preserve"> ή </w:t>
            </w:r>
            <w:r w:rsidRPr="00384939">
              <w:t>Power</w:t>
            </w:r>
            <w:r w:rsidRPr="00314B8C">
              <w:rPr>
                <w:lang w:val="el-GR"/>
              </w:rPr>
              <w:t xml:space="preserve"> </w:t>
            </w:r>
            <w:r w:rsidRPr="00384939">
              <w:t>Doppler</w:t>
            </w:r>
          </w:p>
        </w:tc>
        <w:tc>
          <w:tcPr>
            <w:tcW w:w="1813" w:type="dxa"/>
            <w:hideMark/>
          </w:tcPr>
          <w:p w14:paraId="6E12794E" w14:textId="77777777" w:rsidR="00314B8C" w:rsidRPr="00384939" w:rsidRDefault="00314B8C" w:rsidP="006349BC">
            <w:r w:rsidRPr="00384939">
              <w:t>ΝΑΙ</w:t>
            </w:r>
          </w:p>
        </w:tc>
        <w:tc>
          <w:tcPr>
            <w:tcW w:w="1559" w:type="dxa"/>
            <w:vMerge/>
            <w:hideMark/>
          </w:tcPr>
          <w:p w14:paraId="55C4A16B" w14:textId="77777777" w:rsidR="00314B8C" w:rsidRPr="00384939" w:rsidRDefault="00314B8C" w:rsidP="006349BC"/>
        </w:tc>
        <w:tc>
          <w:tcPr>
            <w:tcW w:w="1377" w:type="dxa"/>
            <w:vMerge/>
            <w:hideMark/>
          </w:tcPr>
          <w:p w14:paraId="737157EA" w14:textId="77777777" w:rsidR="00314B8C" w:rsidRPr="00384939" w:rsidRDefault="00314B8C" w:rsidP="006349BC"/>
        </w:tc>
      </w:tr>
      <w:tr w:rsidR="00314B8C" w:rsidRPr="00384939" w14:paraId="62347725" w14:textId="77777777" w:rsidTr="00314B8C">
        <w:trPr>
          <w:trHeight w:val="1958"/>
        </w:trPr>
        <w:tc>
          <w:tcPr>
            <w:tcW w:w="607" w:type="dxa"/>
            <w:noWrap/>
            <w:hideMark/>
          </w:tcPr>
          <w:p w14:paraId="57B10C4B" w14:textId="77777777" w:rsidR="00314B8C" w:rsidRPr="00384939" w:rsidRDefault="00314B8C" w:rsidP="006349BC">
            <w:r w:rsidRPr="00384939">
              <w:t>5.18</w:t>
            </w:r>
          </w:p>
        </w:tc>
        <w:tc>
          <w:tcPr>
            <w:tcW w:w="5417" w:type="dxa"/>
            <w:hideMark/>
          </w:tcPr>
          <w:p w14:paraId="3E3174CF" w14:textId="77777777" w:rsidR="00314B8C" w:rsidRPr="00384939" w:rsidRDefault="00314B8C" w:rsidP="006349BC">
            <w:r w:rsidRPr="00384939">
              <w:t>E</w:t>
            </w:r>
            <w:r w:rsidRPr="00314B8C">
              <w:rPr>
                <w:lang w:val="el-GR"/>
              </w:rPr>
              <w:t xml:space="preserve">νσωματωμένη τεχνική που επιτρέπει την ακριβή απεικόνιση δύσκολων στην προσέγγιση δομών σε μαιευτικές και γυναικολογικές εφαρμογές, παρέχοντας τη δυνατότητα μετακίνησης του επιπέδου σάρωσης σε οποιαδήποτε πλάγια κατεύθυνση (δεξιά – αριστέρα) ως προς τον άξονα, με τον ηχοβολέα σε σταθερή θέση. </w:t>
            </w:r>
            <w:r w:rsidRPr="00384939">
              <w:t xml:space="preserve">Να λειτουργεί με την ενδολκολπική3D/4D κεφαλή </w:t>
            </w:r>
          </w:p>
        </w:tc>
        <w:tc>
          <w:tcPr>
            <w:tcW w:w="1813" w:type="dxa"/>
            <w:hideMark/>
          </w:tcPr>
          <w:p w14:paraId="0A5B01B1" w14:textId="77777777" w:rsidR="00314B8C" w:rsidRPr="00384939" w:rsidRDefault="00314B8C" w:rsidP="006349BC">
            <w:r w:rsidRPr="00384939">
              <w:t>ΝΑΙ</w:t>
            </w:r>
          </w:p>
        </w:tc>
        <w:tc>
          <w:tcPr>
            <w:tcW w:w="1559" w:type="dxa"/>
            <w:vMerge/>
            <w:hideMark/>
          </w:tcPr>
          <w:p w14:paraId="605CAAA2" w14:textId="77777777" w:rsidR="00314B8C" w:rsidRPr="00384939" w:rsidRDefault="00314B8C" w:rsidP="006349BC"/>
        </w:tc>
        <w:tc>
          <w:tcPr>
            <w:tcW w:w="1377" w:type="dxa"/>
            <w:vMerge/>
            <w:hideMark/>
          </w:tcPr>
          <w:p w14:paraId="5E0ADFB1" w14:textId="77777777" w:rsidR="00314B8C" w:rsidRPr="00384939" w:rsidRDefault="00314B8C" w:rsidP="006349BC"/>
        </w:tc>
      </w:tr>
      <w:tr w:rsidR="00314B8C" w:rsidRPr="00384939" w14:paraId="63D66000" w14:textId="77777777" w:rsidTr="00314B8C">
        <w:trPr>
          <w:trHeight w:val="900"/>
        </w:trPr>
        <w:tc>
          <w:tcPr>
            <w:tcW w:w="607" w:type="dxa"/>
            <w:noWrap/>
            <w:hideMark/>
          </w:tcPr>
          <w:p w14:paraId="11CBAB39" w14:textId="77777777" w:rsidR="00314B8C" w:rsidRPr="00384939" w:rsidRDefault="00314B8C" w:rsidP="006349BC">
            <w:r w:rsidRPr="00384939">
              <w:t>5.19</w:t>
            </w:r>
          </w:p>
        </w:tc>
        <w:tc>
          <w:tcPr>
            <w:tcW w:w="5417" w:type="dxa"/>
            <w:hideMark/>
          </w:tcPr>
          <w:p w14:paraId="4D7468F2" w14:textId="77777777" w:rsidR="00314B8C" w:rsidRPr="00314B8C" w:rsidRDefault="00314B8C" w:rsidP="006349BC">
            <w:pPr>
              <w:rPr>
                <w:lang w:val="el-GR"/>
              </w:rPr>
            </w:pPr>
            <w:r w:rsidRPr="00314B8C">
              <w:rPr>
                <w:lang w:val="el-GR"/>
              </w:rPr>
              <w:t xml:space="preserve">Τεχνική αυτόματης, συνεχούς και σε πραγματικό χρόνο πλανημέτρησης της κυματομορφής του φάσματος </w:t>
            </w:r>
            <w:r w:rsidRPr="00384939">
              <w:t>Doppler</w:t>
            </w:r>
            <w:r w:rsidRPr="00314B8C">
              <w:rPr>
                <w:lang w:val="el-GR"/>
              </w:rPr>
              <w:t xml:space="preserve"> &amp; υπολογισμού αιμοδυναμικών παραμέτρων</w:t>
            </w:r>
          </w:p>
        </w:tc>
        <w:tc>
          <w:tcPr>
            <w:tcW w:w="1813" w:type="dxa"/>
            <w:hideMark/>
          </w:tcPr>
          <w:p w14:paraId="05EAF172" w14:textId="77777777" w:rsidR="00314B8C" w:rsidRPr="00384939" w:rsidRDefault="00314B8C" w:rsidP="006349BC">
            <w:r w:rsidRPr="00384939">
              <w:t>ΝΑΙ</w:t>
            </w:r>
            <w:r w:rsidRPr="00384939">
              <w:br/>
              <w:t>(Να περιγραφεί αναλυτικά)</w:t>
            </w:r>
          </w:p>
        </w:tc>
        <w:tc>
          <w:tcPr>
            <w:tcW w:w="1559" w:type="dxa"/>
            <w:vMerge/>
            <w:hideMark/>
          </w:tcPr>
          <w:p w14:paraId="213D5A9D" w14:textId="77777777" w:rsidR="00314B8C" w:rsidRPr="00384939" w:rsidRDefault="00314B8C" w:rsidP="006349BC"/>
        </w:tc>
        <w:tc>
          <w:tcPr>
            <w:tcW w:w="1377" w:type="dxa"/>
            <w:vMerge/>
            <w:hideMark/>
          </w:tcPr>
          <w:p w14:paraId="49C9F55A" w14:textId="77777777" w:rsidR="00314B8C" w:rsidRPr="00384939" w:rsidRDefault="00314B8C" w:rsidP="006349BC"/>
        </w:tc>
      </w:tr>
      <w:tr w:rsidR="00314B8C" w:rsidRPr="00384939" w14:paraId="0D36B615" w14:textId="77777777" w:rsidTr="00314B8C">
        <w:trPr>
          <w:trHeight w:val="300"/>
        </w:trPr>
        <w:tc>
          <w:tcPr>
            <w:tcW w:w="607" w:type="dxa"/>
            <w:noWrap/>
            <w:hideMark/>
          </w:tcPr>
          <w:p w14:paraId="322DC5D4" w14:textId="77777777" w:rsidR="00314B8C" w:rsidRPr="00384939" w:rsidRDefault="00314B8C" w:rsidP="006349BC">
            <w:r w:rsidRPr="00384939">
              <w:t>5.20</w:t>
            </w:r>
          </w:p>
        </w:tc>
        <w:tc>
          <w:tcPr>
            <w:tcW w:w="5417" w:type="dxa"/>
            <w:hideMark/>
          </w:tcPr>
          <w:p w14:paraId="210B2A16" w14:textId="77777777" w:rsidR="00314B8C" w:rsidRPr="00384939" w:rsidRDefault="00314B8C" w:rsidP="006349BC">
            <w:r w:rsidRPr="00384939">
              <w:t xml:space="preserve">Πολλαπλά ζεύγη μετρήσεων (calipers) ≥ 8 </w:t>
            </w:r>
          </w:p>
        </w:tc>
        <w:tc>
          <w:tcPr>
            <w:tcW w:w="1813" w:type="dxa"/>
            <w:hideMark/>
          </w:tcPr>
          <w:p w14:paraId="445A6030" w14:textId="77777777" w:rsidR="00314B8C" w:rsidRPr="00384939" w:rsidRDefault="00314B8C" w:rsidP="006349BC">
            <w:r w:rsidRPr="00384939">
              <w:t>ΝΑΙ</w:t>
            </w:r>
          </w:p>
        </w:tc>
        <w:tc>
          <w:tcPr>
            <w:tcW w:w="1559" w:type="dxa"/>
            <w:vMerge/>
            <w:hideMark/>
          </w:tcPr>
          <w:p w14:paraId="5A28F53E" w14:textId="77777777" w:rsidR="00314B8C" w:rsidRPr="00384939" w:rsidRDefault="00314B8C" w:rsidP="006349BC"/>
        </w:tc>
        <w:tc>
          <w:tcPr>
            <w:tcW w:w="1377" w:type="dxa"/>
            <w:vMerge/>
            <w:hideMark/>
          </w:tcPr>
          <w:p w14:paraId="70552343" w14:textId="77777777" w:rsidR="00314B8C" w:rsidRPr="00384939" w:rsidRDefault="00314B8C" w:rsidP="006349BC"/>
        </w:tc>
      </w:tr>
      <w:tr w:rsidR="00314B8C" w:rsidRPr="00384939" w14:paraId="46098D00" w14:textId="77777777" w:rsidTr="00314B8C">
        <w:trPr>
          <w:trHeight w:val="300"/>
        </w:trPr>
        <w:tc>
          <w:tcPr>
            <w:tcW w:w="607" w:type="dxa"/>
            <w:noWrap/>
            <w:hideMark/>
          </w:tcPr>
          <w:p w14:paraId="06F3F71C" w14:textId="77777777" w:rsidR="00314B8C" w:rsidRPr="00384939" w:rsidRDefault="00314B8C" w:rsidP="006349BC">
            <w:r w:rsidRPr="00384939">
              <w:t>5.21</w:t>
            </w:r>
          </w:p>
        </w:tc>
        <w:tc>
          <w:tcPr>
            <w:tcW w:w="5417" w:type="dxa"/>
            <w:hideMark/>
          </w:tcPr>
          <w:p w14:paraId="585B987B" w14:textId="77777777" w:rsidR="00314B8C" w:rsidRPr="00384939" w:rsidRDefault="00314B8C" w:rsidP="006349BC">
            <w:r w:rsidRPr="00384939">
              <w:t>Σημεία εστίασης (focus points) ≥ 5</w:t>
            </w:r>
          </w:p>
        </w:tc>
        <w:tc>
          <w:tcPr>
            <w:tcW w:w="1813" w:type="dxa"/>
            <w:hideMark/>
          </w:tcPr>
          <w:p w14:paraId="4CF58013" w14:textId="77777777" w:rsidR="00314B8C" w:rsidRPr="00384939" w:rsidRDefault="00314B8C" w:rsidP="006349BC">
            <w:r w:rsidRPr="00384939">
              <w:t>ΝΑΙ</w:t>
            </w:r>
          </w:p>
        </w:tc>
        <w:tc>
          <w:tcPr>
            <w:tcW w:w="1559" w:type="dxa"/>
            <w:vMerge/>
            <w:hideMark/>
          </w:tcPr>
          <w:p w14:paraId="013F2722" w14:textId="77777777" w:rsidR="00314B8C" w:rsidRPr="00384939" w:rsidRDefault="00314B8C" w:rsidP="006349BC"/>
        </w:tc>
        <w:tc>
          <w:tcPr>
            <w:tcW w:w="1377" w:type="dxa"/>
            <w:vMerge/>
            <w:hideMark/>
          </w:tcPr>
          <w:p w14:paraId="6ECCE8BD" w14:textId="77777777" w:rsidR="00314B8C" w:rsidRPr="00384939" w:rsidRDefault="00314B8C" w:rsidP="006349BC"/>
        </w:tc>
      </w:tr>
      <w:tr w:rsidR="00314B8C" w:rsidRPr="00384939" w14:paraId="0385BB41" w14:textId="77777777" w:rsidTr="00314B8C">
        <w:trPr>
          <w:trHeight w:val="874"/>
        </w:trPr>
        <w:tc>
          <w:tcPr>
            <w:tcW w:w="607" w:type="dxa"/>
            <w:noWrap/>
            <w:hideMark/>
          </w:tcPr>
          <w:p w14:paraId="7773256B" w14:textId="77777777" w:rsidR="00314B8C" w:rsidRPr="00384939" w:rsidRDefault="00314B8C" w:rsidP="006349BC">
            <w:r w:rsidRPr="00384939">
              <w:t>5.22</w:t>
            </w:r>
          </w:p>
        </w:tc>
        <w:tc>
          <w:tcPr>
            <w:tcW w:w="5417" w:type="dxa"/>
            <w:hideMark/>
          </w:tcPr>
          <w:p w14:paraId="176F73B5" w14:textId="77777777" w:rsidR="00314B8C" w:rsidRPr="00384939" w:rsidRDefault="00314B8C" w:rsidP="006349BC">
            <w:r w:rsidRPr="00384939">
              <w:t>Αναβαθμισιμότητα σε hardware &amp; software</w:t>
            </w:r>
          </w:p>
        </w:tc>
        <w:tc>
          <w:tcPr>
            <w:tcW w:w="1813" w:type="dxa"/>
            <w:hideMark/>
          </w:tcPr>
          <w:p w14:paraId="29B6A7B8" w14:textId="77777777" w:rsidR="00314B8C" w:rsidRPr="00384939" w:rsidRDefault="00314B8C" w:rsidP="006349BC">
            <w:r w:rsidRPr="00384939">
              <w:t>ΝΑΙ</w:t>
            </w:r>
            <w:r w:rsidRPr="00384939">
              <w:br/>
              <w:t>(Να περιγραφούν αναλυτικά)</w:t>
            </w:r>
          </w:p>
        </w:tc>
        <w:tc>
          <w:tcPr>
            <w:tcW w:w="1559" w:type="dxa"/>
            <w:vMerge/>
            <w:hideMark/>
          </w:tcPr>
          <w:p w14:paraId="5F4D03D3" w14:textId="77777777" w:rsidR="00314B8C" w:rsidRPr="00384939" w:rsidRDefault="00314B8C" w:rsidP="006349BC"/>
        </w:tc>
        <w:tc>
          <w:tcPr>
            <w:tcW w:w="1377" w:type="dxa"/>
            <w:vMerge/>
            <w:hideMark/>
          </w:tcPr>
          <w:p w14:paraId="2898A885" w14:textId="77777777" w:rsidR="00314B8C" w:rsidRPr="00384939" w:rsidRDefault="00314B8C" w:rsidP="006349BC"/>
        </w:tc>
      </w:tr>
      <w:tr w:rsidR="00314B8C" w:rsidRPr="00384939" w14:paraId="77089F67" w14:textId="77777777" w:rsidTr="00314B8C">
        <w:trPr>
          <w:trHeight w:val="300"/>
        </w:trPr>
        <w:tc>
          <w:tcPr>
            <w:tcW w:w="607" w:type="dxa"/>
            <w:hideMark/>
          </w:tcPr>
          <w:p w14:paraId="3C6D6449" w14:textId="77777777" w:rsidR="00314B8C" w:rsidRPr="00384939" w:rsidRDefault="00314B8C" w:rsidP="006349BC">
            <w:pPr>
              <w:rPr>
                <w:b/>
                <w:bCs/>
              </w:rPr>
            </w:pPr>
            <w:r w:rsidRPr="00384939">
              <w:rPr>
                <w:b/>
                <w:bCs/>
              </w:rPr>
              <w:t>6</w:t>
            </w:r>
          </w:p>
        </w:tc>
        <w:tc>
          <w:tcPr>
            <w:tcW w:w="5417" w:type="dxa"/>
            <w:hideMark/>
          </w:tcPr>
          <w:p w14:paraId="4BAD1CC9" w14:textId="77777777" w:rsidR="00314B8C" w:rsidRPr="00384939" w:rsidRDefault="00314B8C" w:rsidP="006349BC">
            <w:pPr>
              <w:rPr>
                <w:b/>
                <w:bCs/>
              </w:rPr>
            </w:pPr>
            <w:r w:rsidRPr="00384939">
              <w:rPr>
                <w:b/>
                <w:bCs/>
              </w:rPr>
              <w:t>ΣΥΣΤΗΜΑΤΑ  ΑΡΧΕΙΟΘΕΤΗΣΗΣ ΕΙΚΟΝΩΝ</w:t>
            </w:r>
          </w:p>
        </w:tc>
        <w:tc>
          <w:tcPr>
            <w:tcW w:w="4749" w:type="dxa"/>
            <w:gridSpan w:val="3"/>
            <w:noWrap/>
            <w:hideMark/>
          </w:tcPr>
          <w:p w14:paraId="4B3623CF" w14:textId="77777777" w:rsidR="00314B8C" w:rsidRPr="00384939" w:rsidRDefault="00314B8C" w:rsidP="006349BC">
            <w:pPr>
              <w:rPr>
                <w:b/>
                <w:bCs/>
              </w:rPr>
            </w:pPr>
          </w:p>
        </w:tc>
      </w:tr>
      <w:tr w:rsidR="00314B8C" w:rsidRPr="00384939" w14:paraId="508679E6" w14:textId="77777777" w:rsidTr="00314B8C">
        <w:trPr>
          <w:trHeight w:val="900"/>
        </w:trPr>
        <w:tc>
          <w:tcPr>
            <w:tcW w:w="607" w:type="dxa"/>
            <w:noWrap/>
            <w:hideMark/>
          </w:tcPr>
          <w:p w14:paraId="20D81F24" w14:textId="77777777" w:rsidR="00314B8C" w:rsidRPr="00384939" w:rsidRDefault="00314B8C" w:rsidP="006349BC">
            <w:r w:rsidRPr="00384939">
              <w:t>6.1</w:t>
            </w:r>
          </w:p>
        </w:tc>
        <w:tc>
          <w:tcPr>
            <w:tcW w:w="5417" w:type="dxa"/>
            <w:hideMark/>
          </w:tcPr>
          <w:p w14:paraId="1E2F7123" w14:textId="77777777" w:rsidR="00314B8C" w:rsidRPr="00384939" w:rsidRDefault="00314B8C" w:rsidP="006349BC">
            <w:r w:rsidRPr="00384939">
              <w:t>Λογισμικό διαχείρισης εικόνων</w:t>
            </w:r>
          </w:p>
        </w:tc>
        <w:tc>
          <w:tcPr>
            <w:tcW w:w="1813" w:type="dxa"/>
            <w:hideMark/>
          </w:tcPr>
          <w:p w14:paraId="1D140304" w14:textId="77777777" w:rsidR="00314B8C" w:rsidRPr="00384939" w:rsidRDefault="00314B8C" w:rsidP="006349BC">
            <w:r w:rsidRPr="00384939">
              <w:t>ΝΑΙ</w:t>
            </w:r>
            <w:r w:rsidRPr="00384939">
              <w:br/>
              <w:t>(Να περιγραφεί αναλυτικά)</w:t>
            </w:r>
          </w:p>
        </w:tc>
        <w:tc>
          <w:tcPr>
            <w:tcW w:w="1559" w:type="dxa"/>
            <w:vMerge w:val="restart"/>
            <w:noWrap/>
            <w:hideMark/>
          </w:tcPr>
          <w:p w14:paraId="23C465E1" w14:textId="77777777" w:rsidR="00314B8C" w:rsidRPr="00384939" w:rsidRDefault="00314B8C" w:rsidP="006349BC"/>
        </w:tc>
        <w:tc>
          <w:tcPr>
            <w:tcW w:w="1377" w:type="dxa"/>
            <w:vMerge w:val="restart"/>
            <w:noWrap/>
            <w:hideMark/>
          </w:tcPr>
          <w:p w14:paraId="40852FC5" w14:textId="77777777" w:rsidR="00314B8C" w:rsidRPr="00384939" w:rsidRDefault="00314B8C" w:rsidP="006349BC"/>
        </w:tc>
      </w:tr>
      <w:tr w:rsidR="00314B8C" w:rsidRPr="00384939" w14:paraId="2A0BC3D9" w14:textId="77777777" w:rsidTr="00314B8C">
        <w:trPr>
          <w:trHeight w:val="900"/>
        </w:trPr>
        <w:tc>
          <w:tcPr>
            <w:tcW w:w="607" w:type="dxa"/>
            <w:noWrap/>
            <w:hideMark/>
          </w:tcPr>
          <w:p w14:paraId="51FF4485" w14:textId="77777777" w:rsidR="00314B8C" w:rsidRPr="00384939" w:rsidRDefault="00314B8C" w:rsidP="006349BC">
            <w:r w:rsidRPr="00384939">
              <w:lastRenderedPageBreak/>
              <w:t>6.2</w:t>
            </w:r>
          </w:p>
        </w:tc>
        <w:tc>
          <w:tcPr>
            <w:tcW w:w="5417" w:type="dxa"/>
            <w:hideMark/>
          </w:tcPr>
          <w:p w14:paraId="48F48599" w14:textId="77777777" w:rsidR="00314B8C" w:rsidRPr="00314B8C" w:rsidRDefault="00314B8C" w:rsidP="006349BC">
            <w:pPr>
              <w:rPr>
                <w:lang w:val="el-GR"/>
              </w:rPr>
            </w:pPr>
            <w:r w:rsidRPr="00314B8C">
              <w:rPr>
                <w:lang w:val="el-GR"/>
              </w:rPr>
              <w:t xml:space="preserve">Μονάδα σκληρού δίσκου  τουλάχιστον 500 </w:t>
            </w:r>
            <w:r w:rsidRPr="00384939">
              <w:t>GB</w:t>
            </w:r>
            <w:r w:rsidRPr="00314B8C">
              <w:rPr>
                <w:lang w:val="el-GR"/>
              </w:rPr>
              <w:t xml:space="preserve"> (Ενσωματωμένη)</w:t>
            </w:r>
          </w:p>
        </w:tc>
        <w:tc>
          <w:tcPr>
            <w:tcW w:w="1813" w:type="dxa"/>
            <w:hideMark/>
          </w:tcPr>
          <w:p w14:paraId="67B60BE8" w14:textId="77777777" w:rsidR="00314B8C" w:rsidRPr="00384939" w:rsidRDefault="00314B8C" w:rsidP="006349BC">
            <w:r w:rsidRPr="00384939">
              <w:t>ΝΑΙ</w:t>
            </w:r>
            <w:r w:rsidRPr="00384939">
              <w:br/>
              <w:t>(Να περιγραφεί αναλυτικά)</w:t>
            </w:r>
          </w:p>
        </w:tc>
        <w:tc>
          <w:tcPr>
            <w:tcW w:w="1559" w:type="dxa"/>
            <w:vMerge/>
            <w:hideMark/>
          </w:tcPr>
          <w:p w14:paraId="4DF3AE81" w14:textId="77777777" w:rsidR="00314B8C" w:rsidRPr="00384939" w:rsidRDefault="00314B8C" w:rsidP="006349BC"/>
        </w:tc>
        <w:tc>
          <w:tcPr>
            <w:tcW w:w="1377" w:type="dxa"/>
            <w:vMerge/>
            <w:hideMark/>
          </w:tcPr>
          <w:p w14:paraId="187A61EF" w14:textId="77777777" w:rsidR="00314B8C" w:rsidRPr="00384939" w:rsidRDefault="00314B8C" w:rsidP="006349BC"/>
        </w:tc>
      </w:tr>
      <w:tr w:rsidR="00314B8C" w:rsidRPr="00384939" w14:paraId="75C9FE04" w14:textId="77777777" w:rsidTr="00314B8C">
        <w:trPr>
          <w:trHeight w:val="557"/>
        </w:trPr>
        <w:tc>
          <w:tcPr>
            <w:tcW w:w="607" w:type="dxa"/>
            <w:noWrap/>
            <w:hideMark/>
          </w:tcPr>
          <w:p w14:paraId="20653440" w14:textId="77777777" w:rsidR="00314B8C" w:rsidRPr="00384939" w:rsidRDefault="00314B8C" w:rsidP="006349BC">
            <w:r w:rsidRPr="00384939">
              <w:t>6.3</w:t>
            </w:r>
          </w:p>
        </w:tc>
        <w:tc>
          <w:tcPr>
            <w:tcW w:w="5417" w:type="dxa"/>
            <w:hideMark/>
          </w:tcPr>
          <w:p w14:paraId="65923B9D" w14:textId="77777777" w:rsidR="00314B8C" w:rsidRPr="00384939" w:rsidRDefault="00314B8C" w:rsidP="006349BC">
            <w:r w:rsidRPr="00384939">
              <w:t>Οδηγός DVD/CD (Ενσωματωμένος)</w:t>
            </w:r>
          </w:p>
        </w:tc>
        <w:tc>
          <w:tcPr>
            <w:tcW w:w="1813" w:type="dxa"/>
            <w:hideMark/>
          </w:tcPr>
          <w:p w14:paraId="3605D100" w14:textId="77777777" w:rsidR="00314B8C" w:rsidRPr="00384939" w:rsidRDefault="00314B8C" w:rsidP="006349BC">
            <w:r w:rsidRPr="00384939">
              <w:t>ΝΑΙ</w:t>
            </w:r>
            <w:r w:rsidRPr="00384939">
              <w:br/>
              <w:t>(Να περιγραφεί αναλυτικά)</w:t>
            </w:r>
          </w:p>
        </w:tc>
        <w:tc>
          <w:tcPr>
            <w:tcW w:w="1559" w:type="dxa"/>
            <w:vMerge/>
            <w:hideMark/>
          </w:tcPr>
          <w:p w14:paraId="182FB41C" w14:textId="77777777" w:rsidR="00314B8C" w:rsidRPr="00384939" w:rsidRDefault="00314B8C" w:rsidP="006349BC"/>
        </w:tc>
        <w:tc>
          <w:tcPr>
            <w:tcW w:w="1377" w:type="dxa"/>
            <w:vMerge/>
            <w:hideMark/>
          </w:tcPr>
          <w:p w14:paraId="791D581B" w14:textId="77777777" w:rsidR="00314B8C" w:rsidRPr="00384939" w:rsidRDefault="00314B8C" w:rsidP="006349BC"/>
        </w:tc>
      </w:tr>
      <w:tr w:rsidR="00314B8C" w:rsidRPr="00384939" w14:paraId="21E9EA76" w14:textId="77777777" w:rsidTr="00314B8C">
        <w:trPr>
          <w:trHeight w:val="642"/>
        </w:trPr>
        <w:tc>
          <w:tcPr>
            <w:tcW w:w="607" w:type="dxa"/>
            <w:noWrap/>
            <w:hideMark/>
          </w:tcPr>
          <w:p w14:paraId="6122C32E" w14:textId="77777777" w:rsidR="00314B8C" w:rsidRPr="00384939" w:rsidRDefault="00314B8C" w:rsidP="006349BC">
            <w:r w:rsidRPr="00384939">
              <w:t>6.4</w:t>
            </w:r>
          </w:p>
        </w:tc>
        <w:tc>
          <w:tcPr>
            <w:tcW w:w="5417" w:type="dxa"/>
            <w:hideMark/>
          </w:tcPr>
          <w:p w14:paraId="0DA6B2ED" w14:textId="77777777" w:rsidR="00314B8C" w:rsidRPr="00384939" w:rsidRDefault="00314B8C" w:rsidP="006349BC">
            <w:r w:rsidRPr="00384939">
              <w:t>USB/Flash drive</w:t>
            </w:r>
          </w:p>
        </w:tc>
        <w:tc>
          <w:tcPr>
            <w:tcW w:w="1813" w:type="dxa"/>
            <w:hideMark/>
          </w:tcPr>
          <w:p w14:paraId="4F2AE133" w14:textId="77777777" w:rsidR="00314B8C" w:rsidRPr="00384939" w:rsidRDefault="00314B8C" w:rsidP="006349BC">
            <w:r w:rsidRPr="00384939">
              <w:t>ΝΑΙ</w:t>
            </w:r>
            <w:r w:rsidRPr="00384939">
              <w:br/>
              <w:t>(Να περιγραφεί αναλυτικά)</w:t>
            </w:r>
          </w:p>
        </w:tc>
        <w:tc>
          <w:tcPr>
            <w:tcW w:w="1559" w:type="dxa"/>
            <w:vMerge/>
            <w:hideMark/>
          </w:tcPr>
          <w:p w14:paraId="3B0E36B9" w14:textId="77777777" w:rsidR="00314B8C" w:rsidRPr="00384939" w:rsidRDefault="00314B8C" w:rsidP="006349BC"/>
        </w:tc>
        <w:tc>
          <w:tcPr>
            <w:tcW w:w="1377" w:type="dxa"/>
            <w:vMerge/>
            <w:hideMark/>
          </w:tcPr>
          <w:p w14:paraId="2B561ED7" w14:textId="77777777" w:rsidR="00314B8C" w:rsidRPr="00384939" w:rsidRDefault="00314B8C" w:rsidP="006349BC"/>
        </w:tc>
      </w:tr>
      <w:tr w:rsidR="00314B8C" w:rsidRPr="00384939" w14:paraId="7142AAD9" w14:textId="77777777" w:rsidTr="00314B8C">
        <w:trPr>
          <w:trHeight w:val="300"/>
        </w:trPr>
        <w:tc>
          <w:tcPr>
            <w:tcW w:w="607" w:type="dxa"/>
            <w:hideMark/>
          </w:tcPr>
          <w:p w14:paraId="25D467DE" w14:textId="77777777" w:rsidR="00314B8C" w:rsidRPr="00384939" w:rsidRDefault="00314B8C" w:rsidP="006349BC">
            <w:pPr>
              <w:rPr>
                <w:b/>
                <w:bCs/>
              </w:rPr>
            </w:pPr>
            <w:r w:rsidRPr="00384939">
              <w:rPr>
                <w:b/>
                <w:bCs/>
              </w:rPr>
              <w:t>7</w:t>
            </w:r>
          </w:p>
        </w:tc>
        <w:tc>
          <w:tcPr>
            <w:tcW w:w="5417" w:type="dxa"/>
            <w:hideMark/>
          </w:tcPr>
          <w:p w14:paraId="60A16F90" w14:textId="77777777" w:rsidR="00314B8C" w:rsidRPr="00384939" w:rsidRDefault="00314B8C" w:rsidP="006349BC">
            <w:pPr>
              <w:rPr>
                <w:b/>
                <w:bCs/>
              </w:rPr>
            </w:pPr>
            <w:r w:rsidRPr="00384939">
              <w:rPr>
                <w:b/>
                <w:bCs/>
              </w:rPr>
              <w:t xml:space="preserve">ΣΥΣΤΗΜΑΤΑ ΕΚΤΥΠΩΣΗΣ </w:t>
            </w:r>
          </w:p>
        </w:tc>
        <w:tc>
          <w:tcPr>
            <w:tcW w:w="4749" w:type="dxa"/>
            <w:gridSpan w:val="3"/>
            <w:noWrap/>
            <w:hideMark/>
          </w:tcPr>
          <w:p w14:paraId="2C41BED5" w14:textId="77777777" w:rsidR="00314B8C" w:rsidRPr="00384939" w:rsidRDefault="00314B8C" w:rsidP="006349BC">
            <w:pPr>
              <w:rPr>
                <w:b/>
                <w:bCs/>
              </w:rPr>
            </w:pPr>
          </w:p>
        </w:tc>
      </w:tr>
      <w:tr w:rsidR="00314B8C" w:rsidRPr="00384939" w14:paraId="0ECBCCBB" w14:textId="77777777" w:rsidTr="00314B8C">
        <w:trPr>
          <w:trHeight w:val="701"/>
        </w:trPr>
        <w:tc>
          <w:tcPr>
            <w:tcW w:w="607" w:type="dxa"/>
            <w:noWrap/>
            <w:hideMark/>
          </w:tcPr>
          <w:p w14:paraId="25A12CE3" w14:textId="77777777" w:rsidR="00314B8C" w:rsidRPr="00384939" w:rsidRDefault="00314B8C" w:rsidP="006349BC">
            <w:r w:rsidRPr="00384939">
              <w:t>7.1</w:t>
            </w:r>
          </w:p>
        </w:tc>
        <w:tc>
          <w:tcPr>
            <w:tcW w:w="5417" w:type="dxa"/>
            <w:hideMark/>
          </w:tcPr>
          <w:p w14:paraId="3343C33A" w14:textId="77777777" w:rsidR="00314B8C" w:rsidRPr="00384939" w:rsidRDefault="00314B8C" w:rsidP="006349BC">
            <w:r w:rsidRPr="00384939">
              <w:t>Ασπρόμαυρο καταγραφικό</w:t>
            </w:r>
          </w:p>
        </w:tc>
        <w:tc>
          <w:tcPr>
            <w:tcW w:w="1813" w:type="dxa"/>
            <w:hideMark/>
          </w:tcPr>
          <w:p w14:paraId="49A55BD7" w14:textId="77777777" w:rsidR="00314B8C" w:rsidRPr="00384939" w:rsidRDefault="00314B8C" w:rsidP="006349BC">
            <w:r w:rsidRPr="00384939">
              <w:t>ΝΑΙ</w:t>
            </w:r>
            <w:r w:rsidRPr="00384939">
              <w:br/>
              <w:t>(Να περιγραφεί αναλυτικά)</w:t>
            </w:r>
          </w:p>
        </w:tc>
        <w:tc>
          <w:tcPr>
            <w:tcW w:w="1559" w:type="dxa"/>
            <w:vMerge w:val="restart"/>
            <w:noWrap/>
            <w:hideMark/>
          </w:tcPr>
          <w:p w14:paraId="67C123CA" w14:textId="77777777" w:rsidR="00314B8C" w:rsidRPr="00384939" w:rsidRDefault="00314B8C" w:rsidP="006349BC"/>
        </w:tc>
        <w:tc>
          <w:tcPr>
            <w:tcW w:w="1377" w:type="dxa"/>
            <w:vMerge w:val="restart"/>
            <w:noWrap/>
            <w:hideMark/>
          </w:tcPr>
          <w:p w14:paraId="7786F0AB" w14:textId="77777777" w:rsidR="00314B8C" w:rsidRPr="00384939" w:rsidRDefault="00314B8C" w:rsidP="006349BC"/>
        </w:tc>
      </w:tr>
      <w:tr w:rsidR="00314B8C" w:rsidRPr="006D22BE" w14:paraId="4A9F0BEB" w14:textId="77777777" w:rsidTr="00314B8C">
        <w:trPr>
          <w:trHeight w:val="628"/>
        </w:trPr>
        <w:tc>
          <w:tcPr>
            <w:tcW w:w="607" w:type="dxa"/>
            <w:noWrap/>
            <w:hideMark/>
          </w:tcPr>
          <w:p w14:paraId="3B79D81B" w14:textId="77777777" w:rsidR="00314B8C" w:rsidRPr="00384939" w:rsidRDefault="00314B8C" w:rsidP="006349BC">
            <w:r w:rsidRPr="00384939">
              <w:t>7.2</w:t>
            </w:r>
          </w:p>
        </w:tc>
        <w:tc>
          <w:tcPr>
            <w:tcW w:w="5417" w:type="dxa"/>
            <w:hideMark/>
          </w:tcPr>
          <w:p w14:paraId="4C646A29" w14:textId="77777777" w:rsidR="00314B8C" w:rsidRPr="00384939" w:rsidRDefault="00314B8C" w:rsidP="006349BC">
            <w:r w:rsidRPr="00384939">
              <w:t>Έγχρωμο καταγραφικό</w:t>
            </w:r>
          </w:p>
        </w:tc>
        <w:tc>
          <w:tcPr>
            <w:tcW w:w="1813" w:type="dxa"/>
            <w:hideMark/>
          </w:tcPr>
          <w:p w14:paraId="43498561" w14:textId="77777777" w:rsidR="00314B8C" w:rsidRPr="00314B8C" w:rsidRDefault="00314B8C" w:rsidP="006349BC">
            <w:pPr>
              <w:rPr>
                <w:lang w:val="el-GR"/>
              </w:rPr>
            </w:pPr>
            <w:r w:rsidRPr="00314B8C">
              <w:rPr>
                <w:lang w:val="el-GR"/>
              </w:rPr>
              <w:t>ΝΑΙ</w:t>
            </w:r>
            <w:r w:rsidRPr="00314B8C">
              <w:rPr>
                <w:lang w:val="el-GR"/>
              </w:rPr>
              <w:br/>
              <w:t>(Να προσφερθεί προς επιλογή)</w:t>
            </w:r>
          </w:p>
        </w:tc>
        <w:tc>
          <w:tcPr>
            <w:tcW w:w="1559" w:type="dxa"/>
            <w:vMerge/>
            <w:hideMark/>
          </w:tcPr>
          <w:p w14:paraId="768EB5F3" w14:textId="77777777" w:rsidR="00314B8C" w:rsidRPr="00314B8C" w:rsidRDefault="00314B8C" w:rsidP="006349BC">
            <w:pPr>
              <w:rPr>
                <w:lang w:val="el-GR"/>
              </w:rPr>
            </w:pPr>
          </w:p>
        </w:tc>
        <w:tc>
          <w:tcPr>
            <w:tcW w:w="1377" w:type="dxa"/>
            <w:vMerge/>
            <w:hideMark/>
          </w:tcPr>
          <w:p w14:paraId="5BE711B4" w14:textId="77777777" w:rsidR="00314B8C" w:rsidRPr="00314B8C" w:rsidRDefault="00314B8C" w:rsidP="006349BC">
            <w:pPr>
              <w:rPr>
                <w:lang w:val="el-GR"/>
              </w:rPr>
            </w:pPr>
          </w:p>
        </w:tc>
      </w:tr>
      <w:tr w:rsidR="00314B8C" w:rsidRPr="00384939" w14:paraId="3C1E796E" w14:textId="77777777" w:rsidTr="00314B8C">
        <w:trPr>
          <w:trHeight w:val="300"/>
        </w:trPr>
        <w:tc>
          <w:tcPr>
            <w:tcW w:w="607" w:type="dxa"/>
            <w:hideMark/>
          </w:tcPr>
          <w:p w14:paraId="529914EE" w14:textId="77777777" w:rsidR="00314B8C" w:rsidRPr="00384939" w:rsidRDefault="00314B8C" w:rsidP="006349BC">
            <w:pPr>
              <w:rPr>
                <w:b/>
                <w:bCs/>
              </w:rPr>
            </w:pPr>
            <w:r w:rsidRPr="00384939">
              <w:rPr>
                <w:b/>
                <w:bCs/>
              </w:rPr>
              <w:t>8</w:t>
            </w:r>
          </w:p>
        </w:tc>
        <w:tc>
          <w:tcPr>
            <w:tcW w:w="5417" w:type="dxa"/>
            <w:hideMark/>
          </w:tcPr>
          <w:p w14:paraId="55C4D124" w14:textId="77777777" w:rsidR="00314B8C" w:rsidRPr="00384939" w:rsidRDefault="00314B8C" w:rsidP="006349BC">
            <w:pPr>
              <w:rPr>
                <w:b/>
                <w:bCs/>
              </w:rPr>
            </w:pPr>
            <w:r w:rsidRPr="00384939">
              <w:rPr>
                <w:b/>
                <w:bCs/>
              </w:rPr>
              <w:t>ΛΟΓΙΣΜΙΚΑ ΠΑΚΕΤΑ ΕΦΑΡΜΟΓΩΝ</w:t>
            </w:r>
          </w:p>
        </w:tc>
        <w:tc>
          <w:tcPr>
            <w:tcW w:w="4749" w:type="dxa"/>
            <w:gridSpan w:val="3"/>
            <w:noWrap/>
            <w:hideMark/>
          </w:tcPr>
          <w:p w14:paraId="7A983461" w14:textId="77777777" w:rsidR="00314B8C" w:rsidRPr="00384939" w:rsidRDefault="00314B8C" w:rsidP="006349BC">
            <w:pPr>
              <w:rPr>
                <w:b/>
                <w:bCs/>
              </w:rPr>
            </w:pPr>
          </w:p>
        </w:tc>
      </w:tr>
      <w:tr w:rsidR="00314B8C" w:rsidRPr="00384939" w14:paraId="6763844E" w14:textId="77777777" w:rsidTr="00314B8C">
        <w:trPr>
          <w:trHeight w:val="1200"/>
        </w:trPr>
        <w:tc>
          <w:tcPr>
            <w:tcW w:w="607" w:type="dxa"/>
            <w:noWrap/>
            <w:hideMark/>
          </w:tcPr>
          <w:p w14:paraId="7825451A" w14:textId="77777777" w:rsidR="00314B8C" w:rsidRPr="00384939" w:rsidRDefault="00314B8C" w:rsidP="006349BC">
            <w:r w:rsidRPr="00384939">
              <w:t>8.1</w:t>
            </w:r>
          </w:p>
        </w:tc>
        <w:tc>
          <w:tcPr>
            <w:tcW w:w="5417" w:type="dxa"/>
            <w:hideMark/>
          </w:tcPr>
          <w:p w14:paraId="48D8F5F9" w14:textId="77777777" w:rsidR="00314B8C" w:rsidRPr="00314B8C" w:rsidRDefault="00314B8C" w:rsidP="006349BC">
            <w:pPr>
              <w:rPr>
                <w:lang w:val="el-GR"/>
              </w:rPr>
            </w:pPr>
            <w:r w:rsidRPr="00314B8C">
              <w:rPr>
                <w:lang w:val="el-GR"/>
              </w:rPr>
              <w:t>Λογισμικό Εφαρμογών Μαιευτικής - Γυναικολογίας.</w:t>
            </w:r>
            <w:r w:rsidRPr="00314B8C">
              <w:rPr>
                <w:lang w:val="el-GR"/>
              </w:rPr>
              <w:br/>
              <w:t>Να πραγματοποιεί αυτόματες μετρήσεις βιομετρίας εμβρύου (</w:t>
            </w:r>
            <w:r w:rsidRPr="00384939">
              <w:t>BPD</w:t>
            </w:r>
            <w:r w:rsidRPr="00314B8C">
              <w:rPr>
                <w:lang w:val="el-GR"/>
              </w:rPr>
              <w:t xml:space="preserve">, </w:t>
            </w:r>
            <w:r w:rsidRPr="00384939">
              <w:t>HC</w:t>
            </w:r>
            <w:r w:rsidRPr="00314B8C">
              <w:rPr>
                <w:lang w:val="el-GR"/>
              </w:rPr>
              <w:t xml:space="preserve">, </w:t>
            </w:r>
            <w:r w:rsidRPr="00384939">
              <w:t>AC</w:t>
            </w:r>
            <w:r w:rsidRPr="00314B8C">
              <w:rPr>
                <w:lang w:val="el-GR"/>
              </w:rPr>
              <w:t xml:space="preserve">, </w:t>
            </w:r>
            <w:r w:rsidRPr="00384939">
              <w:t>FL</w:t>
            </w:r>
            <w:r w:rsidRPr="00314B8C">
              <w:rPr>
                <w:lang w:val="el-GR"/>
              </w:rPr>
              <w:t xml:space="preserve">, </w:t>
            </w:r>
            <w:r w:rsidRPr="00384939">
              <w:t>HL</w:t>
            </w:r>
            <w:r w:rsidRPr="00314B8C">
              <w:rPr>
                <w:lang w:val="el-GR"/>
              </w:rPr>
              <w:t xml:space="preserve">, </w:t>
            </w:r>
            <w:r w:rsidRPr="00384939">
              <w:t>CM</w:t>
            </w:r>
            <w:r w:rsidRPr="00314B8C">
              <w:rPr>
                <w:lang w:val="el-GR"/>
              </w:rPr>
              <w:t xml:space="preserve">, </w:t>
            </w:r>
            <w:r w:rsidRPr="00384939">
              <w:t>Vp</w:t>
            </w:r>
            <w:r w:rsidRPr="00314B8C">
              <w:rPr>
                <w:lang w:val="el-GR"/>
              </w:rPr>
              <w:t xml:space="preserve">, </w:t>
            </w:r>
            <w:r w:rsidRPr="00384939">
              <w:t>Cerebellum</w:t>
            </w:r>
            <w:r w:rsidRPr="00314B8C">
              <w:rPr>
                <w:lang w:val="el-GR"/>
              </w:rPr>
              <w:t>) στη δισδιάστατη απεικόνιση</w:t>
            </w:r>
          </w:p>
        </w:tc>
        <w:tc>
          <w:tcPr>
            <w:tcW w:w="1813" w:type="dxa"/>
            <w:hideMark/>
          </w:tcPr>
          <w:p w14:paraId="4661314A" w14:textId="77777777" w:rsidR="00314B8C" w:rsidRPr="00384939" w:rsidRDefault="00314B8C" w:rsidP="006349BC">
            <w:r w:rsidRPr="00384939">
              <w:t>ΝΑΙ</w:t>
            </w:r>
            <w:r w:rsidRPr="00384939">
              <w:br/>
              <w:t>(Να περιγραφεί αναλυτικά)</w:t>
            </w:r>
          </w:p>
        </w:tc>
        <w:tc>
          <w:tcPr>
            <w:tcW w:w="1559" w:type="dxa"/>
            <w:vMerge w:val="restart"/>
            <w:noWrap/>
            <w:hideMark/>
          </w:tcPr>
          <w:p w14:paraId="19ACC9F0" w14:textId="77777777" w:rsidR="00314B8C" w:rsidRPr="00384939" w:rsidRDefault="00314B8C" w:rsidP="006349BC"/>
        </w:tc>
        <w:tc>
          <w:tcPr>
            <w:tcW w:w="1377" w:type="dxa"/>
            <w:vMerge w:val="restart"/>
            <w:noWrap/>
            <w:hideMark/>
          </w:tcPr>
          <w:p w14:paraId="14CBBECD" w14:textId="77777777" w:rsidR="00314B8C" w:rsidRPr="00384939" w:rsidRDefault="00314B8C" w:rsidP="006349BC"/>
        </w:tc>
      </w:tr>
      <w:tr w:rsidR="00314B8C" w:rsidRPr="00384939" w14:paraId="39D21F39" w14:textId="77777777" w:rsidTr="00314B8C">
        <w:trPr>
          <w:trHeight w:val="900"/>
        </w:trPr>
        <w:tc>
          <w:tcPr>
            <w:tcW w:w="607" w:type="dxa"/>
            <w:noWrap/>
            <w:hideMark/>
          </w:tcPr>
          <w:p w14:paraId="6FD78943" w14:textId="77777777" w:rsidR="00314B8C" w:rsidRPr="00384939" w:rsidRDefault="00314B8C" w:rsidP="006349BC">
            <w:r w:rsidRPr="00384939">
              <w:t>8.2</w:t>
            </w:r>
          </w:p>
        </w:tc>
        <w:tc>
          <w:tcPr>
            <w:tcW w:w="5417" w:type="dxa"/>
            <w:hideMark/>
          </w:tcPr>
          <w:p w14:paraId="3AB9C2E1" w14:textId="77777777" w:rsidR="00314B8C" w:rsidRPr="00314B8C" w:rsidRDefault="00314B8C" w:rsidP="006349BC">
            <w:pPr>
              <w:rPr>
                <w:lang w:val="el-GR"/>
              </w:rPr>
            </w:pPr>
            <w:r w:rsidRPr="00314B8C">
              <w:rPr>
                <w:lang w:val="el-GR"/>
              </w:rPr>
              <w:t xml:space="preserve">Διεθνή πρωτόκολλα εξέτασεις: Ωοθηκών </w:t>
            </w:r>
            <w:r w:rsidRPr="00314B8C">
              <w:rPr>
                <w:b/>
                <w:bCs/>
                <w:lang w:val="el-GR"/>
              </w:rPr>
              <w:t>ΙΟΤΑ</w:t>
            </w:r>
            <w:r w:rsidRPr="00314B8C">
              <w:rPr>
                <w:lang w:val="el-GR"/>
              </w:rPr>
              <w:t xml:space="preserve"> (Να αναφερθούν οι μέθοδοι </w:t>
            </w:r>
            <w:r w:rsidRPr="00384939">
              <w:t>LR</w:t>
            </w:r>
            <w:r w:rsidRPr="00314B8C">
              <w:rPr>
                <w:lang w:val="el-GR"/>
              </w:rPr>
              <w:t>2,</w:t>
            </w:r>
            <w:r w:rsidRPr="00384939">
              <w:t>Simple</w:t>
            </w:r>
            <w:r w:rsidRPr="00314B8C">
              <w:rPr>
                <w:lang w:val="el-GR"/>
              </w:rPr>
              <w:t xml:space="preserve"> </w:t>
            </w:r>
            <w:r w:rsidRPr="00384939">
              <w:t>Rules</w:t>
            </w:r>
            <w:r w:rsidRPr="00314B8C">
              <w:rPr>
                <w:lang w:val="el-GR"/>
              </w:rPr>
              <w:t xml:space="preserve">, και </w:t>
            </w:r>
            <w:r w:rsidRPr="00384939">
              <w:t>ADNEX</w:t>
            </w:r>
            <w:r w:rsidRPr="00314B8C">
              <w:rPr>
                <w:lang w:val="el-GR"/>
              </w:rPr>
              <w:t xml:space="preserve"> </w:t>
            </w:r>
            <w:r w:rsidRPr="00384939">
              <w:t>Model</w:t>
            </w:r>
            <w:r w:rsidRPr="00314B8C">
              <w:rPr>
                <w:lang w:val="el-GR"/>
              </w:rPr>
              <w:t xml:space="preserve">), Ενδομητρίου </w:t>
            </w:r>
            <w:r w:rsidRPr="00314B8C">
              <w:rPr>
                <w:b/>
                <w:bCs/>
                <w:lang w:val="el-GR"/>
              </w:rPr>
              <w:t>ΙΕΤΑ</w:t>
            </w:r>
            <w:r w:rsidRPr="00314B8C">
              <w:rPr>
                <w:lang w:val="el-GR"/>
              </w:rPr>
              <w:t xml:space="preserve"> και Ενδομητρίωσης </w:t>
            </w:r>
            <w:r w:rsidRPr="00314B8C">
              <w:rPr>
                <w:b/>
                <w:bCs/>
                <w:lang w:val="el-GR"/>
              </w:rPr>
              <w:t>Ι</w:t>
            </w:r>
            <w:r w:rsidRPr="00384939">
              <w:rPr>
                <w:b/>
                <w:bCs/>
              </w:rPr>
              <w:t>DEA</w:t>
            </w:r>
            <w:r w:rsidRPr="00314B8C">
              <w:rPr>
                <w:lang w:val="el-GR"/>
              </w:rPr>
              <w:t>.</w:t>
            </w:r>
          </w:p>
        </w:tc>
        <w:tc>
          <w:tcPr>
            <w:tcW w:w="1813" w:type="dxa"/>
            <w:hideMark/>
          </w:tcPr>
          <w:p w14:paraId="03760F2E" w14:textId="77777777" w:rsidR="00314B8C" w:rsidRPr="00384939" w:rsidRDefault="00314B8C" w:rsidP="006349BC">
            <w:r w:rsidRPr="00384939">
              <w:t>ΝΑΙ</w:t>
            </w:r>
          </w:p>
        </w:tc>
        <w:tc>
          <w:tcPr>
            <w:tcW w:w="1559" w:type="dxa"/>
            <w:vMerge/>
            <w:hideMark/>
          </w:tcPr>
          <w:p w14:paraId="6330F83A" w14:textId="77777777" w:rsidR="00314B8C" w:rsidRPr="00384939" w:rsidRDefault="00314B8C" w:rsidP="006349BC"/>
        </w:tc>
        <w:tc>
          <w:tcPr>
            <w:tcW w:w="1377" w:type="dxa"/>
            <w:vMerge/>
            <w:hideMark/>
          </w:tcPr>
          <w:p w14:paraId="68AFC2D4" w14:textId="77777777" w:rsidR="00314B8C" w:rsidRPr="00384939" w:rsidRDefault="00314B8C" w:rsidP="006349BC"/>
        </w:tc>
      </w:tr>
      <w:tr w:rsidR="00314B8C" w:rsidRPr="00384939" w14:paraId="513432C3" w14:textId="77777777" w:rsidTr="00314B8C">
        <w:trPr>
          <w:trHeight w:val="1500"/>
        </w:trPr>
        <w:tc>
          <w:tcPr>
            <w:tcW w:w="607" w:type="dxa"/>
            <w:noWrap/>
            <w:hideMark/>
          </w:tcPr>
          <w:p w14:paraId="4D04B03D" w14:textId="77777777" w:rsidR="00314B8C" w:rsidRPr="00384939" w:rsidRDefault="00314B8C" w:rsidP="006349BC">
            <w:r w:rsidRPr="00384939">
              <w:t>8.3</w:t>
            </w:r>
          </w:p>
        </w:tc>
        <w:tc>
          <w:tcPr>
            <w:tcW w:w="5417" w:type="dxa"/>
            <w:hideMark/>
          </w:tcPr>
          <w:p w14:paraId="47E9E887" w14:textId="77777777" w:rsidR="00314B8C" w:rsidRPr="00384939" w:rsidRDefault="00314B8C" w:rsidP="006349BC">
            <w:r w:rsidRPr="00314B8C">
              <w:rPr>
                <w:lang w:val="el-GR"/>
              </w:rPr>
              <w:t>Τεχνική αυτόματου υπολογισμού της αυχενικής διαφάνειας για τον έλεγχο πιθανότητας ύπαρξης γενετικών ανωμαλιών, καθώς και της ενδοκρανιακής διαφάνειας για τον έλεγχο πιθανότητας ύπαρξης δισχιδούς ράχης (</w:t>
            </w:r>
            <w:r w:rsidRPr="00384939">
              <w:t>spina</w:t>
            </w:r>
            <w:r w:rsidRPr="00314B8C">
              <w:rPr>
                <w:lang w:val="el-GR"/>
              </w:rPr>
              <w:t xml:space="preserve"> </w:t>
            </w:r>
            <w:r w:rsidRPr="00384939">
              <w:t>bifida</w:t>
            </w:r>
            <w:r w:rsidRPr="00314B8C">
              <w:rPr>
                <w:lang w:val="el-GR"/>
              </w:rPr>
              <w:t xml:space="preserve">) σε κυήσεις πρώτου τριμήνου. </w:t>
            </w:r>
            <w:r w:rsidRPr="00384939">
              <w:t>Να αναφερθούν οι δυνατότητες της μεθόδου</w:t>
            </w:r>
          </w:p>
        </w:tc>
        <w:tc>
          <w:tcPr>
            <w:tcW w:w="1813" w:type="dxa"/>
            <w:hideMark/>
          </w:tcPr>
          <w:p w14:paraId="738A711C" w14:textId="77777777" w:rsidR="00314B8C" w:rsidRPr="00384939" w:rsidRDefault="00314B8C" w:rsidP="006349BC">
            <w:r w:rsidRPr="00384939">
              <w:t>ΝΑΙ</w:t>
            </w:r>
          </w:p>
        </w:tc>
        <w:tc>
          <w:tcPr>
            <w:tcW w:w="1559" w:type="dxa"/>
            <w:vMerge/>
            <w:hideMark/>
          </w:tcPr>
          <w:p w14:paraId="212238DC" w14:textId="77777777" w:rsidR="00314B8C" w:rsidRPr="00384939" w:rsidRDefault="00314B8C" w:rsidP="006349BC"/>
        </w:tc>
        <w:tc>
          <w:tcPr>
            <w:tcW w:w="1377" w:type="dxa"/>
            <w:vMerge/>
            <w:hideMark/>
          </w:tcPr>
          <w:p w14:paraId="38EC02CD" w14:textId="77777777" w:rsidR="00314B8C" w:rsidRPr="00384939" w:rsidRDefault="00314B8C" w:rsidP="006349BC"/>
        </w:tc>
      </w:tr>
      <w:tr w:rsidR="00314B8C" w:rsidRPr="00384939" w14:paraId="0ADB8764" w14:textId="77777777" w:rsidTr="00314B8C">
        <w:trPr>
          <w:trHeight w:val="452"/>
        </w:trPr>
        <w:tc>
          <w:tcPr>
            <w:tcW w:w="607" w:type="dxa"/>
            <w:noWrap/>
            <w:hideMark/>
          </w:tcPr>
          <w:p w14:paraId="5A8C36D5" w14:textId="77777777" w:rsidR="00314B8C" w:rsidRPr="00384939" w:rsidRDefault="00314B8C" w:rsidP="006349BC">
            <w:r w:rsidRPr="00384939">
              <w:t>8.4</w:t>
            </w:r>
          </w:p>
        </w:tc>
        <w:tc>
          <w:tcPr>
            <w:tcW w:w="5417" w:type="dxa"/>
            <w:hideMark/>
          </w:tcPr>
          <w:p w14:paraId="50207AF8" w14:textId="77777777" w:rsidR="00314B8C" w:rsidRPr="00384939" w:rsidRDefault="00314B8C" w:rsidP="006349BC">
            <w:r w:rsidRPr="00314B8C">
              <w:rPr>
                <w:lang w:val="el-GR"/>
              </w:rPr>
              <w:t>Λογισμικό 3</w:t>
            </w:r>
            <w:r w:rsidRPr="00384939">
              <w:t>D</w:t>
            </w:r>
            <w:r w:rsidRPr="00314B8C">
              <w:rPr>
                <w:lang w:val="el-GR"/>
              </w:rPr>
              <w:t xml:space="preserve"> Τρισδιάστατης απεικόνισης πραγματικού χρόνου. </w:t>
            </w:r>
            <w:r w:rsidRPr="00384939">
              <w:t>Τουλάχιστον 45 volume/sec</w:t>
            </w:r>
          </w:p>
        </w:tc>
        <w:tc>
          <w:tcPr>
            <w:tcW w:w="1813" w:type="dxa"/>
            <w:hideMark/>
          </w:tcPr>
          <w:p w14:paraId="091A6406" w14:textId="77777777" w:rsidR="00314B8C" w:rsidRPr="00384939" w:rsidRDefault="00314B8C" w:rsidP="006349BC">
            <w:r w:rsidRPr="00384939">
              <w:t>ΝΑΙ</w:t>
            </w:r>
          </w:p>
        </w:tc>
        <w:tc>
          <w:tcPr>
            <w:tcW w:w="1559" w:type="dxa"/>
            <w:vMerge/>
            <w:hideMark/>
          </w:tcPr>
          <w:p w14:paraId="547BEB2F" w14:textId="77777777" w:rsidR="00314B8C" w:rsidRPr="00384939" w:rsidRDefault="00314B8C" w:rsidP="006349BC"/>
        </w:tc>
        <w:tc>
          <w:tcPr>
            <w:tcW w:w="1377" w:type="dxa"/>
            <w:vMerge/>
            <w:hideMark/>
          </w:tcPr>
          <w:p w14:paraId="30FA3BF9" w14:textId="77777777" w:rsidR="00314B8C" w:rsidRPr="00384939" w:rsidRDefault="00314B8C" w:rsidP="006349BC"/>
        </w:tc>
      </w:tr>
      <w:tr w:rsidR="00314B8C" w:rsidRPr="006D22BE" w14:paraId="73EF5BC0" w14:textId="77777777" w:rsidTr="00314B8C">
        <w:trPr>
          <w:trHeight w:val="971"/>
        </w:trPr>
        <w:tc>
          <w:tcPr>
            <w:tcW w:w="607" w:type="dxa"/>
            <w:noWrap/>
            <w:hideMark/>
          </w:tcPr>
          <w:p w14:paraId="22E5C931" w14:textId="77777777" w:rsidR="00314B8C" w:rsidRPr="00384939" w:rsidRDefault="00314B8C" w:rsidP="006349BC">
            <w:r w:rsidRPr="00384939">
              <w:t>8.5</w:t>
            </w:r>
          </w:p>
        </w:tc>
        <w:tc>
          <w:tcPr>
            <w:tcW w:w="5417" w:type="dxa"/>
            <w:hideMark/>
          </w:tcPr>
          <w:p w14:paraId="646429AD" w14:textId="77777777" w:rsidR="00314B8C" w:rsidRPr="00314B8C" w:rsidRDefault="00314B8C" w:rsidP="006349BC">
            <w:pPr>
              <w:rPr>
                <w:lang w:val="el-GR"/>
              </w:rPr>
            </w:pPr>
            <w:r w:rsidRPr="00314B8C">
              <w:rPr>
                <w:lang w:val="el-GR"/>
              </w:rPr>
              <w:t>Λ</w:t>
            </w:r>
            <w:r w:rsidRPr="00384939">
              <w:t>o</w:t>
            </w:r>
            <w:r w:rsidRPr="00314B8C">
              <w:rPr>
                <w:lang w:val="el-GR"/>
              </w:rPr>
              <w:t>γισμικό ρεαλιστικής απεικόνισης του εμβρύου μέσω ειδικής περιστρεφόμενης πηγής φωτός μέσω της τεχνικής τρισδιάστατης πραγματικού χρόνου απεικόνισης (</w:t>
            </w:r>
            <w:r w:rsidRPr="00384939">
              <w:t>Real</w:t>
            </w:r>
            <w:r w:rsidRPr="00314B8C">
              <w:rPr>
                <w:lang w:val="el-GR"/>
              </w:rPr>
              <w:t xml:space="preserve"> </w:t>
            </w:r>
            <w:r w:rsidRPr="00384939">
              <w:t>Time</w:t>
            </w:r>
            <w:r w:rsidRPr="00314B8C">
              <w:rPr>
                <w:lang w:val="el-GR"/>
              </w:rPr>
              <w:t xml:space="preserve"> 3</w:t>
            </w:r>
            <w:r w:rsidRPr="00384939">
              <w:t>D</w:t>
            </w:r>
            <w:r w:rsidRPr="00314B8C">
              <w:rPr>
                <w:lang w:val="el-GR"/>
              </w:rPr>
              <w:t>/4</w:t>
            </w:r>
            <w:r w:rsidRPr="00384939">
              <w:t>D</w:t>
            </w:r>
            <w:r w:rsidRPr="00314B8C">
              <w:rPr>
                <w:lang w:val="el-GR"/>
              </w:rPr>
              <w:t>).</w:t>
            </w:r>
          </w:p>
        </w:tc>
        <w:tc>
          <w:tcPr>
            <w:tcW w:w="1813" w:type="dxa"/>
            <w:hideMark/>
          </w:tcPr>
          <w:p w14:paraId="719FB99F" w14:textId="77777777" w:rsidR="00314B8C" w:rsidRPr="00314B8C" w:rsidRDefault="00314B8C" w:rsidP="006349BC">
            <w:pPr>
              <w:rPr>
                <w:lang w:val="el-GR"/>
              </w:rPr>
            </w:pPr>
            <w:r w:rsidRPr="00314B8C">
              <w:rPr>
                <w:lang w:val="el-GR"/>
              </w:rPr>
              <w:t>ΝΑΙ</w:t>
            </w:r>
            <w:r w:rsidRPr="00314B8C">
              <w:rPr>
                <w:lang w:val="el-GR"/>
              </w:rPr>
              <w:br/>
              <w:t>(Να προσφερθεί προς επιλογή)</w:t>
            </w:r>
          </w:p>
        </w:tc>
        <w:tc>
          <w:tcPr>
            <w:tcW w:w="1559" w:type="dxa"/>
            <w:vMerge/>
            <w:hideMark/>
          </w:tcPr>
          <w:p w14:paraId="17A0F88F" w14:textId="77777777" w:rsidR="00314B8C" w:rsidRPr="00314B8C" w:rsidRDefault="00314B8C" w:rsidP="006349BC">
            <w:pPr>
              <w:rPr>
                <w:lang w:val="el-GR"/>
              </w:rPr>
            </w:pPr>
          </w:p>
        </w:tc>
        <w:tc>
          <w:tcPr>
            <w:tcW w:w="1377" w:type="dxa"/>
            <w:vMerge/>
            <w:hideMark/>
          </w:tcPr>
          <w:p w14:paraId="156C39BA" w14:textId="77777777" w:rsidR="00314B8C" w:rsidRPr="00314B8C" w:rsidRDefault="00314B8C" w:rsidP="006349BC">
            <w:pPr>
              <w:rPr>
                <w:lang w:val="el-GR"/>
              </w:rPr>
            </w:pPr>
          </w:p>
        </w:tc>
      </w:tr>
      <w:tr w:rsidR="00314B8C" w:rsidRPr="006D22BE" w14:paraId="5FE9118F" w14:textId="77777777" w:rsidTr="00314B8C">
        <w:trPr>
          <w:trHeight w:val="1200"/>
        </w:trPr>
        <w:tc>
          <w:tcPr>
            <w:tcW w:w="607" w:type="dxa"/>
            <w:noWrap/>
            <w:hideMark/>
          </w:tcPr>
          <w:p w14:paraId="409FC405" w14:textId="77777777" w:rsidR="00314B8C" w:rsidRPr="00384939" w:rsidRDefault="00314B8C" w:rsidP="006349BC">
            <w:r w:rsidRPr="00384939">
              <w:t>8.6</w:t>
            </w:r>
          </w:p>
        </w:tc>
        <w:tc>
          <w:tcPr>
            <w:tcW w:w="5417" w:type="dxa"/>
            <w:hideMark/>
          </w:tcPr>
          <w:p w14:paraId="4C2FC39D" w14:textId="77777777" w:rsidR="00314B8C" w:rsidRPr="00384939" w:rsidRDefault="00314B8C" w:rsidP="006349BC">
            <w:r w:rsidRPr="00314B8C">
              <w:rPr>
                <w:lang w:val="el-GR"/>
              </w:rPr>
              <w:t xml:space="preserve">Τεχνική αυτόματης εμφάνισης και μέτρησης των συνιστώμενων από το </w:t>
            </w:r>
            <w:r w:rsidRPr="00384939">
              <w:t>ISUOG</w:t>
            </w:r>
            <w:r w:rsidRPr="00314B8C">
              <w:rPr>
                <w:lang w:val="el-GR"/>
              </w:rPr>
              <w:t xml:space="preserve"> προβολών για την εξέταση του εμβρυϊκού κεντρικού νευρικού συστήματος. </w:t>
            </w:r>
            <w:r w:rsidRPr="00384939">
              <w:t>Να λειτουργεί με κεφαλές ογκομετρικής σάρωσης πραγματικού χρόνου.</w:t>
            </w:r>
          </w:p>
        </w:tc>
        <w:tc>
          <w:tcPr>
            <w:tcW w:w="1813" w:type="dxa"/>
            <w:hideMark/>
          </w:tcPr>
          <w:p w14:paraId="5F704908" w14:textId="77777777" w:rsidR="00314B8C" w:rsidRPr="00314B8C" w:rsidRDefault="00314B8C" w:rsidP="006349BC">
            <w:pPr>
              <w:rPr>
                <w:lang w:val="el-GR"/>
              </w:rPr>
            </w:pPr>
            <w:r w:rsidRPr="00314B8C">
              <w:rPr>
                <w:lang w:val="el-GR"/>
              </w:rPr>
              <w:t>ΝΑΙ</w:t>
            </w:r>
            <w:r w:rsidRPr="00314B8C">
              <w:rPr>
                <w:lang w:val="el-GR"/>
              </w:rPr>
              <w:br/>
              <w:t>(Να προσφερθεί προς επιλογή)</w:t>
            </w:r>
          </w:p>
        </w:tc>
        <w:tc>
          <w:tcPr>
            <w:tcW w:w="1559" w:type="dxa"/>
            <w:vMerge/>
            <w:hideMark/>
          </w:tcPr>
          <w:p w14:paraId="71AEA06E" w14:textId="77777777" w:rsidR="00314B8C" w:rsidRPr="00314B8C" w:rsidRDefault="00314B8C" w:rsidP="006349BC">
            <w:pPr>
              <w:rPr>
                <w:lang w:val="el-GR"/>
              </w:rPr>
            </w:pPr>
          </w:p>
        </w:tc>
        <w:tc>
          <w:tcPr>
            <w:tcW w:w="1377" w:type="dxa"/>
            <w:vMerge/>
            <w:hideMark/>
          </w:tcPr>
          <w:p w14:paraId="534D84B6" w14:textId="77777777" w:rsidR="00314B8C" w:rsidRPr="00314B8C" w:rsidRDefault="00314B8C" w:rsidP="006349BC">
            <w:pPr>
              <w:rPr>
                <w:lang w:val="el-GR"/>
              </w:rPr>
            </w:pPr>
          </w:p>
        </w:tc>
      </w:tr>
      <w:tr w:rsidR="00314B8C" w:rsidRPr="006D22BE" w14:paraId="217E063B" w14:textId="77777777" w:rsidTr="00314B8C">
        <w:trPr>
          <w:trHeight w:val="900"/>
        </w:trPr>
        <w:tc>
          <w:tcPr>
            <w:tcW w:w="607" w:type="dxa"/>
            <w:noWrap/>
            <w:hideMark/>
          </w:tcPr>
          <w:p w14:paraId="0B5373D1" w14:textId="77777777" w:rsidR="00314B8C" w:rsidRPr="00384939" w:rsidRDefault="00314B8C" w:rsidP="006349BC">
            <w:r w:rsidRPr="00384939">
              <w:t>8.7</w:t>
            </w:r>
          </w:p>
        </w:tc>
        <w:tc>
          <w:tcPr>
            <w:tcW w:w="5417" w:type="dxa"/>
            <w:hideMark/>
          </w:tcPr>
          <w:p w14:paraId="1B8EDCBD" w14:textId="77777777" w:rsidR="00314B8C" w:rsidRPr="00314B8C" w:rsidRDefault="00314B8C" w:rsidP="006349BC">
            <w:pPr>
              <w:rPr>
                <w:lang w:val="el-GR"/>
              </w:rPr>
            </w:pPr>
            <w:r w:rsidRPr="00314B8C">
              <w:rPr>
                <w:lang w:val="el-GR"/>
              </w:rPr>
              <w:t xml:space="preserve">Τεχνική απεικόνισης της στεφανιαίας τομής από τα δεδομένα της ογκομετρικής λήψης με δυνατότητα ρύθμισης του πάχους της τομής από 1 έως 20 </w:t>
            </w:r>
            <w:r w:rsidRPr="00384939">
              <w:t>mm</w:t>
            </w:r>
          </w:p>
        </w:tc>
        <w:tc>
          <w:tcPr>
            <w:tcW w:w="1813" w:type="dxa"/>
            <w:hideMark/>
          </w:tcPr>
          <w:p w14:paraId="52B700E5" w14:textId="77777777" w:rsidR="00314B8C" w:rsidRPr="00314B8C" w:rsidRDefault="00314B8C" w:rsidP="006349BC">
            <w:pPr>
              <w:rPr>
                <w:lang w:val="el-GR"/>
              </w:rPr>
            </w:pPr>
            <w:r w:rsidRPr="00314B8C">
              <w:rPr>
                <w:lang w:val="el-GR"/>
              </w:rPr>
              <w:t>ΝΑΙ</w:t>
            </w:r>
            <w:r w:rsidRPr="00314B8C">
              <w:rPr>
                <w:lang w:val="el-GR"/>
              </w:rPr>
              <w:br/>
              <w:t>(Να προσφερθεί προς επιλογή)</w:t>
            </w:r>
          </w:p>
        </w:tc>
        <w:tc>
          <w:tcPr>
            <w:tcW w:w="1559" w:type="dxa"/>
            <w:vMerge/>
            <w:hideMark/>
          </w:tcPr>
          <w:p w14:paraId="51AA40E9" w14:textId="77777777" w:rsidR="00314B8C" w:rsidRPr="00314B8C" w:rsidRDefault="00314B8C" w:rsidP="006349BC">
            <w:pPr>
              <w:rPr>
                <w:lang w:val="el-GR"/>
              </w:rPr>
            </w:pPr>
          </w:p>
        </w:tc>
        <w:tc>
          <w:tcPr>
            <w:tcW w:w="1377" w:type="dxa"/>
            <w:vMerge/>
            <w:hideMark/>
          </w:tcPr>
          <w:p w14:paraId="0B88FDD2" w14:textId="77777777" w:rsidR="00314B8C" w:rsidRPr="00314B8C" w:rsidRDefault="00314B8C" w:rsidP="006349BC">
            <w:pPr>
              <w:rPr>
                <w:lang w:val="el-GR"/>
              </w:rPr>
            </w:pPr>
          </w:p>
        </w:tc>
      </w:tr>
      <w:tr w:rsidR="00314B8C" w:rsidRPr="006D22BE" w14:paraId="07AF6B85" w14:textId="77777777" w:rsidTr="00314B8C">
        <w:trPr>
          <w:trHeight w:val="900"/>
        </w:trPr>
        <w:tc>
          <w:tcPr>
            <w:tcW w:w="607" w:type="dxa"/>
            <w:noWrap/>
            <w:hideMark/>
          </w:tcPr>
          <w:p w14:paraId="7AC1CDF6" w14:textId="77777777" w:rsidR="00314B8C" w:rsidRPr="00384939" w:rsidRDefault="00314B8C" w:rsidP="006349BC">
            <w:r w:rsidRPr="00384939">
              <w:lastRenderedPageBreak/>
              <w:t>8.8</w:t>
            </w:r>
          </w:p>
        </w:tc>
        <w:tc>
          <w:tcPr>
            <w:tcW w:w="5417" w:type="dxa"/>
            <w:hideMark/>
          </w:tcPr>
          <w:p w14:paraId="78074FF9" w14:textId="77777777" w:rsidR="00314B8C" w:rsidRPr="00314B8C" w:rsidRDefault="00314B8C" w:rsidP="006349BC">
            <w:pPr>
              <w:rPr>
                <w:lang w:val="el-GR"/>
              </w:rPr>
            </w:pPr>
            <w:r w:rsidRPr="00314B8C">
              <w:rPr>
                <w:lang w:val="el-GR"/>
              </w:rPr>
              <w:t>Τεχνική παρακολούθησης της πορείας καθόδου του εμβρύου και της θέσης αυτού μέσω αυτόματου υπολογισμού της γωνίας της κεφαλής του εμβρύου σε σχέση με τη λεκάνη της μητέρας</w:t>
            </w:r>
          </w:p>
        </w:tc>
        <w:tc>
          <w:tcPr>
            <w:tcW w:w="1813" w:type="dxa"/>
            <w:hideMark/>
          </w:tcPr>
          <w:p w14:paraId="4B93FC2B" w14:textId="77777777" w:rsidR="00314B8C" w:rsidRPr="00314B8C" w:rsidRDefault="00314B8C" w:rsidP="006349BC">
            <w:pPr>
              <w:rPr>
                <w:lang w:val="el-GR"/>
              </w:rPr>
            </w:pPr>
            <w:r w:rsidRPr="00314B8C">
              <w:rPr>
                <w:lang w:val="el-GR"/>
              </w:rPr>
              <w:t>ΝΑΙ</w:t>
            </w:r>
            <w:r w:rsidRPr="00314B8C">
              <w:rPr>
                <w:lang w:val="el-GR"/>
              </w:rPr>
              <w:br/>
              <w:t>(Να προσφερθεί προς επιλογή)</w:t>
            </w:r>
          </w:p>
        </w:tc>
        <w:tc>
          <w:tcPr>
            <w:tcW w:w="1559" w:type="dxa"/>
            <w:vMerge/>
            <w:hideMark/>
          </w:tcPr>
          <w:p w14:paraId="073DC914" w14:textId="77777777" w:rsidR="00314B8C" w:rsidRPr="00314B8C" w:rsidRDefault="00314B8C" w:rsidP="006349BC">
            <w:pPr>
              <w:rPr>
                <w:lang w:val="el-GR"/>
              </w:rPr>
            </w:pPr>
          </w:p>
        </w:tc>
        <w:tc>
          <w:tcPr>
            <w:tcW w:w="1377" w:type="dxa"/>
            <w:vMerge/>
            <w:hideMark/>
          </w:tcPr>
          <w:p w14:paraId="6857B45E" w14:textId="77777777" w:rsidR="00314B8C" w:rsidRPr="00314B8C" w:rsidRDefault="00314B8C" w:rsidP="006349BC">
            <w:pPr>
              <w:rPr>
                <w:lang w:val="el-GR"/>
              </w:rPr>
            </w:pPr>
          </w:p>
        </w:tc>
      </w:tr>
      <w:tr w:rsidR="00314B8C" w:rsidRPr="006D22BE" w14:paraId="1960CCA8" w14:textId="77777777" w:rsidTr="00314B8C">
        <w:trPr>
          <w:trHeight w:val="1500"/>
        </w:trPr>
        <w:tc>
          <w:tcPr>
            <w:tcW w:w="607" w:type="dxa"/>
            <w:noWrap/>
            <w:hideMark/>
          </w:tcPr>
          <w:p w14:paraId="6FBC79F9" w14:textId="77777777" w:rsidR="00314B8C" w:rsidRPr="00384939" w:rsidRDefault="00314B8C" w:rsidP="006349BC">
            <w:r w:rsidRPr="00384939">
              <w:t>8.9</w:t>
            </w:r>
          </w:p>
        </w:tc>
        <w:tc>
          <w:tcPr>
            <w:tcW w:w="5417" w:type="dxa"/>
            <w:hideMark/>
          </w:tcPr>
          <w:p w14:paraId="2CA02930" w14:textId="77777777" w:rsidR="00314B8C" w:rsidRPr="00384939" w:rsidRDefault="00314B8C" w:rsidP="006349BC">
            <w:r w:rsidRPr="00314B8C">
              <w:rPr>
                <w:lang w:val="el-GR"/>
              </w:rPr>
              <w:t>Ειδικό λογισμικό για την ταυτόχρονη απεικόνιση στην οθόνη πολλαπλών παράλληλων ανατομικών τομών οποιουδήποτε επιπέδου (</w:t>
            </w:r>
            <w:r w:rsidRPr="00384939">
              <w:t>x</w:t>
            </w:r>
            <w:r w:rsidRPr="00314B8C">
              <w:rPr>
                <w:lang w:val="el-GR"/>
              </w:rPr>
              <w:t xml:space="preserve">, </w:t>
            </w:r>
            <w:r w:rsidRPr="00384939">
              <w:t>y</w:t>
            </w:r>
            <w:r w:rsidRPr="00314B8C">
              <w:rPr>
                <w:lang w:val="el-GR"/>
              </w:rPr>
              <w:t xml:space="preserve">, </w:t>
            </w:r>
            <w:r w:rsidRPr="00384939">
              <w:t>z</w:t>
            </w:r>
            <w:r w:rsidRPr="00314B8C">
              <w:rPr>
                <w:lang w:val="el-GR"/>
              </w:rPr>
              <w:t xml:space="preserve">), ρυθμιζόμενου πάχους τομής, με σκοπό την επίτευξη λεπτομερούς ανάλυσης των δεδομένων. </w:t>
            </w:r>
            <w:r w:rsidRPr="00384939">
              <w:t>Να υπάρχει δυνατότητα ελιγμών, σήμανσης και μετρήσεων</w:t>
            </w:r>
          </w:p>
        </w:tc>
        <w:tc>
          <w:tcPr>
            <w:tcW w:w="1813" w:type="dxa"/>
            <w:hideMark/>
          </w:tcPr>
          <w:p w14:paraId="1758E74A" w14:textId="77777777" w:rsidR="00314B8C" w:rsidRPr="00314B8C" w:rsidRDefault="00314B8C" w:rsidP="006349BC">
            <w:pPr>
              <w:rPr>
                <w:lang w:val="el-GR"/>
              </w:rPr>
            </w:pPr>
            <w:r w:rsidRPr="00314B8C">
              <w:rPr>
                <w:lang w:val="el-GR"/>
              </w:rPr>
              <w:t>ΝΑΙ</w:t>
            </w:r>
            <w:r w:rsidRPr="00314B8C">
              <w:rPr>
                <w:lang w:val="el-GR"/>
              </w:rPr>
              <w:br/>
              <w:t>(Να προσφερθεί προς επιλογή)</w:t>
            </w:r>
          </w:p>
        </w:tc>
        <w:tc>
          <w:tcPr>
            <w:tcW w:w="1559" w:type="dxa"/>
            <w:vMerge/>
            <w:hideMark/>
          </w:tcPr>
          <w:p w14:paraId="48ADB4FC" w14:textId="77777777" w:rsidR="00314B8C" w:rsidRPr="00314B8C" w:rsidRDefault="00314B8C" w:rsidP="006349BC">
            <w:pPr>
              <w:rPr>
                <w:lang w:val="el-GR"/>
              </w:rPr>
            </w:pPr>
          </w:p>
        </w:tc>
        <w:tc>
          <w:tcPr>
            <w:tcW w:w="1377" w:type="dxa"/>
            <w:vMerge/>
            <w:hideMark/>
          </w:tcPr>
          <w:p w14:paraId="4B04FCBD" w14:textId="77777777" w:rsidR="00314B8C" w:rsidRPr="00314B8C" w:rsidRDefault="00314B8C" w:rsidP="006349BC">
            <w:pPr>
              <w:rPr>
                <w:lang w:val="el-GR"/>
              </w:rPr>
            </w:pPr>
          </w:p>
        </w:tc>
      </w:tr>
      <w:tr w:rsidR="00314B8C" w:rsidRPr="006D22BE" w14:paraId="6B7AF64B" w14:textId="77777777" w:rsidTr="00314B8C">
        <w:trPr>
          <w:trHeight w:val="1200"/>
        </w:trPr>
        <w:tc>
          <w:tcPr>
            <w:tcW w:w="607" w:type="dxa"/>
            <w:noWrap/>
            <w:hideMark/>
          </w:tcPr>
          <w:p w14:paraId="31981562" w14:textId="77777777" w:rsidR="00314B8C" w:rsidRPr="00384939" w:rsidRDefault="00314B8C" w:rsidP="006349BC">
            <w:r w:rsidRPr="00384939">
              <w:t>8.10</w:t>
            </w:r>
          </w:p>
        </w:tc>
        <w:tc>
          <w:tcPr>
            <w:tcW w:w="5417" w:type="dxa"/>
            <w:hideMark/>
          </w:tcPr>
          <w:p w14:paraId="32792DF7" w14:textId="77777777" w:rsidR="00314B8C" w:rsidRPr="00314B8C" w:rsidRDefault="00314B8C" w:rsidP="006349BC">
            <w:pPr>
              <w:rPr>
                <w:lang w:val="el-GR"/>
              </w:rPr>
            </w:pPr>
            <w:r w:rsidRPr="00314B8C">
              <w:rPr>
                <w:lang w:val="el-GR"/>
              </w:rPr>
              <w:t xml:space="preserve">Εξειδικευμένο πρόγραμμα εξέτασης και μελέτης της καρδιακής λειτουργίας εμβρύων με ταυτόχρονη απεικόνιση και στα τρία επίπεδα σε πραγματικό χρόνο τόσο στο </w:t>
            </w:r>
            <w:r w:rsidRPr="00384939">
              <w:t>B</w:t>
            </w:r>
            <w:r w:rsidRPr="00314B8C">
              <w:rPr>
                <w:lang w:val="el-GR"/>
              </w:rPr>
              <w:t>-</w:t>
            </w:r>
            <w:r w:rsidRPr="00384939">
              <w:t>Mode</w:t>
            </w:r>
            <w:r w:rsidRPr="00314B8C">
              <w:rPr>
                <w:lang w:val="el-GR"/>
              </w:rPr>
              <w:t xml:space="preserve"> όσο και στο </w:t>
            </w:r>
            <w:r w:rsidRPr="00384939">
              <w:t>CFM</w:t>
            </w:r>
            <w:r w:rsidRPr="00314B8C">
              <w:rPr>
                <w:lang w:val="el-GR"/>
              </w:rPr>
              <w:t xml:space="preserve"> </w:t>
            </w:r>
            <w:r w:rsidRPr="00384939">
              <w:t>DOPPLER</w:t>
            </w:r>
            <w:r w:rsidRPr="00314B8C">
              <w:rPr>
                <w:lang w:val="el-GR"/>
              </w:rPr>
              <w:t>.</w:t>
            </w:r>
          </w:p>
        </w:tc>
        <w:tc>
          <w:tcPr>
            <w:tcW w:w="1813" w:type="dxa"/>
            <w:hideMark/>
          </w:tcPr>
          <w:p w14:paraId="6DE51CA4" w14:textId="77777777" w:rsidR="00314B8C" w:rsidRPr="00314B8C" w:rsidRDefault="00314B8C" w:rsidP="006349BC">
            <w:pPr>
              <w:rPr>
                <w:lang w:val="el-GR"/>
              </w:rPr>
            </w:pPr>
            <w:r w:rsidRPr="00314B8C">
              <w:rPr>
                <w:lang w:val="el-GR"/>
              </w:rPr>
              <w:t>ΝΑΙ</w:t>
            </w:r>
            <w:r w:rsidRPr="00314B8C">
              <w:rPr>
                <w:lang w:val="el-GR"/>
              </w:rPr>
              <w:br/>
              <w:t>(Να προσφερθεί προς επιλογή)</w:t>
            </w:r>
          </w:p>
        </w:tc>
        <w:tc>
          <w:tcPr>
            <w:tcW w:w="1559" w:type="dxa"/>
            <w:vMerge/>
            <w:hideMark/>
          </w:tcPr>
          <w:p w14:paraId="0988BD76" w14:textId="77777777" w:rsidR="00314B8C" w:rsidRPr="00314B8C" w:rsidRDefault="00314B8C" w:rsidP="006349BC">
            <w:pPr>
              <w:rPr>
                <w:lang w:val="el-GR"/>
              </w:rPr>
            </w:pPr>
          </w:p>
        </w:tc>
        <w:tc>
          <w:tcPr>
            <w:tcW w:w="1377" w:type="dxa"/>
            <w:vMerge/>
            <w:hideMark/>
          </w:tcPr>
          <w:p w14:paraId="5DD91156" w14:textId="77777777" w:rsidR="00314B8C" w:rsidRPr="00314B8C" w:rsidRDefault="00314B8C" w:rsidP="006349BC">
            <w:pPr>
              <w:rPr>
                <w:lang w:val="el-GR"/>
              </w:rPr>
            </w:pPr>
          </w:p>
        </w:tc>
      </w:tr>
      <w:tr w:rsidR="00314B8C" w:rsidRPr="006D22BE" w14:paraId="46C804B6" w14:textId="77777777" w:rsidTr="00314B8C">
        <w:trPr>
          <w:trHeight w:val="1689"/>
        </w:trPr>
        <w:tc>
          <w:tcPr>
            <w:tcW w:w="607" w:type="dxa"/>
            <w:noWrap/>
            <w:hideMark/>
          </w:tcPr>
          <w:p w14:paraId="67478438" w14:textId="77777777" w:rsidR="00314B8C" w:rsidRPr="00384939" w:rsidRDefault="00314B8C" w:rsidP="006349BC">
            <w:r w:rsidRPr="00384939">
              <w:t>8.11</w:t>
            </w:r>
          </w:p>
        </w:tc>
        <w:tc>
          <w:tcPr>
            <w:tcW w:w="5417" w:type="dxa"/>
            <w:hideMark/>
          </w:tcPr>
          <w:p w14:paraId="3DA8449E" w14:textId="77777777" w:rsidR="00314B8C" w:rsidRPr="00314B8C" w:rsidRDefault="00314B8C" w:rsidP="006349BC">
            <w:pPr>
              <w:rPr>
                <w:lang w:val="el-GR"/>
              </w:rPr>
            </w:pPr>
            <w:r w:rsidRPr="00314B8C">
              <w:rPr>
                <w:lang w:val="el-GR"/>
              </w:rPr>
              <w:t xml:space="preserve">Τεχνική τρισδιάστατης απεικόνισης για την ανάδειξη με ειδικά προκαθορισμένα πρωτόκολλα όλων των ανατομικών καρδιακών δομών του εμβρύου, από την είσοδο της καρδιάς μέχρι και το στομάχι, από μία μόνο ογκομετρική λήψη, και την ταυτόχρονη απεικόνιση στην οθόνη πολλαπλών δισδιάστατων τομών, οποιασδήποτε γωνίας, κάθε επιλεγόμενης ανατομικής δομής.  </w:t>
            </w:r>
          </w:p>
        </w:tc>
        <w:tc>
          <w:tcPr>
            <w:tcW w:w="1813" w:type="dxa"/>
            <w:hideMark/>
          </w:tcPr>
          <w:p w14:paraId="7B5D26EE" w14:textId="77777777" w:rsidR="00314B8C" w:rsidRPr="00314B8C" w:rsidRDefault="00314B8C" w:rsidP="006349BC">
            <w:pPr>
              <w:rPr>
                <w:lang w:val="el-GR"/>
              </w:rPr>
            </w:pPr>
            <w:r w:rsidRPr="00314B8C">
              <w:rPr>
                <w:lang w:val="el-GR"/>
              </w:rPr>
              <w:t>ΝΑΙ</w:t>
            </w:r>
            <w:r w:rsidRPr="00314B8C">
              <w:rPr>
                <w:lang w:val="el-GR"/>
              </w:rPr>
              <w:br/>
              <w:t>(Να προσφερθεί προς επιλογή)</w:t>
            </w:r>
          </w:p>
        </w:tc>
        <w:tc>
          <w:tcPr>
            <w:tcW w:w="1559" w:type="dxa"/>
            <w:vMerge/>
            <w:hideMark/>
          </w:tcPr>
          <w:p w14:paraId="3FAB67E1" w14:textId="77777777" w:rsidR="00314B8C" w:rsidRPr="00314B8C" w:rsidRDefault="00314B8C" w:rsidP="006349BC">
            <w:pPr>
              <w:rPr>
                <w:lang w:val="el-GR"/>
              </w:rPr>
            </w:pPr>
          </w:p>
        </w:tc>
        <w:tc>
          <w:tcPr>
            <w:tcW w:w="1377" w:type="dxa"/>
            <w:vMerge/>
            <w:hideMark/>
          </w:tcPr>
          <w:p w14:paraId="2DBD007A" w14:textId="77777777" w:rsidR="00314B8C" w:rsidRPr="00314B8C" w:rsidRDefault="00314B8C" w:rsidP="006349BC">
            <w:pPr>
              <w:rPr>
                <w:lang w:val="el-GR"/>
              </w:rPr>
            </w:pPr>
          </w:p>
        </w:tc>
      </w:tr>
      <w:tr w:rsidR="00314B8C" w:rsidRPr="006D22BE" w14:paraId="6802ADFB" w14:textId="77777777" w:rsidTr="00314B8C">
        <w:trPr>
          <w:trHeight w:val="1200"/>
        </w:trPr>
        <w:tc>
          <w:tcPr>
            <w:tcW w:w="607" w:type="dxa"/>
            <w:noWrap/>
            <w:hideMark/>
          </w:tcPr>
          <w:p w14:paraId="0269A365" w14:textId="77777777" w:rsidR="00314B8C" w:rsidRPr="00384939" w:rsidRDefault="00314B8C" w:rsidP="006349BC">
            <w:r w:rsidRPr="00384939">
              <w:t>8.12</w:t>
            </w:r>
          </w:p>
        </w:tc>
        <w:tc>
          <w:tcPr>
            <w:tcW w:w="5417" w:type="dxa"/>
            <w:hideMark/>
          </w:tcPr>
          <w:p w14:paraId="29AE1509" w14:textId="77777777" w:rsidR="00314B8C" w:rsidRPr="00314B8C" w:rsidRDefault="00314B8C" w:rsidP="006349BC">
            <w:pPr>
              <w:rPr>
                <w:lang w:val="el-GR"/>
              </w:rPr>
            </w:pPr>
            <w:r w:rsidRPr="00384939">
              <w:t>T</w:t>
            </w:r>
            <w:r w:rsidRPr="00314B8C">
              <w:rPr>
                <w:lang w:val="el-GR"/>
              </w:rPr>
              <w:t>εχνική για την απεικόνιση, τον αυτόματο υπολογισμό των διαστάσεων, του όγκου και της μέσης τιμής υπόηχων δομών (π.χ. κύστες ωοθηκών / ωοθυλλάκια) και την χρωματική ταξινόμησή τους ανάλογα με το μέγεθός τους</w:t>
            </w:r>
          </w:p>
        </w:tc>
        <w:tc>
          <w:tcPr>
            <w:tcW w:w="1813" w:type="dxa"/>
            <w:hideMark/>
          </w:tcPr>
          <w:p w14:paraId="1669CEB8" w14:textId="77777777" w:rsidR="00314B8C" w:rsidRPr="00314B8C" w:rsidRDefault="00314B8C" w:rsidP="006349BC">
            <w:pPr>
              <w:rPr>
                <w:lang w:val="el-GR"/>
              </w:rPr>
            </w:pPr>
            <w:r w:rsidRPr="00314B8C">
              <w:rPr>
                <w:lang w:val="el-GR"/>
              </w:rPr>
              <w:t>ΝΑΙ</w:t>
            </w:r>
            <w:r w:rsidRPr="00314B8C">
              <w:rPr>
                <w:lang w:val="el-GR"/>
              </w:rPr>
              <w:br/>
              <w:t>(Να προσφερθεί προς επιλογή)</w:t>
            </w:r>
          </w:p>
        </w:tc>
        <w:tc>
          <w:tcPr>
            <w:tcW w:w="1559" w:type="dxa"/>
            <w:vMerge/>
            <w:hideMark/>
          </w:tcPr>
          <w:p w14:paraId="742C2828" w14:textId="77777777" w:rsidR="00314B8C" w:rsidRPr="00314B8C" w:rsidRDefault="00314B8C" w:rsidP="006349BC">
            <w:pPr>
              <w:rPr>
                <w:lang w:val="el-GR"/>
              </w:rPr>
            </w:pPr>
          </w:p>
        </w:tc>
        <w:tc>
          <w:tcPr>
            <w:tcW w:w="1377" w:type="dxa"/>
            <w:vMerge/>
            <w:hideMark/>
          </w:tcPr>
          <w:p w14:paraId="5D0D7307" w14:textId="77777777" w:rsidR="00314B8C" w:rsidRPr="00314B8C" w:rsidRDefault="00314B8C" w:rsidP="006349BC">
            <w:pPr>
              <w:rPr>
                <w:lang w:val="el-GR"/>
              </w:rPr>
            </w:pPr>
          </w:p>
        </w:tc>
      </w:tr>
      <w:tr w:rsidR="00314B8C" w:rsidRPr="006D22BE" w14:paraId="0585980E" w14:textId="77777777" w:rsidTr="00314B8C">
        <w:trPr>
          <w:trHeight w:val="1800"/>
        </w:trPr>
        <w:tc>
          <w:tcPr>
            <w:tcW w:w="607" w:type="dxa"/>
            <w:noWrap/>
            <w:hideMark/>
          </w:tcPr>
          <w:p w14:paraId="49D9593D" w14:textId="77777777" w:rsidR="00314B8C" w:rsidRPr="00384939" w:rsidRDefault="00314B8C" w:rsidP="006349BC">
            <w:r w:rsidRPr="00384939">
              <w:t>8.13</w:t>
            </w:r>
          </w:p>
        </w:tc>
        <w:tc>
          <w:tcPr>
            <w:tcW w:w="5417" w:type="dxa"/>
            <w:hideMark/>
          </w:tcPr>
          <w:p w14:paraId="324157F2" w14:textId="77777777" w:rsidR="00314B8C" w:rsidRPr="00314B8C" w:rsidRDefault="00314B8C" w:rsidP="006349BC">
            <w:pPr>
              <w:rPr>
                <w:lang w:val="el-GR"/>
              </w:rPr>
            </w:pPr>
            <w:r w:rsidRPr="00314B8C">
              <w:rPr>
                <w:lang w:val="el-GR"/>
              </w:rPr>
              <w:t xml:space="preserve">Τεχνική ελαστογραφίας η οποία μέσω χρωματικής κωδικοποίησης να παρέχει πληροφορίες σχετικά με την ελαστικότητα του ιστού. Η τεχνική να λειτουργεί σε ηχοβόλες κεφαλές </w:t>
            </w:r>
            <w:r w:rsidRPr="00384939">
              <w:t>Linear</w:t>
            </w:r>
            <w:r w:rsidRPr="00314B8C">
              <w:rPr>
                <w:lang w:val="el-GR"/>
              </w:rPr>
              <w:t xml:space="preserve"> για διερεύνηση μαστού και επιφανειακών οργάνων, καθώς και σε ενδοκοιλοτική κεφαλή για διερεύνηση ευρημάτων μήτρας και ωοθηκών.</w:t>
            </w:r>
          </w:p>
        </w:tc>
        <w:tc>
          <w:tcPr>
            <w:tcW w:w="1813" w:type="dxa"/>
            <w:hideMark/>
          </w:tcPr>
          <w:p w14:paraId="0FD7B024" w14:textId="77777777" w:rsidR="00314B8C" w:rsidRPr="00314B8C" w:rsidRDefault="00314B8C" w:rsidP="006349BC">
            <w:pPr>
              <w:rPr>
                <w:lang w:val="el-GR"/>
              </w:rPr>
            </w:pPr>
            <w:r w:rsidRPr="00314B8C">
              <w:rPr>
                <w:lang w:val="el-GR"/>
              </w:rPr>
              <w:t>ΝΑΙ</w:t>
            </w:r>
            <w:r w:rsidRPr="00314B8C">
              <w:rPr>
                <w:lang w:val="el-GR"/>
              </w:rPr>
              <w:br/>
              <w:t>(Να προσφερθεί προς επιλογή)</w:t>
            </w:r>
          </w:p>
        </w:tc>
        <w:tc>
          <w:tcPr>
            <w:tcW w:w="1559" w:type="dxa"/>
            <w:vMerge/>
            <w:hideMark/>
          </w:tcPr>
          <w:p w14:paraId="608D04A8" w14:textId="77777777" w:rsidR="00314B8C" w:rsidRPr="00314B8C" w:rsidRDefault="00314B8C" w:rsidP="006349BC">
            <w:pPr>
              <w:rPr>
                <w:lang w:val="el-GR"/>
              </w:rPr>
            </w:pPr>
          </w:p>
        </w:tc>
        <w:tc>
          <w:tcPr>
            <w:tcW w:w="1377" w:type="dxa"/>
            <w:vMerge/>
            <w:hideMark/>
          </w:tcPr>
          <w:p w14:paraId="1CF887FC" w14:textId="77777777" w:rsidR="00314B8C" w:rsidRPr="00314B8C" w:rsidRDefault="00314B8C" w:rsidP="006349BC">
            <w:pPr>
              <w:rPr>
                <w:lang w:val="el-GR"/>
              </w:rPr>
            </w:pPr>
          </w:p>
        </w:tc>
      </w:tr>
      <w:tr w:rsidR="00314B8C" w:rsidRPr="006D22BE" w14:paraId="6535F09C" w14:textId="77777777" w:rsidTr="00314B8C">
        <w:trPr>
          <w:trHeight w:val="1200"/>
        </w:trPr>
        <w:tc>
          <w:tcPr>
            <w:tcW w:w="607" w:type="dxa"/>
            <w:noWrap/>
            <w:hideMark/>
          </w:tcPr>
          <w:p w14:paraId="71270BD4" w14:textId="77777777" w:rsidR="00314B8C" w:rsidRPr="00384939" w:rsidRDefault="00314B8C" w:rsidP="006349BC">
            <w:r w:rsidRPr="00384939">
              <w:t>8.14</w:t>
            </w:r>
          </w:p>
        </w:tc>
        <w:tc>
          <w:tcPr>
            <w:tcW w:w="5417" w:type="dxa"/>
            <w:hideMark/>
          </w:tcPr>
          <w:p w14:paraId="01FDAD72" w14:textId="77777777" w:rsidR="00314B8C" w:rsidRPr="00314B8C" w:rsidRDefault="00314B8C" w:rsidP="006349BC">
            <w:pPr>
              <w:rPr>
                <w:lang w:val="el-GR"/>
              </w:rPr>
            </w:pPr>
            <w:r w:rsidRPr="00314B8C">
              <w:rPr>
                <w:lang w:val="el-GR"/>
              </w:rPr>
              <w:t>Τεχνική για απεικόνιση αρμονικών συχνοτήτων από σκιαγραφικά μέσα (</w:t>
            </w:r>
            <w:r w:rsidRPr="00384939">
              <w:t>Contrast</w:t>
            </w:r>
            <w:r w:rsidRPr="00314B8C">
              <w:rPr>
                <w:lang w:val="el-GR"/>
              </w:rPr>
              <w:t xml:space="preserve"> </w:t>
            </w:r>
            <w:r w:rsidRPr="00384939">
              <w:t>Harmonics</w:t>
            </w:r>
            <w:r w:rsidRPr="00314B8C">
              <w:rPr>
                <w:lang w:val="el-GR"/>
              </w:rPr>
              <w:t xml:space="preserve">) για λειτουργία με κεφαλές </w:t>
            </w:r>
            <w:r w:rsidRPr="00384939">
              <w:t>Convex</w:t>
            </w:r>
            <w:r w:rsidRPr="00314B8C">
              <w:rPr>
                <w:lang w:val="el-GR"/>
              </w:rPr>
              <w:t xml:space="preserve">, </w:t>
            </w:r>
            <w:r w:rsidRPr="00384939">
              <w:t>Linear</w:t>
            </w:r>
            <w:r w:rsidRPr="00314B8C">
              <w:rPr>
                <w:lang w:val="el-GR"/>
              </w:rPr>
              <w:t xml:space="preserve"> και ενδοκοιλοτικές εφαρμογές για ανάδειξη της κατάστασης του ενδομητρίου και των σαλπίγγων.</w:t>
            </w:r>
          </w:p>
        </w:tc>
        <w:tc>
          <w:tcPr>
            <w:tcW w:w="1813" w:type="dxa"/>
            <w:hideMark/>
          </w:tcPr>
          <w:p w14:paraId="7BF39167" w14:textId="77777777" w:rsidR="00314B8C" w:rsidRPr="00314B8C" w:rsidRDefault="00314B8C" w:rsidP="006349BC">
            <w:pPr>
              <w:rPr>
                <w:lang w:val="el-GR"/>
              </w:rPr>
            </w:pPr>
            <w:r w:rsidRPr="00314B8C">
              <w:rPr>
                <w:lang w:val="el-GR"/>
              </w:rPr>
              <w:t>ΝΑΙ</w:t>
            </w:r>
            <w:r w:rsidRPr="00314B8C">
              <w:rPr>
                <w:lang w:val="el-GR"/>
              </w:rPr>
              <w:br/>
              <w:t>(Να προσφερθεί προς επιλογή)</w:t>
            </w:r>
          </w:p>
        </w:tc>
        <w:tc>
          <w:tcPr>
            <w:tcW w:w="1559" w:type="dxa"/>
            <w:vMerge/>
            <w:hideMark/>
          </w:tcPr>
          <w:p w14:paraId="4A1E15F4" w14:textId="77777777" w:rsidR="00314B8C" w:rsidRPr="00314B8C" w:rsidRDefault="00314B8C" w:rsidP="006349BC">
            <w:pPr>
              <w:rPr>
                <w:lang w:val="el-GR"/>
              </w:rPr>
            </w:pPr>
          </w:p>
        </w:tc>
        <w:tc>
          <w:tcPr>
            <w:tcW w:w="1377" w:type="dxa"/>
            <w:vMerge/>
            <w:hideMark/>
          </w:tcPr>
          <w:p w14:paraId="7F3D1405" w14:textId="77777777" w:rsidR="00314B8C" w:rsidRPr="00314B8C" w:rsidRDefault="00314B8C" w:rsidP="006349BC">
            <w:pPr>
              <w:rPr>
                <w:lang w:val="el-GR"/>
              </w:rPr>
            </w:pPr>
          </w:p>
        </w:tc>
      </w:tr>
      <w:tr w:rsidR="00314B8C" w:rsidRPr="00384939" w14:paraId="4371B536" w14:textId="77777777" w:rsidTr="00314B8C">
        <w:trPr>
          <w:trHeight w:val="300"/>
        </w:trPr>
        <w:tc>
          <w:tcPr>
            <w:tcW w:w="607" w:type="dxa"/>
            <w:hideMark/>
          </w:tcPr>
          <w:p w14:paraId="615C86FB" w14:textId="77777777" w:rsidR="00314B8C" w:rsidRPr="00384939" w:rsidRDefault="00314B8C" w:rsidP="006349BC">
            <w:pPr>
              <w:rPr>
                <w:b/>
                <w:bCs/>
              </w:rPr>
            </w:pPr>
            <w:r w:rsidRPr="00384939">
              <w:rPr>
                <w:b/>
                <w:bCs/>
              </w:rPr>
              <w:t>9</w:t>
            </w:r>
          </w:p>
        </w:tc>
        <w:tc>
          <w:tcPr>
            <w:tcW w:w="5417" w:type="dxa"/>
            <w:hideMark/>
          </w:tcPr>
          <w:p w14:paraId="35B3441E" w14:textId="77777777" w:rsidR="00314B8C" w:rsidRPr="00384939" w:rsidRDefault="00314B8C" w:rsidP="006349BC">
            <w:pPr>
              <w:rPr>
                <w:b/>
                <w:bCs/>
              </w:rPr>
            </w:pPr>
            <w:r w:rsidRPr="00384939">
              <w:rPr>
                <w:b/>
                <w:bCs/>
              </w:rPr>
              <w:t xml:space="preserve">ΔΙΑΣΥΝΔΕΣΙΜΟΤΗΤΑ ΣΥΣΤΗΜΑΤΟΣ </w:t>
            </w:r>
          </w:p>
        </w:tc>
        <w:tc>
          <w:tcPr>
            <w:tcW w:w="4749" w:type="dxa"/>
            <w:gridSpan w:val="3"/>
            <w:noWrap/>
            <w:hideMark/>
          </w:tcPr>
          <w:p w14:paraId="3949132F" w14:textId="77777777" w:rsidR="00314B8C" w:rsidRPr="00384939" w:rsidRDefault="00314B8C" w:rsidP="006349BC">
            <w:pPr>
              <w:rPr>
                <w:b/>
                <w:bCs/>
              </w:rPr>
            </w:pPr>
          </w:p>
        </w:tc>
      </w:tr>
      <w:tr w:rsidR="00314B8C" w:rsidRPr="00384939" w14:paraId="677FAD98" w14:textId="77777777" w:rsidTr="00314B8C">
        <w:trPr>
          <w:trHeight w:val="1489"/>
        </w:trPr>
        <w:tc>
          <w:tcPr>
            <w:tcW w:w="607" w:type="dxa"/>
            <w:noWrap/>
            <w:hideMark/>
          </w:tcPr>
          <w:p w14:paraId="7C41A8DD" w14:textId="77777777" w:rsidR="00314B8C" w:rsidRPr="00384939" w:rsidRDefault="00314B8C" w:rsidP="006349BC">
            <w:r w:rsidRPr="00384939">
              <w:t>9.1</w:t>
            </w:r>
          </w:p>
        </w:tc>
        <w:tc>
          <w:tcPr>
            <w:tcW w:w="5417" w:type="dxa"/>
            <w:hideMark/>
          </w:tcPr>
          <w:p w14:paraId="7DF814BA" w14:textId="77777777" w:rsidR="00314B8C" w:rsidRPr="00384939" w:rsidRDefault="00314B8C" w:rsidP="006349BC">
            <w:r w:rsidRPr="00314B8C">
              <w:rPr>
                <w:lang w:val="el-GR"/>
              </w:rPr>
              <w:t xml:space="preserve">Να δέχεται πρωτόκολλο επικοινωνίας </w:t>
            </w:r>
            <w:r w:rsidRPr="00384939">
              <w:t>DICOM</w:t>
            </w:r>
            <w:r w:rsidRPr="00314B8C">
              <w:rPr>
                <w:lang w:val="el-GR"/>
              </w:rPr>
              <w:t xml:space="preserve"> 3.0 για την  δικτύωση και μεταφορά δεδομένων προς σταθμούς αρχειοθέτησης και επεξεργασίας. </w:t>
            </w:r>
            <w:r w:rsidRPr="00384939">
              <w:t>Να</w:t>
            </w:r>
            <w:r w:rsidRPr="00384939">
              <w:rPr>
                <w:lang w:val="en-US"/>
              </w:rPr>
              <w:t xml:space="preserve"> </w:t>
            </w:r>
            <w:r w:rsidRPr="00384939">
              <w:t>καλύπτονται</w:t>
            </w:r>
            <w:r w:rsidRPr="00384939">
              <w:rPr>
                <w:lang w:val="en-US"/>
              </w:rPr>
              <w:t xml:space="preserve"> </w:t>
            </w:r>
            <w:r w:rsidRPr="00384939">
              <w:t>υποχρεωτικά</w:t>
            </w:r>
            <w:r w:rsidRPr="00384939">
              <w:rPr>
                <w:lang w:val="en-US"/>
              </w:rPr>
              <w:t xml:space="preserve"> </w:t>
            </w:r>
            <w:r w:rsidRPr="00384939">
              <w:t>τα</w:t>
            </w:r>
            <w:r w:rsidRPr="00384939">
              <w:rPr>
                <w:lang w:val="en-US"/>
              </w:rPr>
              <w:t xml:space="preserve"> </w:t>
            </w:r>
            <w:r w:rsidRPr="00384939">
              <w:t>πρωτόκολλα</w:t>
            </w:r>
            <w:r w:rsidRPr="00384939">
              <w:rPr>
                <w:lang w:val="en-US"/>
              </w:rPr>
              <w:t xml:space="preserve"> Print, Storage, Structured Reporting , Modality Worklist </w:t>
            </w:r>
            <w:r w:rsidRPr="00384939">
              <w:t>και</w:t>
            </w:r>
            <w:r w:rsidRPr="00384939">
              <w:rPr>
                <w:lang w:val="en-US"/>
              </w:rPr>
              <w:t xml:space="preserve"> Perform Procedure Step. </w:t>
            </w:r>
            <w:r w:rsidRPr="00384939">
              <w:t xml:space="preserve">Πλήρες DICOM 3.0 </w:t>
            </w:r>
          </w:p>
        </w:tc>
        <w:tc>
          <w:tcPr>
            <w:tcW w:w="1813" w:type="dxa"/>
            <w:hideMark/>
          </w:tcPr>
          <w:p w14:paraId="314019E2" w14:textId="77777777" w:rsidR="00314B8C" w:rsidRPr="00384939" w:rsidRDefault="00314B8C" w:rsidP="006349BC">
            <w:r w:rsidRPr="00384939">
              <w:t>ΝΑΙ</w:t>
            </w:r>
          </w:p>
        </w:tc>
        <w:tc>
          <w:tcPr>
            <w:tcW w:w="1559" w:type="dxa"/>
            <w:vMerge w:val="restart"/>
            <w:noWrap/>
            <w:hideMark/>
          </w:tcPr>
          <w:p w14:paraId="032DC5C0" w14:textId="77777777" w:rsidR="00314B8C" w:rsidRPr="00384939" w:rsidRDefault="00314B8C" w:rsidP="006349BC"/>
        </w:tc>
        <w:tc>
          <w:tcPr>
            <w:tcW w:w="1377" w:type="dxa"/>
            <w:vMerge w:val="restart"/>
            <w:noWrap/>
            <w:hideMark/>
          </w:tcPr>
          <w:p w14:paraId="0E0817A4" w14:textId="77777777" w:rsidR="00314B8C" w:rsidRPr="00384939" w:rsidRDefault="00314B8C" w:rsidP="006349BC"/>
        </w:tc>
      </w:tr>
      <w:tr w:rsidR="00314B8C" w:rsidRPr="006D22BE" w14:paraId="31590FAD" w14:textId="77777777" w:rsidTr="00314B8C">
        <w:trPr>
          <w:trHeight w:val="900"/>
        </w:trPr>
        <w:tc>
          <w:tcPr>
            <w:tcW w:w="607" w:type="dxa"/>
            <w:noWrap/>
            <w:hideMark/>
          </w:tcPr>
          <w:p w14:paraId="283387D9" w14:textId="77777777" w:rsidR="00314B8C" w:rsidRPr="00384939" w:rsidRDefault="00314B8C" w:rsidP="006349BC">
            <w:r w:rsidRPr="00384939">
              <w:lastRenderedPageBreak/>
              <w:t>9.2</w:t>
            </w:r>
          </w:p>
        </w:tc>
        <w:tc>
          <w:tcPr>
            <w:tcW w:w="5417" w:type="dxa"/>
            <w:hideMark/>
          </w:tcPr>
          <w:p w14:paraId="5BEF4B53" w14:textId="77777777" w:rsidR="00314B8C" w:rsidRPr="00384939" w:rsidRDefault="00314B8C" w:rsidP="006349BC">
            <w:r w:rsidRPr="00384939">
              <w:t>Δυνατότητα ασύρματης σύνδεσης wifi</w:t>
            </w:r>
          </w:p>
        </w:tc>
        <w:tc>
          <w:tcPr>
            <w:tcW w:w="1813" w:type="dxa"/>
            <w:hideMark/>
          </w:tcPr>
          <w:p w14:paraId="06299189" w14:textId="77777777" w:rsidR="00314B8C" w:rsidRPr="00314B8C" w:rsidRDefault="00314B8C" w:rsidP="006349BC">
            <w:pPr>
              <w:rPr>
                <w:lang w:val="el-GR"/>
              </w:rPr>
            </w:pPr>
            <w:r w:rsidRPr="00314B8C">
              <w:rPr>
                <w:lang w:val="el-GR"/>
              </w:rPr>
              <w:t>ΝΑΙ</w:t>
            </w:r>
            <w:r w:rsidRPr="00314B8C">
              <w:rPr>
                <w:lang w:val="el-GR"/>
              </w:rPr>
              <w:br/>
              <w:t>(Να προσφερθεί προς επιλογή)</w:t>
            </w:r>
          </w:p>
        </w:tc>
        <w:tc>
          <w:tcPr>
            <w:tcW w:w="1559" w:type="dxa"/>
            <w:vMerge/>
            <w:hideMark/>
          </w:tcPr>
          <w:p w14:paraId="03C0FB35" w14:textId="77777777" w:rsidR="00314B8C" w:rsidRPr="00314B8C" w:rsidRDefault="00314B8C" w:rsidP="006349BC">
            <w:pPr>
              <w:rPr>
                <w:lang w:val="el-GR"/>
              </w:rPr>
            </w:pPr>
          </w:p>
        </w:tc>
        <w:tc>
          <w:tcPr>
            <w:tcW w:w="1377" w:type="dxa"/>
            <w:vMerge/>
            <w:hideMark/>
          </w:tcPr>
          <w:p w14:paraId="1D71C9D7" w14:textId="77777777" w:rsidR="00314B8C" w:rsidRPr="00314B8C" w:rsidRDefault="00314B8C" w:rsidP="006349BC">
            <w:pPr>
              <w:rPr>
                <w:lang w:val="el-GR"/>
              </w:rPr>
            </w:pPr>
          </w:p>
        </w:tc>
      </w:tr>
      <w:tr w:rsidR="00314B8C" w:rsidRPr="00384939" w14:paraId="010816E6" w14:textId="77777777" w:rsidTr="00314B8C">
        <w:trPr>
          <w:trHeight w:val="300"/>
        </w:trPr>
        <w:tc>
          <w:tcPr>
            <w:tcW w:w="607" w:type="dxa"/>
            <w:noWrap/>
            <w:hideMark/>
          </w:tcPr>
          <w:p w14:paraId="40BB4021" w14:textId="77777777" w:rsidR="00314B8C" w:rsidRPr="00384939" w:rsidRDefault="00314B8C" w:rsidP="006349BC">
            <w:r w:rsidRPr="00384939">
              <w:t>9.3</w:t>
            </w:r>
          </w:p>
        </w:tc>
        <w:tc>
          <w:tcPr>
            <w:tcW w:w="5417" w:type="dxa"/>
            <w:hideMark/>
          </w:tcPr>
          <w:p w14:paraId="6A981B7C" w14:textId="77777777" w:rsidR="00314B8C" w:rsidRPr="00314B8C" w:rsidRDefault="00314B8C" w:rsidP="006349BC">
            <w:pPr>
              <w:rPr>
                <w:lang w:val="el-GR"/>
              </w:rPr>
            </w:pPr>
            <w:r w:rsidRPr="00314B8C">
              <w:rPr>
                <w:lang w:val="el-GR"/>
              </w:rPr>
              <w:t>Δυνατότητα εξαγωγής αρχείου 3</w:t>
            </w:r>
            <w:r w:rsidRPr="00384939">
              <w:t>D</w:t>
            </w:r>
            <w:r w:rsidRPr="00314B8C">
              <w:rPr>
                <w:lang w:val="el-GR"/>
              </w:rPr>
              <w:t xml:space="preserve"> </w:t>
            </w:r>
            <w:r w:rsidRPr="00384939">
              <w:t>printing</w:t>
            </w:r>
          </w:p>
        </w:tc>
        <w:tc>
          <w:tcPr>
            <w:tcW w:w="1813" w:type="dxa"/>
            <w:hideMark/>
          </w:tcPr>
          <w:p w14:paraId="68635AA8" w14:textId="77777777" w:rsidR="00314B8C" w:rsidRPr="00384939" w:rsidRDefault="00314B8C" w:rsidP="006349BC">
            <w:r w:rsidRPr="00384939">
              <w:t>ΝΑΙ</w:t>
            </w:r>
          </w:p>
        </w:tc>
        <w:tc>
          <w:tcPr>
            <w:tcW w:w="1559" w:type="dxa"/>
            <w:vMerge/>
            <w:hideMark/>
          </w:tcPr>
          <w:p w14:paraId="4699CD7A" w14:textId="77777777" w:rsidR="00314B8C" w:rsidRPr="00384939" w:rsidRDefault="00314B8C" w:rsidP="006349BC"/>
        </w:tc>
        <w:tc>
          <w:tcPr>
            <w:tcW w:w="1377" w:type="dxa"/>
            <w:vMerge/>
            <w:hideMark/>
          </w:tcPr>
          <w:p w14:paraId="156C911F" w14:textId="77777777" w:rsidR="00314B8C" w:rsidRPr="00384939" w:rsidRDefault="00314B8C" w:rsidP="006349BC"/>
        </w:tc>
      </w:tr>
      <w:tr w:rsidR="00314B8C" w:rsidRPr="006D22BE" w14:paraId="35482250" w14:textId="77777777" w:rsidTr="00314B8C">
        <w:trPr>
          <w:trHeight w:val="900"/>
        </w:trPr>
        <w:tc>
          <w:tcPr>
            <w:tcW w:w="607" w:type="dxa"/>
            <w:noWrap/>
            <w:hideMark/>
          </w:tcPr>
          <w:p w14:paraId="2E6337B8" w14:textId="77777777" w:rsidR="00314B8C" w:rsidRPr="00384939" w:rsidRDefault="00314B8C" w:rsidP="006349BC">
            <w:r w:rsidRPr="00384939">
              <w:t>9.4</w:t>
            </w:r>
          </w:p>
        </w:tc>
        <w:tc>
          <w:tcPr>
            <w:tcW w:w="5417" w:type="dxa"/>
            <w:hideMark/>
          </w:tcPr>
          <w:p w14:paraId="2F5D503C" w14:textId="77777777" w:rsidR="00314B8C" w:rsidRPr="00314B8C" w:rsidRDefault="00314B8C" w:rsidP="006349BC">
            <w:pPr>
              <w:rPr>
                <w:lang w:val="el-GR"/>
              </w:rPr>
            </w:pPr>
            <w:r w:rsidRPr="00314B8C">
              <w:rPr>
                <w:lang w:val="el-GR"/>
              </w:rPr>
              <w:t>Αυτονομία λειτουργίας μέσω ενσωματωμένης μπαταρίας.</w:t>
            </w:r>
          </w:p>
        </w:tc>
        <w:tc>
          <w:tcPr>
            <w:tcW w:w="1813" w:type="dxa"/>
            <w:hideMark/>
          </w:tcPr>
          <w:p w14:paraId="29DBCA3A" w14:textId="77777777" w:rsidR="00314B8C" w:rsidRPr="00314B8C" w:rsidRDefault="00314B8C" w:rsidP="006349BC">
            <w:pPr>
              <w:rPr>
                <w:lang w:val="el-GR"/>
              </w:rPr>
            </w:pPr>
            <w:r w:rsidRPr="00314B8C">
              <w:rPr>
                <w:lang w:val="el-GR"/>
              </w:rPr>
              <w:t>ΝΑΙ</w:t>
            </w:r>
            <w:r w:rsidRPr="00314B8C">
              <w:rPr>
                <w:lang w:val="el-GR"/>
              </w:rPr>
              <w:br/>
              <w:t>(Να προσφερθεί προς επιλογή)</w:t>
            </w:r>
          </w:p>
        </w:tc>
        <w:tc>
          <w:tcPr>
            <w:tcW w:w="1559" w:type="dxa"/>
            <w:vMerge/>
            <w:hideMark/>
          </w:tcPr>
          <w:p w14:paraId="6FE9ECA5" w14:textId="77777777" w:rsidR="00314B8C" w:rsidRPr="00314B8C" w:rsidRDefault="00314B8C" w:rsidP="006349BC">
            <w:pPr>
              <w:rPr>
                <w:lang w:val="el-GR"/>
              </w:rPr>
            </w:pPr>
          </w:p>
        </w:tc>
        <w:tc>
          <w:tcPr>
            <w:tcW w:w="1377" w:type="dxa"/>
            <w:vMerge/>
            <w:hideMark/>
          </w:tcPr>
          <w:p w14:paraId="7C2868C4" w14:textId="77777777" w:rsidR="00314B8C" w:rsidRPr="00314B8C" w:rsidRDefault="00314B8C" w:rsidP="006349BC">
            <w:pPr>
              <w:rPr>
                <w:lang w:val="el-GR"/>
              </w:rPr>
            </w:pPr>
          </w:p>
        </w:tc>
      </w:tr>
      <w:tr w:rsidR="00314B8C" w:rsidRPr="00384939" w14:paraId="49AA6DB7" w14:textId="77777777" w:rsidTr="00314B8C">
        <w:trPr>
          <w:trHeight w:val="300"/>
        </w:trPr>
        <w:tc>
          <w:tcPr>
            <w:tcW w:w="607" w:type="dxa"/>
            <w:hideMark/>
          </w:tcPr>
          <w:p w14:paraId="2B591B53" w14:textId="77777777" w:rsidR="00314B8C" w:rsidRPr="00384939" w:rsidRDefault="00314B8C" w:rsidP="006349BC">
            <w:pPr>
              <w:rPr>
                <w:b/>
                <w:bCs/>
              </w:rPr>
            </w:pPr>
            <w:r w:rsidRPr="00384939">
              <w:rPr>
                <w:b/>
                <w:bCs/>
              </w:rPr>
              <w:t>10</w:t>
            </w:r>
          </w:p>
        </w:tc>
        <w:tc>
          <w:tcPr>
            <w:tcW w:w="5417" w:type="dxa"/>
            <w:hideMark/>
          </w:tcPr>
          <w:p w14:paraId="147A04D7" w14:textId="77777777" w:rsidR="00314B8C" w:rsidRPr="00384939" w:rsidRDefault="00314B8C" w:rsidP="006349BC">
            <w:pPr>
              <w:rPr>
                <w:b/>
                <w:bCs/>
              </w:rPr>
            </w:pPr>
            <w:r w:rsidRPr="00384939">
              <w:rPr>
                <w:b/>
                <w:bCs/>
              </w:rPr>
              <w:t xml:space="preserve">ΕΓΓΥΗΣΗ      </w:t>
            </w:r>
          </w:p>
        </w:tc>
        <w:tc>
          <w:tcPr>
            <w:tcW w:w="4749" w:type="dxa"/>
            <w:gridSpan w:val="3"/>
            <w:noWrap/>
            <w:hideMark/>
          </w:tcPr>
          <w:p w14:paraId="28185CBC" w14:textId="77777777" w:rsidR="00314B8C" w:rsidRPr="00384939" w:rsidRDefault="00314B8C" w:rsidP="006349BC">
            <w:pPr>
              <w:rPr>
                <w:b/>
                <w:bCs/>
              </w:rPr>
            </w:pPr>
          </w:p>
        </w:tc>
      </w:tr>
      <w:tr w:rsidR="00314B8C" w:rsidRPr="00384939" w14:paraId="1AE1BE72" w14:textId="77777777" w:rsidTr="00314B8C">
        <w:trPr>
          <w:trHeight w:val="385"/>
        </w:trPr>
        <w:tc>
          <w:tcPr>
            <w:tcW w:w="607" w:type="dxa"/>
            <w:noWrap/>
            <w:hideMark/>
          </w:tcPr>
          <w:p w14:paraId="2A3FE205" w14:textId="77777777" w:rsidR="00314B8C" w:rsidRPr="00384939" w:rsidRDefault="00314B8C" w:rsidP="006349BC">
            <w:r w:rsidRPr="00384939">
              <w:t>10.1</w:t>
            </w:r>
          </w:p>
        </w:tc>
        <w:tc>
          <w:tcPr>
            <w:tcW w:w="5417" w:type="dxa"/>
            <w:noWrap/>
            <w:hideMark/>
          </w:tcPr>
          <w:p w14:paraId="6FCE99CD" w14:textId="77777777" w:rsidR="00314B8C" w:rsidRPr="00384939" w:rsidRDefault="00314B8C" w:rsidP="006349BC">
            <w:r w:rsidRPr="00384939">
              <w:t xml:space="preserve"> 2 ETH ΕΡΓΟΣΤΑΣΙΑΚΗ ΕΓΓΥΗΣΗ </w:t>
            </w:r>
          </w:p>
        </w:tc>
        <w:tc>
          <w:tcPr>
            <w:tcW w:w="1813" w:type="dxa"/>
            <w:hideMark/>
          </w:tcPr>
          <w:p w14:paraId="63EF5252" w14:textId="77777777" w:rsidR="00314B8C" w:rsidRPr="00384939" w:rsidRDefault="00314B8C" w:rsidP="006349BC">
            <w:r w:rsidRPr="00384939">
              <w:t>ΝΑΙ</w:t>
            </w:r>
          </w:p>
        </w:tc>
        <w:tc>
          <w:tcPr>
            <w:tcW w:w="1559" w:type="dxa"/>
            <w:noWrap/>
            <w:hideMark/>
          </w:tcPr>
          <w:p w14:paraId="6F35EF93" w14:textId="77777777" w:rsidR="00314B8C" w:rsidRPr="00384939" w:rsidRDefault="00314B8C" w:rsidP="006349BC"/>
        </w:tc>
        <w:tc>
          <w:tcPr>
            <w:tcW w:w="1377" w:type="dxa"/>
            <w:noWrap/>
            <w:hideMark/>
          </w:tcPr>
          <w:p w14:paraId="0334C7CD" w14:textId="77777777" w:rsidR="00314B8C" w:rsidRPr="00384939" w:rsidRDefault="00314B8C" w:rsidP="006349BC"/>
        </w:tc>
      </w:tr>
    </w:tbl>
    <w:p w14:paraId="6153CD04" w14:textId="77777777" w:rsidR="00314B8C" w:rsidRDefault="00314B8C" w:rsidP="00314B8C"/>
    <w:p w14:paraId="66ED0CBC" w14:textId="77777777" w:rsidR="00314B8C" w:rsidRDefault="00314B8C" w:rsidP="00314B8C"/>
    <w:tbl>
      <w:tblPr>
        <w:tblStyle w:val="aff2"/>
        <w:tblW w:w="10899" w:type="dxa"/>
        <w:tblInd w:w="-556" w:type="dxa"/>
        <w:tblLook w:val="04A0" w:firstRow="1" w:lastRow="0" w:firstColumn="1" w:lastColumn="0" w:noHBand="0" w:noVBand="1"/>
      </w:tblPr>
      <w:tblGrid>
        <w:gridCol w:w="725"/>
        <w:gridCol w:w="5355"/>
        <w:gridCol w:w="1701"/>
        <w:gridCol w:w="1559"/>
        <w:gridCol w:w="1559"/>
      </w:tblGrid>
      <w:tr w:rsidR="00AF5A9B" w:rsidRPr="00384939" w14:paraId="064E3044" w14:textId="77777777" w:rsidTr="00AF5A9B">
        <w:trPr>
          <w:trHeight w:val="900"/>
        </w:trPr>
        <w:tc>
          <w:tcPr>
            <w:tcW w:w="725" w:type="dxa"/>
            <w:shd w:val="clear" w:color="auto" w:fill="D9E2F3" w:themeFill="accent1" w:themeFillTint="33"/>
            <w:noWrap/>
            <w:vAlign w:val="center"/>
            <w:hideMark/>
          </w:tcPr>
          <w:p w14:paraId="2F0E72EC" w14:textId="77777777" w:rsidR="00AF5A9B" w:rsidRPr="00384939" w:rsidRDefault="00AF5A9B" w:rsidP="006349BC">
            <w:pPr>
              <w:jc w:val="center"/>
              <w:rPr>
                <w:b/>
                <w:bCs/>
              </w:rPr>
            </w:pPr>
            <w:r w:rsidRPr="00384939">
              <w:rPr>
                <w:b/>
                <w:bCs/>
              </w:rPr>
              <w:t>Α/Α</w:t>
            </w:r>
          </w:p>
        </w:tc>
        <w:tc>
          <w:tcPr>
            <w:tcW w:w="5355" w:type="dxa"/>
            <w:shd w:val="clear" w:color="auto" w:fill="D9E2F3" w:themeFill="accent1" w:themeFillTint="33"/>
            <w:noWrap/>
            <w:vAlign w:val="center"/>
            <w:hideMark/>
          </w:tcPr>
          <w:p w14:paraId="585B8D6B" w14:textId="77777777" w:rsidR="00AF5A9B" w:rsidRPr="00E76631" w:rsidRDefault="00AF5A9B" w:rsidP="006349BC">
            <w:pPr>
              <w:jc w:val="center"/>
              <w:rPr>
                <w:b/>
                <w:bCs/>
              </w:rPr>
            </w:pPr>
            <w:r w:rsidRPr="00E76631">
              <w:rPr>
                <w:b/>
                <w:bCs/>
              </w:rPr>
              <w:t>ΧΕΙΡΟΥΡΓΙΚΕΣ ΤΡΑΠΕΖΕΣ</w:t>
            </w:r>
          </w:p>
          <w:p w14:paraId="4B4D18DD" w14:textId="77777777" w:rsidR="00AF5A9B" w:rsidRPr="00384939" w:rsidRDefault="00AF5A9B" w:rsidP="006349BC">
            <w:pPr>
              <w:jc w:val="center"/>
              <w:rPr>
                <w:b/>
                <w:bCs/>
              </w:rPr>
            </w:pPr>
            <w:r w:rsidRPr="00E76631">
              <w:rPr>
                <w:b/>
                <w:bCs/>
              </w:rPr>
              <w:t>ΤΕΧΝΙΚΕΣ ΠΡΟΔΙΑΓΡΑΦΕΣ</w:t>
            </w:r>
          </w:p>
        </w:tc>
        <w:tc>
          <w:tcPr>
            <w:tcW w:w="1701" w:type="dxa"/>
            <w:shd w:val="clear" w:color="auto" w:fill="D9E2F3" w:themeFill="accent1" w:themeFillTint="33"/>
            <w:noWrap/>
            <w:vAlign w:val="center"/>
            <w:hideMark/>
          </w:tcPr>
          <w:p w14:paraId="67BFABB4" w14:textId="77777777" w:rsidR="00AF5A9B" w:rsidRPr="00384939" w:rsidRDefault="00AF5A9B" w:rsidP="006349BC">
            <w:pPr>
              <w:jc w:val="center"/>
              <w:rPr>
                <w:b/>
                <w:bCs/>
              </w:rPr>
            </w:pPr>
            <w:r w:rsidRPr="00384939">
              <w:rPr>
                <w:b/>
                <w:bCs/>
              </w:rPr>
              <w:t>ΑΠΑΙΤΗΣΗ</w:t>
            </w:r>
          </w:p>
        </w:tc>
        <w:tc>
          <w:tcPr>
            <w:tcW w:w="1559" w:type="dxa"/>
            <w:shd w:val="clear" w:color="auto" w:fill="D9E2F3" w:themeFill="accent1" w:themeFillTint="33"/>
            <w:vAlign w:val="center"/>
            <w:hideMark/>
          </w:tcPr>
          <w:p w14:paraId="3F2AF4ED" w14:textId="77777777" w:rsidR="00AF5A9B" w:rsidRPr="00384939" w:rsidRDefault="00AF5A9B" w:rsidP="006349BC">
            <w:pPr>
              <w:jc w:val="center"/>
              <w:rPr>
                <w:b/>
                <w:bCs/>
              </w:rPr>
            </w:pPr>
            <w:r w:rsidRPr="00384939">
              <w:rPr>
                <w:b/>
                <w:bCs/>
              </w:rPr>
              <w:t>ΑΠΑΝΤΗΣΗ ΥΠΟΨΗΦΙΟΥ</w:t>
            </w:r>
          </w:p>
        </w:tc>
        <w:tc>
          <w:tcPr>
            <w:tcW w:w="1559" w:type="dxa"/>
            <w:shd w:val="clear" w:color="auto" w:fill="D9E2F3" w:themeFill="accent1" w:themeFillTint="33"/>
            <w:noWrap/>
            <w:vAlign w:val="center"/>
            <w:hideMark/>
          </w:tcPr>
          <w:p w14:paraId="6E030E72" w14:textId="77777777" w:rsidR="00AF5A9B" w:rsidRPr="00384939" w:rsidRDefault="00AF5A9B" w:rsidP="006349BC">
            <w:pPr>
              <w:jc w:val="center"/>
              <w:rPr>
                <w:b/>
                <w:bCs/>
              </w:rPr>
            </w:pPr>
            <w:r w:rsidRPr="00384939">
              <w:rPr>
                <w:b/>
                <w:bCs/>
              </w:rPr>
              <w:t>ΠΑΡΑΠΟΜΠΗ</w:t>
            </w:r>
          </w:p>
        </w:tc>
      </w:tr>
      <w:tr w:rsidR="00AF5A9B" w:rsidRPr="00384939" w14:paraId="7043360F" w14:textId="77777777" w:rsidTr="00AF5A9B">
        <w:trPr>
          <w:trHeight w:val="1918"/>
        </w:trPr>
        <w:tc>
          <w:tcPr>
            <w:tcW w:w="6080" w:type="dxa"/>
            <w:gridSpan w:val="2"/>
            <w:hideMark/>
          </w:tcPr>
          <w:p w14:paraId="009E5622" w14:textId="77777777" w:rsidR="00AF5A9B" w:rsidRPr="00AF5A9B" w:rsidRDefault="00AF5A9B" w:rsidP="006349BC">
            <w:pPr>
              <w:rPr>
                <w:lang w:val="el-GR"/>
              </w:rPr>
            </w:pPr>
            <w:r w:rsidRPr="00AF5A9B">
              <w:rPr>
                <w:lang w:val="el-GR"/>
              </w:rPr>
              <w:t>Να προσφερθούν τρείς (3) Χειρουργικές Τράπεζες, καινούργιες, αμεταχείριστες, σύγχρονης τεχνολογίας, κατάλληλες για την κάλυψη επεμβάσεων Γενικής Χειρουργικής, Γυναικολογικής – Ουρολογικής Χειρουργικής, Ορθοπεδικής Χειρουργικής και Νυροχειρουργικής. Να είναι κατασκευασμένες από υλικά ποιότητας και αντοχής και να πληρούν τα Ευρωπαϊκά πρότυπα ασφαλείας, από τον ίδιο κατασκευαστικό οίκο, με τα κάτωθι τεχνικά χαρακτηριστικά:</w:t>
            </w:r>
          </w:p>
        </w:tc>
        <w:tc>
          <w:tcPr>
            <w:tcW w:w="1701" w:type="dxa"/>
            <w:noWrap/>
            <w:hideMark/>
          </w:tcPr>
          <w:p w14:paraId="555AF705" w14:textId="77777777" w:rsidR="00AF5A9B" w:rsidRPr="00384939" w:rsidRDefault="00AF5A9B" w:rsidP="006349BC">
            <w:r w:rsidRPr="00384939">
              <w:t>ΝΑΙ</w:t>
            </w:r>
          </w:p>
        </w:tc>
        <w:tc>
          <w:tcPr>
            <w:tcW w:w="1559" w:type="dxa"/>
            <w:noWrap/>
            <w:hideMark/>
          </w:tcPr>
          <w:p w14:paraId="1DC35C27" w14:textId="77777777" w:rsidR="00AF5A9B" w:rsidRPr="00384939" w:rsidRDefault="00AF5A9B" w:rsidP="006349BC"/>
        </w:tc>
        <w:tc>
          <w:tcPr>
            <w:tcW w:w="1559" w:type="dxa"/>
            <w:noWrap/>
            <w:hideMark/>
          </w:tcPr>
          <w:p w14:paraId="6AB3013B" w14:textId="77777777" w:rsidR="00AF5A9B" w:rsidRPr="00384939" w:rsidRDefault="00AF5A9B" w:rsidP="006349BC"/>
        </w:tc>
      </w:tr>
      <w:tr w:rsidR="00AF5A9B" w:rsidRPr="00384939" w14:paraId="2301B69F" w14:textId="77777777" w:rsidTr="00AF5A9B">
        <w:trPr>
          <w:trHeight w:val="1500"/>
        </w:trPr>
        <w:tc>
          <w:tcPr>
            <w:tcW w:w="725" w:type="dxa"/>
            <w:noWrap/>
            <w:hideMark/>
          </w:tcPr>
          <w:p w14:paraId="5D7DC06E" w14:textId="77777777" w:rsidR="00AF5A9B" w:rsidRPr="00384939" w:rsidRDefault="00AF5A9B" w:rsidP="006349BC">
            <w:r w:rsidRPr="00384939">
              <w:t>1</w:t>
            </w:r>
          </w:p>
        </w:tc>
        <w:tc>
          <w:tcPr>
            <w:tcW w:w="5355" w:type="dxa"/>
            <w:hideMark/>
          </w:tcPr>
          <w:p w14:paraId="3C4C13DA" w14:textId="77777777" w:rsidR="00AF5A9B" w:rsidRPr="00AF5A9B" w:rsidRDefault="00AF5A9B" w:rsidP="006349BC">
            <w:pPr>
              <w:rPr>
                <w:lang w:val="el-GR"/>
              </w:rPr>
            </w:pPr>
            <w:r w:rsidRPr="00AF5A9B">
              <w:rPr>
                <w:lang w:val="el-GR"/>
              </w:rPr>
              <w:t>Να είναι τροχήλατη, σύγχρονης τεχνολογίας, ηλεκτρομηχανικής ή ηλεκτροϋδραυλικής λειτουργίας ή και συνδυασμός τους. Η βάση να φέρει τέσσερις (4) διπλούς τροχούς ασφαλείας για μέγιστη αντοχή και διευκόλυνση της κίνησης της τράπεζας προς όλες τις κατευθύνσεις. Επίσης να διαθέτει σύστημα πέδησης το οποίο θα ενεργοποιείται ηλεκτρικά μέσω του χειροπληκτρολογίου.</w:t>
            </w:r>
          </w:p>
        </w:tc>
        <w:tc>
          <w:tcPr>
            <w:tcW w:w="1701" w:type="dxa"/>
            <w:noWrap/>
            <w:hideMark/>
          </w:tcPr>
          <w:p w14:paraId="4DA26E82" w14:textId="77777777" w:rsidR="00AF5A9B" w:rsidRPr="00384939" w:rsidRDefault="00AF5A9B" w:rsidP="006349BC">
            <w:r w:rsidRPr="00384939">
              <w:t>ΝΑΙ</w:t>
            </w:r>
          </w:p>
        </w:tc>
        <w:tc>
          <w:tcPr>
            <w:tcW w:w="1559" w:type="dxa"/>
            <w:noWrap/>
            <w:hideMark/>
          </w:tcPr>
          <w:p w14:paraId="6B7642AC" w14:textId="77777777" w:rsidR="00AF5A9B" w:rsidRPr="00384939" w:rsidRDefault="00AF5A9B" w:rsidP="006349BC"/>
        </w:tc>
        <w:tc>
          <w:tcPr>
            <w:tcW w:w="1559" w:type="dxa"/>
            <w:noWrap/>
            <w:hideMark/>
          </w:tcPr>
          <w:p w14:paraId="32E8AB55" w14:textId="77777777" w:rsidR="00AF5A9B" w:rsidRPr="00384939" w:rsidRDefault="00AF5A9B" w:rsidP="006349BC"/>
        </w:tc>
      </w:tr>
      <w:tr w:rsidR="00AF5A9B" w:rsidRPr="00384939" w14:paraId="48344911" w14:textId="77777777" w:rsidTr="00AF5A9B">
        <w:trPr>
          <w:trHeight w:val="900"/>
        </w:trPr>
        <w:tc>
          <w:tcPr>
            <w:tcW w:w="725" w:type="dxa"/>
            <w:noWrap/>
            <w:hideMark/>
          </w:tcPr>
          <w:p w14:paraId="13C7A3F7" w14:textId="77777777" w:rsidR="00AF5A9B" w:rsidRPr="00384939" w:rsidRDefault="00AF5A9B" w:rsidP="006349BC">
            <w:r w:rsidRPr="00384939">
              <w:t>2</w:t>
            </w:r>
          </w:p>
        </w:tc>
        <w:tc>
          <w:tcPr>
            <w:tcW w:w="5355" w:type="dxa"/>
            <w:hideMark/>
          </w:tcPr>
          <w:p w14:paraId="6CEA0907" w14:textId="77777777" w:rsidR="00AF5A9B" w:rsidRPr="00AF5A9B" w:rsidRDefault="00AF5A9B" w:rsidP="006349BC">
            <w:pPr>
              <w:rPr>
                <w:lang w:val="el-GR"/>
              </w:rPr>
            </w:pPr>
            <w:r w:rsidRPr="00AF5A9B">
              <w:rPr>
                <w:lang w:val="el-GR"/>
              </w:rPr>
              <w:t xml:space="preserve">Η μια εκ των τριών Χειρουργικών Τραπεζών, να έχει τη δυνατότητα ηλεκτρικής μετακίνησης μέσω 5ου ηλεκτρικού τροχού προς επίτευξη της εύκολης και άμεσης μετακίνησης στον χώρο των Χειρουργείων σε περιπτώσεις υπέρβαρων ασθενών. </w:t>
            </w:r>
          </w:p>
        </w:tc>
        <w:tc>
          <w:tcPr>
            <w:tcW w:w="1701" w:type="dxa"/>
            <w:noWrap/>
            <w:hideMark/>
          </w:tcPr>
          <w:p w14:paraId="69694AA0" w14:textId="77777777" w:rsidR="00AF5A9B" w:rsidRPr="00384939" w:rsidRDefault="00AF5A9B" w:rsidP="006349BC">
            <w:r w:rsidRPr="00384939">
              <w:t>ΝΑΙ</w:t>
            </w:r>
          </w:p>
        </w:tc>
        <w:tc>
          <w:tcPr>
            <w:tcW w:w="1559" w:type="dxa"/>
            <w:noWrap/>
            <w:hideMark/>
          </w:tcPr>
          <w:p w14:paraId="0760CA59" w14:textId="77777777" w:rsidR="00AF5A9B" w:rsidRPr="00384939" w:rsidRDefault="00AF5A9B" w:rsidP="006349BC"/>
        </w:tc>
        <w:tc>
          <w:tcPr>
            <w:tcW w:w="1559" w:type="dxa"/>
            <w:noWrap/>
            <w:hideMark/>
          </w:tcPr>
          <w:p w14:paraId="273F733A" w14:textId="77777777" w:rsidR="00AF5A9B" w:rsidRPr="00384939" w:rsidRDefault="00AF5A9B" w:rsidP="006349BC"/>
        </w:tc>
      </w:tr>
      <w:tr w:rsidR="00AF5A9B" w:rsidRPr="00384939" w14:paraId="1685998F" w14:textId="77777777" w:rsidTr="00AF5A9B">
        <w:trPr>
          <w:trHeight w:val="1200"/>
        </w:trPr>
        <w:tc>
          <w:tcPr>
            <w:tcW w:w="725" w:type="dxa"/>
            <w:noWrap/>
            <w:hideMark/>
          </w:tcPr>
          <w:p w14:paraId="18E3F894" w14:textId="77777777" w:rsidR="00AF5A9B" w:rsidRPr="00384939" w:rsidRDefault="00AF5A9B" w:rsidP="006349BC">
            <w:r w:rsidRPr="00384939">
              <w:t>3</w:t>
            </w:r>
          </w:p>
        </w:tc>
        <w:tc>
          <w:tcPr>
            <w:tcW w:w="5355" w:type="dxa"/>
            <w:hideMark/>
          </w:tcPr>
          <w:p w14:paraId="7CC412B7" w14:textId="77777777" w:rsidR="00AF5A9B" w:rsidRPr="00AF5A9B" w:rsidRDefault="00AF5A9B" w:rsidP="006349BC">
            <w:pPr>
              <w:rPr>
                <w:lang w:val="el-GR"/>
              </w:rPr>
            </w:pPr>
            <w:r w:rsidRPr="00AF5A9B">
              <w:rPr>
                <w:lang w:val="el-GR"/>
              </w:rPr>
              <w:t>Η λειτουργία της να επιτυγχάνεται με σύνδεση σε ρεύμα 240</w:t>
            </w:r>
            <w:r w:rsidRPr="00384939">
              <w:t>V</w:t>
            </w:r>
            <w:r w:rsidRPr="00AF5A9B">
              <w:rPr>
                <w:lang w:val="el-GR"/>
              </w:rPr>
              <w:t xml:space="preserve">/50 </w:t>
            </w:r>
            <w:r w:rsidRPr="00384939">
              <w:t>Hz</w:t>
            </w:r>
            <w:r w:rsidRPr="00AF5A9B">
              <w:rPr>
                <w:lang w:val="el-GR"/>
              </w:rPr>
              <w:t xml:space="preserve">, το οποίο να μετασχηματίζεται σε χαμηλή τάση. Το τροφοδοτικό χαμηλής τάσης να βρίσκεται εντός της χειρουργικής τράπεζας, να μην είναι εξωτερικό τροφοδοτικό, για την καλύτερη διαχείριση του χώρου εντός της χειρουργικής αίθουσας. </w:t>
            </w:r>
          </w:p>
        </w:tc>
        <w:tc>
          <w:tcPr>
            <w:tcW w:w="1701" w:type="dxa"/>
            <w:noWrap/>
            <w:hideMark/>
          </w:tcPr>
          <w:p w14:paraId="090EE53A" w14:textId="77777777" w:rsidR="00AF5A9B" w:rsidRPr="00384939" w:rsidRDefault="00AF5A9B" w:rsidP="006349BC">
            <w:r w:rsidRPr="00384939">
              <w:t>ΝΑΙ</w:t>
            </w:r>
          </w:p>
        </w:tc>
        <w:tc>
          <w:tcPr>
            <w:tcW w:w="1559" w:type="dxa"/>
            <w:noWrap/>
            <w:hideMark/>
          </w:tcPr>
          <w:p w14:paraId="1B7CA788" w14:textId="77777777" w:rsidR="00AF5A9B" w:rsidRPr="00384939" w:rsidRDefault="00AF5A9B" w:rsidP="006349BC"/>
        </w:tc>
        <w:tc>
          <w:tcPr>
            <w:tcW w:w="1559" w:type="dxa"/>
            <w:noWrap/>
            <w:hideMark/>
          </w:tcPr>
          <w:p w14:paraId="1833CE7F" w14:textId="77777777" w:rsidR="00AF5A9B" w:rsidRPr="00384939" w:rsidRDefault="00AF5A9B" w:rsidP="006349BC"/>
        </w:tc>
      </w:tr>
      <w:tr w:rsidR="00AF5A9B" w:rsidRPr="00384939" w14:paraId="7AE334BA" w14:textId="77777777" w:rsidTr="00AF5A9B">
        <w:trPr>
          <w:trHeight w:val="600"/>
        </w:trPr>
        <w:tc>
          <w:tcPr>
            <w:tcW w:w="725" w:type="dxa"/>
            <w:noWrap/>
            <w:hideMark/>
          </w:tcPr>
          <w:p w14:paraId="1E60B800" w14:textId="77777777" w:rsidR="00AF5A9B" w:rsidRPr="00384939" w:rsidRDefault="00AF5A9B" w:rsidP="006349BC">
            <w:r w:rsidRPr="00384939">
              <w:t>4</w:t>
            </w:r>
          </w:p>
        </w:tc>
        <w:tc>
          <w:tcPr>
            <w:tcW w:w="5355" w:type="dxa"/>
            <w:hideMark/>
          </w:tcPr>
          <w:p w14:paraId="7F7FA28D" w14:textId="77777777" w:rsidR="00AF5A9B" w:rsidRPr="00AF5A9B" w:rsidRDefault="00AF5A9B" w:rsidP="006349BC">
            <w:pPr>
              <w:rPr>
                <w:lang w:val="el-GR"/>
              </w:rPr>
            </w:pPr>
            <w:r w:rsidRPr="00AF5A9B">
              <w:rPr>
                <w:lang w:val="el-GR"/>
              </w:rPr>
              <w:t>Να διαθέτει επαναφορτιζόμενες μπαταρίες. Να αναφερθεί η ικανότητα αυτόνομης λειτουργίας μετά από κάθε πλήρη φόρτισή τους.</w:t>
            </w:r>
          </w:p>
        </w:tc>
        <w:tc>
          <w:tcPr>
            <w:tcW w:w="1701" w:type="dxa"/>
            <w:noWrap/>
            <w:hideMark/>
          </w:tcPr>
          <w:p w14:paraId="5E8BF129" w14:textId="77777777" w:rsidR="00AF5A9B" w:rsidRPr="00384939" w:rsidRDefault="00AF5A9B" w:rsidP="006349BC">
            <w:r w:rsidRPr="00384939">
              <w:t>ΝΑΙ</w:t>
            </w:r>
          </w:p>
        </w:tc>
        <w:tc>
          <w:tcPr>
            <w:tcW w:w="1559" w:type="dxa"/>
            <w:noWrap/>
            <w:hideMark/>
          </w:tcPr>
          <w:p w14:paraId="39AF8823" w14:textId="77777777" w:rsidR="00AF5A9B" w:rsidRPr="00384939" w:rsidRDefault="00AF5A9B" w:rsidP="006349BC"/>
        </w:tc>
        <w:tc>
          <w:tcPr>
            <w:tcW w:w="1559" w:type="dxa"/>
            <w:noWrap/>
            <w:hideMark/>
          </w:tcPr>
          <w:p w14:paraId="1E06832E" w14:textId="77777777" w:rsidR="00AF5A9B" w:rsidRPr="00384939" w:rsidRDefault="00AF5A9B" w:rsidP="006349BC"/>
        </w:tc>
      </w:tr>
      <w:tr w:rsidR="00AF5A9B" w:rsidRPr="00384939" w14:paraId="1D957F91" w14:textId="77777777" w:rsidTr="00AF5A9B">
        <w:trPr>
          <w:trHeight w:val="600"/>
        </w:trPr>
        <w:tc>
          <w:tcPr>
            <w:tcW w:w="725" w:type="dxa"/>
            <w:noWrap/>
            <w:hideMark/>
          </w:tcPr>
          <w:p w14:paraId="796ACC89" w14:textId="77777777" w:rsidR="00AF5A9B" w:rsidRPr="00384939" w:rsidRDefault="00AF5A9B" w:rsidP="006349BC">
            <w:r w:rsidRPr="00384939">
              <w:lastRenderedPageBreak/>
              <w:t>5</w:t>
            </w:r>
          </w:p>
        </w:tc>
        <w:tc>
          <w:tcPr>
            <w:tcW w:w="5355" w:type="dxa"/>
            <w:hideMark/>
          </w:tcPr>
          <w:p w14:paraId="1135A579" w14:textId="77777777" w:rsidR="00AF5A9B" w:rsidRPr="00AF5A9B" w:rsidRDefault="00AF5A9B" w:rsidP="006349BC">
            <w:pPr>
              <w:rPr>
                <w:lang w:val="el-GR"/>
              </w:rPr>
            </w:pPr>
            <w:r w:rsidRPr="00AF5A9B">
              <w:rPr>
                <w:lang w:val="el-GR"/>
              </w:rPr>
              <w:t xml:space="preserve">Να διαθέτει λειτουργία αναμονής για την εξοικονόμηση ενέργειας των μπαταριών.  </w:t>
            </w:r>
          </w:p>
        </w:tc>
        <w:tc>
          <w:tcPr>
            <w:tcW w:w="1701" w:type="dxa"/>
            <w:noWrap/>
            <w:hideMark/>
          </w:tcPr>
          <w:p w14:paraId="5219D69E" w14:textId="77777777" w:rsidR="00AF5A9B" w:rsidRPr="00384939" w:rsidRDefault="00AF5A9B" w:rsidP="006349BC">
            <w:r w:rsidRPr="00384939">
              <w:t>ΝΑΙ</w:t>
            </w:r>
          </w:p>
        </w:tc>
        <w:tc>
          <w:tcPr>
            <w:tcW w:w="1559" w:type="dxa"/>
            <w:noWrap/>
            <w:hideMark/>
          </w:tcPr>
          <w:p w14:paraId="444B4610" w14:textId="77777777" w:rsidR="00AF5A9B" w:rsidRPr="00384939" w:rsidRDefault="00AF5A9B" w:rsidP="006349BC"/>
        </w:tc>
        <w:tc>
          <w:tcPr>
            <w:tcW w:w="1559" w:type="dxa"/>
            <w:noWrap/>
            <w:hideMark/>
          </w:tcPr>
          <w:p w14:paraId="16CBA56A" w14:textId="77777777" w:rsidR="00AF5A9B" w:rsidRPr="00384939" w:rsidRDefault="00AF5A9B" w:rsidP="006349BC"/>
        </w:tc>
      </w:tr>
      <w:tr w:rsidR="00AF5A9B" w:rsidRPr="00384939" w14:paraId="53461174" w14:textId="77777777" w:rsidTr="00AF5A9B">
        <w:trPr>
          <w:trHeight w:val="1800"/>
        </w:trPr>
        <w:tc>
          <w:tcPr>
            <w:tcW w:w="725" w:type="dxa"/>
            <w:noWrap/>
            <w:hideMark/>
          </w:tcPr>
          <w:p w14:paraId="0B4BB007" w14:textId="77777777" w:rsidR="00AF5A9B" w:rsidRPr="00384939" w:rsidRDefault="00AF5A9B" w:rsidP="006349BC">
            <w:r w:rsidRPr="00384939">
              <w:t>6</w:t>
            </w:r>
          </w:p>
        </w:tc>
        <w:tc>
          <w:tcPr>
            <w:tcW w:w="5355" w:type="dxa"/>
            <w:hideMark/>
          </w:tcPr>
          <w:p w14:paraId="71ACA18E" w14:textId="77777777" w:rsidR="00AF5A9B" w:rsidRPr="00AF5A9B" w:rsidRDefault="00AF5A9B" w:rsidP="006349BC">
            <w:pPr>
              <w:rPr>
                <w:lang w:val="el-GR"/>
              </w:rPr>
            </w:pPr>
            <w:r w:rsidRPr="00AF5A9B">
              <w:rPr>
                <w:lang w:val="el-GR"/>
              </w:rPr>
              <w:t xml:space="preserve">Όλες οι ηλεκτρικές κινήσεις να γίνονται από ενσύρματο και ασύρματο χειριστήριο με </w:t>
            </w:r>
            <w:r w:rsidRPr="00384939">
              <w:t>LCD</w:t>
            </w:r>
            <w:r w:rsidRPr="00AF5A9B">
              <w:rPr>
                <w:lang w:val="el-GR"/>
              </w:rPr>
              <w:t xml:space="preserve"> οθόνη (για την καλύτερη πληροφόρηση του χρήστη). Να διαθέτει επίσης ενσωματωμένο πληκτρολόγιο ασφαλείας στην κολώνα, το οποίο να χρησιμοποιείται σε περίπτωση βλάβης των πληκτρολογίων. Να προσφερθεί προς επιλογή ποδοδιακόπτης τριών κινήσεων. Επιπλέον δυνατότητες χειρισμού να αναφερθούν και να τεκμηριωθούν. </w:t>
            </w:r>
          </w:p>
        </w:tc>
        <w:tc>
          <w:tcPr>
            <w:tcW w:w="1701" w:type="dxa"/>
            <w:noWrap/>
            <w:hideMark/>
          </w:tcPr>
          <w:p w14:paraId="06BEBA74" w14:textId="77777777" w:rsidR="00AF5A9B" w:rsidRPr="00384939" w:rsidRDefault="00AF5A9B" w:rsidP="006349BC">
            <w:r w:rsidRPr="00384939">
              <w:t>ΝΑΙ</w:t>
            </w:r>
          </w:p>
        </w:tc>
        <w:tc>
          <w:tcPr>
            <w:tcW w:w="1559" w:type="dxa"/>
            <w:noWrap/>
            <w:hideMark/>
          </w:tcPr>
          <w:p w14:paraId="5E039CFA" w14:textId="77777777" w:rsidR="00AF5A9B" w:rsidRPr="00384939" w:rsidRDefault="00AF5A9B" w:rsidP="006349BC"/>
        </w:tc>
        <w:tc>
          <w:tcPr>
            <w:tcW w:w="1559" w:type="dxa"/>
            <w:noWrap/>
            <w:hideMark/>
          </w:tcPr>
          <w:p w14:paraId="4BA9FC6F" w14:textId="77777777" w:rsidR="00AF5A9B" w:rsidRPr="00384939" w:rsidRDefault="00AF5A9B" w:rsidP="006349BC"/>
        </w:tc>
      </w:tr>
      <w:tr w:rsidR="00AF5A9B" w:rsidRPr="00384939" w14:paraId="082DE760" w14:textId="77777777" w:rsidTr="00AF5A9B">
        <w:trPr>
          <w:trHeight w:val="1800"/>
        </w:trPr>
        <w:tc>
          <w:tcPr>
            <w:tcW w:w="725" w:type="dxa"/>
            <w:noWrap/>
            <w:hideMark/>
          </w:tcPr>
          <w:p w14:paraId="421874E5" w14:textId="77777777" w:rsidR="00AF5A9B" w:rsidRPr="00384939" w:rsidRDefault="00AF5A9B" w:rsidP="006349BC">
            <w:r w:rsidRPr="00384939">
              <w:t>7</w:t>
            </w:r>
          </w:p>
        </w:tc>
        <w:tc>
          <w:tcPr>
            <w:tcW w:w="5355" w:type="dxa"/>
            <w:hideMark/>
          </w:tcPr>
          <w:p w14:paraId="3F49424B" w14:textId="77777777" w:rsidR="00AF5A9B" w:rsidRPr="00AF5A9B" w:rsidRDefault="00AF5A9B" w:rsidP="006349BC">
            <w:pPr>
              <w:rPr>
                <w:lang w:val="el-GR"/>
              </w:rPr>
            </w:pPr>
            <w:r w:rsidRPr="00AF5A9B">
              <w:rPr>
                <w:lang w:val="el-GR"/>
              </w:rPr>
              <w:t>Το ενσωματωμένο πληκτρολόγιο ασφαλείας στη κολώνα να διαθέτει επιπλέον ενδείξεις, όπως, για την σύνδεση με το δίκτυο τροφοδοσίας, αλλά και ένδειξη φόρτισης των μπαταριών. Να έχει δυνατότητα κλειδώματος / ξεκλειδώματος του συστήματος για αποτροπή ακούσιου πατήματος από το προσωπικό. Να είναι άμεσα προσβάσιμο για όλο το προσωπικό του χειρουργείου σε περίπτωση έκτακτης ανάγκης.</w:t>
            </w:r>
          </w:p>
        </w:tc>
        <w:tc>
          <w:tcPr>
            <w:tcW w:w="1701" w:type="dxa"/>
            <w:noWrap/>
            <w:hideMark/>
          </w:tcPr>
          <w:p w14:paraId="78810D8F" w14:textId="77777777" w:rsidR="00AF5A9B" w:rsidRPr="00384939" w:rsidRDefault="00AF5A9B" w:rsidP="006349BC">
            <w:r w:rsidRPr="00384939">
              <w:t>ΝΑΙ</w:t>
            </w:r>
          </w:p>
        </w:tc>
        <w:tc>
          <w:tcPr>
            <w:tcW w:w="1559" w:type="dxa"/>
            <w:noWrap/>
            <w:hideMark/>
          </w:tcPr>
          <w:p w14:paraId="09F230BF" w14:textId="77777777" w:rsidR="00AF5A9B" w:rsidRPr="00384939" w:rsidRDefault="00AF5A9B" w:rsidP="006349BC"/>
        </w:tc>
        <w:tc>
          <w:tcPr>
            <w:tcW w:w="1559" w:type="dxa"/>
            <w:noWrap/>
            <w:hideMark/>
          </w:tcPr>
          <w:p w14:paraId="2B44C45D" w14:textId="77777777" w:rsidR="00AF5A9B" w:rsidRPr="00384939" w:rsidRDefault="00AF5A9B" w:rsidP="006349BC"/>
        </w:tc>
      </w:tr>
      <w:tr w:rsidR="00AF5A9B" w:rsidRPr="00384939" w14:paraId="4F6FDEFF" w14:textId="77777777" w:rsidTr="00AF5A9B">
        <w:trPr>
          <w:trHeight w:val="1200"/>
        </w:trPr>
        <w:tc>
          <w:tcPr>
            <w:tcW w:w="725" w:type="dxa"/>
            <w:noWrap/>
            <w:hideMark/>
          </w:tcPr>
          <w:p w14:paraId="6411FB34" w14:textId="77777777" w:rsidR="00AF5A9B" w:rsidRPr="00384939" w:rsidRDefault="00AF5A9B" w:rsidP="006349BC">
            <w:r w:rsidRPr="00384939">
              <w:t>8</w:t>
            </w:r>
          </w:p>
        </w:tc>
        <w:tc>
          <w:tcPr>
            <w:tcW w:w="5355" w:type="dxa"/>
            <w:hideMark/>
          </w:tcPr>
          <w:p w14:paraId="20DEF5F9" w14:textId="77777777" w:rsidR="00AF5A9B" w:rsidRPr="00AF5A9B" w:rsidRDefault="00AF5A9B" w:rsidP="006349BC">
            <w:pPr>
              <w:rPr>
                <w:lang w:val="el-GR"/>
              </w:rPr>
            </w:pPr>
            <w:r w:rsidRPr="00AF5A9B">
              <w:rPr>
                <w:lang w:val="el-GR"/>
              </w:rPr>
              <w:t>Η βάση, η κολώνα (εκτός από τα τμήματα που φέρουν την ελαστική επικάλυψη), το πλαίσιο της επιφάνειας καθώς και όλα τα μεταλλικά μέρη της χειρουργικής τράπεζας να είναι κατασκευασμένα από ανοξείδωτο χάλυβα. Να γίνει αναλυτική περιγραφή για το υλικό κατασκευής και για τον καθαρισμό της.</w:t>
            </w:r>
          </w:p>
        </w:tc>
        <w:tc>
          <w:tcPr>
            <w:tcW w:w="1701" w:type="dxa"/>
            <w:noWrap/>
            <w:hideMark/>
          </w:tcPr>
          <w:p w14:paraId="248F2381" w14:textId="77777777" w:rsidR="00AF5A9B" w:rsidRPr="00384939" w:rsidRDefault="00AF5A9B" w:rsidP="006349BC">
            <w:r w:rsidRPr="00384939">
              <w:t>ΝΑΙ</w:t>
            </w:r>
          </w:p>
        </w:tc>
        <w:tc>
          <w:tcPr>
            <w:tcW w:w="1559" w:type="dxa"/>
            <w:noWrap/>
            <w:hideMark/>
          </w:tcPr>
          <w:p w14:paraId="2251E1BC" w14:textId="77777777" w:rsidR="00AF5A9B" w:rsidRPr="00384939" w:rsidRDefault="00AF5A9B" w:rsidP="006349BC"/>
        </w:tc>
        <w:tc>
          <w:tcPr>
            <w:tcW w:w="1559" w:type="dxa"/>
            <w:noWrap/>
            <w:hideMark/>
          </w:tcPr>
          <w:p w14:paraId="3A4DA2EB" w14:textId="77777777" w:rsidR="00AF5A9B" w:rsidRPr="00384939" w:rsidRDefault="00AF5A9B" w:rsidP="006349BC"/>
        </w:tc>
      </w:tr>
      <w:tr w:rsidR="00AF5A9B" w:rsidRPr="00384939" w14:paraId="39B48758" w14:textId="77777777" w:rsidTr="00AF5A9B">
        <w:trPr>
          <w:trHeight w:val="600"/>
        </w:trPr>
        <w:tc>
          <w:tcPr>
            <w:tcW w:w="725" w:type="dxa"/>
            <w:noWrap/>
            <w:hideMark/>
          </w:tcPr>
          <w:p w14:paraId="11CABD5F" w14:textId="77777777" w:rsidR="00AF5A9B" w:rsidRPr="00384939" w:rsidRDefault="00AF5A9B" w:rsidP="006349BC">
            <w:r w:rsidRPr="00384939">
              <w:t>9</w:t>
            </w:r>
          </w:p>
        </w:tc>
        <w:tc>
          <w:tcPr>
            <w:tcW w:w="5355" w:type="dxa"/>
            <w:hideMark/>
          </w:tcPr>
          <w:p w14:paraId="29CFAC19" w14:textId="77777777" w:rsidR="00AF5A9B" w:rsidRPr="00AF5A9B" w:rsidRDefault="00AF5A9B" w:rsidP="006349BC">
            <w:pPr>
              <w:rPr>
                <w:lang w:val="el-GR"/>
              </w:rPr>
            </w:pPr>
            <w:r w:rsidRPr="00AF5A9B">
              <w:rPr>
                <w:lang w:val="el-GR"/>
              </w:rPr>
              <w:t xml:space="preserve">Να  διαθέτει  δείκτη  προστασίας  ΙΡΧ4  ή  μεγαλύτερο,  έναντι  της  διείσδυσης  υγρών σύμφωνα µε το διεθνές πρότυπο. </w:t>
            </w:r>
          </w:p>
        </w:tc>
        <w:tc>
          <w:tcPr>
            <w:tcW w:w="1701" w:type="dxa"/>
            <w:noWrap/>
            <w:hideMark/>
          </w:tcPr>
          <w:p w14:paraId="1F09F29B" w14:textId="77777777" w:rsidR="00AF5A9B" w:rsidRPr="00384939" w:rsidRDefault="00AF5A9B" w:rsidP="006349BC">
            <w:r w:rsidRPr="00384939">
              <w:t>ΝΑΙ</w:t>
            </w:r>
          </w:p>
        </w:tc>
        <w:tc>
          <w:tcPr>
            <w:tcW w:w="1559" w:type="dxa"/>
            <w:noWrap/>
            <w:hideMark/>
          </w:tcPr>
          <w:p w14:paraId="5BACEEA3" w14:textId="77777777" w:rsidR="00AF5A9B" w:rsidRPr="00384939" w:rsidRDefault="00AF5A9B" w:rsidP="006349BC"/>
        </w:tc>
        <w:tc>
          <w:tcPr>
            <w:tcW w:w="1559" w:type="dxa"/>
            <w:noWrap/>
            <w:hideMark/>
          </w:tcPr>
          <w:p w14:paraId="144BC440" w14:textId="77777777" w:rsidR="00AF5A9B" w:rsidRPr="00384939" w:rsidRDefault="00AF5A9B" w:rsidP="006349BC"/>
        </w:tc>
      </w:tr>
      <w:tr w:rsidR="00AF5A9B" w:rsidRPr="00384939" w14:paraId="4E5EDA3F" w14:textId="77777777" w:rsidTr="00AF5A9B">
        <w:trPr>
          <w:trHeight w:val="1500"/>
        </w:trPr>
        <w:tc>
          <w:tcPr>
            <w:tcW w:w="725" w:type="dxa"/>
            <w:noWrap/>
            <w:hideMark/>
          </w:tcPr>
          <w:p w14:paraId="5DB9085E" w14:textId="77777777" w:rsidR="00AF5A9B" w:rsidRPr="00384939" w:rsidRDefault="00AF5A9B" w:rsidP="006349BC">
            <w:r w:rsidRPr="00384939">
              <w:t>10</w:t>
            </w:r>
          </w:p>
        </w:tc>
        <w:tc>
          <w:tcPr>
            <w:tcW w:w="5355" w:type="dxa"/>
            <w:hideMark/>
          </w:tcPr>
          <w:p w14:paraId="1E82F057" w14:textId="77777777" w:rsidR="00AF5A9B" w:rsidRPr="00AF5A9B" w:rsidRDefault="00AF5A9B" w:rsidP="006349BC">
            <w:pPr>
              <w:rPr>
                <w:lang w:val="el-GR"/>
              </w:rPr>
            </w:pPr>
            <w:r w:rsidRPr="00AF5A9B">
              <w:rPr>
                <w:lang w:val="el-GR"/>
              </w:rPr>
              <w:t>Η χειρουργική επιφάνεια να είναι καθ’ όλο το μήκος και πλάτος της να είναι ακτινοδιαπερατή. Να είναι διαιρεμένη απαραίτητα σε έξι τμήματα τουλάχιστον (προσθαφαιρούμενο τμήμα κεφαλής, προσθαφαιρούμενο τμήμα άνω πλάτης, τμήμα κάτω πλάτης, τμήμα πυελικής θέσης και προσθαφαιρούμενο διαιρούμενο τμήμα ποδιών).</w:t>
            </w:r>
          </w:p>
        </w:tc>
        <w:tc>
          <w:tcPr>
            <w:tcW w:w="1701" w:type="dxa"/>
            <w:noWrap/>
            <w:hideMark/>
          </w:tcPr>
          <w:p w14:paraId="204B0C8E" w14:textId="77777777" w:rsidR="00AF5A9B" w:rsidRPr="00384939" w:rsidRDefault="00AF5A9B" w:rsidP="006349BC">
            <w:r w:rsidRPr="00384939">
              <w:t>ΝΑΙ</w:t>
            </w:r>
          </w:p>
        </w:tc>
        <w:tc>
          <w:tcPr>
            <w:tcW w:w="1559" w:type="dxa"/>
            <w:noWrap/>
            <w:hideMark/>
          </w:tcPr>
          <w:p w14:paraId="7A2D59FB" w14:textId="77777777" w:rsidR="00AF5A9B" w:rsidRPr="00384939" w:rsidRDefault="00AF5A9B" w:rsidP="006349BC"/>
        </w:tc>
        <w:tc>
          <w:tcPr>
            <w:tcW w:w="1559" w:type="dxa"/>
            <w:noWrap/>
            <w:hideMark/>
          </w:tcPr>
          <w:p w14:paraId="38E1ED71" w14:textId="77777777" w:rsidR="00AF5A9B" w:rsidRPr="00384939" w:rsidRDefault="00AF5A9B" w:rsidP="006349BC"/>
        </w:tc>
      </w:tr>
      <w:tr w:rsidR="00AF5A9B" w:rsidRPr="00384939" w14:paraId="485C9B8A" w14:textId="77777777" w:rsidTr="00AF5A9B">
        <w:trPr>
          <w:trHeight w:val="1200"/>
        </w:trPr>
        <w:tc>
          <w:tcPr>
            <w:tcW w:w="725" w:type="dxa"/>
            <w:noWrap/>
            <w:hideMark/>
          </w:tcPr>
          <w:p w14:paraId="27E786B1" w14:textId="77777777" w:rsidR="00AF5A9B" w:rsidRPr="00384939" w:rsidRDefault="00AF5A9B" w:rsidP="006349BC">
            <w:r w:rsidRPr="00384939">
              <w:t>11</w:t>
            </w:r>
          </w:p>
        </w:tc>
        <w:tc>
          <w:tcPr>
            <w:tcW w:w="5355" w:type="dxa"/>
            <w:hideMark/>
          </w:tcPr>
          <w:p w14:paraId="78270C0A" w14:textId="77777777" w:rsidR="00AF5A9B" w:rsidRPr="00384939" w:rsidRDefault="00AF5A9B" w:rsidP="006349BC">
            <w:r w:rsidRPr="00AF5A9B">
              <w:rPr>
                <w:lang w:val="el-GR"/>
              </w:rPr>
              <w:t>Τα ανωτέρω τμήματα να καλύπτονται από προσθαφαιρούμενα τμηματικά αντιστατικά μαξιλάρια εξολοκλήρου από βισκοελαστικό υλικό (πάχους τουλάχιστον 75</w:t>
            </w:r>
            <w:r w:rsidRPr="00384939">
              <w:t>mm</w:t>
            </w:r>
            <w:r w:rsidRPr="00AF5A9B">
              <w:rPr>
                <w:lang w:val="el-GR"/>
              </w:rPr>
              <w:t xml:space="preserve">), κατά των κατακλίσεων για μέγιστη άνεση του ασθενή. </w:t>
            </w:r>
            <w:r w:rsidRPr="00384939">
              <w:t xml:space="preserve">Τα μαξιλάρια να μην περιέχουν latex. </w:t>
            </w:r>
          </w:p>
        </w:tc>
        <w:tc>
          <w:tcPr>
            <w:tcW w:w="1701" w:type="dxa"/>
            <w:noWrap/>
            <w:hideMark/>
          </w:tcPr>
          <w:p w14:paraId="0D05D060" w14:textId="77777777" w:rsidR="00AF5A9B" w:rsidRPr="00384939" w:rsidRDefault="00AF5A9B" w:rsidP="006349BC">
            <w:r w:rsidRPr="00384939">
              <w:t>ΝΑΙ</w:t>
            </w:r>
          </w:p>
        </w:tc>
        <w:tc>
          <w:tcPr>
            <w:tcW w:w="1559" w:type="dxa"/>
            <w:noWrap/>
            <w:hideMark/>
          </w:tcPr>
          <w:p w14:paraId="3317A65A" w14:textId="77777777" w:rsidR="00AF5A9B" w:rsidRPr="00384939" w:rsidRDefault="00AF5A9B" w:rsidP="006349BC"/>
        </w:tc>
        <w:tc>
          <w:tcPr>
            <w:tcW w:w="1559" w:type="dxa"/>
            <w:noWrap/>
            <w:hideMark/>
          </w:tcPr>
          <w:p w14:paraId="2D559C5E" w14:textId="77777777" w:rsidR="00AF5A9B" w:rsidRPr="00384939" w:rsidRDefault="00AF5A9B" w:rsidP="006349BC"/>
        </w:tc>
      </w:tr>
      <w:tr w:rsidR="00AF5A9B" w:rsidRPr="006D22BE" w14:paraId="050D670A" w14:textId="77777777" w:rsidTr="00AF5A9B">
        <w:trPr>
          <w:trHeight w:val="300"/>
        </w:trPr>
        <w:tc>
          <w:tcPr>
            <w:tcW w:w="725" w:type="dxa"/>
            <w:noWrap/>
            <w:hideMark/>
          </w:tcPr>
          <w:p w14:paraId="23C7CB5C" w14:textId="77777777" w:rsidR="00AF5A9B" w:rsidRPr="00384939" w:rsidRDefault="00AF5A9B" w:rsidP="006349BC">
            <w:r w:rsidRPr="00384939">
              <w:t>12</w:t>
            </w:r>
          </w:p>
        </w:tc>
        <w:tc>
          <w:tcPr>
            <w:tcW w:w="5355" w:type="dxa"/>
            <w:hideMark/>
          </w:tcPr>
          <w:p w14:paraId="42D1542D" w14:textId="77777777" w:rsidR="00AF5A9B" w:rsidRPr="00AF5A9B" w:rsidRDefault="00AF5A9B" w:rsidP="006349BC">
            <w:pPr>
              <w:rPr>
                <w:lang w:val="el-GR"/>
              </w:rPr>
            </w:pPr>
            <w:r w:rsidRPr="00AF5A9B">
              <w:rPr>
                <w:lang w:val="el-GR"/>
              </w:rPr>
              <w:t>Να επιτυγχάνονται ηλεκτρικά οι παρακάτω ρυθμίσεις:</w:t>
            </w:r>
          </w:p>
        </w:tc>
        <w:tc>
          <w:tcPr>
            <w:tcW w:w="4819" w:type="dxa"/>
            <w:gridSpan w:val="3"/>
            <w:noWrap/>
            <w:hideMark/>
          </w:tcPr>
          <w:p w14:paraId="73970E52" w14:textId="77777777" w:rsidR="00AF5A9B" w:rsidRPr="00AF5A9B" w:rsidRDefault="00AF5A9B" w:rsidP="006349BC">
            <w:pPr>
              <w:rPr>
                <w:lang w:val="el-GR"/>
              </w:rPr>
            </w:pPr>
          </w:p>
        </w:tc>
      </w:tr>
      <w:tr w:rsidR="00AF5A9B" w:rsidRPr="00384939" w14:paraId="491A997A" w14:textId="77777777" w:rsidTr="00AF5A9B">
        <w:trPr>
          <w:trHeight w:val="600"/>
        </w:trPr>
        <w:tc>
          <w:tcPr>
            <w:tcW w:w="725" w:type="dxa"/>
            <w:noWrap/>
            <w:hideMark/>
          </w:tcPr>
          <w:p w14:paraId="6E3698DC" w14:textId="77777777" w:rsidR="00AF5A9B" w:rsidRPr="00384939" w:rsidRDefault="00AF5A9B" w:rsidP="006349BC">
            <w:r w:rsidRPr="00384939">
              <w:t>12.Α</w:t>
            </w:r>
          </w:p>
        </w:tc>
        <w:tc>
          <w:tcPr>
            <w:tcW w:w="5355" w:type="dxa"/>
            <w:hideMark/>
          </w:tcPr>
          <w:p w14:paraId="3F9332E6" w14:textId="77777777" w:rsidR="00AF5A9B" w:rsidRPr="00AF5A9B" w:rsidRDefault="00AF5A9B" w:rsidP="006349BC">
            <w:pPr>
              <w:rPr>
                <w:lang w:val="el-GR"/>
              </w:rPr>
            </w:pPr>
            <w:r w:rsidRPr="00AF5A9B">
              <w:rPr>
                <w:lang w:val="el-GR"/>
              </w:rPr>
              <w:t>Ύψος από 600 - 1050</w:t>
            </w:r>
            <w:r w:rsidRPr="00384939">
              <w:t>mm</w:t>
            </w:r>
            <w:r w:rsidRPr="00AF5A9B">
              <w:rPr>
                <w:lang w:val="el-GR"/>
              </w:rPr>
              <w:t xml:space="preserve"> τουλάχιστον. Επιπλέον δυνατότητα για χαμηλότερη ρύθμιση θα αξιολογηθεί ανάλογα.</w:t>
            </w:r>
          </w:p>
        </w:tc>
        <w:tc>
          <w:tcPr>
            <w:tcW w:w="1701" w:type="dxa"/>
            <w:noWrap/>
            <w:hideMark/>
          </w:tcPr>
          <w:p w14:paraId="0D146884" w14:textId="77777777" w:rsidR="00AF5A9B" w:rsidRPr="00384939" w:rsidRDefault="00AF5A9B" w:rsidP="006349BC">
            <w:r w:rsidRPr="00384939">
              <w:t>ΝΑΙ</w:t>
            </w:r>
          </w:p>
        </w:tc>
        <w:tc>
          <w:tcPr>
            <w:tcW w:w="1559" w:type="dxa"/>
            <w:vMerge w:val="restart"/>
            <w:noWrap/>
            <w:hideMark/>
          </w:tcPr>
          <w:p w14:paraId="62FA43F4" w14:textId="77777777" w:rsidR="00AF5A9B" w:rsidRPr="00384939" w:rsidRDefault="00AF5A9B" w:rsidP="006349BC"/>
        </w:tc>
        <w:tc>
          <w:tcPr>
            <w:tcW w:w="1559" w:type="dxa"/>
            <w:vMerge w:val="restart"/>
            <w:noWrap/>
            <w:hideMark/>
          </w:tcPr>
          <w:p w14:paraId="360DC3BA" w14:textId="77777777" w:rsidR="00AF5A9B" w:rsidRPr="00384939" w:rsidRDefault="00AF5A9B" w:rsidP="006349BC"/>
        </w:tc>
      </w:tr>
      <w:tr w:rsidR="00AF5A9B" w:rsidRPr="00384939" w14:paraId="441C4530" w14:textId="77777777" w:rsidTr="00AF5A9B">
        <w:trPr>
          <w:trHeight w:val="300"/>
        </w:trPr>
        <w:tc>
          <w:tcPr>
            <w:tcW w:w="725" w:type="dxa"/>
            <w:noWrap/>
            <w:hideMark/>
          </w:tcPr>
          <w:p w14:paraId="1C7EAE2C" w14:textId="77777777" w:rsidR="00AF5A9B" w:rsidRPr="00384939" w:rsidRDefault="00AF5A9B" w:rsidP="006349BC">
            <w:r w:rsidRPr="00384939">
              <w:t>12.Β</w:t>
            </w:r>
          </w:p>
        </w:tc>
        <w:tc>
          <w:tcPr>
            <w:tcW w:w="5355" w:type="dxa"/>
            <w:hideMark/>
          </w:tcPr>
          <w:p w14:paraId="42EC8116" w14:textId="77777777" w:rsidR="00AF5A9B" w:rsidRPr="00384939" w:rsidRDefault="00AF5A9B" w:rsidP="006349BC">
            <w:r w:rsidRPr="00384939">
              <w:t xml:space="preserve">TREND-ANTITREND 30° τουλάχιστον. </w:t>
            </w:r>
          </w:p>
        </w:tc>
        <w:tc>
          <w:tcPr>
            <w:tcW w:w="1701" w:type="dxa"/>
            <w:noWrap/>
            <w:hideMark/>
          </w:tcPr>
          <w:p w14:paraId="0620FE31" w14:textId="77777777" w:rsidR="00AF5A9B" w:rsidRPr="00384939" w:rsidRDefault="00AF5A9B" w:rsidP="006349BC">
            <w:r w:rsidRPr="00384939">
              <w:t>ΝΑΙ</w:t>
            </w:r>
          </w:p>
        </w:tc>
        <w:tc>
          <w:tcPr>
            <w:tcW w:w="1559" w:type="dxa"/>
            <w:vMerge/>
            <w:hideMark/>
          </w:tcPr>
          <w:p w14:paraId="3AC43F12" w14:textId="77777777" w:rsidR="00AF5A9B" w:rsidRPr="00384939" w:rsidRDefault="00AF5A9B" w:rsidP="006349BC"/>
        </w:tc>
        <w:tc>
          <w:tcPr>
            <w:tcW w:w="1559" w:type="dxa"/>
            <w:vMerge/>
            <w:hideMark/>
          </w:tcPr>
          <w:p w14:paraId="15B461E5" w14:textId="77777777" w:rsidR="00AF5A9B" w:rsidRPr="00384939" w:rsidRDefault="00AF5A9B" w:rsidP="006349BC"/>
        </w:tc>
      </w:tr>
      <w:tr w:rsidR="00AF5A9B" w:rsidRPr="00384939" w14:paraId="429C68F2" w14:textId="77777777" w:rsidTr="00AF5A9B">
        <w:trPr>
          <w:trHeight w:val="300"/>
        </w:trPr>
        <w:tc>
          <w:tcPr>
            <w:tcW w:w="725" w:type="dxa"/>
            <w:noWrap/>
            <w:hideMark/>
          </w:tcPr>
          <w:p w14:paraId="0B9728B8" w14:textId="77777777" w:rsidR="00AF5A9B" w:rsidRPr="00384939" w:rsidRDefault="00AF5A9B" w:rsidP="006349BC">
            <w:r w:rsidRPr="00384939">
              <w:t>12.Γ</w:t>
            </w:r>
          </w:p>
        </w:tc>
        <w:tc>
          <w:tcPr>
            <w:tcW w:w="5355" w:type="dxa"/>
            <w:hideMark/>
          </w:tcPr>
          <w:p w14:paraId="4101CBFF" w14:textId="77777777" w:rsidR="00AF5A9B" w:rsidRPr="00384939" w:rsidRDefault="00AF5A9B" w:rsidP="006349BC">
            <w:r w:rsidRPr="00384939">
              <w:t>Κλίση δεξιά – αριστερά 25° τουλάχιστον.</w:t>
            </w:r>
          </w:p>
        </w:tc>
        <w:tc>
          <w:tcPr>
            <w:tcW w:w="1701" w:type="dxa"/>
            <w:noWrap/>
            <w:hideMark/>
          </w:tcPr>
          <w:p w14:paraId="7CFBD577" w14:textId="77777777" w:rsidR="00AF5A9B" w:rsidRPr="00384939" w:rsidRDefault="00AF5A9B" w:rsidP="006349BC">
            <w:r w:rsidRPr="00384939">
              <w:t>ΝΑΙ</w:t>
            </w:r>
          </w:p>
        </w:tc>
        <w:tc>
          <w:tcPr>
            <w:tcW w:w="1559" w:type="dxa"/>
            <w:vMerge/>
            <w:hideMark/>
          </w:tcPr>
          <w:p w14:paraId="643942A5" w14:textId="77777777" w:rsidR="00AF5A9B" w:rsidRPr="00384939" w:rsidRDefault="00AF5A9B" w:rsidP="006349BC"/>
        </w:tc>
        <w:tc>
          <w:tcPr>
            <w:tcW w:w="1559" w:type="dxa"/>
            <w:vMerge/>
            <w:hideMark/>
          </w:tcPr>
          <w:p w14:paraId="03BE9D12" w14:textId="77777777" w:rsidR="00AF5A9B" w:rsidRPr="00384939" w:rsidRDefault="00AF5A9B" w:rsidP="006349BC"/>
        </w:tc>
      </w:tr>
      <w:tr w:rsidR="00AF5A9B" w:rsidRPr="00384939" w14:paraId="32D612DE" w14:textId="77777777" w:rsidTr="00AF5A9B">
        <w:trPr>
          <w:trHeight w:val="300"/>
        </w:trPr>
        <w:tc>
          <w:tcPr>
            <w:tcW w:w="725" w:type="dxa"/>
            <w:noWrap/>
            <w:hideMark/>
          </w:tcPr>
          <w:p w14:paraId="0572E89B" w14:textId="77777777" w:rsidR="00AF5A9B" w:rsidRPr="00384939" w:rsidRDefault="00AF5A9B" w:rsidP="006349BC">
            <w:r w:rsidRPr="00384939">
              <w:lastRenderedPageBreak/>
              <w:t>12.Δ</w:t>
            </w:r>
          </w:p>
        </w:tc>
        <w:tc>
          <w:tcPr>
            <w:tcW w:w="5355" w:type="dxa"/>
            <w:hideMark/>
          </w:tcPr>
          <w:p w14:paraId="245229DF" w14:textId="77777777" w:rsidR="00AF5A9B" w:rsidRPr="00AF5A9B" w:rsidRDefault="00AF5A9B" w:rsidP="006349BC">
            <w:pPr>
              <w:rPr>
                <w:lang w:val="el-GR"/>
              </w:rPr>
            </w:pPr>
            <w:r w:rsidRPr="00AF5A9B">
              <w:rPr>
                <w:lang w:val="el-GR"/>
              </w:rPr>
              <w:t xml:space="preserve">Κλίση τμήματος κάτω ράχης άνω 80° / κάτω 35° τουλάχιστον. </w:t>
            </w:r>
          </w:p>
        </w:tc>
        <w:tc>
          <w:tcPr>
            <w:tcW w:w="1701" w:type="dxa"/>
            <w:noWrap/>
            <w:hideMark/>
          </w:tcPr>
          <w:p w14:paraId="7F1D2640" w14:textId="77777777" w:rsidR="00AF5A9B" w:rsidRPr="00384939" w:rsidRDefault="00AF5A9B" w:rsidP="006349BC">
            <w:r w:rsidRPr="00384939">
              <w:t>ΝΑΙ</w:t>
            </w:r>
          </w:p>
        </w:tc>
        <w:tc>
          <w:tcPr>
            <w:tcW w:w="1559" w:type="dxa"/>
            <w:vMerge/>
            <w:hideMark/>
          </w:tcPr>
          <w:p w14:paraId="1C516814" w14:textId="77777777" w:rsidR="00AF5A9B" w:rsidRPr="00384939" w:rsidRDefault="00AF5A9B" w:rsidP="006349BC"/>
        </w:tc>
        <w:tc>
          <w:tcPr>
            <w:tcW w:w="1559" w:type="dxa"/>
            <w:vMerge/>
            <w:hideMark/>
          </w:tcPr>
          <w:p w14:paraId="7A12806F" w14:textId="77777777" w:rsidR="00AF5A9B" w:rsidRPr="00384939" w:rsidRDefault="00AF5A9B" w:rsidP="006349BC"/>
        </w:tc>
      </w:tr>
      <w:tr w:rsidR="00AF5A9B" w:rsidRPr="00384939" w14:paraId="37C8BCF6" w14:textId="77777777" w:rsidTr="00AF5A9B">
        <w:trPr>
          <w:trHeight w:val="300"/>
        </w:trPr>
        <w:tc>
          <w:tcPr>
            <w:tcW w:w="725" w:type="dxa"/>
            <w:noWrap/>
            <w:hideMark/>
          </w:tcPr>
          <w:p w14:paraId="599EA1E4" w14:textId="77777777" w:rsidR="00AF5A9B" w:rsidRPr="00384939" w:rsidRDefault="00AF5A9B" w:rsidP="006349BC">
            <w:r w:rsidRPr="00384939">
              <w:t>12.Ε</w:t>
            </w:r>
          </w:p>
        </w:tc>
        <w:tc>
          <w:tcPr>
            <w:tcW w:w="5355" w:type="dxa"/>
            <w:hideMark/>
          </w:tcPr>
          <w:p w14:paraId="35B5A077" w14:textId="77777777" w:rsidR="00AF5A9B" w:rsidRPr="00AF5A9B" w:rsidRDefault="00AF5A9B" w:rsidP="006349BC">
            <w:pPr>
              <w:rPr>
                <w:lang w:val="el-GR"/>
              </w:rPr>
            </w:pPr>
            <w:r w:rsidRPr="00AF5A9B">
              <w:rPr>
                <w:lang w:val="el-GR"/>
              </w:rPr>
              <w:t xml:space="preserve">Κλίση διαιρούμενου τμήματος ποδιών άνω 30° / κάτω 90° τουλάχιστον. </w:t>
            </w:r>
          </w:p>
        </w:tc>
        <w:tc>
          <w:tcPr>
            <w:tcW w:w="1701" w:type="dxa"/>
            <w:noWrap/>
            <w:hideMark/>
          </w:tcPr>
          <w:p w14:paraId="13D9B9A5" w14:textId="77777777" w:rsidR="00AF5A9B" w:rsidRPr="00384939" w:rsidRDefault="00AF5A9B" w:rsidP="006349BC">
            <w:r w:rsidRPr="00384939">
              <w:t>ΝΑΙ</w:t>
            </w:r>
          </w:p>
        </w:tc>
        <w:tc>
          <w:tcPr>
            <w:tcW w:w="1559" w:type="dxa"/>
            <w:vMerge/>
            <w:hideMark/>
          </w:tcPr>
          <w:p w14:paraId="22B39C33" w14:textId="77777777" w:rsidR="00AF5A9B" w:rsidRPr="00384939" w:rsidRDefault="00AF5A9B" w:rsidP="006349BC"/>
        </w:tc>
        <w:tc>
          <w:tcPr>
            <w:tcW w:w="1559" w:type="dxa"/>
            <w:vMerge/>
            <w:hideMark/>
          </w:tcPr>
          <w:p w14:paraId="5F7C1F46" w14:textId="77777777" w:rsidR="00AF5A9B" w:rsidRPr="00384939" w:rsidRDefault="00AF5A9B" w:rsidP="006349BC"/>
        </w:tc>
      </w:tr>
      <w:tr w:rsidR="00AF5A9B" w:rsidRPr="00384939" w14:paraId="5828703D" w14:textId="77777777" w:rsidTr="00AF5A9B">
        <w:trPr>
          <w:trHeight w:val="600"/>
        </w:trPr>
        <w:tc>
          <w:tcPr>
            <w:tcW w:w="725" w:type="dxa"/>
            <w:noWrap/>
            <w:hideMark/>
          </w:tcPr>
          <w:p w14:paraId="2B05FEDD" w14:textId="77777777" w:rsidR="00AF5A9B" w:rsidRPr="00384939" w:rsidRDefault="00AF5A9B" w:rsidP="006349BC">
            <w:r w:rsidRPr="00384939">
              <w:t>12.ΣΤ</w:t>
            </w:r>
          </w:p>
        </w:tc>
        <w:tc>
          <w:tcPr>
            <w:tcW w:w="5355" w:type="dxa"/>
            <w:hideMark/>
          </w:tcPr>
          <w:p w14:paraId="200F216E" w14:textId="77777777" w:rsidR="00AF5A9B" w:rsidRPr="00AF5A9B" w:rsidRDefault="00AF5A9B" w:rsidP="006349BC">
            <w:pPr>
              <w:rPr>
                <w:lang w:val="el-GR"/>
              </w:rPr>
            </w:pPr>
            <w:r w:rsidRPr="00AF5A9B">
              <w:rPr>
                <w:lang w:val="el-GR"/>
              </w:rPr>
              <w:t xml:space="preserve">Οριζόντια ολίσθηση με μήκος μεγαλύτερο από τη διάμετρο της κολώνας για την ανεμπόδιστη χρήση του </w:t>
            </w:r>
            <w:r w:rsidRPr="00384939">
              <w:t>C</w:t>
            </w:r>
            <w:r w:rsidRPr="00AF5A9B">
              <w:rPr>
                <w:lang w:val="el-GR"/>
              </w:rPr>
              <w:t>-</w:t>
            </w:r>
            <w:r w:rsidRPr="00384939">
              <w:t>Arm</w:t>
            </w:r>
            <w:r w:rsidRPr="00AF5A9B">
              <w:rPr>
                <w:lang w:val="el-GR"/>
              </w:rPr>
              <w:t>.</w:t>
            </w:r>
          </w:p>
        </w:tc>
        <w:tc>
          <w:tcPr>
            <w:tcW w:w="1701" w:type="dxa"/>
            <w:noWrap/>
            <w:hideMark/>
          </w:tcPr>
          <w:p w14:paraId="7F8234D3" w14:textId="77777777" w:rsidR="00AF5A9B" w:rsidRPr="00384939" w:rsidRDefault="00AF5A9B" w:rsidP="006349BC">
            <w:r w:rsidRPr="00384939">
              <w:t>ΝΑΙ</w:t>
            </w:r>
          </w:p>
        </w:tc>
        <w:tc>
          <w:tcPr>
            <w:tcW w:w="1559" w:type="dxa"/>
            <w:vMerge/>
            <w:hideMark/>
          </w:tcPr>
          <w:p w14:paraId="413187E0" w14:textId="77777777" w:rsidR="00AF5A9B" w:rsidRPr="00384939" w:rsidRDefault="00AF5A9B" w:rsidP="006349BC"/>
        </w:tc>
        <w:tc>
          <w:tcPr>
            <w:tcW w:w="1559" w:type="dxa"/>
            <w:vMerge/>
            <w:hideMark/>
          </w:tcPr>
          <w:p w14:paraId="243674B8" w14:textId="77777777" w:rsidR="00AF5A9B" w:rsidRPr="00384939" w:rsidRDefault="00AF5A9B" w:rsidP="006349BC"/>
        </w:tc>
      </w:tr>
      <w:tr w:rsidR="00AF5A9B" w:rsidRPr="00384939" w14:paraId="2E295675" w14:textId="77777777" w:rsidTr="00AF5A9B">
        <w:trPr>
          <w:trHeight w:val="300"/>
        </w:trPr>
        <w:tc>
          <w:tcPr>
            <w:tcW w:w="725" w:type="dxa"/>
            <w:noWrap/>
            <w:hideMark/>
          </w:tcPr>
          <w:p w14:paraId="2266B33F" w14:textId="77777777" w:rsidR="00AF5A9B" w:rsidRPr="00384939" w:rsidRDefault="00AF5A9B" w:rsidP="006349BC">
            <w:r w:rsidRPr="00384939">
              <w:t>12.Ζ</w:t>
            </w:r>
          </w:p>
        </w:tc>
        <w:tc>
          <w:tcPr>
            <w:tcW w:w="5355" w:type="dxa"/>
            <w:hideMark/>
          </w:tcPr>
          <w:p w14:paraId="58F73E9E" w14:textId="77777777" w:rsidR="00AF5A9B" w:rsidRPr="00AF5A9B" w:rsidRDefault="00AF5A9B" w:rsidP="006349BC">
            <w:pPr>
              <w:rPr>
                <w:lang w:val="el-GR"/>
              </w:rPr>
            </w:pPr>
            <w:r w:rsidRPr="00AF5A9B">
              <w:rPr>
                <w:lang w:val="el-GR"/>
              </w:rPr>
              <w:t xml:space="preserve">Θέσεις </w:t>
            </w:r>
            <w:r w:rsidRPr="00384939">
              <w:t>FLEX</w:t>
            </w:r>
            <w:r w:rsidRPr="00AF5A9B">
              <w:rPr>
                <w:lang w:val="el-GR"/>
              </w:rPr>
              <w:t xml:space="preserve"> / </w:t>
            </w:r>
            <w:r w:rsidRPr="00384939">
              <w:t>REFLEX</w:t>
            </w:r>
            <w:r w:rsidRPr="00AF5A9B">
              <w:rPr>
                <w:lang w:val="el-GR"/>
              </w:rPr>
              <w:t xml:space="preserve"> με το πάτημα ενός κουμπιού.</w:t>
            </w:r>
          </w:p>
        </w:tc>
        <w:tc>
          <w:tcPr>
            <w:tcW w:w="1701" w:type="dxa"/>
            <w:noWrap/>
            <w:hideMark/>
          </w:tcPr>
          <w:p w14:paraId="202A1F39" w14:textId="77777777" w:rsidR="00AF5A9B" w:rsidRPr="00384939" w:rsidRDefault="00AF5A9B" w:rsidP="006349BC">
            <w:r w:rsidRPr="00384939">
              <w:t>ΝΑΙ</w:t>
            </w:r>
          </w:p>
        </w:tc>
        <w:tc>
          <w:tcPr>
            <w:tcW w:w="1559" w:type="dxa"/>
            <w:vMerge/>
            <w:hideMark/>
          </w:tcPr>
          <w:p w14:paraId="0AFC8FCC" w14:textId="77777777" w:rsidR="00AF5A9B" w:rsidRPr="00384939" w:rsidRDefault="00AF5A9B" w:rsidP="006349BC"/>
        </w:tc>
        <w:tc>
          <w:tcPr>
            <w:tcW w:w="1559" w:type="dxa"/>
            <w:vMerge/>
            <w:hideMark/>
          </w:tcPr>
          <w:p w14:paraId="16254088" w14:textId="77777777" w:rsidR="00AF5A9B" w:rsidRPr="00384939" w:rsidRDefault="00AF5A9B" w:rsidP="006349BC"/>
        </w:tc>
      </w:tr>
      <w:tr w:rsidR="00AF5A9B" w:rsidRPr="00384939" w14:paraId="4B62B1FE" w14:textId="77777777" w:rsidTr="00AF5A9B">
        <w:trPr>
          <w:trHeight w:val="600"/>
        </w:trPr>
        <w:tc>
          <w:tcPr>
            <w:tcW w:w="725" w:type="dxa"/>
            <w:noWrap/>
            <w:hideMark/>
          </w:tcPr>
          <w:p w14:paraId="02E69110" w14:textId="77777777" w:rsidR="00AF5A9B" w:rsidRPr="00384939" w:rsidRDefault="00AF5A9B" w:rsidP="006349BC">
            <w:r w:rsidRPr="00384939">
              <w:t>12.Η</w:t>
            </w:r>
          </w:p>
        </w:tc>
        <w:tc>
          <w:tcPr>
            <w:tcW w:w="5355" w:type="dxa"/>
            <w:hideMark/>
          </w:tcPr>
          <w:p w14:paraId="6257BC05" w14:textId="77777777" w:rsidR="00AF5A9B" w:rsidRPr="00AF5A9B" w:rsidRDefault="00AF5A9B" w:rsidP="006349BC">
            <w:pPr>
              <w:rPr>
                <w:lang w:val="el-GR"/>
              </w:rPr>
            </w:pPr>
            <w:r w:rsidRPr="00AF5A9B">
              <w:rPr>
                <w:lang w:val="el-GR"/>
              </w:rPr>
              <w:t xml:space="preserve">Να διαθέτει μπουτόν ασφαλείας το οποίο να επιτρέπει στο χρήστη την άμεση διακοπή όλων των ηλεκτρικών κινήσεων.  </w:t>
            </w:r>
          </w:p>
        </w:tc>
        <w:tc>
          <w:tcPr>
            <w:tcW w:w="1701" w:type="dxa"/>
            <w:noWrap/>
            <w:hideMark/>
          </w:tcPr>
          <w:p w14:paraId="5AD50846" w14:textId="77777777" w:rsidR="00AF5A9B" w:rsidRPr="00384939" w:rsidRDefault="00AF5A9B" w:rsidP="006349BC">
            <w:r w:rsidRPr="00384939">
              <w:t>ΝΑΙ</w:t>
            </w:r>
          </w:p>
        </w:tc>
        <w:tc>
          <w:tcPr>
            <w:tcW w:w="1559" w:type="dxa"/>
            <w:vMerge/>
            <w:hideMark/>
          </w:tcPr>
          <w:p w14:paraId="39AB4AF5" w14:textId="77777777" w:rsidR="00AF5A9B" w:rsidRPr="00384939" w:rsidRDefault="00AF5A9B" w:rsidP="006349BC"/>
        </w:tc>
        <w:tc>
          <w:tcPr>
            <w:tcW w:w="1559" w:type="dxa"/>
            <w:vMerge/>
            <w:hideMark/>
          </w:tcPr>
          <w:p w14:paraId="7B67778F" w14:textId="77777777" w:rsidR="00AF5A9B" w:rsidRPr="00384939" w:rsidRDefault="00AF5A9B" w:rsidP="006349BC"/>
        </w:tc>
      </w:tr>
      <w:tr w:rsidR="00AF5A9B" w:rsidRPr="00384939" w14:paraId="2B1F1230" w14:textId="77777777" w:rsidTr="00AF5A9B">
        <w:trPr>
          <w:trHeight w:val="900"/>
        </w:trPr>
        <w:tc>
          <w:tcPr>
            <w:tcW w:w="725" w:type="dxa"/>
            <w:noWrap/>
            <w:hideMark/>
          </w:tcPr>
          <w:p w14:paraId="24533FA8" w14:textId="77777777" w:rsidR="00AF5A9B" w:rsidRPr="00384939" w:rsidRDefault="00AF5A9B" w:rsidP="006349BC">
            <w:r w:rsidRPr="00384939">
              <w:t>12.Θ</w:t>
            </w:r>
          </w:p>
        </w:tc>
        <w:tc>
          <w:tcPr>
            <w:tcW w:w="5355" w:type="dxa"/>
            <w:hideMark/>
          </w:tcPr>
          <w:p w14:paraId="28BDD677" w14:textId="77777777" w:rsidR="00AF5A9B" w:rsidRPr="00AF5A9B" w:rsidRDefault="00AF5A9B" w:rsidP="006349BC">
            <w:pPr>
              <w:rPr>
                <w:lang w:val="el-GR"/>
              </w:rPr>
            </w:pPr>
            <w:r w:rsidRPr="00AF5A9B">
              <w:rPr>
                <w:lang w:val="el-GR"/>
              </w:rPr>
              <w:t>Θέση 0  - Με το πάτημα ενός κουμπιού να επιτυγχάνεται η αυτοευθυγράμμιση όλων των ηλεκτρικών κινήσεων προκειμένου να αποφευχθεί ο τραυματισμός των ασθενών.</w:t>
            </w:r>
          </w:p>
        </w:tc>
        <w:tc>
          <w:tcPr>
            <w:tcW w:w="1701" w:type="dxa"/>
            <w:noWrap/>
            <w:hideMark/>
          </w:tcPr>
          <w:p w14:paraId="15D9632F" w14:textId="77777777" w:rsidR="00AF5A9B" w:rsidRPr="00384939" w:rsidRDefault="00AF5A9B" w:rsidP="006349BC">
            <w:r w:rsidRPr="00384939">
              <w:t>ΝΑΙ</w:t>
            </w:r>
          </w:p>
        </w:tc>
        <w:tc>
          <w:tcPr>
            <w:tcW w:w="1559" w:type="dxa"/>
            <w:vMerge/>
            <w:hideMark/>
          </w:tcPr>
          <w:p w14:paraId="4FBEAE48" w14:textId="77777777" w:rsidR="00AF5A9B" w:rsidRPr="00384939" w:rsidRDefault="00AF5A9B" w:rsidP="006349BC"/>
        </w:tc>
        <w:tc>
          <w:tcPr>
            <w:tcW w:w="1559" w:type="dxa"/>
            <w:vMerge/>
            <w:hideMark/>
          </w:tcPr>
          <w:p w14:paraId="6130E070" w14:textId="77777777" w:rsidR="00AF5A9B" w:rsidRPr="00384939" w:rsidRDefault="00AF5A9B" w:rsidP="006349BC"/>
        </w:tc>
      </w:tr>
      <w:tr w:rsidR="00AF5A9B" w:rsidRPr="00384939" w14:paraId="73FBEEB6" w14:textId="77777777" w:rsidTr="00AF5A9B">
        <w:trPr>
          <w:trHeight w:val="600"/>
        </w:trPr>
        <w:tc>
          <w:tcPr>
            <w:tcW w:w="725" w:type="dxa"/>
            <w:noWrap/>
            <w:hideMark/>
          </w:tcPr>
          <w:p w14:paraId="62098BAF" w14:textId="77777777" w:rsidR="00AF5A9B" w:rsidRPr="00384939" w:rsidRDefault="00AF5A9B" w:rsidP="006349BC">
            <w:r w:rsidRPr="00384939">
              <w:t>12.Ι</w:t>
            </w:r>
          </w:p>
        </w:tc>
        <w:tc>
          <w:tcPr>
            <w:tcW w:w="5355" w:type="dxa"/>
            <w:hideMark/>
          </w:tcPr>
          <w:p w14:paraId="2340A705" w14:textId="77777777" w:rsidR="00AF5A9B" w:rsidRPr="00AF5A9B" w:rsidRDefault="00AF5A9B" w:rsidP="006349BC">
            <w:pPr>
              <w:rPr>
                <w:lang w:val="el-GR"/>
              </w:rPr>
            </w:pPr>
            <w:r w:rsidRPr="00AF5A9B">
              <w:rPr>
                <w:lang w:val="el-GR"/>
              </w:rPr>
              <w:t>Δυνατότητα απομνημόνευσης πέντε (5) τουλάχιστον χειρουργικών θέσεων από το χρήστη.</w:t>
            </w:r>
          </w:p>
        </w:tc>
        <w:tc>
          <w:tcPr>
            <w:tcW w:w="1701" w:type="dxa"/>
            <w:noWrap/>
            <w:hideMark/>
          </w:tcPr>
          <w:p w14:paraId="02543A9E" w14:textId="77777777" w:rsidR="00AF5A9B" w:rsidRPr="00384939" w:rsidRDefault="00AF5A9B" w:rsidP="006349BC">
            <w:r w:rsidRPr="00384939">
              <w:t>ΝΑΙ</w:t>
            </w:r>
          </w:p>
        </w:tc>
        <w:tc>
          <w:tcPr>
            <w:tcW w:w="1559" w:type="dxa"/>
            <w:vMerge/>
            <w:hideMark/>
          </w:tcPr>
          <w:p w14:paraId="74598408" w14:textId="77777777" w:rsidR="00AF5A9B" w:rsidRPr="00384939" w:rsidRDefault="00AF5A9B" w:rsidP="006349BC"/>
        </w:tc>
        <w:tc>
          <w:tcPr>
            <w:tcW w:w="1559" w:type="dxa"/>
            <w:vMerge/>
            <w:hideMark/>
          </w:tcPr>
          <w:p w14:paraId="292B0F6F" w14:textId="77777777" w:rsidR="00AF5A9B" w:rsidRPr="00384939" w:rsidRDefault="00AF5A9B" w:rsidP="006349BC"/>
        </w:tc>
      </w:tr>
      <w:tr w:rsidR="00AF5A9B" w:rsidRPr="006D22BE" w14:paraId="70B769C5" w14:textId="77777777" w:rsidTr="00AF5A9B">
        <w:trPr>
          <w:trHeight w:val="600"/>
        </w:trPr>
        <w:tc>
          <w:tcPr>
            <w:tcW w:w="725" w:type="dxa"/>
            <w:noWrap/>
            <w:hideMark/>
          </w:tcPr>
          <w:p w14:paraId="2301B0B5" w14:textId="77777777" w:rsidR="00AF5A9B" w:rsidRPr="00384939" w:rsidRDefault="00AF5A9B" w:rsidP="006349BC">
            <w:r w:rsidRPr="00384939">
              <w:t>13</w:t>
            </w:r>
          </w:p>
        </w:tc>
        <w:tc>
          <w:tcPr>
            <w:tcW w:w="5355" w:type="dxa"/>
            <w:hideMark/>
          </w:tcPr>
          <w:p w14:paraId="12E4DB82" w14:textId="77777777" w:rsidR="00AF5A9B" w:rsidRPr="00AF5A9B" w:rsidRDefault="00AF5A9B" w:rsidP="006349BC">
            <w:pPr>
              <w:rPr>
                <w:lang w:val="el-GR"/>
              </w:rPr>
            </w:pPr>
            <w:r w:rsidRPr="00AF5A9B">
              <w:rPr>
                <w:lang w:val="el-GR"/>
              </w:rPr>
              <w:t>Εκτός από τις παραπάνω ηλεκτρικές κινήσεις, να πραγματοποιούνται χειροκίνητα οι παρακάτω ρυθμίσεις:</w:t>
            </w:r>
          </w:p>
        </w:tc>
        <w:tc>
          <w:tcPr>
            <w:tcW w:w="4819" w:type="dxa"/>
            <w:gridSpan w:val="3"/>
            <w:noWrap/>
            <w:hideMark/>
          </w:tcPr>
          <w:p w14:paraId="70C5D634" w14:textId="77777777" w:rsidR="00AF5A9B" w:rsidRPr="00AF5A9B" w:rsidRDefault="00AF5A9B" w:rsidP="006349BC">
            <w:pPr>
              <w:rPr>
                <w:lang w:val="el-GR"/>
              </w:rPr>
            </w:pPr>
          </w:p>
        </w:tc>
      </w:tr>
      <w:tr w:rsidR="00AF5A9B" w:rsidRPr="00384939" w14:paraId="7DC0454C" w14:textId="77777777" w:rsidTr="00AF5A9B">
        <w:trPr>
          <w:trHeight w:val="300"/>
        </w:trPr>
        <w:tc>
          <w:tcPr>
            <w:tcW w:w="725" w:type="dxa"/>
            <w:noWrap/>
            <w:hideMark/>
          </w:tcPr>
          <w:p w14:paraId="4761A586" w14:textId="77777777" w:rsidR="00AF5A9B" w:rsidRPr="00384939" w:rsidRDefault="00AF5A9B" w:rsidP="006349BC">
            <w:r w:rsidRPr="00384939">
              <w:t>13.Α</w:t>
            </w:r>
          </w:p>
        </w:tc>
        <w:tc>
          <w:tcPr>
            <w:tcW w:w="5355" w:type="dxa"/>
            <w:hideMark/>
          </w:tcPr>
          <w:p w14:paraId="0817E25F" w14:textId="77777777" w:rsidR="00AF5A9B" w:rsidRPr="00AF5A9B" w:rsidRDefault="00AF5A9B" w:rsidP="006349BC">
            <w:pPr>
              <w:rPr>
                <w:lang w:val="el-GR"/>
              </w:rPr>
            </w:pPr>
            <w:r w:rsidRPr="00AF5A9B">
              <w:rPr>
                <w:lang w:val="el-GR"/>
              </w:rPr>
              <w:t>Κλίση τμήματος κεφαλής άνω 45ο / κάτω 45ο τουλάχιστον.</w:t>
            </w:r>
          </w:p>
        </w:tc>
        <w:tc>
          <w:tcPr>
            <w:tcW w:w="1701" w:type="dxa"/>
            <w:noWrap/>
            <w:hideMark/>
          </w:tcPr>
          <w:p w14:paraId="1753FE14" w14:textId="77777777" w:rsidR="00AF5A9B" w:rsidRPr="00384939" w:rsidRDefault="00AF5A9B" w:rsidP="006349BC">
            <w:r w:rsidRPr="00384939">
              <w:t>ΝΑΙ</w:t>
            </w:r>
          </w:p>
        </w:tc>
        <w:tc>
          <w:tcPr>
            <w:tcW w:w="1559" w:type="dxa"/>
            <w:vMerge w:val="restart"/>
            <w:noWrap/>
            <w:hideMark/>
          </w:tcPr>
          <w:p w14:paraId="0C46F526" w14:textId="77777777" w:rsidR="00AF5A9B" w:rsidRPr="00384939" w:rsidRDefault="00AF5A9B" w:rsidP="006349BC"/>
        </w:tc>
        <w:tc>
          <w:tcPr>
            <w:tcW w:w="1559" w:type="dxa"/>
            <w:vMerge w:val="restart"/>
            <w:noWrap/>
            <w:hideMark/>
          </w:tcPr>
          <w:p w14:paraId="193768E8" w14:textId="77777777" w:rsidR="00AF5A9B" w:rsidRPr="00384939" w:rsidRDefault="00AF5A9B" w:rsidP="006349BC"/>
        </w:tc>
      </w:tr>
      <w:tr w:rsidR="00AF5A9B" w:rsidRPr="00384939" w14:paraId="73306D9E" w14:textId="77777777" w:rsidTr="00AF5A9B">
        <w:trPr>
          <w:trHeight w:val="600"/>
        </w:trPr>
        <w:tc>
          <w:tcPr>
            <w:tcW w:w="725" w:type="dxa"/>
            <w:noWrap/>
            <w:hideMark/>
          </w:tcPr>
          <w:p w14:paraId="542F7D94" w14:textId="77777777" w:rsidR="00AF5A9B" w:rsidRPr="00384939" w:rsidRDefault="00AF5A9B" w:rsidP="006349BC">
            <w:r w:rsidRPr="00384939">
              <w:t>13.Β</w:t>
            </w:r>
          </w:p>
        </w:tc>
        <w:tc>
          <w:tcPr>
            <w:tcW w:w="5355" w:type="dxa"/>
            <w:hideMark/>
          </w:tcPr>
          <w:p w14:paraId="3CF1721B" w14:textId="77777777" w:rsidR="00AF5A9B" w:rsidRPr="00AF5A9B" w:rsidRDefault="00AF5A9B" w:rsidP="006349BC">
            <w:pPr>
              <w:rPr>
                <w:lang w:val="el-GR"/>
              </w:rPr>
            </w:pPr>
            <w:r w:rsidRPr="00AF5A9B">
              <w:rPr>
                <w:lang w:val="el-GR"/>
              </w:rPr>
              <w:t>Το τμήμα κεφαλής να διαθέτει επιπλέον άρθρωση η οποία να επιτρέπει ανύψωση του μαξιλαριού κατά 30° τουλάχιστον.</w:t>
            </w:r>
          </w:p>
        </w:tc>
        <w:tc>
          <w:tcPr>
            <w:tcW w:w="1701" w:type="dxa"/>
            <w:noWrap/>
            <w:hideMark/>
          </w:tcPr>
          <w:p w14:paraId="15B33966" w14:textId="77777777" w:rsidR="00AF5A9B" w:rsidRPr="00384939" w:rsidRDefault="00AF5A9B" w:rsidP="006349BC">
            <w:r w:rsidRPr="00384939">
              <w:t>ΝΑΙ</w:t>
            </w:r>
          </w:p>
        </w:tc>
        <w:tc>
          <w:tcPr>
            <w:tcW w:w="1559" w:type="dxa"/>
            <w:vMerge/>
            <w:hideMark/>
          </w:tcPr>
          <w:p w14:paraId="17ADAB64" w14:textId="77777777" w:rsidR="00AF5A9B" w:rsidRPr="00384939" w:rsidRDefault="00AF5A9B" w:rsidP="006349BC"/>
        </w:tc>
        <w:tc>
          <w:tcPr>
            <w:tcW w:w="1559" w:type="dxa"/>
            <w:vMerge/>
            <w:hideMark/>
          </w:tcPr>
          <w:p w14:paraId="7C94CAAE" w14:textId="77777777" w:rsidR="00AF5A9B" w:rsidRPr="00384939" w:rsidRDefault="00AF5A9B" w:rsidP="006349BC"/>
        </w:tc>
      </w:tr>
      <w:tr w:rsidR="00AF5A9B" w:rsidRPr="00384939" w14:paraId="6E2C7D96" w14:textId="77777777" w:rsidTr="00AF5A9B">
        <w:trPr>
          <w:trHeight w:val="600"/>
        </w:trPr>
        <w:tc>
          <w:tcPr>
            <w:tcW w:w="725" w:type="dxa"/>
            <w:noWrap/>
            <w:hideMark/>
          </w:tcPr>
          <w:p w14:paraId="23EA42B5" w14:textId="77777777" w:rsidR="00AF5A9B" w:rsidRPr="00384939" w:rsidRDefault="00AF5A9B" w:rsidP="006349BC">
            <w:r w:rsidRPr="00384939">
              <w:t>13.Γ</w:t>
            </w:r>
          </w:p>
        </w:tc>
        <w:tc>
          <w:tcPr>
            <w:tcW w:w="5355" w:type="dxa"/>
            <w:hideMark/>
          </w:tcPr>
          <w:p w14:paraId="6D0DDA6A" w14:textId="77777777" w:rsidR="00AF5A9B" w:rsidRPr="00AF5A9B" w:rsidRDefault="00AF5A9B" w:rsidP="006349BC">
            <w:pPr>
              <w:rPr>
                <w:lang w:val="el-GR"/>
              </w:rPr>
            </w:pPr>
            <w:r w:rsidRPr="00AF5A9B">
              <w:rPr>
                <w:lang w:val="el-GR"/>
              </w:rPr>
              <w:t>Διάταση ποδιών με διπλή διάταση για λαπαροσκοπικές επεμβάσεις (</w:t>
            </w:r>
            <w:r w:rsidRPr="00384939">
              <w:t>MIS</w:t>
            </w:r>
            <w:r w:rsidRPr="00AF5A9B">
              <w:rPr>
                <w:lang w:val="el-GR"/>
              </w:rPr>
              <w:t>) άνω των 150°.</w:t>
            </w:r>
          </w:p>
        </w:tc>
        <w:tc>
          <w:tcPr>
            <w:tcW w:w="1701" w:type="dxa"/>
            <w:noWrap/>
            <w:hideMark/>
          </w:tcPr>
          <w:p w14:paraId="47810B58" w14:textId="77777777" w:rsidR="00AF5A9B" w:rsidRPr="00384939" w:rsidRDefault="00AF5A9B" w:rsidP="006349BC">
            <w:r w:rsidRPr="00384939">
              <w:t>ΝΑΙ</w:t>
            </w:r>
          </w:p>
        </w:tc>
        <w:tc>
          <w:tcPr>
            <w:tcW w:w="1559" w:type="dxa"/>
            <w:vMerge/>
            <w:hideMark/>
          </w:tcPr>
          <w:p w14:paraId="3C9D0C1B" w14:textId="77777777" w:rsidR="00AF5A9B" w:rsidRPr="00384939" w:rsidRDefault="00AF5A9B" w:rsidP="006349BC"/>
        </w:tc>
        <w:tc>
          <w:tcPr>
            <w:tcW w:w="1559" w:type="dxa"/>
            <w:vMerge/>
            <w:hideMark/>
          </w:tcPr>
          <w:p w14:paraId="6FE6392E" w14:textId="77777777" w:rsidR="00AF5A9B" w:rsidRPr="00384939" w:rsidRDefault="00AF5A9B" w:rsidP="006349BC"/>
        </w:tc>
      </w:tr>
      <w:tr w:rsidR="00AF5A9B" w:rsidRPr="00384939" w14:paraId="2C318FFD" w14:textId="77777777" w:rsidTr="00AF5A9B">
        <w:trPr>
          <w:trHeight w:val="600"/>
        </w:trPr>
        <w:tc>
          <w:tcPr>
            <w:tcW w:w="725" w:type="dxa"/>
            <w:noWrap/>
            <w:hideMark/>
          </w:tcPr>
          <w:p w14:paraId="3BDAE8A4" w14:textId="77777777" w:rsidR="00AF5A9B" w:rsidRPr="00384939" w:rsidRDefault="00AF5A9B" w:rsidP="006349BC">
            <w:r w:rsidRPr="00384939">
              <w:t>14</w:t>
            </w:r>
          </w:p>
        </w:tc>
        <w:tc>
          <w:tcPr>
            <w:tcW w:w="5355" w:type="dxa"/>
            <w:hideMark/>
          </w:tcPr>
          <w:p w14:paraId="581BACE0" w14:textId="77777777" w:rsidR="00AF5A9B" w:rsidRPr="00AF5A9B" w:rsidRDefault="00AF5A9B" w:rsidP="006349BC">
            <w:pPr>
              <w:rPr>
                <w:lang w:val="el-GR"/>
              </w:rPr>
            </w:pPr>
            <w:r w:rsidRPr="00AF5A9B">
              <w:rPr>
                <w:lang w:val="el-GR"/>
              </w:rPr>
              <w:t xml:space="preserve">Όλες οι χειροκίνητες ρυθμίσεις να πραγματοποιούνται μέσω εύχρηστων - εργονομικών μηχανισμών.  </w:t>
            </w:r>
          </w:p>
        </w:tc>
        <w:tc>
          <w:tcPr>
            <w:tcW w:w="1701" w:type="dxa"/>
            <w:noWrap/>
            <w:hideMark/>
          </w:tcPr>
          <w:p w14:paraId="38C3EA49" w14:textId="77777777" w:rsidR="00AF5A9B" w:rsidRPr="00384939" w:rsidRDefault="00AF5A9B" w:rsidP="006349BC">
            <w:r w:rsidRPr="00384939">
              <w:t>ΝΑΙ</w:t>
            </w:r>
          </w:p>
        </w:tc>
        <w:tc>
          <w:tcPr>
            <w:tcW w:w="1559" w:type="dxa"/>
            <w:noWrap/>
            <w:hideMark/>
          </w:tcPr>
          <w:p w14:paraId="4EFFD559" w14:textId="77777777" w:rsidR="00AF5A9B" w:rsidRPr="00384939" w:rsidRDefault="00AF5A9B" w:rsidP="006349BC"/>
        </w:tc>
        <w:tc>
          <w:tcPr>
            <w:tcW w:w="1559" w:type="dxa"/>
            <w:noWrap/>
            <w:hideMark/>
          </w:tcPr>
          <w:p w14:paraId="47A8A793" w14:textId="77777777" w:rsidR="00AF5A9B" w:rsidRPr="00384939" w:rsidRDefault="00AF5A9B" w:rsidP="006349BC"/>
        </w:tc>
      </w:tr>
      <w:tr w:rsidR="00AF5A9B" w:rsidRPr="00384939" w14:paraId="696C75CD" w14:textId="77777777" w:rsidTr="00AF5A9B">
        <w:trPr>
          <w:trHeight w:val="1200"/>
        </w:trPr>
        <w:tc>
          <w:tcPr>
            <w:tcW w:w="725" w:type="dxa"/>
            <w:noWrap/>
            <w:hideMark/>
          </w:tcPr>
          <w:p w14:paraId="046DB1BC" w14:textId="77777777" w:rsidR="00AF5A9B" w:rsidRPr="00384939" w:rsidRDefault="00AF5A9B" w:rsidP="006349BC">
            <w:r w:rsidRPr="00384939">
              <w:t>15</w:t>
            </w:r>
          </w:p>
        </w:tc>
        <w:tc>
          <w:tcPr>
            <w:tcW w:w="5355" w:type="dxa"/>
            <w:hideMark/>
          </w:tcPr>
          <w:p w14:paraId="7F481E15" w14:textId="77777777" w:rsidR="00AF5A9B" w:rsidRPr="00AF5A9B" w:rsidRDefault="00AF5A9B" w:rsidP="006349BC">
            <w:pPr>
              <w:rPr>
                <w:lang w:val="el-GR"/>
              </w:rPr>
            </w:pPr>
            <w:r w:rsidRPr="00AF5A9B">
              <w:rPr>
                <w:lang w:val="el-GR"/>
              </w:rPr>
              <w:t>Η χειρουργική επιφάνεια να είναι αρθρωτή (</w:t>
            </w:r>
            <w:r w:rsidRPr="00384939">
              <w:t>modular</w:t>
            </w:r>
            <w:r w:rsidRPr="00AF5A9B">
              <w:rPr>
                <w:lang w:val="el-GR"/>
              </w:rPr>
              <w:t>), εξασφαλίζοντας τη δυνατότητα να εξυπηρετούνται όλες οι χειρουργικές ειδικότητες. Να δύναται με κατάλληλη διαμόρφωση των τμημάτων της (προσθαφαίρεση) να εξυπηρετήσει ασθενή με ύψος από 50</w:t>
            </w:r>
            <w:r w:rsidRPr="00384939">
              <w:t>cm</w:t>
            </w:r>
            <w:r w:rsidRPr="00AF5A9B">
              <w:rPr>
                <w:lang w:val="el-GR"/>
              </w:rPr>
              <w:t xml:space="preserve"> (παιδί) έως 210</w:t>
            </w:r>
            <w:r w:rsidRPr="00384939">
              <w:t>cm</w:t>
            </w:r>
            <w:r w:rsidRPr="00AF5A9B">
              <w:rPr>
                <w:lang w:val="el-GR"/>
              </w:rPr>
              <w:t xml:space="preserve"> (υψηλού αναστήματος) περίπου.</w:t>
            </w:r>
          </w:p>
        </w:tc>
        <w:tc>
          <w:tcPr>
            <w:tcW w:w="1701" w:type="dxa"/>
            <w:noWrap/>
            <w:hideMark/>
          </w:tcPr>
          <w:p w14:paraId="0CB712F4" w14:textId="77777777" w:rsidR="00AF5A9B" w:rsidRPr="00384939" w:rsidRDefault="00AF5A9B" w:rsidP="006349BC">
            <w:r w:rsidRPr="00384939">
              <w:t>ΝΑΙ</w:t>
            </w:r>
          </w:p>
        </w:tc>
        <w:tc>
          <w:tcPr>
            <w:tcW w:w="1559" w:type="dxa"/>
            <w:noWrap/>
            <w:hideMark/>
          </w:tcPr>
          <w:p w14:paraId="665ECFEA" w14:textId="77777777" w:rsidR="00AF5A9B" w:rsidRPr="00384939" w:rsidRDefault="00AF5A9B" w:rsidP="006349BC"/>
        </w:tc>
        <w:tc>
          <w:tcPr>
            <w:tcW w:w="1559" w:type="dxa"/>
            <w:noWrap/>
            <w:hideMark/>
          </w:tcPr>
          <w:p w14:paraId="5E5B2377" w14:textId="77777777" w:rsidR="00AF5A9B" w:rsidRPr="00384939" w:rsidRDefault="00AF5A9B" w:rsidP="006349BC"/>
        </w:tc>
      </w:tr>
      <w:tr w:rsidR="00AF5A9B" w:rsidRPr="00384939" w14:paraId="7FF12E97" w14:textId="77777777" w:rsidTr="00AF5A9B">
        <w:trPr>
          <w:trHeight w:val="600"/>
        </w:trPr>
        <w:tc>
          <w:tcPr>
            <w:tcW w:w="725" w:type="dxa"/>
            <w:noWrap/>
            <w:hideMark/>
          </w:tcPr>
          <w:p w14:paraId="00F0370F" w14:textId="77777777" w:rsidR="00AF5A9B" w:rsidRPr="00384939" w:rsidRDefault="00AF5A9B" w:rsidP="006349BC">
            <w:r w:rsidRPr="00384939">
              <w:t>16</w:t>
            </w:r>
          </w:p>
        </w:tc>
        <w:tc>
          <w:tcPr>
            <w:tcW w:w="5355" w:type="dxa"/>
            <w:hideMark/>
          </w:tcPr>
          <w:p w14:paraId="1A7CD80C" w14:textId="77777777" w:rsidR="00AF5A9B" w:rsidRPr="00AF5A9B" w:rsidRDefault="00AF5A9B" w:rsidP="006349BC">
            <w:pPr>
              <w:rPr>
                <w:lang w:val="el-GR"/>
              </w:rPr>
            </w:pPr>
            <w:r w:rsidRPr="00AF5A9B">
              <w:rPr>
                <w:lang w:val="el-GR"/>
              </w:rPr>
              <w:t>Να διαθέτει αμφίπλευρα κατά μήκος της χειρουργικής επιφάνειας πλευρικές μπάρες (25</w:t>
            </w:r>
            <w:r w:rsidRPr="00384939">
              <w:t>x</w:t>
            </w:r>
            <w:r w:rsidRPr="00AF5A9B">
              <w:rPr>
                <w:lang w:val="el-GR"/>
              </w:rPr>
              <w:t xml:space="preserve">10 </w:t>
            </w:r>
            <w:r w:rsidRPr="00384939">
              <w:t>mm</w:t>
            </w:r>
            <w:r w:rsidRPr="00AF5A9B">
              <w:rPr>
                <w:lang w:val="el-GR"/>
              </w:rPr>
              <w:t>) για την στήριξη εξαρτημάτων.</w:t>
            </w:r>
          </w:p>
        </w:tc>
        <w:tc>
          <w:tcPr>
            <w:tcW w:w="1701" w:type="dxa"/>
            <w:noWrap/>
            <w:hideMark/>
          </w:tcPr>
          <w:p w14:paraId="42791489" w14:textId="77777777" w:rsidR="00AF5A9B" w:rsidRPr="00384939" w:rsidRDefault="00AF5A9B" w:rsidP="006349BC">
            <w:r w:rsidRPr="00384939">
              <w:t>ΝΑΙ</w:t>
            </w:r>
          </w:p>
        </w:tc>
        <w:tc>
          <w:tcPr>
            <w:tcW w:w="1559" w:type="dxa"/>
            <w:noWrap/>
            <w:hideMark/>
          </w:tcPr>
          <w:p w14:paraId="3A159862" w14:textId="77777777" w:rsidR="00AF5A9B" w:rsidRPr="00384939" w:rsidRDefault="00AF5A9B" w:rsidP="006349BC"/>
        </w:tc>
        <w:tc>
          <w:tcPr>
            <w:tcW w:w="1559" w:type="dxa"/>
            <w:noWrap/>
            <w:hideMark/>
          </w:tcPr>
          <w:p w14:paraId="6983CA34" w14:textId="77777777" w:rsidR="00AF5A9B" w:rsidRPr="00384939" w:rsidRDefault="00AF5A9B" w:rsidP="006349BC"/>
        </w:tc>
      </w:tr>
      <w:tr w:rsidR="00AF5A9B" w:rsidRPr="00384939" w14:paraId="575CA16A" w14:textId="77777777" w:rsidTr="00AF5A9B">
        <w:trPr>
          <w:trHeight w:val="600"/>
        </w:trPr>
        <w:tc>
          <w:tcPr>
            <w:tcW w:w="725" w:type="dxa"/>
            <w:noWrap/>
            <w:hideMark/>
          </w:tcPr>
          <w:p w14:paraId="629540CD" w14:textId="77777777" w:rsidR="00AF5A9B" w:rsidRPr="00384939" w:rsidRDefault="00AF5A9B" w:rsidP="006349BC">
            <w:r w:rsidRPr="00384939">
              <w:t>17</w:t>
            </w:r>
          </w:p>
        </w:tc>
        <w:tc>
          <w:tcPr>
            <w:tcW w:w="5355" w:type="dxa"/>
            <w:hideMark/>
          </w:tcPr>
          <w:p w14:paraId="12E3F2AF" w14:textId="77777777" w:rsidR="00AF5A9B" w:rsidRPr="00AF5A9B" w:rsidRDefault="00AF5A9B" w:rsidP="006349BC">
            <w:pPr>
              <w:rPr>
                <w:lang w:val="el-GR"/>
              </w:rPr>
            </w:pPr>
            <w:r w:rsidRPr="00AF5A9B">
              <w:rPr>
                <w:lang w:val="el-GR"/>
              </w:rPr>
              <w:t xml:space="preserve">Να αναφερθούν οι διαστάσεις της προσφερόμενης χειρουργικής επιφάνειας </w:t>
            </w:r>
            <w:r w:rsidRPr="00AF5A9B">
              <w:rPr>
                <w:i/>
                <w:iCs/>
                <w:lang w:val="el-GR"/>
              </w:rPr>
              <w:t>(τόσο με τις πλευρικές ράγες όσο και χωρίς αυτές).</w:t>
            </w:r>
          </w:p>
        </w:tc>
        <w:tc>
          <w:tcPr>
            <w:tcW w:w="1701" w:type="dxa"/>
            <w:noWrap/>
            <w:hideMark/>
          </w:tcPr>
          <w:p w14:paraId="4DE1E0DD" w14:textId="77777777" w:rsidR="00AF5A9B" w:rsidRPr="00384939" w:rsidRDefault="00AF5A9B" w:rsidP="006349BC">
            <w:r w:rsidRPr="00384939">
              <w:t>ΝΑΙ</w:t>
            </w:r>
          </w:p>
        </w:tc>
        <w:tc>
          <w:tcPr>
            <w:tcW w:w="1559" w:type="dxa"/>
            <w:noWrap/>
            <w:hideMark/>
          </w:tcPr>
          <w:p w14:paraId="6D7C6E73" w14:textId="77777777" w:rsidR="00AF5A9B" w:rsidRPr="00384939" w:rsidRDefault="00AF5A9B" w:rsidP="006349BC"/>
        </w:tc>
        <w:tc>
          <w:tcPr>
            <w:tcW w:w="1559" w:type="dxa"/>
            <w:noWrap/>
            <w:hideMark/>
          </w:tcPr>
          <w:p w14:paraId="59A62EC2" w14:textId="77777777" w:rsidR="00AF5A9B" w:rsidRPr="00384939" w:rsidRDefault="00AF5A9B" w:rsidP="006349BC"/>
        </w:tc>
      </w:tr>
      <w:tr w:rsidR="00AF5A9B" w:rsidRPr="00384939" w14:paraId="12DCB075" w14:textId="77777777" w:rsidTr="00AF5A9B">
        <w:trPr>
          <w:trHeight w:val="1500"/>
        </w:trPr>
        <w:tc>
          <w:tcPr>
            <w:tcW w:w="725" w:type="dxa"/>
            <w:noWrap/>
            <w:hideMark/>
          </w:tcPr>
          <w:p w14:paraId="17A950A7" w14:textId="77777777" w:rsidR="00AF5A9B" w:rsidRPr="00384939" w:rsidRDefault="00AF5A9B" w:rsidP="006349BC">
            <w:r w:rsidRPr="00384939">
              <w:lastRenderedPageBreak/>
              <w:t>18</w:t>
            </w:r>
          </w:p>
        </w:tc>
        <w:tc>
          <w:tcPr>
            <w:tcW w:w="5355" w:type="dxa"/>
            <w:hideMark/>
          </w:tcPr>
          <w:p w14:paraId="5587D4C8" w14:textId="77777777" w:rsidR="00AF5A9B" w:rsidRPr="00AF5A9B" w:rsidRDefault="00AF5A9B" w:rsidP="006349BC">
            <w:pPr>
              <w:rPr>
                <w:lang w:val="el-GR"/>
              </w:rPr>
            </w:pPr>
            <w:r w:rsidRPr="00AF5A9B">
              <w:rPr>
                <w:lang w:val="el-GR"/>
              </w:rPr>
              <w:t xml:space="preserve">Να είναι κατάλληλη για υπέρβαρους ασθενείς. Βάρος ανύψωσης χωρίς κανένα απολύτως περιορισμό στις κινήσεις: 250 </w:t>
            </w:r>
            <w:r w:rsidRPr="00384939">
              <w:t>Kg</w:t>
            </w:r>
            <w:r w:rsidRPr="00AF5A9B">
              <w:rPr>
                <w:lang w:val="el-GR"/>
              </w:rPr>
              <w:t xml:space="preserve">. Να πραγματοποιεί επεμβάσεις με βάρος έως και 420 </w:t>
            </w:r>
            <w:r w:rsidRPr="00384939">
              <w:t>Kg</w:t>
            </w:r>
            <w:r w:rsidRPr="00AF5A9B">
              <w:rPr>
                <w:lang w:val="el-GR"/>
              </w:rPr>
              <w:t xml:space="preserve">. </w:t>
            </w:r>
            <w:r w:rsidRPr="00AF5A9B">
              <w:rPr>
                <w:i/>
                <w:iCs/>
                <w:lang w:val="el-GR"/>
              </w:rPr>
              <w:t>(Να κατατεθεί βεβαίωση του Εργοστασίου Κατασκευής στο οποίο να αναφέρεται επακριβώς η προσφερόμενη σύνθεση με τους σχετικούς κωδικούς της).</w:t>
            </w:r>
            <w:r w:rsidRPr="00AF5A9B">
              <w:rPr>
                <w:lang w:val="el-GR"/>
              </w:rPr>
              <w:t xml:space="preserve"> </w:t>
            </w:r>
          </w:p>
        </w:tc>
        <w:tc>
          <w:tcPr>
            <w:tcW w:w="1701" w:type="dxa"/>
            <w:noWrap/>
            <w:hideMark/>
          </w:tcPr>
          <w:p w14:paraId="56FAECBF" w14:textId="77777777" w:rsidR="00AF5A9B" w:rsidRPr="00384939" w:rsidRDefault="00AF5A9B" w:rsidP="006349BC">
            <w:r w:rsidRPr="00384939">
              <w:t>ΝΑΙ</w:t>
            </w:r>
          </w:p>
        </w:tc>
        <w:tc>
          <w:tcPr>
            <w:tcW w:w="1559" w:type="dxa"/>
            <w:noWrap/>
            <w:hideMark/>
          </w:tcPr>
          <w:p w14:paraId="73595165" w14:textId="77777777" w:rsidR="00AF5A9B" w:rsidRPr="00384939" w:rsidRDefault="00AF5A9B" w:rsidP="006349BC"/>
        </w:tc>
        <w:tc>
          <w:tcPr>
            <w:tcW w:w="1559" w:type="dxa"/>
            <w:noWrap/>
            <w:hideMark/>
          </w:tcPr>
          <w:p w14:paraId="4494931E" w14:textId="77777777" w:rsidR="00AF5A9B" w:rsidRPr="00384939" w:rsidRDefault="00AF5A9B" w:rsidP="006349BC"/>
        </w:tc>
      </w:tr>
      <w:tr w:rsidR="00AF5A9B" w:rsidRPr="00384939" w14:paraId="03D61211" w14:textId="77777777" w:rsidTr="00AF5A9B">
        <w:trPr>
          <w:trHeight w:val="2700"/>
        </w:trPr>
        <w:tc>
          <w:tcPr>
            <w:tcW w:w="725" w:type="dxa"/>
            <w:noWrap/>
            <w:hideMark/>
          </w:tcPr>
          <w:p w14:paraId="376A21B7" w14:textId="77777777" w:rsidR="00AF5A9B" w:rsidRPr="00384939" w:rsidRDefault="00AF5A9B" w:rsidP="006349BC">
            <w:r w:rsidRPr="00384939">
              <w:t>19</w:t>
            </w:r>
          </w:p>
        </w:tc>
        <w:tc>
          <w:tcPr>
            <w:tcW w:w="5355" w:type="dxa"/>
            <w:hideMark/>
          </w:tcPr>
          <w:p w14:paraId="7D9C3F92" w14:textId="77777777" w:rsidR="00AF5A9B" w:rsidRPr="00AF5A9B" w:rsidRDefault="00AF5A9B" w:rsidP="006349BC">
            <w:pPr>
              <w:rPr>
                <w:lang w:val="el-GR"/>
              </w:rPr>
            </w:pPr>
            <w:r w:rsidRPr="00AF5A9B">
              <w:rPr>
                <w:lang w:val="el-GR"/>
              </w:rPr>
              <w:t>Να είναι σχεδιασμένη ώστε να αποτρέπει ακούσια ατυχήματα τα οποία πιθανόν να δημιουργηθούν από λάθος του χρήστη:</w:t>
            </w:r>
            <w:r w:rsidRPr="00AF5A9B">
              <w:rPr>
                <w:lang w:val="el-GR"/>
              </w:rPr>
              <w:br/>
              <w:t>- Μέσω του χειροπληκτρολογίου πρέπει να ρυθμίζεται, πέραν των ηλεκτρικών κινήσεων της χειρουργικής τράπεζας, και ο προσανατολισμός της χειρουργικής τράπεζας (</w:t>
            </w:r>
            <w:r w:rsidRPr="00384939">
              <w:t>normal</w:t>
            </w:r>
            <w:r w:rsidRPr="00AF5A9B">
              <w:rPr>
                <w:lang w:val="el-GR"/>
              </w:rPr>
              <w:t xml:space="preserve">/ </w:t>
            </w:r>
            <w:r w:rsidRPr="00384939">
              <w:t>reverse</w:t>
            </w:r>
            <w:r w:rsidRPr="00AF5A9B">
              <w:rPr>
                <w:lang w:val="el-GR"/>
              </w:rPr>
              <w:t>) εάν αυτό δεν επιτυγχάνεται αυτόματα.</w:t>
            </w:r>
            <w:r w:rsidRPr="00AF5A9B">
              <w:rPr>
                <w:lang w:val="el-GR"/>
              </w:rPr>
              <w:br/>
              <w:t>- Να διαθέτει σύστημα για την αποφυγή σύγκρουσης της χειρουργικής επιφάνειας με το δάπεδο σε περίπτωση λάθους χειρισμού από το χρήστη.</w:t>
            </w:r>
            <w:r w:rsidRPr="00AF5A9B">
              <w:rPr>
                <w:lang w:val="el-GR"/>
              </w:rPr>
              <w:br/>
              <w:t>- Να διαθέτει ασφαλιστική διάταξη χειρισμού για περιπτώσεις ασθενή βάρους μεγαλύτερου από αυτό που μπορεί να ανυψώσει η τράπεζα χωρίς περιορισμούς.</w:t>
            </w:r>
          </w:p>
        </w:tc>
        <w:tc>
          <w:tcPr>
            <w:tcW w:w="1701" w:type="dxa"/>
            <w:noWrap/>
            <w:hideMark/>
          </w:tcPr>
          <w:p w14:paraId="6E3FB8ED" w14:textId="77777777" w:rsidR="00AF5A9B" w:rsidRPr="00384939" w:rsidRDefault="00AF5A9B" w:rsidP="006349BC">
            <w:r w:rsidRPr="00384939">
              <w:t>ΝΑΙ</w:t>
            </w:r>
          </w:p>
        </w:tc>
        <w:tc>
          <w:tcPr>
            <w:tcW w:w="1559" w:type="dxa"/>
            <w:noWrap/>
            <w:hideMark/>
          </w:tcPr>
          <w:p w14:paraId="1DA643BA" w14:textId="77777777" w:rsidR="00AF5A9B" w:rsidRPr="00384939" w:rsidRDefault="00AF5A9B" w:rsidP="006349BC"/>
        </w:tc>
        <w:tc>
          <w:tcPr>
            <w:tcW w:w="1559" w:type="dxa"/>
            <w:noWrap/>
            <w:hideMark/>
          </w:tcPr>
          <w:p w14:paraId="0E80F224" w14:textId="77777777" w:rsidR="00AF5A9B" w:rsidRPr="00384939" w:rsidRDefault="00AF5A9B" w:rsidP="006349BC"/>
        </w:tc>
      </w:tr>
      <w:tr w:rsidR="00AF5A9B" w:rsidRPr="00384939" w14:paraId="6F5A0815" w14:textId="77777777" w:rsidTr="00AF5A9B">
        <w:trPr>
          <w:trHeight w:val="900"/>
        </w:trPr>
        <w:tc>
          <w:tcPr>
            <w:tcW w:w="725" w:type="dxa"/>
            <w:noWrap/>
            <w:hideMark/>
          </w:tcPr>
          <w:p w14:paraId="467FD87D" w14:textId="77777777" w:rsidR="00AF5A9B" w:rsidRPr="00384939" w:rsidRDefault="00AF5A9B" w:rsidP="006349BC">
            <w:r w:rsidRPr="00384939">
              <w:t>20</w:t>
            </w:r>
          </w:p>
        </w:tc>
        <w:tc>
          <w:tcPr>
            <w:tcW w:w="5355" w:type="dxa"/>
            <w:hideMark/>
          </w:tcPr>
          <w:p w14:paraId="31A103BC" w14:textId="77777777" w:rsidR="00AF5A9B" w:rsidRPr="00384939" w:rsidRDefault="00AF5A9B" w:rsidP="006349BC">
            <w:r w:rsidRPr="00AF5A9B">
              <w:rPr>
                <w:lang w:val="el-GR"/>
              </w:rPr>
              <w:t xml:space="preserve">Να φέρει κατάλληλη ένδειξη για το επίπεδο φόρτισης των μπαταριών καθώς και πληροφορίες για την ορθή λειτουργία του χειρουργικού τραπεζιού. </w:t>
            </w:r>
            <w:r w:rsidRPr="00384939">
              <w:t>Να γίνει αναλυτική περιγραφή.</w:t>
            </w:r>
          </w:p>
        </w:tc>
        <w:tc>
          <w:tcPr>
            <w:tcW w:w="1701" w:type="dxa"/>
            <w:noWrap/>
            <w:hideMark/>
          </w:tcPr>
          <w:p w14:paraId="0919125A" w14:textId="77777777" w:rsidR="00AF5A9B" w:rsidRPr="00384939" w:rsidRDefault="00AF5A9B" w:rsidP="006349BC">
            <w:r w:rsidRPr="00384939">
              <w:t>ΝΑΙ</w:t>
            </w:r>
          </w:p>
        </w:tc>
        <w:tc>
          <w:tcPr>
            <w:tcW w:w="1559" w:type="dxa"/>
            <w:noWrap/>
            <w:hideMark/>
          </w:tcPr>
          <w:p w14:paraId="21E1AC03" w14:textId="77777777" w:rsidR="00AF5A9B" w:rsidRPr="00384939" w:rsidRDefault="00AF5A9B" w:rsidP="006349BC"/>
        </w:tc>
        <w:tc>
          <w:tcPr>
            <w:tcW w:w="1559" w:type="dxa"/>
            <w:noWrap/>
            <w:hideMark/>
          </w:tcPr>
          <w:p w14:paraId="6990B419" w14:textId="77777777" w:rsidR="00AF5A9B" w:rsidRPr="00384939" w:rsidRDefault="00AF5A9B" w:rsidP="006349BC"/>
        </w:tc>
      </w:tr>
      <w:tr w:rsidR="00AF5A9B" w:rsidRPr="00384939" w14:paraId="4CB979E1" w14:textId="77777777" w:rsidTr="00AF5A9B">
        <w:trPr>
          <w:trHeight w:val="900"/>
        </w:trPr>
        <w:tc>
          <w:tcPr>
            <w:tcW w:w="725" w:type="dxa"/>
            <w:noWrap/>
            <w:hideMark/>
          </w:tcPr>
          <w:p w14:paraId="6BF50822" w14:textId="77777777" w:rsidR="00AF5A9B" w:rsidRPr="00384939" w:rsidRDefault="00AF5A9B" w:rsidP="006349BC">
            <w:r w:rsidRPr="00384939">
              <w:t>21</w:t>
            </w:r>
          </w:p>
        </w:tc>
        <w:tc>
          <w:tcPr>
            <w:tcW w:w="5355" w:type="dxa"/>
            <w:hideMark/>
          </w:tcPr>
          <w:p w14:paraId="3245FFF5" w14:textId="77777777" w:rsidR="00AF5A9B" w:rsidRPr="00AF5A9B" w:rsidRDefault="00AF5A9B" w:rsidP="006349BC">
            <w:pPr>
              <w:rPr>
                <w:highlight w:val="yellow"/>
                <w:lang w:val="el-GR"/>
              </w:rPr>
            </w:pPr>
            <w:r w:rsidRPr="00AF5A9B">
              <w:rPr>
                <w:lang w:val="el-GR"/>
              </w:rPr>
              <w:t>Να συνοδεύεται με εφεδρικό σύστημα λειτουργίας (ενσωματωμένο ή προσθαφαιρούμενο για χρήση ενός τεμαχίου σε όλες τις τράπεζες) σε περίπτωση βλάβης των ηλεκτρονικών (πίνακα ελέγχου ή τροφοδοτικού).</w:t>
            </w:r>
          </w:p>
        </w:tc>
        <w:tc>
          <w:tcPr>
            <w:tcW w:w="1701" w:type="dxa"/>
            <w:noWrap/>
            <w:hideMark/>
          </w:tcPr>
          <w:p w14:paraId="42791A5E" w14:textId="77777777" w:rsidR="00AF5A9B" w:rsidRPr="00384939" w:rsidRDefault="00AF5A9B" w:rsidP="006349BC">
            <w:r w:rsidRPr="00384939">
              <w:t>ΝΑΙ</w:t>
            </w:r>
          </w:p>
        </w:tc>
        <w:tc>
          <w:tcPr>
            <w:tcW w:w="1559" w:type="dxa"/>
            <w:noWrap/>
            <w:hideMark/>
          </w:tcPr>
          <w:p w14:paraId="3AF5631D" w14:textId="77777777" w:rsidR="00AF5A9B" w:rsidRPr="00384939" w:rsidRDefault="00AF5A9B" w:rsidP="006349BC"/>
        </w:tc>
        <w:tc>
          <w:tcPr>
            <w:tcW w:w="1559" w:type="dxa"/>
            <w:noWrap/>
            <w:hideMark/>
          </w:tcPr>
          <w:p w14:paraId="72E816A4" w14:textId="77777777" w:rsidR="00AF5A9B" w:rsidRPr="00384939" w:rsidRDefault="00AF5A9B" w:rsidP="006349BC"/>
        </w:tc>
      </w:tr>
      <w:tr w:rsidR="00AF5A9B" w:rsidRPr="006D22BE" w14:paraId="080F8347" w14:textId="77777777" w:rsidTr="00AF5A9B">
        <w:trPr>
          <w:trHeight w:val="600"/>
        </w:trPr>
        <w:tc>
          <w:tcPr>
            <w:tcW w:w="725" w:type="dxa"/>
            <w:noWrap/>
            <w:hideMark/>
          </w:tcPr>
          <w:p w14:paraId="02858096" w14:textId="77777777" w:rsidR="00AF5A9B" w:rsidRPr="00384939" w:rsidRDefault="00AF5A9B" w:rsidP="006349BC">
            <w:r w:rsidRPr="00384939">
              <w:t>22</w:t>
            </w:r>
          </w:p>
        </w:tc>
        <w:tc>
          <w:tcPr>
            <w:tcW w:w="5355" w:type="dxa"/>
            <w:hideMark/>
          </w:tcPr>
          <w:p w14:paraId="56A2B7C8" w14:textId="77777777" w:rsidR="00AF5A9B" w:rsidRPr="00AF5A9B" w:rsidRDefault="00AF5A9B" w:rsidP="006349BC">
            <w:pPr>
              <w:rPr>
                <w:lang w:val="el-GR"/>
              </w:rPr>
            </w:pPr>
            <w:r w:rsidRPr="00AF5A9B">
              <w:rPr>
                <w:lang w:val="el-GR"/>
              </w:rPr>
              <w:t>Το σύνολο των τριών Χειρουργικών Τραπεζιών, να συνοδεύεται με τα παρακάτω σετ εξαρτημάτων:</w:t>
            </w:r>
          </w:p>
        </w:tc>
        <w:tc>
          <w:tcPr>
            <w:tcW w:w="4819" w:type="dxa"/>
            <w:gridSpan w:val="3"/>
            <w:noWrap/>
            <w:hideMark/>
          </w:tcPr>
          <w:p w14:paraId="3B7163D4" w14:textId="77777777" w:rsidR="00AF5A9B" w:rsidRPr="00AF5A9B" w:rsidRDefault="00AF5A9B" w:rsidP="006349BC">
            <w:pPr>
              <w:rPr>
                <w:lang w:val="el-GR"/>
              </w:rPr>
            </w:pPr>
          </w:p>
        </w:tc>
      </w:tr>
      <w:tr w:rsidR="00AF5A9B" w:rsidRPr="00384939" w14:paraId="41C77454" w14:textId="77777777" w:rsidTr="00AF5A9B">
        <w:trPr>
          <w:trHeight w:val="2700"/>
        </w:trPr>
        <w:tc>
          <w:tcPr>
            <w:tcW w:w="725" w:type="dxa"/>
            <w:noWrap/>
            <w:hideMark/>
          </w:tcPr>
          <w:p w14:paraId="562BE44D" w14:textId="77777777" w:rsidR="00AF5A9B" w:rsidRPr="00384939" w:rsidRDefault="00AF5A9B" w:rsidP="006349BC">
            <w:r w:rsidRPr="00384939">
              <w:t>22.Α</w:t>
            </w:r>
          </w:p>
        </w:tc>
        <w:tc>
          <w:tcPr>
            <w:tcW w:w="5355" w:type="dxa"/>
            <w:hideMark/>
          </w:tcPr>
          <w:p w14:paraId="6CE24FF0" w14:textId="77777777" w:rsidR="00AF5A9B" w:rsidRPr="00AF5A9B" w:rsidRDefault="00AF5A9B" w:rsidP="006349BC">
            <w:pPr>
              <w:rPr>
                <w:lang w:val="el-GR"/>
              </w:rPr>
            </w:pPr>
            <w:r w:rsidRPr="00AF5A9B">
              <w:rPr>
                <w:lang w:val="el-GR"/>
              </w:rPr>
              <w:t>Τρία (3) Σετ Εξαρτημάτων Αναισθησιολογικής Χρήσης, το κάθε σετ να περιλαμβάνει τα κάτωθι εξαρτήματα:</w:t>
            </w:r>
            <w:r w:rsidRPr="00AF5A9B">
              <w:rPr>
                <w:lang w:val="el-GR"/>
              </w:rPr>
              <w:br/>
              <w:t>- Τόξο αναισθησίας ρυθμιζόμενου ύψους με δυο πλευρικές μπάρες επέκτασης (1 τεμάχιο).</w:t>
            </w:r>
            <w:r w:rsidRPr="00AF5A9B">
              <w:rPr>
                <w:lang w:val="el-GR"/>
              </w:rPr>
              <w:br/>
              <w:t>- Στήριγμα βραχίονα με δυνατότητα περιστροφής (2 τεμάχια).</w:t>
            </w:r>
            <w:r w:rsidRPr="00AF5A9B">
              <w:rPr>
                <w:lang w:val="el-GR"/>
              </w:rPr>
              <w:br/>
              <w:t>- Ιμάντα σώματος ασθενή ρυθμιζόμενου μήκους με σύστημα ασφάλισης (1 τεμάχιο).</w:t>
            </w:r>
            <w:r w:rsidRPr="00AF5A9B">
              <w:rPr>
                <w:lang w:val="el-GR"/>
              </w:rPr>
              <w:br/>
              <w:t xml:space="preserve">- Στήριγμα βραχίονα όταν ο ασθενής βρίσκεται σε πλευρική θέση, μεταβλητού ύψους με δυνατότητα περιστροφής (1 τεμάχιο). </w:t>
            </w:r>
          </w:p>
        </w:tc>
        <w:tc>
          <w:tcPr>
            <w:tcW w:w="1701" w:type="dxa"/>
            <w:noWrap/>
            <w:hideMark/>
          </w:tcPr>
          <w:p w14:paraId="41218E97" w14:textId="77777777" w:rsidR="00AF5A9B" w:rsidRPr="00384939" w:rsidRDefault="00AF5A9B" w:rsidP="006349BC">
            <w:r w:rsidRPr="00384939">
              <w:t>ΝΑΙ</w:t>
            </w:r>
          </w:p>
        </w:tc>
        <w:tc>
          <w:tcPr>
            <w:tcW w:w="1559" w:type="dxa"/>
            <w:noWrap/>
            <w:hideMark/>
          </w:tcPr>
          <w:p w14:paraId="3F681FFB" w14:textId="77777777" w:rsidR="00AF5A9B" w:rsidRPr="00384939" w:rsidRDefault="00AF5A9B" w:rsidP="006349BC"/>
        </w:tc>
        <w:tc>
          <w:tcPr>
            <w:tcW w:w="1559" w:type="dxa"/>
            <w:noWrap/>
            <w:hideMark/>
          </w:tcPr>
          <w:p w14:paraId="189FB3F5" w14:textId="77777777" w:rsidR="00AF5A9B" w:rsidRPr="00384939" w:rsidRDefault="00AF5A9B" w:rsidP="006349BC"/>
        </w:tc>
      </w:tr>
      <w:tr w:rsidR="00AF5A9B" w:rsidRPr="00384939" w14:paraId="627C9320" w14:textId="77777777" w:rsidTr="00AF5A9B">
        <w:trPr>
          <w:trHeight w:val="557"/>
        </w:trPr>
        <w:tc>
          <w:tcPr>
            <w:tcW w:w="725" w:type="dxa"/>
            <w:noWrap/>
            <w:hideMark/>
          </w:tcPr>
          <w:p w14:paraId="1BC68872" w14:textId="77777777" w:rsidR="00AF5A9B" w:rsidRPr="00384939" w:rsidRDefault="00AF5A9B" w:rsidP="006349BC">
            <w:r w:rsidRPr="00384939">
              <w:t>22.Β</w:t>
            </w:r>
          </w:p>
        </w:tc>
        <w:tc>
          <w:tcPr>
            <w:tcW w:w="5355" w:type="dxa"/>
            <w:hideMark/>
          </w:tcPr>
          <w:p w14:paraId="2A6D2D4B" w14:textId="77777777" w:rsidR="00AF5A9B" w:rsidRPr="00AF5A9B" w:rsidRDefault="00AF5A9B" w:rsidP="006349BC">
            <w:pPr>
              <w:rPr>
                <w:lang w:val="el-GR"/>
              </w:rPr>
            </w:pPr>
            <w:r w:rsidRPr="00AF5A9B">
              <w:rPr>
                <w:lang w:val="el-GR"/>
              </w:rPr>
              <w:t xml:space="preserve">Τρία (3) σετ εξαρτημάτων Γενικής Χειρουργικής, το κάθε σετ να περιλαμβάνει τα κάτωθι εξαρτήματα: </w:t>
            </w:r>
            <w:r w:rsidRPr="00AF5A9B">
              <w:rPr>
                <w:lang w:val="el-GR"/>
              </w:rPr>
              <w:br/>
              <w:t xml:space="preserve">- Πλευρικά στηρίγματα σώματος (3 τεμάχια) συνοδευόμενα με: </w:t>
            </w:r>
            <w:r w:rsidRPr="00384939">
              <w:t>i</w:t>
            </w:r>
            <w:r w:rsidRPr="00AF5A9B">
              <w:rPr>
                <w:lang w:val="el-GR"/>
              </w:rPr>
              <w:t xml:space="preserve">) μαξιλάρι στέρνου-πλάτης, διαστάσεων 120 </w:t>
            </w:r>
            <w:r w:rsidRPr="00384939">
              <w:t>x</w:t>
            </w:r>
            <w:r w:rsidRPr="00AF5A9B">
              <w:rPr>
                <w:lang w:val="el-GR"/>
              </w:rPr>
              <w:t xml:space="preserve"> 100 </w:t>
            </w:r>
            <w:r w:rsidRPr="00384939">
              <w:t>mm</w:t>
            </w:r>
            <w:r w:rsidRPr="00AF5A9B">
              <w:rPr>
                <w:lang w:val="el-GR"/>
              </w:rPr>
              <w:t xml:space="preserve"> περίπου, (1 τεμάχιο), </w:t>
            </w:r>
            <w:r w:rsidRPr="00384939">
              <w:t>ii</w:t>
            </w:r>
            <w:r w:rsidRPr="00AF5A9B">
              <w:rPr>
                <w:lang w:val="el-GR"/>
              </w:rPr>
              <w:t xml:space="preserve">) μαξιλάρι γλουτών, διαστάσεων 200 </w:t>
            </w:r>
            <w:r w:rsidRPr="00384939">
              <w:t>x</w:t>
            </w:r>
            <w:r w:rsidRPr="00AF5A9B">
              <w:rPr>
                <w:lang w:val="el-GR"/>
              </w:rPr>
              <w:t xml:space="preserve"> 100 </w:t>
            </w:r>
            <w:r w:rsidRPr="00384939">
              <w:t>mm</w:t>
            </w:r>
            <w:r w:rsidRPr="00AF5A9B">
              <w:rPr>
                <w:lang w:val="el-GR"/>
              </w:rPr>
              <w:t xml:space="preserve"> περίπου (1 </w:t>
            </w:r>
            <w:r w:rsidRPr="00AF5A9B">
              <w:rPr>
                <w:lang w:val="el-GR"/>
              </w:rPr>
              <w:lastRenderedPageBreak/>
              <w:t xml:space="preserve">τεμάχιο), </w:t>
            </w:r>
            <w:r w:rsidRPr="00384939">
              <w:t>iii</w:t>
            </w:r>
            <w:r w:rsidRPr="00AF5A9B">
              <w:rPr>
                <w:lang w:val="el-GR"/>
              </w:rPr>
              <w:t xml:space="preserve">) μαξιλάρι ηβικού οστού  διαστάσεων: 50 </w:t>
            </w:r>
            <w:r w:rsidRPr="00384939">
              <w:t>x</w:t>
            </w:r>
            <w:r w:rsidRPr="00AF5A9B">
              <w:rPr>
                <w:lang w:val="el-GR"/>
              </w:rPr>
              <w:t xml:space="preserve"> 50 </w:t>
            </w:r>
            <w:r w:rsidRPr="00384939">
              <w:t>mm</w:t>
            </w:r>
            <w:r w:rsidRPr="00AF5A9B">
              <w:rPr>
                <w:lang w:val="el-GR"/>
              </w:rPr>
              <w:t xml:space="preserve"> περίπου (1 τεμάχιο).</w:t>
            </w:r>
            <w:r w:rsidRPr="00AF5A9B">
              <w:rPr>
                <w:lang w:val="el-GR"/>
              </w:rPr>
              <w:br/>
              <w:t>- Ειδικό τροχήλατο αποθήκευσης και μεταφοράς εξαρτημάτων (1 τεμάχιο).</w:t>
            </w:r>
          </w:p>
        </w:tc>
        <w:tc>
          <w:tcPr>
            <w:tcW w:w="1701" w:type="dxa"/>
            <w:noWrap/>
            <w:hideMark/>
          </w:tcPr>
          <w:p w14:paraId="396F72B5" w14:textId="77777777" w:rsidR="00AF5A9B" w:rsidRPr="00384939" w:rsidRDefault="00AF5A9B" w:rsidP="006349BC">
            <w:r w:rsidRPr="00384939">
              <w:lastRenderedPageBreak/>
              <w:t>ΝΑΙ</w:t>
            </w:r>
          </w:p>
        </w:tc>
        <w:tc>
          <w:tcPr>
            <w:tcW w:w="1559" w:type="dxa"/>
            <w:noWrap/>
            <w:hideMark/>
          </w:tcPr>
          <w:p w14:paraId="03906924" w14:textId="77777777" w:rsidR="00AF5A9B" w:rsidRPr="00384939" w:rsidRDefault="00AF5A9B" w:rsidP="006349BC"/>
        </w:tc>
        <w:tc>
          <w:tcPr>
            <w:tcW w:w="1559" w:type="dxa"/>
            <w:noWrap/>
            <w:hideMark/>
          </w:tcPr>
          <w:p w14:paraId="561E4652" w14:textId="77777777" w:rsidR="00AF5A9B" w:rsidRPr="00384939" w:rsidRDefault="00AF5A9B" w:rsidP="006349BC"/>
        </w:tc>
      </w:tr>
      <w:tr w:rsidR="00AF5A9B" w:rsidRPr="00384939" w14:paraId="1294140F" w14:textId="77777777" w:rsidTr="00AF5A9B">
        <w:trPr>
          <w:trHeight w:val="4800"/>
        </w:trPr>
        <w:tc>
          <w:tcPr>
            <w:tcW w:w="725" w:type="dxa"/>
            <w:noWrap/>
            <w:hideMark/>
          </w:tcPr>
          <w:p w14:paraId="60251C92" w14:textId="77777777" w:rsidR="00AF5A9B" w:rsidRPr="00384939" w:rsidRDefault="00AF5A9B" w:rsidP="006349BC">
            <w:r w:rsidRPr="00384939">
              <w:t>22.Γ</w:t>
            </w:r>
          </w:p>
        </w:tc>
        <w:tc>
          <w:tcPr>
            <w:tcW w:w="5355" w:type="dxa"/>
            <w:hideMark/>
          </w:tcPr>
          <w:p w14:paraId="0AC6071A" w14:textId="77777777" w:rsidR="00AF5A9B" w:rsidRPr="00AF5A9B" w:rsidRDefault="00AF5A9B" w:rsidP="006349BC">
            <w:pPr>
              <w:rPr>
                <w:lang w:val="el-GR"/>
              </w:rPr>
            </w:pPr>
            <w:r w:rsidRPr="00AF5A9B">
              <w:rPr>
                <w:lang w:val="el-GR"/>
              </w:rPr>
              <w:t>Ένα (1) σετ Εξαρτημάτων Γυναικολογικής – Ουρολογικής Χειρουργικής, το οποίο να περιλαμβάνει τα κάτωθι εξαρτήματα:</w:t>
            </w:r>
            <w:r w:rsidRPr="00AF5A9B">
              <w:rPr>
                <w:lang w:val="el-GR"/>
              </w:rPr>
              <w:br/>
              <w:t xml:space="preserve">- Ζεύγος στηριγμάτων γονάτων τύπου </w:t>
            </w:r>
            <w:r w:rsidRPr="00384939">
              <w:t>Goepel</w:t>
            </w:r>
            <w:r w:rsidRPr="00AF5A9B">
              <w:rPr>
                <w:lang w:val="el-GR"/>
              </w:rPr>
              <w:t>, πλήρη με σφιγκτήρες (2 ζεύγη).</w:t>
            </w:r>
            <w:r w:rsidRPr="00AF5A9B">
              <w:rPr>
                <w:lang w:val="el-GR"/>
              </w:rPr>
              <w:br/>
              <w:t>- Ανοξείδωτη λεκάνη συλλογής υγρών με οπή αποχέτευσης, με σωλήνα παροχέτευσης και μεταλλικό δίχτυ (σίτα) κατακράτησης ιστών (1 τεμάχιο).</w:t>
            </w:r>
            <w:r w:rsidRPr="00AF5A9B">
              <w:rPr>
                <w:lang w:val="el-GR"/>
              </w:rPr>
              <w:br/>
              <w:t xml:space="preserve">- Επέκταση τμήματος λεκάνης με πλευρικές ράγες και αντιστατικό μαξιλάρι από βισκοελαστικό υλικό (ίδιο με τη προδιαγραφή 11) με διαμορφωμένη εγκοπή περινέου. </w:t>
            </w:r>
            <w:r w:rsidRPr="00AF5A9B">
              <w:rPr>
                <w:lang w:val="el-GR"/>
              </w:rPr>
              <w:br/>
              <w:t xml:space="preserve">- Ζεύγος υποποδίων με τεχνολογία υποβοήθησης της ανύψωσης του ποδιού μέσω </w:t>
            </w:r>
            <w:r w:rsidRPr="00384939">
              <w:t>Gas</w:t>
            </w:r>
            <w:r w:rsidRPr="00AF5A9B">
              <w:rPr>
                <w:lang w:val="el-GR"/>
              </w:rPr>
              <w:t xml:space="preserve"> </w:t>
            </w:r>
            <w:r w:rsidRPr="00384939">
              <w:t>Spring</w:t>
            </w:r>
            <w:r w:rsidRPr="00AF5A9B">
              <w:rPr>
                <w:lang w:val="el-GR"/>
              </w:rPr>
              <w:t xml:space="preserve"> (1 ζεύγος): </w:t>
            </w:r>
            <w:r w:rsidRPr="00384939">
              <w:t>i</w:t>
            </w:r>
            <w:r w:rsidRPr="00AF5A9B">
              <w:rPr>
                <w:lang w:val="el-GR"/>
              </w:rPr>
              <w:t xml:space="preserve">) Η μπότα του κάθε υποποδίου να διαθέτει κατάλληλη σχεδίαση ώστε να καλύπτεται και να προστατεύεται η κεφαλή της περόνης και το περονιαίο νεύρο. </w:t>
            </w:r>
            <w:r w:rsidRPr="00384939">
              <w:t>ii</w:t>
            </w:r>
            <w:r w:rsidRPr="00AF5A9B">
              <w:rPr>
                <w:lang w:val="el-GR"/>
              </w:rPr>
              <w:t xml:space="preserve">) Η μπότα του κάθε υποποδίου να διαθέτει αντιστατικό μαξιλάρι το οποίο να περιβάλλει πλήρως το πόδι, τον αστράγαλο και την γαστροκνημία. </w:t>
            </w:r>
            <w:r w:rsidRPr="00384939">
              <w:t>iii</w:t>
            </w:r>
            <w:r w:rsidRPr="00AF5A9B">
              <w:rPr>
                <w:lang w:val="el-GR"/>
              </w:rPr>
              <w:t xml:space="preserve">)Το κάθε υποπόδιο να διαθέτει λαβή απλή στην χρήση, η οποία να ασφαλίζει το υποπόδιο στην επιθυμητή θέση. </w:t>
            </w:r>
            <w:r w:rsidRPr="00384939">
              <w:t>Iv</w:t>
            </w:r>
            <w:r w:rsidRPr="00AF5A9B">
              <w:rPr>
                <w:lang w:val="el-GR"/>
              </w:rPr>
              <w:t xml:space="preserve">) Το προσφερόμενο ζεύγος υποποδίων να δέχεται ασθενείς βάρους τουλάχιστον 220 </w:t>
            </w:r>
            <w:r w:rsidRPr="00384939">
              <w:t>kg</w:t>
            </w:r>
            <w:r w:rsidRPr="00AF5A9B">
              <w:rPr>
                <w:lang w:val="el-GR"/>
              </w:rPr>
              <w:t>.</w:t>
            </w:r>
          </w:p>
        </w:tc>
        <w:tc>
          <w:tcPr>
            <w:tcW w:w="1701" w:type="dxa"/>
            <w:noWrap/>
            <w:hideMark/>
          </w:tcPr>
          <w:p w14:paraId="6A0B1FCC" w14:textId="77777777" w:rsidR="00AF5A9B" w:rsidRPr="00384939" w:rsidRDefault="00AF5A9B" w:rsidP="006349BC">
            <w:r w:rsidRPr="00384939">
              <w:t>ΝΑΙ</w:t>
            </w:r>
          </w:p>
        </w:tc>
        <w:tc>
          <w:tcPr>
            <w:tcW w:w="1559" w:type="dxa"/>
            <w:noWrap/>
            <w:hideMark/>
          </w:tcPr>
          <w:p w14:paraId="47CFCD85" w14:textId="77777777" w:rsidR="00AF5A9B" w:rsidRPr="00384939" w:rsidRDefault="00AF5A9B" w:rsidP="006349BC"/>
        </w:tc>
        <w:tc>
          <w:tcPr>
            <w:tcW w:w="1559" w:type="dxa"/>
            <w:noWrap/>
            <w:hideMark/>
          </w:tcPr>
          <w:p w14:paraId="0A0C3D30" w14:textId="77777777" w:rsidR="00AF5A9B" w:rsidRPr="00384939" w:rsidRDefault="00AF5A9B" w:rsidP="006349BC"/>
        </w:tc>
      </w:tr>
      <w:tr w:rsidR="00AF5A9B" w:rsidRPr="00384939" w14:paraId="6885DCF9" w14:textId="77777777" w:rsidTr="00AF5A9B">
        <w:trPr>
          <w:trHeight w:val="557"/>
        </w:trPr>
        <w:tc>
          <w:tcPr>
            <w:tcW w:w="725" w:type="dxa"/>
            <w:noWrap/>
            <w:hideMark/>
          </w:tcPr>
          <w:p w14:paraId="55D25113" w14:textId="77777777" w:rsidR="00AF5A9B" w:rsidRPr="00384939" w:rsidRDefault="00AF5A9B" w:rsidP="006349BC">
            <w:r w:rsidRPr="00384939">
              <w:t>22.Δ</w:t>
            </w:r>
          </w:p>
        </w:tc>
        <w:tc>
          <w:tcPr>
            <w:tcW w:w="5355" w:type="dxa"/>
            <w:hideMark/>
          </w:tcPr>
          <w:p w14:paraId="007D26A4" w14:textId="77777777" w:rsidR="00AF5A9B" w:rsidRPr="00AF5A9B" w:rsidRDefault="00AF5A9B" w:rsidP="006349BC">
            <w:pPr>
              <w:rPr>
                <w:lang w:val="el-GR"/>
              </w:rPr>
            </w:pPr>
            <w:r w:rsidRPr="00AF5A9B">
              <w:rPr>
                <w:lang w:val="el-GR"/>
              </w:rPr>
              <w:t>Ένα (1) σετ Εξαρτημάτων Ορθοπεδικής Χειρουργικής, το οποίο να περιλαμβάνει τα κάτωθι εξαρτήματα:</w:t>
            </w:r>
            <w:r w:rsidRPr="00AF5A9B">
              <w:rPr>
                <w:lang w:val="el-GR"/>
              </w:rPr>
              <w:br/>
              <w:t>- Τμήμα πλάτης τριών μερών (εκ των οποίων τα δυο πλευρικά να προσθαφαιρούνται) για επεμβάσεις ώμων, με ρυθμιζόμενο τμήμα κεφαλής τύπου κάσκας (1 τεμάχιο).</w:t>
            </w:r>
            <w:r w:rsidRPr="00AF5A9B">
              <w:rPr>
                <w:lang w:val="el-GR"/>
              </w:rPr>
              <w:br/>
              <w:t>- Πλήρες σύστημα ορθοπεδικής έλξης κάτω άκρων (1 τεμάχιο) εναέριας προσαρμογής αποτελούμενο από:</w:t>
            </w:r>
            <w:r w:rsidRPr="00AF5A9B">
              <w:rPr>
                <w:lang w:val="el-GR"/>
              </w:rPr>
              <w:br/>
              <w:t>• μία (1) σταθερή στήριξη λεκάνης</w:t>
            </w:r>
            <w:r w:rsidRPr="00AF5A9B">
              <w:rPr>
                <w:lang w:val="el-GR"/>
              </w:rPr>
              <w:br/>
              <w:t>• ένα (1) ζεύγος κλινόμενων και προσθαφαιρούμενων στηριγμάτων γλουτών</w:t>
            </w:r>
            <w:r w:rsidRPr="00AF5A9B">
              <w:rPr>
                <w:lang w:val="el-GR"/>
              </w:rPr>
              <w:br/>
              <w:t>• δύο μηχανισμούς (βραχίονες) έλξης ρυθμιζόμενου μήκους, πλήρεις με σύστημα μικρομετρικής ρύθμισης (δυναμόμετρα)</w:t>
            </w:r>
            <w:r w:rsidRPr="00AF5A9B">
              <w:rPr>
                <w:lang w:val="el-GR"/>
              </w:rPr>
              <w:br/>
              <w:t>• ένα (1) ζεύγος στήριξης ποδιών</w:t>
            </w:r>
            <w:r w:rsidRPr="00AF5A9B">
              <w:rPr>
                <w:lang w:val="el-GR"/>
              </w:rPr>
              <w:br/>
              <w:t xml:space="preserve">• μια (1) ράβδο αντεφελκυσμού </w:t>
            </w:r>
            <w:r w:rsidRPr="00AF5A9B">
              <w:rPr>
                <w:lang w:val="el-GR"/>
              </w:rPr>
              <w:br/>
              <w:t>• μία (1) ράβδο αντεφελκυσμού σχήματος «</w:t>
            </w:r>
            <w:r w:rsidRPr="00384939">
              <w:t>L</w:t>
            </w:r>
            <w:r w:rsidRPr="00AF5A9B">
              <w:rPr>
                <w:lang w:val="el-GR"/>
              </w:rPr>
              <w:t xml:space="preserve">» </w:t>
            </w:r>
            <w:r w:rsidRPr="00AF5A9B">
              <w:rPr>
                <w:lang w:val="el-GR"/>
              </w:rPr>
              <w:br/>
              <w:t>• δυο (2) μπότες ορθοπεδικής έλξης ενηλίκων</w:t>
            </w:r>
            <w:r w:rsidRPr="00AF5A9B">
              <w:rPr>
                <w:lang w:val="el-GR"/>
              </w:rPr>
              <w:br/>
              <w:t xml:space="preserve">• ένα (1) στήριγμα ποδιού τύπου </w:t>
            </w:r>
            <w:r w:rsidRPr="00384939">
              <w:t>Goepel</w:t>
            </w:r>
            <w:r w:rsidRPr="00AF5A9B">
              <w:rPr>
                <w:lang w:val="el-GR"/>
              </w:rPr>
              <w:t xml:space="preserve"> για την στήριξη του υγιούς κάτω άκρου, πλήρες με σφιγκτήρα</w:t>
            </w:r>
            <w:r w:rsidRPr="00AF5A9B">
              <w:rPr>
                <w:lang w:val="el-GR"/>
              </w:rPr>
              <w:br/>
              <w:t>• δυο (2) επιδαπέδια στηρίγματα των μηχανισμών έλξης για περιπτώσεις υπέρβαρων ασθενών άνω των 170</w:t>
            </w:r>
            <w:r w:rsidRPr="00384939">
              <w:t>Kg</w:t>
            </w:r>
            <w:r w:rsidRPr="00AF5A9B">
              <w:rPr>
                <w:lang w:val="el-GR"/>
              </w:rPr>
              <w:t>.</w:t>
            </w:r>
            <w:r w:rsidRPr="00AF5A9B">
              <w:rPr>
                <w:lang w:val="el-GR"/>
              </w:rPr>
              <w:br/>
              <w:t xml:space="preserve">• Τροχήλατο για την μεταφορά και την εύκολή προσέγγιση – απομάκρυνση της ορθοπεδικής έλξης στην </w:t>
            </w:r>
            <w:r w:rsidRPr="00AF5A9B">
              <w:rPr>
                <w:lang w:val="el-GR"/>
              </w:rPr>
              <w:lastRenderedPageBreak/>
              <w:t>χειρουργική τράπεζα (1 τεμάχιο)</w:t>
            </w:r>
            <w:r w:rsidRPr="00AF5A9B">
              <w:rPr>
                <w:lang w:val="el-GR"/>
              </w:rPr>
              <w:br/>
              <w:t>- Διάταξη ήλωσης κνήμης εύκολα προσαρμοζόμενη στην Ορθοπεδική έλξη, ρυθμιζόμενου ύψους με στήριγμα ιγνυακού μυός και προσαρμογέα κονδύλου με τα αντίστοιχα μαξιλάρια (1 τεμάχιο).</w:t>
            </w:r>
            <w:r w:rsidRPr="00AF5A9B">
              <w:rPr>
                <w:lang w:val="el-GR"/>
              </w:rPr>
              <w:br/>
              <w:t>- Διάταξη αρθροσκόπησης γόνατος, με δυνατότητα κλίσης και έκτασης. Να διαθέτει ρυθμιζόμενα πλευρικά στηρίγματα για την σταθεροποίηση του γόνατος (1 τεμάχιο).</w:t>
            </w:r>
          </w:p>
        </w:tc>
        <w:tc>
          <w:tcPr>
            <w:tcW w:w="1701" w:type="dxa"/>
            <w:noWrap/>
            <w:hideMark/>
          </w:tcPr>
          <w:p w14:paraId="5C4001CC" w14:textId="77777777" w:rsidR="00AF5A9B" w:rsidRPr="00384939" w:rsidRDefault="00AF5A9B" w:rsidP="006349BC">
            <w:r w:rsidRPr="00384939">
              <w:lastRenderedPageBreak/>
              <w:t>ΝΑΙ</w:t>
            </w:r>
          </w:p>
        </w:tc>
        <w:tc>
          <w:tcPr>
            <w:tcW w:w="1559" w:type="dxa"/>
            <w:noWrap/>
            <w:hideMark/>
          </w:tcPr>
          <w:p w14:paraId="1E91CD00" w14:textId="77777777" w:rsidR="00AF5A9B" w:rsidRPr="00384939" w:rsidRDefault="00AF5A9B" w:rsidP="006349BC"/>
        </w:tc>
        <w:tc>
          <w:tcPr>
            <w:tcW w:w="1559" w:type="dxa"/>
            <w:noWrap/>
            <w:hideMark/>
          </w:tcPr>
          <w:p w14:paraId="5A72286E" w14:textId="77777777" w:rsidR="00AF5A9B" w:rsidRPr="00384939" w:rsidRDefault="00AF5A9B" w:rsidP="006349BC"/>
        </w:tc>
      </w:tr>
      <w:tr w:rsidR="00AF5A9B" w:rsidRPr="00384939" w14:paraId="679809DC" w14:textId="77777777" w:rsidTr="00AF5A9B">
        <w:trPr>
          <w:trHeight w:val="2394"/>
        </w:trPr>
        <w:tc>
          <w:tcPr>
            <w:tcW w:w="725" w:type="dxa"/>
            <w:noWrap/>
            <w:hideMark/>
          </w:tcPr>
          <w:p w14:paraId="727B3490" w14:textId="77777777" w:rsidR="00AF5A9B" w:rsidRPr="00384939" w:rsidRDefault="00AF5A9B" w:rsidP="006349BC">
            <w:r w:rsidRPr="00384939">
              <w:t>22.Ε</w:t>
            </w:r>
          </w:p>
        </w:tc>
        <w:tc>
          <w:tcPr>
            <w:tcW w:w="5355" w:type="dxa"/>
            <w:hideMark/>
          </w:tcPr>
          <w:p w14:paraId="7B9C7F08" w14:textId="77777777" w:rsidR="00AF5A9B" w:rsidRPr="00AF5A9B" w:rsidRDefault="00AF5A9B" w:rsidP="006349BC">
            <w:pPr>
              <w:rPr>
                <w:lang w:val="el-GR"/>
              </w:rPr>
            </w:pPr>
            <w:r w:rsidRPr="00AF5A9B">
              <w:rPr>
                <w:lang w:val="el-GR"/>
              </w:rPr>
              <w:t>Ένα (1) σετ Εξαρτημάτων Νευροχειρουργικής, το οποίο να περιλαμβάνει τα κάτωθι εξαρτήματα:</w:t>
            </w:r>
            <w:r w:rsidRPr="00AF5A9B">
              <w:rPr>
                <w:lang w:val="el-GR"/>
              </w:rPr>
              <w:br/>
              <w:t>- Μαξιλάρι για επεμβάσεις μεσοσπονδύλιου δίσκου (1 τεμάχιο).</w:t>
            </w:r>
            <w:r w:rsidRPr="00AF5A9B">
              <w:rPr>
                <w:lang w:val="el-GR"/>
              </w:rPr>
              <w:br/>
              <w:t xml:space="preserve">- Ακτινοδιαπερατό αντάπτορα για την προσαρμογή του συστήματος </w:t>
            </w:r>
            <w:r w:rsidRPr="00384939">
              <w:t>MAYFIELD</w:t>
            </w:r>
            <w:r w:rsidRPr="00AF5A9B">
              <w:rPr>
                <w:lang w:val="el-GR"/>
              </w:rPr>
              <w:t xml:space="preserve"> στο χειρουργικό τραπέζι (1 τεμάχιο). </w:t>
            </w:r>
            <w:r w:rsidRPr="00AF5A9B">
              <w:rPr>
                <w:lang w:val="el-GR"/>
              </w:rPr>
              <w:br/>
              <w:t>- Μπάρα προσαρμογής εξαρτημάτων για χειρουργικές επεμβάσεις με ασθενείς στη καθιστική θέση (1 τεμάχιο)</w:t>
            </w:r>
            <w:r w:rsidRPr="00AF5A9B">
              <w:rPr>
                <w:lang w:val="el-GR"/>
              </w:rPr>
              <w:br/>
              <w:t>- Προσκέφαλο σχήματος πετάλου, ρυθμιζόμενου ύψους και εύρους (1 τεμάχιο)</w:t>
            </w:r>
          </w:p>
        </w:tc>
        <w:tc>
          <w:tcPr>
            <w:tcW w:w="1701" w:type="dxa"/>
            <w:noWrap/>
            <w:hideMark/>
          </w:tcPr>
          <w:p w14:paraId="3DC24686" w14:textId="77777777" w:rsidR="00AF5A9B" w:rsidRPr="00384939" w:rsidRDefault="00AF5A9B" w:rsidP="006349BC">
            <w:r w:rsidRPr="00384939">
              <w:t>ΝΑΙ</w:t>
            </w:r>
          </w:p>
        </w:tc>
        <w:tc>
          <w:tcPr>
            <w:tcW w:w="1559" w:type="dxa"/>
            <w:noWrap/>
            <w:hideMark/>
          </w:tcPr>
          <w:p w14:paraId="61185CD1" w14:textId="77777777" w:rsidR="00AF5A9B" w:rsidRPr="00384939" w:rsidRDefault="00AF5A9B" w:rsidP="006349BC"/>
        </w:tc>
        <w:tc>
          <w:tcPr>
            <w:tcW w:w="1559" w:type="dxa"/>
            <w:noWrap/>
            <w:hideMark/>
          </w:tcPr>
          <w:p w14:paraId="7EADAB78" w14:textId="77777777" w:rsidR="00AF5A9B" w:rsidRPr="00384939" w:rsidRDefault="00AF5A9B" w:rsidP="006349BC"/>
        </w:tc>
      </w:tr>
      <w:tr w:rsidR="00AF5A9B" w:rsidRPr="00384939" w14:paraId="7B84063D" w14:textId="77777777" w:rsidTr="00AF5A9B">
        <w:trPr>
          <w:trHeight w:val="900"/>
        </w:trPr>
        <w:tc>
          <w:tcPr>
            <w:tcW w:w="725" w:type="dxa"/>
            <w:noWrap/>
            <w:hideMark/>
          </w:tcPr>
          <w:p w14:paraId="4EBF3315" w14:textId="77777777" w:rsidR="00AF5A9B" w:rsidRPr="00384939" w:rsidRDefault="00AF5A9B" w:rsidP="006349BC">
            <w:r w:rsidRPr="00384939">
              <w:t>23</w:t>
            </w:r>
          </w:p>
        </w:tc>
        <w:tc>
          <w:tcPr>
            <w:tcW w:w="5355" w:type="dxa"/>
            <w:hideMark/>
          </w:tcPr>
          <w:p w14:paraId="181797A1" w14:textId="77777777" w:rsidR="00AF5A9B" w:rsidRPr="00AF5A9B" w:rsidRDefault="00AF5A9B" w:rsidP="006349BC">
            <w:pPr>
              <w:rPr>
                <w:lang w:val="el-GR"/>
              </w:rPr>
            </w:pPr>
            <w:r w:rsidRPr="00AF5A9B">
              <w:rPr>
                <w:lang w:val="el-GR"/>
              </w:rPr>
              <w:t>Όλα τα ανωτέρω εξαρτήματα στα διάφορα σετ των ειδικοτήτων να συνοδεύονται με τα αντίστοιχα συνδετικά τους (</w:t>
            </w:r>
            <w:r w:rsidRPr="00384939">
              <w:t>clamps</w:t>
            </w:r>
            <w:r w:rsidRPr="00AF5A9B">
              <w:rPr>
                <w:lang w:val="el-GR"/>
              </w:rPr>
              <w:t>) για την προσαρμογή τους στην χειρουργική επιφάνεια.</w:t>
            </w:r>
          </w:p>
        </w:tc>
        <w:tc>
          <w:tcPr>
            <w:tcW w:w="1701" w:type="dxa"/>
            <w:noWrap/>
            <w:hideMark/>
          </w:tcPr>
          <w:p w14:paraId="5C20BDA6" w14:textId="77777777" w:rsidR="00AF5A9B" w:rsidRPr="00384939" w:rsidRDefault="00AF5A9B" w:rsidP="006349BC">
            <w:r w:rsidRPr="00384939">
              <w:t>ΝΑΙ</w:t>
            </w:r>
          </w:p>
        </w:tc>
        <w:tc>
          <w:tcPr>
            <w:tcW w:w="1559" w:type="dxa"/>
            <w:noWrap/>
            <w:hideMark/>
          </w:tcPr>
          <w:p w14:paraId="6F18720D" w14:textId="77777777" w:rsidR="00AF5A9B" w:rsidRPr="00384939" w:rsidRDefault="00AF5A9B" w:rsidP="006349BC"/>
        </w:tc>
        <w:tc>
          <w:tcPr>
            <w:tcW w:w="1559" w:type="dxa"/>
            <w:noWrap/>
            <w:hideMark/>
          </w:tcPr>
          <w:p w14:paraId="17DC5A61" w14:textId="77777777" w:rsidR="00AF5A9B" w:rsidRPr="00384939" w:rsidRDefault="00AF5A9B" w:rsidP="006349BC"/>
        </w:tc>
      </w:tr>
      <w:tr w:rsidR="00AF5A9B" w:rsidRPr="00384939" w14:paraId="3E30B89E" w14:textId="77777777" w:rsidTr="00AF5A9B">
        <w:trPr>
          <w:trHeight w:val="600"/>
        </w:trPr>
        <w:tc>
          <w:tcPr>
            <w:tcW w:w="725" w:type="dxa"/>
            <w:noWrap/>
            <w:hideMark/>
          </w:tcPr>
          <w:p w14:paraId="12F04B8C" w14:textId="77777777" w:rsidR="00AF5A9B" w:rsidRPr="00384939" w:rsidRDefault="00AF5A9B" w:rsidP="006349BC">
            <w:r w:rsidRPr="00384939">
              <w:t>24</w:t>
            </w:r>
          </w:p>
        </w:tc>
        <w:tc>
          <w:tcPr>
            <w:tcW w:w="5355" w:type="dxa"/>
            <w:hideMark/>
          </w:tcPr>
          <w:p w14:paraId="278EF73A" w14:textId="77777777" w:rsidR="00AF5A9B" w:rsidRPr="00AF5A9B" w:rsidRDefault="00AF5A9B" w:rsidP="006349BC">
            <w:pPr>
              <w:rPr>
                <w:lang w:val="el-GR"/>
              </w:rPr>
            </w:pPr>
            <w:r w:rsidRPr="00AF5A9B">
              <w:rPr>
                <w:lang w:val="el-GR"/>
              </w:rPr>
              <w:t>Να προσφερθεί ξεχωριστά στην οικονομική προσφορά προς επιλογή πλήρης σειρά εξαρτημάτων για όλες τις δυνατές χρήσεις της χειρουργικής τράπεζας.</w:t>
            </w:r>
          </w:p>
        </w:tc>
        <w:tc>
          <w:tcPr>
            <w:tcW w:w="1701" w:type="dxa"/>
            <w:noWrap/>
            <w:hideMark/>
          </w:tcPr>
          <w:p w14:paraId="32AF3CD8" w14:textId="77777777" w:rsidR="00AF5A9B" w:rsidRPr="00384939" w:rsidRDefault="00AF5A9B" w:rsidP="006349BC">
            <w:r w:rsidRPr="00384939">
              <w:t>ΝΑΙ</w:t>
            </w:r>
          </w:p>
        </w:tc>
        <w:tc>
          <w:tcPr>
            <w:tcW w:w="1559" w:type="dxa"/>
            <w:noWrap/>
            <w:hideMark/>
          </w:tcPr>
          <w:p w14:paraId="07BDFCF8" w14:textId="77777777" w:rsidR="00AF5A9B" w:rsidRPr="00384939" w:rsidRDefault="00AF5A9B" w:rsidP="006349BC"/>
        </w:tc>
        <w:tc>
          <w:tcPr>
            <w:tcW w:w="1559" w:type="dxa"/>
            <w:noWrap/>
            <w:hideMark/>
          </w:tcPr>
          <w:p w14:paraId="1E9E690C" w14:textId="77777777" w:rsidR="00AF5A9B" w:rsidRPr="00384939" w:rsidRDefault="00AF5A9B" w:rsidP="006349BC"/>
        </w:tc>
      </w:tr>
      <w:tr w:rsidR="00AF5A9B" w:rsidRPr="00384939" w14:paraId="4EA7E403" w14:textId="77777777" w:rsidTr="00AF5A9B">
        <w:trPr>
          <w:trHeight w:val="600"/>
        </w:trPr>
        <w:tc>
          <w:tcPr>
            <w:tcW w:w="725" w:type="dxa"/>
            <w:noWrap/>
            <w:hideMark/>
          </w:tcPr>
          <w:p w14:paraId="6E275545" w14:textId="77777777" w:rsidR="00AF5A9B" w:rsidRPr="00384939" w:rsidRDefault="00AF5A9B" w:rsidP="006349BC">
            <w:r w:rsidRPr="00384939">
              <w:t>25</w:t>
            </w:r>
          </w:p>
        </w:tc>
        <w:tc>
          <w:tcPr>
            <w:tcW w:w="5355" w:type="dxa"/>
            <w:hideMark/>
          </w:tcPr>
          <w:p w14:paraId="75FF2A08" w14:textId="77777777" w:rsidR="00AF5A9B" w:rsidRPr="00AF5A9B" w:rsidRDefault="00AF5A9B" w:rsidP="006349BC">
            <w:pPr>
              <w:rPr>
                <w:lang w:val="el-GR"/>
              </w:rPr>
            </w:pPr>
            <w:r w:rsidRPr="00AF5A9B">
              <w:rPr>
                <w:lang w:val="el-GR"/>
              </w:rPr>
              <w:t xml:space="preserve">Να αναφερθούν και να τεκμηριωθούν επιπρόσθετες δυνατότητες της χειρουργικής τράπεζας. </w:t>
            </w:r>
          </w:p>
        </w:tc>
        <w:tc>
          <w:tcPr>
            <w:tcW w:w="1701" w:type="dxa"/>
            <w:noWrap/>
            <w:hideMark/>
          </w:tcPr>
          <w:p w14:paraId="58FC5962" w14:textId="77777777" w:rsidR="00AF5A9B" w:rsidRPr="00384939" w:rsidRDefault="00AF5A9B" w:rsidP="006349BC">
            <w:r w:rsidRPr="00384939">
              <w:t>ΝΑΙ</w:t>
            </w:r>
          </w:p>
        </w:tc>
        <w:tc>
          <w:tcPr>
            <w:tcW w:w="1559" w:type="dxa"/>
            <w:noWrap/>
            <w:hideMark/>
          </w:tcPr>
          <w:p w14:paraId="63FDF4C4" w14:textId="77777777" w:rsidR="00AF5A9B" w:rsidRPr="00384939" w:rsidRDefault="00AF5A9B" w:rsidP="006349BC"/>
        </w:tc>
        <w:tc>
          <w:tcPr>
            <w:tcW w:w="1559" w:type="dxa"/>
            <w:noWrap/>
            <w:hideMark/>
          </w:tcPr>
          <w:p w14:paraId="20A40030" w14:textId="77777777" w:rsidR="00AF5A9B" w:rsidRPr="00384939" w:rsidRDefault="00AF5A9B" w:rsidP="006349BC"/>
        </w:tc>
      </w:tr>
      <w:tr w:rsidR="00AF5A9B" w:rsidRPr="00384939" w14:paraId="64CF813E" w14:textId="77777777" w:rsidTr="00AF5A9B">
        <w:trPr>
          <w:trHeight w:val="900"/>
        </w:trPr>
        <w:tc>
          <w:tcPr>
            <w:tcW w:w="725" w:type="dxa"/>
            <w:noWrap/>
            <w:hideMark/>
          </w:tcPr>
          <w:p w14:paraId="19E3383C" w14:textId="77777777" w:rsidR="00AF5A9B" w:rsidRPr="00384939" w:rsidRDefault="00AF5A9B" w:rsidP="006349BC">
            <w:r w:rsidRPr="00384939">
              <w:t>26</w:t>
            </w:r>
          </w:p>
        </w:tc>
        <w:tc>
          <w:tcPr>
            <w:tcW w:w="5355" w:type="dxa"/>
            <w:hideMark/>
          </w:tcPr>
          <w:p w14:paraId="3CF113EA" w14:textId="77777777" w:rsidR="00AF5A9B" w:rsidRPr="00384939" w:rsidRDefault="00AF5A9B" w:rsidP="006349BC">
            <w:r w:rsidRPr="00AF5A9B">
              <w:rPr>
                <w:lang w:val="el-GR"/>
              </w:rPr>
              <w:t xml:space="preserve">Να παρέχεται εγγύηση καλής λειτουργίας για δύο (2) έτη και επάρκεια ανταλλακτικών για τουλάχιστον δέκα (10) έτη μετά το πέρας της εγγύησης. </w:t>
            </w:r>
            <w:r w:rsidRPr="00AF4D34">
              <w:rPr>
                <w:i/>
                <w:iCs/>
              </w:rPr>
              <w:t>(Να κατατεθεί βεβαίωση του εργοστασίου κατασκευής επί ποινή απόρριψης).</w:t>
            </w:r>
          </w:p>
        </w:tc>
        <w:tc>
          <w:tcPr>
            <w:tcW w:w="1701" w:type="dxa"/>
            <w:noWrap/>
            <w:hideMark/>
          </w:tcPr>
          <w:p w14:paraId="0795C1BE" w14:textId="77777777" w:rsidR="00AF5A9B" w:rsidRPr="00384939" w:rsidRDefault="00AF5A9B" w:rsidP="006349BC">
            <w:r w:rsidRPr="00384939">
              <w:t>ΝΑΙ</w:t>
            </w:r>
          </w:p>
        </w:tc>
        <w:tc>
          <w:tcPr>
            <w:tcW w:w="1559" w:type="dxa"/>
            <w:noWrap/>
            <w:hideMark/>
          </w:tcPr>
          <w:p w14:paraId="17363F50" w14:textId="77777777" w:rsidR="00AF5A9B" w:rsidRPr="00384939" w:rsidRDefault="00AF5A9B" w:rsidP="006349BC"/>
        </w:tc>
        <w:tc>
          <w:tcPr>
            <w:tcW w:w="1559" w:type="dxa"/>
            <w:noWrap/>
            <w:hideMark/>
          </w:tcPr>
          <w:p w14:paraId="172796C3" w14:textId="77777777" w:rsidR="00AF5A9B" w:rsidRPr="00384939" w:rsidRDefault="00AF5A9B" w:rsidP="006349BC"/>
        </w:tc>
      </w:tr>
      <w:tr w:rsidR="00AF5A9B" w:rsidRPr="00384939" w14:paraId="7158E96B" w14:textId="77777777" w:rsidTr="00AF5A9B">
        <w:trPr>
          <w:trHeight w:val="900"/>
        </w:trPr>
        <w:tc>
          <w:tcPr>
            <w:tcW w:w="725" w:type="dxa"/>
            <w:noWrap/>
            <w:hideMark/>
          </w:tcPr>
          <w:p w14:paraId="079E0F87" w14:textId="77777777" w:rsidR="00AF5A9B" w:rsidRPr="00384939" w:rsidRDefault="00AF5A9B" w:rsidP="006349BC">
            <w:r w:rsidRPr="00384939">
              <w:t>27</w:t>
            </w:r>
          </w:p>
        </w:tc>
        <w:tc>
          <w:tcPr>
            <w:tcW w:w="5355" w:type="dxa"/>
            <w:hideMark/>
          </w:tcPr>
          <w:p w14:paraId="55C66603" w14:textId="77777777" w:rsidR="00AF5A9B" w:rsidRPr="00AF5A9B" w:rsidRDefault="00AF5A9B" w:rsidP="006349BC">
            <w:pPr>
              <w:rPr>
                <w:lang w:val="el-GR"/>
              </w:rPr>
            </w:pPr>
            <w:r w:rsidRPr="00AF5A9B">
              <w:rPr>
                <w:lang w:val="el-GR"/>
              </w:rPr>
              <w:t>Να κατατεθεί αναλυτικό φύλλο συμμόρφωσης προς τις ανωτέρω τεχνικές προδιαγραφές με αντίστοιχες παραπομπές στα επίσημα φυλλάδια του κατασκευαστικού οίκου (</w:t>
            </w:r>
            <w:r w:rsidRPr="00384939">
              <w:t>prospectus</w:t>
            </w:r>
            <w:r w:rsidRPr="00AF5A9B">
              <w:rPr>
                <w:lang w:val="el-GR"/>
              </w:rPr>
              <w:t xml:space="preserve">, </w:t>
            </w:r>
            <w:r w:rsidRPr="00384939">
              <w:t>product</w:t>
            </w:r>
            <w:r w:rsidRPr="00AF5A9B">
              <w:rPr>
                <w:lang w:val="el-GR"/>
              </w:rPr>
              <w:t xml:space="preserve"> </w:t>
            </w:r>
            <w:r w:rsidRPr="00384939">
              <w:t>data</w:t>
            </w:r>
            <w:r w:rsidRPr="00AF5A9B">
              <w:rPr>
                <w:lang w:val="el-GR"/>
              </w:rPr>
              <w:t xml:space="preserve">, </w:t>
            </w:r>
            <w:r w:rsidRPr="00384939">
              <w:t>manual</w:t>
            </w:r>
            <w:r w:rsidRPr="00AF5A9B">
              <w:rPr>
                <w:lang w:val="el-GR"/>
              </w:rPr>
              <w:t xml:space="preserve"> κλπ).</w:t>
            </w:r>
          </w:p>
        </w:tc>
        <w:tc>
          <w:tcPr>
            <w:tcW w:w="1701" w:type="dxa"/>
            <w:noWrap/>
            <w:hideMark/>
          </w:tcPr>
          <w:p w14:paraId="3744753B" w14:textId="77777777" w:rsidR="00AF5A9B" w:rsidRPr="00384939" w:rsidRDefault="00AF5A9B" w:rsidP="006349BC">
            <w:r w:rsidRPr="00384939">
              <w:t>ΝΑΙ</w:t>
            </w:r>
          </w:p>
        </w:tc>
        <w:tc>
          <w:tcPr>
            <w:tcW w:w="1559" w:type="dxa"/>
            <w:noWrap/>
            <w:hideMark/>
          </w:tcPr>
          <w:p w14:paraId="585220BD" w14:textId="77777777" w:rsidR="00AF5A9B" w:rsidRPr="00384939" w:rsidRDefault="00AF5A9B" w:rsidP="006349BC"/>
        </w:tc>
        <w:tc>
          <w:tcPr>
            <w:tcW w:w="1559" w:type="dxa"/>
            <w:noWrap/>
            <w:hideMark/>
          </w:tcPr>
          <w:p w14:paraId="61BED75D" w14:textId="77777777" w:rsidR="00AF5A9B" w:rsidRPr="00384939" w:rsidRDefault="00AF5A9B" w:rsidP="006349BC"/>
        </w:tc>
      </w:tr>
      <w:tr w:rsidR="00AF5A9B" w:rsidRPr="00384939" w14:paraId="142164B3" w14:textId="77777777" w:rsidTr="00AF5A9B">
        <w:trPr>
          <w:trHeight w:val="1200"/>
        </w:trPr>
        <w:tc>
          <w:tcPr>
            <w:tcW w:w="725" w:type="dxa"/>
            <w:noWrap/>
            <w:hideMark/>
          </w:tcPr>
          <w:p w14:paraId="7AFF9784" w14:textId="77777777" w:rsidR="00AF5A9B" w:rsidRPr="00384939" w:rsidRDefault="00AF5A9B" w:rsidP="006349BC">
            <w:r w:rsidRPr="00384939">
              <w:t>28</w:t>
            </w:r>
          </w:p>
        </w:tc>
        <w:tc>
          <w:tcPr>
            <w:tcW w:w="5355" w:type="dxa"/>
            <w:hideMark/>
          </w:tcPr>
          <w:p w14:paraId="3A64A7A7" w14:textId="77777777" w:rsidR="00AF5A9B" w:rsidRPr="00AF5A9B" w:rsidRDefault="00AF5A9B" w:rsidP="006349BC">
            <w:pPr>
              <w:rPr>
                <w:lang w:val="el-GR"/>
              </w:rPr>
            </w:pPr>
            <w:r w:rsidRPr="00384939">
              <w:t>H</w:t>
            </w:r>
            <w:r w:rsidRPr="00AF5A9B">
              <w:rPr>
                <w:lang w:val="el-GR"/>
              </w:rPr>
              <w:t xml:space="preserve"> προμηθεύτρια εταιρεία να διαθέτει πιστοποίηση κατά </w:t>
            </w:r>
            <w:r w:rsidRPr="00384939">
              <w:t>ISO</w:t>
            </w:r>
            <w:r w:rsidRPr="00AF5A9B">
              <w:rPr>
                <w:lang w:val="el-GR"/>
              </w:rPr>
              <w:t xml:space="preserve"> 14001 και να είναι ενταγμένη σε σύστημα εναλλακτικής διαχείρισης αποβλήτων ειδών ηλεκτρικού και ηλεκτρονικού εξοπλισμού (ΑΗΗΕ) σύμφωνα με το Ν.2939/2001 και την Κ.Υ.Α. με αριθμό Η.Π. 23615/651/Ε.103.</w:t>
            </w:r>
          </w:p>
        </w:tc>
        <w:tc>
          <w:tcPr>
            <w:tcW w:w="1701" w:type="dxa"/>
            <w:noWrap/>
            <w:hideMark/>
          </w:tcPr>
          <w:p w14:paraId="42807F85" w14:textId="77777777" w:rsidR="00AF5A9B" w:rsidRPr="00384939" w:rsidRDefault="00AF5A9B" w:rsidP="006349BC">
            <w:r w:rsidRPr="00384939">
              <w:t>ΝΑΙ</w:t>
            </w:r>
          </w:p>
        </w:tc>
        <w:tc>
          <w:tcPr>
            <w:tcW w:w="1559" w:type="dxa"/>
            <w:noWrap/>
            <w:hideMark/>
          </w:tcPr>
          <w:p w14:paraId="56A8E097" w14:textId="77777777" w:rsidR="00AF5A9B" w:rsidRPr="00384939" w:rsidRDefault="00AF5A9B" w:rsidP="006349BC"/>
        </w:tc>
        <w:tc>
          <w:tcPr>
            <w:tcW w:w="1559" w:type="dxa"/>
            <w:noWrap/>
            <w:hideMark/>
          </w:tcPr>
          <w:p w14:paraId="27BCE171" w14:textId="77777777" w:rsidR="00AF5A9B" w:rsidRPr="00384939" w:rsidRDefault="00AF5A9B" w:rsidP="006349BC"/>
        </w:tc>
      </w:tr>
      <w:tr w:rsidR="00AF5A9B" w:rsidRPr="00384939" w14:paraId="226DD717" w14:textId="77777777" w:rsidTr="00AF5A9B">
        <w:trPr>
          <w:trHeight w:val="1200"/>
        </w:trPr>
        <w:tc>
          <w:tcPr>
            <w:tcW w:w="725" w:type="dxa"/>
            <w:noWrap/>
            <w:hideMark/>
          </w:tcPr>
          <w:p w14:paraId="6020E6CA" w14:textId="77777777" w:rsidR="00AF5A9B" w:rsidRPr="00384939" w:rsidRDefault="00AF5A9B" w:rsidP="006349BC">
            <w:r w:rsidRPr="00384939">
              <w:lastRenderedPageBreak/>
              <w:t>29</w:t>
            </w:r>
          </w:p>
        </w:tc>
        <w:tc>
          <w:tcPr>
            <w:tcW w:w="5355" w:type="dxa"/>
            <w:hideMark/>
          </w:tcPr>
          <w:p w14:paraId="6942C353" w14:textId="77777777" w:rsidR="00AF5A9B" w:rsidRPr="00384939" w:rsidRDefault="00AF5A9B" w:rsidP="006349BC">
            <w:r w:rsidRPr="00AF5A9B">
              <w:rPr>
                <w:lang w:val="el-GR"/>
              </w:rPr>
              <w:t xml:space="preserve">Η προμηθεύτρια εταιρεία θα πρέπει απαραίτητα να διαθέτει πιστοποίηση κατά </w:t>
            </w:r>
            <w:r w:rsidRPr="00384939">
              <w:t>ISO</w:t>
            </w:r>
            <w:r w:rsidRPr="00AF5A9B">
              <w:rPr>
                <w:lang w:val="el-GR"/>
              </w:rPr>
              <w:t xml:space="preserve"> 9001 και </w:t>
            </w:r>
            <w:r w:rsidRPr="00384939">
              <w:t>ISO</w:t>
            </w:r>
            <w:r w:rsidRPr="00AF5A9B">
              <w:rPr>
                <w:lang w:val="el-GR"/>
              </w:rPr>
              <w:t xml:space="preserve"> 13485 για εμπορία και τεχνική υποστήριξη, καθώς επίσης και </w:t>
            </w:r>
            <w:r w:rsidRPr="00384939">
              <w:t>ISO</w:t>
            </w:r>
            <w:r w:rsidRPr="00AF5A9B">
              <w:rPr>
                <w:lang w:val="el-GR"/>
              </w:rPr>
              <w:t xml:space="preserve"> 27001 για την αρχή προστασίας Δεδομένων Προσωπικού Χαρακτήρα. </w:t>
            </w:r>
            <w:r w:rsidRPr="00384939">
              <w:t>(</w:t>
            </w:r>
            <w:r w:rsidRPr="00AF4D34">
              <w:rPr>
                <w:i/>
                <w:iCs/>
              </w:rPr>
              <w:t>Να κατατεθούν τα απαραίτητα πιστοποιητικά)</w:t>
            </w:r>
          </w:p>
        </w:tc>
        <w:tc>
          <w:tcPr>
            <w:tcW w:w="1701" w:type="dxa"/>
            <w:noWrap/>
            <w:hideMark/>
          </w:tcPr>
          <w:p w14:paraId="414C2F3A" w14:textId="77777777" w:rsidR="00AF5A9B" w:rsidRPr="00384939" w:rsidRDefault="00AF5A9B" w:rsidP="006349BC">
            <w:r w:rsidRPr="00384939">
              <w:t>ΝΑΙ</w:t>
            </w:r>
          </w:p>
        </w:tc>
        <w:tc>
          <w:tcPr>
            <w:tcW w:w="1559" w:type="dxa"/>
            <w:noWrap/>
            <w:hideMark/>
          </w:tcPr>
          <w:p w14:paraId="22BCA960" w14:textId="77777777" w:rsidR="00AF5A9B" w:rsidRPr="00384939" w:rsidRDefault="00AF5A9B" w:rsidP="006349BC"/>
        </w:tc>
        <w:tc>
          <w:tcPr>
            <w:tcW w:w="1559" w:type="dxa"/>
            <w:noWrap/>
            <w:hideMark/>
          </w:tcPr>
          <w:p w14:paraId="3ABA9188" w14:textId="77777777" w:rsidR="00AF5A9B" w:rsidRPr="00384939" w:rsidRDefault="00AF5A9B" w:rsidP="006349BC"/>
        </w:tc>
      </w:tr>
      <w:tr w:rsidR="00AF5A9B" w:rsidRPr="00384939" w14:paraId="186D0308" w14:textId="77777777" w:rsidTr="00AF5A9B">
        <w:trPr>
          <w:trHeight w:val="900"/>
        </w:trPr>
        <w:tc>
          <w:tcPr>
            <w:tcW w:w="725" w:type="dxa"/>
            <w:noWrap/>
            <w:hideMark/>
          </w:tcPr>
          <w:p w14:paraId="6AE1482C" w14:textId="77777777" w:rsidR="00AF5A9B" w:rsidRPr="00384939" w:rsidRDefault="00AF5A9B" w:rsidP="006349BC">
            <w:r w:rsidRPr="00384939">
              <w:t>30</w:t>
            </w:r>
          </w:p>
        </w:tc>
        <w:tc>
          <w:tcPr>
            <w:tcW w:w="5355" w:type="dxa"/>
            <w:hideMark/>
          </w:tcPr>
          <w:p w14:paraId="5F9AB060" w14:textId="77777777" w:rsidR="00AF5A9B" w:rsidRPr="00384939" w:rsidRDefault="00AF5A9B" w:rsidP="006349BC">
            <w:r w:rsidRPr="00AF5A9B">
              <w:rPr>
                <w:lang w:val="el-GR"/>
              </w:rPr>
              <w:t xml:space="preserve">Ο κατασκευαστικός οίκος να είναι πιστοποιημένος με </w:t>
            </w:r>
            <w:r w:rsidRPr="00384939">
              <w:t>ISO</w:t>
            </w:r>
            <w:r w:rsidRPr="00AF5A9B">
              <w:rPr>
                <w:lang w:val="el-GR"/>
              </w:rPr>
              <w:t xml:space="preserve"> 9001 και </w:t>
            </w:r>
            <w:r w:rsidRPr="00384939">
              <w:t>ISO</w:t>
            </w:r>
            <w:r w:rsidRPr="00AF5A9B">
              <w:rPr>
                <w:lang w:val="el-GR"/>
              </w:rPr>
              <w:t xml:space="preserve"> 13485 και το προσφερόμενο είδος να φέρει πιστοποίηση </w:t>
            </w:r>
            <w:r w:rsidRPr="00384939">
              <w:t>CE</w:t>
            </w:r>
            <w:r w:rsidRPr="00AF5A9B">
              <w:rPr>
                <w:lang w:val="el-GR"/>
              </w:rPr>
              <w:t xml:space="preserve">. </w:t>
            </w:r>
            <w:r w:rsidRPr="000C2920">
              <w:rPr>
                <w:i/>
                <w:iCs/>
              </w:rPr>
              <w:t>(Να κατατεθούν τα απαραίτητα πιστοποιητικά)</w:t>
            </w:r>
          </w:p>
        </w:tc>
        <w:tc>
          <w:tcPr>
            <w:tcW w:w="1701" w:type="dxa"/>
            <w:noWrap/>
            <w:hideMark/>
          </w:tcPr>
          <w:p w14:paraId="4C6D3E66" w14:textId="77777777" w:rsidR="00AF5A9B" w:rsidRPr="00384939" w:rsidRDefault="00AF5A9B" w:rsidP="006349BC">
            <w:r w:rsidRPr="00384939">
              <w:t>ΝΑΙ</w:t>
            </w:r>
          </w:p>
        </w:tc>
        <w:tc>
          <w:tcPr>
            <w:tcW w:w="1559" w:type="dxa"/>
            <w:noWrap/>
            <w:hideMark/>
          </w:tcPr>
          <w:p w14:paraId="15FF9BA2" w14:textId="77777777" w:rsidR="00AF5A9B" w:rsidRPr="00384939" w:rsidRDefault="00AF5A9B" w:rsidP="006349BC"/>
        </w:tc>
        <w:tc>
          <w:tcPr>
            <w:tcW w:w="1559" w:type="dxa"/>
            <w:noWrap/>
            <w:hideMark/>
          </w:tcPr>
          <w:p w14:paraId="0A0261C2" w14:textId="77777777" w:rsidR="00AF5A9B" w:rsidRPr="00384939" w:rsidRDefault="00AF5A9B" w:rsidP="006349BC"/>
        </w:tc>
      </w:tr>
      <w:tr w:rsidR="00AF5A9B" w:rsidRPr="00384939" w14:paraId="14B7523B" w14:textId="77777777" w:rsidTr="00AF5A9B">
        <w:trPr>
          <w:trHeight w:val="900"/>
        </w:trPr>
        <w:tc>
          <w:tcPr>
            <w:tcW w:w="725" w:type="dxa"/>
            <w:noWrap/>
            <w:hideMark/>
          </w:tcPr>
          <w:p w14:paraId="2919FC2F" w14:textId="77777777" w:rsidR="00AF5A9B" w:rsidRPr="00384939" w:rsidRDefault="00AF5A9B" w:rsidP="006349BC">
            <w:r w:rsidRPr="00384939">
              <w:t>31</w:t>
            </w:r>
          </w:p>
        </w:tc>
        <w:tc>
          <w:tcPr>
            <w:tcW w:w="5355" w:type="dxa"/>
            <w:hideMark/>
          </w:tcPr>
          <w:p w14:paraId="64EC6C57" w14:textId="77777777" w:rsidR="00AF5A9B" w:rsidRPr="00AF5A9B" w:rsidRDefault="00AF5A9B" w:rsidP="006349BC">
            <w:pPr>
              <w:rPr>
                <w:lang w:val="el-GR"/>
              </w:rPr>
            </w:pPr>
            <w:r w:rsidRPr="00AF5A9B">
              <w:rPr>
                <w:lang w:val="el-GR"/>
              </w:rPr>
              <w:t>Να κατατεθεί λίστα πελατών (σε δημόσια ή / και Ιδιωτικά Νοσοκομεία) στην Ελλάδα ή στην Ευρωπαϊκή Ένωση την τελευταία τριετία για Χειρουργικό Τραπέζι ίδιο με το προσφερόμενο Μοντέλο.</w:t>
            </w:r>
          </w:p>
        </w:tc>
        <w:tc>
          <w:tcPr>
            <w:tcW w:w="1701" w:type="dxa"/>
            <w:noWrap/>
            <w:hideMark/>
          </w:tcPr>
          <w:p w14:paraId="5D053A91" w14:textId="77777777" w:rsidR="00AF5A9B" w:rsidRPr="00384939" w:rsidRDefault="00AF5A9B" w:rsidP="006349BC">
            <w:r w:rsidRPr="00384939">
              <w:t>ΝΑΙ</w:t>
            </w:r>
          </w:p>
        </w:tc>
        <w:tc>
          <w:tcPr>
            <w:tcW w:w="1559" w:type="dxa"/>
            <w:noWrap/>
            <w:hideMark/>
          </w:tcPr>
          <w:p w14:paraId="2CA4BB45" w14:textId="77777777" w:rsidR="00AF5A9B" w:rsidRPr="00384939" w:rsidRDefault="00AF5A9B" w:rsidP="006349BC"/>
        </w:tc>
        <w:tc>
          <w:tcPr>
            <w:tcW w:w="1559" w:type="dxa"/>
            <w:noWrap/>
            <w:hideMark/>
          </w:tcPr>
          <w:p w14:paraId="46B123CD" w14:textId="77777777" w:rsidR="00AF5A9B" w:rsidRPr="00384939" w:rsidRDefault="00AF5A9B" w:rsidP="006349BC"/>
        </w:tc>
      </w:tr>
      <w:tr w:rsidR="00AF5A9B" w:rsidRPr="00384939" w14:paraId="18C5ED55" w14:textId="77777777" w:rsidTr="00AF5A9B">
        <w:trPr>
          <w:trHeight w:val="1200"/>
        </w:trPr>
        <w:tc>
          <w:tcPr>
            <w:tcW w:w="725" w:type="dxa"/>
            <w:noWrap/>
            <w:hideMark/>
          </w:tcPr>
          <w:p w14:paraId="57DA6458" w14:textId="77777777" w:rsidR="00AF5A9B" w:rsidRPr="00384939" w:rsidRDefault="00AF5A9B" w:rsidP="006349BC">
            <w:r w:rsidRPr="00384939">
              <w:t>32</w:t>
            </w:r>
          </w:p>
        </w:tc>
        <w:tc>
          <w:tcPr>
            <w:tcW w:w="5355" w:type="dxa"/>
            <w:hideMark/>
          </w:tcPr>
          <w:p w14:paraId="704865AC" w14:textId="77777777" w:rsidR="00AF5A9B" w:rsidRPr="00AF5A9B" w:rsidRDefault="00AF5A9B" w:rsidP="006349BC">
            <w:pPr>
              <w:rPr>
                <w:lang w:val="el-GR"/>
              </w:rPr>
            </w:pPr>
            <w:r w:rsidRPr="00AF5A9B">
              <w:rPr>
                <w:lang w:val="el-GR"/>
              </w:rPr>
              <w:t xml:space="preserve">Ο προμηθευτής να είναι εκπαιδευμένος ως προς το προσφερόμενο είδος και ικανός για την τεχνική του υποστήριξη και συντήρηση του. </w:t>
            </w:r>
            <w:r w:rsidRPr="00AF5A9B">
              <w:rPr>
                <w:i/>
                <w:iCs/>
                <w:lang w:val="el-GR"/>
              </w:rPr>
              <w:t>(Να κατατεθεί πρόσφατη βεβαίωση του εργοστασίου κατασκευής του τελευταίου μήνα, για την κάλυψη της ανωτέρω προδιαγραφής στο ακέραιο).</w:t>
            </w:r>
          </w:p>
        </w:tc>
        <w:tc>
          <w:tcPr>
            <w:tcW w:w="1701" w:type="dxa"/>
            <w:noWrap/>
            <w:hideMark/>
          </w:tcPr>
          <w:p w14:paraId="2471724B" w14:textId="77777777" w:rsidR="00AF5A9B" w:rsidRPr="00384939" w:rsidRDefault="00AF5A9B" w:rsidP="006349BC">
            <w:r w:rsidRPr="00384939">
              <w:t>ΝΑΙ</w:t>
            </w:r>
          </w:p>
        </w:tc>
        <w:tc>
          <w:tcPr>
            <w:tcW w:w="1559" w:type="dxa"/>
            <w:noWrap/>
            <w:hideMark/>
          </w:tcPr>
          <w:p w14:paraId="2F3A75FF" w14:textId="77777777" w:rsidR="00AF5A9B" w:rsidRPr="00384939" w:rsidRDefault="00AF5A9B" w:rsidP="006349BC"/>
        </w:tc>
        <w:tc>
          <w:tcPr>
            <w:tcW w:w="1559" w:type="dxa"/>
            <w:noWrap/>
            <w:hideMark/>
          </w:tcPr>
          <w:p w14:paraId="70CD8DCD" w14:textId="77777777" w:rsidR="00AF5A9B" w:rsidRPr="00384939" w:rsidRDefault="00AF5A9B" w:rsidP="006349BC"/>
        </w:tc>
      </w:tr>
    </w:tbl>
    <w:p w14:paraId="7C2E9318" w14:textId="77777777" w:rsidR="00314B8C" w:rsidRDefault="00314B8C" w:rsidP="00314B8C"/>
    <w:p w14:paraId="21CDE8EC" w14:textId="77777777" w:rsidR="00314B8C" w:rsidRDefault="00314B8C">
      <w:pPr>
        <w:suppressAutoHyphens w:val="0"/>
        <w:autoSpaceDE w:val="0"/>
        <w:spacing w:before="57" w:after="57"/>
        <w:rPr>
          <w:rFonts w:asciiTheme="minorHAnsi" w:eastAsia="SimSun" w:hAnsiTheme="minorHAnsi" w:cstheme="minorHAnsi"/>
          <w:i/>
          <w:iCs/>
          <w:color w:val="5B9BD5"/>
          <w:szCs w:val="22"/>
          <w:lang w:val="el-GR"/>
        </w:rPr>
      </w:pPr>
    </w:p>
    <w:tbl>
      <w:tblPr>
        <w:tblStyle w:val="aff2"/>
        <w:tblW w:w="10900" w:type="dxa"/>
        <w:tblInd w:w="-572" w:type="dxa"/>
        <w:tblLook w:val="04A0" w:firstRow="1" w:lastRow="0" w:firstColumn="1" w:lastColumn="0" w:noHBand="0" w:noVBand="1"/>
      </w:tblPr>
      <w:tblGrid>
        <w:gridCol w:w="708"/>
        <w:gridCol w:w="5054"/>
        <w:gridCol w:w="1170"/>
        <w:gridCol w:w="1433"/>
        <w:gridCol w:w="2535"/>
      </w:tblGrid>
      <w:tr w:rsidR="002D74D6" w:rsidRPr="00384939" w14:paraId="59D222E4" w14:textId="77777777" w:rsidTr="002D74D6">
        <w:trPr>
          <w:trHeight w:val="900"/>
        </w:trPr>
        <w:tc>
          <w:tcPr>
            <w:tcW w:w="708" w:type="dxa"/>
            <w:shd w:val="clear" w:color="auto" w:fill="D9E2F3" w:themeFill="accent1" w:themeFillTint="33"/>
            <w:noWrap/>
            <w:vAlign w:val="center"/>
            <w:hideMark/>
          </w:tcPr>
          <w:p w14:paraId="736D5A1B" w14:textId="77777777" w:rsidR="002D74D6" w:rsidRPr="00384939" w:rsidRDefault="002D74D6" w:rsidP="006349BC">
            <w:pPr>
              <w:jc w:val="center"/>
              <w:rPr>
                <w:b/>
                <w:bCs/>
              </w:rPr>
            </w:pPr>
            <w:r w:rsidRPr="00384939">
              <w:rPr>
                <w:b/>
                <w:bCs/>
              </w:rPr>
              <w:t>Α/Α</w:t>
            </w:r>
          </w:p>
        </w:tc>
        <w:tc>
          <w:tcPr>
            <w:tcW w:w="5054" w:type="dxa"/>
            <w:shd w:val="clear" w:color="auto" w:fill="D9E2F3" w:themeFill="accent1" w:themeFillTint="33"/>
            <w:noWrap/>
            <w:vAlign w:val="center"/>
            <w:hideMark/>
          </w:tcPr>
          <w:p w14:paraId="4526BCBD" w14:textId="77777777" w:rsidR="002D74D6" w:rsidRPr="002D74D6" w:rsidRDefault="002D74D6" w:rsidP="006349BC">
            <w:pPr>
              <w:jc w:val="center"/>
              <w:rPr>
                <w:b/>
                <w:bCs/>
                <w:lang w:val="el-GR"/>
              </w:rPr>
            </w:pPr>
            <w:r w:rsidRPr="002D74D6">
              <w:rPr>
                <w:b/>
                <w:bCs/>
                <w:lang w:val="el-GR"/>
              </w:rPr>
              <w:t>ΠΛΗΡΕΣ ΑΝΑΙΣΘΗΣΙΟΛΟΓΙΚΟ ΣΥΓΚΡΟΤΗΜΑ ΑΝΩΤΑΤΗΣ ΤΕΧΝΟΛΟΓΙΚΗΣ ΒΑΘΜΙΔΑΣ</w:t>
            </w:r>
          </w:p>
          <w:p w14:paraId="7A236D1B" w14:textId="77777777" w:rsidR="002D74D6" w:rsidRPr="00384939" w:rsidRDefault="002D74D6" w:rsidP="006349BC">
            <w:pPr>
              <w:jc w:val="center"/>
              <w:rPr>
                <w:b/>
                <w:bCs/>
              </w:rPr>
            </w:pPr>
            <w:r w:rsidRPr="00E76631">
              <w:rPr>
                <w:b/>
                <w:bCs/>
              </w:rPr>
              <w:t>ΤΕΧΝΙΚΕΣ ΠΡΟΔΙΑΓΡΑΦΕΣ</w:t>
            </w:r>
          </w:p>
        </w:tc>
        <w:tc>
          <w:tcPr>
            <w:tcW w:w="1170" w:type="dxa"/>
            <w:shd w:val="clear" w:color="auto" w:fill="D9E2F3" w:themeFill="accent1" w:themeFillTint="33"/>
            <w:noWrap/>
            <w:vAlign w:val="center"/>
            <w:hideMark/>
          </w:tcPr>
          <w:p w14:paraId="3C1DABD4" w14:textId="77777777" w:rsidR="002D74D6" w:rsidRPr="00384939" w:rsidRDefault="002D74D6" w:rsidP="006349BC">
            <w:pPr>
              <w:jc w:val="center"/>
              <w:rPr>
                <w:b/>
                <w:bCs/>
              </w:rPr>
            </w:pPr>
            <w:r w:rsidRPr="00384939">
              <w:rPr>
                <w:b/>
                <w:bCs/>
              </w:rPr>
              <w:t>ΑΠΑΙΤΗΣΗ</w:t>
            </w:r>
          </w:p>
        </w:tc>
        <w:tc>
          <w:tcPr>
            <w:tcW w:w="1433" w:type="dxa"/>
            <w:shd w:val="clear" w:color="auto" w:fill="D9E2F3" w:themeFill="accent1" w:themeFillTint="33"/>
            <w:vAlign w:val="center"/>
            <w:hideMark/>
          </w:tcPr>
          <w:p w14:paraId="5955CA24" w14:textId="77777777" w:rsidR="002D74D6" w:rsidRPr="00384939" w:rsidRDefault="002D74D6" w:rsidP="006349BC">
            <w:pPr>
              <w:jc w:val="center"/>
              <w:rPr>
                <w:b/>
                <w:bCs/>
              </w:rPr>
            </w:pPr>
            <w:r w:rsidRPr="00384939">
              <w:rPr>
                <w:b/>
                <w:bCs/>
              </w:rPr>
              <w:t>ΑΠΑΝΤΗΣΗ ΥΠΟΨΗΦΙΟΥ</w:t>
            </w:r>
          </w:p>
        </w:tc>
        <w:tc>
          <w:tcPr>
            <w:tcW w:w="2535" w:type="dxa"/>
            <w:shd w:val="clear" w:color="auto" w:fill="D9E2F3" w:themeFill="accent1" w:themeFillTint="33"/>
            <w:noWrap/>
            <w:vAlign w:val="center"/>
            <w:hideMark/>
          </w:tcPr>
          <w:p w14:paraId="4B38B705" w14:textId="77777777" w:rsidR="002D74D6" w:rsidRPr="00384939" w:rsidRDefault="002D74D6" w:rsidP="006349BC">
            <w:pPr>
              <w:jc w:val="center"/>
              <w:rPr>
                <w:b/>
                <w:bCs/>
              </w:rPr>
            </w:pPr>
            <w:r w:rsidRPr="00384939">
              <w:rPr>
                <w:b/>
                <w:bCs/>
              </w:rPr>
              <w:t>ΠΑΡΑΠΟΜΠΗ</w:t>
            </w:r>
          </w:p>
        </w:tc>
      </w:tr>
      <w:tr w:rsidR="002D74D6" w:rsidRPr="00384939" w14:paraId="1086697C" w14:textId="77777777" w:rsidTr="002D74D6">
        <w:trPr>
          <w:trHeight w:val="300"/>
        </w:trPr>
        <w:tc>
          <w:tcPr>
            <w:tcW w:w="5762" w:type="dxa"/>
            <w:gridSpan w:val="2"/>
            <w:noWrap/>
            <w:hideMark/>
          </w:tcPr>
          <w:p w14:paraId="6D916A21" w14:textId="77777777" w:rsidR="002D74D6" w:rsidRPr="00384939" w:rsidRDefault="002D74D6" w:rsidP="006349BC">
            <w:pPr>
              <w:rPr>
                <w:b/>
                <w:bCs/>
              </w:rPr>
            </w:pPr>
            <w:r w:rsidRPr="00384939">
              <w:rPr>
                <w:b/>
                <w:bCs/>
              </w:rPr>
              <w:t xml:space="preserve">Α. ΓΕΝΙΚΑ </w:t>
            </w:r>
          </w:p>
        </w:tc>
        <w:tc>
          <w:tcPr>
            <w:tcW w:w="5138" w:type="dxa"/>
            <w:gridSpan w:val="3"/>
            <w:hideMark/>
          </w:tcPr>
          <w:p w14:paraId="7EA16401" w14:textId="77777777" w:rsidR="002D74D6" w:rsidRPr="00384939" w:rsidRDefault="002D74D6" w:rsidP="006349BC">
            <w:pPr>
              <w:rPr>
                <w:b/>
                <w:bCs/>
              </w:rPr>
            </w:pPr>
          </w:p>
        </w:tc>
      </w:tr>
      <w:tr w:rsidR="002D74D6" w:rsidRPr="00384939" w14:paraId="6FCAF018" w14:textId="77777777" w:rsidTr="002D74D6">
        <w:trPr>
          <w:trHeight w:val="1800"/>
        </w:trPr>
        <w:tc>
          <w:tcPr>
            <w:tcW w:w="708" w:type="dxa"/>
            <w:noWrap/>
            <w:hideMark/>
          </w:tcPr>
          <w:p w14:paraId="0F897BEA" w14:textId="77777777" w:rsidR="002D74D6" w:rsidRPr="00384939" w:rsidRDefault="002D74D6" w:rsidP="006349BC">
            <w:r w:rsidRPr="00384939">
              <w:t>1</w:t>
            </w:r>
          </w:p>
        </w:tc>
        <w:tc>
          <w:tcPr>
            <w:tcW w:w="5054" w:type="dxa"/>
            <w:hideMark/>
          </w:tcPr>
          <w:p w14:paraId="28636686" w14:textId="77777777" w:rsidR="002D74D6" w:rsidRPr="002D74D6" w:rsidRDefault="002D74D6" w:rsidP="006349BC">
            <w:pPr>
              <w:rPr>
                <w:lang w:val="el-GR"/>
              </w:rPr>
            </w:pPr>
            <w:r w:rsidRPr="002D74D6">
              <w:rPr>
                <w:lang w:val="el-GR"/>
              </w:rPr>
              <w:t xml:space="preserve">Το υπό προμήθεια αναισθησιολογικό συγκρότημα θα πρέπει να είναι καινούργιο, αμεταχείριστο, σύγχρονης τεχνολογίας, κατάλληλο για χρήση σε ασθενείς όλων των ηλικιών (από νεογνά έως και παχύσαρκους ενήλικες), χωρίς να απαιτείται αλλαγή οποιουδήποτε εκ των υποσυστημάτων του (υδατοπαγίδες, σωληνάκια καπνογραφίας και αισθητήρες ροής), για ευκολία χρήσης και οικονομικό όφελος του Νοσοκομείου.   </w:t>
            </w:r>
          </w:p>
        </w:tc>
        <w:tc>
          <w:tcPr>
            <w:tcW w:w="1170" w:type="dxa"/>
            <w:noWrap/>
            <w:hideMark/>
          </w:tcPr>
          <w:p w14:paraId="0860E419" w14:textId="77777777" w:rsidR="002D74D6" w:rsidRPr="00384939" w:rsidRDefault="002D74D6" w:rsidP="006349BC">
            <w:r w:rsidRPr="00384939">
              <w:t>ΝΑΙ</w:t>
            </w:r>
          </w:p>
        </w:tc>
        <w:tc>
          <w:tcPr>
            <w:tcW w:w="1433" w:type="dxa"/>
            <w:noWrap/>
            <w:hideMark/>
          </w:tcPr>
          <w:p w14:paraId="081B3627" w14:textId="77777777" w:rsidR="002D74D6" w:rsidRPr="00384939" w:rsidRDefault="002D74D6" w:rsidP="006349BC"/>
        </w:tc>
        <w:tc>
          <w:tcPr>
            <w:tcW w:w="2535" w:type="dxa"/>
            <w:noWrap/>
            <w:hideMark/>
          </w:tcPr>
          <w:p w14:paraId="16F929F2" w14:textId="77777777" w:rsidR="002D74D6" w:rsidRPr="00384939" w:rsidRDefault="002D74D6" w:rsidP="006349BC"/>
        </w:tc>
      </w:tr>
      <w:tr w:rsidR="002D74D6" w:rsidRPr="00384939" w14:paraId="129A0E01" w14:textId="77777777" w:rsidTr="002D74D6">
        <w:trPr>
          <w:trHeight w:val="4050"/>
        </w:trPr>
        <w:tc>
          <w:tcPr>
            <w:tcW w:w="708" w:type="dxa"/>
            <w:noWrap/>
            <w:hideMark/>
          </w:tcPr>
          <w:p w14:paraId="5769B7FC" w14:textId="77777777" w:rsidR="002D74D6" w:rsidRPr="00384939" w:rsidRDefault="002D74D6" w:rsidP="006349BC">
            <w:r w:rsidRPr="00384939">
              <w:lastRenderedPageBreak/>
              <w:t>2</w:t>
            </w:r>
          </w:p>
        </w:tc>
        <w:tc>
          <w:tcPr>
            <w:tcW w:w="5054" w:type="dxa"/>
            <w:hideMark/>
          </w:tcPr>
          <w:p w14:paraId="0DC434B6" w14:textId="77777777" w:rsidR="002D74D6" w:rsidRPr="002D74D6" w:rsidRDefault="002D74D6" w:rsidP="006349BC">
            <w:pPr>
              <w:rPr>
                <w:lang w:val="el-GR"/>
              </w:rPr>
            </w:pPr>
            <w:r w:rsidRPr="002D74D6">
              <w:rPr>
                <w:lang w:val="el-GR"/>
              </w:rPr>
              <w:t xml:space="preserve">Να διαθέτει τα παρακάτω εργονομικά χαρακτηριστικά: </w:t>
            </w:r>
            <w:r w:rsidRPr="002D74D6">
              <w:rPr>
                <w:lang w:val="el-GR"/>
              </w:rPr>
              <w:br/>
              <w:t>α. τροχήλατη βάση, με σύστημα πέδησης του ιδίου κατασκευαστικού οίκου</w:t>
            </w:r>
            <w:r w:rsidRPr="002D74D6">
              <w:rPr>
                <w:lang w:val="el-GR"/>
              </w:rPr>
              <w:br/>
              <w:t>β. αποθηκευτικό χώρο</w:t>
            </w:r>
            <w:r w:rsidRPr="002D74D6">
              <w:rPr>
                <w:lang w:val="el-GR"/>
              </w:rPr>
              <w:br/>
              <w:t>γ. επιφάνεια εργασίας</w:t>
            </w:r>
            <w:r w:rsidRPr="002D74D6">
              <w:rPr>
                <w:lang w:val="el-GR"/>
              </w:rPr>
              <w:br/>
              <w:t>δ. βοηθητικό ροόμετρο οξυγόνου, για οξυγονοθεραπεία</w:t>
            </w:r>
            <w:r w:rsidRPr="002D74D6">
              <w:rPr>
                <w:lang w:val="el-GR"/>
              </w:rPr>
              <w:br/>
              <w:t>ε. αναρρόφηση βρόχων (</w:t>
            </w:r>
            <w:r w:rsidRPr="00384939">
              <w:t>VAC</w:t>
            </w:r>
            <w:r w:rsidRPr="002D74D6">
              <w:rPr>
                <w:lang w:val="el-GR"/>
              </w:rPr>
              <w:t>)</w:t>
            </w:r>
            <w:r w:rsidRPr="002D74D6">
              <w:rPr>
                <w:lang w:val="el-GR"/>
              </w:rPr>
              <w:br/>
              <w:t>στ. ρευματολήπτες για την διασύνδεση περιφερικών συσκευών</w:t>
            </w:r>
            <w:r w:rsidRPr="002D74D6">
              <w:rPr>
                <w:lang w:val="el-GR"/>
              </w:rPr>
              <w:br/>
              <w:t xml:space="preserve">ζ. τους βραχίονες που απαιτούνται για την ανάρτηση και ενσωμάτωση του αναπνευστικού και αιμοδυναμικού </w:t>
            </w:r>
            <w:r w:rsidRPr="00384939">
              <w:t>monitor</w:t>
            </w:r>
            <w:r w:rsidRPr="002D74D6">
              <w:rPr>
                <w:lang w:val="el-GR"/>
              </w:rPr>
              <w:t xml:space="preserve"> του συγκροτήματος στο μηχάνημα αναισθησίας, με δυνατότητα περιστροφής ώστε η θέση τους να προσαρμόζεται στις ανάγκες των χρηστών</w:t>
            </w:r>
          </w:p>
        </w:tc>
        <w:tc>
          <w:tcPr>
            <w:tcW w:w="1170" w:type="dxa"/>
            <w:noWrap/>
            <w:hideMark/>
          </w:tcPr>
          <w:p w14:paraId="3B26EEC1" w14:textId="77777777" w:rsidR="002D74D6" w:rsidRPr="00384939" w:rsidRDefault="002D74D6" w:rsidP="006349BC">
            <w:r w:rsidRPr="00384939">
              <w:t>ΝΑΙ</w:t>
            </w:r>
          </w:p>
        </w:tc>
        <w:tc>
          <w:tcPr>
            <w:tcW w:w="1433" w:type="dxa"/>
            <w:noWrap/>
            <w:hideMark/>
          </w:tcPr>
          <w:p w14:paraId="5FA22446" w14:textId="77777777" w:rsidR="002D74D6" w:rsidRPr="00384939" w:rsidRDefault="002D74D6" w:rsidP="006349BC"/>
        </w:tc>
        <w:tc>
          <w:tcPr>
            <w:tcW w:w="2535" w:type="dxa"/>
            <w:noWrap/>
            <w:hideMark/>
          </w:tcPr>
          <w:p w14:paraId="6A567A2D" w14:textId="77777777" w:rsidR="002D74D6" w:rsidRPr="00384939" w:rsidRDefault="002D74D6" w:rsidP="006349BC"/>
        </w:tc>
      </w:tr>
      <w:tr w:rsidR="002D74D6" w:rsidRPr="00384939" w14:paraId="46D0B0C3" w14:textId="77777777" w:rsidTr="000C6303">
        <w:trPr>
          <w:trHeight w:val="1278"/>
        </w:trPr>
        <w:tc>
          <w:tcPr>
            <w:tcW w:w="708" w:type="dxa"/>
            <w:noWrap/>
            <w:hideMark/>
          </w:tcPr>
          <w:p w14:paraId="3B18074B" w14:textId="77777777" w:rsidR="002D74D6" w:rsidRPr="00384939" w:rsidRDefault="002D74D6" w:rsidP="006349BC">
            <w:r w:rsidRPr="00384939">
              <w:t>3</w:t>
            </w:r>
          </w:p>
        </w:tc>
        <w:tc>
          <w:tcPr>
            <w:tcW w:w="5054" w:type="dxa"/>
            <w:hideMark/>
          </w:tcPr>
          <w:p w14:paraId="23DC944D" w14:textId="77777777" w:rsidR="002D74D6" w:rsidRPr="002D74D6" w:rsidRDefault="002D74D6" w:rsidP="006349BC">
            <w:pPr>
              <w:rPr>
                <w:lang w:val="el-GR"/>
              </w:rPr>
            </w:pPr>
            <w:r w:rsidRPr="002D74D6">
              <w:rPr>
                <w:lang w:val="el-GR"/>
              </w:rPr>
              <w:t>Να αποτελείται από τα ακόλουθα:</w:t>
            </w:r>
            <w:r w:rsidRPr="002D74D6">
              <w:rPr>
                <w:lang w:val="el-GR"/>
              </w:rPr>
              <w:br/>
              <w:t>α. Κυρίως μηχάνημα αναισθησίας</w:t>
            </w:r>
            <w:r w:rsidRPr="002D74D6">
              <w:rPr>
                <w:lang w:val="el-GR"/>
              </w:rPr>
              <w:br/>
              <w:t>β. Αναπνευστήρα</w:t>
            </w:r>
            <w:r w:rsidRPr="002D74D6">
              <w:rPr>
                <w:lang w:val="el-GR"/>
              </w:rPr>
              <w:br/>
              <w:t xml:space="preserve">γ. </w:t>
            </w:r>
            <w:r w:rsidRPr="00384939">
              <w:t>Monitor</w:t>
            </w:r>
            <w:r w:rsidRPr="002D74D6">
              <w:rPr>
                <w:lang w:val="el-GR"/>
              </w:rPr>
              <w:t xml:space="preserve"> αναπνευστήρα (αναπνευστικών παραμέτρων)</w:t>
            </w:r>
            <w:r w:rsidRPr="002D74D6">
              <w:rPr>
                <w:lang w:val="el-GR"/>
              </w:rPr>
              <w:br/>
              <w:t xml:space="preserve">δ. </w:t>
            </w:r>
            <w:r w:rsidRPr="00384939">
              <w:t>Monitor</w:t>
            </w:r>
            <w:r w:rsidRPr="002D74D6">
              <w:rPr>
                <w:lang w:val="el-GR"/>
              </w:rPr>
              <w:t xml:space="preserve"> παρακολούθησης ζωτικών παραμέτρων</w:t>
            </w:r>
            <w:r w:rsidRPr="002D74D6">
              <w:rPr>
                <w:lang w:val="el-GR"/>
              </w:rPr>
              <w:br/>
              <w:t xml:space="preserve">ε. Ηλεκτρονικό εξαερωτήρα χορήγησης Σεβοφλουρανίου </w:t>
            </w:r>
            <w:r w:rsidRPr="002D74D6">
              <w:rPr>
                <w:lang w:val="el-GR"/>
              </w:rPr>
              <w:br/>
              <w:t xml:space="preserve">στ. Ηλεκτρονικό εξαερωτήρα χορήγησης Δεσφλουρανίου </w:t>
            </w:r>
            <w:r w:rsidRPr="002D74D6">
              <w:rPr>
                <w:lang w:val="el-GR"/>
              </w:rPr>
              <w:br/>
              <w:t>ζ. Ηλεκτρονικό διάγραμμα αναισθησίας ασθενούς (για ένα αναισθησιολογικό συγκρότημα).</w:t>
            </w:r>
            <w:r w:rsidRPr="002D74D6">
              <w:rPr>
                <w:lang w:val="el-GR"/>
              </w:rPr>
              <w:br/>
            </w:r>
            <w:r w:rsidRPr="002D74D6">
              <w:rPr>
                <w:b/>
                <w:bCs/>
                <w:lang w:val="el-GR"/>
              </w:rPr>
              <w:t>Όλα τα ανωτέρω να είναι του ιδίου κατασκευαστικού οίκου για λόγους κλινικής ομοιογένειας, κοινού μενού χρήσης (</w:t>
            </w:r>
            <w:r w:rsidRPr="00384939">
              <w:rPr>
                <w:b/>
                <w:bCs/>
              </w:rPr>
              <w:t>user</w:t>
            </w:r>
            <w:r w:rsidRPr="002D74D6">
              <w:rPr>
                <w:b/>
                <w:bCs/>
                <w:lang w:val="el-GR"/>
              </w:rPr>
              <w:t xml:space="preserve"> </w:t>
            </w:r>
            <w:r w:rsidRPr="00384939">
              <w:rPr>
                <w:b/>
                <w:bCs/>
              </w:rPr>
              <w:t>interface</w:t>
            </w:r>
            <w:r w:rsidRPr="002D74D6">
              <w:rPr>
                <w:b/>
                <w:bCs/>
                <w:lang w:val="el-GR"/>
              </w:rPr>
              <w:t xml:space="preserve">) για ευκολία εκμάθησης καθώς και για τη διασφάλιση ολοκληρωμένης τεχνικής υποστήριξης του συνόλου των συσκευών σύμφωνα με τις επιταγές του κατασκευαστή.   </w:t>
            </w:r>
            <w:r w:rsidRPr="002D74D6">
              <w:rPr>
                <w:b/>
                <w:bCs/>
                <w:lang w:val="el-GR"/>
              </w:rPr>
              <w:br/>
            </w:r>
            <w:r w:rsidRPr="002D74D6">
              <w:rPr>
                <w:lang w:val="el-GR"/>
              </w:rPr>
              <w:t>Πρόσθετα στη Βασική Σύνθεση:</w:t>
            </w:r>
            <w:r w:rsidRPr="002D74D6">
              <w:rPr>
                <w:b/>
                <w:bCs/>
                <w:lang w:val="el-GR"/>
              </w:rPr>
              <w:br/>
              <w:t>η. Βάθος αναισθησίας (</w:t>
            </w:r>
            <w:r w:rsidRPr="00384939">
              <w:rPr>
                <w:b/>
                <w:bCs/>
              </w:rPr>
              <w:t>BIS</w:t>
            </w:r>
            <w:r w:rsidRPr="002D74D6">
              <w:rPr>
                <w:b/>
                <w:bCs/>
                <w:lang w:val="el-GR"/>
              </w:rPr>
              <w:t xml:space="preserve"> ή </w:t>
            </w:r>
            <w:r w:rsidRPr="00384939">
              <w:rPr>
                <w:b/>
                <w:bCs/>
              </w:rPr>
              <w:t>ENTROPY</w:t>
            </w:r>
            <w:r w:rsidRPr="002D74D6">
              <w:rPr>
                <w:b/>
                <w:bCs/>
                <w:lang w:val="el-GR"/>
              </w:rPr>
              <w:t xml:space="preserve">) για κάθε αναισθησιολογικό συγκρότημα. Ενισχυτική βαθμίδα του </w:t>
            </w:r>
            <w:r w:rsidRPr="00384939">
              <w:rPr>
                <w:b/>
                <w:bCs/>
              </w:rPr>
              <w:t>monitor</w:t>
            </w:r>
            <w:r w:rsidRPr="002D74D6">
              <w:rPr>
                <w:b/>
                <w:bCs/>
                <w:lang w:val="el-GR"/>
              </w:rPr>
              <w:t xml:space="preserve"> ή εξωτερική συσκευή τρίτου κατασκευαστή.</w:t>
            </w:r>
            <w:r w:rsidRPr="002D74D6">
              <w:rPr>
                <w:b/>
                <w:bCs/>
                <w:lang w:val="el-GR"/>
              </w:rPr>
              <w:br/>
              <w:t>θ. Νευρομυικό αποκλεισμό (</w:t>
            </w:r>
            <w:r w:rsidRPr="00384939">
              <w:rPr>
                <w:b/>
                <w:bCs/>
              </w:rPr>
              <w:t>NMT</w:t>
            </w:r>
            <w:r w:rsidRPr="002D74D6">
              <w:rPr>
                <w:b/>
                <w:bCs/>
                <w:lang w:val="el-GR"/>
              </w:rPr>
              <w:t xml:space="preserve">) για κάθε αναισθησιολογικό συγκρότημα. Ενισχυτική βαθμίδα του </w:t>
            </w:r>
            <w:r w:rsidRPr="00384939">
              <w:rPr>
                <w:b/>
                <w:bCs/>
              </w:rPr>
              <w:t>monitor</w:t>
            </w:r>
            <w:r w:rsidRPr="002D74D6">
              <w:rPr>
                <w:b/>
                <w:bCs/>
                <w:lang w:val="el-GR"/>
              </w:rPr>
              <w:t xml:space="preserve"> ή εξωτερική συσκευή τρίτου κατασκευαστή.</w:t>
            </w:r>
            <w:r w:rsidRPr="002D74D6">
              <w:rPr>
                <w:b/>
                <w:bCs/>
                <w:lang w:val="el-GR"/>
              </w:rPr>
              <w:br/>
              <w:t>ι. Ένα διακομιστή (</w:t>
            </w:r>
            <w:r w:rsidRPr="00384939">
              <w:rPr>
                <w:b/>
                <w:bCs/>
              </w:rPr>
              <w:t>server</w:t>
            </w:r>
            <w:r w:rsidRPr="002D74D6">
              <w:rPr>
                <w:b/>
                <w:bCs/>
                <w:lang w:val="el-GR"/>
              </w:rPr>
              <w:t xml:space="preserve">) ή </w:t>
            </w:r>
            <w:r w:rsidRPr="00384939">
              <w:rPr>
                <w:b/>
                <w:bCs/>
              </w:rPr>
              <w:t>Virtual</w:t>
            </w:r>
            <w:r w:rsidRPr="002D74D6">
              <w:rPr>
                <w:b/>
                <w:bCs/>
                <w:lang w:val="el-GR"/>
              </w:rPr>
              <w:t xml:space="preserve"> </w:t>
            </w:r>
            <w:r w:rsidRPr="00384939">
              <w:rPr>
                <w:b/>
                <w:bCs/>
              </w:rPr>
              <w:t>Server</w:t>
            </w:r>
            <w:r w:rsidRPr="002D74D6">
              <w:rPr>
                <w:b/>
                <w:bCs/>
                <w:lang w:val="el-GR"/>
              </w:rPr>
              <w:t xml:space="preserve"> του νοσοκομείου (εφόσον διατίθεται), για συγχρονισμό και ασφάλεια των παραγόμενων κατά την διάρκεια της αναισθησίας κλινικών δεδομένων που αφορούν το Ηλεκτρονικό διάγραμμα αναισθησίας ασθενούς. </w:t>
            </w:r>
            <w:r w:rsidRPr="002D74D6">
              <w:rPr>
                <w:b/>
                <w:bCs/>
                <w:lang w:val="el-GR"/>
              </w:rPr>
              <w:lastRenderedPageBreak/>
              <w:t>Ο διακομιστής (</w:t>
            </w:r>
            <w:r w:rsidRPr="00384939">
              <w:rPr>
                <w:b/>
                <w:bCs/>
              </w:rPr>
              <w:t>server</w:t>
            </w:r>
            <w:r w:rsidRPr="002D74D6">
              <w:rPr>
                <w:b/>
                <w:bCs/>
                <w:lang w:val="el-GR"/>
              </w:rPr>
              <w:t xml:space="preserve">) ή </w:t>
            </w:r>
            <w:r w:rsidRPr="00384939">
              <w:rPr>
                <w:b/>
                <w:bCs/>
              </w:rPr>
              <w:t>Virtual</w:t>
            </w:r>
            <w:r w:rsidRPr="002D74D6">
              <w:rPr>
                <w:b/>
                <w:bCs/>
                <w:lang w:val="el-GR"/>
              </w:rPr>
              <w:t xml:space="preserve"> </w:t>
            </w:r>
            <w:r w:rsidRPr="00384939">
              <w:rPr>
                <w:b/>
                <w:bCs/>
              </w:rPr>
              <w:t>Server</w:t>
            </w:r>
            <w:r w:rsidRPr="002D74D6">
              <w:rPr>
                <w:b/>
                <w:bCs/>
                <w:lang w:val="el-GR"/>
              </w:rPr>
              <w:t xml:space="preserve"> θα πρέπει να έχει δυνατότητα να υποστηρίζει όλες τις αίθουσες του Νοσοκομείου που διαθέτουν αναισθησιολογικό μηχάνημα (έως και οκτώ).   </w:t>
            </w:r>
          </w:p>
        </w:tc>
        <w:tc>
          <w:tcPr>
            <w:tcW w:w="1170" w:type="dxa"/>
            <w:noWrap/>
            <w:hideMark/>
          </w:tcPr>
          <w:p w14:paraId="60320F75" w14:textId="77777777" w:rsidR="002D74D6" w:rsidRPr="00384939" w:rsidRDefault="002D74D6" w:rsidP="006349BC">
            <w:r w:rsidRPr="00384939">
              <w:lastRenderedPageBreak/>
              <w:t>ΝΑΙ</w:t>
            </w:r>
          </w:p>
        </w:tc>
        <w:tc>
          <w:tcPr>
            <w:tcW w:w="1433" w:type="dxa"/>
            <w:noWrap/>
            <w:hideMark/>
          </w:tcPr>
          <w:p w14:paraId="7B87F243" w14:textId="77777777" w:rsidR="002D74D6" w:rsidRPr="00384939" w:rsidRDefault="002D74D6" w:rsidP="006349BC"/>
        </w:tc>
        <w:tc>
          <w:tcPr>
            <w:tcW w:w="2535" w:type="dxa"/>
            <w:noWrap/>
            <w:hideMark/>
          </w:tcPr>
          <w:p w14:paraId="2965F0B9" w14:textId="77777777" w:rsidR="002D74D6" w:rsidRPr="00384939" w:rsidRDefault="002D74D6" w:rsidP="006349BC"/>
        </w:tc>
      </w:tr>
      <w:tr w:rsidR="002D74D6" w:rsidRPr="00384939" w14:paraId="7EC9F95B" w14:textId="77777777" w:rsidTr="002D74D6">
        <w:trPr>
          <w:trHeight w:val="300"/>
        </w:trPr>
        <w:tc>
          <w:tcPr>
            <w:tcW w:w="5762" w:type="dxa"/>
            <w:gridSpan w:val="2"/>
            <w:noWrap/>
            <w:hideMark/>
          </w:tcPr>
          <w:p w14:paraId="4F1A1496" w14:textId="77777777" w:rsidR="002D74D6" w:rsidRPr="00384939" w:rsidRDefault="002D74D6" w:rsidP="006349BC">
            <w:pPr>
              <w:rPr>
                <w:b/>
                <w:bCs/>
              </w:rPr>
            </w:pPr>
            <w:r w:rsidRPr="00384939">
              <w:rPr>
                <w:b/>
                <w:bCs/>
              </w:rPr>
              <w:t>Β. ΚΥΡΙΩΣ ΜΗΧΑΝΗΜΑ ΑΝΑΙΣΘΗΣΙΑΣ</w:t>
            </w:r>
          </w:p>
        </w:tc>
        <w:tc>
          <w:tcPr>
            <w:tcW w:w="5138" w:type="dxa"/>
            <w:gridSpan w:val="3"/>
            <w:noWrap/>
            <w:hideMark/>
          </w:tcPr>
          <w:p w14:paraId="36949FFA" w14:textId="77777777" w:rsidR="002D74D6" w:rsidRPr="00384939" w:rsidRDefault="002D74D6" w:rsidP="006349BC">
            <w:pPr>
              <w:rPr>
                <w:b/>
                <w:bCs/>
              </w:rPr>
            </w:pPr>
          </w:p>
        </w:tc>
      </w:tr>
      <w:tr w:rsidR="002D74D6" w:rsidRPr="00384939" w14:paraId="6582A4E7" w14:textId="77777777" w:rsidTr="002D74D6">
        <w:trPr>
          <w:trHeight w:val="1200"/>
        </w:trPr>
        <w:tc>
          <w:tcPr>
            <w:tcW w:w="708" w:type="dxa"/>
            <w:noWrap/>
            <w:hideMark/>
          </w:tcPr>
          <w:p w14:paraId="25701976" w14:textId="77777777" w:rsidR="002D74D6" w:rsidRPr="00384939" w:rsidRDefault="002D74D6" w:rsidP="006349BC">
            <w:r w:rsidRPr="00384939">
              <w:t>1</w:t>
            </w:r>
          </w:p>
        </w:tc>
        <w:tc>
          <w:tcPr>
            <w:tcW w:w="5054" w:type="dxa"/>
            <w:hideMark/>
          </w:tcPr>
          <w:p w14:paraId="588D9204" w14:textId="77777777" w:rsidR="002D74D6" w:rsidRPr="002D74D6" w:rsidRDefault="002D74D6" w:rsidP="006349BC">
            <w:pPr>
              <w:rPr>
                <w:lang w:val="el-GR"/>
              </w:rPr>
            </w:pPr>
            <w:r w:rsidRPr="002D74D6">
              <w:rPr>
                <w:lang w:val="el-GR"/>
              </w:rPr>
              <w:t xml:space="preserve">Να φέρει σωλήνες παροχής Ο2, Ν2Ο και ιατρικού πεπιεσμένου αέρα, με μη ανταλλάξιμες συνδέσεις, συμβατούς με το σύστημα παροχής αερίων του Νοσοκομείου. Επίσης να φέρει εφεδρικό σύστημα τροφοδοσίας Ο2 και Ν2Ο  με κωδικοποίηση </w:t>
            </w:r>
            <w:r w:rsidRPr="00384939">
              <w:t>Pin</w:t>
            </w:r>
            <w:r w:rsidRPr="002D74D6">
              <w:rPr>
                <w:lang w:val="el-GR"/>
              </w:rPr>
              <w:t xml:space="preserve"> </w:t>
            </w:r>
            <w:r w:rsidRPr="00384939">
              <w:t>Index</w:t>
            </w:r>
            <w:r w:rsidRPr="002D74D6">
              <w:rPr>
                <w:lang w:val="el-GR"/>
              </w:rPr>
              <w:t xml:space="preserve"> με τις αντίστοιχες εφεδρικές φιάλες.  </w:t>
            </w:r>
          </w:p>
        </w:tc>
        <w:tc>
          <w:tcPr>
            <w:tcW w:w="1170" w:type="dxa"/>
            <w:noWrap/>
            <w:hideMark/>
          </w:tcPr>
          <w:p w14:paraId="4A278E9A" w14:textId="77777777" w:rsidR="002D74D6" w:rsidRPr="00384939" w:rsidRDefault="002D74D6" w:rsidP="006349BC">
            <w:r w:rsidRPr="00384939">
              <w:t>ΝΑΙ</w:t>
            </w:r>
          </w:p>
        </w:tc>
        <w:tc>
          <w:tcPr>
            <w:tcW w:w="1433" w:type="dxa"/>
            <w:noWrap/>
            <w:hideMark/>
          </w:tcPr>
          <w:p w14:paraId="6A967A0B" w14:textId="77777777" w:rsidR="002D74D6" w:rsidRPr="00384939" w:rsidRDefault="002D74D6" w:rsidP="006349BC"/>
        </w:tc>
        <w:tc>
          <w:tcPr>
            <w:tcW w:w="2535" w:type="dxa"/>
            <w:noWrap/>
            <w:hideMark/>
          </w:tcPr>
          <w:p w14:paraId="29D4D881" w14:textId="77777777" w:rsidR="002D74D6" w:rsidRPr="00384939" w:rsidRDefault="002D74D6" w:rsidP="006349BC"/>
        </w:tc>
      </w:tr>
      <w:tr w:rsidR="002D74D6" w:rsidRPr="00384939" w14:paraId="3E9C6BFD" w14:textId="77777777" w:rsidTr="002D74D6">
        <w:trPr>
          <w:trHeight w:val="1500"/>
        </w:trPr>
        <w:tc>
          <w:tcPr>
            <w:tcW w:w="708" w:type="dxa"/>
            <w:noWrap/>
            <w:hideMark/>
          </w:tcPr>
          <w:p w14:paraId="5FFD1C2A" w14:textId="77777777" w:rsidR="002D74D6" w:rsidRPr="00384939" w:rsidRDefault="002D74D6" w:rsidP="006349BC">
            <w:r w:rsidRPr="00384939">
              <w:t>2</w:t>
            </w:r>
          </w:p>
        </w:tc>
        <w:tc>
          <w:tcPr>
            <w:tcW w:w="5054" w:type="dxa"/>
            <w:hideMark/>
          </w:tcPr>
          <w:p w14:paraId="0C2E66D4" w14:textId="77777777" w:rsidR="002D74D6" w:rsidRPr="002D74D6" w:rsidRDefault="002D74D6" w:rsidP="006349BC">
            <w:pPr>
              <w:rPr>
                <w:lang w:val="el-GR"/>
              </w:rPr>
            </w:pPr>
            <w:r w:rsidRPr="002D74D6">
              <w:rPr>
                <w:lang w:val="el-GR"/>
              </w:rPr>
              <w:t xml:space="preserve">Να διαθέτει ψηφιακές ενδείξεις στην οθόνη του μηχανήματος για την πληροφόρηση του χειριστή αναφορικά με τη σωστή τροφοδοσία του μηχανήματος από τις κεντρικές παροχές αερίων και το περιεχόμενο των εφεδρικών φιαλών. Να διαθέτει και προστασία του συστήματος από υπερβολικά υψηλές πιέσεις.  </w:t>
            </w:r>
          </w:p>
        </w:tc>
        <w:tc>
          <w:tcPr>
            <w:tcW w:w="1170" w:type="dxa"/>
            <w:noWrap/>
            <w:hideMark/>
          </w:tcPr>
          <w:p w14:paraId="6B2B983F" w14:textId="77777777" w:rsidR="002D74D6" w:rsidRPr="00384939" w:rsidRDefault="002D74D6" w:rsidP="006349BC">
            <w:r w:rsidRPr="00384939">
              <w:t>ΝΑΙ</w:t>
            </w:r>
          </w:p>
        </w:tc>
        <w:tc>
          <w:tcPr>
            <w:tcW w:w="1433" w:type="dxa"/>
            <w:noWrap/>
            <w:hideMark/>
          </w:tcPr>
          <w:p w14:paraId="027CA2CD" w14:textId="77777777" w:rsidR="002D74D6" w:rsidRPr="00384939" w:rsidRDefault="002D74D6" w:rsidP="006349BC"/>
        </w:tc>
        <w:tc>
          <w:tcPr>
            <w:tcW w:w="2535" w:type="dxa"/>
            <w:noWrap/>
            <w:hideMark/>
          </w:tcPr>
          <w:p w14:paraId="027E33F8" w14:textId="77777777" w:rsidR="002D74D6" w:rsidRPr="00384939" w:rsidRDefault="002D74D6" w:rsidP="006349BC"/>
        </w:tc>
      </w:tr>
      <w:tr w:rsidR="002D74D6" w:rsidRPr="00384939" w14:paraId="7A4B0576" w14:textId="77777777" w:rsidTr="002D74D6">
        <w:trPr>
          <w:trHeight w:val="1500"/>
        </w:trPr>
        <w:tc>
          <w:tcPr>
            <w:tcW w:w="708" w:type="dxa"/>
            <w:noWrap/>
            <w:hideMark/>
          </w:tcPr>
          <w:p w14:paraId="11E7B0E9" w14:textId="77777777" w:rsidR="002D74D6" w:rsidRPr="00384939" w:rsidRDefault="002D74D6" w:rsidP="006349BC">
            <w:r w:rsidRPr="00384939">
              <w:t>3</w:t>
            </w:r>
          </w:p>
        </w:tc>
        <w:tc>
          <w:tcPr>
            <w:tcW w:w="5054" w:type="dxa"/>
            <w:hideMark/>
          </w:tcPr>
          <w:p w14:paraId="007A8AFA" w14:textId="77777777" w:rsidR="002D74D6" w:rsidRPr="002D74D6" w:rsidRDefault="002D74D6" w:rsidP="006349BC">
            <w:pPr>
              <w:rPr>
                <w:lang w:val="el-GR"/>
              </w:rPr>
            </w:pPr>
            <w:r w:rsidRPr="002D74D6">
              <w:rPr>
                <w:lang w:val="el-GR"/>
              </w:rPr>
              <w:t xml:space="preserve">Να διαθέτει ηλεκτρονικό σύστημα χορήγησης φρέσκων αερίων (ηλεκτρονικό μίκτη) με ταυτόχρονη απεικόνιση ηλεκτρονικών ροομέτρων και ψηφιακή απεικόνιση του χορηγούμενου μίγματος φρέσκων αερίων, στην οθόνη του μηχανήματος. Να είναι ικανό για χορήγηση </w:t>
            </w:r>
            <w:r w:rsidRPr="00384939">
              <w:t>low</w:t>
            </w:r>
            <w:r w:rsidRPr="002D74D6">
              <w:rPr>
                <w:lang w:val="el-GR"/>
              </w:rPr>
              <w:t xml:space="preserve"> και </w:t>
            </w:r>
            <w:r w:rsidRPr="00384939">
              <w:t>minimal</w:t>
            </w:r>
            <w:r w:rsidRPr="002D74D6">
              <w:rPr>
                <w:lang w:val="el-GR"/>
              </w:rPr>
              <w:t xml:space="preserve"> </w:t>
            </w:r>
            <w:r w:rsidRPr="00384939">
              <w:t>flow</w:t>
            </w:r>
            <w:r w:rsidRPr="002D74D6">
              <w:rPr>
                <w:lang w:val="el-GR"/>
              </w:rPr>
              <w:t xml:space="preserve"> αναισθησίας με παροχή ροής φρέσκων αερίων από 250</w:t>
            </w:r>
            <w:r w:rsidRPr="00384939">
              <w:t>ml</w:t>
            </w:r>
            <w:r w:rsidRPr="002D74D6">
              <w:rPr>
                <w:lang w:val="el-GR"/>
              </w:rPr>
              <w:t>/</w:t>
            </w:r>
            <w:r w:rsidRPr="00384939">
              <w:t>min</w:t>
            </w:r>
            <w:r w:rsidRPr="002D74D6">
              <w:rPr>
                <w:lang w:val="el-GR"/>
              </w:rPr>
              <w:t xml:space="preserve"> έως και 15</w:t>
            </w:r>
            <w:r w:rsidRPr="00384939">
              <w:t>L</w:t>
            </w:r>
            <w:r w:rsidRPr="002D74D6">
              <w:rPr>
                <w:lang w:val="el-GR"/>
              </w:rPr>
              <w:t>/</w:t>
            </w:r>
            <w:r w:rsidRPr="00384939">
              <w:t>min</w:t>
            </w:r>
            <w:r w:rsidRPr="002D74D6">
              <w:rPr>
                <w:lang w:val="el-GR"/>
              </w:rPr>
              <w:t xml:space="preserve"> τουλάχιστον. </w:t>
            </w:r>
          </w:p>
        </w:tc>
        <w:tc>
          <w:tcPr>
            <w:tcW w:w="1170" w:type="dxa"/>
            <w:noWrap/>
            <w:hideMark/>
          </w:tcPr>
          <w:p w14:paraId="7832525D" w14:textId="77777777" w:rsidR="002D74D6" w:rsidRPr="00384939" w:rsidRDefault="002D74D6" w:rsidP="006349BC">
            <w:r w:rsidRPr="00384939">
              <w:t>ΝΑΙ</w:t>
            </w:r>
          </w:p>
        </w:tc>
        <w:tc>
          <w:tcPr>
            <w:tcW w:w="1433" w:type="dxa"/>
            <w:noWrap/>
            <w:hideMark/>
          </w:tcPr>
          <w:p w14:paraId="3D8EA6CF" w14:textId="77777777" w:rsidR="002D74D6" w:rsidRPr="00384939" w:rsidRDefault="002D74D6" w:rsidP="006349BC"/>
        </w:tc>
        <w:tc>
          <w:tcPr>
            <w:tcW w:w="2535" w:type="dxa"/>
            <w:noWrap/>
            <w:hideMark/>
          </w:tcPr>
          <w:p w14:paraId="24A21D4E" w14:textId="77777777" w:rsidR="002D74D6" w:rsidRPr="00384939" w:rsidRDefault="002D74D6" w:rsidP="006349BC"/>
        </w:tc>
      </w:tr>
      <w:tr w:rsidR="002D74D6" w:rsidRPr="00384939" w14:paraId="79EBD29C" w14:textId="77777777" w:rsidTr="002D74D6">
        <w:trPr>
          <w:trHeight w:val="900"/>
        </w:trPr>
        <w:tc>
          <w:tcPr>
            <w:tcW w:w="708" w:type="dxa"/>
            <w:noWrap/>
            <w:hideMark/>
          </w:tcPr>
          <w:p w14:paraId="2B1D6EB0" w14:textId="77777777" w:rsidR="002D74D6" w:rsidRPr="00384939" w:rsidRDefault="002D74D6" w:rsidP="006349BC">
            <w:r w:rsidRPr="00384939">
              <w:t>4</w:t>
            </w:r>
          </w:p>
        </w:tc>
        <w:tc>
          <w:tcPr>
            <w:tcW w:w="5054" w:type="dxa"/>
            <w:hideMark/>
          </w:tcPr>
          <w:p w14:paraId="232C224B" w14:textId="77777777" w:rsidR="002D74D6" w:rsidRPr="002D74D6" w:rsidRDefault="002D74D6" w:rsidP="006349BC">
            <w:pPr>
              <w:rPr>
                <w:lang w:val="el-GR"/>
              </w:rPr>
            </w:pPr>
            <w:r w:rsidRPr="002D74D6">
              <w:rPr>
                <w:lang w:val="el-GR"/>
              </w:rPr>
              <w:t xml:space="preserve">Να τροφοδοτείται από ρεύμα δικτύου πόλεως καθώς και από ενσωματωμένη επαναφορτιζόμενη μπαταρία που να εξασφαλίζει αυτονομία τουλάχιστον εξήντα (60) λεπτών υπό συνθήκες τυπικής λειτουργίας.   </w:t>
            </w:r>
          </w:p>
        </w:tc>
        <w:tc>
          <w:tcPr>
            <w:tcW w:w="1170" w:type="dxa"/>
            <w:noWrap/>
            <w:hideMark/>
          </w:tcPr>
          <w:p w14:paraId="6F2C4E3E" w14:textId="77777777" w:rsidR="002D74D6" w:rsidRPr="00384939" w:rsidRDefault="002D74D6" w:rsidP="006349BC">
            <w:r w:rsidRPr="00384939">
              <w:t>ΝΑΙ</w:t>
            </w:r>
          </w:p>
        </w:tc>
        <w:tc>
          <w:tcPr>
            <w:tcW w:w="1433" w:type="dxa"/>
            <w:noWrap/>
            <w:hideMark/>
          </w:tcPr>
          <w:p w14:paraId="11C286CE" w14:textId="77777777" w:rsidR="002D74D6" w:rsidRPr="00384939" w:rsidRDefault="002D74D6" w:rsidP="006349BC"/>
        </w:tc>
        <w:tc>
          <w:tcPr>
            <w:tcW w:w="2535" w:type="dxa"/>
            <w:noWrap/>
            <w:hideMark/>
          </w:tcPr>
          <w:p w14:paraId="6EBA3E10" w14:textId="77777777" w:rsidR="002D74D6" w:rsidRPr="00384939" w:rsidRDefault="002D74D6" w:rsidP="006349BC"/>
        </w:tc>
      </w:tr>
      <w:tr w:rsidR="002D74D6" w:rsidRPr="00384939" w14:paraId="1BDAB7A6" w14:textId="77777777" w:rsidTr="002D74D6">
        <w:trPr>
          <w:trHeight w:val="1200"/>
        </w:trPr>
        <w:tc>
          <w:tcPr>
            <w:tcW w:w="708" w:type="dxa"/>
            <w:noWrap/>
            <w:hideMark/>
          </w:tcPr>
          <w:p w14:paraId="66FBB2F7" w14:textId="77777777" w:rsidR="002D74D6" w:rsidRPr="00384939" w:rsidRDefault="002D74D6" w:rsidP="006349BC">
            <w:r w:rsidRPr="00384939">
              <w:t>5</w:t>
            </w:r>
          </w:p>
        </w:tc>
        <w:tc>
          <w:tcPr>
            <w:tcW w:w="5054" w:type="dxa"/>
            <w:hideMark/>
          </w:tcPr>
          <w:p w14:paraId="610D9727" w14:textId="77777777" w:rsidR="002D74D6" w:rsidRPr="002D74D6" w:rsidRDefault="002D74D6" w:rsidP="006349BC">
            <w:pPr>
              <w:rPr>
                <w:lang w:val="el-GR"/>
              </w:rPr>
            </w:pPr>
            <w:r w:rsidRPr="002D74D6">
              <w:rPr>
                <w:lang w:val="el-GR"/>
              </w:rPr>
              <w:t xml:space="preserve">Να διαθέτει σύστημα εξασφάλισης ελάχιστης συγκέντρωσης Ο2 στα φρέσκα αέρια, όταν παρέχεται μίγμα φρέσκων αερίων Ο2/Ν2Ο. Σε περίπτωση πτώσης του Ο2, να διακόπτεται αυτόματα η ροή του Ν2Ο και ο χρήστης να ενημερώνεται για το γεγονός μέσω συναγερμού. </w:t>
            </w:r>
          </w:p>
        </w:tc>
        <w:tc>
          <w:tcPr>
            <w:tcW w:w="1170" w:type="dxa"/>
            <w:noWrap/>
            <w:hideMark/>
          </w:tcPr>
          <w:p w14:paraId="616CA2CF" w14:textId="77777777" w:rsidR="002D74D6" w:rsidRPr="00384939" w:rsidRDefault="002D74D6" w:rsidP="006349BC">
            <w:r w:rsidRPr="00384939">
              <w:t>ΝΑΙ</w:t>
            </w:r>
          </w:p>
        </w:tc>
        <w:tc>
          <w:tcPr>
            <w:tcW w:w="1433" w:type="dxa"/>
            <w:noWrap/>
            <w:hideMark/>
          </w:tcPr>
          <w:p w14:paraId="1FAED1C4" w14:textId="77777777" w:rsidR="002D74D6" w:rsidRPr="00384939" w:rsidRDefault="002D74D6" w:rsidP="006349BC"/>
        </w:tc>
        <w:tc>
          <w:tcPr>
            <w:tcW w:w="2535" w:type="dxa"/>
            <w:noWrap/>
            <w:hideMark/>
          </w:tcPr>
          <w:p w14:paraId="10B21BA1" w14:textId="77777777" w:rsidR="002D74D6" w:rsidRPr="00384939" w:rsidRDefault="002D74D6" w:rsidP="006349BC"/>
        </w:tc>
      </w:tr>
      <w:tr w:rsidR="002D74D6" w:rsidRPr="00384939" w14:paraId="3947CD26" w14:textId="77777777" w:rsidTr="002D74D6">
        <w:trPr>
          <w:trHeight w:val="600"/>
        </w:trPr>
        <w:tc>
          <w:tcPr>
            <w:tcW w:w="708" w:type="dxa"/>
            <w:noWrap/>
            <w:hideMark/>
          </w:tcPr>
          <w:p w14:paraId="30C40BB6" w14:textId="77777777" w:rsidR="002D74D6" w:rsidRPr="00384939" w:rsidRDefault="002D74D6" w:rsidP="006349BC">
            <w:r w:rsidRPr="00384939">
              <w:t>6</w:t>
            </w:r>
          </w:p>
        </w:tc>
        <w:tc>
          <w:tcPr>
            <w:tcW w:w="5054" w:type="dxa"/>
            <w:hideMark/>
          </w:tcPr>
          <w:p w14:paraId="6C0205A1" w14:textId="77777777" w:rsidR="002D74D6" w:rsidRPr="002D74D6" w:rsidRDefault="002D74D6" w:rsidP="006349BC">
            <w:pPr>
              <w:rPr>
                <w:lang w:val="el-GR"/>
              </w:rPr>
            </w:pPr>
            <w:r w:rsidRPr="002D74D6">
              <w:rPr>
                <w:lang w:val="el-GR"/>
              </w:rPr>
              <w:t xml:space="preserve">Να παρέχει δυνατότητα χορήγησης 100% Ο2 με χειροκίνητο αερισμό, μέσω διαβαθμισμένου μηχανικού ροομέτρου Ο2, σε περίπτωση βλάβης.   </w:t>
            </w:r>
          </w:p>
        </w:tc>
        <w:tc>
          <w:tcPr>
            <w:tcW w:w="1170" w:type="dxa"/>
            <w:noWrap/>
            <w:hideMark/>
          </w:tcPr>
          <w:p w14:paraId="249EDA64" w14:textId="77777777" w:rsidR="002D74D6" w:rsidRPr="00384939" w:rsidRDefault="002D74D6" w:rsidP="006349BC">
            <w:r w:rsidRPr="00384939">
              <w:t>ΝΑΙ</w:t>
            </w:r>
          </w:p>
        </w:tc>
        <w:tc>
          <w:tcPr>
            <w:tcW w:w="1433" w:type="dxa"/>
            <w:noWrap/>
            <w:hideMark/>
          </w:tcPr>
          <w:p w14:paraId="7D2CED31" w14:textId="77777777" w:rsidR="002D74D6" w:rsidRPr="00384939" w:rsidRDefault="002D74D6" w:rsidP="006349BC"/>
        </w:tc>
        <w:tc>
          <w:tcPr>
            <w:tcW w:w="2535" w:type="dxa"/>
            <w:noWrap/>
            <w:hideMark/>
          </w:tcPr>
          <w:p w14:paraId="3F9459DA" w14:textId="77777777" w:rsidR="002D74D6" w:rsidRPr="00384939" w:rsidRDefault="002D74D6" w:rsidP="006349BC"/>
        </w:tc>
      </w:tr>
      <w:tr w:rsidR="002D74D6" w:rsidRPr="00384939" w14:paraId="65BA9418" w14:textId="77777777" w:rsidTr="002D74D6">
        <w:trPr>
          <w:trHeight w:val="1200"/>
        </w:trPr>
        <w:tc>
          <w:tcPr>
            <w:tcW w:w="708" w:type="dxa"/>
            <w:noWrap/>
            <w:hideMark/>
          </w:tcPr>
          <w:p w14:paraId="1295F330" w14:textId="77777777" w:rsidR="002D74D6" w:rsidRPr="00384939" w:rsidRDefault="002D74D6" w:rsidP="006349BC">
            <w:r w:rsidRPr="00384939">
              <w:t>7</w:t>
            </w:r>
          </w:p>
        </w:tc>
        <w:tc>
          <w:tcPr>
            <w:tcW w:w="5054" w:type="dxa"/>
            <w:hideMark/>
          </w:tcPr>
          <w:p w14:paraId="1D9F3DC0" w14:textId="77777777" w:rsidR="002D74D6" w:rsidRPr="002D74D6" w:rsidRDefault="002D74D6" w:rsidP="006349BC">
            <w:pPr>
              <w:rPr>
                <w:lang w:val="el-GR"/>
              </w:rPr>
            </w:pPr>
            <w:r w:rsidRPr="002D74D6">
              <w:rPr>
                <w:lang w:val="el-GR"/>
              </w:rPr>
              <w:t>Να διαθέτει συναγερμούς οπτικά και ηχητικά κωδικοποιημένους. Να διαθέτει απαραιτήτως οπτικοακουστικούς συναγερμούς για: α). μη σωστή πίεση τροφοδοσίας Ο2/Ν2Ο/</w:t>
            </w:r>
            <w:r w:rsidRPr="00384939">
              <w:t>Air</w:t>
            </w:r>
            <w:r w:rsidRPr="002D74D6">
              <w:rPr>
                <w:lang w:val="el-GR"/>
              </w:rPr>
              <w:t xml:space="preserve"> β). κατά λεπτό αερισμό γ). πίεση αεραγωγών και δ). διαρροή, και ε). αποσύνδεση και έμφραξη υδατοπαγίδας.</w:t>
            </w:r>
          </w:p>
        </w:tc>
        <w:tc>
          <w:tcPr>
            <w:tcW w:w="1170" w:type="dxa"/>
            <w:noWrap/>
            <w:hideMark/>
          </w:tcPr>
          <w:p w14:paraId="0110A2E7" w14:textId="77777777" w:rsidR="002D74D6" w:rsidRPr="00384939" w:rsidRDefault="002D74D6" w:rsidP="006349BC">
            <w:r w:rsidRPr="00384939">
              <w:t>ΝΑΙ</w:t>
            </w:r>
          </w:p>
        </w:tc>
        <w:tc>
          <w:tcPr>
            <w:tcW w:w="1433" w:type="dxa"/>
            <w:noWrap/>
            <w:hideMark/>
          </w:tcPr>
          <w:p w14:paraId="76463B93" w14:textId="77777777" w:rsidR="002D74D6" w:rsidRPr="00384939" w:rsidRDefault="002D74D6" w:rsidP="006349BC"/>
        </w:tc>
        <w:tc>
          <w:tcPr>
            <w:tcW w:w="2535" w:type="dxa"/>
            <w:noWrap/>
            <w:hideMark/>
          </w:tcPr>
          <w:p w14:paraId="7F68776D" w14:textId="77777777" w:rsidR="002D74D6" w:rsidRPr="00384939" w:rsidRDefault="002D74D6" w:rsidP="006349BC"/>
        </w:tc>
      </w:tr>
      <w:tr w:rsidR="002D74D6" w:rsidRPr="00384939" w14:paraId="25706FDC" w14:textId="77777777" w:rsidTr="002D74D6">
        <w:trPr>
          <w:trHeight w:val="1800"/>
        </w:trPr>
        <w:tc>
          <w:tcPr>
            <w:tcW w:w="708" w:type="dxa"/>
            <w:noWrap/>
            <w:hideMark/>
          </w:tcPr>
          <w:p w14:paraId="41D05488" w14:textId="77777777" w:rsidR="002D74D6" w:rsidRPr="00384939" w:rsidRDefault="002D74D6" w:rsidP="006349BC">
            <w:r w:rsidRPr="00384939">
              <w:lastRenderedPageBreak/>
              <w:t>8</w:t>
            </w:r>
          </w:p>
        </w:tc>
        <w:tc>
          <w:tcPr>
            <w:tcW w:w="5054" w:type="dxa"/>
            <w:hideMark/>
          </w:tcPr>
          <w:p w14:paraId="7047A9E3" w14:textId="77777777" w:rsidR="002D74D6" w:rsidRPr="00384939" w:rsidRDefault="002D74D6" w:rsidP="006349BC">
            <w:r w:rsidRPr="002D74D6">
              <w:rPr>
                <w:lang w:val="el-GR"/>
              </w:rPr>
              <w:t xml:space="preserve">Να φέρει ηλεκτρονικό σύστημα ρύθμισης και χορήγησης πτητικού αναισθητικού. Η ρύθμιση να πραγματοποιείται στην οθόνη του αναισθησιολογικού μηχανήματος. Επιθυμητό, να διαθέτει μία (1) ενεργή υποδοχή προσαρμογής  ηλεκτρονικού εξαερωτήρα, ώστε να διασφαλίζεται η αποφυγή ταυτόχρονης χορήγησης περισσοτέρων του ενός αναισθητικού αερίου. </w:t>
            </w:r>
            <w:r w:rsidRPr="00384939">
              <w:t xml:space="preserve">Να διαθέτει απαραιτήτως, οπτικοακουστικό συναγερμό χαμηλού επιπέδου πλήρωσης. </w:t>
            </w:r>
          </w:p>
        </w:tc>
        <w:tc>
          <w:tcPr>
            <w:tcW w:w="1170" w:type="dxa"/>
            <w:noWrap/>
            <w:hideMark/>
          </w:tcPr>
          <w:p w14:paraId="084D6A6C" w14:textId="77777777" w:rsidR="002D74D6" w:rsidRPr="00384939" w:rsidRDefault="002D74D6" w:rsidP="006349BC">
            <w:r w:rsidRPr="00384939">
              <w:t>ΝΑΙ</w:t>
            </w:r>
          </w:p>
        </w:tc>
        <w:tc>
          <w:tcPr>
            <w:tcW w:w="1433" w:type="dxa"/>
            <w:noWrap/>
            <w:hideMark/>
          </w:tcPr>
          <w:p w14:paraId="1CF85594" w14:textId="77777777" w:rsidR="002D74D6" w:rsidRPr="00384939" w:rsidRDefault="002D74D6" w:rsidP="006349BC"/>
        </w:tc>
        <w:tc>
          <w:tcPr>
            <w:tcW w:w="2535" w:type="dxa"/>
            <w:noWrap/>
            <w:hideMark/>
          </w:tcPr>
          <w:p w14:paraId="7DF7C5E9" w14:textId="77777777" w:rsidR="002D74D6" w:rsidRPr="00384939" w:rsidRDefault="002D74D6" w:rsidP="006349BC"/>
        </w:tc>
      </w:tr>
      <w:tr w:rsidR="002D74D6" w:rsidRPr="00384939" w14:paraId="45E10485" w14:textId="77777777" w:rsidTr="002D74D6">
        <w:trPr>
          <w:trHeight w:val="1800"/>
        </w:trPr>
        <w:tc>
          <w:tcPr>
            <w:tcW w:w="708" w:type="dxa"/>
            <w:noWrap/>
            <w:hideMark/>
          </w:tcPr>
          <w:p w14:paraId="65801A45" w14:textId="77777777" w:rsidR="002D74D6" w:rsidRPr="00384939" w:rsidRDefault="002D74D6" w:rsidP="006349BC">
            <w:r w:rsidRPr="00384939">
              <w:t>9</w:t>
            </w:r>
          </w:p>
        </w:tc>
        <w:tc>
          <w:tcPr>
            <w:tcW w:w="5054" w:type="dxa"/>
            <w:hideMark/>
          </w:tcPr>
          <w:p w14:paraId="7E7CB09D" w14:textId="77777777" w:rsidR="002D74D6" w:rsidRPr="002D74D6" w:rsidRDefault="002D74D6" w:rsidP="006349BC">
            <w:pPr>
              <w:rPr>
                <w:lang w:val="el-GR"/>
              </w:rPr>
            </w:pPr>
            <w:r w:rsidRPr="002D74D6">
              <w:rPr>
                <w:lang w:val="el-GR"/>
              </w:rPr>
              <w:t xml:space="preserve">Να διαθέτει λειτουργία αυτόματης ρύθμισης του χορηγούμενου μίγματος φρέσκων αερίων και της συνολικής ροής, βάσει συγκέντρωσης στόχου που έχει θέσει ο χειριστής (επιθυμητά του τελοεκπνευστικού οξυγόνου </w:t>
            </w:r>
            <w:r w:rsidRPr="00384939">
              <w:t>etO</w:t>
            </w:r>
            <w:r w:rsidRPr="002D74D6">
              <w:rPr>
                <w:lang w:val="el-GR"/>
              </w:rPr>
              <w:t xml:space="preserve">2), με αποτέλεσμα τη μέγιστη δυνατή εξοικονόμηση φρέσκων αερίων και πτητικών αναισθητικών (χαρακτηριστικό των αναισθησιολογικών μηχανημάτων της ανωτάτης τεχνολογικής βαθμίδας). </w:t>
            </w:r>
          </w:p>
        </w:tc>
        <w:tc>
          <w:tcPr>
            <w:tcW w:w="1170" w:type="dxa"/>
            <w:noWrap/>
            <w:hideMark/>
          </w:tcPr>
          <w:p w14:paraId="1090784A" w14:textId="77777777" w:rsidR="002D74D6" w:rsidRPr="00384939" w:rsidRDefault="002D74D6" w:rsidP="006349BC">
            <w:r w:rsidRPr="00384939">
              <w:t>ΝΑΙ</w:t>
            </w:r>
          </w:p>
        </w:tc>
        <w:tc>
          <w:tcPr>
            <w:tcW w:w="1433" w:type="dxa"/>
            <w:noWrap/>
            <w:hideMark/>
          </w:tcPr>
          <w:p w14:paraId="11636F19" w14:textId="77777777" w:rsidR="002D74D6" w:rsidRPr="00384939" w:rsidRDefault="002D74D6" w:rsidP="006349BC"/>
        </w:tc>
        <w:tc>
          <w:tcPr>
            <w:tcW w:w="2535" w:type="dxa"/>
            <w:noWrap/>
            <w:hideMark/>
          </w:tcPr>
          <w:p w14:paraId="2EA9DF1C" w14:textId="77777777" w:rsidR="002D74D6" w:rsidRPr="00384939" w:rsidRDefault="002D74D6" w:rsidP="006349BC"/>
        </w:tc>
      </w:tr>
      <w:tr w:rsidR="002D74D6" w:rsidRPr="00384939" w14:paraId="3C35D9EA" w14:textId="77777777" w:rsidTr="002D74D6">
        <w:trPr>
          <w:trHeight w:val="5100"/>
        </w:trPr>
        <w:tc>
          <w:tcPr>
            <w:tcW w:w="708" w:type="dxa"/>
            <w:noWrap/>
            <w:hideMark/>
          </w:tcPr>
          <w:p w14:paraId="647749DE" w14:textId="77777777" w:rsidR="002D74D6" w:rsidRPr="00384939" w:rsidRDefault="002D74D6" w:rsidP="006349BC">
            <w:r w:rsidRPr="00384939">
              <w:t>10</w:t>
            </w:r>
          </w:p>
        </w:tc>
        <w:tc>
          <w:tcPr>
            <w:tcW w:w="5054" w:type="dxa"/>
            <w:hideMark/>
          </w:tcPr>
          <w:p w14:paraId="4F59A489" w14:textId="77777777" w:rsidR="002D74D6" w:rsidRPr="002D74D6" w:rsidRDefault="002D74D6" w:rsidP="006349BC">
            <w:pPr>
              <w:rPr>
                <w:lang w:val="el-GR"/>
              </w:rPr>
            </w:pPr>
            <w:r w:rsidRPr="002D74D6">
              <w:rPr>
                <w:lang w:val="el-GR"/>
              </w:rPr>
              <w:t xml:space="preserve">Να διαθέτει σύστημα επανεισπνοής: </w:t>
            </w:r>
            <w:r w:rsidRPr="002D74D6">
              <w:rPr>
                <w:lang w:val="el-GR"/>
              </w:rPr>
              <w:br/>
              <w:t>α. με κάνιστρο νατρασβέστου πολλαπλών χρήσεων με δυνατότητα παράκαμψης (</w:t>
            </w:r>
            <w:r w:rsidRPr="00384939">
              <w:t>bypass</w:t>
            </w:r>
            <w:r w:rsidRPr="002D74D6">
              <w:rPr>
                <w:lang w:val="el-GR"/>
              </w:rPr>
              <w:t xml:space="preserve">) και διεγχειρητικής αντικατάστασης της νατρασβέστου, χωρίς να απαιτείται να τεθεί το μηχάνημα σε κατάσταση αναμονής (λειτουργία </w:t>
            </w:r>
            <w:r w:rsidRPr="00384939">
              <w:t>standby</w:t>
            </w:r>
            <w:r w:rsidRPr="002D74D6">
              <w:rPr>
                <w:lang w:val="el-GR"/>
              </w:rPr>
              <w:t xml:space="preserve">) και να διακοπεί ο αερισμός του ασθενούς. Σε περίπτωση που η απαίτηση πληρείται με κάνιστρα μίας χρήσεως, κάθε αναισθησιολογικό μηχάνημα να συνοδεύεται με τριακόσια (300) κάνιστρα. </w:t>
            </w:r>
            <w:r w:rsidRPr="002D74D6">
              <w:rPr>
                <w:lang w:val="el-GR"/>
              </w:rPr>
              <w:br/>
              <w:t xml:space="preserve">β. με βαλβίδα ασφαλείας πίεσης ασθενή </w:t>
            </w:r>
            <w:r w:rsidRPr="00384939">
              <w:t>APL</w:t>
            </w:r>
            <w:r w:rsidRPr="002D74D6">
              <w:rPr>
                <w:lang w:val="el-GR"/>
              </w:rPr>
              <w:t>.</w:t>
            </w:r>
            <w:r w:rsidRPr="002D74D6">
              <w:rPr>
                <w:lang w:val="el-GR"/>
              </w:rPr>
              <w:br/>
              <w:t xml:space="preserve">γ. με ενσωματωμένο συμπυκνωτή για την απομάκρυνση της υγρασίας που σχηματίζεται εντός του κυκλώματος κατά την εφαρμογή της </w:t>
            </w:r>
            <w:r w:rsidRPr="00384939">
              <w:t>Low</w:t>
            </w:r>
            <w:r w:rsidRPr="002D74D6">
              <w:rPr>
                <w:lang w:val="el-GR"/>
              </w:rPr>
              <w:t xml:space="preserve"> </w:t>
            </w:r>
            <w:r w:rsidRPr="00384939">
              <w:t>Flow</w:t>
            </w:r>
            <w:r w:rsidRPr="002D74D6">
              <w:rPr>
                <w:lang w:val="el-GR"/>
              </w:rPr>
              <w:t xml:space="preserve"> και της </w:t>
            </w:r>
            <w:r w:rsidRPr="00384939">
              <w:t>Minimal</w:t>
            </w:r>
            <w:r w:rsidRPr="002D74D6">
              <w:rPr>
                <w:lang w:val="el-GR"/>
              </w:rPr>
              <w:t xml:space="preserve"> </w:t>
            </w:r>
            <w:r w:rsidRPr="00384939">
              <w:t>Flow</w:t>
            </w:r>
            <w:r w:rsidRPr="002D74D6">
              <w:rPr>
                <w:lang w:val="el-GR"/>
              </w:rPr>
              <w:t xml:space="preserve"> αναισθησίας. Σε περίπτωση που δεν διαθέτει συμπυκνωτή, είναι αποδεκτή και η ύπαρξη θερμαινόμενου κυκλώματος, για την αποφυγή σχηματισμού της σε ευαίσθητα σημεία.</w:t>
            </w:r>
            <w:r w:rsidRPr="002D74D6">
              <w:rPr>
                <w:lang w:val="el-GR"/>
              </w:rPr>
              <w:br/>
              <w:t>δ. ειδικά σχεδιασμένο για την εφαρμογή αναισθησίας χαμηλών ροών, δηλαδή να συμβάλει στη γρήγορη κίνηση των αερίων εντός αυτού και την γρήγορη επίτευξη των επιθυμητών συγκεντρώσεων και της έκπλυσης (</w:t>
            </w:r>
            <w:r w:rsidRPr="00384939">
              <w:t>wash</w:t>
            </w:r>
            <w:r w:rsidRPr="002D74D6">
              <w:rPr>
                <w:lang w:val="el-GR"/>
              </w:rPr>
              <w:t>-</w:t>
            </w:r>
            <w:r w:rsidRPr="00384939">
              <w:t>in</w:t>
            </w:r>
            <w:r w:rsidRPr="002D74D6">
              <w:rPr>
                <w:lang w:val="el-GR"/>
              </w:rPr>
              <w:t xml:space="preserve"> </w:t>
            </w:r>
            <w:r w:rsidRPr="00384939">
              <w:t>and</w:t>
            </w:r>
            <w:r w:rsidRPr="002D74D6">
              <w:rPr>
                <w:lang w:val="el-GR"/>
              </w:rPr>
              <w:t xml:space="preserve"> </w:t>
            </w:r>
            <w:r w:rsidRPr="00384939">
              <w:t>wash</w:t>
            </w:r>
            <w:r w:rsidRPr="002D74D6">
              <w:rPr>
                <w:lang w:val="el-GR"/>
              </w:rPr>
              <w:t>-</w:t>
            </w:r>
            <w:r w:rsidRPr="00384939">
              <w:t>out</w:t>
            </w:r>
            <w:r w:rsidRPr="002D74D6">
              <w:rPr>
                <w:lang w:val="el-GR"/>
              </w:rPr>
              <w:t>).</w:t>
            </w:r>
          </w:p>
        </w:tc>
        <w:tc>
          <w:tcPr>
            <w:tcW w:w="1170" w:type="dxa"/>
            <w:noWrap/>
            <w:hideMark/>
          </w:tcPr>
          <w:p w14:paraId="3D0A0246" w14:textId="77777777" w:rsidR="002D74D6" w:rsidRPr="00384939" w:rsidRDefault="002D74D6" w:rsidP="006349BC">
            <w:r w:rsidRPr="00384939">
              <w:t>ΝΑΙ</w:t>
            </w:r>
          </w:p>
        </w:tc>
        <w:tc>
          <w:tcPr>
            <w:tcW w:w="1433" w:type="dxa"/>
            <w:noWrap/>
            <w:hideMark/>
          </w:tcPr>
          <w:p w14:paraId="4405FD7D" w14:textId="77777777" w:rsidR="002D74D6" w:rsidRPr="00384939" w:rsidRDefault="002D74D6" w:rsidP="006349BC"/>
        </w:tc>
        <w:tc>
          <w:tcPr>
            <w:tcW w:w="2535" w:type="dxa"/>
            <w:noWrap/>
            <w:hideMark/>
          </w:tcPr>
          <w:p w14:paraId="34DA77E2" w14:textId="77777777" w:rsidR="002D74D6" w:rsidRPr="00384939" w:rsidRDefault="002D74D6" w:rsidP="006349BC"/>
        </w:tc>
      </w:tr>
      <w:tr w:rsidR="002D74D6" w:rsidRPr="00384939" w14:paraId="13EA2E66" w14:textId="77777777" w:rsidTr="002D74D6">
        <w:trPr>
          <w:trHeight w:val="300"/>
        </w:trPr>
        <w:tc>
          <w:tcPr>
            <w:tcW w:w="708" w:type="dxa"/>
            <w:noWrap/>
            <w:hideMark/>
          </w:tcPr>
          <w:p w14:paraId="78F5C46A" w14:textId="77777777" w:rsidR="002D74D6" w:rsidRPr="00384939" w:rsidRDefault="002D74D6" w:rsidP="006349BC">
            <w:r w:rsidRPr="00384939">
              <w:t>11</w:t>
            </w:r>
          </w:p>
        </w:tc>
        <w:tc>
          <w:tcPr>
            <w:tcW w:w="5054" w:type="dxa"/>
            <w:hideMark/>
          </w:tcPr>
          <w:p w14:paraId="077D119E" w14:textId="77777777" w:rsidR="002D74D6" w:rsidRPr="002D74D6" w:rsidRDefault="002D74D6" w:rsidP="006349BC">
            <w:pPr>
              <w:rPr>
                <w:lang w:val="el-GR"/>
              </w:rPr>
            </w:pPr>
            <w:r w:rsidRPr="002D74D6">
              <w:rPr>
                <w:lang w:val="el-GR"/>
              </w:rPr>
              <w:t xml:space="preserve">Να εκτελεί έλεγχο των συστημάτων του και έλεγχο διαρροών. </w:t>
            </w:r>
          </w:p>
        </w:tc>
        <w:tc>
          <w:tcPr>
            <w:tcW w:w="1170" w:type="dxa"/>
            <w:noWrap/>
            <w:hideMark/>
          </w:tcPr>
          <w:p w14:paraId="64199EA8" w14:textId="77777777" w:rsidR="002D74D6" w:rsidRPr="00384939" w:rsidRDefault="002D74D6" w:rsidP="006349BC">
            <w:r w:rsidRPr="00384939">
              <w:t>ΝΑΙ</w:t>
            </w:r>
          </w:p>
        </w:tc>
        <w:tc>
          <w:tcPr>
            <w:tcW w:w="1433" w:type="dxa"/>
            <w:noWrap/>
            <w:hideMark/>
          </w:tcPr>
          <w:p w14:paraId="45E87F14" w14:textId="77777777" w:rsidR="002D74D6" w:rsidRPr="00384939" w:rsidRDefault="002D74D6" w:rsidP="006349BC"/>
        </w:tc>
        <w:tc>
          <w:tcPr>
            <w:tcW w:w="2535" w:type="dxa"/>
            <w:noWrap/>
            <w:hideMark/>
          </w:tcPr>
          <w:p w14:paraId="035FF943" w14:textId="77777777" w:rsidR="002D74D6" w:rsidRPr="00384939" w:rsidRDefault="002D74D6" w:rsidP="006349BC"/>
        </w:tc>
      </w:tr>
      <w:tr w:rsidR="002D74D6" w:rsidRPr="00384939" w14:paraId="6A0EEF6E" w14:textId="77777777" w:rsidTr="002D74D6">
        <w:trPr>
          <w:trHeight w:val="900"/>
        </w:trPr>
        <w:tc>
          <w:tcPr>
            <w:tcW w:w="708" w:type="dxa"/>
            <w:noWrap/>
            <w:hideMark/>
          </w:tcPr>
          <w:p w14:paraId="1A02B53B" w14:textId="77777777" w:rsidR="002D74D6" w:rsidRPr="00384939" w:rsidRDefault="002D74D6" w:rsidP="006349BC">
            <w:r w:rsidRPr="00384939">
              <w:t>12</w:t>
            </w:r>
          </w:p>
        </w:tc>
        <w:tc>
          <w:tcPr>
            <w:tcW w:w="5054" w:type="dxa"/>
            <w:hideMark/>
          </w:tcPr>
          <w:p w14:paraId="74EF586B" w14:textId="77777777" w:rsidR="002D74D6" w:rsidRPr="00384939" w:rsidRDefault="002D74D6" w:rsidP="006349BC">
            <w:r w:rsidRPr="002D74D6">
              <w:rPr>
                <w:lang w:val="el-GR"/>
              </w:rPr>
              <w:t>Να διαθέτει έξοδο φρέσκων αερίων για σύνδεση εξωτερικών κυκλωμάτων μη επανεισπνοής (π.χ Μ</w:t>
            </w:r>
            <w:r w:rsidRPr="00384939">
              <w:t>agill</w:t>
            </w:r>
            <w:r w:rsidRPr="002D74D6">
              <w:rPr>
                <w:lang w:val="el-GR"/>
              </w:rPr>
              <w:t xml:space="preserve">, </w:t>
            </w:r>
            <w:r w:rsidRPr="00384939">
              <w:t>Mapleson</w:t>
            </w:r>
            <w:r w:rsidRPr="002D74D6">
              <w:rPr>
                <w:lang w:val="el-GR"/>
              </w:rPr>
              <w:t xml:space="preserve">). </w:t>
            </w:r>
            <w:r w:rsidRPr="002D74D6">
              <w:rPr>
                <w:lang w:val="el-GR"/>
              </w:rPr>
              <w:br/>
            </w:r>
            <w:r w:rsidRPr="00384939">
              <w:t>Η εν λόγω ροή να διέρχεται μέσω των εξαερωτήρων.</w:t>
            </w:r>
          </w:p>
        </w:tc>
        <w:tc>
          <w:tcPr>
            <w:tcW w:w="1170" w:type="dxa"/>
            <w:noWrap/>
            <w:hideMark/>
          </w:tcPr>
          <w:p w14:paraId="1D2005B9" w14:textId="77777777" w:rsidR="002D74D6" w:rsidRPr="00384939" w:rsidRDefault="002D74D6" w:rsidP="006349BC">
            <w:r w:rsidRPr="00384939">
              <w:t>ΝΑΙ</w:t>
            </w:r>
          </w:p>
        </w:tc>
        <w:tc>
          <w:tcPr>
            <w:tcW w:w="1433" w:type="dxa"/>
            <w:noWrap/>
            <w:hideMark/>
          </w:tcPr>
          <w:p w14:paraId="70883FA1" w14:textId="77777777" w:rsidR="002D74D6" w:rsidRPr="00384939" w:rsidRDefault="002D74D6" w:rsidP="006349BC"/>
        </w:tc>
        <w:tc>
          <w:tcPr>
            <w:tcW w:w="2535" w:type="dxa"/>
            <w:noWrap/>
            <w:hideMark/>
          </w:tcPr>
          <w:p w14:paraId="35FDF0E2" w14:textId="77777777" w:rsidR="002D74D6" w:rsidRPr="00384939" w:rsidRDefault="002D74D6" w:rsidP="006349BC"/>
        </w:tc>
      </w:tr>
      <w:tr w:rsidR="002D74D6" w:rsidRPr="00384939" w14:paraId="440B8E3A" w14:textId="77777777" w:rsidTr="002D74D6">
        <w:trPr>
          <w:trHeight w:val="600"/>
        </w:trPr>
        <w:tc>
          <w:tcPr>
            <w:tcW w:w="708" w:type="dxa"/>
            <w:noWrap/>
            <w:hideMark/>
          </w:tcPr>
          <w:p w14:paraId="5A044D4A" w14:textId="77777777" w:rsidR="002D74D6" w:rsidRPr="00384939" w:rsidRDefault="002D74D6" w:rsidP="006349BC">
            <w:r w:rsidRPr="00384939">
              <w:lastRenderedPageBreak/>
              <w:t>13</w:t>
            </w:r>
          </w:p>
        </w:tc>
        <w:tc>
          <w:tcPr>
            <w:tcW w:w="5054" w:type="dxa"/>
            <w:hideMark/>
          </w:tcPr>
          <w:p w14:paraId="7215F329" w14:textId="77777777" w:rsidR="002D74D6" w:rsidRPr="002D74D6" w:rsidRDefault="002D74D6" w:rsidP="006349BC">
            <w:pPr>
              <w:rPr>
                <w:lang w:val="el-GR"/>
              </w:rPr>
            </w:pPr>
            <w:r w:rsidRPr="002D74D6">
              <w:rPr>
                <w:lang w:val="el-GR"/>
              </w:rPr>
              <w:t>Να διαθέτει σύστημα απαγωγής αερίων (</w:t>
            </w:r>
            <w:r w:rsidRPr="00384939">
              <w:t>anesthetic</w:t>
            </w:r>
            <w:r w:rsidRPr="002D74D6">
              <w:rPr>
                <w:lang w:val="el-GR"/>
              </w:rPr>
              <w:t xml:space="preserve"> </w:t>
            </w:r>
            <w:r w:rsidRPr="00384939">
              <w:t>gas</w:t>
            </w:r>
            <w:r w:rsidRPr="002D74D6">
              <w:rPr>
                <w:lang w:val="el-GR"/>
              </w:rPr>
              <w:t xml:space="preserve"> </w:t>
            </w:r>
            <w:r w:rsidRPr="00384939">
              <w:t>scavenging</w:t>
            </w:r>
            <w:r w:rsidRPr="002D74D6">
              <w:rPr>
                <w:lang w:val="el-GR"/>
              </w:rPr>
              <w:t xml:space="preserve"> </w:t>
            </w:r>
            <w:r w:rsidRPr="00384939">
              <w:t>system</w:t>
            </w:r>
            <w:r w:rsidRPr="002D74D6">
              <w:rPr>
                <w:lang w:val="el-GR"/>
              </w:rPr>
              <w:t>) συμβατό με το σύστημα απαγωγής του Νοσοκομείου.</w:t>
            </w:r>
          </w:p>
        </w:tc>
        <w:tc>
          <w:tcPr>
            <w:tcW w:w="1170" w:type="dxa"/>
            <w:noWrap/>
            <w:hideMark/>
          </w:tcPr>
          <w:p w14:paraId="4F1E5F95" w14:textId="77777777" w:rsidR="002D74D6" w:rsidRPr="00384939" w:rsidRDefault="002D74D6" w:rsidP="006349BC">
            <w:r w:rsidRPr="00384939">
              <w:t>ΝΑΙ</w:t>
            </w:r>
          </w:p>
        </w:tc>
        <w:tc>
          <w:tcPr>
            <w:tcW w:w="1433" w:type="dxa"/>
            <w:noWrap/>
            <w:hideMark/>
          </w:tcPr>
          <w:p w14:paraId="5B45C25A" w14:textId="77777777" w:rsidR="002D74D6" w:rsidRPr="00384939" w:rsidRDefault="002D74D6" w:rsidP="006349BC"/>
        </w:tc>
        <w:tc>
          <w:tcPr>
            <w:tcW w:w="2535" w:type="dxa"/>
            <w:noWrap/>
            <w:hideMark/>
          </w:tcPr>
          <w:p w14:paraId="1E3DCDC4" w14:textId="77777777" w:rsidR="002D74D6" w:rsidRPr="00384939" w:rsidRDefault="002D74D6" w:rsidP="006349BC"/>
        </w:tc>
      </w:tr>
      <w:tr w:rsidR="002D74D6" w:rsidRPr="00384939" w14:paraId="68138CE4" w14:textId="77777777" w:rsidTr="002D74D6">
        <w:trPr>
          <w:trHeight w:val="300"/>
        </w:trPr>
        <w:tc>
          <w:tcPr>
            <w:tcW w:w="5762" w:type="dxa"/>
            <w:gridSpan w:val="2"/>
            <w:noWrap/>
            <w:hideMark/>
          </w:tcPr>
          <w:p w14:paraId="0A5C1F7D" w14:textId="77777777" w:rsidR="002D74D6" w:rsidRPr="00384939" w:rsidRDefault="002D74D6" w:rsidP="006349BC">
            <w:pPr>
              <w:rPr>
                <w:b/>
                <w:bCs/>
              </w:rPr>
            </w:pPr>
            <w:r w:rsidRPr="00384939">
              <w:rPr>
                <w:b/>
                <w:bCs/>
              </w:rPr>
              <w:t>Γ. ΑΝΑΠΝΕΥΣΤΗΡΑΣ</w:t>
            </w:r>
          </w:p>
        </w:tc>
        <w:tc>
          <w:tcPr>
            <w:tcW w:w="5138" w:type="dxa"/>
            <w:gridSpan w:val="3"/>
            <w:noWrap/>
            <w:hideMark/>
          </w:tcPr>
          <w:p w14:paraId="0B30BEC7" w14:textId="77777777" w:rsidR="002D74D6" w:rsidRPr="00384939" w:rsidRDefault="002D74D6" w:rsidP="006349BC">
            <w:pPr>
              <w:rPr>
                <w:b/>
                <w:bCs/>
              </w:rPr>
            </w:pPr>
          </w:p>
        </w:tc>
      </w:tr>
      <w:tr w:rsidR="002D74D6" w:rsidRPr="00384939" w14:paraId="06DC00CE" w14:textId="77777777" w:rsidTr="002D74D6">
        <w:trPr>
          <w:trHeight w:val="600"/>
        </w:trPr>
        <w:tc>
          <w:tcPr>
            <w:tcW w:w="708" w:type="dxa"/>
            <w:noWrap/>
            <w:hideMark/>
          </w:tcPr>
          <w:p w14:paraId="5110F44C" w14:textId="77777777" w:rsidR="002D74D6" w:rsidRPr="00384939" w:rsidRDefault="002D74D6" w:rsidP="006349BC">
            <w:r w:rsidRPr="00384939">
              <w:t>1</w:t>
            </w:r>
          </w:p>
        </w:tc>
        <w:tc>
          <w:tcPr>
            <w:tcW w:w="5054" w:type="dxa"/>
            <w:hideMark/>
          </w:tcPr>
          <w:p w14:paraId="1278EFEA" w14:textId="77777777" w:rsidR="002D74D6" w:rsidRPr="002D74D6" w:rsidRDefault="002D74D6" w:rsidP="006349BC">
            <w:pPr>
              <w:rPr>
                <w:lang w:val="el-GR"/>
              </w:rPr>
            </w:pPr>
            <w:r w:rsidRPr="002D74D6">
              <w:rPr>
                <w:lang w:val="el-GR"/>
              </w:rPr>
              <w:t>Να είναι κατάλληλος για μηχανικό αερισμό ασθενών όλων των ηλικιών (ενήλικες, παιδιά και νεογνά).</w:t>
            </w:r>
          </w:p>
        </w:tc>
        <w:tc>
          <w:tcPr>
            <w:tcW w:w="1170" w:type="dxa"/>
            <w:noWrap/>
            <w:hideMark/>
          </w:tcPr>
          <w:p w14:paraId="4498917D" w14:textId="77777777" w:rsidR="002D74D6" w:rsidRPr="00384939" w:rsidRDefault="002D74D6" w:rsidP="006349BC">
            <w:r w:rsidRPr="00384939">
              <w:t>ΝΑΙ</w:t>
            </w:r>
          </w:p>
        </w:tc>
        <w:tc>
          <w:tcPr>
            <w:tcW w:w="1433" w:type="dxa"/>
            <w:noWrap/>
            <w:hideMark/>
          </w:tcPr>
          <w:p w14:paraId="2C124C11" w14:textId="77777777" w:rsidR="002D74D6" w:rsidRPr="00384939" w:rsidRDefault="002D74D6" w:rsidP="006349BC"/>
        </w:tc>
        <w:tc>
          <w:tcPr>
            <w:tcW w:w="2535" w:type="dxa"/>
            <w:noWrap/>
            <w:hideMark/>
          </w:tcPr>
          <w:p w14:paraId="54FCF1FB" w14:textId="77777777" w:rsidR="002D74D6" w:rsidRPr="00384939" w:rsidRDefault="002D74D6" w:rsidP="006349BC"/>
        </w:tc>
      </w:tr>
      <w:tr w:rsidR="002D74D6" w:rsidRPr="00384939" w14:paraId="4D360630" w14:textId="77777777" w:rsidTr="002D74D6">
        <w:trPr>
          <w:trHeight w:val="5100"/>
        </w:trPr>
        <w:tc>
          <w:tcPr>
            <w:tcW w:w="708" w:type="dxa"/>
            <w:noWrap/>
            <w:hideMark/>
          </w:tcPr>
          <w:p w14:paraId="4117916A" w14:textId="77777777" w:rsidR="002D74D6" w:rsidRPr="00384939" w:rsidRDefault="002D74D6" w:rsidP="006349BC">
            <w:r w:rsidRPr="00384939">
              <w:t>2</w:t>
            </w:r>
          </w:p>
        </w:tc>
        <w:tc>
          <w:tcPr>
            <w:tcW w:w="5054" w:type="dxa"/>
            <w:hideMark/>
          </w:tcPr>
          <w:p w14:paraId="40325A49" w14:textId="77777777" w:rsidR="002D74D6" w:rsidRPr="002D74D6" w:rsidRDefault="002D74D6" w:rsidP="006349BC">
            <w:pPr>
              <w:rPr>
                <w:lang w:val="el-GR"/>
              </w:rPr>
            </w:pPr>
            <w:r w:rsidRPr="002D74D6">
              <w:rPr>
                <w:lang w:val="el-GR"/>
              </w:rPr>
              <w:t>Να είναι τεχνολογίας:</w:t>
            </w:r>
            <w:r w:rsidRPr="002D74D6">
              <w:rPr>
                <w:lang w:val="el-GR"/>
              </w:rPr>
              <w:br/>
              <w:t xml:space="preserve">α. ηλεκτροβαλβίδων (τεχνολογία προερχόμενη από τους αναπνευστήρες της Μονάδας Εντατικής Θεραπείας). Να λειτουργεί ηλεκτρικά, και πνευματικά με οδηγό αέριο πεπιεσμένο ιατρικό αέρα - και όχι ιατρικό οξυγόνο - για οικονομία χρήσης. Να συνεργάζεται με διάταξη φισούνας θετικής ανύψωσης για άμεση εποπτεία διαρροών και αποσύνδεσης κυκλώματος. </w:t>
            </w:r>
            <w:r w:rsidRPr="002D74D6">
              <w:rPr>
                <w:lang w:val="el-GR"/>
              </w:rPr>
              <w:br/>
              <w:t>ή εναλλακτικά,</w:t>
            </w:r>
            <w:r w:rsidRPr="002D74D6">
              <w:rPr>
                <w:lang w:val="el-GR"/>
              </w:rPr>
              <w:br/>
              <w:t>β. τουρμπίνας (τεχνολογία προερχόμενη από τους αναπνευστήρες της Μονάδας Αυξημένης Φροντίδας). Να λειτουργεί αμιγώς ηλεκτρικά υπό τάση 220</w:t>
            </w:r>
            <w:r w:rsidRPr="00384939">
              <w:t>V</w:t>
            </w:r>
            <w:r w:rsidRPr="002D74D6">
              <w:rPr>
                <w:lang w:val="el-GR"/>
              </w:rPr>
              <w:t>/50</w:t>
            </w:r>
            <w:r w:rsidRPr="00384939">
              <w:t>Hz</w:t>
            </w:r>
            <w:r w:rsidRPr="002D74D6">
              <w:rPr>
                <w:lang w:val="el-GR"/>
              </w:rPr>
              <w:t xml:space="preserve"> και να συνεργάζεται με κύκλωμα επανεισπνοής που να βασίζεται στην αρχή της αποσύζευξης (</w:t>
            </w:r>
            <w:r w:rsidRPr="00384939">
              <w:t>decoupling</w:t>
            </w:r>
            <w:r w:rsidRPr="002D74D6">
              <w:rPr>
                <w:lang w:val="el-GR"/>
              </w:rPr>
              <w:t xml:space="preserve">) των φρέσκων αερίων. </w:t>
            </w:r>
            <w:r w:rsidRPr="002D74D6">
              <w:rPr>
                <w:lang w:val="el-GR"/>
              </w:rPr>
              <w:br/>
              <w:t>Να αναφερθεί ποια από τις δύο παραπάνω αποδεκτές τεχνολογίες προσφέρεται.</w:t>
            </w:r>
            <w:r w:rsidRPr="002D74D6">
              <w:rPr>
                <w:lang w:val="el-GR"/>
              </w:rPr>
              <w:br/>
              <w:t>Για την περίπτωση αναπνευστήρα τουρμπίνας, να αναφερθεί ο μέγιστος αριθμός κλιβανισμών βάσει δοκιμών του κατασκευαστή. Να περιλαμβάνεται και δεύτερο εφεδρικό σετ αναπνευστήρα στη βασική σύνθεση, για την απρόσκοπτη και εύρυθμη λειτουργία των χειρουργείων.</w:t>
            </w:r>
          </w:p>
        </w:tc>
        <w:tc>
          <w:tcPr>
            <w:tcW w:w="1170" w:type="dxa"/>
            <w:noWrap/>
            <w:hideMark/>
          </w:tcPr>
          <w:p w14:paraId="66BE86FF" w14:textId="77777777" w:rsidR="002D74D6" w:rsidRPr="00384939" w:rsidRDefault="002D74D6" w:rsidP="006349BC">
            <w:r w:rsidRPr="00384939">
              <w:t>ΝΑΙ</w:t>
            </w:r>
          </w:p>
        </w:tc>
        <w:tc>
          <w:tcPr>
            <w:tcW w:w="1433" w:type="dxa"/>
            <w:noWrap/>
            <w:hideMark/>
          </w:tcPr>
          <w:p w14:paraId="364DD4BB" w14:textId="77777777" w:rsidR="002D74D6" w:rsidRPr="00384939" w:rsidRDefault="002D74D6" w:rsidP="006349BC"/>
        </w:tc>
        <w:tc>
          <w:tcPr>
            <w:tcW w:w="2535" w:type="dxa"/>
            <w:noWrap/>
            <w:hideMark/>
          </w:tcPr>
          <w:p w14:paraId="62E6D995" w14:textId="77777777" w:rsidR="002D74D6" w:rsidRPr="00384939" w:rsidRDefault="002D74D6" w:rsidP="006349BC"/>
        </w:tc>
      </w:tr>
      <w:tr w:rsidR="002D74D6" w:rsidRPr="00384939" w14:paraId="6FD7191A" w14:textId="77777777" w:rsidTr="002D74D6">
        <w:trPr>
          <w:trHeight w:val="900"/>
        </w:trPr>
        <w:tc>
          <w:tcPr>
            <w:tcW w:w="708" w:type="dxa"/>
            <w:noWrap/>
            <w:hideMark/>
          </w:tcPr>
          <w:p w14:paraId="2C985035" w14:textId="77777777" w:rsidR="002D74D6" w:rsidRPr="00384939" w:rsidRDefault="002D74D6" w:rsidP="006349BC">
            <w:r w:rsidRPr="00384939">
              <w:t>3</w:t>
            </w:r>
          </w:p>
        </w:tc>
        <w:tc>
          <w:tcPr>
            <w:tcW w:w="5054" w:type="dxa"/>
            <w:hideMark/>
          </w:tcPr>
          <w:p w14:paraId="6A49C2E4" w14:textId="77777777" w:rsidR="002D74D6" w:rsidRPr="002D74D6" w:rsidRDefault="002D74D6" w:rsidP="006349BC">
            <w:pPr>
              <w:rPr>
                <w:lang w:val="el-GR"/>
              </w:rPr>
            </w:pPr>
            <w:r w:rsidRPr="002D74D6">
              <w:rPr>
                <w:lang w:val="el-GR"/>
              </w:rPr>
              <w:t>Να παρέχει με ακρίβεια τους χορηγούμενους όγκους και να αναφερθεί η ακρίβεια των χορηγούμενων όγκων ιδιαιτέρως για νεογνική και παιδιατρική χρήση (και ειδικότερα στο εύρος χορήγησης έως 60</w:t>
            </w:r>
            <w:r w:rsidRPr="00384939">
              <w:t>ml</w:t>
            </w:r>
            <w:r w:rsidRPr="002D74D6">
              <w:rPr>
                <w:lang w:val="el-GR"/>
              </w:rPr>
              <w:t xml:space="preserve">). </w:t>
            </w:r>
          </w:p>
        </w:tc>
        <w:tc>
          <w:tcPr>
            <w:tcW w:w="1170" w:type="dxa"/>
            <w:noWrap/>
            <w:hideMark/>
          </w:tcPr>
          <w:p w14:paraId="2AC6832A" w14:textId="77777777" w:rsidR="002D74D6" w:rsidRPr="00384939" w:rsidRDefault="002D74D6" w:rsidP="006349BC">
            <w:r w:rsidRPr="00384939">
              <w:t>ΝΑΙ</w:t>
            </w:r>
          </w:p>
        </w:tc>
        <w:tc>
          <w:tcPr>
            <w:tcW w:w="1433" w:type="dxa"/>
            <w:noWrap/>
            <w:hideMark/>
          </w:tcPr>
          <w:p w14:paraId="1CA2B009" w14:textId="77777777" w:rsidR="002D74D6" w:rsidRPr="00384939" w:rsidRDefault="002D74D6" w:rsidP="006349BC"/>
        </w:tc>
        <w:tc>
          <w:tcPr>
            <w:tcW w:w="2535" w:type="dxa"/>
            <w:noWrap/>
            <w:hideMark/>
          </w:tcPr>
          <w:p w14:paraId="28481194" w14:textId="77777777" w:rsidR="002D74D6" w:rsidRPr="00384939" w:rsidRDefault="002D74D6" w:rsidP="006349BC"/>
        </w:tc>
      </w:tr>
      <w:tr w:rsidR="002D74D6" w:rsidRPr="00384939" w14:paraId="5EFD7A10" w14:textId="77777777" w:rsidTr="002D74D6">
        <w:trPr>
          <w:trHeight w:val="2400"/>
        </w:trPr>
        <w:tc>
          <w:tcPr>
            <w:tcW w:w="708" w:type="dxa"/>
            <w:noWrap/>
            <w:hideMark/>
          </w:tcPr>
          <w:p w14:paraId="29EAFF72" w14:textId="77777777" w:rsidR="002D74D6" w:rsidRPr="00384939" w:rsidRDefault="002D74D6" w:rsidP="006349BC">
            <w:r w:rsidRPr="00384939">
              <w:t>4</w:t>
            </w:r>
          </w:p>
        </w:tc>
        <w:tc>
          <w:tcPr>
            <w:tcW w:w="5054" w:type="dxa"/>
            <w:hideMark/>
          </w:tcPr>
          <w:p w14:paraId="37567BC7" w14:textId="77777777" w:rsidR="002D74D6" w:rsidRPr="002D74D6" w:rsidRDefault="002D74D6" w:rsidP="006349BC">
            <w:pPr>
              <w:rPr>
                <w:lang w:val="el-GR"/>
              </w:rPr>
            </w:pPr>
            <w:r w:rsidRPr="00384939">
              <w:t>Ελιγμοί στρατολόγησης κυψελίδων (recruitment maneuver).</w:t>
            </w:r>
            <w:r w:rsidRPr="00384939">
              <w:br/>
            </w:r>
            <w:r w:rsidRPr="002D74D6">
              <w:rPr>
                <w:lang w:val="el-GR"/>
              </w:rPr>
              <w:t>Να έχει δυνατότητα εφαρμογής προστατευτικού αερισμού (</w:t>
            </w:r>
            <w:r w:rsidRPr="00384939">
              <w:t>lung</w:t>
            </w:r>
            <w:r w:rsidRPr="002D74D6">
              <w:rPr>
                <w:lang w:val="el-GR"/>
              </w:rPr>
              <w:t xml:space="preserve"> </w:t>
            </w:r>
            <w:r w:rsidRPr="00384939">
              <w:t>protective</w:t>
            </w:r>
            <w:r w:rsidRPr="002D74D6">
              <w:rPr>
                <w:lang w:val="el-GR"/>
              </w:rPr>
              <w:t xml:space="preserve"> </w:t>
            </w:r>
            <w:r w:rsidRPr="00384939">
              <w:t>ventilation</w:t>
            </w:r>
            <w:r w:rsidRPr="002D74D6">
              <w:rPr>
                <w:lang w:val="el-GR"/>
              </w:rPr>
              <w:t>) μέσω προηγμένου λογισμικού εκτέλεσης αυτοματοποιημένου προγραμματιζόμενου από το χρήστη ελιγμού (</w:t>
            </w:r>
            <w:r w:rsidRPr="00384939">
              <w:t>maneuvre</w:t>
            </w:r>
            <w:r w:rsidRPr="002D74D6">
              <w:rPr>
                <w:lang w:val="el-GR"/>
              </w:rPr>
              <w:t>) πολλαπλών βημάτων (</w:t>
            </w:r>
            <w:r w:rsidRPr="00384939">
              <w:t>multiple</w:t>
            </w:r>
            <w:r w:rsidRPr="002D74D6">
              <w:rPr>
                <w:lang w:val="el-GR"/>
              </w:rPr>
              <w:t xml:space="preserve"> </w:t>
            </w:r>
            <w:r w:rsidRPr="00384939">
              <w:t>step</w:t>
            </w:r>
            <w:r w:rsidRPr="002D74D6">
              <w:rPr>
                <w:lang w:val="el-GR"/>
              </w:rPr>
              <w:t>). Κατά την εκτέλεση των ελιγμών να πραγματοποιείται μέτρηση σε πραγματικό χρόνο της ενδοτικότητας (</w:t>
            </w:r>
            <w:r w:rsidRPr="00384939">
              <w:t>compliance</w:t>
            </w:r>
            <w:r w:rsidRPr="002D74D6">
              <w:rPr>
                <w:lang w:val="el-GR"/>
              </w:rPr>
              <w:t xml:space="preserve">) του πνεύμονα για αξιολόγηση της αποτελεσματικότητας της διαδικασίας. </w:t>
            </w:r>
          </w:p>
        </w:tc>
        <w:tc>
          <w:tcPr>
            <w:tcW w:w="1170" w:type="dxa"/>
            <w:noWrap/>
            <w:hideMark/>
          </w:tcPr>
          <w:p w14:paraId="0BD74016" w14:textId="77777777" w:rsidR="002D74D6" w:rsidRPr="00384939" w:rsidRDefault="002D74D6" w:rsidP="006349BC">
            <w:r w:rsidRPr="00384939">
              <w:t>ΝΑΙ</w:t>
            </w:r>
          </w:p>
        </w:tc>
        <w:tc>
          <w:tcPr>
            <w:tcW w:w="1433" w:type="dxa"/>
            <w:noWrap/>
            <w:hideMark/>
          </w:tcPr>
          <w:p w14:paraId="5BC247B5" w14:textId="77777777" w:rsidR="002D74D6" w:rsidRPr="00384939" w:rsidRDefault="002D74D6" w:rsidP="006349BC"/>
        </w:tc>
        <w:tc>
          <w:tcPr>
            <w:tcW w:w="2535" w:type="dxa"/>
            <w:noWrap/>
            <w:hideMark/>
          </w:tcPr>
          <w:p w14:paraId="4745E20A" w14:textId="77777777" w:rsidR="002D74D6" w:rsidRPr="00384939" w:rsidRDefault="002D74D6" w:rsidP="006349BC"/>
        </w:tc>
      </w:tr>
      <w:tr w:rsidR="002D74D6" w:rsidRPr="00384939" w14:paraId="1964ACCF" w14:textId="77777777" w:rsidTr="002D74D6">
        <w:trPr>
          <w:trHeight w:val="4243"/>
        </w:trPr>
        <w:tc>
          <w:tcPr>
            <w:tcW w:w="708" w:type="dxa"/>
            <w:noWrap/>
            <w:hideMark/>
          </w:tcPr>
          <w:p w14:paraId="3D40AF40" w14:textId="77777777" w:rsidR="002D74D6" w:rsidRPr="00384939" w:rsidRDefault="002D74D6" w:rsidP="006349BC">
            <w:r w:rsidRPr="00384939">
              <w:lastRenderedPageBreak/>
              <w:t>5</w:t>
            </w:r>
          </w:p>
        </w:tc>
        <w:tc>
          <w:tcPr>
            <w:tcW w:w="5054" w:type="dxa"/>
            <w:hideMark/>
          </w:tcPr>
          <w:p w14:paraId="758FF241" w14:textId="77777777" w:rsidR="002D74D6" w:rsidRPr="002D74D6" w:rsidRDefault="002D74D6" w:rsidP="006349BC">
            <w:pPr>
              <w:rPr>
                <w:lang w:val="el-GR"/>
              </w:rPr>
            </w:pPr>
            <w:r w:rsidRPr="002D74D6">
              <w:rPr>
                <w:lang w:val="el-GR"/>
              </w:rPr>
              <w:t>Να εκτελεί τους παρακάτω τρόπους αερισμού:</w:t>
            </w:r>
            <w:r w:rsidRPr="002D74D6">
              <w:rPr>
                <w:lang w:val="el-GR"/>
              </w:rPr>
              <w:br/>
              <w:t>α. μηχανικό αερισμό ελεγχόμενου όγκου (</w:t>
            </w:r>
            <w:r w:rsidRPr="00384939">
              <w:t>Volume</w:t>
            </w:r>
            <w:r w:rsidRPr="002D74D6">
              <w:rPr>
                <w:lang w:val="el-GR"/>
              </w:rPr>
              <w:t xml:space="preserve"> </w:t>
            </w:r>
            <w:r w:rsidRPr="00384939">
              <w:t>Control</w:t>
            </w:r>
            <w:r w:rsidRPr="002D74D6">
              <w:rPr>
                <w:lang w:val="el-GR"/>
              </w:rPr>
              <w:t xml:space="preserve"> </w:t>
            </w:r>
            <w:r w:rsidRPr="00384939">
              <w:t>Ventilation</w:t>
            </w:r>
            <w:r w:rsidRPr="002D74D6">
              <w:rPr>
                <w:lang w:val="el-GR"/>
              </w:rPr>
              <w:t xml:space="preserve"> </w:t>
            </w:r>
            <w:r w:rsidRPr="00384939">
              <w:t>VCV</w:t>
            </w:r>
            <w:r w:rsidRPr="002D74D6">
              <w:rPr>
                <w:lang w:val="el-GR"/>
              </w:rPr>
              <w:t xml:space="preserve">) </w:t>
            </w:r>
            <w:r w:rsidRPr="002D74D6">
              <w:rPr>
                <w:lang w:val="el-GR"/>
              </w:rPr>
              <w:br/>
              <w:t>β. μηχανικό αερισμό ελεγχόμενης πίεσης (</w:t>
            </w:r>
            <w:r w:rsidRPr="00384939">
              <w:t>Pressure</w:t>
            </w:r>
            <w:r w:rsidRPr="002D74D6">
              <w:rPr>
                <w:lang w:val="el-GR"/>
              </w:rPr>
              <w:t xml:space="preserve"> </w:t>
            </w:r>
            <w:r w:rsidRPr="00384939">
              <w:t>Control</w:t>
            </w:r>
            <w:r w:rsidRPr="002D74D6">
              <w:rPr>
                <w:lang w:val="el-GR"/>
              </w:rPr>
              <w:t xml:space="preserve"> </w:t>
            </w:r>
            <w:r w:rsidRPr="00384939">
              <w:t>Ventilation</w:t>
            </w:r>
            <w:r w:rsidRPr="002D74D6">
              <w:rPr>
                <w:lang w:val="el-GR"/>
              </w:rPr>
              <w:t xml:space="preserve"> </w:t>
            </w:r>
            <w:r w:rsidRPr="00384939">
              <w:t>PCV</w:t>
            </w:r>
            <w:r w:rsidRPr="002D74D6">
              <w:rPr>
                <w:lang w:val="el-GR"/>
              </w:rPr>
              <w:t xml:space="preserve">) </w:t>
            </w:r>
            <w:r w:rsidRPr="002D74D6">
              <w:rPr>
                <w:lang w:val="el-GR"/>
              </w:rPr>
              <w:br/>
              <w:t>γ. συγχρονισμένο διαλείποντα υποχρεωτικό αερισμό όγκου ή/και πίεσης (</w:t>
            </w:r>
            <w:r w:rsidRPr="00384939">
              <w:t>VC</w:t>
            </w:r>
            <w:r w:rsidRPr="002D74D6">
              <w:rPr>
                <w:lang w:val="el-GR"/>
              </w:rPr>
              <w:t>-</w:t>
            </w:r>
            <w:r w:rsidRPr="00384939">
              <w:t>SIMV</w:t>
            </w:r>
            <w:r w:rsidRPr="002D74D6">
              <w:rPr>
                <w:lang w:val="el-GR"/>
              </w:rPr>
              <w:t xml:space="preserve">, </w:t>
            </w:r>
            <w:r w:rsidRPr="00384939">
              <w:t>PC</w:t>
            </w:r>
            <w:r w:rsidRPr="002D74D6">
              <w:rPr>
                <w:lang w:val="el-GR"/>
              </w:rPr>
              <w:t>-</w:t>
            </w:r>
            <w:r w:rsidRPr="00384939">
              <w:t>SIMV</w:t>
            </w:r>
            <w:r w:rsidRPr="002D74D6">
              <w:rPr>
                <w:lang w:val="el-GR"/>
              </w:rPr>
              <w:t xml:space="preserve">) </w:t>
            </w:r>
            <w:r w:rsidRPr="002D74D6">
              <w:rPr>
                <w:lang w:val="el-GR"/>
              </w:rPr>
              <w:br/>
              <w:t>δ. αερισμό υποστήριξης πίεσης (</w:t>
            </w:r>
            <w:r w:rsidRPr="00384939">
              <w:t>Pressure</w:t>
            </w:r>
            <w:r w:rsidRPr="002D74D6">
              <w:rPr>
                <w:lang w:val="el-GR"/>
              </w:rPr>
              <w:t xml:space="preserve"> </w:t>
            </w:r>
            <w:r w:rsidRPr="00384939">
              <w:t>Support</w:t>
            </w:r>
            <w:r w:rsidRPr="002D74D6">
              <w:rPr>
                <w:lang w:val="el-GR"/>
              </w:rPr>
              <w:t xml:space="preserve"> </w:t>
            </w:r>
            <w:r w:rsidRPr="00384939">
              <w:t>Ventilation</w:t>
            </w:r>
            <w:r w:rsidRPr="002D74D6">
              <w:rPr>
                <w:lang w:val="el-GR"/>
              </w:rPr>
              <w:t xml:space="preserve"> </w:t>
            </w:r>
            <w:r w:rsidRPr="00384939">
              <w:t>PSV</w:t>
            </w:r>
            <w:r w:rsidRPr="002D74D6">
              <w:rPr>
                <w:lang w:val="el-GR"/>
              </w:rPr>
              <w:t>) με εφεδρικό αερισμό άπνοιας (</w:t>
            </w:r>
            <w:r w:rsidRPr="00384939">
              <w:t>Apnea</w:t>
            </w:r>
            <w:r w:rsidRPr="002D74D6">
              <w:rPr>
                <w:lang w:val="el-GR"/>
              </w:rPr>
              <w:t xml:space="preserve"> </w:t>
            </w:r>
            <w:r w:rsidRPr="00384939">
              <w:t>backup</w:t>
            </w:r>
            <w:r w:rsidRPr="002D74D6">
              <w:rPr>
                <w:lang w:val="el-GR"/>
              </w:rPr>
              <w:t>)</w:t>
            </w:r>
            <w:r w:rsidRPr="002D74D6">
              <w:rPr>
                <w:lang w:val="el-GR"/>
              </w:rPr>
              <w:br/>
              <w:t>ε. αυτόματο αερισμό συνεχούς θετικής πίεσης (</w:t>
            </w:r>
            <w:r w:rsidRPr="00384939">
              <w:t>CPAP</w:t>
            </w:r>
            <w:r w:rsidRPr="002D74D6">
              <w:rPr>
                <w:lang w:val="el-GR"/>
              </w:rPr>
              <w:t>)</w:t>
            </w:r>
            <w:r w:rsidRPr="002D74D6">
              <w:rPr>
                <w:lang w:val="el-GR"/>
              </w:rPr>
              <w:br/>
              <w:t>στ. αερισμός ελεγχόμενης πίεσης με επίτευξη εγγυημένου όγκο (</w:t>
            </w:r>
            <w:r w:rsidRPr="00384939">
              <w:t>PCV</w:t>
            </w:r>
            <w:r w:rsidRPr="002D74D6">
              <w:rPr>
                <w:lang w:val="el-GR"/>
              </w:rPr>
              <w:t>-</w:t>
            </w:r>
            <w:r w:rsidRPr="00384939">
              <w:t>VG</w:t>
            </w:r>
            <w:r w:rsidRPr="002D74D6">
              <w:rPr>
                <w:lang w:val="el-GR"/>
              </w:rPr>
              <w:t xml:space="preserve"> ή αντίστοιχο)   </w:t>
            </w:r>
            <w:r w:rsidRPr="002D74D6">
              <w:rPr>
                <w:lang w:val="el-GR"/>
              </w:rPr>
              <w:br/>
              <w:t>ζ. συγχρονισμένο διαλείποντα υποχρεωτικό αερισμό ελεγχόμενης πίεσης, με επίτευξη εγγυημένου όγκου (</w:t>
            </w:r>
            <w:r>
              <w:t>SIMV</w:t>
            </w:r>
            <w:r w:rsidRPr="002D74D6">
              <w:rPr>
                <w:lang w:val="el-GR"/>
              </w:rPr>
              <w:t xml:space="preserve"> </w:t>
            </w:r>
            <w:r>
              <w:t>PCV</w:t>
            </w:r>
            <w:r w:rsidRPr="002D74D6">
              <w:rPr>
                <w:lang w:val="el-GR"/>
              </w:rPr>
              <w:t>-</w:t>
            </w:r>
            <w:r>
              <w:t>VG</w:t>
            </w:r>
            <w:r w:rsidRPr="002D74D6">
              <w:rPr>
                <w:lang w:val="el-GR"/>
              </w:rPr>
              <w:t xml:space="preserve"> ή αντίστοιχο)  </w:t>
            </w:r>
          </w:p>
        </w:tc>
        <w:tc>
          <w:tcPr>
            <w:tcW w:w="1170" w:type="dxa"/>
            <w:noWrap/>
            <w:hideMark/>
          </w:tcPr>
          <w:p w14:paraId="2E4D96CF" w14:textId="77777777" w:rsidR="002D74D6" w:rsidRPr="00384939" w:rsidRDefault="002D74D6" w:rsidP="006349BC">
            <w:r w:rsidRPr="00384939">
              <w:t>ΝΑΙ</w:t>
            </w:r>
          </w:p>
        </w:tc>
        <w:tc>
          <w:tcPr>
            <w:tcW w:w="1433" w:type="dxa"/>
            <w:noWrap/>
            <w:hideMark/>
          </w:tcPr>
          <w:p w14:paraId="719F4BF4" w14:textId="77777777" w:rsidR="002D74D6" w:rsidRPr="00384939" w:rsidRDefault="002D74D6" w:rsidP="006349BC"/>
        </w:tc>
        <w:tc>
          <w:tcPr>
            <w:tcW w:w="2535" w:type="dxa"/>
            <w:noWrap/>
            <w:hideMark/>
          </w:tcPr>
          <w:p w14:paraId="0731B7CB" w14:textId="77777777" w:rsidR="002D74D6" w:rsidRPr="00384939" w:rsidRDefault="002D74D6" w:rsidP="006349BC"/>
        </w:tc>
      </w:tr>
      <w:tr w:rsidR="002D74D6" w:rsidRPr="00384939" w14:paraId="2BAB8E45" w14:textId="77777777" w:rsidTr="002D74D6">
        <w:trPr>
          <w:trHeight w:val="3198"/>
        </w:trPr>
        <w:tc>
          <w:tcPr>
            <w:tcW w:w="708" w:type="dxa"/>
            <w:noWrap/>
          </w:tcPr>
          <w:p w14:paraId="46462E4E" w14:textId="77777777" w:rsidR="002D74D6" w:rsidRPr="00384939" w:rsidRDefault="002D74D6" w:rsidP="006349BC">
            <w:r>
              <w:t>6</w:t>
            </w:r>
          </w:p>
        </w:tc>
        <w:tc>
          <w:tcPr>
            <w:tcW w:w="5054" w:type="dxa"/>
          </w:tcPr>
          <w:p w14:paraId="0D6B4D84" w14:textId="77777777" w:rsidR="002D74D6" w:rsidRPr="002D74D6" w:rsidRDefault="002D74D6" w:rsidP="006349BC">
            <w:pPr>
              <w:rPr>
                <w:lang w:val="el-GR"/>
              </w:rPr>
            </w:pPr>
            <w:r w:rsidRPr="002D74D6">
              <w:rPr>
                <w:lang w:val="el-GR"/>
              </w:rPr>
              <w:t xml:space="preserve">Δυνατότητα άμεσης ή έμμεσης ρύθμισης από το χρήστη για: </w:t>
            </w:r>
            <w:r w:rsidRPr="002D74D6">
              <w:rPr>
                <w:lang w:val="el-GR"/>
              </w:rPr>
              <w:br/>
              <w:t xml:space="preserve">α. Συχνότητα αναπνοών έως 60 </w:t>
            </w:r>
            <w:r w:rsidRPr="00384939">
              <w:t>bpm</w:t>
            </w:r>
            <w:r w:rsidRPr="002D74D6">
              <w:rPr>
                <w:lang w:val="el-GR"/>
              </w:rPr>
              <w:t xml:space="preserve"> τουλάχιστον</w:t>
            </w:r>
            <w:r w:rsidRPr="002D74D6">
              <w:rPr>
                <w:lang w:val="el-GR"/>
              </w:rPr>
              <w:br/>
              <w:t>β. Σχέση εισπνοής προς εκπνοή (Ι : Ε) από 2:1 έως 1:8 τουλάχιστον</w:t>
            </w:r>
            <w:r w:rsidRPr="002D74D6">
              <w:rPr>
                <w:lang w:val="el-GR"/>
              </w:rPr>
              <w:br/>
              <w:t>γ. Αναπνεόμενο όγκο (</w:t>
            </w:r>
            <w:r w:rsidRPr="00384939">
              <w:t>VT</w:t>
            </w:r>
            <w:r w:rsidRPr="002D74D6">
              <w:rPr>
                <w:lang w:val="el-GR"/>
              </w:rPr>
              <w:t xml:space="preserve">) από 20 </w:t>
            </w:r>
            <w:r w:rsidRPr="00384939">
              <w:t>ml</w:t>
            </w:r>
            <w:r w:rsidRPr="002D74D6">
              <w:rPr>
                <w:lang w:val="el-GR"/>
              </w:rPr>
              <w:t xml:space="preserve"> έως 1500</w:t>
            </w:r>
            <w:r w:rsidRPr="00384939">
              <w:t>ml</w:t>
            </w:r>
            <w:r w:rsidRPr="002D74D6">
              <w:rPr>
                <w:lang w:val="el-GR"/>
              </w:rPr>
              <w:t xml:space="preserve"> τουλάχιστον</w:t>
            </w:r>
            <w:r w:rsidRPr="002D74D6">
              <w:rPr>
                <w:lang w:val="el-GR"/>
              </w:rPr>
              <w:br/>
              <w:t xml:space="preserve">δ. Πίεση </w:t>
            </w:r>
            <w:r w:rsidRPr="00384939">
              <w:t>PEEP</w:t>
            </w:r>
            <w:r w:rsidRPr="002D74D6">
              <w:rPr>
                <w:lang w:val="el-GR"/>
              </w:rPr>
              <w:t xml:space="preserve"> έως και 30 </w:t>
            </w:r>
            <w:r w:rsidRPr="00384939">
              <w:t>cm</w:t>
            </w:r>
            <w:r w:rsidRPr="002D74D6">
              <w:rPr>
                <w:lang w:val="el-GR"/>
              </w:rPr>
              <w:t xml:space="preserve"> </w:t>
            </w:r>
            <w:r w:rsidRPr="00384939">
              <w:t>H</w:t>
            </w:r>
            <w:r w:rsidRPr="002D74D6">
              <w:rPr>
                <w:lang w:val="el-GR"/>
              </w:rPr>
              <w:t>2</w:t>
            </w:r>
            <w:r w:rsidRPr="00384939">
              <w:t>O</w:t>
            </w:r>
            <w:r w:rsidRPr="002D74D6">
              <w:rPr>
                <w:lang w:val="el-GR"/>
              </w:rPr>
              <w:t xml:space="preserve"> τουλάχιστον</w:t>
            </w:r>
            <w:r w:rsidRPr="002D74D6">
              <w:rPr>
                <w:lang w:val="el-GR"/>
              </w:rPr>
              <w:br/>
              <w:t xml:space="preserve">ε. Μέγιστη εισπνευστική πίεση έως 60 </w:t>
            </w:r>
            <w:r w:rsidRPr="00384939">
              <w:t>cm</w:t>
            </w:r>
            <w:r w:rsidRPr="002D74D6">
              <w:rPr>
                <w:lang w:val="el-GR"/>
              </w:rPr>
              <w:t xml:space="preserve"> </w:t>
            </w:r>
            <w:r w:rsidRPr="00384939">
              <w:t>H</w:t>
            </w:r>
            <w:r w:rsidRPr="002D74D6">
              <w:rPr>
                <w:lang w:val="el-GR"/>
              </w:rPr>
              <w:t>2</w:t>
            </w:r>
            <w:r w:rsidRPr="00384939">
              <w:t>O</w:t>
            </w:r>
            <w:r w:rsidRPr="002D74D6">
              <w:rPr>
                <w:lang w:val="el-GR"/>
              </w:rPr>
              <w:t xml:space="preserve"> τουλάχιστον</w:t>
            </w:r>
            <w:r w:rsidRPr="002D74D6">
              <w:rPr>
                <w:lang w:val="el-GR"/>
              </w:rPr>
              <w:br/>
              <w:t xml:space="preserve">στ. Σκανδαλισμό ροής με μεγάλη ευαισθησία από 0,3 </w:t>
            </w:r>
            <w:r w:rsidRPr="00384939">
              <w:t>L</w:t>
            </w:r>
            <w:r w:rsidRPr="002D74D6">
              <w:rPr>
                <w:lang w:val="el-GR"/>
              </w:rPr>
              <w:t>/</w:t>
            </w:r>
            <w:r w:rsidRPr="00384939">
              <w:t>min</w:t>
            </w:r>
            <w:r w:rsidRPr="002D74D6">
              <w:rPr>
                <w:lang w:val="el-GR"/>
              </w:rPr>
              <w:t xml:space="preserve"> έως και 10 </w:t>
            </w:r>
            <w:r w:rsidRPr="00384939">
              <w:t>L</w:t>
            </w:r>
            <w:r w:rsidRPr="002D74D6">
              <w:rPr>
                <w:lang w:val="el-GR"/>
              </w:rPr>
              <w:t>/</w:t>
            </w:r>
            <w:r w:rsidRPr="00384939">
              <w:t>min</w:t>
            </w:r>
            <w:r w:rsidRPr="002D74D6">
              <w:rPr>
                <w:lang w:val="el-GR"/>
              </w:rPr>
              <w:t xml:space="preserve"> τουλάχιστον</w:t>
            </w:r>
          </w:p>
        </w:tc>
        <w:tc>
          <w:tcPr>
            <w:tcW w:w="1170" w:type="dxa"/>
            <w:noWrap/>
          </w:tcPr>
          <w:p w14:paraId="688978FF" w14:textId="77777777" w:rsidR="002D74D6" w:rsidRPr="00384939" w:rsidRDefault="002D74D6" w:rsidP="006349BC">
            <w:r>
              <w:t>ΝΑΙ</w:t>
            </w:r>
          </w:p>
        </w:tc>
        <w:tc>
          <w:tcPr>
            <w:tcW w:w="1433" w:type="dxa"/>
            <w:noWrap/>
          </w:tcPr>
          <w:p w14:paraId="7CF3C9BE" w14:textId="77777777" w:rsidR="002D74D6" w:rsidRPr="00384939" w:rsidRDefault="002D74D6" w:rsidP="006349BC"/>
        </w:tc>
        <w:tc>
          <w:tcPr>
            <w:tcW w:w="2535" w:type="dxa"/>
            <w:noWrap/>
          </w:tcPr>
          <w:p w14:paraId="2F8F6893" w14:textId="77777777" w:rsidR="002D74D6" w:rsidRPr="00384939" w:rsidRDefault="002D74D6" w:rsidP="006349BC"/>
        </w:tc>
      </w:tr>
      <w:tr w:rsidR="002D74D6" w:rsidRPr="00384939" w14:paraId="2C6D07E6" w14:textId="77777777" w:rsidTr="002D74D6">
        <w:trPr>
          <w:trHeight w:val="600"/>
        </w:trPr>
        <w:tc>
          <w:tcPr>
            <w:tcW w:w="708" w:type="dxa"/>
            <w:noWrap/>
            <w:hideMark/>
          </w:tcPr>
          <w:p w14:paraId="6F7DAFC0" w14:textId="77777777" w:rsidR="002D74D6" w:rsidRPr="00384939" w:rsidRDefault="002D74D6" w:rsidP="006349BC">
            <w:r>
              <w:t>7</w:t>
            </w:r>
          </w:p>
        </w:tc>
        <w:tc>
          <w:tcPr>
            <w:tcW w:w="5054" w:type="dxa"/>
            <w:hideMark/>
          </w:tcPr>
          <w:p w14:paraId="43CC4BEA" w14:textId="77777777" w:rsidR="002D74D6" w:rsidRPr="002D74D6" w:rsidRDefault="002D74D6" w:rsidP="006349BC">
            <w:pPr>
              <w:rPr>
                <w:lang w:val="el-GR"/>
              </w:rPr>
            </w:pPr>
            <w:r w:rsidRPr="002D74D6">
              <w:rPr>
                <w:lang w:val="el-GR"/>
              </w:rPr>
              <w:t>Επιθυμητό, ο χρήστης να μπορεί άμεσα (με μία κίνηση) να απενεργοποιήσει την αυτόματη λειτουργία του αναπνευστήρα και να αερίσει χειροκίνητα τον ασθενή.</w:t>
            </w:r>
          </w:p>
        </w:tc>
        <w:tc>
          <w:tcPr>
            <w:tcW w:w="1170" w:type="dxa"/>
            <w:noWrap/>
            <w:hideMark/>
          </w:tcPr>
          <w:p w14:paraId="0F8930E5" w14:textId="77777777" w:rsidR="002D74D6" w:rsidRPr="00384939" w:rsidRDefault="002D74D6" w:rsidP="006349BC">
            <w:r w:rsidRPr="00384939">
              <w:t>ΝΑΙ</w:t>
            </w:r>
          </w:p>
        </w:tc>
        <w:tc>
          <w:tcPr>
            <w:tcW w:w="1433" w:type="dxa"/>
            <w:noWrap/>
            <w:hideMark/>
          </w:tcPr>
          <w:p w14:paraId="1D256F5A" w14:textId="77777777" w:rsidR="002D74D6" w:rsidRPr="00384939" w:rsidRDefault="002D74D6" w:rsidP="006349BC"/>
        </w:tc>
        <w:tc>
          <w:tcPr>
            <w:tcW w:w="2535" w:type="dxa"/>
            <w:noWrap/>
            <w:hideMark/>
          </w:tcPr>
          <w:p w14:paraId="402D7EFA" w14:textId="77777777" w:rsidR="002D74D6" w:rsidRPr="00384939" w:rsidRDefault="002D74D6" w:rsidP="006349BC"/>
        </w:tc>
      </w:tr>
      <w:tr w:rsidR="002D74D6" w:rsidRPr="006D22BE" w14:paraId="7D93FCF4" w14:textId="77777777" w:rsidTr="002D74D6">
        <w:trPr>
          <w:trHeight w:val="300"/>
        </w:trPr>
        <w:tc>
          <w:tcPr>
            <w:tcW w:w="5762" w:type="dxa"/>
            <w:gridSpan w:val="2"/>
            <w:noWrap/>
            <w:hideMark/>
          </w:tcPr>
          <w:p w14:paraId="6DD4DC8B" w14:textId="77777777" w:rsidR="002D74D6" w:rsidRPr="002D74D6" w:rsidRDefault="002D74D6" w:rsidP="006349BC">
            <w:pPr>
              <w:rPr>
                <w:b/>
                <w:bCs/>
                <w:lang w:val="el-GR"/>
              </w:rPr>
            </w:pPr>
            <w:r w:rsidRPr="002D74D6">
              <w:rPr>
                <w:b/>
                <w:bCs/>
                <w:lang w:val="el-GR"/>
              </w:rPr>
              <w:t xml:space="preserve">Δ. </w:t>
            </w:r>
            <w:r w:rsidRPr="00384939">
              <w:rPr>
                <w:b/>
                <w:bCs/>
              </w:rPr>
              <w:t>MONITOR</w:t>
            </w:r>
            <w:r w:rsidRPr="002D74D6">
              <w:rPr>
                <w:b/>
                <w:bCs/>
                <w:lang w:val="el-GR"/>
              </w:rPr>
              <w:t xml:space="preserve"> ΑΝΑΠΝΕΥΣΤΗΡΑ (ΑΝΑΠΝΕΥΣΤΙΚΩΝ ΠΑΡΑΜΕΤΡΩΝ)</w:t>
            </w:r>
          </w:p>
        </w:tc>
        <w:tc>
          <w:tcPr>
            <w:tcW w:w="5138" w:type="dxa"/>
            <w:gridSpan w:val="3"/>
            <w:noWrap/>
            <w:hideMark/>
          </w:tcPr>
          <w:p w14:paraId="1A1DA01B" w14:textId="77777777" w:rsidR="002D74D6" w:rsidRPr="002D74D6" w:rsidRDefault="002D74D6" w:rsidP="006349BC">
            <w:pPr>
              <w:rPr>
                <w:b/>
                <w:bCs/>
                <w:lang w:val="el-GR"/>
              </w:rPr>
            </w:pPr>
          </w:p>
        </w:tc>
      </w:tr>
      <w:tr w:rsidR="002D74D6" w:rsidRPr="00384939" w14:paraId="32F71247" w14:textId="77777777" w:rsidTr="002D74D6">
        <w:trPr>
          <w:trHeight w:val="1500"/>
        </w:trPr>
        <w:tc>
          <w:tcPr>
            <w:tcW w:w="708" w:type="dxa"/>
            <w:noWrap/>
            <w:hideMark/>
          </w:tcPr>
          <w:p w14:paraId="315C11FB" w14:textId="77777777" w:rsidR="002D74D6" w:rsidRPr="00384939" w:rsidRDefault="002D74D6" w:rsidP="006349BC">
            <w:r w:rsidRPr="00384939">
              <w:t>1</w:t>
            </w:r>
          </w:p>
        </w:tc>
        <w:tc>
          <w:tcPr>
            <w:tcW w:w="5054" w:type="dxa"/>
            <w:hideMark/>
          </w:tcPr>
          <w:p w14:paraId="342A8F0B" w14:textId="77777777" w:rsidR="002D74D6" w:rsidRPr="002D74D6" w:rsidRDefault="002D74D6" w:rsidP="006349BC">
            <w:pPr>
              <w:rPr>
                <w:lang w:val="el-GR"/>
              </w:rPr>
            </w:pPr>
            <w:r w:rsidRPr="002D74D6">
              <w:rPr>
                <w:lang w:val="el-GR"/>
              </w:rPr>
              <w:t xml:space="preserve">Να διαθέτει έγχρωμη οθόνη αφής, μεγέθους τουλάχιστον 15’’, με δυνατότητα ταυτόχρονης απεικόνισης τριών (3) κυματομορφών τουλάχιστον.  Η οθόνη να είναι τοποθετημένη σε σύστημα βραχίονα, ώστε να είναι περιστρεφόμενη και ανακλινόμενη και η θέση της να προσαρμόζεται στις εξατομικευμένες ανάγκες κάθε χρήστη. </w:t>
            </w:r>
          </w:p>
        </w:tc>
        <w:tc>
          <w:tcPr>
            <w:tcW w:w="1170" w:type="dxa"/>
            <w:noWrap/>
            <w:hideMark/>
          </w:tcPr>
          <w:p w14:paraId="5FBE7010" w14:textId="77777777" w:rsidR="002D74D6" w:rsidRPr="00384939" w:rsidRDefault="002D74D6" w:rsidP="006349BC">
            <w:r w:rsidRPr="00384939">
              <w:t>ΝΑΙ</w:t>
            </w:r>
          </w:p>
        </w:tc>
        <w:tc>
          <w:tcPr>
            <w:tcW w:w="1433" w:type="dxa"/>
            <w:noWrap/>
            <w:hideMark/>
          </w:tcPr>
          <w:p w14:paraId="27DDF233" w14:textId="77777777" w:rsidR="002D74D6" w:rsidRPr="00384939" w:rsidRDefault="002D74D6" w:rsidP="006349BC"/>
        </w:tc>
        <w:tc>
          <w:tcPr>
            <w:tcW w:w="2535" w:type="dxa"/>
            <w:noWrap/>
            <w:hideMark/>
          </w:tcPr>
          <w:p w14:paraId="08A166F2" w14:textId="77777777" w:rsidR="002D74D6" w:rsidRPr="00384939" w:rsidRDefault="002D74D6" w:rsidP="006349BC"/>
        </w:tc>
      </w:tr>
      <w:tr w:rsidR="002D74D6" w:rsidRPr="00384939" w14:paraId="0938E995" w14:textId="77777777" w:rsidTr="002D74D6">
        <w:trPr>
          <w:trHeight w:val="3000"/>
        </w:trPr>
        <w:tc>
          <w:tcPr>
            <w:tcW w:w="708" w:type="dxa"/>
            <w:noWrap/>
            <w:hideMark/>
          </w:tcPr>
          <w:p w14:paraId="4B8508C1" w14:textId="77777777" w:rsidR="002D74D6" w:rsidRPr="00384939" w:rsidRDefault="002D74D6" w:rsidP="006349BC">
            <w:r w:rsidRPr="00384939">
              <w:lastRenderedPageBreak/>
              <w:t>2</w:t>
            </w:r>
          </w:p>
        </w:tc>
        <w:tc>
          <w:tcPr>
            <w:tcW w:w="5054" w:type="dxa"/>
            <w:hideMark/>
          </w:tcPr>
          <w:p w14:paraId="49ADC195" w14:textId="77777777" w:rsidR="002D74D6" w:rsidRPr="002D74D6" w:rsidRDefault="002D74D6" w:rsidP="006349BC">
            <w:pPr>
              <w:rPr>
                <w:lang w:val="el-GR"/>
              </w:rPr>
            </w:pPr>
            <w:r w:rsidRPr="002D74D6">
              <w:rPr>
                <w:lang w:val="el-GR"/>
              </w:rPr>
              <w:t>Να απεικονίζει τουλάχιστον τις παρακάτω αναπνευστικές παραμέτρους:</w:t>
            </w:r>
            <w:r w:rsidRPr="002D74D6">
              <w:rPr>
                <w:lang w:val="el-GR"/>
              </w:rPr>
              <w:br/>
              <w:t>α. χορηγούμενους όγκους και αναπνευστική συχνότητα</w:t>
            </w:r>
            <w:r w:rsidRPr="002D74D6">
              <w:rPr>
                <w:lang w:val="el-GR"/>
              </w:rPr>
              <w:br/>
              <w:t>β. εφαρμοζόμενες πιέσεις (</w:t>
            </w:r>
            <w:r w:rsidRPr="00384939">
              <w:t>Peak</w:t>
            </w:r>
            <w:r w:rsidRPr="002D74D6">
              <w:rPr>
                <w:lang w:val="el-GR"/>
              </w:rPr>
              <w:t xml:space="preserve">, </w:t>
            </w:r>
            <w:r w:rsidRPr="00384939">
              <w:t>Mean</w:t>
            </w:r>
            <w:r w:rsidRPr="002D74D6">
              <w:rPr>
                <w:lang w:val="el-GR"/>
              </w:rPr>
              <w:t xml:space="preserve">, </w:t>
            </w:r>
            <w:r w:rsidRPr="00384939">
              <w:t>Peep</w:t>
            </w:r>
            <w:r w:rsidRPr="002D74D6">
              <w:rPr>
                <w:lang w:val="el-GR"/>
              </w:rPr>
              <w:t xml:space="preserve">) </w:t>
            </w:r>
            <w:r w:rsidRPr="002D74D6">
              <w:rPr>
                <w:lang w:val="el-GR"/>
              </w:rPr>
              <w:br/>
              <w:t xml:space="preserve">γ. κυματομορφές (πίεσης, ροής και </w:t>
            </w:r>
            <w:r w:rsidRPr="00384939">
              <w:t>CO</w:t>
            </w:r>
            <w:r w:rsidRPr="002D74D6">
              <w:rPr>
                <w:lang w:val="el-GR"/>
              </w:rPr>
              <w:t xml:space="preserve">2 σε σχέση με το χρόνο) </w:t>
            </w:r>
            <w:r w:rsidRPr="002D74D6">
              <w:rPr>
                <w:lang w:val="el-GR"/>
              </w:rPr>
              <w:br/>
              <w:t>δ. κλειστούς βρόχους (πίεσης/όγκου, πίεσης/ροής και ροής/όγκου) και ενδοτικότητα (</w:t>
            </w:r>
            <w:r w:rsidRPr="00384939">
              <w:t>compliance</w:t>
            </w:r>
            <w:r w:rsidRPr="002D74D6">
              <w:rPr>
                <w:lang w:val="el-GR"/>
              </w:rPr>
              <w:t>)</w:t>
            </w:r>
            <w:r w:rsidRPr="002D74D6">
              <w:rPr>
                <w:lang w:val="el-GR"/>
              </w:rPr>
              <w:br/>
              <w:t xml:space="preserve">ε. συγκέντρωση εισπνεόμενου-εκπνεόμενου </w:t>
            </w:r>
            <w:r w:rsidRPr="00384939">
              <w:t>O</w:t>
            </w:r>
            <w:r w:rsidRPr="002D74D6">
              <w:rPr>
                <w:lang w:val="el-GR"/>
              </w:rPr>
              <w:t xml:space="preserve">2, Ν2Ο, </w:t>
            </w:r>
            <w:r w:rsidRPr="00384939">
              <w:t>CO</w:t>
            </w:r>
            <w:r w:rsidRPr="002D74D6">
              <w:rPr>
                <w:lang w:val="el-GR"/>
              </w:rPr>
              <w:t>2 και πτητικών αναισθητικών (με αυτόματη αναγνώριση πτητικού) και δείκτη απορρόφησης αναισθητικών αερίων βάσει ηλικίας(</w:t>
            </w:r>
            <w:r w:rsidRPr="00384939">
              <w:t>MACage</w:t>
            </w:r>
            <w:r w:rsidRPr="002D74D6">
              <w:rPr>
                <w:lang w:val="el-GR"/>
              </w:rPr>
              <w:t>).</w:t>
            </w:r>
          </w:p>
        </w:tc>
        <w:tc>
          <w:tcPr>
            <w:tcW w:w="1170" w:type="dxa"/>
            <w:noWrap/>
            <w:hideMark/>
          </w:tcPr>
          <w:p w14:paraId="29E8596E" w14:textId="77777777" w:rsidR="002D74D6" w:rsidRPr="00384939" w:rsidRDefault="002D74D6" w:rsidP="006349BC">
            <w:r w:rsidRPr="00384939">
              <w:t>ΝΑΙ</w:t>
            </w:r>
          </w:p>
        </w:tc>
        <w:tc>
          <w:tcPr>
            <w:tcW w:w="1433" w:type="dxa"/>
            <w:noWrap/>
            <w:hideMark/>
          </w:tcPr>
          <w:p w14:paraId="51BBA4CE" w14:textId="77777777" w:rsidR="002D74D6" w:rsidRPr="00384939" w:rsidRDefault="002D74D6" w:rsidP="006349BC"/>
        </w:tc>
        <w:tc>
          <w:tcPr>
            <w:tcW w:w="2535" w:type="dxa"/>
            <w:noWrap/>
            <w:hideMark/>
          </w:tcPr>
          <w:p w14:paraId="26AE567E" w14:textId="77777777" w:rsidR="002D74D6" w:rsidRPr="00384939" w:rsidRDefault="002D74D6" w:rsidP="006349BC"/>
        </w:tc>
      </w:tr>
      <w:tr w:rsidR="002D74D6" w:rsidRPr="00384939" w14:paraId="446B5786" w14:textId="77777777" w:rsidTr="002D74D6">
        <w:trPr>
          <w:trHeight w:val="2700"/>
        </w:trPr>
        <w:tc>
          <w:tcPr>
            <w:tcW w:w="708" w:type="dxa"/>
            <w:noWrap/>
            <w:hideMark/>
          </w:tcPr>
          <w:p w14:paraId="6765A961" w14:textId="77777777" w:rsidR="002D74D6" w:rsidRPr="00384939" w:rsidRDefault="002D74D6" w:rsidP="006349BC">
            <w:r w:rsidRPr="00384939">
              <w:t>3</w:t>
            </w:r>
          </w:p>
        </w:tc>
        <w:tc>
          <w:tcPr>
            <w:tcW w:w="5054" w:type="dxa"/>
            <w:hideMark/>
          </w:tcPr>
          <w:p w14:paraId="421FED8B" w14:textId="77777777" w:rsidR="002D74D6" w:rsidRPr="002D74D6" w:rsidRDefault="002D74D6" w:rsidP="006349BC">
            <w:pPr>
              <w:rPr>
                <w:lang w:val="el-GR"/>
              </w:rPr>
            </w:pPr>
            <w:r w:rsidRPr="002D74D6">
              <w:rPr>
                <w:lang w:val="el-GR"/>
              </w:rPr>
              <w:t xml:space="preserve">Οι μετρήσεις των πτητικών αναισθητικών, του Ν2Ο και του </w:t>
            </w:r>
            <w:r w:rsidRPr="00384939">
              <w:t>CO</w:t>
            </w:r>
            <w:r w:rsidRPr="002D74D6">
              <w:rPr>
                <w:lang w:val="el-GR"/>
              </w:rPr>
              <w:t>2 να πραγματοποιούνται με αισθητήρα υπέρυθρης ακτινοβολίας, του δε Ο2 μέσω παραμαγνητικού συστήματος για αποφυγή χρήσης αναλωσίμου υλικού. Ο αναλυτής αερίων/καπνογράφος να είναι προσθαφαιρούμενου τύπου (</w:t>
            </w:r>
            <w:r w:rsidRPr="00384939">
              <w:t>modular</w:t>
            </w:r>
            <w:r w:rsidRPr="002D74D6">
              <w:rPr>
                <w:lang w:val="el-GR"/>
              </w:rPr>
              <w:t>) για ευελιξία αντικατάστασης και δυνατότητα εναλλαγής μεταξύ των αναισθησιολογικών μηχανημάτων της προμήθειας, εφόσον αυτό κριθεί αναγκαίο για τεχνικούς λόγους. Σε αντίθετη περίπτωση (ενσωματωμένος αναλυτής), η συνολική προμήθεια να περιλαμβάνει και ένα φορητό αναλυτή αερίων/καπνογράφο για κάθε προσφερόμενο αναισθησιολογικό μηχάνημα.</w:t>
            </w:r>
          </w:p>
        </w:tc>
        <w:tc>
          <w:tcPr>
            <w:tcW w:w="1170" w:type="dxa"/>
            <w:noWrap/>
            <w:hideMark/>
          </w:tcPr>
          <w:p w14:paraId="5DE8B846" w14:textId="77777777" w:rsidR="002D74D6" w:rsidRPr="00384939" w:rsidRDefault="002D74D6" w:rsidP="006349BC">
            <w:r w:rsidRPr="00384939">
              <w:t>ΝΑΙ</w:t>
            </w:r>
          </w:p>
        </w:tc>
        <w:tc>
          <w:tcPr>
            <w:tcW w:w="1433" w:type="dxa"/>
            <w:noWrap/>
            <w:hideMark/>
          </w:tcPr>
          <w:p w14:paraId="43F239E9" w14:textId="77777777" w:rsidR="002D74D6" w:rsidRPr="00384939" w:rsidRDefault="002D74D6" w:rsidP="006349BC"/>
        </w:tc>
        <w:tc>
          <w:tcPr>
            <w:tcW w:w="2535" w:type="dxa"/>
            <w:noWrap/>
            <w:hideMark/>
          </w:tcPr>
          <w:p w14:paraId="3EA46960" w14:textId="77777777" w:rsidR="002D74D6" w:rsidRPr="00384939" w:rsidRDefault="002D74D6" w:rsidP="006349BC"/>
        </w:tc>
      </w:tr>
      <w:tr w:rsidR="002D74D6" w:rsidRPr="006D22BE" w14:paraId="6DE78098" w14:textId="77777777" w:rsidTr="002D74D6">
        <w:trPr>
          <w:trHeight w:val="300"/>
        </w:trPr>
        <w:tc>
          <w:tcPr>
            <w:tcW w:w="5762" w:type="dxa"/>
            <w:gridSpan w:val="2"/>
            <w:noWrap/>
            <w:hideMark/>
          </w:tcPr>
          <w:p w14:paraId="65098CBD" w14:textId="77777777" w:rsidR="002D74D6" w:rsidRPr="002D74D6" w:rsidRDefault="002D74D6" w:rsidP="006349BC">
            <w:pPr>
              <w:rPr>
                <w:b/>
                <w:bCs/>
                <w:lang w:val="el-GR"/>
              </w:rPr>
            </w:pPr>
            <w:r w:rsidRPr="002D74D6">
              <w:rPr>
                <w:b/>
                <w:bCs/>
                <w:lang w:val="el-GR"/>
              </w:rPr>
              <w:t xml:space="preserve">Ε. </w:t>
            </w:r>
            <w:r w:rsidRPr="00384939">
              <w:rPr>
                <w:b/>
                <w:bCs/>
              </w:rPr>
              <w:t>MONITOR</w:t>
            </w:r>
            <w:r w:rsidRPr="002D74D6">
              <w:rPr>
                <w:b/>
                <w:bCs/>
                <w:lang w:val="el-GR"/>
              </w:rPr>
              <w:t xml:space="preserve"> ΠΑΡΑΚΟΛΟΥΘΗΣΗΣ ΖΩΤΙΚΩΝ ΠΑΡΑΜΕΤΡΩΝ</w:t>
            </w:r>
          </w:p>
        </w:tc>
        <w:tc>
          <w:tcPr>
            <w:tcW w:w="5138" w:type="dxa"/>
            <w:gridSpan w:val="3"/>
            <w:noWrap/>
            <w:hideMark/>
          </w:tcPr>
          <w:p w14:paraId="3A691F6E" w14:textId="77777777" w:rsidR="002D74D6" w:rsidRPr="002D74D6" w:rsidRDefault="002D74D6" w:rsidP="006349BC">
            <w:pPr>
              <w:rPr>
                <w:b/>
                <w:bCs/>
                <w:lang w:val="el-GR"/>
              </w:rPr>
            </w:pPr>
          </w:p>
        </w:tc>
      </w:tr>
      <w:tr w:rsidR="002D74D6" w:rsidRPr="00384939" w14:paraId="6A17BD86" w14:textId="77777777" w:rsidTr="002D74D6">
        <w:trPr>
          <w:trHeight w:val="1500"/>
        </w:trPr>
        <w:tc>
          <w:tcPr>
            <w:tcW w:w="708" w:type="dxa"/>
            <w:noWrap/>
            <w:hideMark/>
          </w:tcPr>
          <w:p w14:paraId="653D4BEA" w14:textId="77777777" w:rsidR="002D74D6" w:rsidRPr="00384939" w:rsidRDefault="002D74D6" w:rsidP="006349BC">
            <w:r w:rsidRPr="00384939">
              <w:t>1</w:t>
            </w:r>
          </w:p>
        </w:tc>
        <w:tc>
          <w:tcPr>
            <w:tcW w:w="5054" w:type="dxa"/>
            <w:hideMark/>
          </w:tcPr>
          <w:p w14:paraId="7B964438" w14:textId="77777777" w:rsidR="002D74D6" w:rsidRPr="002D74D6" w:rsidRDefault="002D74D6" w:rsidP="006349BC">
            <w:pPr>
              <w:rPr>
                <w:lang w:val="el-GR"/>
              </w:rPr>
            </w:pPr>
            <w:r w:rsidRPr="002D74D6">
              <w:rPr>
                <w:lang w:val="el-GR"/>
              </w:rPr>
              <w:t xml:space="preserve">Να διαθέτει έγχρωμη οθόνη, μεγέθους άνω των 15.5’’, υψηλής ανάλυσης και με δυνατότητα ταυτόχρονης απεικόνισης δώδεκα (12) κυματομορφών τουλάχιστον. </w:t>
            </w:r>
            <w:r w:rsidRPr="00384939">
              <w:t>O</w:t>
            </w:r>
            <w:r w:rsidRPr="002D74D6">
              <w:rPr>
                <w:lang w:val="el-GR"/>
              </w:rPr>
              <w:t xml:space="preserve"> χειρισμός του να πραγματοποιείται μέσω της οθόνης (λειτουργία αφής). Το μόνιτορ να είναι σχεδιασμένο από σύστημα ανοικτής αρχιτεκτονικής, έτοιμο για αναβάθμιση με την ενσωμάτωση μελλοντικών τεχνολογιών. </w:t>
            </w:r>
          </w:p>
        </w:tc>
        <w:tc>
          <w:tcPr>
            <w:tcW w:w="1170" w:type="dxa"/>
            <w:noWrap/>
            <w:hideMark/>
          </w:tcPr>
          <w:p w14:paraId="4EC40DFB" w14:textId="77777777" w:rsidR="002D74D6" w:rsidRPr="00384939" w:rsidRDefault="002D74D6" w:rsidP="006349BC">
            <w:r w:rsidRPr="00384939">
              <w:t>ΝΑΙ</w:t>
            </w:r>
          </w:p>
        </w:tc>
        <w:tc>
          <w:tcPr>
            <w:tcW w:w="1433" w:type="dxa"/>
            <w:noWrap/>
            <w:hideMark/>
          </w:tcPr>
          <w:p w14:paraId="525936EA" w14:textId="77777777" w:rsidR="002D74D6" w:rsidRPr="00384939" w:rsidRDefault="002D74D6" w:rsidP="006349BC"/>
        </w:tc>
        <w:tc>
          <w:tcPr>
            <w:tcW w:w="2535" w:type="dxa"/>
            <w:noWrap/>
            <w:hideMark/>
          </w:tcPr>
          <w:p w14:paraId="439C9BF4" w14:textId="77777777" w:rsidR="002D74D6" w:rsidRPr="00384939" w:rsidRDefault="002D74D6" w:rsidP="006349BC"/>
        </w:tc>
      </w:tr>
      <w:tr w:rsidR="002D74D6" w:rsidRPr="00384939" w14:paraId="261F9D9A" w14:textId="77777777" w:rsidTr="002D74D6">
        <w:trPr>
          <w:trHeight w:val="900"/>
        </w:trPr>
        <w:tc>
          <w:tcPr>
            <w:tcW w:w="708" w:type="dxa"/>
            <w:noWrap/>
            <w:hideMark/>
          </w:tcPr>
          <w:p w14:paraId="2BCEAE60" w14:textId="77777777" w:rsidR="002D74D6" w:rsidRPr="00384939" w:rsidRDefault="002D74D6" w:rsidP="006349BC">
            <w:r w:rsidRPr="00384939">
              <w:t>2</w:t>
            </w:r>
          </w:p>
        </w:tc>
        <w:tc>
          <w:tcPr>
            <w:tcW w:w="5054" w:type="dxa"/>
            <w:hideMark/>
          </w:tcPr>
          <w:p w14:paraId="3304538C" w14:textId="77777777" w:rsidR="002D74D6" w:rsidRPr="002D74D6" w:rsidRDefault="002D74D6" w:rsidP="006349BC">
            <w:pPr>
              <w:rPr>
                <w:lang w:val="el-GR"/>
              </w:rPr>
            </w:pPr>
            <w:r w:rsidRPr="002D74D6">
              <w:rPr>
                <w:lang w:val="el-GR"/>
              </w:rPr>
              <w:t xml:space="preserve">Να διαθέτει σύστημα παθητικής ψύξης (χωρίς χρήση ανεμιστήρα </w:t>
            </w:r>
            <w:r w:rsidRPr="00384939">
              <w:t>fanless</w:t>
            </w:r>
            <w:r w:rsidRPr="002D74D6">
              <w:rPr>
                <w:lang w:val="el-GR"/>
              </w:rPr>
              <w:t xml:space="preserve">) για αθόρυβη λειτουργία και πιο υγιεινό περιβάλλον (αποφυγή συσσώρευσης σκόνης στο εσωτερικό του μόνιτορ). </w:t>
            </w:r>
          </w:p>
        </w:tc>
        <w:tc>
          <w:tcPr>
            <w:tcW w:w="1170" w:type="dxa"/>
            <w:noWrap/>
            <w:hideMark/>
          </w:tcPr>
          <w:p w14:paraId="4805DDF4" w14:textId="77777777" w:rsidR="002D74D6" w:rsidRPr="00384939" w:rsidRDefault="002D74D6" w:rsidP="006349BC">
            <w:r w:rsidRPr="00384939">
              <w:t>ΝΑΙ</w:t>
            </w:r>
          </w:p>
        </w:tc>
        <w:tc>
          <w:tcPr>
            <w:tcW w:w="1433" w:type="dxa"/>
            <w:noWrap/>
            <w:hideMark/>
          </w:tcPr>
          <w:p w14:paraId="2420A70B" w14:textId="77777777" w:rsidR="002D74D6" w:rsidRPr="00384939" w:rsidRDefault="002D74D6" w:rsidP="006349BC"/>
        </w:tc>
        <w:tc>
          <w:tcPr>
            <w:tcW w:w="2535" w:type="dxa"/>
            <w:noWrap/>
            <w:hideMark/>
          </w:tcPr>
          <w:p w14:paraId="13B51CD4" w14:textId="77777777" w:rsidR="002D74D6" w:rsidRPr="00384939" w:rsidRDefault="002D74D6" w:rsidP="006349BC"/>
        </w:tc>
      </w:tr>
      <w:tr w:rsidR="002D74D6" w:rsidRPr="00384939" w14:paraId="3C916A57" w14:textId="77777777" w:rsidTr="002D74D6">
        <w:trPr>
          <w:trHeight w:val="1200"/>
        </w:trPr>
        <w:tc>
          <w:tcPr>
            <w:tcW w:w="708" w:type="dxa"/>
            <w:noWrap/>
            <w:hideMark/>
          </w:tcPr>
          <w:p w14:paraId="25EDD358" w14:textId="77777777" w:rsidR="002D74D6" w:rsidRPr="00384939" w:rsidRDefault="002D74D6" w:rsidP="006349BC">
            <w:r w:rsidRPr="00384939">
              <w:t>3</w:t>
            </w:r>
          </w:p>
        </w:tc>
        <w:tc>
          <w:tcPr>
            <w:tcW w:w="5054" w:type="dxa"/>
            <w:hideMark/>
          </w:tcPr>
          <w:p w14:paraId="2FD1ABDD" w14:textId="77777777" w:rsidR="002D74D6" w:rsidRPr="002D74D6" w:rsidRDefault="002D74D6" w:rsidP="006349BC">
            <w:pPr>
              <w:rPr>
                <w:lang w:val="el-GR"/>
              </w:rPr>
            </w:pPr>
            <w:r w:rsidRPr="002D74D6">
              <w:rPr>
                <w:lang w:val="el-GR"/>
              </w:rPr>
              <w:t>Να τροφοδοτείται από ρεύμα δικτύου πόλεως 220</w:t>
            </w:r>
            <w:r w:rsidRPr="00384939">
              <w:t>V</w:t>
            </w:r>
            <w:r w:rsidRPr="002D74D6">
              <w:rPr>
                <w:lang w:val="el-GR"/>
              </w:rPr>
              <w:t>/50</w:t>
            </w:r>
            <w:r w:rsidRPr="00384939">
              <w:t>Hz</w:t>
            </w:r>
            <w:r w:rsidRPr="002D74D6">
              <w:rPr>
                <w:lang w:val="el-GR"/>
              </w:rPr>
              <w:t xml:space="preserve"> καθώς και από ενσωματωμένη επαναφορτιζόμενη μπαταρία ιόντων λιθίου που να εξασφαλίζει αυτονομία τουλάχιστον τριών (3) ωρών (το ίδιο ή εναλλακτικά κάποιο υποσύστημά του) για την περίπτωση πτώσης της τροφοδοσίας ρεύματος. </w:t>
            </w:r>
          </w:p>
        </w:tc>
        <w:tc>
          <w:tcPr>
            <w:tcW w:w="1170" w:type="dxa"/>
            <w:noWrap/>
            <w:hideMark/>
          </w:tcPr>
          <w:p w14:paraId="19BB0F69" w14:textId="77777777" w:rsidR="002D74D6" w:rsidRPr="00384939" w:rsidRDefault="002D74D6" w:rsidP="006349BC">
            <w:r w:rsidRPr="00384939">
              <w:t>ΝΑΙ</w:t>
            </w:r>
          </w:p>
        </w:tc>
        <w:tc>
          <w:tcPr>
            <w:tcW w:w="1433" w:type="dxa"/>
            <w:noWrap/>
            <w:hideMark/>
          </w:tcPr>
          <w:p w14:paraId="384AE59E" w14:textId="77777777" w:rsidR="002D74D6" w:rsidRPr="00384939" w:rsidRDefault="002D74D6" w:rsidP="006349BC"/>
        </w:tc>
        <w:tc>
          <w:tcPr>
            <w:tcW w:w="2535" w:type="dxa"/>
            <w:noWrap/>
            <w:hideMark/>
          </w:tcPr>
          <w:p w14:paraId="2C57BA43" w14:textId="77777777" w:rsidR="002D74D6" w:rsidRPr="00384939" w:rsidRDefault="002D74D6" w:rsidP="006349BC"/>
        </w:tc>
      </w:tr>
      <w:tr w:rsidR="002D74D6" w:rsidRPr="00384939" w14:paraId="5D245A55" w14:textId="77777777" w:rsidTr="002D74D6">
        <w:trPr>
          <w:trHeight w:val="3900"/>
        </w:trPr>
        <w:tc>
          <w:tcPr>
            <w:tcW w:w="708" w:type="dxa"/>
            <w:noWrap/>
            <w:hideMark/>
          </w:tcPr>
          <w:p w14:paraId="31A968D1" w14:textId="77777777" w:rsidR="002D74D6" w:rsidRPr="00384939" w:rsidRDefault="002D74D6" w:rsidP="006349BC">
            <w:r w:rsidRPr="00384939">
              <w:lastRenderedPageBreak/>
              <w:t>4</w:t>
            </w:r>
          </w:p>
        </w:tc>
        <w:tc>
          <w:tcPr>
            <w:tcW w:w="5054" w:type="dxa"/>
            <w:hideMark/>
          </w:tcPr>
          <w:p w14:paraId="4B26F244" w14:textId="77777777" w:rsidR="002D74D6" w:rsidRPr="00384939" w:rsidRDefault="002D74D6" w:rsidP="006349BC">
            <w:r w:rsidRPr="002D74D6">
              <w:rPr>
                <w:lang w:val="el-GR"/>
              </w:rPr>
              <w:t>Να προσφερθεί εφοδιασμένο με τους απαραίτητους ενισχυτές για την παρακολούθηση των παρακάτω παραμέτρων:</w:t>
            </w:r>
            <w:r w:rsidRPr="002D74D6">
              <w:rPr>
                <w:lang w:val="el-GR"/>
              </w:rPr>
              <w:br/>
              <w:t>α. Ηλεκτροκαρδιογράφημα (</w:t>
            </w:r>
            <w:r w:rsidRPr="00384939">
              <w:t>ECG</w:t>
            </w:r>
            <w:r w:rsidRPr="002D74D6">
              <w:rPr>
                <w:lang w:val="el-GR"/>
              </w:rPr>
              <w:t>) και αναπνοή (</w:t>
            </w:r>
            <w:r w:rsidRPr="00384939">
              <w:t>RR</w:t>
            </w:r>
            <w:r w:rsidRPr="002D74D6">
              <w:rPr>
                <w:lang w:val="el-GR"/>
              </w:rPr>
              <w:t>)</w:t>
            </w:r>
            <w:r w:rsidRPr="002D74D6">
              <w:rPr>
                <w:lang w:val="el-GR"/>
              </w:rPr>
              <w:br/>
              <w:t>β. Δύο (2) αιματηρές πιέσεις (</w:t>
            </w:r>
            <w:r w:rsidRPr="00384939">
              <w:t>IBP</w:t>
            </w:r>
            <w:r w:rsidRPr="002D74D6">
              <w:rPr>
                <w:lang w:val="el-GR"/>
              </w:rPr>
              <w:t xml:space="preserve">) </w:t>
            </w:r>
            <w:r w:rsidRPr="002D74D6">
              <w:rPr>
                <w:lang w:val="el-GR"/>
              </w:rPr>
              <w:br/>
              <w:t>γ. Αναίμακτη πίεση (</w:t>
            </w:r>
            <w:r w:rsidRPr="00384939">
              <w:t>NIBP</w:t>
            </w:r>
            <w:r w:rsidRPr="002D74D6">
              <w:rPr>
                <w:lang w:val="el-GR"/>
              </w:rPr>
              <w:t>)</w:t>
            </w:r>
            <w:r w:rsidRPr="002D74D6">
              <w:rPr>
                <w:lang w:val="el-GR"/>
              </w:rPr>
              <w:br/>
              <w:t>δ. Δύο (2)  θερμοκρασίες (Τ1, Τ2)</w:t>
            </w:r>
            <w:r w:rsidRPr="002D74D6">
              <w:rPr>
                <w:lang w:val="el-GR"/>
              </w:rPr>
              <w:br/>
              <w:t>ε. Παλμική Οξυμετρία (</w:t>
            </w:r>
            <w:r w:rsidRPr="00384939">
              <w:t>SpO</w:t>
            </w:r>
            <w:r w:rsidRPr="002D74D6">
              <w:rPr>
                <w:lang w:val="el-GR"/>
              </w:rPr>
              <w:t xml:space="preserve">2) </w:t>
            </w:r>
            <w:r w:rsidRPr="002D74D6">
              <w:rPr>
                <w:lang w:val="el-GR"/>
              </w:rPr>
              <w:br/>
              <w:t>στ. Βάθος αναισθησίας (</w:t>
            </w:r>
            <w:r w:rsidRPr="00384939">
              <w:t>BIS</w:t>
            </w:r>
            <w:r w:rsidRPr="002D74D6">
              <w:rPr>
                <w:lang w:val="el-GR"/>
              </w:rPr>
              <w:t xml:space="preserve"> με απεικόνιση της παραμέτρου </w:t>
            </w:r>
            <w:r w:rsidRPr="00384939">
              <w:t>DSA</w:t>
            </w:r>
            <w:r w:rsidRPr="002D74D6">
              <w:rPr>
                <w:lang w:val="el-GR"/>
              </w:rPr>
              <w:t>-</w:t>
            </w:r>
            <w:r w:rsidRPr="00384939">
              <w:t>Density</w:t>
            </w:r>
            <w:r w:rsidRPr="002D74D6">
              <w:rPr>
                <w:lang w:val="el-GR"/>
              </w:rPr>
              <w:t xml:space="preserve"> </w:t>
            </w:r>
            <w:r w:rsidRPr="00384939">
              <w:t>Spectral</w:t>
            </w:r>
            <w:r w:rsidRPr="002D74D6">
              <w:rPr>
                <w:lang w:val="el-GR"/>
              </w:rPr>
              <w:t xml:space="preserve"> </w:t>
            </w:r>
            <w:r w:rsidRPr="00384939">
              <w:t>Array</w:t>
            </w:r>
            <w:r w:rsidRPr="002D74D6">
              <w:rPr>
                <w:lang w:val="el-GR"/>
              </w:rPr>
              <w:t xml:space="preserve"> ή </w:t>
            </w:r>
            <w:r w:rsidRPr="00384939">
              <w:t>ENTROPY</w:t>
            </w:r>
            <w:r w:rsidRPr="002D74D6">
              <w:rPr>
                <w:lang w:val="el-GR"/>
              </w:rPr>
              <w:t xml:space="preserve"> με απεικόνιση της παραμέτρου </w:t>
            </w:r>
            <w:r w:rsidRPr="00384939">
              <w:t>BSR</w:t>
            </w:r>
            <w:r w:rsidRPr="002D74D6">
              <w:rPr>
                <w:lang w:val="el-GR"/>
              </w:rPr>
              <w:t xml:space="preserve"> </w:t>
            </w:r>
            <w:r w:rsidRPr="00384939">
              <w:t>Burst</w:t>
            </w:r>
            <w:r w:rsidRPr="002D74D6">
              <w:rPr>
                <w:lang w:val="el-GR"/>
              </w:rPr>
              <w:t xml:space="preserve"> </w:t>
            </w:r>
            <w:r w:rsidRPr="00384939">
              <w:t>Suppression</w:t>
            </w:r>
            <w:r w:rsidRPr="002D74D6">
              <w:rPr>
                <w:lang w:val="el-GR"/>
              </w:rPr>
              <w:t xml:space="preserve"> </w:t>
            </w:r>
            <w:r w:rsidRPr="00384939">
              <w:t>Ratio</w:t>
            </w:r>
            <w:r w:rsidRPr="002D74D6">
              <w:rPr>
                <w:lang w:val="el-GR"/>
              </w:rPr>
              <w:t>). Αποδεκτή η προσφορά εξωτερικής συσκευής τρίτου κατασκευαστή.</w:t>
            </w:r>
            <w:r w:rsidRPr="002D74D6">
              <w:rPr>
                <w:lang w:val="el-GR"/>
              </w:rPr>
              <w:br/>
              <w:t>ζ. Νευρομυικό αποκλεισμό (</w:t>
            </w:r>
            <w:r w:rsidRPr="00384939">
              <w:t>NMT</w:t>
            </w:r>
            <w:r w:rsidRPr="002D74D6">
              <w:rPr>
                <w:lang w:val="el-GR"/>
              </w:rPr>
              <w:t xml:space="preserve">). </w:t>
            </w:r>
            <w:r w:rsidRPr="00384939">
              <w:t>Αποδεκτή η προσφορά εξωτερικής συσκευής τρίτου κατασκευαστή</w:t>
            </w:r>
          </w:p>
        </w:tc>
        <w:tc>
          <w:tcPr>
            <w:tcW w:w="1170" w:type="dxa"/>
            <w:noWrap/>
            <w:hideMark/>
          </w:tcPr>
          <w:p w14:paraId="3028FA76" w14:textId="77777777" w:rsidR="002D74D6" w:rsidRPr="00384939" w:rsidRDefault="002D74D6" w:rsidP="006349BC">
            <w:r w:rsidRPr="00384939">
              <w:t>ΝΑΙ</w:t>
            </w:r>
          </w:p>
        </w:tc>
        <w:tc>
          <w:tcPr>
            <w:tcW w:w="1433" w:type="dxa"/>
            <w:noWrap/>
            <w:hideMark/>
          </w:tcPr>
          <w:p w14:paraId="2F1D5FF4" w14:textId="77777777" w:rsidR="002D74D6" w:rsidRPr="00384939" w:rsidRDefault="002D74D6" w:rsidP="006349BC"/>
        </w:tc>
        <w:tc>
          <w:tcPr>
            <w:tcW w:w="2535" w:type="dxa"/>
            <w:noWrap/>
            <w:hideMark/>
          </w:tcPr>
          <w:p w14:paraId="14F6DA60" w14:textId="77777777" w:rsidR="002D74D6" w:rsidRPr="00384939" w:rsidRDefault="002D74D6" w:rsidP="006349BC"/>
        </w:tc>
      </w:tr>
      <w:tr w:rsidR="002D74D6" w:rsidRPr="00384939" w14:paraId="71603DF9" w14:textId="77777777" w:rsidTr="002D74D6">
        <w:trPr>
          <w:trHeight w:val="600"/>
        </w:trPr>
        <w:tc>
          <w:tcPr>
            <w:tcW w:w="708" w:type="dxa"/>
            <w:noWrap/>
            <w:hideMark/>
          </w:tcPr>
          <w:p w14:paraId="56AA5754" w14:textId="77777777" w:rsidR="002D74D6" w:rsidRPr="00384939" w:rsidRDefault="002D74D6" w:rsidP="006349BC">
            <w:r w:rsidRPr="00384939">
              <w:t>5</w:t>
            </w:r>
          </w:p>
        </w:tc>
        <w:tc>
          <w:tcPr>
            <w:tcW w:w="5054" w:type="dxa"/>
            <w:hideMark/>
          </w:tcPr>
          <w:p w14:paraId="5FE5134C" w14:textId="77777777" w:rsidR="002D74D6" w:rsidRPr="002D74D6" w:rsidRDefault="002D74D6" w:rsidP="006349BC">
            <w:pPr>
              <w:rPr>
                <w:lang w:val="el-GR"/>
              </w:rPr>
            </w:pPr>
            <w:r w:rsidRPr="002D74D6">
              <w:rPr>
                <w:lang w:val="el-GR"/>
              </w:rPr>
              <w:t>Να διαθέτει μνήμη (</w:t>
            </w:r>
            <w:r w:rsidRPr="00384939">
              <w:t>trends</w:t>
            </w:r>
            <w:r w:rsidRPr="002D74D6">
              <w:rPr>
                <w:lang w:val="el-GR"/>
              </w:rPr>
              <w:t xml:space="preserve">) είκοσι τεσσάρων (24) ωρών τουλάχιστον για την παρακολούθηση πολύωρων χειρουργείων. </w:t>
            </w:r>
          </w:p>
        </w:tc>
        <w:tc>
          <w:tcPr>
            <w:tcW w:w="1170" w:type="dxa"/>
            <w:noWrap/>
            <w:hideMark/>
          </w:tcPr>
          <w:p w14:paraId="72222605" w14:textId="77777777" w:rsidR="002D74D6" w:rsidRPr="00384939" w:rsidRDefault="002D74D6" w:rsidP="006349BC">
            <w:r w:rsidRPr="00384939">
              <w:t>ΝΑΙ</w:t>
            </w:r>
          </w:p>
        </w:tc>
        <w:tc>
          <w:tcPr>
            <w:tcW w:w="1433" w:type="dxa"/>
            <w:noWrap/>
            <w:hideMark/>
          </w:tcPr>
          <w:p w14:paraId="23197EBC" w14:textId="77777777" w:rsidR="002D74D6" w:rsidRPr="00384939" w:rsidRDefault="002D74D6" w:rsidP="006349BC"/>
        </w:tc>
        <w:tc>
          <w:tcPr>
            <w:tcW w:w="2535" w:type="dxa"/>
            <w:noWrap/>
            <w:hideMark/>
          </w:tcPr>
          <w:p w14:paraId="241FC1F3" w14:textId="77777777" w:rsidR="002D74D6" w:rsidRPr="00384939" w:rsidRDefault="002D74D6" w:rsidP="006349BC"/>
        </w:tc>
      </w:tr>
      <w:tr w:rsidR="002D74D6" w:rsidRPr="00384939" w14:paraId="7357B31A" w14:textId="77777777" w:rsidTr="002D74D6">
        <w:trPr>
          <w:trHeight w:val="900"/>
        </w:trPr>
        <w:tc>
          <w:tcPr>
            <w:tcW w:w="708" w:type="dxa"/>
            <w:noWrap/>
            <w:hideMark/>
          </w:tcPr>
          <w:p w14:paraId="14366A3A" w14:textId="77777777" w:rsidR="002D74D6" w:rsidRPr="00384939" w:rsidRDefault="002D74D6" w:rsidP="006349BC">
            <w:r w:rsidRPr="00384939">
              <w:t>6</w:t>
            </w:r>
          </w:p>
        </w:tc>
        <w:tc>
          <w:tcPr>
            <w:tcW w:w="5054" w:type="dxa"/>
            <w:hideMark/>
          </w:tcPr>
          <w:p w14:paraId="0695F4C9" w14:textId="77777777" w:rsidR="002D74D6" w:rsidRPr="002D74D6" w:rsidRDefault="002D74D6" w:rsidP="006349BC">
            <w:pPr>
              <w:rPr>
                <w:lang w:val="el-GR"/>
              </w:rPr>
            </w:pPr>
            <w:r w:rsidRPr="002D74D6">
              <w:rPr>
                <w:lang w:val="el-GR"/>
              </w:rPr>
              <w:t>Να διαθέτει οπτικοακουστική διάταξη συναγερμού (</w:t>
            </w:r>
            <w:r w:rsidRPr="00384939">
              <w:t>Alarms</w:t>
            </w:r>
            <w:r w:rsidRPr="002D74D6">
              <w:rPr>
                <w:lang w:val="el-GR"/>
              </w:rPr>
              <w:t>) αναφορικά με την κατάσταση του ασθενούς και αυτόματη ρύθμιση άνω/κάτω ορίων συναγερμού (</w:t>
            </w:r>
            <w:r w:rsidRPr="00384939">
              <w:t>auto</w:t>
            </w:r>
            <w:r w:rsidRPr="002D74D6">
              <w:rPr>
                <w:lang w:val="el-GR"/>
              </w:rPr>
              <w:t xml:space="preserve"> </w:t>
            </w:r>
            <w:r w:rsidRPr="00384939">
              <w:t>limits</w:t>
            </w:r>
            <w:r w:rsidRPr="002D74D6">
              <w:rPr>
                <w:lang w:val="el-GR"/>
              </w:rPr>
              <w:t xml:space="preserve">) με βάση την τρέχουσα τιμή φυσιολογικών παραμέτρων. </w:t>
            </w:r>
          </w:p>
        </w:tc>
        <w:tc>
          <w:tcPr>
            <w:tcW w:w="1170" w:type="dxa"/>
            <w:noWrap/>
            <w:hideMark/>
          </w:tcPr>
          <w:p w14:paraId="41DC81F6" w14:textId="77777777" w:rsidR="002D74D6" w:rsidRPr="00384939" w:rsidRDefault="002D74D6" w:rsidP="006349BC">
            <w:r w:rsidRPr="00384939">
              <w:t>ΝΑΙ</w:t>
            </w:r>
          </w:p>
        </w:tc>
        <w:tc>
          <w:tcPr>
            <w:tcW w:w="1433" w:type="dxa"/>
            <w:noWrap/>
            <w:hideMark/>
          </w:tcPr>
          <w:p w14:paraId="43728406" w14:textId="77777777" w:rsidR="002D74D6" w:rsidRPr="00384939" w:rsidRDefault="002D74D6" w:rsidP="006349BC"/>
        </w:tc>
        <w:tc>
          <w:tcPr>
            <w:tcW w:w="2535" w:type="dxa"/>
            <w:noWrap/>
            <w:hideMark/>
          </w:tcPr>
          <w:p w14:paraId="1B3FA2DD" w14:textId="77777777" w:rsidR="002D74D6" w:rsidRPr="00384939" w:rsidRDefault="002D74D6" w:rsidP="006349BC"/>
        </w:tc>
      </w:tr>
      <w:tr w:rsidR="002D74D6" w:rsidRPr="00384939" w14:paraId="6931CD6C" w14:textId="77777777" w:rsidTr="002D74D6">
        <w:trPr>
          <w:trHeight w:val="1500"/>
        </w:trPr>
        <w:tc>
          <w:tcPr>
            <w:tcW w:w="708" w:type="dxa"/>
            <w:noWrap/>
            <w:hideMark/>
          </w:tcPr>
          <w:p w14:paraId="067EDCD7" w14:textId="77777777" w:rsidR="002D74D6" w:rsidRPr="00384939" w:rsidRDefault="002D74D6" w:rsidP="006349BC">
            <w:r w:rsidRPr="00384939">
              <w:t>7</w:t>
            </w:r>
          </w:p>
        </w:tc>
        <w:tc>
          <w:tcPr>
            <w:tcW w:w="5054" w:type="dxa"/>
            <w:hideMark/>
          </w:tcPr>
          <w:p w14:paraId="4BEAE944" w14:textId="77777777" w:rsidR="002D74D6" w:rsidRPr="002D74D6" w:rsidRDefault="002D74D6" w:rsidP="006349BC">
            <w:pPr>
              <w:rPr>
                <w:lang w:val="el-GR"/>
              </w:rPr>
            </w:pPr>
            <w:r w:rsidRPr="002D74D6">
              <w:rPr>
                <w:lang w:val="el-GR"/>
              </w:rPr>
              <w:t>Να συνοδεύεται από πενταπολικό καλώδιο ΗΚΓφήματος, αισθητήρα παλμικής οξυμετρίας δακτύλου πολλαπλών χρήσεων, τρεις περιχειρίδες διαφορετικών μεγεθών, αισθητήρα θερμοκρασίας και εν γένει όλα τα απαραίτητα εξαρτήματα για την άμεση και εύρυθμη λειτουργία του, πλην λοιπών αναλωσίμων και ενδιάμεσων καλωδίων αιματηρών πιέσεων.</w:t>
            </w:r>
          </w:p>
        </w:tc>
        <w:tc>
          <w:tcPr>
            <w:tcW w:w="1170" w:type="dxa"/>
            <w:noWrap/>
            <w:hideMark/>
          </w:tcPr>
          <w:p w14:paraId="0E03A249" w14:textId="77777777" w:rsidR="002D74D6" w:rsidRPr="00384939" w:rsidRDefault="002D74D6" w:rsidP="006349BC">
            <w:r w:rsidRPr="00384939">
              <w:t>ΝΑΙ</w:t>
            </w:r>
          </w:p>
        </w:tc>
        <w:tc>
          <w:tcPr>
            <w:tcW w:w="1433" w:type="dxa"/>
            <w:noWrap/>
            <w:hideMark/>
          </w:tcPr>
          <w:p w14:paraId="3C75700F" w14:textId="77777777" w:rsidR="002D74D6" w:rsidRPr="00384939" w:rsidRDefault="002D74D6" w:rsidP="006349BC"/>
        </w:tc>
        <w:tc>
          <w:tcPr>
            <w:tcW w:w="2535" w:type="dxa"/>
            <w:noWrap/>
            <w:hideMark/>
          </w:tcPr>
          <w:p w14:paraId="0058C95E" w14:textId="77777777" w:rsidR="002D74D6" w:rsidRPr="00384939" w:rsidRDefault="002D74D6" w:rsidP="006349BC"/>
        </w:tc>
      </w:tr>
      <w:tr w:rsidR="002D74D6" w:rsidRPr="00384939" w14:paraId="0A07BA66" w14:textId="77777777" w:rsidTr="002D74D6">
        <w:trPr>
          <w:trHeight w:val="915"/>
        </w:trPr>
        <w:tc>
          <w:tcPr>
            <w:tcW w:w="708" w:type="dxa"/>
            <w:hideMark/>
          </w:tcPr>
          <w:p w14:paraId="36A2A3DE" w14:textId="77777777" w:rsidR="002D74D6" w:rsidRPr="00384939" w:rsidRDefault="002D74D6" w:rsidP="006349BC">
            <w:r w:rsidRPr="00384939">
              <w:t>8</w:t>
            </w:r>
          </w:p>
        </w:tc>
        <w:tc>
          <w:tcPr>
            <w:tcW w:w="5054" w:type="dxa"/>
            <w:hideMark/>
          </w:tcPr>
          <w:p w14:paraId="187558A3" w14:textId="77777777" w:rsidR="002D74D6" w:rsidRPr="002D74D6" w:rsidRDefault="002D74D6" w:rsidP="006349BC">
            <w:pPr>
              <w:rPr>
                <w:lang w:val="el-GR"/>
              </w:rPr>
            </w:pPr>
            <w:r w:rsidRPr="002D74D6">
              <w:rPr>
                <w:lang w:val="el-GR"/>
              </w:rPr>
              <w:t>Αναφορικά με τα ανωτέρω παρακολουθούμενα φαινόμενα, θα πρέπει να πληρούνται οι παρακάτω απαιτήσεις:</w:t>
            </w:r>
          </w:p>
        </w:tc>
        <w:tc>
          <w:tcPr>
            <w:tcW w:w="1170" w:type="dxa"/>
            <w:noWrap/>
            <w:hideMark/>
          </w:tcPr>
          <w:p w14:paraId="68D628A6" w14:textId="77777777" w:rsidR="002D74D6" w:rsidRPr="00384939" w:rsidRDefault="002D74D6" w:rsidP="006349BC">
            <w:r w:rsidRPr="00384939">
              <w:t>ΝΑΙ</w:t>
            </w:r>
          </w:p>
        </w:tc>
        <w:tc>
          <w:tcPr>
            <w:tcW w:w="1433" w:type="dxa"/>
            <w:noWrap/>
            <w:hideMark/>
          </w:tcPr>
          <w:p w14:paraId="7AE2546C" w14:textId="77777777" w:rsidR="002D74D6" w:rsidRPr="00384939" w:rsidRDefault="002D74D6" w:rsidP="006349BC"/>
        </w:tc>
        <w:tc>
          <w:tcPr>
            <w:tcW w:w="2535" w:type="dxa"/>
            <w:noWrap/>
            <w:hideMark/>
          </w:tcPr>
          <w:p w14:paraId="57CDB78E" w14:textId="77777777" w:rsidR="002D74D6" w:rsidRPr="00384939" w:rsidRDefault="002D74D6" w:rsidP="006349BC"/>
        </w:tc>
      </w:tr>
      <w:tr w:rsidR="002D74D6" w:rsidRPr="006D22BE" w14:paraId="37EB6249" w14:textId="77777777" w:rsidTr="002D74D6">
        <w:trPr>
          <w:trHeight w:val="353"/>
        </w:trPr>
        <w:tc>
          <w:tcPr>
            <w:tcW w:w="708" w:type="dxa"/>
            <w:noWrap/>
            <w:hideMark/>
          </w:tcPr>
          <w:p w14:paraId="65869F8A" w14:textId="77777777" w:rsidR="002D74D6" w:rsidRPr="00384939" w:rsidRDefault="002D74D6" w:rsidP="006349BC">
            <w:r w:rsidRPr="00384939">
              <w:t>8.1</w:t>
            </w:r>
          </w:p>
        </w:tc>
        <w:tc>
          <w:tcPr>
            <w:tcW w:w="5054" w:type="dxa"/>
            <w:hideMark/>
          </w:tcPr>
          <w:p w14:paraId="78A34BB8" w14:textId="77777777" w:rsidR="002D74D6" w:rsidRPr="002D74D6" w:rsidRDefault="002D74D6" w:rsidP="006349BC">
            <w:pPr>
              <w:rPr>
                <w:b/>
                <w:bCs/>
                <w:lang w:val="el-GR"/>
              </w:rPr>
            </w:pPr>
            <w:r w:rsidRPr="002D74D6">
              <w:rPr>
                <w:b/>
                <w:bCs/>
                <w:lang w:val="el-GR"/>
              </w:rPr>
              <w:t>Ηλεκτροκαρδιογράφημα (ΗΚΓ) και αναπνοή (</w:t>
            </w:r>
            <w:r w:rsidRPr="00384939">
              <w:rPr>
                <w:b/>
                <w:bCs/>
              </w:rPr>
              <w:t>RR</w:t>
            </w:r>
            <w:r w:rsidRPr="002D74D6">
              <w:rPr>
                <w:b/>
                <w:bCs/>
                <w:lang w:val="el-GR"/>
              </w:rPr>
              <w:t xml:space="preserve">)  </w:t>
            </w:r>
          </w:p>
        </w:tc>
        <w:tc>
          <w:tcPr>
            <w:tcW w:w="5138" w:type="dxa"/>
            <w:gridSpan w:val="3"/>
            <w:noWrap/>
            <w:hideMark/>
          </w:tcPr>
          <w:p w14:paraId="2B9CC2D6" w14:textId="77777777" w:rsidR="002D74D6" w:rsidRPr="002D74D6" w:rsidRDefault="002D74D6" w:rsidP="006349BC">
            <w:pPr>
              <w:rPr>
                <w:b/>
                <w:bCs/>
                <w:lang w:val="el-GR"/>
              </w:rPr>
            </w:pPr>
          </w:p>
        </w:tc>
      </w:tr>
      <w:tr w:rsidR="002D74D6" w:rsidRPr="00384939" w14:paraId="3F33DCDF" w14:textId="77777777" w:rsidTr="002D74D6">
        <w:trPr>
          <w:trHeight w:val="600"/>
        </w:trPr>
        <w:tc>
          <w:tcPr>
            <w:tcW w:w="708" w:type="dxa"/>
            <w:noWrap/>
            <w:hideMark/>
          </w:tcPr>
          <w:p w14:paraId="5C265C7D" w14:textId="77777777" w:rsidR="002D74D6" w:rsidRPr="00384939" w:rsidRDefault="002D74D6" w:rsidP="006349BC">
            <w:r w:rsidRPr="00384939">
              <w:t>8.1.1</w:t>
            </w:r>
          </w:p>
        </w:tc>
        <w:tc>
          <w:tcPr>
            <w:tcW w:w="5054" w:type="dxa"/>
            <w:hideMark/>
          </w:tcPr>
          <w:p w14:paraId="46B71CAC" w14:textId="77777777" w:rsidR="002D74D6" w:rsidRPr="002D74D6" w:rsidRDefault="002D74D6" w:rsidP="006349BC">
            <w:pPr>
              <w:rPr>
                <w:lang w:val="el-GR"/>
              </w:rPr>
            </w:pPr>
            <w:r w:rsidRPr="002D74D6">
              <w:rPr>
                <w:lang w:val="el-GR"/>
              </w:rPr>
              <w:t xml:space="preserve">Η λήψη του καρδιογραφήματος να πραγματοποιείται μέσω 5πολικού καλωδίου. Επίσης να δέχεται και 10πολικό καλώδιο με χρήση του ιδίου ενισχυτή.   </w:t>
            </w:r>
          </w:p>
        </w:tc>
        <w:tc>
          <w:tcPr>
            <w:tcW w:w="1170" w:type="dxa"/>
            <w:noWrap/>
            <w:hideMark/>
          </w:tcPr>
          <w:p w14:paraId="79D3D696" w14:textId="77777777" w:rsidR="002D74D6" w:rsidRPr="00384939" w:rsidRDefault="002D74D6" w:rsidP="006349BC">
            <w:r w:rsidRPr="00384939">
              <w:t>ΝΑΙ</w:t>
            </w:r>
          </w:p>
        </w:tc>
        <w:tc>
          <w:tcPr>
            <w:tcW w:w="1433" w:type="dxa"/>
            <w:noWrap/>
            <w:hideMark/>
          </w:tcPr>
          <w:p w14:paraId="4EDC2C1B" w14:textId="77777777" w:rsidR="002D74D6" w:rsidRPr="00384939" w:rsidRDefault="002D74D6" w:rsidP="006349BC"/>
        </w:tc>
        <w:tc>
          <w:tcPr>
            <w:tcW w:w="2535" w:type="dxa"/>
            <w:noWrap/>
            <w:hideMark/>
          </w:tcPr>
          <w:p w14:paraId="6F94EC23" w14:textId="77777777" w:rsidR="002D74D6" w:rsidRPr="00384939" w:rsidRDefault="002D74D6" w:rsidP="006349BC"/>
        </w:tc>
      </w:tr>
      <w:tr w:rsidR="002D74D6" w:rsidRPr="00384939" w14:paraId="79280111" w14:textId="77777777" w:rsidTr="002D74D6">
        <w:trPr>
          <w:trHeight w:val="300"/>
        </w:trPr>
        <w:tc>
          <w:tcPr>
            <w:tcW w:w="708" w:type="dxa"/>
            <w:noWrap/>
            <w:hideMark/>
          </w:tcPr>
          <w:p w14:paraId="43AD2F0D" w14:textId="77777777" w:rsidR="002D74D6" w:rsidRPr="00384939" w:rsidRDefault="002D74D6" w:rsidP="006349BC">
            <w:r w:rsidRPr="00384939">
              <w:t>8.1.2</w:t>
            </w:r>
          </w:p>
        </w:tc>
        <w:tc>
          <w:tcPr>
            <w:tcW w:w="5054" w:type="dxa"/>
            <w:hideMark/>
          </w:tcPr>
          <w:p w14:paraId="65F2EFF8" w14:textId="77777777" w:rsidR="002D74D6" w:rsidRPr="002D74D6" w:rsidRDefault="002D74D6" w:rsidP="006349BC">
            <w:pPr>
              <w:rPr>
                <w:lang w:val="el-GR"/>
              </w:rPr>
            </w:pPr>
            <w:r w:rsidRPr="002D74D6">
              <w:rPr>
                <w:lang w:val="el-GR"/>
              </w:rPr>
              <w:t>Να έχει τη δυνατότητα ανίχνευσης βηματοδότη.</w:t>
            </w:r>
          </w:p>
        </w:tc>
        <w:tc>
          <w:tcPr>
            <w:tcW w:w="1170" w:type="dxa"/>
            <w:noWrap/>
            <w:hideMark/>
          </w:tcPr>
          <w:p w14:paraId="33ECECAA" w14:textId="77777777" w:rsidR="002D74D6" w:rsidRPr="00384939" w:rsidRDefault="002D74D6" w:rsidP="006349BC">
            <w:r w:rsidRPr="00384939">
              <w:t>ΝΑΙ</w:t>
            </w:r>
          </w:p>
        </w:tc>
        <w:tc>
          <w:tcPr>
            <w:tcW w:w="1433" w:type="dxa"/>
            <w:noWrap/>
            <w:hideMark/>
          </w:tcPr>
          <w:p w14:paraId="233FFAFE" w14:textId="77777777" w:rsidR="002D74D6" w:rsidRPr="00384939" w:rsidRDefault="002D74D6" w:rsidP="006349BC"/>
        </w:tc>
        <w:tc>
          <w:tcPr>
            <w:tcW w:w="2535" w:type="dxa"/>
            <w:noWrap/>
            <w:hideMark/>
          </w:tcPr>
          <w:p w14:paraId="688CB5D1" w14:textId="77777777" w:rsidR="002D74D6" w:rsidRPr="00384939" w:rsidRDefault="002D74D6" w:rsidP="006349BC"/>
        </w:tc>
      </w:tr>
      <w:tr w:rsidR="002D74D6" w:rsidRPr="00384939" w14:paraId="7484A89C" w14:textId="77777777" w:rsidTr="002D74D6">
        <w:trPr>
          <w:trHeight w:val="300"/>
        </w:trPr>
        <w:tc>
          <w:tcPr>
            <w:tcW w:w="708" w:type="dxa"/>
            <w:noWrap/>
            <w:hideMark/>
          </w:tcPr>
          <w:p w14:paraId="0EBDE9D5" w14:textId="77777777" w:rsidR="002D74D6" w:rsidRPr="00384939" w:rsidRDefault="002D74D6" w:rsidP="006349BC">
            <w:r w:rsidRPr="00384939">
              <w:t>8.1.3</w:t>
            </w:r>
          </w:p>
        </w:tc>
        <w:tc>
          <w:tcPr>
            <w:tcW w:w="5054" w:type="dxa"/>
            <w:hideMark/>
          </w:tcPr>
          <w:p w14:paraId="26C03F36" w14:textId="77777777" w:rsidR="002D74D6" w:rsidRPr="002D74D6" w:rsidRDefault="002D74D6" w:rsidP="006349BC">
            <w:pPr>
              <w:rPr>
                <w:lang w:val="el-GR"/>
              </w:rPr>
            </w:pPr>
            <w:r w:rsidRPr="002D74D6">
              <w:rPr>
                <w:lang w:val="el-GR"/>
              </w:rPr>
              <w:t xml:space="preserve">Να έχει δυνατότητα ανίχνευσης αρρυθμιών και ανάλυσης του διαστήματος </w:t>
            </w:r>
            <w:r w:rsidRPr="00384939">
              <w:t>ST</w:t>
            </w:r>
            <w:r w:rsidRPr="002D74D6">
              <w:rPr>
                <w:lang w:val="el-GR"/>
              </w:rPr>
              <w:t>.</w:t>
            </w:r>
          </w:p>
        </w:tc>
        <w:tc>
          <w:tcPr>
            <w:tcW w:w="1170" w:type="dxa"/>
            <w:noWrap/>
            <w:hideMark/>
          </w:tcPr>
          <w:p w14:paraId="3845C240" w14:textId="77777777" w:rsidR="002D74D6" w:rsidRPr="00384939" w:rsidRDefault="002D74D6" w:rsidP="006349BC">
            <w:r w:rsidRPr="00384939">
              <w:t>ΝΑΙ</w:t>
            </w:r>
          </w:p>
        </w:tc>
        <w:tc>
          <w:tcPr>
            <w:tcW w:w="1433" w:type="dxa"/>
            <w:noWrap/>
            <w:hideMark/>
          </w:tcPr>
          <w:p w14:paraId="6739DD9A" w14:textId="77777777" w:rsidR="002D74D6" w:rsidRPr="00384939" w:rsidRDefault="002D74D6" w:rsidP="006349BC"/>
        </w:tc>
        <w:tc>
          <w:tcPr>
            <w:tcW w:w="2535" w:type="dxa"/>
            <w:noWrap/>
            <w:hideMark/>
          </w:tcPr>
          <w:p w14:paraId="31F73A4F" w14:textId="77777777" w:rsidR="002D74D6" w:rsidRPr="00384939" w:rsidRDefault="002D74D6" w:rsidP="006349BC"/>
        </w:tc>
      </w:tr>
      <w:tr w:rsidR="002D74D6" w:rsidRPr="00384939" w14:paraId="1A807248" w14:textId="77777777" w:rsidTr="002D74D6">
        <w:trPr>
          <w:trHeight w:val="900"/>
        </w:trPr>
        <w:tc>
          <w:tcPr>
            <w:tcW w:w="708" w:type="dxa"/>
            <w:noWrap/>
            <w:hideMark/>
          </w:tcPr>
          <w:p w14:paraId="2045668E" w14:textId="77777777" w:rsidR="002D74D6" w:rsidRPr="00384939" w:rsidRDefault="002D74D6" w:rsidP="006349BC">
            <w:r w:rsidRPr="00384939">
              <w:t>8.1.4</w:t>
            </w:r>
          </w:p>
        </w:tc>
        <w:tc>
          <w:tcPr>
            <w:tcW w:w="5054" w:type="dxa"/>
            <w:hideMark/>
          </w:tcPr>
          <w:p w14:paraId="217C0F0F" w14:textId="77777777" w:rsidR="002D74D6" w:rsidRPr="002D74D6" w:rsidRDefault="002D74D6" w:rsidP="006349BC">
            <w:pPr>
              <w:rPr>
                <w:lang w:val="el-GR"/>
              </w:rPr>
            </w:pPr>
            <w:r w:rsidRPr="002D74D6">
              <w:rPr>
                <w:lang w:val="el-GR"/>
              </w:rPr>
              <w:t>Να διαθέτει ανίχνευση ηλεκτρικής διακοπής ηλεκτροδίου και αυτόματη μετάπτωση σε άλλη διαθέσιμη απαγωγή, ώστε να εξασφαλίζεται η παρακολούθηση του ΗΚΓραφήματος.</w:t>
            </w:r>
          </w:p>
        </w:tc>
        <w:tc>
          <w:tcPr>
            <w:tcW w:w="1170" w:type="dxa"/>
            <w:noWrap/>
            <w:hideMark/>
          </w:tcPr>
          <w:p w14:paraId="2F5A7224" w14:textId="77777777" w:rsidR="002D74D6" w:rsidRPr="00384939" w:rsidRDefault="002D74D6" w:rsidP="006349BC">
            <w:r w:rsidRPr="00384939">
              <w:t>ΝΑΙ</w:t>
            </w:r>
          </w:p>
        </w:tc>
        <w:tc>
          <w:tcPr>
            <w:tcW w:w="1433" w:type="dxa"/>
            <w:noWrap/>
            <w:hideMark/>
          </w:tcPr>
          <w:p w14:paraId="3BD991B1" w14:textId="77777777" w:rsidR="002D74D6" w:rsidRPr="00384939" w:rsidRDefault="002D74D6" w:rsidP="006349BC"/>
        </w:tc>
        <w:tc>
          <w:tcPr>
            <w:tcW w:w="2535" w:type="dxa"/>
            <w:noWrap/>
            <w:hideMark/>
          </w:tcPr>
          <w:p w14:paraId="24B6F923" w14:textId="77777777" w:rsidR="002D74D6" w:rsidRPr="00384939" w:rsidRDefault="002D74D6" w:rsidP="006349BC"/>
        </w:tc>
      </w:tr>
      <w:tr w:rsidR="002D74D6" w:rsidRPr="00384939" w14:paraId="66ABE2C2" w14:textId="77777777" w:rsidTr="002D74D6">
        <w:trPr>
          <w:trHeight w:val="638"/>
        </w:trPr>
        <w:tc>
          <w:tcPr>
            <w:tcW w:w="708" w:type="dxa"/>
            <w:noWrap/>
            <w:hideMark/>
          </w:tcPr>
          <w:p w14:paraId="4CAD0155" w14:textId="77777777" w:rsidR="002D74D6" w:rsidRPr="00384939" w:rsidRDefault="002D74D6" w:rsidP="006349BC">
            <w:r w:rsidRPr="00384939">
              <w:lastRenderedPageBreak/>
              <w:t>8.1.5</w:t>
            </w:r>
          </w:p>
        </w:tc>
        <w:tc>
          <w:tcPr>
            <w:tcW w:w="5054" w:type="dxa"/>
            <w:hideMark/>
          </w:tcPr>
          <w:p w14:paraId="2418F72B" w14:textId="77777777" w:rsidR="002D74D6" w:rsidRPr="002D74D6" w:rsidRDefault="002D74D6" w:rsidP="006349BC">
            <w:pPr>
              <w:rPr>
                <w:lang w:val="el-GR"/>
              </w:rPr>
            </w:pPr>
            <w:r w:rsidRPr="002D74D6">
              <w:rPr>
                <w:lang w:val="el-GR"/>
              </w:rPr>
              <w:t xml:space="preserve">Μέτρηση της αναπνευστικής συχνότητας μέσω του καλωδίου ΗΚΓραφήματος. </w:t>
            </w:r>
          </w:p>
        </w:tc>
        <w:tc>
          <w:tcPr>
            <w:tcW w:w="1170" w:type="dxa"/>
            <w:noWrap/>
            <w:hideMark/>
          </w:tcPr>
          <w:p w14:paraId="6CCEE590" w14:textId="77777777" w:rsidR="002D74D6" w:rsidRPr="00384939" w:rsidRDefault="002D74D6" w:rsidP="006349BC">
            <w:r w:rsidRPr="00384939">
              <w:t>ΝΑΙ</w:t>
            </w:r>
          </w:p>
        </w:tc>
        <w:tc>
          <w:tcPr>
            <w:tcW w:w="1433" w:type="dxa"/>
            <w:noWrap/>
            <w:hideMark/>
          </w:tcPr>
          <w:p w14:paraId="5849C750" w14:textId="77777777" w:rsidR="002D74D6" w:rsidRPr="00384939" w:rsidRDefault="002D74D6" w:rsidP="006349BC"/>
        </w:tc>
        <w:tc>
          <w:tcPr>
            <w:tcW w:w="2535" w:type="dxa"/>
            <w:noWrap/>
            <w:hideMark/>
          </w:tcPr>
          <w:p w14:paraId="21702799" w14:textId="77777777" w:rsidR="002D74D6" w:rsidRPr="00384939" w:rsidRDefault="002D74D6" w:rsidP="006349BC"/>
        </w:tc>
      </w:tr>
      <w:tr w:rsidR="002D74D6" w:rsidRPr="00384939" w14:paraId="5B6ED8C0" w14:textId="77777777" w:rsidTr="002D74D6">
        <w:trPr>
          <w:trHeight w:val="300"/>
        </w:trPr>
        <w:tc>
          <w:tcPr>
            <w:tcW w:w="708" w:type="dxa"/>
            <w:noWrap/>
            <w:hideMark/>
          </w:tcPr>
          <w:p w14:paraId="6B2725EF" w14:textId="77777777" w:rsidR="002D74D6" w:rsidRPr="00384939" w:rsidRDefault="002D74D6" w:rsidP="006349BC">
            <w:r w:rsidRPr="00384939">
              <w:t>8.2</w:t>
            </w:r>
          </w:p>
        </w:tc>
        <w:tc>
          <w:tcPr>
            <w:tcW w:w="5054" w:type="dxa"/>
            <w:noWrap/>
            <w:hideMark/>
          </w:tcPr>
          <w:p w14:paraId="57E72C85" w14:textId="77777777" w:rsidR="002D74D6" w:rsidRPr="00384939" w:rsidRDefault="002D74D6" w:rsidP="006349BC">
            <w:pPr>
              <w:rPr>
                <w:b/>
                <w:bCs/>
              </w:rPr>
            </w:pPr>
            <w:r w:rsidRPr="00384939">
              <w:rPr>
                <w:b/>
                <w:bCs/>
              </w:rPr>
              <w:t>Αιματηρή πίεση (ΙΒΡ)</w:t>
            </w:r>
          </w:p>
        </w:tc>
        <w:tc>
          <w:tcPr>
            <w:tcW w:w="5138" w:type="dxa"/>
            <w:gridSpan w:val="3"/>
            <w:noWrap/>
            <w:hideMark/>
          </w:tcPr>
          <w:p w14:paraId="5AA3DD54" w14:textId="77777777" w:rsidR="002D74D6" w:rsidRPr="00384939" w:rsidRDefault="002D74D6" w:rsidP="006349BC">
            <w:pPr>
              <w:rPr>
                <w:b/>
                <w:bCs/>
              </w:rPr>
            </w:pPr>
          </w:p>
        </w:tc>
      </w:tr>
      <w:tr w:rsidR="002D74D6" w:rsidRPr="00384939" w14:paraId="41C0FCBE" w14:textId="77777777" w:rsidTr="002D74D6">
        <w:trPr>
          <w:trHeight w:val="300"/>
        </w:trPr>
        <w:tc>
          <w:tcPr>
            <w:tcW w:w="708" w:type="dxa"/>
            <w:noWrap/>
            <w:hideMark/>
          </w:tcPr>
          <w:p w14:paraId="467E138B" w14:textId="77777777" w:rsidR="002D74D6" w:rsidRPr="00384939" w:rsidRDefault="002D74D6" w:rsidP="006349BC">
            <w:r w:rsidRPr="00384939">
              <w:t>8.2.1</w:t>
            </w:r>
          </w:p>
        </w:tc>
        <w:tc>
          <w:tcPr>
            <w:tcW w:w="5054" w:type="dxa"/>
            <w:hideMark/>
          </w:tcPr>
          <w:p w14:paraId="6DC09482" w14:textId="77777777" w:rsidR="002D74D6" w:rsidRPr="002D74D6" w:rsidRDefault="002D74D6" w:rsidP="006349BC">
            <w:pPr>
              <w:rPr>
                <w:lang w:val="el-GR"/>
              </w:rPr>
            </w:pPr>
            <w:r w:rsidRPr="002D74D6">
              <w:rPr>
                <w:lang w:val="el-GR"/>
              </w:rPr>
              <w:t>Να έχει τη δυνατότητα μέτρησης συστολικής, διαστολικής και μέσης πίεσης.</w:t>
            </w:r>
          </w:p>
        </w:tc>
        <w:tc>
          <w:tcPr>
            <w:tcW w:w="1170" w:type="dxa"/>
            <w:noWrap/>
            <w:hideMark/>
          </w:tcPr>
          <w:p w14:paraId="100E3757" w14:textId="77777777" w:rsidR="002D74D6" w:rsidRPr="00384939" w:rsidRDefault="002D74D6" w:rsidP="006349BC">
            <w:r w:rsidRPr="00384939">
              <w:t>ΝΑΙ</w:t>
            </w:r>
          </w:p>
        </w:tc>
        <w:tc>
          <w:tcPr>
            <w:tcW w:w="1433" w:type="dxa"/>
            <w:noWrap/>
            <w:hideMark/>
          </w:tcPr>
          <w:p w14:paraId="0C6DBEAE" w14:textId="77777777" w:rsidR="002D74D6" w:rsidRPr="00384939" w:rsidRDefault="002D74D6" w:rsidP="006349BC"/>
        </w:tc>
        <w:tc>
          <w:tcPr>
            <w:tcW w:w="2535" w:type="dxa"/>
            <w:noWrap/>
            <w:hideMark/>
          </w:tcPr>
          <w:p w14:paraId="6938C3EB" w14:textId="77777777" w:rsidR="002D74D6" w:rsidRPr="00384939" w:rsidRDefault="002D74D6" w:rsidP="006349BC"/>
        </w:tc>
      </w:tr>
      <w:tr w:rsidR="002D74D6" w:rsidRPr="00384939" w14:paraId="3C993FD7" w14:textId="77777777" w:rsidTr="002D74D6">
        <w:trPr>
          <w:trHeight w:val="1200"/>
        </w:trPr>
        <w:tc>
          <w:tcPr>
            <w:tcW w:w="708" w:type="dxa"/>
            <w:noWrap/>
            <w:hideMark/>
          </w:tcPr>
          <w:p w14:paraId="23ACCDDB" w14:textId="77777777" w:rsidR="002D74D6" w:rsidRPr="00384939" w:rsidRDefault="002D74D6" w:rsidP="006349BC">
            <w:r w:rsidRPr="00384939">
              <w:t>8.2.2</w:t>
            </w:r>
          </w:p>
        </w:tc>
        <w:tc>
          <w:tcPr>
            <w:tcW w:w="5054" w:type="dxa"/>
            <w:hideMark/>
          </w:tcPr>
          <w:p w14:paraId="37621351" w14:textId="77777777" w:rsidR="002D74D6" w:rsidRPr="002D74D6" w:rsidRDefault="002D74D6" w:rsidP="006349BC">
            <w:pPr>
              <w:rPr>
                <w:lang w:val="el-GR"/>
              </w:rPr>
            </w:pPr>
            <w:r w:rsidRPr="002D74D6">
              <w:rPr>
                <w:lang w:val="el-GR"/>
              </w:rPr>
              <w:t xml:space="preserve">Να διαθέτει δυνατότητα μέτρησης της </w:t>
            </w:r>
            <w:r w:rsidRPr="00384939">
              <w:t>Pulse</w:t>
            </w:r>
            <w:r w:rsidRPr="002D74D6">
              <w:rPr>
                <w:lang w:val="el-GR"/>
              </w:rPr>
              <w:t xml:space="preserve"> </w:t>
            </w:r>
            <w:r w:rsidRPr="00384939">
              <w:t>Pressure</w:t>
            </w:r>
            <w:r w:rsidRPr="002D74D6">
              <w:rPr>
                <w:lang w:val="el-GR"/>
              </w:rPr>
              <w:t xml:space="preserve"> </w:t>
            </w:r>
            <w:r w:rsidRPr="00384939">
              <w:t>Variation</w:t>
            </w:r>
            <w:r w:rsidRPr="002D74D6">
              <w:rPr>
                <w:lang w:val="el-GR"/>
              </w:rPr>
              <w:t xml:space="preserve"> (</w:t>
            </w:r>
            <w:r w:rsidRPr="00384939">
              <w:t>PPV</w:t>
            </w:r>
            <w:r w:rsidRPr="002D74D6">
              <w:rPr>
                <w:lang w:val="el-GR"/>
              </w:rPr>
              <w:t xml:space="preserve">) και της διακύμανσης συστολικής πίεσης </w:t>
            </w:r>
            <w:r w:rsidRPr="00384939">
              <w:t>SPV</w:t>
            </w:r>
            <w:r w:rsidRPr="002D74D6">
              <w:rPr>
                <w:lang w:val="el-GR"/>
              </w:rPr>
              <w:t xml:space="preserve"> (</w:t>
            </w:r>
            <w:r w:rsidRPr="00384939">
              <w:t>Systolic</w:t>
            </w:r>
            <w:r w:rsidRPr="002D74D6">
              <w:rPr>
                <w:lang w:val="el-GR"/>
              </w:rPr>
              <w:t xml:space="preserve"> </w:t>
            </w:r>
            <w:r w:rsidRPr="00384939">
              <w:t>Pressure</w:t>
            </w:r>
            <w:r w:rsidRPr="002D74D6">
              <w:rPr>
                <w:lang w:val="el-GR"/>
              </w:rPr>
              <w:t xml:space="preserve"> </w:t>
            </w:r>
            <w:r w:rsidRPr="00384939">
              <w:t>Variation</w:t>
            </w:r>
            <w:r w:rsidRPr="002D74D6">
              <w:rPr>
                <w:lang w:val="el-GR"/>
              </w:rPr>
              <w:t xml:space="preserve">). Εναλλακτικά, σε περίπτωση που δεν μετρά την </w:t>
            </w:r>
            <w:r w:rsidRPr="00384939">
              <w:t>SPV</w:t>
            </w:r>
            <w:r w:rsidRPr="002D74D6">
              <w:rPr>
                <w:lang w:val="el-GR"/>
              </w:rPr>
              <w:t xml:space="preserve">, να μετρά αναίμακτα το δείκτη διάχυσης </w:t>
            </w:r>
            <w:r w:rsidRPr="00384939">
              <w:t>PVI</w:t>
            </w:r>
            <w:r w:rsidRPr="002D74D6">
              <w:rPr>
                <w:lang w:val="el-GR"/>
              </w:rPr>
              <w:t xml:space="preserve"> (</w:t>
            </w:r>
            <w:r w:rsidRPr="00384939">
              <w:t>Pleth</w:t>
            </w:r>
            <w:r w:rsidRPr="002D74D6">
              <w:rPr>
                <w:lang w:val="el-GR"/>
              </w:rPr>
              <w:t xml:space="preserve"> </w:t>
            </w:r>
            <w:r w:rsidRPr="00384939">
              <w:t>Variability</w:t>
            </w:r>
            <w:r w:rsidRPr="002D74D6">
              <w:rPr>
                <w:lang w:val="el-GR"/>
              </w:rPr>
              <w:t xml:space="preserve"> </w:t>
            </w:r>
            <w:r w:rsidRPr="00384939">
              <w:t>Index</w:t>
            </w:r>
            <w:r w:rsidRPr="002D74D6">
              <w:rPr>
                <w:lang w:val="el-GR"/>
              </w:rPr>
              <w:t>) από την παρακολούθηση της παλμικής οξυμετρίας.</w:t>
            </w:r>
          </w:p>
        </w:tc>
        <w:tc>
          <w:tcPr>
            <w:tcW w:w="1170" w:type="dxa"/>
            <w:noWrap/>
            <w:hideMark/>
          </w:tcPr>
          <w:p w14:paraId="488BCC36" w14:textId="77777777" w:rsidR="002D74D6" w:rsidRPr="00384939" w:rsidRDefault="002D74D6" w:rsidP="006349BC">
            <w:r w:rsidRPr="00384939">
              <w:t>ΝΑΙ</w:t>
            </w:r>
          </w:p>
        </w:tc>
        <w:tc>
          <w:tcPr>
            <w:tcW w:w="1433" w:type="dxa"/>
            <w:noWrap/>
            <w:hideMark/>
          </w:tcPr>
          <w:p w14:paraId="36261FE4" w14:textId="77777777" w:rsidR="002D74D6" w:rsidRPr="00384939" w:rsidRDefault="002D74D6" w:rsidP="006349BC"/>
        </w:tc>
        <w:tc>
          <w:tcPr>
            <w:tcW w:w="2535" w:type="dxa"/>
            <w:noWrap/>
            <w:hideMark/>
          </w:tcPr>
          <w:p w14:paraId="6FA2335C" w14:textId="77777777" w:rsidR="002D74D6" w:rsidRPr="00384939" w:rsidRDefault="002D74D6" w:rsidP="006349BC"/>
        </w:tc>
      </w:tr>
      <w:tr w:rsidR="002D74D6" w:rsidRPr="00384939" w14:paraId="637F5EDE" w14:textId="77777777" w:rsidTr="002D74D6">
        <w:trPr>
          <w:trHeight w:val="300"/>
        </w:trPr>
        <w:tc>
          <w:tcPr>
            <w:tcW w:w="708" w:type="dxa"/>
            <w:noWrap/>
            <w:hideMark/>
          </w:tcPr>
          <w:p w14:paraId="5E32F8D7" w14:textId="77777777" w:rsidR="002D74D6" w:rsidRPr="00384939" w:rsidRDefault="002D74D6" w:rsidP="006349BC">
            <w:r w:rsidRPr="00384939">
              <w:t>8.3</w:t>
            </w:r>
          </w:p>
        </w:tc>
        <w:tc>
          <w:tcPr>
            <w:tcW w:w="5054" w:type="dxa"/>
            <w:noWrap/>
            <w:hideMark/>
          </w:tcPr>
          <w:p w14:paraId="648132DC" w14:textId="77777777" w:rsidR="002D74D6" w:rsidRPr="00384939" w:rsidRDefault="002D74D6" w:rsidP="006349BC">
            <w:pPr>
              <w:rPr>
                <w:b/>
                <w:bCs/>
              </w:rPr>
            </w:pPr>
            <w:r w:rsidRPr="00384939">
              <w:rPr>
                <w:b/>
                <w:bCs/>
              </w:rPr>
              <w:t xml:space="preserve">Αναίμακτη πίεση (ΝΙΒΡ) </w:t>
            </w:r>
          </w:p>
        </w:tc>
        <w:tc>
          <w:tcPr>
            <w:tcW w:w="5138" w:type="dxa"/>
            <w:gridSpan w:val="3"/>
            <w:noWrap/>
            <w:hideMark/>
          </w:tcPr>
          <w:p w14:paraId="4B890B32" w14:textId="77777777" w:rsidR="002D74D6" w:rsidRPr="00384939" w:rsidRDefault="002D74D6" w:rsidP="006349BC">
            <w:pPr>
              <w:rPr>
                <w:b/>
                <w:bCs/>
              </w:rPr>
            </w:pPr>
          </w:p>
        </w:tc>
      </w:tr>
      <w:tr w:rsidR="002D74D6" w:rsidRPr="00384939" w14:paraId="54FB278F" w14:textId="77777777" w:rsidTr="002D74D6">
        <w:trPr>
          <w:trHeight w:val="300"/>
        </w:trPr>
        <w:tc>
          <w:tcPr>
            <w:tcW w:w="708" w:type="dxa"/>
            <w:noWrap/>
            <w:hideMark/>
          </w:tcPr>
          <w:p w14:paraId="28676575" w14:textId="77777777" w:rsidR="002D74D6" w:rsidRPr="00384939" w:rsidRDefault="002D74D6" w:rsidP="006349BC">
            <w:r w:rsidRPr="00384939">
              <w:t>8.3.1</w:t>
            </w:r>
          </w:p>
        </w:tc>
        <w:tc>
          <w:tcPr>
            <w:tcW w:w="5054" w:type="dxa"/>
            <w:hideMark/>
          </w:tcPr>
          <w:p w14:paraId="21AC082E" w14:textId="77777777" w:rsidR="002D74D6" w:rsidRPr="002D74D6" w:rsidRDefault="002D74D6" w:rsidP="006349BC">
            <w:pPr>
              <w:rPr>
                <w:lang w:val="el-GR"/>
              </w:rPr>
            </w:pPr>
            <w:r w:rsidRPr="002D74D6">
              <w:rPr>
                <w:lang w:val="el-GR"/>
              </w:rPr>
              <w:t xml:space="preserve">Η μέτρηση να γίνεται με την κλασική μέθοδο (με περιχειρίδα). </w:t>
            </w:r>
          </w:p>
        </w:tc>
        <w:tc>
          <w:tcPr>
            <w:tcW w:w="1170" w:type="dxa"/>
            <w:noWrap/>
            <w:hideMark/>
          </w:tcPr>
          <w:p w14:paraId="5FC29BE9" w14:textId="77777777" w:rsidR="002D74D6" w:rsidRPr="00384939" w:rsidRDefault="002D74D6" w:rsidP="006349BC">
            <w:r w:rsidRPr="00384939">
              <w:t>ΝΑΙ</w:t>
            </w:r>
          </w:p>
        </w:tc>
        <w:tc>
          <w:tcPr>
            <w:tcW w:w="1433" w:type="dxa"/>
            <w:noWrap/>
            <w:hideMark/>
          </w:tcPr>
          <w:p w14:paraId="47E41342" w14:textId="77777777" w:rsidR="002D74D6" w:rsidRPr="00384939" w:rsidRDefault="002D74D6" w:rsidP="006349BC"/>
        </w:tc>
        <w:tc>
          <w:tcPr>
            <w:tcW w:w="2535" w:type="dxa"/>
            <w:noWrap/>
            <w:hideMark/>
          </w:tcPr>
          <w:p w14:paraId="13C3AE1C" w14:textId="77777777" w:rsidR="002D74D6" w:rsidRPr="00384939" w:rsidRDefault="002D74D6" w:rsidP="006349BC"/>
        </w:tc>
      </w:tr>
      <w:tr w:rsidR="002D74D6" w:rsidRPr="00384939" w14:paraId="15F0F418" w14:textId="77777777" w:rsidTr="002D74D6">
        <w:trPr>
          <w:trHeight w:val="600"/>
        </w:trPr>
        <w:tc>
          <w:tcPr>
            <w:tcW w:w="708" w:type="dxa"/>
            <w:noWrap/>
            <w:hideMark/>
          </w:tcPr>
          <w:p w14:paraId="42298C6A" w14:textId="77777777" w:rsidR="002D74D6" w:rsidRPr="00384939" w:rsidRDefault="002D74D6" w:rsidP="006349BC">
            <w:r w:rsidRPr="00384939">
              <w:t>8.3.2</w:t>
            </w:r>
          </w:p>
        </w:tc>
        <w:tc>
          <w:tcPr>
            <w:tcW w:w="5054" w:type="dxa"/>
            <w:hideMark/>
          </w:tcPr>
          <w:p w14:paraId="4EFC94D3" w14:textId="77777777" w:rsidR="002D74D6" w:rsidRPr="002D74D6" w:rsidRDefault="002D74D6" w:rsidP="006349BC">
            <w:pPr>
              <w:rPr>
                <w:lang w:val="el-GR"/>
              </w:rPr>
            </w:pPr>
            <w:r w:rsidRPr="002D74D6">
              <w:rPr>
                <w:lang w:val="el-GR"/>
              </w:rPr>
              <w:t>Δυνατότητα χειροκίνητης και αυτόματης εκκίνησης της μέτρησης σε προκαθορισμένα χρονικά διαστήματα.</w:t>
            </w:r>
          </w:p>
        </w:tc>
        <w:tc>
          <w:tcPr>
            <w:tcW w:w="1170" w:type="dxa"/>
            <w:noWrap/>
            <w:hideMark/>
          </w:tcPr>
          <w:p w14:paraId="4AE64615" w14:textId="77777777" w:rsidR="002D74D6" w:rsidRPr="00384939" w:rsidRDefault="002D74D6" w:rsidP="006349BC">
            <w:r w:rsidRPr="00384939">
              <w:t>ΝΑΙ</w:t>
            </w:r>
          </w:p>
        </w:tc>
        <w:tc>
          <w:tcPr>
            <w:tcW w:w="1433" w:type="dxa"/>
            <w:noWrap/>
            <w:hideMark/>
          </w:tcPr>
          <w:p w14:paraId="7F1B6EE3" w14:textId="77777777" w:rsidR="002D74D6" w:rsidRPr="00384939" w:rsidRDefault="002D74D6" w:rsidP="006349BC"/>
        </w:tc>
        <w:tc>
          <w:tcPr>
            <w:tcW w:w="2535" w:type="dxa"/>
            <w:noWrap/>
            <w:hideMark/>
          </w:tcPr>
          <w:p w14:paraId="5A7A03CF" w14:textId="77777777" w:rsidR="002D74D6" w:rsidRPr="00384939" w:rsidRDefault="002D74D6" w:rsidP="006349BC"/>
        </w:tc>
      </w:tr>
      <w:tr w:rsidR="002D74D6" w:rsidRPr="00384939" w14:paraId="635C8B13" w14:textId="77777777" w:rsidTr="002D74D6">
        <w:trPr>
          <w:trHeight w:val="300"/>
        </w:trPr>
        <w:tc>
          <w:tcPr>
            <w:tcW w:w="708" w:type="dxa"/>
            <w:noWrap/>
            <w:hideMark/>
          </w:tcPr>
          <w:p w14:paraId="57D0F2AA" w14:textId="77777777" w:rsidR="002D74D6" w:rsidRPr="00384939" w:rsidRDefault="002D74D6" w:rsidP="006349BC">
            <w:r w:rsidRPr="00384939">
              <w:t>8.3.3</w:t>
            </w:r>
          </w:p>
        </w:tc>
        <w:tc>
          <w:tcPr>
            <w:tcW w:w="5054" w:type="dxa"/>
            <w:hideMark/>
          </w:tcPr>
          <w:p w14:paraId="05FA5B92" w14:textId="77777777" w:rsidR="002D74D6" w:rsidRPr="002D74D6" w:rsidRDefault="002D74D6" w:rsidP="006349BC">
            <w:pPr>
              <w:rPr>
                <w:lang w:val="el-GR"/>
              </w:rPr>
            </w:pPr>
            <w:r w:rsidRPr="002D74D6">
              <w:rPr>
                <w:lang w:val="el-GR"/>
              </w:rPr>
              <w:t xml:space="preserve">Να μετρά τη συστολική, διαστολική και μέση αρτηριακή πίεση. </w:t>
            </w:r>
          </w:p>
        </w:tc>
        <w:tc>
          <w:tcPr>
            <w:tcW w:w="1170" w:type="dxa"/>
            <w:noWrap/>
            <w:hideMark/>
          </w:tcPr>
          <w:p w14:paraId="7097B485" w14:textId="77777777" w:rsidR="002D74D6" w:rsidRPr="00384939" w:rsidRDefault="002D74D6" w:rsidP="006349BC">
            <w:r w:rsidRPr="00384939">
              <w:t>ΝΑΙ</w:t>
            </w:r>
          </w:p>
        </w:tc>
        <w:tc>
          <w:tcPr>
            <w:tcW w:w="1433" w:type="dxa"/>
            <w:noWrap/>
            <w:hideMark/>
          </w:tcPr>
          <w:p w14:paraId="06F55346" w14:textId="77777777" w:rsidR="002D74D6" w:rsidRPr="00384939" w:rsidRDefault="002D74D6" w:rsidP="006349BC"/>
        </w:tc>
        <w:tc>
          <w:tcPr>
            <w:tcW w:w="2535" w:type="dxa"/>
            <w:noWrap/>
            <w:hideMark/>
          </w:tcPr>
          <w:p w14:paraId="0C8848C6" w14:textId="77777777" w:rsidR="002D74D6" w:rsidRPr="00384939" w:rsidRDefault="002D74D6" w:rsidP="006349BC"/>
        </w:tc>
      </w:tr>
      <w:tr w:rsidR="002D74D6" w:rsidRPr="00384939" w14:paraId="1F28AB6E" w14:textId="77777777" w:rsidTr="002D74D6">
        <w:trPr>
          <w:trHeight w:val="300"/>
        </w:trPr>
        <w:tc>
          <w:tcPr>
            <w:tcW w:w="708" w:type="dxa"/>
            <w:noWrap/>
            <w:hideMark/>
          </w:tcPr>
          <w:p w14:paraId="70504C1D" w14:textId="77777777" w:rsidR="002D74D6" w:rsidRPr="00384939" w:rsidRDefault="002D74D6" w:rsidP="006349BC">
            <w:r w:rsidRPr="00384939">
              <w:t>8.4</w:t>
            </w:r>
          </w:p>
        </w:tc>
        <w:tc>
          <w:tcPr>
            <w:tcW w:w="5054" w:type="dxa"/>
            <w:noWrap/>
            <w:hideMark/>
          </w:tcPr>
          <w:p w14:paraId="5384EA2C" w14:textId="77777777" w:rsidR="002D74D6" w:rsidRPr="00384939" w:rsidRDefault="002D74D6" w:rsidP="006349BC">
            <w:pPr>
              <w:rPr>
                <w:b/>
                <w:bCs/>
              </w:rPr>
            </w:pPr>
            <w:r w:rsidRPr="00384939">
              <w:rPr>
                <w:b/>
                <w:bCs/>
              </w:rPr>
              <w:t>Θερμοκρασία (Τ)</w:t>
            </w:r>
          </w:p>
        </w:tc>
        <w:tc>
          <w:tcPr>
            <w:tcW w:w="5138" w:type="dxa"/>
            <w:gridSpan w:val="3"/>
            <w:noWrap/>
            <w:hideMark/>
          </w:tcPr>
          <w:p w14:paraId="2D187AB8" w14:textId="77777777" w:rsidR="002D74D6" w:rsidRPr="00384939" w:rsidRDefault="002D74D6" w:rsidP="006349BC">
            <w:pPr>
              <w:rPr>
                <w:b/>
                <w:bCs/>
              </w:rPr>
            </w:pPr>
          </w:p>
        </w:tc>
      </w:tr>
      <w:tr w:rsidR="002D74D6" w:rsidRPr="00384939" w14:paraId="46D1EFA4" w14:textId="77777777" w:rsidTr="002D74D6">
        <w:trPr>
          <w:trHeight w:val="300"/>
        </w:trPr>
        <w:tc>
          <w:tcPr>
            <w:tcW w:w="708" w:type="dxa"/>
            <w:noWrap/>
            <w:hideMark/>
          </w:tcPr>
          <w:p w14:paraId="7645527B" w14:textId="77777777" w:rsidR="002D74D6" w:rsidRPr="00384939" w:rsidRDefault="002D74D6" w:rsidP="006349BC">
            <w:r w:rsidRPr="00384939">
              <w:t>8.4.1</w:t>
            </w:r>
          </w:p>
        </w:tc>
        <w:tc>
          <w:tcPr>
            <w:tcW w:w="5054" w:type="dxa"/>
            <w:hideMark/>
          </w:tcPr>
          <w:p w14:paraId="5C7A2960" w14:textId="77777777" w:rsidR="002D74D6" w:rsidRPr="002D74D6" w:rsidRDefault="002D74D6" w:rsidP="006349BC">
            <w:pPr>
              <w:rPr>
                <w:lang w:val="el-GR"/>
              </w:rPr>
            </w:pPr>
            <w:r w:rsidRPr="002D74D6">
              <w:rPr>
                <w:lang w:val="el-GR"/>
              </w:rPr>
              <w:t>Να δέχεται αισθητήρες δέρματος και οισοφάγου/ορθού</w:t>
            </w:r>
          </w:p>
        </w:tc>
        <w:tc>
          <w:tcPr>
            <w:tcW w:w="1170" w:type="dxa"/>
            <w:noWrap/>
            <w:hideMark/>
          </w:tcPr>
          <w:p w14:paraId="559228E8" w14:textId="77777777" w:rsidR="002D74D6" w:rsidRPr="00384939" w:rsidRDefault="002D74D6" w:rsidP="006349BC">
            <w:r w:rsidRPr="00384939">
              <w:t>ΝΑΙ</w:t>
            </w:r>
          </w:p>
        </w:tc>
        <w:tc>
          <w:tcPr>
            <w:tcW w:w="1433" w:type="dxa"/>
            <w:noWrap/>
            <w:hideMark/>
          </w:tcPr>
          <w:p w14:paraId="63382EBC" w14:textId="77777777" w:rsidR="002D74D6" w:rsidRPr="00384939" w:rsidRDefault="002D74D6" w:rsidP="006349BC"/>
        </w:tc>
        <w:tc>
          <w:tcPr>
            <w:tcW w:w="2535" w:type="dxa"/>
            <w:noWrap/>
            <w:hideMark/>
          </w:tcPr>
          <w:p w14:paraId="7D65D60F" w14:textId="77777777" w:rsidR="002D74D6" w:rsidRPr="00384939" w:rsidRDefault="002D74D6" w:rsidP="006349BC"/>
        </w:tc>
      </w:tr>
      <w:tr w:rsidR="002D74D6" w:rsidRPr="00384939" w14:paraId="47BB02DA" w14:textId="77777777" w:rsidTr="002D74D6">
        <w:trPr>
          <w:trHeight w:val="300"/>
        </w:trPr>
        <w:tc>
          <w:tcPr>
            <w:tcW w:w="708" w:type="dxa"/>
            <w:noWrap/>
            <w:hideMark/>
          </w:tcPr>
          <w:p w14:paraId="7EE33985" w14:textId="77777777" w:rsidR="002D74D6" w:rsidRPr="00384939" w:rsidRDefault="002D74D6" w:rsidP="006349BC">
            <w:r w:rsidRPr="00384939">
              <w:t>8.5</w:t>
            </w:r>
          </w:p>
        </w:tc>
        <w:tc>
          <w:tcPr>
            <w:tcW w:w="5054" w:type="dxa"/>
            <w:noWrap/>
            <w:hideMark/>
          </w:tcPr>
          <w:p w14:paraId="6E22A670" w14:textId="77777777" w:rsidR="002D74D6" w:rsidRPr="00384939" w:rsidRDefault="002D74D6" w:rsidP="006349BC">
            <w:pPr>
              <w:rPr>
                <w:b/>
                <w:bCs/>
              </w:rPr>
            </w:pPr>
            <w:r w:rsidRPr="00384939">
              <w:rPr>
                <w:b/>
                <w:bCs/>
              </w:rPr>
              <w:t>Παλμική οξυμετρία (SpO2)</w:t>
            </w:r>
          </w:p>
        </w:tc>
        <w:tc>
          <w:tcPr>
            <w:tcW w:w="5138" w:type="dxa"/>
            <w:gridSpan w:val="3"/>
            <w:noWrap/>
            <w:hideMark/>
          </w:tcPr>
          <w:p w14:paraId="42581218" w14:textId="77777777" w:rsidR="002D74D6" w:rsidRPr="00384939" w:rsidRDefault="002D74D6" w:rsidP="006349BC">
            <w:pPr>
              <w:rPr>
                <w:b/>
                <w:bCs/>
              </w:rPr>
            </w:pPr>
          </w:p>
        </w:tc>
      </w:tr>
      <w:tr w:rsidR="002D74D6" w:rsidRPr="00384939" w14:paraId="2AB03F64" w14:textId="77777777" w:rsidTr="002D74D6">
        <w:trPr>
          <w:trHeight w:val="600"/>
        </w:trPr>
        <w:tc>
          <w:tcPr>
            <w:tcW w:w="708" w:type="dxa"/>
            <w:noWrap/>
            <w:hideMark/>
          </w:tcPr>
          <w:p w14:paraId="6C6940C1" w14:textId="77777777" w:rsidR="002D74D6" w:rsidRPr="00384939" w:rsidRDefault="002D74D6" w:rsidP="006349BC">
            <w:r w:rsidRPr="00384939">
              <w:t>8.5.1</w:t>
            </w:r>
          </w:p>
        </w:tc>
        <w:tc>
          <w:tcPr>
            <w:tcW w:w="5054" w:type="dxa"/>
            <w:hideMark/>
          </w:tcPr>
          <w:p w14:paraId="1CE62AF8" w14:textId="77777777" w:rsidR="002D74D6" w:rsidRPr="002D74D6" w:rsidRDefault="002D74D6" w:rsidP="006349BC">
            <w:pPr>
              <w:rPr>
                <w:lang w:val="el-GR"/>
              </w:rPr>
            </w:pPr>
            <w:r w:rsidRPr="002D74D6">
              <w:rPr>
                <w:lang w:val="el-GR"/>
              </w:rPr>
              <w:t>Να δίνει ψηφιακή ένδειξη του κορεσμού (επί τοις %) και να απεικονίζει την πληθυσμογραφική καμπύλη.</w:t>
            </w:r>
          </w:p>
        </w:tc>
        <w:tc>
          <w:tcPr>
            <w:tcW w:w="1170" w:type="dxa"/>
            <w:noWrap/>
            <w:hideMark/>
          </w:tcPr>
          <w:p w14:paraId="450B3380" w14:textId="77777777" w:rsidR="002D74D6" w:rsidRPr="00384939" w:rsidRDefault="002D74D6" w:rsidP="006349BC">
            <w:r w:rsidRPr="00384939">
              <w:t>ΝΑΙ</w:t>
            </w:r>
          </w:p>
        </w:tc>
        <w:tc>
          <w:tcPr>
            <w:tcW w:w="1433" w:type="dxa"/>
            <w:noWrap/>
            <w:hideMark/>
          </w:tcPr>
          <w:p w14:paraId="59C3934F" w14:textId="77777777" w:rsidR="002D74D6" w:rsidRPr="00384939" w:rsidRDefault="002D74D6" w:rsidP="006349BC"/>
        </w:tc>
        <w:tc>
          <w:tcPr>
            <w:tcW w:w="2535" w:type="dxa"/>
            <w:noWrap/>
            <w:hideMark/>
          </w:tcPr>
          <w:p w14:paraId="3EF7276C" w14:textId="77777777" w:rsidR="002D74D6" w:rsidRPr="00384939" w:rsidRDefault="002D74D6" w:rsidP="006349BC"/>
        </w:tc>
      </w:tr>
      <w:tr w:rsidR="002D74D6" w:rsidRPr="00384939" w14:paraId="4C73E56C" w14:textId="77777777" w:rsidTr="002D74D6">
        <w:trPr>
          <w:trHeight w:val="1200"/>
        </w:trPr>
        <w:tc>
          <w:tcPr>
            <w:tcW w:w="708" w:type="dxa"/>
            <w:noWrap/>
            <w:hideMark/>
          </w:tcPr>
          <w:p w14:paraId="467C9B0C" w14:textId="77777777" w:rsidR="002D74D6" w:rsidRPr="00384939" w:rsidRDefault="002D74D6" w:rsidP="006349BC">
            <w:r w:rsidRPr="00384939">
              <w:t>8.5.2</w:t>
            </w:r>
          </w:p>
        </w:tc>
        <w:tc>
          <w:tcPr>
            <w:tcW w:w="5054" w:type="dxa"/>
            <w:hideMark/>
          </w:tcPr>
          <w:p w14:paraId="3554EC48" w14:textId="77777777" w:rsidR="002D74D6" w:rsidRPr="002D74D6" w:rsidRDefault="002D74D6" w:rsidP="006349BC">
            <w:pPr>
              <w:rPr>
                <w:lang w:val="el-GR"/>
              </w:rPr>
            </w:pPr>
            <w:r w:rsidRPr="002D74D6">
              <w:rPr>
                <w:lang w:val="el-GR"/>
              </w:rPr>
              <w:t xml:space="preserve"> Να παρέχει υψηλή ακρίβεια μέτρησης σε συνθήκες πτωχής περιφερικής αιμάτωσης (</w:t>
            </w:r>
            <w:r w:rsidRPr="00384939">
              <w:t>low</w:t>
            </w:r>
            <w:r w:rsidRPr="002D74D6">
              <w:rPr>
                <w:lang w:val="el-GR"/>
              </w:rPr>
              <w:t xml:space="preserve"> </w:t>
            </w:r>
            <w:r w:rsidRPr="00384939">
              <w:t>perfusion</w:t>
            </w:r>
            <w:r w:rsidRPr="002D74D6">
              <w:rPr>
                <w:lang w:val="el-GR"/>
              </w:rPr>
              <w:t>) βασιζόμενη σε ειδικό αλγόριθμο επεξεργασίας σήματος και η ακρίβεια της μέτρησης στο εύρος 70-100%, να είναι ίση ή καλύτερη του 3%.</w:t>
            </w:r>
          </w:p>
        </w:tc>
        <w:tc>
          <w:tcPr>
            <w:tcW w:w="1170" w:type="dxa"/>
            <w:noWrap/>
            <w:hideMark/>
          </w:tcPr>
          <w:p w14:paraId="15F96698" w14:textId="77777777" w:rsidR="002D74D6" w:rsidRPr="00384939" w:rsidRDefault="002D74D6" w:rsidP="006349BC">
            <w:r w:rsidRPr="00384939">
              <w:t>ΝΑΙ</w:t>
            </w:r>
          </w:p>
        </w:tc>
        <w:tc>
          <w:tcPr>
            <w:tcW w:w="1433" w:type="dxa"/>
            <w:noWrap/>
            <w:hideMark/>
          </w:tcPr>
          <w:p w14:paraId="1BE17FEE" w14:textId="77777777" w:rsidR="002D74D6" w:rsidRPr="00384939" w:rsidRDefault="002D74D6" w:rsidP="006349BC"/>
        </w:tc>
        <w:tc>
          <w:tcPr>
            <w:tcW w:w="2535" w:type="dxa"/>
            <w:noWrap/>
            <w:hideMark/>
          </w:tcPr>
          <w:p w14:paraId="34F59578" w14:textId="77777777" w:rsidR="002D74D6" w:rsidRPr="00384939" w:rsidRDefault="002D74D6" w:rsidP="006349BC"/>
        </w:tc>
      </w:tr>
      <w:tr w:rsidR="002D74D6" w:rsidRPr="006D22BE" w14:paraId="51C9A5BD" w14:textId="77777777" w:rsidTr="002D74D6">
        <w:trPr>
          <w:trHeight w:val="569"/>
        </w:trPr>
        <w:tc>
          <w:tcPr>
            <w:tcW w:w="5762" w:type="dxa"/>
            <w:gridSpan w:val="2"/>
            <w:hideMark/>
          </w:tcPr>
          <w:p w14:paraId="15354F5B" w14:textId="77777777" w:rsidR="002D74D6" w:rsidRPr="002D74D6" w:rsidRDefault="002D74D6" w:rsidP="006349BC">
            <w:pPr>
              <w:rPr>
                <w:b/>
                <w:bCs/>
                <w:lang w:val="el-GR"/>
              </w:rPr>
            </w:pPr>
            <w:r w:rsidRPr="002D74D6">
              <w:rPr>
                <w:b/>
                <w:bCs/>
                <w:lang w:val="el-GR"/>
              </w:rPr>
              <w:t>ΣΤ. ΗΛΕΚΤΡΟΝΙΚΟ ΔΙΑΓΡΑΜΜΑ ΑΝΑΙΣΘΗΣΙΑΣ ΑΣΘΕΝΟΥΣ (για ένα αναισθησιολογικό συγκρότημα)</w:t>
            </w:r>
          </w:p>
        </w:tc>
        <w:tc>
          <w:tcPr>
            <w:tcW w:w="5138" w:type="dxa"/>
            <w:gridSpan w:val="3"/>
            <w:noWrap/>
            <w:hideMark/>
          </w:tcPr>
          <w:p w14:paraId="393217D9" w14:textId="77777777" w:rsidR="002D74D6" w:rsidRPr="002D74D6" w:rsidRDefault="002D74D6" w:rsidP="006349BC">
            <w:pPr>
              <w:rPr>
                <w:b/>
                <w:bCs/>
                <w:lang w:val="el-GR"/>
              </w:rPr>
            </w:pPr>
          </w:p>
        </w:tc>
      </w:tr>
      <w:tr w:rsidR="002D74D6" w:rsidRPr="00384939" w14:paraId="322E40F5" w14:textId="77777777" w:rsidTr="002D74D6">
        <w:trPr>
          <w:trHeight w:val="1200"/>
        </w:trPr>
        <w:tc>
          <w:tcPr>
            <w:tcW w:w="708" w:type="dxa"/>
            <w:noWrap/>
            <w:hideMark/>
          </w:tcPr>
          <w:p w14:paraId="3FE82F8F" w14:textId="77777777" w:rsidR="002D74D6" w:rsidRPr="00384939" w:rsidRDefault="002D74D6" w:rsidP="006349BC">
            <w:r w:rsidRPr="00384939">
              <w:t>1</w:t>
            </w:r>
          </w:p>
        </w:tc>
        <w:tc>
          <w:tcPr>
            <w:tcW w:w="5054" w:type="dxa"/>
            <w:hideMark/>
          </w:tcPr>
          <w:p w14:paraId="49754A01" w14:textId="77777777" w:rsidR="002D74D6" w:rsidRPr="002D74D6" w:rsidRDefault="002D74D6" w:rsidP="006349BC">
            <w:pPr>
              <w:rPr>
                <w:lang w:val="el-GR"/>
              </w:rPr>
            </w:pPr>
            <w:r w:rsidRPr="002D74D6">
              <w:rPr>
                <w:lang w:val="el-GR"/>
              </w:rPr>
              <w:t>Να διαθέτει ιατρικού τύπου (</w:t>
            </w:r>
            <w:r w:rsidRPr="00384939">
              <w:t>medical</w:t>
            </w:r>
            <w:r w:rsidRPr="002D74D6">
              <w:rPr>
                <w:lang w:val="el-GR"/>
              </w:rPr>
              <w:t xml:space="preserve"> </w:t>
            </w:r>
            <w:r w:rsidRPr="00384939">
              <w:t>grade</w:t>
            </w:r>
            <w:r w:rsidRPr="002D74D6">
              <w:rPr>
                <w:lang w:val="el-GR"/>
              </w:rPr>
              <w:t>) Η/Υ, με οθόνη αφής διαγώνιου τουλάχιστον 21’’, με λογισμικό (</w:t>
            </w:r>
            <w:r w:rsidRPr="00384939">
              <w:t>software</w:t>
            </w:r>
            <w:r w:rsidRPr="002D74D6">
              <w:rPr>
                <w:lang w:val="el-GR"/>
              </w:rPr>
              <w:t xml:space="preserve">) ηλεκτρονικού διαγράμματος αναισθησίας ασθενούς. Η εισαγωγή δεδομένων από τον χρήστη θα γίνεται είτε μέσω της οθόνης αφής είτε μέσω πληκτρολογίου και ποντικιού ειδικού τύπου. </w:t>
            </w:r>
          </w:p>
        </w:tc>
        <w:tc>
          <w:tcPr>
            <w:tcW w:w="1170" w:type="dxa"/>
            <w:noWrap/>
            <w:hideMark/>
          </w:tcPr>
          <w:p w14:paraId="33A4E606" w14:textId="77777777" w:rsidR="002D74D6" w:rsidRPr="00384939" w:rsidRDefault="002D74D6" w:rsidP="006349BC">
            <w:r w:rsidRPr="00384939">
              <w:t>ΝΑΙ</w:t>
            </w:r>
          </w:p>
        </w:tc>
        <w:tc>
          <w:tcPr>
            <w:tcW w:w="1433" w:type="dxa"/>
            <w:noWrap/>
            <w:hideMark/>
          </w:tcPr>
          <w:p w14:paraId="58194FF7" w14:textId="77777777" w:rsidR="002D74D6" w:rsidRPr="00384939" w:rsidRDefault="002D74D6" w:rsidP="006349BC"/>
        </w:tc>
        <w:tc>
          <w:tcPr>
            <w:tcW w:w="2535" w:type="dxa"/>
            <w:noWrap/>
            <w:hideMark/>
          </w:tcPr>
          <w:p w14:paraId="5E1DA420" w14:textId="77777777" w:rsidR="002D74D6" w:rsidRPr="00384939" w:rsidRDefault="002D74D6" w:rsidP="006349BC"/>
        </w:tc>
      </w:tr>
      <w:tr w:rsidR="002D74D6" w:rsidRPr="00384939" w14:paraId="63F5644F" w14:textId="77777777" w:rsidTr="002D74D6">
        <w:trPr>
          <w:trHeight w:val="900"/>
        </w:trPr>
        <w:tc>
          <w:tcPr>
            <w:tcW w:w="708" w:type="dxa"/>
            <w:noWrap/>
            <w:hideMark/>
          </w:tcPr>
          <w:p w14:paraId="337ECEF9" w14:textId="77777777" w:rsidR="002D74D6" w:rsidRPr="00384939" w:rsidRDefault="002D74D6" w:rsidP="006349BC">
            <w:r w:rsidRPr="00384939">
              <w:t>2</w:t>
            </w:r>
          </w:p>
        </w:tc>
        <w:tc>
          <w:tcPr>
            <w:tcW w:w="5054" w:type="dxa"/>
            <w:hideMark/>
          </w:tcPr>
          <w:p w14:paraId="22D6E360" w14:textId="77777777" w:rsidR="002D74D6" w:rsidRPr="002D74D6" w:rsidRDefault="002D74D6" w:rsidP="006349BC">
            <w:pPr>
              <w:rPr>
                <w:lang w:val="el-GR"/>
              </w:rPr>
            </w:pPr>
            <w:r w:rsidRPr="002D74D6">
              <w:rPr>
                <w:lang w:val="el-GR"/>
              </w:rPr>
              <w:t xml:space="preserve">Το ηλεκτρονικό διάγραμμα αναισθησίας θα αντλεί αυτόματα τα κλινικά δεδομένα από το αναισθησιολογικό μηχάνημα και το </w:t>
            </w:r>
            <w:r w:rsidRPr="00384939">
              <w:t>monitor</w:t>
            </w:r>
            <w:r w:rsidRPr="002D74D6">
              <w:rPr>
                <w:lang w:val="el-GR"/>
              </w:rPr>
              <w:t xml:space="preserve"> </w:t>
            </w:r>
            <w:r w:rsidRPr="002D74D6">
              <w:rPr>
                <w:lang w:val="el-GR"/>
              </w:rPr>
              <w:lastRenderedPageBreak/>
              <w:t xml:space="preserve">παρακολούθησης ζωτικών παραμέτρων μέσω πρωτοκόλλου </w:t>
            </w:r>
            <w:r w:rsidRPr="00384939">
              <w:t>HL</w:t>
            </w:r>
            <w:r w:rsidRPr="002D74D6">
              <w:rPr>
                <w:lang w:val="el-GR"/>
              </w:rPr>
              <w:t>7 είτε μέσω σειριακής θύρας.</w:t>
            </w:r>
          </w:p>
        </w:tc>
        <w:tc>
          <w:tcPr>
            <w:tcW w:w="1170" w:type="dxa"/>
            <w:noWrap/>
            <w:hideMark/>
          </w:tcPr>
          <w:p w14:paraId="28DDA734" w14:textId="77777777" w:rsidR="002D74D6" w:rsidRPr="00384939" w:rsidRDefault="002D74D6" w:rsidP="006349BC">
            <w:r w:rsidRPr="00384939">
              <w:lastRenderedPageBreak/>
              <w:t>ΝΑΙ</w:t>
            </w:r>
          </w:p>
        </w:tc>
        <w:tc>
          <w:tcPr>
            <w:tcW w:w="1433" w:type="dxa"/>
            <w:noWrap/>
            <w:hideMark/>
          </w:tcPr>
          <w:p w14:paraId="5A643AC0" w14:textId="77777777" w:rsidR="002D74D6" w:rsidRPr="00384939" w:rsidRDefault="002D74D6" w:rsidP="006349BC"/>
        </w:tc>
        <w:tc>
          <w:tcPr>
            <w:tcW w:w="2535" w:type="dxa"/>
            <w:noWrap/>
            <w:hideMark/>
          </w:tcPr>
          <w:p w14:paraId="522EAED1" w14:textId="77777777" w:rsidR="002D74D6" w:rsidRPr="00384939" w:rsidRDefault="002D74D6" w:rsidP="006349BC"/>
        </w:tc>
      </w:tr>
      <w:tr w:rsidR="002D74D6" w:rsidRPr="00384939" w14:paraId="21CE59A4" w14:textId="77777777" w:rsidTr="002D74D6">
        <w:trPr>
          <w:trHeight w:val="600"/>
        </w:trPr>
        <w:tc>
          <w:tcPr>
            <w:tcW w:w="708" w:type="dxa"/>
            <w:noWrap/>
            <w:hideMark/>
          </w:tcPr>
          <w:p w14:paraId="5816297A" w14:textId="77777777" w:rsidR="002D74D6" w:rsidRPr="00384939" w:rsidRDefault="002D74D6" w:rsidP="006349BC">
            <w:r w:rsidRPr="00384939">
              <w:t>3</w:t>
            </w:r>
          </w:p>
        </w:tc>
        <w:tc>
          <w:tcPr>
            <w:tcW w:w="5054" w:type="dxa"/>
            <w:hideMark/>
          </w:tcPr>
          <w:p w14:paraId="6542140C" w14:textId="77777777" w:rsidR="002D74D6" w:rsidRPr="002D74D6" w:rsidRDefault="002D74D6" w:rsidP="006349BC">
            <w:pPr>
              <w:rPr>
                <w:lang w:val="el-GR"/>
              </w:rPr>
            </w:pPr>
            <w:r w:rsidRPr="002D74D6">
              <w:rPr>
                <w:lang w:val="el-GR"/>
              </w:rPr>
              <w:t>Ο χρήστης να δύναται να εισάγει χειροκίνητα και ιατρικές οδηγίες, συμβάντα,  δοσολογίες φαρμάκων καθώς και ιατρικές πράξεις.</w:t>
            </w:r>
          </w:p>
        </w:tc>
        <w:tc>
          <w:tcPr>
            <w:tcW w:w="1170" w:type="dxa"/>
            <w:noWrap/>
            <w:hideMark/>
          </w:tcPr>
          <w:p w14:paraId="3307EB53" w14:textId="77777777" w:rsidR="002D74D6" w:rsidRPr="00384939" w:rsidRDefault="002D74D6" w:rsidP="006349BC">
            <w:r w:rsidRPr="00384939">
              <w:t>ΝΑΙ</w:t>
            </w:r>
          </w:p>
        </w:tc>
        <w:tc>
          <w:tcPr>
            <w:tcW w:w="1433" w:type="dxa"/>
            <w:noWrap/>
            <w:hideMark/>
          </w:tcPr>
          <w:p w14:paraId="51DB9642" w14:textId="77777777" w:rsidR="002D74D6" w:rsidRPr="00384939" w:rsidRDefault="002D74D6" w:rsidP="006349BC"/>
        </w:tc>
        <w:tc>
          <w:tcPr>
            <w:tcW w:w="2535" w:type="dxa"/>
            <w:noWrap/>
            <w:hideMark/>
          </w:tcPr>
          <w:p w14:paraId="70204A46" w14:textId="77777777" w:rsidR="002D74D6" w:rsidRPr="00384939" w:rsidRDefault="002D74D6" w:rsidP="006349BC"/>
        </w:tc>
      </w:tr>
      <w:tr w:rsidR="002D74D6" w:rsidRPr="00384939" w14:paraId="3FC2359E" w14:textId="77777777" w:rsidTr="002D74D6">
        <w:trPr>
          <w:trHeight w:val="2700"/>
        </w:trPr>
        <w:tc>
          <w:tcPr>
            <w:tcW w:w="708" w:type="dxa"/>
            <w:noWrap/>
            <w:hideMark/>
          </w:tcPr>
          <w:p w14:paraId="0451A5F3" w14:textId="77777777" w:rsidR="002D74D6" w:rsidRPr="00384939" w:rsidRDefault="002D74D6" w:rsidP="006349BC">
            <w:r w:rsidRPr="00384939">
              <w:t>4</w:t>
            </w:r>
          </w:p>
        </w:tc>
        <w:tc>
          <w:tcPr>
            <w:tcW w:w="5054" w:type="dxa"/>
            <w:hideMark/>
          </w:tcPr>
          <w:p w14:paraId="4B5805B0" w14:textId="77777777" w:rsidR="002D74D6" w:rsidRPr="002D74D6" w:rsidRDefault="002D74D6" w:rsidP="006349BC">
            <w:pPr>
              <w:rPr>
                <w:lang w:val="el-GR"/>
              </w:rPr>
            </w:pPr>
            <w:r w:rsidRPr="002D74D6">
              <w:rPr>
                <w:lang w:val="el-GR"/>
              </w:rPr>
              <w:t>Το τερματικό πρέπει να είναι συνδεδεμένο με τον προσφερόμενο διακομιστή (</w:t>
            </w:r>
            <w:r w:rsidRPr="00384939">
              <w:t>server</w:t>
            </w:r>
            <w:r w:rsidRPr="002D74D6">
              <w:rPr>
                <w:lang w:val="el-GR"/>
              </w:rPr>
              <w:t xml:space="preserve">), για συγχρονισμό και ασφάλεια των παραγόμενων κατά την διάρκεια της αναισθησίας κλινικών δεδομένων. Τα κλινικά δεδομένα πρέπει να αποθηκεύονται σε βάση δεδομένων </w:t>
            </w:r>
            <w:r w:rsidRPr="00384939">
              <w:t>MS</w:t>
            </w:r>
            <w:r w:rsidRPr="002D74D6">
              <w:rPr>
                <w:lang w:val="el-GR"/>
              </w:rPr>
              <w:t xml:space="preserve"> </w:t>
            </w:r>
            <w:r w:rsidRPr="00384939">
              <w:t>SQL</w:t>
            </w:r>
            <w:r w:rsidRPr="002D74D6">
              <w:rPr>
                <w:lang w:val="el-GR"/>
              </w:rPr>
              <w:t xml:space="preserve">. Το κόστος της αγοράς και παραμετροποίησης του διακομιστή και του τερματικού θα βαρύνουν τον προμηθευτή, η δε εγκατάσταση των θα γίνει σε συνεννόηση με το αρμόδιο τμήμα πληροφορικής του </w:t>
            </w:r>
            <w:r w:rsidRPr="00384939">
              <w:t>N</w:t>
            </w:r>
            <w:r w:rsidRPr="002D74D6">
              <w:rPr>
                <w:lang w:val="el-GR"/>
              </w:rPr>
              <w:t xml:space="preserve">οσοκομείου. Το </w:t>
            </w:r>
            <w:r w:rsidRPr="00384939">
              <w:t>N</w:t>
            </w:r>
            <w:r w:rsidRPr="002D74D6">
              <w:rPr>
                <w:lang w:val="el-GR"/>
              </w:rPr>
              <w:t>οσοκομείο θα αναλάβει την ανάπτυξη της δομημένης καλωδίωσης μεταξύ των χειρουργείων και  του χώρου που θα εγκατασταθεί ο διακομιστής.</w:t>
            </w:r>
          </w:p>
        </w:tc>
        <w:tc>
          <w:tcPr>
            <w:tcW w:w="1170" w:type="dxa"/>
            <w:noWrap/>
            <w:hideMark/>
          </w:tcPr>
          <w:p w14:paraId="0ADF0370" w14:textId="77777777" w:rsidR="002D74D6" w:rsidRPr="00384939" w:rsidRDefault="002D74D6" w:rsidP="006349BC">
            <w:r w:rsidRPr="00384939">
              <w:t>ΝΑΙ</w:t>
            </w:r>
          </w:p>
        </w:tc>
        <w:tc>
          <w:tcPr>
            <w:tcW w:w="1433" w:type="dxa"/>
            <w:noWrap/>
            <w:hideMark/>
          </w:tcPr>
          <w:p w14:paraId="289392A4" w14:textId="77777777" w:rsidR="002D74D6" w:rsidRPr="00384939" w:rsidRDefault="002D74D6" w:rsidP="006349BC"/>
        </w:tc>
        <w:tc>
          <w:tcPr>
            <w:tcW w:w="2535" w:type="dxa"/>
            <w:noWrap/>
            <w:hideMark/>
          </w:tcPr>
          <w:p w14:paraId="406D64D6" w14:textId="77777777" w:rsidR="002D74D6" w:rsidRPr="00384939" w:rsidRDefault="002D74D6" w:rsidP="006349BC"/>
        </w:tc>
      </w:tr>
      <w:tr w:rsidR="002D74D6" w:rsidRPr="00384939" w14:paraId="0C157942" w14:textId="77777777" w:rsidTr="002D74D6">
        <w:trPr>
          <w:trHeight w:val="900"/>
        </w:trPr>
        <w:tc>
          <w:tcPr>
            <w:tcW w:w="708" w:type="dxa"/>
            <w:noWrap/>
            <w:hideMark/>
          </w:tcPr>
          <w:p w14:paraId="188FBA01" w14:textId="77777777" w:rsidR="002D74D6" w:rsidRPr="00384939" w:rsidRDefault="002D74D6" w:rsidP="006349BC">
            <w:r w:rsidRPr="00384939">
              <w:t>5</w:t>
            </w:r>
          </w:p>
        </w:tc>
        <w:tc>
          <w:tcPr>
            <w:tcW w:w="5054" w:type="dxa"/>
            <w:hideMark/>
          </w:tcPr>
          <w:p w14:paraId="5CDF7667" w14:textId="77777777" w:rsidR="002D74D6" w:rsidRPr="002D74D6" w:rsidRDefault="002D74D6" w:rsidP="006349BC">
            <w:pPr>
              <w:rPr>
                <w:lang w:val="el-GR"/>
              </w:rPr>
            </w:pPr>
            <w:r w:rsidRPr="002D74D6">
              <w:rPr>
                <w:lang w:val="el-GR"/>
              </w:rPr>
              <w:t xml:space="preserve">Το προσφερόμενο σύστημα πρέπει να βοηθάει τους χρήστες με στατιστικές αναλύσεις, υπολογισμό και καταγραφή δεικτών όπως </w:t>
            </w:r>
            <w:r w:rsidRPr="00384939">
              <w:t>Glasgow</w:t>
            </w:r>
            <w:r w:rsidRPr="002D74D6">
              <w:rPr>
                <w:lang w:val="el-GR"/>
              </w:rPr>
              <w:t xml:space="preserve"> </w:t>
            </w:r>
            <w:r w:rsidRPr="00384939">
              <w:t>Coma</w:t>
            </w:r>
            <w:r w:rsidRPr="002D74D6">
              <w:rPr>
                <w:lang w:val="el-GR"/>
              </w:rPr>
              <w:t xml:space="preserve"> </w:t>
            </w:r>
            <w:r w:rsidRPr="00384939">
              <w:t>Scale</w:t>
            </w:r>
            <w:r w:rsidRPr="002D74D6">
              <w:rPr>
                <w:lang w:val="el-GR"/>
              </w:rPr>
              <w:t xml:space="preserve">, </w:t>
            </w:r>
            <w:r w:rsidRPr="00384939">
              <w:t>Braden</w:t>
            </w:r>
            <w:r w:rsidRPr="002D74D6">
              <w:rPr>
                <w:lang w:val="el-GR"/>
              </w:rPr>
              <w:t xml:space="preserve"> και </w:t>
            </w:r>
            <w:r w:rsidRPr="00384939">
              <w:t>Aldrete</w:t>
            </w:r>
            <w:r w:rsidRPr="002D74D6">
              <w:rPr>
                <w:lang w:val="el-GR"/>
              </w:rPr>
              <w:t>.</w:t>
            </w:r>
          </w:p>
        </w:tc>
        <w:tc>
          <w:tcPr>
            <w:tcW w:w="1170" w:type="dxa"/>
            <w:noWrap/>
            <w:hideMark/>
          </w:tcPr>
          <w:p w14:paraId="03CE368C" w14:textId="77777777" w:rsidR="002D74D6" w:rsidRPr="00384939" w:rsidRDefault="002D74D6" w:rsidP="006349BC">
            <w:r w:rsidRPr="00384939">
              <w:t>ΝΑΙ</w:t>
            </w:r>
          </w:p>
        </w:tc>
        <w:tc>
          <w:tcPr>
            <w:tcW w:w="1433" w:type="dxa"/>
            <w:noWrap/>
            <w:hideMark/>
          </w:tcPr>
          <w:p w14:paraId="190F4645" w14:textId="77777777" w:rsidR="002D74D6" w:rsidRPr="00384939" w:rsidRDefault="002D74D6" w:rsidP="006349BC"/>
        </w:tc>
        <w:tc>
          <w:tcPr>
            <w:tcW w:w="2535" w:type="dxa"/>
            <w:noWrap/>
            <w:hideMark/>
          </w:tcPr>
          <w:p w14:paraId="7A077B63" w14:textId="77777777" w:rsidR="002D74D6" w:rsidRPr="00384939" w:rsidRDefault="002D74D6" w:rsidP="006349BC"/>
        </w:tc>
      </w:tr>
      <w:tr w:rsidR="002D74D6" w:rsidRPr="00384939" w14:paraId="5793A0E3" w14:textId="77777777" w:rsidTr="002D74D6">
        <w:trPr>
          <w:trHeight w:val="900"/>
        </w:trPr>
        <w:tc>
          <w:tcPr>
            <w:tcW w:w="708" w:type="dxa"/>
            <w:noWrap/>
            <w:hideMark/>
          </w:tcPr>
          <w:p w14:paraId="2ED988DB" w14:textId="77777777" w:rsidR="002D74D6" w:rsidRPr="00384939" w:rsidRDefault="002D74D6" w:rsidP="006349BC">
            <w:r w:rsidRPr="00384939">
              <w:t>6</w:t>
            </w:r>
          </w:p>
        </w:tc>
        <w:tc>
          <w:tcPr>
            <w:tcW w:w="5054" w:type="dxa"/>
            <w:hideMark/>
          </w:tcPr>
          <w:p w14:paraId="6A641605" w14:textId="77777777" w:rsidR="002D74D6" w:rsidRPr="002D74D6" w:rsidRDefault="002D74D6" w:rsidP="006349BC">
            <w:pPr>
              <w:rPr>
                <w:lang w:val="el-GR"/>
              </w:rPr>
            </w:pPr>
            <w:r w:rsidRPr="002D74D6">
              <w:rPr>
                <w:lang w:val="el-GR"/>
              </w:rPr>
              <w:t>Το προσφερόμενο λογισμικό (</w:t>
            </w:r>
            <w:r w:rsidRPr="00384939">
              <w:t>software</w:t>
            </w:r>
            <w:r w:rsidRPr="002D74D6">
              <w:rPr>
                <w:lang w:val="el-GR"/>
              </w:rPr>
              <w:t xml:space="preserve">) του ηλεκτρονικού διαγράμματος αναισθησίας ασθενούς, πρέπει να είναι πιστοποιημένο ως Ιατρική Συσκευή Κλάσης </w:t>
            </w:r>
            <w:r w:rsidRPr="00384939">
              <w:t>IIa</w:t>
            </w:r>
            <w:r w:rsidRPr="002D74D6">
              <w:rPr>
                <w:lang w:val="el-GR"/>
              </w:rPr>
              <w:t xml:space="preserve">.  </w:t>
            </w:r>
          </w:p>
        </w:tc>
        <w:tc>
          <w:tcPr>
            <w:tcW w:w="1170" w:type="dxa"/>
            <w:noWrap/>
            <w:hideMark/>
          </w:tcPr>
          <w:p w14:paraId="1CAD9D34" w14:textId="77777777" w:rsidR="002D74D6" w:rsidRPr="00384939" w:rsidRDefault="002D74D6" w:rsidP="006349BC">
            <w:r w:rsidRPr="00384939">
              <w:t>ΝΑΙ</w:t>
            </w:r>
          </w:p>
        </w:tc>
        <w:tc>
          <w:tcPr>
            <w:tcW w:w="1433" w:type="dxa"/>
            <w:noWrap/>
            <w:hideMark/>
          </w:tcPr>
          <w:p w14:paraId="4B749022" w14:textId="77777777" w:rsidR="002D74D6" w:rsidRPr="00384939" w:rsidRDefault="002D74D6" w:rsidP="006349BC"/>
        </w:tc>
        <w:tc>
          <w:tcPr>
            <w:tcW w:w="2535" w:type="dxa"/>
            <w:noWrap/>
            <w:hideMark/>
          </w:tcPr>
          <w:p w14:paraId="51CA43B0" w14:textId="77777777" w:rsidR="002D74D6" w:rsidRPr="00384939" w:rsidRDefault="002D74D6" w:rsidP="006349BC"/>
        </w:tc>
      </w:tr>
      <w:tr w:rsidR="002D74D6" w:rsidRPr="00384939" w14:paraId="3482727F" w14:textId="77777777" w:rsidTr="002D74D6">
        <w:trPr>
          <w:trHeight w:val="300"/>
        </w:trPr>
        <w:tc>
          <w:tcPr>
            <w:tcW w:w="708" w:type="dxa"/>
            <w:noWrap/>
            <w:hideMark/>
          </w:tcPr>
          <w:p w14:paraId="558FF829" w14:textId="77777777" w:rsidR="002D74D6" w:rsidRPr="00384939" w:rsidRDefault="002D74D6" w:rsidP="006349BC">
            <w:r w:rsidRPr="00384939">
              <w:t>7</w:t>
            </w:r>
          </w:p>
        </w:tc>
        <w:tc>
          <w:tcPr>
            <w:tcW w:w="5054" w:type="dxa"/>
            <w:hideMark/>
          </w:tcPr>
          <w:p w14:paraId="0F30129E" w14:textId="77777777" w:rsidR="002D74D6" w:rsidRPr="00384939" w:rsidRDefault="002D74D6" w:rsidP="006349BC">
            <w:pPr>
              <w:rPr>
                <w:b/>
                <w:bCs/>
              </w:rPr>
            </w:pPr>
            <w:r w:rsidRPr="00384939">
              <w:rPr>
                <w:b/>
                <w:bCs/>
              </w:rPr>
              <w:t>Μελλοντικές δυνατότητες</w:t>
            </w:r>
          </w:p>
        </w:tc>
        <w:tc>
          <w:tcPr>
            <w:tcW w:w="5138" w:type="dxa"/>
            <w:gridSpan w:val="3"/>
            <w:noWrap/>
            <w:hideMark/>
          </w:tcPr>
          <w:p w14:paraId="4246E315" w14:textId="77777777" w:rsidR="002D74D6" w:rsidRPr="00384939" w:rsidRDefault="002D74D6" w:rsidP="006349BC">
            <w:pPr>
              <w:rPr>
                <w:b/>
                <w:bCs/>
              </w:rPr>
            </w:pPr>
          </w:p>
        </w:tc>
      </w:tr>
      <w:tr w:rsidR="002D74D6" w:rsidRPr="00384939" w14:paraId="7DDE51C6" w14:textId="77777777" w:rsidTr="002D74D6">
        <w:trPr>
          <w:trHeight w:val="900"/>
        </w:trPr>
        <w:tc>
          <w:tcPr>
            <w:tcW w:w="708" w:type="dxa"/>
            <w:noWrap/>
            <w:hideMark/>
          </w:tcPr>
          <w:p w14:paraId="0B6F5220" w14:textId="77777777" w:rsidR="002D74D6" w:rsidRPr="00384939" w:rsidRDefault="002D74D6" w:rsidP="006349BC">
            <w:r w:rsidRPr="00384939">
              <w:t>7.1</w:t>
            </w:r>
          </w:p>
        </w:tc>
        <w:tc>
          <w:tcPr>
            <w:tcW w:w="5054" w:type="dxa"/>
            <w:hideMark/>
          </w:tcPr>
          <w:p w14:paraId="48AE3CE3" w14:textId="77777777" w:rsidR="002D74D6" w:rsidRPr="002D74D6" w:rsidRDefault="002D74D6" w:rsidP="006349BC">
            <w:pPr>
              <w:rPr>
                <w:lang w:val="el-GR"/>
              </w:rPr>
            </w:pPr>
            <w:r w:rsidRPr="002D74D6">
              <w:rPr>
                <w:lang w:val="el-GR"/>
              </w:rPr>
              <w:t>Το προσφερόμενο σύστημα πρέπει να έχει δυνατότητα διασύνδεσης με το σύστημα ηλεκτρονικού φακέλου (</w:t>
            </w:r>
            <w:r w:rsidRPr="00384939">
              <w:t>HIS</w:t>
            </w:r>
            <w:r w:rsidRPr="002D74D6">
              <w:rPr>
                <w:lang w:val="el-GR"/>
              </w:rPr>
              <w:t xml:space="preserve">) του Νοσοκομείου, μέσω πρωτοκόλλου </w:t>
            </w:r>
            <w:r w:rsidRPr="00384939">
              <w:t>HL</w:t>
            </w:r>
            <w:r w:rsidRPr="002D74D6">
              <w:rPr>
                <w:lang w:val="el-GR"/>
              </w:rPr>
              <w:t xml:space="preserve">7 ή </w:t>
            </w:r>
            <w:r w:rsidRPr="00384939">
              <w:t>XML</w:t>
            </w:r>
            <w:r w:rsidRPr="002D74D6">
              <w:rPr>
                <w:lang w:val="el-GR"/>
              </w:rPr>
              <w:t>.</w:t>
            </w:r>
          </w:p>
        </w:tc>
        <w:tc>
          <w:tcPr>
            <w:tcW w:w="1170" w:type="dxa"/>
            <w:noWrap/>
            <w:hideMark/>
          </w:tcPr>
          <w:p w14:paraId="5F62B132" w14:textId="77777777" w:rsidR="002D74D6" w:rsidRPr="00384939" w:rsidRDefault="002D74D6" w:rsidP="006349BC">
            <w:r w:rsidRPr="00384939">
              <w:t>ΝΑΙ</w:t>
            </w:r>
          </w:p>
        </w:tc>
        <w:tc>
          <w:tcPr>
            <w:tcW w:w="1433" w:type="dxa"/>
            <w:noWrap/>
            <w:hideMark/>
          </w:tcPr>
          <w:p w14:paraId="6834B81C" w14:textId="77777777" w:rsidR="002D74D6" w:rsidRPr="00384939" w:rsidRDefault="002D74D6" w:rsidP="006349BC"/>
        </w:tc>
        <w:tc>
          <w:tcPr>
            <w:tcW w:w="2535" w:type="dxa"/>
            <w:noWrap/>
            <w:hideMark/>
          </w:tcPr>
          <w:p w14:paraId="4987E80F" w14:textId="77777777" w:rsidR="002D74D6" w:rsidRPr="00384939" w:rsidRDefault="002D74D6" w:rsidP="006349BC"/>
        </w:tc>
      </w:tr>
      <w:tr w:rsidR="002D74D6" w:rsidRPr="00384939" w14:paraId="29E21FDF" w14:textId="77777777" w:rsidTr="002D74D6">
        <w:trPr>
          <w:trHeight w:val="600"/>
        </w:trPr>
        <w:tc>
          <w:tcPr>
            <w:tcW w:w="708" w:type="dxa"/>
            <w:noWrap/>
            <w:hideMark/>
          </w:tcPr>
          <w:p w14:paraId="54F42053" w14:textId="77777777" w:rsidR="002D74D6" w:rsidRPr="00384939" w:rsidRDefault="002D74D6" w:rsidP="006349BC">
            <w:r w:rsidRPr="00384939">
              <w:t>7.2</w:t>
            </w:r>
          </w:p>
        </w:tc>
        <w:tc>
          <w:tcPr>
            <w:tcW w:w="5054" w:type="dxa"/>
            <w:hideMark/>
          </w:tcPr>
          <w:p w14:paraId="3488F2AF" w14:textId="77777777" w:rsidR="002D74D6" w:rsidRPr="002D74D6" w:rsidRDefault="002D74D6" w:rsidP="006349BC">
            <w:pPr>
              <w:rPr>
                <w:lang w:val="el-GR"/>
              </w:rPr>
            </w:pPr>
            <w:r w:rsidRPr="002D74D6">
              <w:rPr>
                <w:lang w:val="el-GR"/>
              </w:rPr>
              <w:t>Επέκταση με λογισμικού διαχείρισης χειρουργικών αιθουσών για μελλοντική αναβάθμιση.</w:t>
            </w:r>
          </w:p>
        </w:tc>
        <w:tc>
          <w:tcPr>
            <w:tcW w:w="1170" w:type="dxa"/>
            <w:noWrap/>
            <w:hideMark/>
          </w:tcPr>
          <w:p w14:paraId="04D2F7F3" w14:textId="77777777" w:rsidR="002D74D6" w:rsidRPr="00384939" w:rsidRDefault="002D74D6" w:rsidP="006349BC">
            <w:r w:rsidRPr="00384939">
              <w:t>ΝΑΙ</w:t>
            </w:r>
          </w:p>
        </w:tc>
        <w:tc>
          <w:tcPr>
            <w:tcW w:w="1433" w:type="dxa"/>
            <w:noWrap/>
            <w:hideMark/>
          </w:tcPr>
          <w:p w14:paraId="2C7EC69F" w14:textId="77777777" w:rsidR="002D74D6" w:rsidRPr="00384939" w:rsidRDefault="002D74D6" w:rsidP="006349BC"/>
        </w:tc>
        <w:tc>
          <w:tcPr>
            <w:tcW w:w="2535" w:type="dxa"/>
            <w:noWrap/>
            <w:hideMark/>
          </w:tcPr>
          <w:p w14:paraId="16969516" w14:textId="77777777" w:rsidR="002D74D6" w:rsidRPr="00384939" w:rsidRDefault="002D74D6" w:rsidP="006349BC"/>
        </w:tc>
      </w:tr>
      <w:tr w:rsidR="002D74D6" w:rsidRPr="00384939" w14:paraId="22FBB2BB" w14:textId="77777777" w:rsidTr="002D74D6">
        <w:trPr>
          <w:trHeight w:val="600"/>
        </w:trPr>
        <w:tc>
          <w:tcPr>
            <w:tcW w:w="708" w:type="dxa"/>
            <w:noWrap/>
            <w:hideMark/>
          </w:tcPr>
          <w:p w14:paraId="62ED6E4C" w14:textId="77777777" w:rsidR="002D74D6" w:rsidRPr="00384939" w:rsidRDefault="002D74D6" w:rsidP="006349BC">
            <w:r w:rsidRPr="00384939">
              <w:t>7.3</w:t>
            </w:r>
          </w:p>
        </w:tc>
        <w:tc>
          <w:tcPr>
            <w:tcW w:w="5054" w:type="dxa"/>
            <w:hideMark/>
          </w:tcPr>
          <w:p w14:paraId="49AD53F8" w14:textId="77777777" w:rsidR="002D74D6" w:rsidRPr="002D74D6" w:rsidRDefault="002D74D6" w:rsidP="006349BC">
            <w:pPr>
              <w:rPr>
                <w:lang w:val="el-GR"/>
              </w:rPr>
            </w:pPr>
            <w:r w:rsidRPr="002D74D6">
              <w:rPr>
                <w:lang w:val="el-GR"/>
              </w:rPr>
              <w:t>Επέκταση με  αντίστοιχου λογισμικό διαχείρισης κλινικών δεδομένων ασθενούς σε ΜΕΘ για μελλοντική αναβάθμιση.</w:t>
            </w:r>
          </w:p>
        </w:tc>
        <w:tc>
          <w:tcPr>
            <w:tcW w:w="1170" w:type="dxa"/>
            <w:noWrap/>
            <w:hideMark/>
          </w:tcPr>
          <w:p w14:paraId="197B1C53" w14:textId="77777777" w:rsidR="002D74D6" w:rsidRPr="00384939" w:rsidRDefault="002D74D6" w:rsidP="006349BC">
            <w:r w:rsidRPr="00384939">
              <w:t>ΝΑΙ</w:t>
            </w:r>
          </w:p>
        </w:tc>
        <w:tc>
          <w:tcPr>
            <w:tcW w:w="1433" w:type="dxa"/>
            <w:noWrap/>
            <w:hideMark/>
          </w:tcPr>
          <w:p w14:paraId="22FA5DB7" w14:textId="77777777" w:rsidR="002D74D6" w:rsidRPr="00384939" w:rsidRDefault="002D74D6" w:rsidP="006349BC"/>
        </w:tc>
        <w:tc>
          <w:tcPr>
            <w:tcW w:w="2535" w:type="dxa"/>
            <w:noWrap/>
            <w:hideMark/>
          </w:tcPr>
          <w:p w14:paraId="79EA0CD8" w14:textId="77777777" w:rsidR="002D74D6" w:rsidRPr="00384939" w:rsidRDefault="002D74D6" w:rsidP="006349BC"/>
        </w:tc>
      </w:tr>
      <w:tr w:rsidR="002D74D6" w:rsidRPr="00384939" w14:paraId="7B3EB593" w14:textId="77777777" w:rsidTr="002D74D6">
        <w:trPr>
          <w:trHeight w:val="600"/>
        </w:trPr>
        <w:tc>
          <w:tcPr>
            <w:tcW w:w="708" w:type="dxa"/>
            <w:noWrap/>
            <w:hideMark/>
          </w:tcPr>
          <w:p w14:paraId="2D0477F1" w14:textId="77777777" w:rsidR="002D74D6" w:rsidRPr="00384939" w:rsidRDefault="002D74D6" w:rsidP="006349BC">
            <w:r w:rsidRPr="00384939">
              <w:t>7.4</w:t>
            </w:r>
          </w:p>
        </w:tc>
        <w:tc>
          <w:tcPr>
            <w:tcW w:w="5054" w:type="dxa"/>
            <w:hideMark/>
          </w:tcPr>
          <w:p w14:paraId="1F7A2162" w14:textId="77777777" w:rsidR="002D74D6" w:rsidRPr="002D74D6" w:rsidRDefault="002D74D6" w:rsidP="006349BC">
            <w:pPr>
              <w:rPr>
                <w:lang w:val="el-GR"/>
              </w:rPr>
            </w:pPr>
            <w:r w:rsidRPr="002D74D6">
              <w:rPr>
                <w:lang w:val="el-GR"/>
              </w:rPr>
              <w:t>Όλα τα κλινικά δεδομένα ασθενών να μπορούν να τρέξουν από κοινή βάση δεδομένων και στα δύο υποσυστήματα.</w:t>
            </w:r>
          </w:p>
        </w:tc>
        <w:tc>
          <w:tcPr>
            <w:tcW w:w="1170" w:type="dxa"/>
            <w:noWrap/>
            <w:hideMark/>
          </w:tcPr>
          <w:p w14:paraId="2B5F755C" w14:textId="77777777" w:rsidR="002D74D6" w:rsidRPr="00384939" w:rsidRDefault="002D74D6" w:rsidP="006349BC">
            <w:r w:rsidRPr="00384939">
              <w:t>ΝΑΙ</w:t>
            </w:r>
          </w:p>
        </w:tc>
        <w:tc>
          <w:tcPr>
            <w:tcW w:w="1433" w:type="dxa"/>
            <w:noWrap/>
            <w:hideMark/>
          </w:tcPr>
          <w:p w14:paraId="08260C36" w14:textId="77777777" w:rsidR="002D74D6" w:rsidRPr="00384939" w:rsidRDefault="002D74D6" w:rsidP="006349BC"/>
        </w:tc>
        <w:tc>
          <w:tcPr>
            <w:tcW w:w="2535" w:type="dxa"/>
            <w:noWrap/>
            <w:hideMark/>
          </w:tcPr>
          <w:p w14:paraId="36AF3987" w14:textId="77777777" w:rsidR="002D74D6" w:rsidRPr="00384939" w:rsidRDefault="002D74D6" w:rsidP="006349BC"/>
        </w:tc>
      </w:tr>
      <w:tr w:rsidR="002D74D6" w:rsidRPr="00384939" w14:paraId="6F0FCCD3" w14:textId="77777777" w:rsidTr="002D74D6">
        <w:trPr>
          <w:trHeight w:val="1200"/>
        </w:trPr>
        <w:tc>
          <w:tcPr>
            <w:tcW w:w="708" w:type="dxa"/>
            <w:noWrap/>
            <w:hideMark/>
          </w:tcPr>
          <w:p w14:paraId="2FC8B7D2" w14:textId="77777777" w:rsidR="002D74D6" w:rsidRPr="00384939" w:rsidRDefault="002D74D6" w:rsidP="006349BC">
            <w:r w:rsidRPr="00384939">
              <w:t>7.5</w:t>
            </w:r>
          </w:p>
        </w:tc>
        <w:tc>
          <w:tcPr>
            <w:tcW w:w="5054" w:type="dxa"/>
            <w:hideMark/>
          </w:tcPr>
          <w:p w14:paraId="4240D106" w14:textId="77777777" w:rsidR="002D74D6" w:rsidRPr="002D74D6" w:rsidRDefault="002D74D6" w:rsidP="006349BC">
            <w:pPr>
              <w:rPr>
                <w:lang w:val="el-GR"/>
              </w:rPr>
            </w:pPr>
            <w:r w:rsidRPr="002D74D6">
              <w:rPr>
                <w:lang w:val="el-GR"/>
              </w:rPr>
              <w:t xml:space="preserve">Το προσφερόμενο σύστημα σε περίπτωσης επέκτασής του, θα πρέπει να δίνει την δυνατότητα για εγκατάσταση και σε χειρουργικές αίθουσες με αναισθησιολογικά συγκροτήματα τρίτων </w:t>
            </w:r>
            <w:r w:rsidRPr="002D74D6">
              <w:rPr>
                <w:lang w:val="el-GR"/>
              </w:rPr>
              <w:lastRenderedPageBreak/>
              <w:t>κατασκευαστών ώστε να μην δημιουργεί δεσμεύσεις για το Νοσοκομείο.</w:t>
            </w:r>
          </w:p>
        </w:tc>
        <w:tc>
          <w:tcPr>
            <w:tcW w:w="1170" w:type="dxa"/>
            <w:noWrap/>
            <w:hideMark/>
          </w:tcPr>
          <w:p w14:paraId="4B9FB5EF" w14:textId="77777777" w:rsidR="002D74D6" w:rsidRPr="00384939" w:rsidRDefault="002D74D6" w:rsidP="006349BC">
            <w:r w:rsidRPr="00384939">
              <w:lastRenderedPageBreak/>
              <w:t>ΝΑΙ</w:t>
            </w:r>
          </w:p>
        </w:tc>
        <w:tc>
          <w:tcPr>
            <w:tcW w:w="1433" w:type="dxa"/>
            <w:noWrap/>
            <w:hideMark/>
          </w:tcPr>
          <w:p w14:paraId="49137B19" w14:textId="77777777" w:rsidR="002D74D6" w:rsidRPr="00384939" w:rsidRDefault="002D74D6" w:rsidP="006349BC"/>
        </w:tc>
        <w:tc>
          <w:tcPr>
            <w:tcW w:w="2535" w:type="dxa"/>
            <w:noWrap/>
            <w:hideMark/>
          </w:tcPr>
          <w:p w14:paraId="0B664FCB" w14:textId="77777777" w:rsidR="002D74D6" w:rsidRPr="00384939" w:rsidRDefault="002D74D6" w:rsidP="006349BC"/>
        </w:tc>
      </w:tr>
      <w:tr w:rsidR="002D74D6" w:rsidRPr="00384939" w14:paraId="61430FDB" w14:textId="77777777" w:rsidTr="002D74D6">
        <w:trPr>
          <w:trHeight w:val="300"/>
        </w:trPr>
        <w:tc>
          <w:tcPr>
            <w:tcW w:w="5762" w:type="dxa"/>
            <w:gridSpan w:val="2"/>
            <w:hideMark/>
          </w:tcPr>
          <w:p w14:paraId="4C31AFB1" w14:textId="77777777" w:rsidR="002D74D6" w:rsidRPr="00384939" w:rsidRDefault="002D74D6" w:rsidP="006349BC">
            <w:pPr>
              <w:rPr>
                <w:b/>
                <w:bCs/>
              </w:rPr>
            </w:pPr>
            <w:r w:rsidRPr="00384939">
              <w:rPr>
                <w:b/>
                <w:bCs/>
              </w:rPr>
              <w:t xml:space="preserve">Ζ. ΓΕΝΙΚΟΙ ΟΡΟΙ </w:t>
            </w:r>
          </w:p>
        </w:tc>
        <w:tc>
          <w:tcPr>
            <w:tcW w:w="5138" w:type="dxa"/>
            <w:gridSpan w:val="3"/>
            <w:noWrap/>
            <w:hideMark/>
          </w:tcPr>
          <w:p w14:paraId="292DE8A7" w14:textId="77777777" w:rsidR="002D74D6" w:rsidRPr="00384939" w:rsidRDefault="002D74D6" w:rsidP="006349BC">
            <w:pPr>
              <w:rPr>
                <w:b/>
                <w:bCs/>
              </w:rPr>
            </w:pPr>
          </w:p>
        </w:tc>
      </w:tr>
      <w:tr w:rsidR="002D74D6" w:rsidRPr="00384939" w14:paraId="323069DE" w14:textId="77777777" w:rsidTr="002D74D6">
        <w:trPr>
          <w:trHeight w:val="1800"/>
        </w:trPr>
        <w:tc>
          <w:tcPr>
            <w:tcW w:w="708" w:type="dxa"/>
            <w:noWrap/>
            <w:hideMark/>
          </w:tcPr>
          <w:p w14:paraId="64C41F72" w14:textId="77777777" w:rsidR="002D74D6" w:rsidRPr="00384939" w:rsidRDefault="002D74D6" w:rsidP="006349BC">
            <w:r w:rsidRPr="00384939">
              <w:t>1</w:t>
            </w:r>
          </w:p>
        </w:tc>
        <w:tc>
          <w:tcPr>
            <w:tcW w:w="5054" w:type="dxa"/>
            <w:hideMark/>
          </w:tcPr>
          <w:p w14:paraId="52F73EEA" w14:textId="77777777" w:rsidR="002D74D6" w:rsidRPr="00384939" w:rsidRDefault="002D74D6" w:rsidP="006349BC">
            <w:r w:rsidRPr="002D74D6">
              <w:rPr>
                <w:lang w:val="el-GR"/>
              </w:rPr>
              <w:t xml:space="preserve">Το συγκρότημα να είναι κατασκευασμένο σύμφωνα με τις διεθνείς και ευρωπαϊκές προδιαγραφές ασφαλείας και να διαθέτουν σήμανση </w:t>
            </w:r>
            <w:r w:rsidRPr="00384939">
              <w:t>CE</w:t>
            </w:r>
            <w:r w:rsidRPr="002D74D6">
              <w:rPr>
                <w:lang w:val="el-GR"/>
              </w:rPr>
              <w:t xml:space="preserve">. Να διατίθεται από αντιπρόσωπο που διαθέτει πιστοποίηση </w:t>
            </w:r>
            <w:r w:rsidRPr="00384939">
              <w:t>ISO</w:t>
            </w:r>
            <w:r w:rsidRPr="002D74D6">
              <w:rPr>
                <w:lang w:val="el-GR"/>
              </w:rPr>
              <w:t xml:space="preserve"> 9001:2015 και </w:t>
            </w:r>
            <w:r w:rsidRPr="00384939">
              <w:t>ISO</w:t>
            </w:r>
            <w:r w:rsidRPr="002D74D6">
              <w:rPr>
                <w:lang w:val="el-GR"/>
              </w:rPr>
              <w:t xml:space="preserve"> 13485:2016 σύμφωνα με την Υ.Α ΔΥ8δ/1348/04 που αφορά στη διακίνηση και την τεχνική υποστήριξη ιατροτεχνολογικών προϊόντων. </w:t>
            </w:r>
            <w:r w:rsidRPr="00384939">
              <w:t xml:space="preserve">Να κατατεθούν τα αντίστοιχα πιστοποιητικά. </w:t>
            </w:r>
          </w:p>
        </w:tc>
        <w:tc>
          <w:tcPr>
            <w:tcW w:w="1170" w:type="dxa"/>
            <w:noWrap/>
            <w:hideMark/>
          </w:tcPr>
          <w:p w14:paraId="7235836D" w14:textId="77777777" w:rsidR="002D74D6" w:rsidRPr="00384939" w:rsidRDefault="002D74D6" w:rsidP="006349BC">
            <w:r w:rsidRPr="00384939">
              <w:t>ΝΑΙ</w:t>
            </w:r>
          </w:p>
        </w:tc>
        <w:tc>
          <w:tcPr>
            <w:tcW w:w="1433" w:type="dxa"/>
            <w:noWrap/>
            <w:hideMark/>
          </w:tcPr>
          <w:p w14:paraId="09FFE66F" w14:textId="77777777" w:rsidR="002D74D6" w:rsidRPr="00384939" w:rsidRDefault="002D74D6" w:rsidP="006349BC"/>
        </w:tc>
        <w:tc>
          <w:tcPr>
            <w:tcW w:w="2535" w:type="dxa"/>
            <w:noWrap/>
            <w:hideMark/>
          </w:tcPr>
          <w:p w14:paraId="3937F14A" w14:textId="77777777" w:rsidR="002D74D6" w:rsidRPr="00384939" w:rsidRDefault="002D74D6" w:rsidP="006349BC"/>
        </w:tc>
      </w:tr>
      <w:tr w:rsidR="002D74D6" w:rsidRPr="00384939" w14:paraId="4D57B661" w14:textId="77777777" w:rsidTr="002D74D6">
        <w:trPr>
          <w:trHeight w:val="1500"/>
        </w:trPr>
        <w:tc>
          <w:tcPr>
            <w:tcW w:w="708" w:type="dxa"/>
            <w:noWrap/>
            <w:hideMark/>
          </w:tcPr>
          <w:p w14:paraId="065A3627" w14:textId="77777777" w:rsidR="002D74D6" w:rsidRPr="00384939" w:rsidRDefault="002D74D6" w:rsidP="006349BC">
            <w:r w:rsidRPr="00384939">
              <w:t>2</w:t>
            </w:r>
          </w:p>
        </w:tc>
        <w:tc>
          <w:tcPr>
            <w:tcW w:w="5054" w:type="dxa"/>
            <w:hideMark/>
          </w:tcPr>
          <w:p w14:paraId="4DDC3B1A" w14:textId="77777777" w:rsidR="002D74D6" w:rsidRPr="002D74D6" w:rsidRDefault="002D74D6" w:rsidP="006349BC">
            <w:pPr>
              <w:rPr>
                <w:lang w:val="el-GR"/>
              </w:rPr>
            </w:pPr>
            <w:r w:rsidRPr="002D74D6">
              <w:rPr>
                <w:lang w:val="el-GR"/>
              </w:rPr>
              <w:t>Οι συμμετέχοντες στο διαγωνισμό να είναι ενταγμένοι σε πρόγραμμα εναλλακτικής διαχείρισης Α.Η.Η.Ε. βάσει</w:t>
            </w:r>
            <w:r w:rsidRPr="002D74D6">
              <w:rPr>
                <w:lang w:val="el-GR"/>
              </w:rPr>
              <w:br/>
              <w:t>του Π.Δ 117/2004(ΦΕΚ 82Α) και Π.Δ 15/2006(ΦΕΚ 12Α) σε συμμόρφωση με τις διατάξεις της οδηγίας 2003/108.</w:t>
            </w:r>
          </w:p>
        </w:tc>
        <w:tc>
          <w:tcPr>
            <w:tcW w:w="1170" w:type="dxa"/>
            <w:noWrap/>
            <w:hideMark/>
          </w:tcPr>
          <w:p w14:paraId="14D4327C" w14:textId="77777777" w:rsidR="002D74D6" w:rsidRPr="00384939" w:rsidRDefault="002D74D6" w:rsidP="006349BC">
            <w:r w:rsidRPr="00384939">
              <w:t>ΝΑΙ</w:t>
            </w:r>
          </w:p>
        </w:tc>
        <w:tc>
          <w:tcPr>
            <w:tcW w:w="1433" w:type="dxa"/>
            <w:noWrap/>
            <w:hideMark/>
          </w:tcPr>
          <w:p w14:paraId="2BA170F3" w14:textId="77777777" w:rsidR="002D74D6" w:rsidRPr="00384939" w:rsidRDefault="002D74D6" w:rsidP="006349BC"/>
        </w:tc>
        <w:tc>
          <w:tcPr>
            <w:tcW w:w="2535" w:type="dxa"/>
            <w:noWrap/>
            <w:hideMark/>
          </w:tcPr>
          <w:p w14:paraId="6B76F311" w14:textId="77777777" w:rsidR="002D74D6" w:rsidRPr="00384939" w:rsidRDefault="002D74D6" w:rsidP="006349BC"/>
        </w:tc>
      </w:tr>
      <w:tr w:rsidR="002D74D6" w:rsidRPr="00384939" w14:paraId="222C00F2" w14:textId="77777777" w:rsidTr="002D74D6">
        <w:trPr>
          <w:trHeight w:val="900"/>
        </w:trPr>
        <w:tc>
          <w:tcPr>
            <w:tcW w:w="708" w:type="dxa"/>
            <w:noWrap/>
            <w:hideMark/>
          </w:tcPr>
          <w:p w14:paraId="38FC93F6" w14:textId="77777777" w:rsidR="002D74D6" w:rsidRPr="00384939" w:rsidRDefault="002D74D6" w:rsidP="006349BC">
            <w:r w:rsidRPr="00384939">
              <w:t>3</w:t>
            </w:r>
          </w:p>
        </w:tc>
        <w:tc>
          <w:tcPr>
            <w:tcW w:w="5054" w:type="dxa"/>
            <w:hideMark/>
          </w:tcPr>
          <w:p w14:paraId="4CC50D59" w14:textId="77777777" w:rsidR="002D74D6" w:rsidRPr="002D74D6" w:rsidRDefault="002D74D6" w:rsidP="006349BC">
            <w:pPr>
              <w:rPr>
                <w:lang w:val="el-GR"/>
              </w:rPr>
            </w:pPr>
            <w:r w:rsidRPr="002D74D6">
              <w:rPr>
                <w:lang w:val="el-GR"/>
              </w:rPr>
              <w:t>Να δοθεί εγγύηση καλής λειτουργίας για δύο</w:t>
            </w:r>
            <w:r w:rsidRPr="002D74D6">
              <w:rPr>
                <w:b/>
                <w:bCs/>
                <w:lang w:val="el-GR"/>
              </w:rPr>
              <w:t xml:space="preserve"> (2) έτη, αρχόμενη από την ημερομηνία οριστικής παραλαβής του εξοπλισμού εγκατεστημένου και σε κατάσταση πλήρους λειτουργίας.</w:t>
            </w:r>
          </w:p>
        </w:tc>
        <w:tc>
          <w:tcPr>
            <w:tcW w:w="1170" w:type="dxa"/>
            <w:noWrap/>
            <w:hideMark/>
          </w:tcPr>
          <w:p w14:paraId="3E9DE606" w14:textId="77777777" w:rsidR="002D74D6" w:rsidRPr="00384939" w:rsidRDefault="002D74D6" w:rsidP="006349BC">
            <w:r w:rsidRPr="00384939">
              <w:t>ΝΑΙ</w:t>
            </w:r>
          </w:p>
        </w:tc>
        <w:tc>
          <w:tcPr>
            <w:tcW w:w="1433" w:type="dxa"/>
            <w:noWrap/>
            <w:hideMark/>
          </w:tcPr>
          <w:p w14:paraId="4A8E5416" w14:textId="77777777" w:rsidR="002D74D6" w:rsidRPr="00384939" w:rsidRDefault="002D74D6" w:rsidP="006349BC"/>
        </w:tc>
        <w:tc>
          <w:tcPr>
            <w:tcW w:w="2535" w:type="dxa"/>
            <w:noWrap/>
            <w:hideMark/>
          </w:tcPr>
          <w:p w14:paraId="513CBD03" w14:textId="77777777" w:rsidR="002D74D6" w:rsidRPr="00384939" w:rsidRDefault="002D74D6" w:rsidP="006349BC"/>
        </w:tc>
      </w:tr>
      <w:tr w:rsidR="002D74D6" w:rsidRPr="00384939" w14:paraId="537FC331" w14:textId="77777777" w:rsidTr="002D74D6">
        <w:trPr>
          <w:trHeight w:val="600"/>
        </w:trPr>
        <w:tc>
          <w:tcPr>
            <w:tcW w:w="708" w:type="dxa"/>
            <w:noWrap/>
            <w:hideMark/>
          </w:tcPr>
          <w:p w14:paraId="0D2D0A20" w14:textId="77777777" w:rsidR="002D74D6" w:rsidRPr="00384939" w:rsidRDefault="002D74D6" w:rsidP="006349BC">
            <w:r w:rsidRPr="00384939">
              <w:t>4</w:t>
            </w:r>
          </w:p>
        </w:tc>
        <w:tc>
          <w:tcPr>
            <w:tcW w:w="5054" w:type="dxa"/>
            <w:hideMark/>
          </w:tcPr>
          <w:p w14:paraId="13EA28AC" w14:textId="77777777" w:rsidR="002D74D6" w:rsidRPr="002D74D6" w:rsidRDefault="002D74D6" w:rsidP="006349BC">
            <w:pPr>
              <w:rPr>
                <w:lang w:val="el-GR"/>
              </w:rPr>
            </w:pPr>
            <w:r w:rsidRPr="002D74D6">
              <w:rPr>
                <w:lang w:val="el-GR"/>
              </w:rPr>
              <w:t>Να βεβαιώνεται εγγράφως από τον κατασκευαστικό οίκο η διάθεση ανταλλακτικών για μία δεκαετία τουλάχιστον.</w:t>
            </w:r>
          </w:p>
        </w:tc>
        <w:tc>
          <w:tcPr>
            <w:tcW w:w="1170" w:type="dxa"/>
            <w:noWrap/>
            <w:hideMark/>
          </w:tcPr>
          <w:p w14:paraId="1927070F" w14:textId="77777777" w:rsidR="002D74D6" w:rsidRPr="00384939" w:rsidRDefault="002D74D6" w:rsidP="006349BC">
            <w:r w:rsidRPr="00384939">
              <w:t>ΝΑΙ</w:t>
            </w:r>
          </w:p>
        </w:tc>
        <w:tc>
          <w:tcPr>
            <w:tcW w:w="1433" w:type="dxa"/>
            <w:noWrap/>
            <w:hideMark/>
          </w:tcPr>
          <w:p w14:paraId="09468340" w14:textId="77777777" w:rsidR="002D74D6" w:rsidRPr="00384939" w:rsidRDefault="002D74D6" w:rsidP="006349BC"/>
        </w:tc>
        <w:tc>
          <w:tcPr>
            <w:tcW w:w="2535" w:type="dxa"/>
            <w:noWrap/>
            <w:hideMark/>
          </w:tcPr>
          <w:p w14:paraId="7125D596" w14:textId="77777777" w:rsidR="002D74D6" w:rsidRPr="00384939" w:rsidRDefault="002D74D6" w:rsidP="006349BC"/>
        </w:tc>
      </w:tr>
      <w:tr w:rsidR="002D74D6" w:rsidRPr="00384939" w14:paraId="79C8AA1E" w14:textId="77777777" w:rsidTr="002D74D6">
        <w:trPr>
          <w:trHeight w:val="1500"/>
        </w:trPr>
        <w:tc>
          <w:tcPr>
            <w:tcW w:w="708" w:type="dxa"/>
            <w:noWrap/>
            <w:hideMark/>
          </w:tcPr>
          <w:p w14:paraId="677017A0" w14:textId="77777777" w:rsidR="002D74D6" w:rsidRPr="00384939" w:rsidRDefault="002D74D6" w:rsidP="006349BC">
            <w:r w:rsidRPr="00384939">
              <w:t>5</w:t>
            </w:r>
          </w:p>
        </w:tc>
        <w:tc>
          <w:tcPr>
            <w:tcW w:w="5054" w:type="dxa"/>
            <w:hideMark/>
          </w:tcPr>
          <w:p w14:paraId="52473362" w14:textId="77777777" w:rsidR="002D74D6" w:rsidRPr="002D74D6" w:rsidRDefault="002D74D6" w:rsidP="006349BC">
            <w:pPr>
              <w:rPr>
                <w:lang w:val="el-GR"/>
              </w:rPr>
            </w:pPr>
            <w:r w:rsidRPr="002D74D6">
              <w:rPr>
                <w:lang w:val="el-GR"/>
              </w:rPr>
              <w:t xml:space="preserve">Οι συμμετέχοντες να διαθέτουν μόνιμα οργανωμένο τμήμα τεχνικής υποστήριξης και </w:t>
            </w:r>
            <w:r w:rsidRPr="00384939">
              <w:t>service</w:t>
            </w:r>
            <w:r w:rsidRPr="002D74D6">
              <w:rPr>
                <w:lang w:val="el-GR"/>
              </w:rPr>
              <w:t>, καθώς και</w:t>
            </w:r>
            <w:r w:rsidRPr="002D74D6">
              <w:rPr>
                <w:lang w:val="el-GR"/>
              </w:rPr>
              <w:br/>
              <w:t>κατάλληλα εκπαιδευμένο προσωπικό, με πιστοποιητικό εκπαίδευσης από τον κατασκευαστικό οίκο για τη συντήρηση των προσφερομένων ειδών.</w:t>
            </w:r>
          </w:p>
        </w:tc>
        <w:tc>
          <w:tcPr>
            <w:tcW w:w="1170" w:type="dxa"/>
            <w:noWrap/>
            <w:hideMark/>
          </w:tcPr>
          <w:p w14:paraId="108B23C6" w14:textId="77777777" w:rsidR="002D74D6" w:rsidRPr="00384939" w:rsidRDefault="002D74D6" w:rsidP="006349BC">
            <w:r w:rsidRPr="00384939">
              <w:t>ΝΑΙ</w:t>
            </w:r>
          </w:p>
        </w:tc>
        <w:tc>
          <w:tcPr>
            <w:tcW w:w="1433" w:type="dxa"/>
            <w:noWrap/>
            <w:hideMark/>
          </w:tcPr>
          <w:p w14:paraId="44E82F5B" w14:textId="77777777" w:rsidR="002D74D6" w:rsidRPr="00384939" w:rsidRDefault="002D74D6" w:rsidP="006349BC"/>
        </w:tc>
        <w:tc>
          <w:tcPr>
            <w:tcW w:w="2535" w:type="dxa"/>
            <w:noWrap/>
            <w:hideMark/>
          </w:tcPr>
          <w:p w14:paraId="1A6D9A64" w14:textId="77777777" w:rsidR="002D74D6" w:rsidRPr="00384939" w:rsidRDefault="002D74D6" w:rsidP="006349BC"/>
        </w:tc>
      </w:tr>
    </w:tbl>
    <w:p w14:paraId="22333F28" w14:textId="77777777" w:rsidR="002D74D6" w:rsidRDefault="002D74D6" w:rsidP="002D74D6"/>
    <w:tbl>
      <w:tblPr>
        <w:tblStyle w:val="aff2"/>
        <w:tblW w:w="10915" w:type="dxa"/>
        <w:tblInd w:w="-572" w:type="dxa"/>
        <w:tblLayout w:type="fixed"/>
        <w:tblLook w:val="04A0" w:firstRow="1" w:lastRow="0" w:firstColumn="1" w:lastColumn="0" w:noHBand="0" w:noVBand="1"/>
      </w:tblPr>
      <w:tblGrid>
        <w:gridCol w:w="616"/>
        <w:gridCol w:w="5103"/>
        <w:gridCol w:w="1227"/>
        <w:gridCol w:w="1559"/>
        <w:gridCol w:w="2410"/>
      </w:tblGrid>
      <w:tr w:rsidR="00B2038D" w:rsidRPr="00B93C71" w14:paraId="0BB8BAB2" w14:textId="77777777" w:rsidTr="00B2038D">
        <w:trPr>
          <w:trHeight w:val="900"/>
        </w:trPr>
        <w:tc>
          <w:tcPr>
            <w:tcW w:w="616" w:type="dxa"/>
            <w:shd w:val="clear" w:color="auto" w:fill="D9E2F3" w:themeFill="accent1" w:themeFillTint="33"/>
            <w:noWrap/>
            <w:vAlign w:val="center"/>
            <w:hideMark/>
          </w:tcPr>
          <w:p w14:paraId="230A978F" w14:textId="77777777" w:rsidR="00B2038D" w:rsidRPr="00B93C71" w:rsidRDefault="00B2038D" w:rsidP="006349BC">
            <w:pPr>
              <w:jc w:val="center"/>
              <w:rPr>
                <w:b/>
                <w:bCs/>
              </w:rPr>
            </w:pPr>
            <w:r w:rsidRPr="00B93C71">
              <w:rPr>
                <w:b/>
                <w:bCs/>
              </w:rPr>
              <w:t>Α/Α</w:t>
            </w:r>
          </w:p>
        </w:tc>
        <w:tc>
          <w:tcPr>
            <w:tcW w:w="5103" w:type="dxa"/>
            <w:shd w:val="clear" w:color="auto" w:fill="D9E2F3" w:themeFill="accent1" w:themeFillTint="33"/>
            <w:noWrap/>
            <w:vAlign w:val="center"/>
            <w:hideMark/>
          </w:tcPr>
          <w:p w14:paraId="6864FB00" w14:textId="77777777" w:rsidR="00B2038D" w:rsidRPr="00B2038D" w:rsidRDefault="00B2038D" w:rsidP="006349BC">
            <w:pPr>
              <w:jc w:val="center"/>
              <w:rPr>
                <w:b/>
                <w:bCs/>
                <w:lang w:val="el-GR"/>
              </w:rPr>
            </w:pPr>
            <w:r w:rsidRPr="00B2038D">
              <w:rPr>
                <w:b/>
                <w:bCs/>
                <w:lang w:val="el-GR"/>
              </w:rPr>
              <w:t>ΚΛΙΒΑΝΟΣ ΘΕΡΜΟΕΥΑΙΣΘΗΤΩΝ-ΠΛΑΣΜΑΤΟΣ</w:t>
            </w:r>
          </w:p>
          <w:p w14:paraId="04FE15BB" w14:textId="77777777" w:rsidR="00B2038D" w:rsidRPr="00B2038D" w:rsidRDefault="00B2038D" w:rsidP="006349BC">
            <w:pPr>
              <w:jc w:val="center"/>
              <w:rPr>
                <w:b/>
                <w:bCs/>
                <w:lang w:val="el-GR"/>
              </w:rPr>
            </w:pPr>
            <w:r w:rsidRPr="00B2038D">
              <w:rPr>
                <w:b/>
                <w:bCs/>
                <w:lang w:val="el-GR"/>
              </w:rPr>
              <w:t>ΤΕΧΝΙΚΕΣ ΠΡΟΔΙΑΓΡΑΦΕΣ</w:t>
            </w:r>
          </w:p>
        </w:tc>
        <w:tc>
          <w:tcPr>
            <w:tcW w:w="1227" w:type="dxa"/>
            <w:shd w:val="clear" w:color="auto" w:fill="D9E2F3" w:themeFill="accent1" w:themeFillTint="33"/>
            <w:noWrap/>
            <w:vAlign w:val="center"/>
            <w:hideMark/>
          </w:tcPr>
          <w:p w14:paraId="22945B89" w14:textId="77777777" w:rsidR="00B2038D" w:rsidRPr="00B93C71" w:rsidRDefault="00B2038D" w:rsidP="006349BC">
            <w:pPr>
              <w:jc w:val="center"/>
              <w:rPr>
                <w:b/>
                <w:bCs/>
              </w:rPr>
            </w:pPr>
            <w:r w:rsidRPr="00B93C71">
              <w:rPr>
                <w:b/>
                <w:bCs/>
              </w:rPr>
              <w:t>ΑΠΑΙΤΗΣΗ</w:t>
            </w:r>
          </w:p>
        </w:tc>
        <w:tc>
          <w:tcPr>
            <w:tcW w:w="1559" w:type="dxa"/>
            <w:shd w:val="clear" w:color="auto" w:fill="D9E2F3" w:themeFill="accent1" w:themeFillTint="33"/>
            <w:vAlign w:val="center"/>
            <w:hideMark/>
          </w:tcPr>
          <w:p w14:paraId="30885DE1" w14:textId="77777777" w:rsidR="00B2038D" w:rsidRPr="00B93C71" w:rsidRDefault="00B2038D" w:rsidP="006349BC">
            <w:pPr>
              <w:jc w:val="center"/>
              <w:rPr>
                <w:b/>
                <w:bCs/>
              </w:rPr>
            </w:pPr>
            <w:r w:rsidRPr="00B93C71">
              <w:rPr>
                <w:b/>
                <w:bCs/>
              </w:rPr>
              <w:t>ΑΠΑΝΤΗΣΗ ΥΠΟΨΗΦΙΟΥ</w:t>
            </w:r>
          </w:p>
        </w:tc>
        <w:tc>
          <w:tcPr>
            <w:tcW w:w="2410" w:type="dxa"/>
            <w:shd w:val="clear" w:color="auto" w:fill="D9E2F3" w:themeFill="accent1" w:themeFillTint="33"/>
            <w:noWrap/>
            <w:vAlign w:val="center"/>
            <w:hideMark/>
          </w:tcPr>
          <w:p w14:paraId="7A8642AC" w14:textId="77777777" w:rsidR="00B2038D" w:rsidRPr="00B93C71" w:rsidRDefault="00B2038D" w:rsidP="006349BC">
            <w:pPr>
              <w:jc w:val="center"/>
              <w:rPr>
                <w:b/>
                <w:bCs/>
              </w:rPr>
            </w:pPr>
            <w:r w:rsidRPr="00B93C71">
              <w:rPr>
                <w:b/>
                <w:bCs/>
              </w:rPr>
              <w:t>ΠΑΡΑΠΟΜΠΗ</w:t>
            </w:r>
          </w:p>
        </w:tc>
      </w:tr>
      <w:tr w:rsidR="00B2038D" w:rsidRPr="00B93C71" w14:paraId="1AC70FFC" w14:textId="77777777" w:rsidTr="00B2038D">
        <w:trPr>
          <w:trHeight w:val="2100"/>
        </w:trPr>
        <w:tc>
          <w:tcPr>
            <w:tcW w:w="616" w:type="dxa"/>
            <w:noWrap/>
            <w:hideMark/>
          </w:tcPr>
          <w:p w14:paraId="48DEFC08" w14:textId="77777777" w:rsidR="00B2038D" w:rsidRPr="00B93C71" w:rsidRDefault="00B2038D" w:rsidP="006349BC">
            <w:r w:rsidRPr="00B93C71">
              <w:t>1</w:t>
            </w:r>
          </w:p>
        </w:tc>
        <w:tc>
          <w:tcPr>
            <w:tcW w:w="5103" w:type="dxa"/>
            <w:hideMark/>
          </w:tcPr>
          <w:p w14:paraId="2D778FAE" w14:textId="77777777" w:rsidR="00B2038D" w:rsidRPr="00B93C71" w:rsidRDefault="00B2038D" w:rsidP="006349BC">
            <w:r w:rsidRPr="00B2038D">
              <w:rPr>
                <w:lang w:val="el-GR"/>
              </w:rPr>
              <w:t>Ο προσφερόμενος κλίβανος να είναι καινούργιος, αμεταχείριστος, σύγχρονης τεχνολογίας,   και να χρησιμοποιεί στην φάση της αποστείρωσης πλάσμα υπεροξειδίου  του  υδρογόνου  (Η2Ο2)  σε  χαμηλή  θερμοκρασία   55°</w:t>
            </w:r>
            <w:r w:rsidRPr="00B93C71">
              <w:t>C</w:t>
            </w:r>
            <w:r w:rsidRPr="00B2038D">
              <w:rPr>
                <w:lang w:val="el-GR"/>
              </w:rPr>
              <w:t>±1°</w:t>
            </w:r>
            <w:r w:rsidRPr="00B93C71">
              <w:t>C</w:t>
            </w:r>
            <w:r w:rsidRPr="00B2038D">
              <w:rPr>
                <w:lang w:val="el-GR"/>
              </w:rPr>
              <w:t xml:space="preserve">.  Επιπλέον,  να  περιλαμβάνει όλα τα απαραίτητα εξαρτήματα για την πλήρη εκμετάλλευση των  δυνατοτήτων του. </w:t>
            </w:r>
            <w:r w:rsidRPr="00B93C71">
              <w:t xml:space="preserve">Κατασκευή σύμφωνα με το πρότυπο ΕΝ ISO 14937.   </w:t>
            </w:r>
          </w:p>
        </w:tc>
        <w:tc>
          <w:tcPr>
            <w:tcW w:w="1227" w:type="dxa"/>
            <w:noWrap/>
            <w:hideMark/>
          </w:tcPr>
          <w:p w14:paraId="5ECFD8B5" w14:textId="77777777" w:rsidR="00B2038D" w:rsidRPr="00B93C71" w:rsidRDefault="00B2038D" w:rsidP="006349BC">
            <w:r w:rsidRPr="00B93C71">
              <w:t>ΝΑΙ</w:t>
            </w:r>
          </w:p>
        </w:tc>
        <w:tc>
          <w:tcPr>
            <w:tcW w:w="1559" w:type="dxa"/>
            <w:noWrap/>
            <w:hideMark/>
          </w:tcPr>
          <w:p w14:paraId="66B97111" w14:textId="77777777" w:rsidR="00B2038D" w:rsidRPr="00B93C71" w:rsidRDefault="00B2038D" w:rsidP="006349BC"/>
        </w:tc>
        <w:tc>
          <w:tcPr>
            <w:tcW w:w="2410" w:type="dxa"/>
            <w:noWrap/>
            <w:hideMark/>
          </w:tcPr>
          <w:p w14:paraId="733386CB" w14:textId="77777777" w:rsidR="00B2038D" w:rsidRPr="00B93C71" w:rsidRDefault="00B2038D" w:rsidP="006349BC"/>
        </w:tc>
      </w:tr>
      <w:tr w:rsidR="00B2038D" w:rsidRPr="00B93C71" w14:paraId="4C9DB23F" w14:textId="77777777" w:rsidTr="00B2038D">
        <w:trPr>
          <w:trHeight w:val="2700"/>
        </w:trPr>
        <w:tc>
          <w:tcPr>
            <w:tcW w:w="616" w:type="dxa"/>
            <w:noWrap/>
            <w:hideMark/>
          </w:tcPr>
          <w:p w14:paraId="61BD024C" w14:textId="77777777" w:rsidR="00B2038D" w:rsidRPr="00B93C71" w:rsidRDefault="00B2038D" w:rsidP="006349BC">
            <w:r w:rsidRPr="00B93C71">
              <w:lastRenderedPageBreak/>
              <w:t>2</w:t>
            </w:r>
          </w:p>
        </w:tc>
        <w:tc>
          <w:tcPr>
            <w:tcW w:w="5103" w:type="dxa"/>
            <w:hideMark/>
          </w:tcPr>
          <w:p w14:paraId="2B0E0FF4" w14:textId="77777777" w:rsidR="00B2038D" w:rsidRPr="00B2038D" w:rsidRDefault="00B2038D" w:rsidP="006349BC">
            <w:pPr>
              <w:rPr>
                <w:lang w:val="el-GR"/>
              </w:rPr>
            </w:pPr>
            <w:r w:rsidRPr="00B2038D">
              <w:rPr>
                <w:lang w:val="el-GR"/>
              </w:rPr>
              <w:t xml:space="preserve">Το σύστημα να μπορεί να αποστειρώσει μεταλλικά - μη μεταλλικά εργαλεία, εργαλεία και  συσκευές  ευαίσθητες  στην  θερμοκρασία  καθώς  εύκαμπτα  και  άκαμπτα  ενδοσκόπια,  φακούς, καλώδια ασθενούς, κεφαλές υπερήχων, οπτικές ίνες </w:t>
            </w:r>
            <w:r w:rsidRPr="00B93C71">
              <w:t>laser</w:t>
            </w:r>
            <w:r w:rsidRPr="00B2038D">
              <w:rPr>
                <w:lang w:val="el-GR"/>
              </w:rPr>
              <w:t xml:space="preserve">, εύκαμπτα αυλοφόρα  εργαλεία, καθώς και άκαμπτα εργαλεία, σύμφωνα με τις ανάγκες και τις προδιαγραφές των  εργαλείων του νοσοκομείου. Να αναφερθεί η εσωτερική διάμετρος και το μήκος των  εργαλείων που δύναται να αποστειρωθούν.   </w:t>
            </w:r>
          </w:p>
        </w:tc>
        <w:tc>
          <w:tcPr>
            <w:tcW w:w="1227" w:type="dxa"/>
            <w:noWrap/>
            <w:hideMark/>
          </w:tcPr>
          <w:p w14:paraId="5586BE29" w14:textId="77777777" w:rsidR="00B2038D" w:rsidRPr="00B93C71" w:rsidRDefault="00B2038D" w:rsidP="006349BC">
            <w:r w:rsidRPr="00B93C71">
              <w:t>ΝΑΙ</w:t>
            </w:r>
          </w:p>
        </w:tc>
        <w:tc>
          <w:tcPr>
            <w:tcW w:w="1559" w:type="dxa"/>
            <w:noWrap/>
            <w:hideMark/>
          </w:tcPr>
          <w:p w14:paraId="2D39FF6A" w14:textId="77777777" w:rsidR="00B2038D" w:rsidRPr="00B93C71" w:rsidRDefault="00B2038D" w:rsidP="006349BC"/>
        </w:tc>
        <w:tc>
          <w:tcPr>
            <w:tcW w:w="2410" w:type="dxa"/>
            <w:noWrap/>
            <w:hideMark/>
          </w:tcPr>
          <w:p w14:paraId="25085B27" w14:textId="77777777" w:rsidR="00B2038D" w:rsidRPr="00B93C71" w:rsidRDefault="00B2038D" w:rsidP="006349BC"/>
        </w:tc>
      </w:tr>
      <w:tr w:rsidR="00B2038D" w:rsidRPr="00B93C71" w14:paraId="7B1EA302" w14:textId="77777777" w:rsidTr="00B2038D">
        <w:trPr>
          <w:trHeight w:val="1200"/>
        </w:trPr>
        <w:tc>
          <w:tcPr>
            <w:tcW w:w="616" w:type="dxa"/>
            <w:noWrap/>
            <w:hideMark/>
          </w:tcPr>
          <w:p w14:paraId="58CBF4E0" w14:textId="77777777" w:rsidR="00B2038D" w:rsidRPr="00B93C71" w:rsidRDefault="00B2038D" w:rsidP="006349BC">
            <w:r w:rsidRPr="00B93C71">
              <w:t>3</w:t>
            </w:r>
          </w:p>
        </w:tc>
        <w:tc>
          <w:tcPr>
            <w:tcW w:w="5103" w:type="dxa"/>
            <w:hideMark/>
          </w:tcPr>
          <w:p w14:paraId="237E14FC" w14:textId="77777777" w:rsidR="00B2038D" w:rsidRPr="00B2038D" w:rsidRDefault="00B2038D" w:rsidP="006349BC">
            <w:pPr>
              <w:rPr>
                <w:lang w:val="el-GR"/>
              </w:rPr>
            </w:pPr>
            <w:r w:rsidRPr="00B2038D">
              <w:rPr>
                <w:lang w:val="el-GR"/>
              </w:rPr>
              <w:t xml:space="preserve">Να  έχει  διαστάσεις 850  </w:t>
            </w:r>
            <w:r w:rsidRPr="00B93C71">
              <w:t>x</w:t>
            </w:r>
            <w:r w:rsidRPr="00B2038D">
              <w:rPr>
                <w:lang w:val="el-GR"/>
              </w:rPr>
              <w:t xml:space="preserve">  1850  </w:t>
            </w:r>
            <w:r w:rsidRPr="00B93C71">
              <w:t>x</w:t>
            </w:r>
            <w:r w:rsidRPr="00B2038D">
              <w:rPr>
                <w:lang w:val="el-GR"/>
              </w:rPr>
              <w:t xml:space="preserve"> 1050 </w:t>
            </w:r>
            <w:r w:rsidRPr="00B93C71">
              <w:t>mm</w:t>
            </w:r>
            <w:r w:rsidRPr="00B2038D">
              <w:rPr>
                <w:lang w:val="el-GR"/>
              </w:rPr>
              <w:t xml:space="preserve">  περίπου,  για  να  εκτιμηθεί  η  δυνατότητα  τοποθέτησής  του  στον  προβλεπόμενο  χώρο  και  να  είναι  τροχήλατος  για  μεγαλύτερη  ευκολία.   </w:t>
            </w:r>
          </w:p>
        </w:tc>
        <w:tc>
          <w:tcPr>
            <w:tcW w:w="1227" w:type="dxa"/>
            <w:noWrap/>
            <w:hideMark/>
          </w:tcPr>
          <w:p w14:paraId="36F7D8B2" w14:textId="77777777" w:rsidR="00B2038D" w:rsidRPr="00B93C71" w:rsidRDefault="00B2038D" w:rsidP="006349BC">
            <w:r w:rsidRPr="00B93C71">
              <w:t>ΝΑΙ</w:t>
            </w:r>
          </w:p>
        </w:tc>
        <w:tc>
          <w:tcPr>
            <w:tcW w:w="1559" w:type="dxa"/>
            <w:noWrap/>
            <w:hideMark/>
          </w:tcPr>
          <w:p w14:paraId="5D40F3A3" w14:textId="77777777" w:rsidR="00B2038D" w:rsidRPr="00B93C71" w:rsidRDefault="00B2038D" w:rsidP="006349BC"/>
        </w:tc>
        <w:tc>
          <w:tcPr>
            <w:tcW w:w="2410" w:type="dxa"/>
            <w:noWrap/>
            <w:hideMark/>
          </w:tcPr>
          <w:p w14:paraId="1FCF9F4A" w14:textId="77777777" w:rsidR="00B2038D" w:rsidRPr="00B93C71" w:rsidRDefault="00B2038D" w:rsidP="006349BC"/>
        </w:tc>
      </w:tr>
      <w:tr w:rsidR="00B2038D" w:rsidRPr="00B93C71" w14:paraId="3E835A3D" w14:textId="77777777" w:rsidTr="00B2038D">
        <w:trPr>
          <w:trHeight w:val="900"/>
        </w:trPr>
        <w:tc>
          <w:tcPr>
            <w:tcW w:w="616" w:type="dxa"/>
            <w:noWrap/>
            <w:hideMark/>
          </w:tcPr>
          <w:p w14:paraId="61608EB8" w14:textId="77777777" w:rsidR="00B2038D" w:rsidRPr="00B93C71" w:rsidRDefault="00B2038D" w:rsidP="006349BC">
            <w:r w:rsidRPr="00B93C71">
              <w:t>4</w:t>
            </w:r>
          </w:p>
        </w:tc>
        <w:tc>
          <w:tcPr>
            <w:tcW w:w="5103" w:type="dxa"/>
            <w:hideMark/>
          </w:tcPr>
          <w:p w14:paraId="50500096" w14:textId="77777777" w:rsidR="00B2038D" w:rsidRPr="00B93C71" w:rsidRDefault="00B2038D" w:rsidP="006349BC">
            <w:r w:rsidRPr="00B2038D">
              <w:rPr>
                <w:lang w:val="el-GR"/>
              </w:rPr>
              <w:t xml:space="preserve">Να είναι μιας θύρας, η οποία να είναι είτε οριζόντια ανοιγόμενη είτε κάθετα συρόμενή για ευκολία του χειριστή. </w:t>
            </w:r>
            <w:r w:rsidRPr="00B93C71">
              <w:t xml:space="preserve">Η κατασκευή της θύρας να είναι από ανοξείδωτο υλικό.  </w:t>
            </w:r>
          </w:p>
        </w:tc>
        <w:tc>
          <w:tcPr>
            <w:tcW w:w="1227" w:type="dxa"/>
            <w:noWrap/>
            <w:hideMark/>
          </w:tcPr>
          <w:p w14:paraId="283348DE" w14:textId="77777777" w:rsidR="00B2038D" w:rsidRPr="00B93C71" w:rsidRDefault="00B2038D" w:rsidP="006349BC">
            <w:r w:rsidRPr="00B93C71">
              <w:t>ΝΑΙ</w:t>
            </w:r>
          </w:p>
        </w:tc>
        <w:tc>
          <w:tcPr>
            <w:tcW w:w="1559" w:type="dxa"/>
            <w:noWrap/>
            <w:hideMark/>
          </w:tcPr>
          <w:p w14:paraId="527F4656" w14:textId="77777777" w:rsidR="00B2038D" w:rsidRPr="00B93C71" w:rsidRDefault="00B2038D" w:rsidP="006349BC"/>
        </w:tc>
        <w:tc>
          <w:tcPr>
            <w:tcW w:w="2410" w:type="dxa"/>
            <w:noWrap/>
            <w:hideMark/>
          </w:tcPr>
          <w:p w14:paraId="77BA3B56" w14:textId="77777777" w:rsidR="00B2038D" w:rsidRPr="00B93C71" w:rsidRDefault="00B2038D" w:rsidP="006349BC"/>
        </w:tc>
      </w:tr>
      <w:tr w:rsidR="00B2038D" w:rsidRPr="00B93C71" w14:paraId="6FB1086C" w14:textId="77777777" w:rsidTr="00B2038D">
        <w:trPr>
          <w:trHeight w:val="900"/>
        </w:trPr>
        <w:tc>
          <w:tcPr>
            <w:tcW w:w="616" w:type="dxa"/>
            <w:noWrap/>
            <w:hideMark/>
          </w:tcPr>
          <w:p w14:paraId="5029A3B6" w14:textId="77777777" w:rsidR="00B2038D" w:rsidRPr="00B93C71" w:rsidRDefault="00B2038D" w:rsidP="006349BC">
            <w:r w:rsidRPr="00B93C71">
              <w:t>5</w:t>
            </w:r>
          </w:p>
        </w:tc>
        <w:tc>
          <w:tcPr>
            <w:tcW w:w="5103" w:type="dxa"/>
            <w:hideMark/>
          </w:tcPr>
          <w:p w14:paraId="687A56E1" w14:textId="77777777" w:rsidR="00B2038D" w:rsidRPr="00B2038D" w:rsidRDefault="00B2038D" w:rsidP="006349BC">
            <w:pPr>
              <w:rPr>
                <w:lang w:val="el-GR"/>
              </w:rPr>
            </w:pPr>
            <w:r w:rsidRPr="00B2038D">
              <w:rPr>
                <w:lang w:val="el-GR"/>
              </w:rPr>
              <w:t xml:space="preserve">Να διασφαλίζεται το σφράγισμα της πόρτας κατά τη διάρκεια του κύκλου αποστείρωσης και να μην εκπέμπονται αναθυμιάσεις κατά το άνοιγμα της πόρτας.   </w:t>
            </w:r>
          </w:p>
        </w:tc>
        <w:tc>
          <w:tcPr>
            <w:tcW w:w="1227" w:type="dxa"/>
            <w:noWrap/>
            <w:hideMark/>
          </w:tcPr>
          <w:p w14:paraId="3863E6CE" w14:textId="77777777" w:rsidR="00B2038D" w:rsidRPr="00B93C71" w:rsidRDefault="00B2038D" w:rsidP="006349BC">
            <w:r w:rsidRPr="00B93C71">
              <w:t>ΝΑΙ</w:t>
            </w:r>
          </w:p>
        </w:tc>
        <w:tc>
          <w:tcPr>
            <w:tcW w:w="1559" w:type="dxa"/>
            <w:noWrap/>
            <w:hideMark/>
          </w:tcPr>
          <w:p w14:paraId="6B9A4A58" w14:textId="77777777" w:rsidR="00B2038D" w:rsidRPr="00B93C71" w:rsidRDefault="00B2038D" w:rsidP="006349BC"/>
        </w:tc>
        <w:tc>
          <w:tcPr>
            <w:tcW w:w="2410" w:type="dxa"/>
            <w:noWrap/>
            <w:hideMark/>
          </w:tcPr>
          <w:p w14:paraId="1923062F" w14:textId="77777777" w:rsidR="00B2038D" w:rsidRPr="00B93C71" w:rsidRDefault="00B2038D" w:rsidP="006349BC"/>
        </w:tc>
      </w:tr>
      <w:tr w:rsidR="00B2038D" w:rsidRPr="00B93C71" w14:paraId="0042EA6B" w14:textId="77777777" w:rsidTr="00B2038D">
        <w:trPr>
          <w:trHeight w:val="1500"/>
        </w:trPr>
        <w:tc>
          <w:tcPr>
            <w:tcW w:w="616" w:type="dxa"/>
            <w:noWrap/>
            <w:hideMark/>
          </w:tcPr>
          <w:p w14:paraId="759CFEC8" w14:textId="77777777" w:rsidR="00B2038D" w:rsidRPr="00B93C71" w:rsidRDefault="00B2038D" w:rsidP="006349BC">
            <w:r w:rsidRPr="00B93C71">
              <w:t>6</w:t>
            </w:r>
          </w:p>
        </w:tc>
        <w:tc>
          <w:tcPr>
            <w:tcW w:w="5103" w:type="dxa"/>
            <w:hideMark/>
          </w:tcPr>
          <w:p w14:paraId="22E7400F" w14:textId="77777777" w:rsidR="00B2038D" w:rsidRPr="00B2038D" w:rsidRDefault="00B2038D" w:rsidP="006349BC">
            <w:pPr>
              <w:rPr>
                <w:lang w:val="el-GR"/>
              </w:rPr>
            </w:pPr>
            <w:r w:rsidRPr="00B2038D">
              <w:rPr>
                <w:lang w:val="el-GR"/>
              </w:rPr>
              <w:t xml:space="preserve">Ο θάλαμος του κλιβάνου να είναι ορθογώνιος και να κατασκευάζεται από ανοξείδωτο  χάλυβα για  αντοχή  στη  διάβρωση.  Όλες  οι  σωληνώσεις  να  κατασκευάζονται, επίσης, από ανοξείδωτο υλικό. Η ωφέλιμη χωρητικότητα του θαλάμου  να είναι όγκου 100 λίτρων περίπου.  </w:t>
            </w:r>
          </w:p>
        </w:tc>
        <w:tc>
          <w:tcPr>
            <w:tcW w:w="1227" w:type="dxa"/>
            <w:noWrap/>
            <w:hideMark/>
          </w:tcPr>
          <w:p w14:paraId="1C914D9A" w14:textId="77777777" w:rsidR="00B2038D" w:rsidRPr="00B93C71" w:rsidRDefault="00B2038D" w:rsidP="006349BC">
            <w:r w:rsidRPr="00B93C71">
              <w:t>ΝΑΙ</w:t>
            </w:r>
          </w:p>
        </w:tc>
        <w:tc>
          <w:tcPr>
            <w:tcW w:w="1559" w:type="dxa"/>
            <w:noWrap/>
            <w:hideMark/>
          </w:tcPr>
          <w:p w14:paraId="0D5AD1BC" w14:textId="77777777" w:rsidR="00B2038D" w:rsidRPr="00B93C71" w:rsidRDefault="00B2038D" w:rsidP="006349BC"/>
        </w:tc>
        <w:tc>
          <w:tcPr>
            <w:tcW w:w="2410" w:type="dxa"/>
            <w:noWrap/>
            <w:hideMark/>
          </w:tcPr>
          <w:p w14:paraId="702CC308" w14:textId="77777777" w:rsidR="00B2038D" w:rsidRPr="00B93C71" w:rsidRDefault="00B2038D" w:rsidP="006349BC"/>
        </w:tc>
      </w:tr>
      <w:tr w:rsidR="00B2038D" w:rsidRPr="00B93C71" w14:paraId="55146A93" w14:textId="77777777" w:rsidTr="00B2038D">
        <w:trPr>
          <w:trHeight w:val="1200"/>
        </w:trPr>
        <w:tc>
          <w:tcPr>
            <w:tcW w:w="616" w:type="dxa"/>
            <w:noWrap/>
            <w:hideMark/>
          </w:tcPr>
          <w:p w14:paraId="2227BC8D" w14:textId="77777777" w:rsidR="00B2038D" w:rsidRPr="00B93C71" w:rsidRDefault="00B2038D" w:rsidP="006349BC">
            <w:r w:rsidRPr="00B93C71">
              <w:t>7</w:t>
            </w:r>
          </w:p>
        </w:tc>
        <w:tc>
          <w:tcPr>
            <w:tcW w:w="5103" w:type="dxa"/>
            <w:hideMark/>
          </w:tcPr>
          <w:p w14:paraId="6979311B" w14:textId="77777777" w:rsidR="00B2038D" w:rsidRPr="00B93C71" w:rsidRDefault="00B2038D" w:rsidP="006349BC">
            <w:r w:rsidRPr="00B2038D">
              <w:rPr>
                <w:lang w:val="el-GR"/>
              </w:rPr>
              <w:t xml:space="preserve">Να μην απαιτείται ιδιαίτερη εγκατάσταση εξαέρωσης, υδραυλική σύνδεση καθώς και να  μην παρεμβάλλεται ο χειριστής για την απομάκρυνση τυχών υγρών απορριμμάτων. </w:t>
            </w:r>
            <w:r w:rsidRPr="00B93C71">
              <w:t xml:space="preserve">Να μην  εκπέμπει τοξικούς ρύπους στο περιβάλλον.  </w:t>
            </w:r>
          </w:p>
        </w:tc>
        <w:tc>
          <w:tcPr>
            <w:tcW w:w="1227" w:type="dxa"/>
            <w:noWrap/>
            <w:hideMark/>
          </w:tcPr>
          <w:p w14:paraId="695DD6C3" w14:textId="77777777" w:rsidR="00B2038D" w:rsidRPr="00B93C71" w:rsidRDefault="00B2038D" w:rsidP="006349BC">
            <w:r w:rsidRPr="00B93C71">
              <w:t>ΝΑΙ</w:t>
            </w:r>
          </w:p>
        </w:tc>
        <w:tc>
          <w:tcPr>
            <w:tcW w:w="1559" w:type="dxa"/>
            <w:noWrap/>
            <w:hideMark/>
          </w:tcPr>
          <w:p w14:paraId="5004DDA4" w14:textId="77777777" w:rsidR="00B2038D" w:rsidRPr="00B93C71" w:rsidRDefault="00B2038D" w:rsidP="006349BC"/>
        </w:tc>
        <w:tc>
          <w:tcPr>
            <w:tcW w:w="2410" w:type="dxa"/>
            <w:noWrap/>
            <w:hideMark/>
          </w:tcPr>
          <w:p w14:paraId="65B7BE82" w14:textId="77777777" w:rsidR="00B2038D" w:rsidRPr="00B93C71" w:rsidRDefault="00B2038D" w:rsidP="006349BC"/>
        </w:tc>
      </w:tr>
      <w:tr w:rsidR="00B2038D" w:rsidRPr="00B93C71" w14:paraId="666FDC9E" w14:textId="77777777" w:rsidTr="00B2038D">
        <w:trPr>
          <w:trHeight w:val="900"/>
        </w:trPr>
        <w:tc>
          <w:tcPr>
            <w:tcW w:w="616" w:type="dxa"/>
            <w:noWrap/>
            <w:hideMark/>
          </w:tcPr>
          <w:p w14:paraId="0B497215" w14:textId="77777777" w:rsidR="00B2038D" w:rsidRPr="00B93C71" w:rsidRDefault="00B2038D" w:rsidP="006349BC">
            <w:r w:rsidRPr="00B93C71">
              <w:t>8</w:t>
            </w:r>
          </w:p>
        </w:tc>
        <w:tc>
          <w:tcPr>
            <w:tcW w:w="5103" w:type="dxa"/>
            <w:hideMark/>
          </w:tcPr>
          <w:p w14:paraId="1BAA3997" w14:textId="77777777" w:rsidR="00B2038D" w:rsidRPr="00B2038D" w:rsidRDefault="00B2038D" w:rsidP="006349BC">
            <w:pPr>
              <w:rPr>
                <w:lang w:val="el-GR"/>
              </w:rPr>
            </w:pPr>
            <w:r w:rsidRPr="00B93C71">
              <w:t>N</w:t>
            </w:r>
            <w:r w:rsidRPr="00B2038D">
              <w:rPr>
                <w:lang w:val="el-GR"/>
              </w:rPr>
              <w:t xml:space="preserve">α διαθέτει δύο (2) μεταλλικά ράφια πλέγματος. Τα ράφια να είναι προσθαφαιρούμενα, για μεγαλύτερη ευελιξία στην ταξινόμηση του φορτίου.  </w:t>
            </w:r>
          </w:p>
        </w:tc>
        <w:tc>
          <w:tcPr>
            <w:tcW w:w="1227" w:type="dxa"/>
            <w:noWrap/>
            <w:hideMark/>
          </w:tcPr>
          <w:p w14:paraId="6C7024E7" w14:textId="77777777" w:rsidR="00B2038D" w:rsidRPr="00B93C71" w:rsidRDefault="00B2038D" w:rsidP="006349BC">
            <w:r w:rsidRPr="00B93C71">
              <w:t>ΝΑΙ</w:t>
            </w:r>
          </w:p>
        </w:tc>
        <w:tc>
          <w:tcPr>
            <w:tcW w:w="1559" w:type="dxa"/>
            <w:noWrap/>
            <w:hideMark/>
          </w:tcPr>
          <w:p w14:paraId="2544A3F6" w14:textId="77777777" w:rsidR="00B2038D" w:rsidRPr="00B93C71" w:rsidRDefault="00B2038D" w:rsidP="006349BC"/>
        </w:tc>
        <w:tc>
          <w:tcPr>
            <w:tcW w:w="2410" w:type="dxa"/>
            <w:noWrap/>
            <w:hideMark/>
          </w:tcPr>
          <w:p w14:paraId="5552D986" w14:textId="77777777" w:rsidR="00B2038D" w:rsidRPr="00B93C71" w:rsidRDefault="00B2038D" w:rsidP="006349BC"/>
        </w:tc>
      </w:tr>
      <w:tr w:rsidR="00B2038D" w:rsidRPr="00B93C71" w14:paraId="1BD9A3FB" w14:textId="77777777" w:rsidTr="00B2038D">
        <w:trPr>
          <w:trHeight w:val="900"/>
        </w:trPr>
        <w:tc>
          <w:tcPr>
            <w:tcW w:w="616" w:type="dxa"/>
            <w:noWrap/>
            <w:hideMark/>
          </w:tcPr>
          <w:p w14:paraId="6C6F8BA9" w14:textId="77777777" w:rsidR="00B2038D" w:rsidRPr="00B93C71" w:rsidRDefault="00B2038D" w:rsidP="006349BC">
            <w:r w:rsidRPr="00B93C71">
              <w:t>9</w:t>
            </w:r>
          </w:p>
        </w:tc>
        <w:tc>
          <w:tcPr>
            <w:tcW w:w="5103" w:type="dxa"/>
            <w:hideMark/>
          </w:tcPr>
          <w:p w14:paraId="0E4DD2AD" w14:textId="77777777" w:rsidR="00B2038D" w:rsidRPr="00B2038D" w:rsidRDefault="00B2038D" w:rsidP="006349BC">
            <w:pPr>
              <w:rPr>
                <w:lang w:val="el-GR"/>
              </w:rPr>
            </w:pPr>
            <w:r w:rsidRPr="00B2038D">
              <w:rPr>
                <w:lang w:val="el-GR"/>
              </w:rPr>
              <w:t xml:space="preserve">Ο κλίβανος να διαθέτει σύστημα κενού με αντλία κενού, υψηλής ικανότητας επίτευξης κενού κατά τη διάρκεια του κύκλου.  </w:t>
            </w:r>
          </w:p>
        </w:tc>
        <w:tc>
          <w:tcPr>
            <w:tcW w:w="1227" w:type="dxa"/>
            <w:noWrap/>
            <w:hideMark/>
          </w:tcPr>
          <w:p w14:paraId="5A97E920" w14:textId="77777777" w:rsidR="00B2038D" w:rsidRPr="00B93C71" w:rsidRDefault="00B2038D" w:rsidP="006349BC">
            <w:r w:rsidRPr="00B93C71">
              <w:t>ΝΑΙ</w:t>
            </w:r>
          </w:p>
        </w:tc>
        <w:tc>
          <w:tcPr>
            <w:tcW w:w="1559" w:type="dxa"/>
            <w:noWrap/>
            <w:hideMark/>
          </w:tcPr>
          <w:p w14:paraId="10D745E6" w14:textId="77777777" w:rsidR="00B2038D" w:rsidRPr="00B93C71" w:rsidRDefault="00B2038D" w:rsidP="006349BC"/>
        </w:tc>
        <w:tc>
          <w:tcPr>
            <w:tcW w:w="2410" w:type="dxa"/>
            <w:noWrap/>
            <w:hideMark/>
          </w:tcPr>
          <w:p w14:paraId="2DA130CB" w14:textId="77777777" w:rsidR="00B2038D" w:rsidRPr="00B93C71" w:rsidRDefault="00B2038D" w:rsidP="006349BC"/>
        </w:tc>
      </w:tr>
      <w:tr w:rsidR="00B2038D" w:rsidRPr="00B93C71" w14:paraId="2A813FAC" w14:textId="77777777" w:rsidTr="00B2038D">
        <w:trPr>
          <w:trHeight w:val="2400"/>
        </w:trPr>
        <w:tc>
          <w:tcPr>
            <w:tcW w:w="616" w:type="dxa"/>
            <w:noWrap/>
            <w:hideMark/>
          </w:tcPr>
          <w:p w14:paraId="07748B8F" w14:textId="77777777" w:rsidR="00B2038D" w:rsidRPr="00B93C71" w:rsidRDefault="00B2038D" w:rsidP="006349BC">
            <w:r w:rsidRPr="00B93C71">
              <w:lastRenderedPageBreak/>
              <w:t>10</w:t>
            </w:r>
          </w:p>
        </w:tc>
        <w:tc>
          <w:tcPr>
            <w:tcW w:w="5103" w:type="dxa"/>
            <w:hideMark/>
          </w:tcPr>
          <w:p w14:paraId="1D1AA958" w14:textId="77777777" w:rsidR="00B2038D" w:rsidRPr="00B93C71" w:rsidRDefault="00B2038D" w:rsidP="006349BC">
            <w:r w:rsidRPr="00B2038D">
              <w:rPr>
                <w:lang w:val="el-GR"/>
              </w:rPr>
              <w:t xml:space="preserve">Να διαθέτει τουλάχιστον τρεις (3) κύκλους αποστείρωσης σε καθένα εκ των οποίων η φάση της αποστείρωσης να επαναλαμβάνεται μία φορά, ώστε να καλύπτονται όλες  οι ανάγκες αποστείρωσης διαφόρων τύπων οργάνων ( διαμέτρου έως 1χιλ. περίπου και μήκους έως 1 μέτρο περίπου αυλωτών  οργάνων). Να αναφερθούν όλοι οι κύκλοι αποστείρωσης λεπτομερώς και η διάρκεια καθενός. </w:t>
            </w:r>
            <w:r w:rsidRPr="00B93C71">
              <w:t xml:space="preserve">Να  αναφερθούν  τυχόν  επιπλέον  διαθέσιμοι  κύκλοι  αποστείρωσης.  </w:t>
            </w:r>
          </w:p>
        </w:tc>
        <w:tc>
          <w:tcPr>
            <w:tcW w:w="1227" w:type="dxa"/>
            <w:noWrap/>
            <w:hideMark/>
          </w:tcPr>
          <w:p w14:paraId="22DF57E2" w14:textId="77777777" w:rsidR="00B2038D" w:rsidRPr="00B93C71" w:rsidRDefault="00B2038D" w:rsidP="006349BC">
            <w:r w:rsidRPr="00B93C71">
              <w:t>ΝΑΙ</w:t>
            </w:r>
          </w:p>
        </w:tc>
        <w:tc>
          <w:tcPr>
            <w:tcW w:w="1559" w:type="dxa"/>
            <w:noWrap/>
            <w:hideMark/>
          </w:tcPr>
          <w:p w14:paraId="6D3B3471" w14:textId="77777777" w:rsidR="00B2038D" w:rsidRPr="00B93C71" w:rsidRDefault="00B2038D" w:rsidP="006349BC"/>
        </w:tc>
        <w:tc>
          <w:tcPr>
            <w:tcW w:w="2410" w:type="dxa"/>
            <w:noWrap/>
            <w:hideMark/>
          </w:tcPr>
          <w:p w14:paraId="1357CDDC" w14:textId="77777777" w:rsidR="00B2038D" w:rsidRPr="00B93C71" w:rsidRDefault="00B2038D" w:rsidP="006349BC"/>
        </w:tc>
      </w:tr>
      <w:tr w:rsidR="00B2038D" w:rsidRPr="00B93C71" w14:paraId="7281AE6D" w14:textId="77777777" w:rsidTr="00B2038D">
        <w:trPr>
          <w:trHeight w:val="900"/>
        </w:trPr>
        <w:tc>
          <w:tcPr>
            <w:tcW w:w="616" w:type="dxa"/>
            <w:noWrap/>
            <w:hideMark/>
          </w:tcPr>
          <w:p w14:paraId="3B747FA7" w14:textId="77777777" w:rsidR="00B2038D" w:rsidRPr="00B93C71" w:rsidRDefault="00B2038D" w:rsidP="006349BC">
            <w:r w:rsidRPr="00B93C71">
              <w:t>11</w:t>
            </w:r>
          </w:p>
        </w:tc>
        <w:tc>
          <w:tcPr>
            <w:tcW w:w="5103" w:type="dxa"/>
            <w:hideMark/>
          </w:tcPr>
          <w:p w14:paraId="7F51FF28" w14:textId="77777777" w:rsidR="00B2038D" w:rsidRPr="00B2038D" w:rsidRDefault="00B2038D" w:rsidP="006349BC">
            <w:pPr>
              <w:rPr>
                <w:lang w:val="el-GR"/>
              </w:rPr>
            </w:pPr>
            <w:r w:rsidRPr="00B2038D">
              <w:rPr>
                <w:lang w:val="el-GR"/>
              </w:rPr>
              <w:t xml:space="preserve">Με εσωτερική μνήμη για την αποθήκευση των κύκλων αποστείρωσης (να αναφερθεί) καθώς θύρα </w:t>
            </w:r>
            <w:r w:rsidRPr="00B93C71">
              <w:t>USB</w:t>
            </w:r>
            <w:r w:rsidRPr="00B2038D">
              <w:rPr>
                <w:lang w:val="el-GR"/>
              </w:rPr>
              <w:t xml:space="preserve"> για την εξαγωγή των δεδομένων των κύκλων.</w:t>
            </w:r>
          </w:p>
        </w:tc>
        <w:tc>
          <w:tcPr>
            <w:tcW w:w="1227" w:type="dxa"/>
            <w:noWrap/>
            <w:hideMark/>
          </w:tcPr>
          <w:p w14:paraId="07B6AB67" w14:textId="77777777" w:rsidR="00B2038D" w:rsidRPr="00B93C71" w:rsidRDefault="00B2038D" w:rsidP="006349BC">
            <w:r w:rsidRPr="00B93C71">
              <w:t>ΝΑΙ</w:t>
            </w:r>
          </w:p>
        </w:tc>
        <w:tc>
          <w:tcPr>
            <w:tcW w:w="1559" w:type="dxa"/>
            <w:noWrap/>
            <w:hideMark/>
          </w:tcPr>
          <w:p w14:paraId="05DA4A4A" w14:textId="77777777" w:rsidR="00B2038D" w:rsidRPr="00B93C71" w:rsidRDefault="00B2038D" w:rsidP="006349BC"/>
        </w:tc>
        <w:tc>
          <w:tcPr>
            <w:tcW w:w="2410" w:type="dxa"/>
            <w:noWrap/>
            <w:hideMark/>
          </w:tcPr>
          <w:p w14:paraId="2260B162" w14:textId="77777777" w:rsidR="00B2038D" w:rsidRPr="00B93C71" w:rsidRDefault="00B2038D" w:rsidP="006349BC"/>
        </w:tc>
      </w:tr>
      <w:tr w:rsidR="00B2038D" w:rsidRPr="00B93C71" w14:paraId="13754702" w14:textId="77777777" w:rsidTr="00B2038D">
        <w:trPr>
          <w:trHeight w:val="2100"/>
        </w:trPr>
        <w:tc>
          <w:tcPr>
            <w:tcW w:w="616" w:type="dxa"/>
            <w:noWrap/>
            <w:hideMark/>
          </w:tcPr>
          <w:p w14:paraId="740D83C8" w14:textId="77777777" w:rsidR="00B2038D" w:rsidRPr="00B93C71" w:rsidRDefault="00B2038D" w:rsidP="006349BC">
            <w:r w:rsidRPr="00B93C71">
              <w:t>12</w:t>
            </w:r>
          </w:p>
        </w:tc>
        <w:tc>
          <w:tcPr>
            <w:tcW w:w="5103" w:type="dxa"/>
            <w:hideMark/>
          </w:tcPr>
          <w:p w14:paraId="458576FB" w14:textId="77777777" w:rsidR="00B2038D" w:rsidRPr="00B2038D" w:rsidRDefault="00B2038D" w:rsidP="006349BC">
            <w:pPr>
              <w:rPr>
                <w:lang w:val="el-GR"/>
              </w:rPr>
            </w:pPr>
            <w:r w:rsidRPr="00B2038D">
              <w:rPr>
                <w:lang w:val="el-GR"/>
              </w:rPr>
              <w:t xml:space="preserve">Να καταστρέφει όλο το φάσμα των παθογόνων μικροοργανισμών και βακτηριακών σπόρων  και να υπάρχει επιβεβαίωση αποστείρωσης </w:t>
            </w:r>
            <w:r w:rsidRPr="00B93C71">
              <w:t>SAL</w:t>
            </w:r>
            <w:r w:rsidRPr="00B2038D">
              <w:rPr>
                <w:lang w:val="el-GR"/>
              </w:rPr>
              <w:t xml:space="preserve">-6. Να  διασφαλίζονται  εγγράφως  από  τον   κατασκευαστή  οι  βέλτιστες συνθήκες   αποστείρωσης   και   η   προστασία των εργαλείων,  των χρηστών (νοσηλευτικού και τεχνικού προσωπικού) και των ασθενών.  </w:t>
            </w:r>
          </w:p>
        </w:tc>
        <w:tc>
          <w:tcPr>
            <w:tcW w:w="1227" w:type="dxa"/>
            <w:noWrap/>
            <w:hideMark/>
          </w:tcPr>
          <w:p w14:paraId="2C32679B" w14:textId="77777777" w:rsidR="00B2038D" w:rsidRPr="00B93C71" w:rsidRDefault="00B2038D" w:rsidP="006349BC">
            <w:r w:rsidRPr="00B93C71">
              <w:t>ΝΑΙ</w:t>
            </w:r>
          </w:p>
        </w:tc>
        <w:tc>
          <w:tcPr>
            <w:tcW w:w="1559" w:type="dxa"/>
            <w:noWrap/>
            <w:hideMark/>
          </w:tcPr>
          <w:p w14:paraId="24BD78C8" w14:textId="77777777" w:rsidR="00B2038D" w:rsidRPr="00B93C71" w:rsidRDefault="00B2038D" w:rsidP="006349BC"/>
        </w:tc>
        <w:tc>
          <w:tcPr>
            <w:tcW w:w="2410" w:type="dxa"/>
            <w:noWrap/>
            <w:hideMark/>
          </w:tcPr>
          <w:p w14:paraId="13CF5179" w14:textId="77777777" w:rsidR="00B2038D" w:rsidRPr="00B93C71" w:rsidRDefault="00B2038D" w:rsidP="006349BC"/>
        </w:tc>
      </w:tr>
      <w:tr w:rsidR="00B2038D" w:rsidRPr="00B93C71" w14:paraId="23DD7E82" w14:textId="77777777" w:rsidTr="00B2038D">
        <w:trPr>
          <w:trHeight w:val="3000"/>
        </w:trPr>
        <w:tc>
          <w:tcPr>
            <w:tcW w:w="616" w:type="dxa"/>
            <w:noWrap/>
            <w:hideMark/>
          </w:tcPr>
          <w:p w14:paraId="1531C61C" w14:textId="77777777" w:rsidR="00B2038D" w:rsidRPr="00B93C71" w:rsidRDefault="00B2038D" w:rsidP="006349BC">
            <w:r w:rsidRPr="00B93C71">
              <w:t>13</w:t>
            </w:r>
          </w:p>
        </w:tc>
        <w:tc>
          <w:tcPr>
            <w:tcW w:w="5103" w:type="dxa"/>
            <w:hideMark/>
          </w:tcPr>
          <w:p w14:paraId="3189E45C" w14:textId="77777777" w:rsidR="00B2038D" w:rsidRPr="00B2038D" w:rsidRDefault="00B2038D" w:rsidP="006349BC">
            <w:pPr>
              <w:rPr>
                <w:lang w:val="el-GR"/>
              </w:rPr>
            </w:pPr>
            <w:r w:rsidRPr="00B2038D">
              <w:rPr>
                <w:lang w:val="el-GR"/>
              </w:rPr>
              <w:t>Να προσδιορίζεται ο τρόπος χορήγησης του αποστειρωτικού μέσου. Η συσκευασία του  αναλώσιμου αποστειρωτικού μέσου του υπεροξειδίου του υδρογόνου (Η2Ο2) να παρέχει  μέγιστη  ασφάλεια  στους  χρήστες.  Η συσκευασία του αναλώσιμου αποστειρωτικού μέσου να είναι μίας χρήσης ή πολλαπλών χρήσεων. Να προσδιοριστεί ο αριθμός των κύκλων που μπορούν να εκτελεστούν με μία συσκευασία. Να είναι δυνατή η αποθήκευση του  αποστειρωτικού υλικού για μεγάλο χρονικό διάστημα, για ένα (1) έτος τουλάχιστον σε συνθήκες  δωματίου (25</w:t>
            </w:r>
            <w:r w:rsidRPr="00B93C71">
              <w:t>oC</w:t>
            </w:r>
            <w:r w:rsidRPr="00B2038D">
              <w:rPr>
                <w:lang w:val="el-GR"/>
              </w:rPr>
              <w:t xml:space="preserve">).   </w:t>
            </w:r>
          </w:p>
        </w:tc>
        <w:tc>
          <w:tcPr>
            <w:tcW w:w="1227" w:type="dxa"/>
            <w:noWrap/>
            <w:hideMark/>
          </w:tcPr>
          <w:p w14:paraId="120A5C24" w14:textId="77777777" w:rsidR="00B2038D" w:rsidRPr="00B93C71" w:rsidRDefault="00B2038D" w:rsidP="006349BC">
            <w:r w:rsidRPr="00B93C71">
              <w:t>ΝΑΙ</w:t>
            </w:r>
          </w:p>
        </w:tc>
        <w:tc>
          <w:tcPr>
            <w:tcW w:w="1559" w:type="dxa"/>
            <w:noWrap/>
            <w:hideMark/>
          </w:tcPr>
          <w:p w14:paraId="327D85D4" w14:textId="77777777" w:rsidR="00B2038D" w:rsidRPr="00B93C71" w:rsidRDefault="00B2038D" w:rsidP="006349BC"/>
        </w:tc>
        <w:tc>
          <w:tcPr>
            <w:tcW w:w="2410" w:type="dxa"/>
            <w:noWrap/>
            <w:hideMark/>
          </w:tcPr>
          <w:p w14:paraId="1483EB10" w14:textId="77777777" w:rsidR="00B2038D" w:rsidRPr="00B93C71" w:rsidRDefault="00B2038D" w:rsidP="006349BC"/>
        </w:tc>
      </w:tr>
      <w:tr w:rsidR="00B2038D" w:rsidRPr="00B93C71" w14:paraId="3ACD30BA" w14:textId="77777777" w:rsidTr="00B2038D">
        <w:trPr>
          <w:trHeight w:val="1500"/>
        </w:trPr>
        <w:tc>
          <w:tcPr>
            <w:tcW w:w="616" w:type="dxa"/>
            <w:noWrap/>
            <w:hideMark/>
          </w:tcPr>
          <w:p w14:paraId="034B15D3" w14:textId="77777777" w:rsidR="00B2038D" w:rsidRPr="00B93C71" w:rsidRDefault="00B2038D" w:rsidP="006349BC">
            <w:r w:rsidRPr="00B93C71">
              <w:t>14</w:t>
            </w:r>
          </w:p>
        </w:tc>
        <w:tc>
          <w:tcPr>
            <w:tcW w:w="5103" w:type="dxa"/>
            <w:hideMark/>
          </w:tcPr>
          <w:p w14:paraId="7290F5E6" w14:textId="77777777" w:rsidR="00B2038D" w:rsidRPr="00B2038D" w:rsidRDefault="00B2038D" w:rsidP="006349BC">
            <w:pPr>
              <w:rPr>
                <w:lang w:val="el-GR"/>
              </w:rPr>
            </w:pPr>
            <w:r w:rsidRPr="00B2038D">
              <w:rPr>
                <w:lang w:val="el-GR"/>
              </w:rPr>
              <w:t xml:space="preserve">Η διαδικασία  αδρανοποίησης του υπεροξειδίου του υδρογόνου (Η2Ο2) να λαμβάνει χώρα είτε εκτός του θαλάμου είτε εντός του  θαλάμου. Να έχει τη μικρότερη δυνατή εκπομπή υπολειμμάτων υπεροξειδίου  του υδρογόνου (Η2Ο2), σύμφωνα και με το Πρότυπο </w:t>
            </w:r>
            <w:r w:rsidRPr="00B93C71">
              <w:t>EN</w:t>
            </w:r>
            <w:r w:rsidRPr="00B2038D">
              <w:rPr>
                <w:lang w:val="el-GR"/>
              </w:rPr>
              <w:t xml:space="preserve"> </w:t>
            </w:r>
            <w:r w:rsidRPr="00B93C71">
              <w:t>ISO</w:t>
            </w:r>
            <w:r w:rsidRPr="00B2038D">
              <w:rPr>
                <w:lang w:val="el-GR"/>
              </w:rPr>
              <w:t xml:space="preserve"> 14937. </w:t>
            </w:r>
          </w:p>
        </w:tc>
        <w:tc>
          <w:tcPr>
            <w:tcW w:w="1227" w:type="dxa"/>
            <w:noWrap/>
            <w:hideMark/>
          </w:tcPr>
          <w:p w14:paraId="3E3665E1" w14:textId="77777777" w:rsidR="00B2038D" w:rsidRPr="00B93C71" w:rsidRDefault="00B2038D" w:rsidP="006349BC">
            <w:r w:rsidRPr="00B93C71">
              <w:t>ΝΑΙ</w:t>
            </w:r>
          </w:p>
        </w:tc>
        <w:tc>
          <w:tcPr>
            <w:tcW w:w="1559" w:type="dxa"/>
            <w:noWrap/>
            <w:hideMark/>
          </w:tcPr>
          <w:p w14:paraId="47EF33BE" w14:textId="77777777" w:rsidR="00B2038D" w:rsidRPr="00B93C71" w:rsidRDefault="00B2038D" w:rsidP="006349BC"/>
        </w:tc>
        <w:tc>
          <w:tcPr>
            <w:tcW w:w="2410" w:type="dxa"/>
            <w:noWrap/>
            <w:hideMark/>
          </w:tcPr>
          <w:p w14:paraId="3EA0D30B" w14:textId="77777777" w:rsidR="00B2038D" w:rsidRPr="00B93C71" w:rsidRDefault="00B2038D" w:rsidP="006349BC"/>
        </w:tc>
      </w:tr>
      <w:tr w:rsidR="00B2038D" w:rsidRPr="00B93C71" w14:paraId="36DD9003" w14:textId="77777777" w:rsidTr="00B2038D">
        <w:trPr>
          <w:trHeight w:val="557"/>
        </w:trPr>
        <w:tc>
          <w:tcPr>
            <w:tcW w:w="616" w:type="dxa"/>
            <w:noWrap/>
            <w:hideMark/>
          </w:tcPr>
          <w:p w14:paraId="6CD32057" w14:textId="77777777" w:rsidR="00B2038D" w:rsidRPr="00B93C71" w:rsidRDefault="00B2038D" w:rsidP="006349BC">
            <w:r w:rsidRPr="00B93C71">
              <w:t>15</w:t>
            </w:r>
          </w:p>
        </w:tc>
        <w:tc>
          <w:tcPr>
            <w:tcW w:w="5103" w:type="dxa"/>
            <w:hideMark/>
          </w:tcPr>
          <w:p w14:paraId="7A8CA276" w14:textId="77777777" w:rsidR="00B2038D" w:rsidRPr="00B2038D" w:rsidRDefault="00B2038D" w:rsidP="006349BC">
            <w:pPr>
              <w:rPr>
                <w:lang w:val="el-GR"/>
              </w:rPr>
            </w:pPr>
            <w:r w:rsidRPr="00B2038D">
              <w:rPr>
                <w:lang w:val="el-GR"/>
              </w:rPr>
              <w:t>Η λειτουργία του κλιβάνου να είναι αυτόματη και να ελέγχεται από λογισμικό το οποίο  μέσω  αισθητήρων  θα  παρακολουθεί  όλες  τις  παραμέτρους  των  κύκλων  (  θερμοκρασία, πίεση) και δεν θα επιτρέπει την εκτέλεση προγραμμάτων των οποίων οι  παράμετροι  θα βρίσκονται  εκτός των  προκαθορισμένων  ορίων.  Να  εμφανίζει  μήνυμα  ολοκλήρωσης του κύκλου στην οθόνη και ηχητική ειδοποίηση.</w:t>
            </w:r>
          </w:p>
        </w:tc>
        <w:tc>
          <w:tcPr>
            <w:tcW w:w="1227" w:type="dxa"/>
            <w:noWrap/>
            <w:hideMark/>
          </w:tcPr>
          <w:p w14:paraId="004188A0" w14:textId="77777777" w:rsidR="00B2038D" w:rsidRPr="00B93C71" w:rsidRDefault="00B2038D" w:rsidP="006349BC">
            <w:r w:rsidRPr="00B93C71">
              <w:t>ΝΑΙ</w:t>
            </w:r>
          </w:p>
        </w:tc>
        <w:tc>
          <w:tcPr>
            <w:tcW w:w="1559" w:type="dxa"/>
            <w:noWrap/>
            <w:hideMark/>
          </w:tcPr>
          <w:p w14:paraId="6D230A0F" w14:textId="77777777" w:rsidR="00B2038D" w:rsidRPr="00B93C71" w:rsidRDefault="00B2038D" w:rsidP="006349BC"/>
        </w:tc>
        <w:tc>
          <w:tcPr>
            <w:tcW w:w="2410" w:type="dxa"/>
            <w:noWrap/>
            <w:hideMark/>
          </w:tcPr>
          <w:p w14:paraId="7445DA88" w14:textId="77777777" w:rsidR="00B2038D" w:rsidRPr="00B93C71" w:rsidRDefault="00B2038D" w:rsidP="006349BC"/>
        </w:tc>
      </w:tr>
      <w:tr w:rsidR="00B2038D" w:rsidRPr="00B93C71" w14:paraId="38D27845" w14:textId="77777777" w:rsidTr="00B2038D">
        <w:trPr>
          <w:trHeight w:val="1800"/>
        </w:trPr>
        <w:tc>
          <w:tcPr>
            <w:tcW w:w="616" w:type="dxa"/>
            <w:noWrap/>
            <w:hideMark/>
          </w:tcPr>
          <w:p w14:paraId="6CEA9FA0" w14:textId="77777777" w:rsidR="00B2038D" w:rsidRPr="00B93C71" w:rsidRDefault="00B2038D" w:rsidP="006349BC">
            <w:r w:rsidRPr="00B93C71">
              <w:lastRenderedPageBreak/>
              <w:t>16</w:t>
            </w:r>
          </w:p>
        </w:tc>
        <w:tc>
          <w:tcPr>
            <w:tcW w:w="5103" w:type="dxa"/>
            <w:hideMark/>
          </w:tcPr>
          <w:p w14:paraId="7FFAA379" w14:textId="77777777" w:rsidR="00B2038D" w:rsidRPr="00B2038D" w:rsidRDefault="00B2038D" w:rsidP="006349BC">
            <w:pPr>
              <w:rPr>
                <w:lang w:val="el-GR"/>
              </w:rPr>
            </w:pPr>
            <w:r w:rsidRPr="00B2038D">
              <w:rPr>
                <w:lang w:val="el-GR"/>
              </w:rPr>
              <w:t xml:space="preserve">Να διαθέτει οθόνη αφής διαστάσεων τουλάχιστον 8’’, για τον προγραμματισμό και την  παρακολούθηση  της  διεργασίας  και  για  την  ανάγνωση  των  αποτελεσμάτων  αλλά  και  ηχητικών μηνυμάτων δυσλειτουργιών και σφαλμάτων, για να  εξασφαλίζεται  η  ασφαλής   λειτουργία  του  συστήματος  και  η  προστασία  των υλικών που αποστειρώνονται.  </w:t>
            </w:r>
          </w:p>
        </w:tc>
        <w:tc>
          <w:tcPr>
            <w:tcW w:w="1227" w:type="dxa"/>
            <w:noWrap/>
            <w:hideMark/>
          </w:tcPr>
          <w:p w14:paraId="4D5E5DF4" w14:textId="77777777" w:rsidR="00B2038D" w:rsidRPr="00B93C71" w:rsidRDefault="00B2038D" w:rsidP="006349BC">
            <w:r w:rsidRPr="00B93C71">
              <w:t>ΝΑΙ</w:t>
            </w:r>
          </w:p>
        </w:tc>
        <w:tc>
          <w:tcPr>
            <w:tcW w:w="1559" w:type="dxa"/>
            <w:noWrap/>
            <w:hideMark/>
          </w:tcPr>
          <w:p w14:paraId="3847435E" w14:textId="77777777" w:rsidR="00B2038D" w:rsidRPr="00B93C71" w:rsidRDefault="00B2038D" w:rsidP="006349BC"/>
        </w:tc>
        <w:tc>
          <w:tcPr>
            <w:tcW w:w="2410" w:type="dxa"/>
            <w:noWrap/>
            <w:hideMark/>
          </w:tcPr>
          <w:p w14:paraId="20F02BF1" w14:textId="77777777" w:rsidR="00B2038D" w:rsidRPr="00B93C71" w:rsidRDefault="00B2038D" w:rsidP="006349BC"/>
        </w:tc>
      </w:tr>
      <w:tr w:rsidR="00B2038D" w:rsidRPr="00B93C71" w14:paraId="614549DD" w14:textId="77777777" w:rsidTr="00B2038D">
        <w:trPr>
          <w:trHeight w:val="1200"/>
        </w:trPr>
        <w:tc>
          <w:tcPr>
            <w:tcW w:w="616" w:type="dxa"/>
            <w:noWrap/>
            <w:hideMark/>
          </w:tcPr>
          <w:p w14:paraId="7D5CBFFC" w14:textId="77777777" w:rsidR="00B2038D" w:rsidRPr="00B93C71" w:rsidRDefault="00B2038D" w:rsidP="006349BC">
            <w:r w:rsidRPr="00B93C71">
              <w:t>17</w:t>
            </w:r>
          </w:p>
        </w:tc>
        <w:tc>
          <w:tcPr>
            <w:tcW w:w="5103" w:type="dxa"/>
            <w:hideMark/>
          </w:tcPr>
          <w:p w14:paraId="6A3E2D57" w14:textId="77777777" w:rsidR="00B2038D" w:rsidRPr="00B2038D" w:rsidRDefault="00B2038D" w:rsidP="006349BC">
            <w:pPr>
              <w:rPr>
                <w:lang w:val="el-GR"/>
              </w:rPr>
            </w:pPr>
            <w:r w:rsidRPr="00B2038D">
              <w:rPr>
                <w:lang w:val="el-GR"/>
              </w:rPr>
              <w:t xml:space="preserve">Να διαθέτει  ενσωματωμένο  καταγραφικό, τύπου θερμικού ή </w:t>
            </w:r>
            <w:r w:rsidRPr="00B93C71">
              <w:t>inkjet</w:t>
            </w:r>
            <w:r w:rsidRPr="00B2038D">
              <w:rPr>
                <w:lang w:val="el-GR"/>
              </w:rPr>
              <w:t xml:space="preserve"> (με μελανοταινία) προκειμένου  να καταγράφονται να εκτυπώνονται και να αρχειοθετούνται επί μακρόν, τα δεδομένα της διεργασίας.</w:t>
            </w:r>
          </w:p>
        </w:tc>
        <w:tc>
          <w:tcPr>
            <w:tcW w:w="1227" w:type="dxa"/>
            <w:noWrap/>
            <w:hideMark/>
          </w:tcPr>
          <w:p w14:paraId="6E5E5A1D" w14:textId="77777777" w:rsidR="00B2038D" w:rsidRPr="00B93C71" w:rsidRDefault="00B2038D" w:rsidP="006349BC">
            <w:r w:rsidRPr="00B93C71">
              <w:t>ΝΑΙ</w:t>
            </w:r>
          </w:p>
        </w:tc>
        <w:tc>
          <w:tcPr>
            <w:tcW w:w="1559" w:type="dxa"/>
            <w:noWrap/>
            <w:hideMark/>
          </w:tcPr>
          <w:p w14:paraId="34B3FFE0" w14:textId="77777777" w:rsidR="00B2038D" w:rsidRPr="00B93C71" w:rsidRDefault="00B2038D" w:rsidP="006349BC"/>
        </w:tc>
        <w:tc>
          <w:tcPr>
            <w:tcW w:w="2410" w:type="dxa"/>
            <w:noWrap/>
            <w:hideMark/>
          </w:tcPr>
          <w:p w14:paraId="786BF93B" w14:textId="77777777" w:rsidR="00B2038D" w:rsidRPr="00B93C71" w:rsidRDefault="00B2038D" w:rsidP="006349BC"/>
        </w:tc>
      </w:tr>
      <w:tr w:rsidR="00B2038D" w:rsidRPr="00B93C71" w14:paraId="7557B442" w14:textId="77777777" w:rsidTr="00B2038D">
        <w:trPr>
          <w:trHeight w:val="900"/>
        </w:trPr>
        <w:tc>
          <w:tcPr>
            <w:tcW w:w="616" w:type="dxa"/>
            <w:noWrap/>
            <w:hideMark/>
          </w:tcPr>
          <w:p w14:paraId="3A2F7FD3" w14:textId="77777777" w:rsidR="00B2038D" w:rsidRPr="00B93C71" w:rsidRDefault="00B2038D" w:rsidP="006349BC">
            <w:r w:rsidRPr="00B93C71">
              <w:t>18</w:t>
            </w:r>
          </w:p>
        </w:tc>
        <w:tc>
          <w:tcPr>
            <w:tcW w:w="5103" w:type="dxa"/>
            <w:hideMark/>
          </w:tcPr>
          <w:p w14:paraId="4B4781A4" w14:textId="77777777" w:rsidR="00B2038D" w:rsidRPr="00B2038D" w:rsidRDefault="00B2038D" w:rsidP="006349BC">
            <w:pPr>
              <w:rPr>
                <w:lang w:val="el-GR"/>
              </w:rPr>
            </w:pPr>
            <w:r w:rsidRPr="00B2038D">
              <w:rPr>
                <w:lang w:val="el-GR"/>
              </w:rPr>
              <w:t xml:space="preserve">Να υπάρχει δυνατότητα δικτυακής σύνδεσης του μηχανήματος με εξωτερικό σύστημα  ιχνηλασιμότητας για πλήρη έλεγχο των υλικών αλλά και της λειτουργίας του μηχανήματος.  </w:t>
            </w:r>
          </w:p>
        </w:tc>
        <w:tc>
          <w:tcPr>
            <w:tcW w:w="1227" w:type="dxa"/>
            <w:noWrap/>
            <w:hideMark/>
          </w:tcPr>
          <w:p w14:paraId="11454F11" w14:textId="77777777" w:rsidR="00B2038D" w:rsidRPr="00B93C71" w:rsidRDefault="00B2038D" w:rsidP="006349BC">
            <w:r w:rsidRPr="00B93C71">
              <w:t>ΝΑΙ</w:t>
            </w:r>
          </w:p>
        </w:tc>
        <w:tc>
          <w:tcPr>
            <w:tcW w:w="1559" w:type="dxa"/>
            <w:noWrap/>
            <w:hideMark/>
          </w:tcPr>
          <w:p w14:paraId="2AF6F487" w14:textId="77777777" w:rsidR="00B2038D" w:rsidRPr="00B93C71" w:rsidRDefault="00B2038D" w:rsidP="006349BC"/>
        </w:tc>
        <w:tc>
          <w:tcPr>
            <w:tcW w:w="2410" w:type="dxa"/>
            <w:noWrap/>
            <w:hideMark/>
          </w:tcPr>
          <w:p w14:paraId="5F0F9F1B" w14:textId="77777777" w:rsidR="00B2038D" w:rsidRPr="00B93C71" w:rsidRDefault="00B2038D" w:rsidP="006349BC"/>
        </w:tc>
      </w:tr>
      <w:tr w:rsidR="00B2038D" w:rsidRPr="00B93C71" w14:paraId="4CD88FC4" w14:textId="77777777" w:rsidTr="00B2038D">
        <w:trPr>
          <w:trHeight w:val="1200"/>
        </w:trPr>
        <w:tc>
          <w:tcPr>
            <w:tcW w:w="616" w:type="dxa"/>
            <w:noWrap/>
            <w:hideMark/>
          </w:tcPr>
          <w:p w14:paraId="40AB45EE" w14:textId="77777777" w:rsidR="00B2038D" w:rsidRPr="00B93C71" w:rsidRDefault="00B2038D" w:rsidP="006349BC">
            <w:r w:rsidRPr="00B93C71">
              <w:t>19</w:t>
            </w:r>
          </w:p>
        </w:tc>
        <w:tc>
          <w:tcPr>
            <w:tcW w:w="5103" w:type="dxa"/>
            <w:hideMark/>
          </w:tcPr>
          <w:p w14:paraId="05A6A257" w14:textId="77777777" w:rsidR="00B2038D" w:rsidRPr="00B93C71" w:rsidRDefault="00B2038D" w:rsidP="006349BC">
            <w:r w:rsidRPr="00B2038D">
              <w:rPr>
                <w:lang w:val="el-GR"/>
              </w:rPr>
              <w:t xml:space="preserve">Να παρέχεται εγγύηση καλής λειτουργίας για δύο (2) έτη και επάρκεια ανταλλακτικών για  τουλάχιστον δέκα (10) έτη. </w:t>
            </w:r>
            <w:r w:rsidRPr="00B93C71">
              <w:t>(</w:t>
            </w:r>
            <w:r w:rsidRPr="006660B8">
              <w:rPr>
                <w:i/>
                <w:iCs/>
              </w:rPr>
              <w:t>Να κατατεθεί βεβαίωση του εργοστασίου κατασκευής επί  ποινή απόρριψης).</w:t>
            </w:r>
            <w:r w:rsidRPr="00B93C71">
              <w:t xml:space="preserve">   </w:t>
            </w:r>
          </w:p>
        </w:tc>
        <w:tc>
          <w:tcPr>
            <w:tcW w:w="1227" w:type="dxa"/>
            <w:noWrap/>
            <w:hideMark/>
          </w:tcPr>
          <w:p w14:paraId="64AEA624" w14:textId="77777777" w:rsidR="00B2038D" w:rsidRPr="00B93C71" w:rsidRDefault="00B2038D" w:rsidP="006349BC">
            <w:r w:rsidRPr="00B93C71">
              <w:t>ΝΑΙ</w:t>
            </w:r>
          </w:p>
        </w:tc>
        <w:tc>
          <w:tcPr>
            <w:tcW w:w="1559" w:type="dxa"/>
            <w:noWrap/>
            <w:hideMark/>
          </w:tcPr>
          <w:p w14:paraId="1B28984F" w14:textId="77777777" w:rsidR="00B2038D" w:rsidRPr="00B93C71" w:rsidRDefault="00B2038D" w:rsidP="006349BC"/>
        </w:tc>
        <w:tc>
          <w:tcPr>
            <w:tcW w:w="2410" w:type="dxa"/>
            <w:noWrap/>
            <w:hideMark/>
          </w:tcPr>
          <w:p w14:paraId="7F67D162" w14:textId="77777777" w:rsidR="00B2038D" w:rsidRPr="00B93C71" w:rsidRDefault="00B2038D" w:rsidP="006349BC"/>
        </w:tc>
      </w:tr>
      <w:tr w:rsidR="00B2038D" w:rsidRPr="00B93C71" w14:paraId="6BB36064" w14:textId="77777777" w:rsidTr="00B2038D">
        <w:trPr>
          <w:trHeight w:val="1500"/>
        </w:trPr>
        <w:tc>
          <w:tcPr>
            <w:tcW w:w="616" w:type="dxa"/>
            <w:noWrap/>
            <w:hideMark/>
          </w:tcPr>
          <w:p w14:paraId="2B103316" w14:textId="77777777" w:rsidR="00B2038D" w:rsidRPr="00B93C71" w:rsidRDefault="00B2038D" w:rsidP="006349BC">
            <w:r w:rsidRPr="00B93C71">
              <w:t>20</w:t>
            </w:r>
          </w:p>
        </w:tc>
        <w:tc>
          <w:tcPr>
            <w:tcW w:w="5103" w:type="dxa"/>
            <w:hideMark/>
          </w:tcPr>
          <w:p w14:paraId="2784A783" w14:textId="77777777" w:rsidR="00B2038D" w:rsidRPr="00B2038D" w:rsidRDefault="00B2038D" w:rsidP="006349BC">
            <w:pPr>
              <w:rPr>
                <w:lang w:val="el-GR"/>
              </w:rPr>
            </w:pPr>
            <w:r w:rsidRPr="00B2038D">
              <w:rPr>
                <w:lang w:val="el-GR"/>
              </w:rPr>
              <w:t xml:space="preserve">Να κατατεθεί αναλυτικό φύλλο συμμόρφωσης προς τις ανωτέρω τεχνικές προδιαγραφές  με αντίστοιχες παραπομπές στα πρωτότυπα </w:t>
            </w:r>
            <w:r w:rsidRPr="00B93C71">
              <w:t>prospectus</w:t>
            </w:r>
            <w:r w:rsidRPr="00B2038D">
              <w:rPr>
                <w:lang w:val="el-GR"/>
              </w:rPr>
              <w:t xml:space="preserve"> του κατασκευαστικού οίκου ή και  σε επίσημα φυλλάδια του κατασκευαστικού οίκου όπως </w:t>
            </w:r>
            <w:r w:rsidRPr="00B93C71">
              <w:t>product</w:t>
            </w:r>
            <w:r w:rsidRPr="00B2038D">
              <w:rPr>
                <w:lang w:val="el-GR"/>
              </w:rPr>
              <w:t xml:space="preserve"> </w:t>
            </w:r>
            <w:r w:rsidRPr="00B93C71">
              <w:t>data</w:t>
            </w:r>
            <w:r w:rsidRPr="00B2038D">
              <w:rPr>
                <w:lang w:val="el-GR"/>
              </w:rPr>
              <w:t xml:space="preserve">, </w:t>
            </w:r>
            <w:r w:rsidRPr="00B93C71">
              <w:t>manual</w:t>
            </w:r>
            <w:r w:rsidRPr="00B2038D">
              <w:rPr>
                <w:lang w:val="el-GR"/>
              </w:rPr>
              <w:t xml:space="preserve"> κλπ.    </w:t>
            </w:r>
          </w:p>
        </w:tc>
        <w:tc>
          <w:tcPr>
            <w:tcW w:w="1227" w:type="dxa"/>
            <w:noWrap/>
            <w:hideMark/>
          </w:tcPr>
          <w:p w14:paraId="271B223C" w14:textId="77777777" w:rsidR="00B2038D" w:rsidRPr="00B93C71" w:rsidRDefault="00B2038D" w:rsidP="006349BC">
            <w:r w:rsidRPr="00B93C71">
              <w:t>ΝΑΙ</w:t>
            </w:r>
          </w:p>
        </w:tc>
        <w:tc>
          <w:tcPr>
            <w:tcW w:w="1559" w:type="dxa"/>
            <w:noWrap/>
            <w:hideMark/>
          </w:tcPr>
          <w:p w14:paraId="56FD22E0" w14:textId="77777777" w:rsidR="00B2038D" w:rsidRPr="00B93C71" w:rsidRDefault="00B2038D" w:rsidP="006349BC"/>
        </w:tc>
        <w:tc>
          <w:tcPr>
            <w:tcW w:w="2410" w:type="dxa"/>
            <w:noWrap/>
            <w:hideMark/>
          </w:tcPr>
          <w:p w14:paraId="482FC55D" w14:textId="77777777" w:rsidR="00B2038D" w:rsidRPr="00B93C71" w:rsidRDefault="00B2038D" w:rsidP="006349BC"/>
        </w:tc>
      </w:tr>
      <w:tr w:rsidR="00B2038D" w:rsidRPr="00B93C71" w14:paraId="0AF78523" w14:textId="77777777" w:rsidTr="00B2038D">
        <w:trPr>
          <w:trHeight w:val="1500"/>
        </w:trPr>
        <w:tc>
          <w:tcPr>
            <w:tcW w:w="616" w:type="dxa"/>
            <w:noWrap/>
            <w:hideMark/>
          </w:tcPr>
          <w:p w14:paraId="5B85D3D6" w14:textId="77777777" w:rsidR="00B2038D" w:rsidRPr="00B93C71" w:rsidRDefault="00B2038D" w:rsidP="006349BC">
            <w:r w:rsidRPr="00B93C71">
              <w:t>21</w:t>
            </w:r>
          </w:p>
        </w:tc>
        <w:tc>
          <w:tcPr>
            <w:tcW w:w="5103" w:type="dxa"/>
            <w:hideMark/>
          </w:tcPr>
          <w:p w14:paraId="381CAE28" w14:textId="77777777" w:rsidR="00B2038D" w:rsidRPr="00B93C71" w:rsidRDefault="00B2038D" w:rsidP="006349BC">
            <w:r w:rsidRPr="00B93C71">
              <w:t>H</w:t>
            </w:r>
            <w:r w:rsidRPr="00B2038D">
              <w:rPr>
                <w:lang w:val="el-GR"/>
              </w:rPr>
              <w:t xml:space="preserve"> προμηθεύτρια εταιρεία να διαθέτει πιστοποίηση κατά </w:t>
            </w:r>
            <w:r w:rsidRPr="00B93C71">
              <w:t>ISO</w:t>
            </w:r>
            <w:r w:rsidRPr="00B2038D">
              <w:rPr>
                <w:lang w:val="el-GR"/>
              </w:rPr>
              <w:t xml:space="preserve"> 14001 και να είναι εντεταγμένη  σε  σύστημα εναλλακτικής  διαχείρισης  αποβλήτων ειδών  ηλεκτρικού  και  ηλεκτρονικού  εξοπλισμού  (ΑΗΗΕ)  σύμφωνα  με  το  Ν.2939/2001  και  την  Κ.Υ.Α.  </w:t>
            </w:r>
            <w:r w:rsidRPr="00B93C71">
              <w:t xml:space="preserve">με  αριθμό  Η.Π.  23615/651/Ε.103.  </w:t>
            </w:r>
          </w:p>
        </w:tc>
        <w:tc>
          <w:tcPr>
            <w:tcW w:w="1227" w:type="dxa"/>
            <w:noWrap/>
            <w:hideMark/>
          </w:tcPr>
          <w:p w14:paraId="3F520036" w14:textId="77777777" w:rsidR="00B2038D" w:rsidRPr="00B93C71" w:rsidRDefault="00B2038D" w:rsidP="006349BC">
            <w:r w:rsidRPr="00B93C71">
              <w:t>ΝΑΙ</w:t>
            </w:r>
          </w:p>
        </w:tc>
        <w:tc>
          <w:tcPr>
            <w:tcW w:w="1559" w:type="dxa"/>
            <w:noWrap/>
            <w:hideMark/>
          </w:tcPr>
          <w:p w14:paraId="47DEDCA0" w14:textId="77777777" w:rsidR="00B2038D" w:rsidRPr="00B93C71" w:rsidRDefault="00B2038D" w:rsidP="006349BC"/>
        </w:tc>
        <w:tc>
          <w:tcPr>
            <w:tcW w:w="2410" w:type="dxa"/>
            <w:noWrap/>
            <w:hideMark/>
          </w:tcPr>
          <w:p w14:paraId="4BC2CB21" w14:textId="77777777" w:rsidR="00B2038D" w:rsidRPr="00B93C71" w:rsidRDefault="00B2038D" w:rsidP="006349BC"/>
        </w:tc>
      </w:tr>
      <w:tr w:rsidR="00B2038D" w:rsidRPr="00B93C71" w14:paraId="64C6CB35" w14:textId="77777777" w:rsidTr="00B2038D">
        <w:trPr>
          <w:trHeight w:val="1200"/>
        </w:trPr>
        <w:tc>
          <w:tcPr>
            <w:tcW w:w="616" w:type="dxa"/>
            <w:noWrap/>
            <w:hideMark/>
          </w:tcPr>
          <w:p w14:paraId="54BB4284" w14:textId="77777777" w:rsidR="00B2038D" w:rsidRPr="00B93C71" w:rsidRDefault="00B2038D" w:rsidP="006349BC">
            <w:r w:rsidRPr="00B93C71">
              <w:t>22</w:t>
            </w:r>
          </w:p>
        </w:tc>
        <w:tc>
          <w:tcPr>
            <w:tcW w:w="5103" w:type="dxa"/>
            <w:hideMark/>
          </w:tcPr>
          <w:p w14:paraId="2EF3A1A3" w14:textId="77777777" w:rsidR="00B2038D" w:rsidRPr="00B93C71" w:rsidRDefault="00B2038D" w:rsidP="006349BC">
            <w:r w:rsidRPr="00B2038D">
              <w:rPr>
                <w:lang w:val="el-GR"/>
              </w:rPr>
              <w:t xml:space="preserve">Η προμηθεύτρια εταιρεία θα πρέπει απαραίτητα να διαθέτει πιστοποίηση κατά </w:t>
            </w:r>
            <w:r w:rsidRPr="00B93C71">
              <w:t>ISO</w:t>
            </w:r>
            <w:r w:rsidRPr="00B2038D">
              <w:rPr>
                <w:lang w:val="el-GR"/>
              </w:rPr>
              <w:t xml:space="preserve"> 9001  και </w:t>
            </w:r>
            <w:r w:rsidRPr="00B93C71">
              <w:t>ISO</w:t>
            </w:r>
            <w:r w:rsidRPr="00B2038D">
              <w:rPr>
                <w:lang w:val="el-GR"/>
              </w:rPr>
              <w:t xml:space="preserve"> 13485 για εμπορία, εγκατάσταση και τεχνική υποστήριξη. </w:t>
            </w:r>
            <w:r w:rsidRPr="00B93C71">
              <w:t xml:space="preserve">Να διαθέτει επιπλέον ISO  14001 </w:t>
            </w:r>
            <w:r w:rsidRPr="006660B8">
              <w:rPr>
                <w:i/>
                <w:iCs/>
              </w:rPr>
              <w:t>(Να κατατεθούν τα απαραίτητα πιστοποιητικά)</w:t>
            </w:r>
            <w:r w:rsidRPr="00B93C71">
              <w:t xml:space="preserve">  </w:t>
            </w:r>
          </w:p>
        </w:tc>
        <w:tc>
          <w:tcPr>
            <w:tcW w:w="1227" w:type="dxa"/>
            <w:noWrap/>
            <w:hideMark/>
          </w:tcPr>
          <w:p w14:paraId="538CC254" w14:textId="77777777" w:rsidR="00B2038D" w:rsidRPr="00B93C71" w:rsidRDefault="00B2038D" w:rsidP="006349BC">
            <w:r w:rsidRPr="00B93C71">
              <w:t>ΝΑΙ</w:t>
            </w:r>
          </w:p>
        </w:tc>
        <w:tc>
          <w:tcPr>
            <w:tcW w:w="1559" w:type="dxa"/>
            <w:noWrap/>
            <w:hideMark/>
          </w:tcPr>
          <w:p w14:paraId="5A0801BB" w14:textId="77777777" w:rsidR="00B2038D" w:rsidRPr="00B93C71" w:rsidRDefault="00B2038D" w:rsidP="006349BC"/>
        </w:tc>
        <w:tc>
          <w:tcPr>
            <w:tcW w:w="2410" w:type="dxa"/>
            <w:noWrap/>
            <w:hideMark/>
          </w:tcPr>
          <w:p w14:paraId="00374E63" w14:textId="77777777" w:rsidR="00B2038D" w:rsidRPr="00B93C71" w:rsidRDefault="00B2038D" w:rsidP="006349BC"/>
        </w:tc>
      </w:tr>
      <w:tr w:rsidR="00B2038D" w:rsidRPr="00B93C71" w14:paraId="633E876C" w14:textId="77777777" w:rsidTr="00B2038D">
        <w:trPr>
          <w:trHeight w:val="1200"/>
        </w:trPr>
        <w:tc>
          <w:tcPr>
            <w:tcW w:w="616" w:type="dxa"/>
            <w:noWrap/>
            <w:hideMark/>
          </w:tcPr>
          <w:p w14:paraId="396EA6A5" w14:textId="77777777" w:rsidR="00B2038D" w:rsidRPr="00B93C71" w:rsidRDefault="00B2038D" w:rsidP="006349BC">
            <w:r w:rsidRPr="00B93C71">
              <w:t>23</w:t>
            </w:r>
          </w:p>
        </w:tc>
        <w:tc>
          <w:tcPr>
            <w:tcW w:w="5103" w:type="dxa"/>
            <w:hideMark/>
          </w:tcPr>
          <w:p w14:paraId="64FBC980" w14:textId="77777777" w:rsidR="00B2038D" w:rsidRPr="00B93C71" w:rsidRDefault="00B2038D" w:rsidP="006349BC">
            <w:r w:rsidRPr="00B2038D">
              <w:rPr>
                <w:lang w:val="el-GR"/>
              </w:rPr>
              <w:t xml:space="preserve">Ο κατασκευαστικός οίκος να είναι πιστοποιημένος με </w:t>
            </w:r>
            <w:r w:rsidRPr="00B93C71">
              <w:t>ISO</w:t>
            </w:r>
            <w:r w:rsidRPr="00B2038D">
              <w:rPr>
                <w:lang w:val="el-GR"/>
              </w:rPr>
              <w:t xml:space="preserve"> 13485 ή/και </w:t>
            </w:r>
            <w:r w:rsidRPr="00B93C71">
              <w:t>ISO</w:t>
            </w:r>
            <w:r w:rsidRPr="00B2038D">
              <w:rPr>
                <w:lang w:val="el-GR"/>
              </w:rPr>
              <w:t xml:space="preserve"> 9001 και </w:t>
            </w:r>
            <w:r w:rsidRPr="00B93C71">
              <w:t>ISO</w:t>
            </w:r>
            <w:r w:rsidRPr="00B2038D">
              <w:rPr>
                <w:lang w:val="el-GR"/>
              </w:rPr>
              <w:t xml:space="preserve"> 14001  και το προσφερόμενο είδος να φέρει πιστοποίηση </w:t>
            </w:r>
            <w:r w:rsidRPr="00B93C71">
              <w:t>CE</w:t>
            </w:r>
            <w:r w:rsidRPr="00B2038D">
              <w:rPr>
                <w:lang w:val="el-GR"/>
              </w:rPr>
              <w:t xml:space="preserve">. </w:t>
            </w:r>
            <w:r w:rsidRPr="00311F68">
              <w:rPr>
                <w:i/>
                <w:iCs/>
              </w:rPr>
              <w:t>(Να κατατεθούν τα απαραίτητα  πιστοποιητικά)</w:t>
            </w:r>
            <w:r w:rsidRPr="00B93C71">
              <w:t xml:space="preserve">  </w:t>
            </w:r>
          </w:p>
        </w:tc>
        <w:tc>
          <w:tcPr>
            <w:tcW w:w="1227" w:type="dxa"/>
            <w:noWrap/>
            <w:hideMark/>
          </w:tcPr>
          <w:p w14:paraId="2A6E313B" w14:textId="77777777" w:rsidR="00B2038D" w:rsidRPr="00B93C71" w:rsidRDefault="00B2038D" w:rsidP="006349BC">
            <w:r w:rsidRPr="00B93C71">
              <w:t>ΝΑΙ</w:t>
            </w:r>
          </w:p>
        </w:tc>
        <w:tc>
          <w:tcPr>
            <w:tcW w:w="1559" w:type="dxa"/>
            <w:noWrap/>
            <w:hideMark/>
          </w:tcPr>
          <w:p w14:paraId="60637654" w14:textId="77777777" w:rsidR="00B2038D" w:rsidRPr="00B93C71" w:rsidRDefault="00B2038D" w:rsidP="006349BC"/>
        </w:tc>
        <w:tc>
          <w:tcPr>
            <w:tcW w:w="2410" w:type="dxa"/>
            <w:noWrap/>
            <w:hideMark/>
          </w:tcPr>
          <w:p w14:paraId="62BF62CF" w14:textId="77777777" w:rsidR="00B2038D" w:rsidRPr="00B93C71" w:rsidRDefault="00B2038D" w:rsidP="006349BC"/>
        </w:tc>
      </w:tr>
      <w:tr w:rsidR="00B2038D" w:rsidRPr="00B93C71" w14:paraId="4C536815" w14:textId="77777777" w:rsidTr="00B2038D">
        <w:trPr>
          <w:trHeight w:val="1200"/>
        </w:trPr>
        <w:tc>
          <w:tcPr>
            <w:tcW w:w="616" w:type="dxa"/>
            <w:noWrap/>
            <w:hideMark/>
          </w:tcPr>
          <w:p w14:paraId="70DE2D79" w14:textId="77777777" w:rsidR="00B2038D" w:rsidRPr="00B93C71" w:rsidRDefault="00B2038D" w:rsidP="006349BC">
            <w:r w:rsidRPr="00B93C71">
              <w:t>24</w:t>
            </w:r>
          </w:p>
        </w:tc>
        <w:tc>
          <w:tcPr>
            <w:tcW w:w="5103" w:type="dxa"/>
            <w:hideMark/>
          </w:tcPr>
          <w:p w14:paraId="168362BC" w14:textId="77777777" w:rsidR="00B2038D" w:rsidRPr="00B2038D" w:rsidRDefault="00B2038D" w:rsidP="006349BC">
            <w:pPr>
              <w:rPr>
                <w:lang w:val="el-GR"/>
              </w:rPr>
            </w:pPr>
            <w:r w:rsidRPr="00B2038D">
              <w:rPr>
                <w:lang w:val="el-GR"/>
              </w:rPr>
              <w:t xml:space="preserve">Με την παράδοση να κατατεθούν </w:t>
            </w:r>
            <w:r w:rsidRPr="00B93C71">
              <w:t>Manuals</w:t>
            </w:r>
            <w:r w:rsidRPr="00B2038D">
              <w:rPr>
                <w:lang w:val="el-GR"/>
              </w:rPr>
              <w:t xml:space="preserve"> στα ΕΛΛΗΝΙΚΑ, ενώ ο προμηθευτής υποχρεούται να εκπαιδεύσει όλο το προσωπικό χρήσης (τεχνικό – </w:t>
            </w:r>
            <w:r w:rsidRPr="00B2038D">
              <w:rPr>
                <w:lang w:val="el-GR"/>
              </w:rPr>
              <w:lastRenderedPageBreak/>
              <w:t xml:space="preserve">ιατρικό νοσηλευτικό  κ.λ.π.) για διάστημα το οποίο θα καθορίσει στην προσφορά του.  </w:t>
            </w:r>
          </w:p>
        </w:tc>
        <w:tc>
          <w:tcPr>
            <w:tcW w:w="1227" w:type="dxa"/>
            <w:noWrap/>
            <w:hideMark/>
          </w:tcPr>
          <w:p w14:paraId="496F8FCD" w14:textId="77777777" w:rsidR="00B2038D" w:rsidRPr="00B93C71" w:rsidRDefault="00B2038D" w:rsidP="006349BC">
            <w:r w:rsidRPr="00B93C71">
              <w:lastRenderedPageBreak/>
              <w:t>ΝΑΙ</w:t>
            </w:r>
          </w:p>
        </w:tc>
        <w:tc>
          <w:tcPr>
            <w:tcW w:w="1559" w:type="dxa"/>
            <w:noWrap/>
            <w:hideMark/>
          </w:tcPr>
          <w:p w14:paraId="57EC8C94" w14:textId="77777777" w:rsidR="00B2038D" w:rsidRPr="00B93C71" w:rsidRDefault="00B2038D" w:rsidP="006349BC"/>
        </w:tc>
        <w:tc>
          <w:tcPr>
            <w:tcW w:w="2410" w:type="dxa"/>
            <w:noWrap/>
            <w:hideMark/>
          </w:tcPr>
          <w:p w14:paraId="28D9F331" w14:textId="77777777" w:rsidR="00B2038D" w:rsidRPr="00B93C71" w:rsidRDefault="00B2038D" w:rsidP="006349BC"/>
        </w:tc>
      </w:tr>
      <w:tr w:rsidR="00B2038D" w:rsidRPr="00B93C71" w14:paraId="0E492E21" w14:textId="77777777" w:rsidTr="00B2038D">
        <w:trPr>
          <w:trHeight w:val="3000"/>
        </w:trPr>
        <w:tc>
          <w:tcPr>
            <w:tcW w:w="616" w:type="dxa"/>
            <w:noWrap/>
            <w:hideMark/>
          </w:tcPr>
          <w:p w14:paraId="36CCB9D5" w14:textId="77777777" w:rsidR="00B2038D" w:rsidRPr="00B93C71" w:rsidRDefault="00B2038D" w:rsidP="006349BC">
            <w:r w:rsidRPr="00B93C71">
              <w:t>25</w:t>
            </w:r>
          </w:p>
        </w:tc>
        <w:tc>
          <w:tcPr>
            <w:tcW w:w="5103" w:type="dxa"/>
            <w:hideMark/>
          </w:tcPr>
          <w:p w14:paraId="6701EFCD" w14:textId="77777777" w:rsidR="00B2038D" w:rsidRPr="00B2038D" w:rsidRDefault="00B2038D" w:rsidP="006349BC">
            <w:pPr>
              <w:rPr>
                <w:lang w:val="el-GR"/>
              </w:rPr>
            </w:pPr>
            <w:r w:rsidRPr="00B2038D">
              <w:rPr>
                <w:lang w:val="el-GR"/>
              </w:rPr>
              <w:t xml:space="preserve">Ο προμηθευτής υποχρεούται να διαθέτει οργανωμένο τμήμα Τεχνικής Υποστήριξης (για  άμεση  ανταπόκριση  στις  βλάβες)  με  μόνιμα  κατάλληλα  εκπαιδευμένο  προσωπικό,  με  πιστοποιητικό εκπαίδευσης ή βεβαίωση εκπαίδευσης και εξουσιοδότησης αυτού από τον  μητρικό κατασκευαστικό οίκο (να κατατεθεί βεβαίωση του εργοστασίου κατασκευής του  τελευταίου μήνα),  για την τεχνική υποστήριξη και συντήρηση των αντίστοιχων  μηχανημάτων,  και  να  διαθέτει  τα  αντίστοιχα  διακριβωμένα  προς  τούτο  όργανα  </w:t>
            </w:r>
            <w:r w:rsidRPr="00B2038D">
              <w:rPr>
                <w:i/>
                <w:iCs/>
                <w:lang w:val="el-GR"/>
              </w:rPr>
              <w:t>(να  κατατεθούν τα σχετικά πιστοποιητικά διακρίβωσης).</w:t>
            </w:r>
            <w:r w:rsidRPr="00B2038D">
              <w:rPr>
                <w:lang w:val="el-GR"/>
              </w:rPr>
              <w:t xml:space="preserve">  </w:t>
            </w:r>
          </w:p>
        </w:tc>
        <w:tc>
          <w:tcPr>
            <w:tcW w:w="1227" w:type="dxa"/>
            <w:noWrap/>
            <w:hideMark/>
          </w:tcPr>
          <w:p w14:paraId="505979FE" w14:textId="77777777" w:rsidR="00B2038D" w:rsidRPr="00B93C71" w:rsidRDefault="00B2038D" w:rsidP="006349BC">
            <w:r w:rsidRPr="00B93C71">
              <w:t>ΝΑΙ</w:t>
            </w:r>
          </w:p>
        </w:tc>
        <w:tc>
          <w:tcPr>
            <w:tcW w:w="1559" w:type="dxa"/>
            <w:noWrap/>
            <w:hideMark/>
          </w:tcPr>
          <w:p w14:paraId="13A9DC0B" w14:textId="77777777" w:rsidR="00B2038D" w:rsidRPr="00B93C71" w:rsidRDefault="00B2038D" w:rsidP="006349BC"/>
        </w:tc>
        <w:tc>
          <w:tcPr>
            <w:tcW w:w="2410" w:type="dxa"/>
            <w:noWrap/>
            <w:hideMark/>
          </w:tcPr>
          <w:p w14:paraId="766B5282" w14:textId="77777777" w:rsidR="00B2038D" w:rsidRPr="00B93C71" w:rsidRDefault="00B2038D" w:rsidP="006349BC"/>
        </w:tc>
      </w:tr>
      <w:tr w:rsidR="00B2038D" w:rsidRPr="00B93C71" w14:paraId="4D54C007" w14:textId="77777777" w:rsidTr="00B2038D">
        <w:trPr>
          <w:trHeight w:val="1800"/>
        </w:trPr>
        <w:tc>
          <w:tcPr>
            <w:tcW w:w="616" w:type="dxa"/>
            <w:noWrap/>
            <w:hideMark/>
          </w:tcPr>
          <w:p w14:paraId="287B66DB" w14:textId="77777777" w:rsidR="00B2038D" w:rsidRPr="00B93C71" w:rsidRDefault="00B2038D" w:rsidP="006349BC">
            <w:r w:rsidRPr="00B93C71">
              <w:t>26</w:t>
            </w:r>
          </w:p>
        </w:tc>
        <w:tc>
          <w:tcPr>
            <w:tcW w:w="5103" w:type="dxa"/>
            <w:hideMark/>
          </w:tcPr>
          <w:p w14:paraId="2125A23F" w14:textId="77777777" w:rsidR="00B2038D" w:rsidRPr="00B2038D" w:rsidRDefault="00B2038D" w:rsidP="006349BC">
            <w:pPr>
              <w:rPr>
                <w:lang w:val="el-GR"/>
              </w:rPr>
            </w:pPr>
            <w:r w:rsidRPr="00B2038D">
              <w:rPr>
                <w:lang w:val="el-GR"/>
              </w:rPr>
              <w:t xml:space="preserve">Οι συμμετέχοντες στο διαγωνισμό υποχρεούνται να επισκεφθούν το χώρο εγκατάστασης  </w:t>
            </w:r>
            <w:r w:rsidRPr="00B2038D">
              <w:rPr>
                <w:i/>
                <w:iCs/>
                <w:lang w:val="el-GR"/>
              </w:rPr>
              <w:t>(να  κατατεθούν  αποδεικτικά  έγγραφα  για  την  επίσκεψη)</w:t>
            </w:r>
            <w:r w:rsidRPr="00B2038D">
              <w:rPr>
                <w:lang w:val="el-GR"/>
              </w:rPr>
              <w:t xml:space="preserve">  και  να  υποβάλλουν  στην  προσφορά τους κάτοψη με την διάταξη του μηχανήματος στον χώρο του Νοσοκομείου που  έχει προβλεφθεί.</w:t>
            </w:r>
          </w:p>
        </w:tc>
        <w:tc>
          <w:tcPr>
            <w:tcW w:w="1227" w:type="dxa"/>
            <w:noWrap/>
            <w:hideMark/>
          </w:tcPr>
          <w:p w14:paraId="3BCE17B0" w14:textId="77777777" w:rsidR="00B2038D" w:rsidRPr="00B93C71" w:rsidRDefault="00B2038D" w:rsidP="006349BC">
            <w:r w:rsidRPr="00B93C71">
              <w:t>ΝΑΙ</w:t>
            </w:r>
          </w:p>
        </w:tc>
        <w:tc>
          <w:tcPr>
            <w:tcW w:w="1559" w:type="dxa"/>
            <w:noWrap/>
            <w:hideMark/>
          </w:tcPr>
          <w:p w14:paraId="6C6F9BBE" w14:textId="77777777" w:rsidR="00B2038D" w:rsidRPr="00B93C71" w:rsidRDefault="00B2038D" w:rsidP="006349BC"/>
        </w:tc>
        <w:tc>
          <w:tcPr>
            <w:tcW w:w="2410" w:type="dxa"/>
            <w:noWrap/>
            <w:hideMark/>
          </w:tcPr>
          <w:p w14:paraId="10B6BBF1" w14:textId="77777777" w:rsidR="00B2038D" w:rsidRPr="00B93C71" w:rsidRDefault="00B2038D" w:rsidP="006349BC"/>
        </w:tc>
      </w:tr>
      <w:tr w:rsidR="00B2038D" w:rsidRPr="00B93C71" w14:paraId="6CC278ED" w14:textId="77777777" w:rsidTr="00B2038D">
        <w:trPr>
          <w:trHeight w:val="2400"/>
        </w:trPr>
        <w:tc>
          <w:tcPr>
            <w:tcW w:w="616" w:type="dxa"/>
            <w:noWrap/>
            <w:hideMark/>
          </w:tcPr>
          <w:p w14:paraId="47579E37" w14:textId="77777777" w:rsidR="00B2038D" w:rsidRPr="00B93C71" w:rsidRDefault="00B2038D" w:rsidP="006349BC">
            <w:r w:rsidRPr="00B93C71">
              <w:t>27</w:t>
            </w:r>
          </w:p>
        </w:tc>
        <w:tc>
          <w:tcPr>
            <w:tcW w:w="5103" w:type="dxa"/>
            <w:hideMark/>
          </w:tcPr>
          <w:p w14:paraId="075D7D60" w14:textId="77777777" w:rsidR="00B2038D" w:rsidRPr="00B2038D" w:rsidRDefault="00B2038D" w:rsidP="006349BC">
            <w:pPr>
              <w:rPr>
                <w:lang w:val="el-GR"/>
              </w:rPr>
            </w:pPr>
            <w:r w:rsidRPr="00B2038D">
              <w:rPr>
                <w:lang w:val="el-GR"/>
              </w:rPr>
              <w:t xml:space="preserve">Στην προσφορά να αναφερθούν αναλυτικά αντίστοιχα προσφερόμενα μηχανήματα – που  έχει προμηθεύσει η συμμετέχουσα εταιρία και λειτουργούν σε Ελληνικά Νοσοκομεία,  κλινικές  κλπ.  (δημόσια  ή/και  ιδιωτικά),  κατά  τα  τελευταία  3  χρόνια  τουλάχιστον,  µε  απαραίτητη αναφορά αν τα μηχανήματα αυτά συντηρούνται από έγκριτο και κατάλληλα  εκπαιδευμένο προσωπικό της προμηθεύτριας εταιρείας. </w:t>
            </w:r>
          </w:p>
        </w:tc>
        <w:tc>
          <w:tcPr>
            <w:tcW w:w="1227" w:type="dxa"/>
            <w:noWrap/>
            <w:hideMark/>
          </w:tcPr>
          <w:p w14:paraId="289F73BD" w14:textId="77777777" w:rsidR="00B2038D" w:rsidRPr="00B93C71" w:rsidRDefault="00B2038D" w:rsidP="006349BC">
            <w:r w:rsidRPr="00B93C71">
              <w:t>ΝΑΙ</w:t>
            </w:r>
          </w:p>
        </w:tc>
        <w:tc>
          <w:tcPr>
            <w:tcW w:w="1559" w:type="dxa"/>
            <w:noWrap/>
            <w:hideMark/>
          </w:tcPr>
          <w:p w14:paraId="0827E56B" w14:textId="77777777" w:rsidR="00B2038D" w:rsidRPr="00B93C71" w:rsidRDefault="00B2038D" w:rsidP="006349BC"/>
        </w:tc>
        <w:tc>
          <w:tcPr>
            <w:tcW w:w="2410" w:type="dxa"/>
            <w:noWrap/>
            <w:hideMark/>
          </w:tcPr>
          <w:p w14:paraId="7D98DF7B" w14:textId="77777777" w:rsidR="00B2038D" w:rsidRPr="00B93C71" w:rsidRDefault="00B2038D" w:rsidP="006349BC"/>
        </w:tc>
      </w:tr>
      <w:tr w:rsidR="00B2038D" w:rsidRPr="00B93C71" w14:paraId="5A39907C" w14:textId="77777777" w:rsidTr="00B2038D">
        <w:trPr>
          <w:trHeight w:val="1500"/>
        </w:trPr>
        <w:tc>
          <w:tcPr>
            <w:tcW w:w="616" w:type="dxa"/>
            <w:noWrap/>
            <w:hideMark/>
          </w:tcPr>
          <w:p w14:paraId="7BA6170D" w14:textId="77777777" w:rsidR="00B2038D" w:rsidRPr="00B93C71" w:rsidRDefault="00B2038D" w:rsidP="006349BC">
            <w:r w:rsidRPr="00B93C71">
              <w:t>28</w:t>
            </w:r>
          </w:p>
        </w:tc>
        <w:tc>
          <w:tcPr>
            <w:tcW w:w="5103" w:type="dxa"/>
            <w:hideMark/>
          </w:tcPr>
          <w:p w14:paraId="2DCF50C6" w14:textId="77777777" w:rsidR="00B2038D" w:rsidRPr="00B2038D" w:rsidRDefault="00B2038D" w:rsidP="006349BC">
            <w:pPr>
              <w:rPr>
                <w:lang w:val="el-GR"/>
              </w:rPr>
            </w:pPr>
            <w:r w:rsidRPr="00B2038D">
              <w:rPr>
                <w:lang w:val="el-GR"/>
              </w:rPr>
              <w:t xml:space="preserve">Οι συμμετέχοντες να βεβαιώνουν τη δυνατότητα ανταπόκρισης με παρουσία τεχνικού)  εντός 24ωρου από την αναγγελία βλάβης, το οποίο να τεκμηριώνεται με την ύπαρξη ικανού  αριθμού [τουλάχιστον τεσσάρων (4)] εκπαιδευμένων τεχνικών στο προσφερόμενο είδος.  </w:t>
            </w:r>
          </w:p>
        </w:tc>
        <w:tc>
          <w:tcPr>
            <w:tcW w:w="1227" w:type="dxa"/>
            <w:noWrap/>
            <w:hideMark/>
          </w:tcPr>
          <w:p w14:paraId="055A89EF" w14:textId="77777777" w:rsidR="00B2038D" w:rsidRPr="00B93C71" w:rsidRDefault="00B2038D" w:rsidP="006349BC">
            <w:r w:rsidRPr="00B93C71">
              <w:t>ΝΑΙ</w:t>
            </w:r>
          </w:p>
        </w:tc>
        <w:tc>
          <w:tcPr>
            <w:tcW w:w="1559" w:type="dxa"/>
            <w:noWrap/>
            <w:hideMark/>
          </w:tcPr>
          <w:p w14:paraId="7D6A4CAB" w14:textId="77777777" w:rsidR="00B2038D" w:rsidRPr="00B93C71" w:rsidRDefault="00B2038D" w:rsidP="006349BC"/>
        </w:tc>
        <w:tc>
          <w:tcPr>
            <w:tcW w:w="2410" w:type="dxa"/>
            <w:noWrap/>
            <w:hideMark/>
          </w:tcPr>
          <w:p w14:paraId="720C3AD2" w14:textId="77777777" w:rsidR="00B2038D" w:rsidRPr="00B93C71" w:rsidRDefault="00B2038D" w:rsidP="006349BC"/>
        </w:tc>
      </w:tr>
      <w:tr w:rsidR="00B2038D" w:rsidRPr="00B93C71" w14:paraId="5CE8DE38" w14:textId="77777777" w:rsidTr="00B2038D">
        <w:trPr>
          <w:trHeight w:val="1800"/>
        </w:trPr>
        <w:tc>
          <w:tcPr>
            <w:tcW w:w="616" w:type="dxa"/>
            <w:noWrap/>
            <w:hideMark/>
          </w:tcPr>
          <w:p w14:paraId="6D68CB2C" w14:textId="77777777" w:rsidR="00B2038D" w:rsidRPr="00B93C71" w:rsidRDefault="00B2038D" w:rsidP="006349BC">
            <w:r w:rsidRPr="00B93C71">
              <w:t>29</w:t>
            </w:r>
          </w:p>
        </w:tc>
        <w:tc>
          <w:tcPr>
            <w:tcW w:w="5103" w:type="dxa"/>
            <w:hideMark/>
          </w:tcPr>
          <w:p w14:paraId="684746ED" w14:textId="77777777" w:rsidR="00B2038D" w:rsidRPr="00B2038D" w:rsidRDefault="00B2038D" w:rsidP="006349BC">
            <w:pPr>
              <w:rPr>
                <w:lang w:val="el-GR"/>
              </w:rPr>
            </w:pPr>
            <w:r w:rsidRPr="00B2038D">
              <w:rPr>
                <w:lang w:val="el-GR"/>
              </w:rPr>
              <w:t xml:space="preserve">Οι συμμετέχοντες πρέπει να έχουν, αποδεδειγμένες ικανότητες, με εξειδικευμένες γνώσεις  και σημαντική εμπειρία και προς απόδειξη αυτών θα εκτιμηθεί να κατατεθούν πέντε (5)  βεβαιώσεις καλής συνεργασίας για τη συντήρηση παρομοίων μηχανημάτων σε Δημόσιες  Μονάδες Υγείας ή σε Μονάδες του Ιδιωτικού τομέα.  </w:t>
            </w:r>
          </w:p>
        </w:tc>
        <w:tc>
          <w:tcPr>
            <w:tcW w:w="1227" w:type="dxa"/>
            <w:noWrap/>
            <w:hideMark/>
          </w:tcPr>
          <w:p w14:paraId="1178DA53" w14:textId="77777777" w:rsidR="00B2038D" w:rsidRPr="00B93C71" w:rsidRDefault="00B2038D" w:rsidP="006349BC">
            <w:r w:rsidRPr="00B93C71">
              <w:t>ΝΑΙ</w:t>
            </w:r>
          </w:p>
        </w:tc>
        <w:tc>
          <w:tcPr>
            <w:tcW w:w="1559" w:type="dxa"/>
            <w:noWrap/>
            <w:hideMark/>
          </w:tcPr>
          <w:p w14:paraId="645C6F07" w14:textId="77777777" w:rsidR="00B2038D" w:rsidRPr="00B93C71" w:rsidRDefault="00B2038D" w:rsidP="006349BC"/>
        </w:tc>
        <w:tc>
          <w:tcPr>
            <w:tcW w:w="2410" w:type="dxa"/>
            <w:noWrap/>
            <w:hideMark/>
          </w:tcPr>
          <w:p w14:paraId="491C4752" w14:textId="77777777" w:rsidR="00B2038D" w:rsidRPr="00B93C71" w:rsidRDefault="00B2038D" w:rsidP="006349BC"/>
        </w:tc>
      </w:tr>
      <w:tr w:rsidR="00B2038D" w:rsidRPr="00B93C71" w14:paraId="01F2648D" w14:textId="77777777" w:rsidTr="00B2038D">
        <w:trPr>
          <w:trHeight w:val="2100"/>
        </w:trPr>
        <w:tc>
          <w:tcPr>
            <w:tcW w:w="616" w:type="dxa"/>
            <w:noWrap/>
            <w:hideMark/>
          </w:tcPr>
          <w:p w14:paraId="6CA1E47B" w14:textId="77777777" w:rsidR="00B2038D" w:rsidRPr="00B93C71" w:rsidRDefault="00B2038D" w:rsidP="006349BC">
            <w:r w:rsidRPr="00B93C71">
              <w:lastRenderedPageBreak/>
              <w:t>30</w:t>
            </w:r>
          </w:p>
        </w:tc>
        <w:tc>
          <w:tcPr>
            <w:tcW w:w="5103" w:type="dxa"/>
            <w:hideMark/>
          </w:tcPr>
          <w:p w14:paraId="19C7303B" w14:textId="77777777" w:rsidR="00B2038D" w:rsidRPr="00B2038D" w:rsidRDefault="00B2038D" w:rsidP="006349BC">
            <w:pPr>
              <w:rPr>
                <w:lang w:val="el-GR"/>
              </w:rPr>
            </w:pPr>
            <w:r w:rsidRPr="00B2038D">
              <w:rPr>
                <w:lang w:val="el-GR"/>
              </w:rPr>
              <w:t>Μετά την λήξη του χρόνου εγγύησης καλής λειτουργίας ο προμηθευτής να δύναται να  παρέχει συντήρηση και επισκευή του όλου συστήματος  μέχρι την συμπλήρωση δέκα (10)  ετών  από  την  παραλαβή    του,  με  την  σύμφωνη    έγγραφη  δήλωση-εγγύηση  του  κατασκευαστικού οίκου, η οποία θα κατατεθεί μαζί με την προσφορά και θα αναφέρεται   στη συγκεκριμένη Διακήρυξη.</w:t>
            </w:r>
          </w:p>
        </w:tc>
        <w:tc>
          <w:tcPr>
            <w:tcW w:w="1227" w:type="dxa"/>
            <w:noWrap/>
            <w:hideMark/>
          </w:tcPr>
          <w:p w14:paraId="0992107E" w14:textId="77777777" w:rsidR="00B2038D" w:rsidRPr="00B93C71" w:rsidRDefault="00B2038D" w:rsidP="006349BC">
            <w:r w:rsidRPr="00B93C71">
              <w:t>ΝΑΙ</w:t>
            </w:r>
          </w:p>
        </w:tc>
        <w:tc>
          <w:tcPr>
            <w:tcW w:w="1559" w:type="dxa"/>
            <w:noWrap/>
            <w:hideMark/>
          </w:tcPr>
          <w:p w14:paraId="438F6912" w14:textId="77777777" w:rsidR="00B2038D" w:rsidRPr="00B93C71" w:rsidRDefault="00B2038D" w:rsidP="006349BC"/>
        </w:tc>
        <w:tc>
          <w:tcPr>
            <w:tcW w:w="2410" w:type="dxa"/>
            <w:noWrap/>
            <w:hideMark/>
          </w:tcPr>
          <w:p w14:paraId="6FBEB353" w14:textId="77777777" w:rsidR="00B2038D" w:rsidRPr="00B93C71" w:rsidRDefault="00B2038D" w:rsidP="006349BC"/>
        </w:tc>
      </w:tr>
    </w:tbl>
    <w:p w14:paraId="4B083031" w14:textId="77777777" w:rsidR="000C6303" w:rsidRDefault="000C6303" w:rsidP="002D74D6"/>
    <w:tbl>
      <w:tblPr>
        <w:tblStyle w:val="aff2"/>
        <w:tblW w:w="10963" w:type="dxa"/>
        <w:tblInd w:w="-561" w:type="dxa"/>
        <w:tblLook w:val="04A0" w:firstRow="1" w:lastRow="0" w:firstColumn="1" w:lastColumn="0" w:noHBand="0" w:noVBand="1"/>
      </w:tblPr>
      <w:tblGrid>
        <w:gridCol w:w="578"/>
        <w:gridCol w:w="5234"/>
        <w:gridCol w:w="1170"/>
        <w:gridCol w:w="1559"/>
        <w:gridCol w:w="2422"/>
      </w:tblGrid>
      <w:tr w:rsidR="00B2038D" w:rsidRPr="004A4AB3" w14:paraId="2F6C89AE" w14:textId="77777777" w:rsidTr="00B2038D">
        <w:trPr>
          <w:trHeight w:val="900"/>
        </w:trPr>
        <w:tc>
          <w:tcPr>
            <w:tcW w:w="578" w:type="dxa"/>
            <w:shd w:val="clear" w:color="auto" w:fill="D9E2F3" w:themeFill="accent1" w:themeFillTint="33"/>
            <w:noWrap/>
            <w:vAlign w:val="center"/>
            <w:hideMark/>
          </w:tcPr>
          <w:p w14:paraId="142D9FC6" w14:textId="77777777" w:rsidR="00B2038D" w:rsidRPr="004A4AB3" w:rsidRDefault="00B2038D" w:rsidP="006349BC">
            <w:pPr>
              <w:jc w:val="center"/>
              <w:rPr>
                <w:b/>
                <w:bCs/>
              </w:rPr>
            </w:pPr>
            <w:r w:rsidRPr="004A4AB3">
              <w:rPr>
                <w:b/>
                <w:bCs/>
              </w:rPr>
              <w:t>Α/Α</w:t>
            </w:r>
          </w:p>
        </w:tc>
        <w:tc>
          <w:tcPr>
            <w:tcW w:w="5234" w:type="dxa"/>
            <w:shd w:val="clear" w:color="auto" w:fill="D9E2F3" w:themeFill="accent1" w:themeFillTint="33"/>
            <w:noWrap/>
            <w:vAlign w:val="center"/>
            <w:hideMark/>
          </w:tcPr>
          <w:p w14:paraId="35571C7D" w14:textId="77777777" w:rsidR="00B2038D" w:rsidRPr="00B2038D" w:rsidRDefault="00B2038D" w:rsidP="006349BC">
            <w:pPr>
              <w:jc w:val="center"/>
              <w:rPr>
                <w:b/>
                <w:bCs/>
                <w:lang w:val="el-GR"/>
              </w:rPr>
            </w:pPr>
            <w:r w:rsidRPr="00B2038D">
              <w:rPr>
                <w:b/>
                <w:bCs/>
                <w:lang w:val="el-GR"/>
              </w:rPr>
              <w:t>ΚΛΙΒΑΝΟΣ ΑΠΟΣΤΕΙΡΩΣΗΣ 6</w:t>
            </w:r>
            <w:r w:rsidRPr="00ED6009">
              <w:rPr>
                <w:b/>
                <w:bCs/>
              </w:rPr>
              <w:t>s</w:t>
            </w:r>
            <w:r w:rsidRPr="00B2038D">
              <w:rPr>
                <w:b/>
                <w:bCs/>
                <w:lang w:val="el-GR"/>
              </w:rPr>
              <w:t>.</w:t>
            </w:r>
            <w:r w:rsidRPr="00ED6009">
              <w:rPr>
                <w:b/>
                <w:bCs/>
              </w:rPr>
              <w:t>u</w:t>
            </w:r>
            <w:r w:rsidRPr="00B2038D">
              <w:rPr>
                <w:b/>
                <w:bCs/>
                <w:lang w:val="el-GR"/>
              </w:rPr>
              <w:t xml:space="preserve">., </w:t>
            </w:r>
            <w:r w:rsidRPr="00ED6009">
              <w:rPr>
                <w:b/>
                <w:bCs/>
              </w:rPr>
              <w:t>MIA</w:t>
            </w:r>
            <w:r w:rsidRPr="00B2038D">
              <w:rPr>
                <w:b/>
                <w:bCs/>
                <w:lang w:val="el-GR"/>
              </w:rPr>
              <w:t>Σ ΘΥΡΑΣ (λειτουργία με ενσωματωμένη ατμογεννήτρια)</w:t>
            </w:r>
          </w:p>
          <w:p w14:paraId="69ECABAB" w14:textId="77777777" w:rsidR="00B2038D" w:rsidRPr="004A4AB3" w:rsidRDefault="00B2038D" w:rsidP="006349BC">
            <w:pPr>
              <w:jc w:val="center"/>
              <w:rPr>
                <w:b/>
                <w:bCs/>
              </w:rPr>
            </w:pPr>
            <w:r w:rsidRPr="00ED6009">
              <w:rPr>
                <w:b/>
                <w:bCs/>
              </w:rPr>
              <w:t>ΤΕΧΝΙΚΕΣ ΠΡΟΔΙΑΓΡΑΦΕΣ</w:t>
            </w:r>
          </w:p>
        </w:tc>
        <w:tc>
          <w:tcPr>
            <w:tcW w:w="1170" w:type="dxa"/>
            <w:shd w:val="clear" w:color="auto" w:fill="D9E2F3" w:themeFill="accent1" w:themeFillTint="33"/>
            <w:noWrap/>
            <w:vAlign w:val="center"/>
            <w:hideMark/>
          </w:tcPr>
          <w:p w14:paraId="3782AB2B" w14:textId="77777777" w:rsidR="00B2038D" w:rsidRPr="004A4AB3" w:rsidRDefault="00B2038D" w:rsidP="006349BC">
            <w:pPr>
              <w:jc w:val="center"/>
              <w:rPr>
                <w:b/>
                <w:bCs/>
              </w:rPr>
            </w:pPr>
            <w:r w:rsidRPr="004A4AB3">
              <w:rPr>
                <w:b/>
                <w:bCs/>
              </w:rPr>
              <w:t>ΑΠΑΙΤΗΣΗ</w:t>
            </w:r>
          </w:p>
        </w:tc>
        <w:tc>
          <w:tcPr>
            <w:tcW w:w="1559" w:type="dxa"/>
            <w:shd w:val="clear" w:color="auto" w:fill="D9E2F3" w:themeFill="accent1" w:themeFillTint="33"/>
            <w:vAlign w:val="center"/>
            <w:hideMark/>
          </w:tcPr>
          <w:p w14:paraId="2AED679D" w14:textId="77777777" w:rsidR="00B2038D" w:rsidRPr="004A4AB3" w:rsidRDefault="00B2038D" w:rsidP="006349BC">
            <w:pPr>
              <w:jc w:val="center"/>
              <w:rPr>
                <w:b/>
                <w:bCs/>
              </w:rPr>
            </w:pPr>
            <w:r w:rsidRPr="004A4AB3">
              <w:rPr>
                <w:b/>
                <w:bCs/>
              </w:rPr>
              <w:t>ΑΠΑΝΤΗΣΗ ΥΠΟΨΗΦΙΟΥ</w:t>
            </w:r>
          </w:p>
        </w:tc>
        <w:tc>
          <w:tcPr>
            <w:tcW w:w="2422" w:type="dxa"/>
            <w:shd w:val="clear" w:color="auto" w:fill="D9E2F3" w:themeFill="accent1" w:themeFillTint="33"/>
            <w:noWrap/>
            <w:vAlign w:val="center"/>
            <w:hideMark/>
          </w:tcPr>
          <w:p w14:paraId="70ACC773" w14:textId="77777777" w:rsidR="00B2038D" w:rsidRPr="004A4AB3" w:rsidRDefault="00B2038D" w:rsidP="006349BC">
            <w:pPr>
              <w:jc w:val="center"/>
              <w:rPr>
                <w:b/>
                <w:bCs/>
              </w:rPr>
            </w:pPr>
            <w:r w:rsidRPr="004A4AB3">
              <w:rPr>
                <w:b/>
                <w:bCs/>
              </w:rPr>
              <w:t>ΠΑΡΑΠΟΜΠΗ</w:t>
            </w:r>
          </w:p>
        </w:tc>
      </w:tr>
      <w:tr w:rsidR="00B2038D" w:rsidRPr="004A4AB3" w14:paraId="3D6ECF5F" w14:textId="77777777" w:rsidTr="00B2038D">
        <w:trPr>
          <w:trHeight w:val="2400"/>
        </w:trPr>
        <w:tc>
          <w:tcPr>
            <w:tcW w:w="578" w:type="dxa"/>
            <w:noWrap/>
            <w:hideMark/>
          </w:tcPr>
          <w:p w14:paraId="71EA9846" w14:textId="77777777" w:rsidR="00B2038D" w:rsidRPr="004A4AB3" w:rsidRDefault="00B2038D" w:rsidP="006349BC">
            <w:r w:rsidRPr="004A4AB3">
              <w:t>1</w:t>
            </w:r>
          </w:p>
        </w:tc>
        <w:tc>
          <w:tcPr>
            <w:tcW w:w="5234" w:type="dxa"/>
            <w:hideMark/>
          </w:tcPr>
          <w:p w14:paraId="4FE09AE2" w14:textId="77777777" w:rsidR="00B2038D" w:rsidRPr="004A4AB3" w:rsidRDefault="00B2038D" w:rsidP="006349BC">
            <w:r w:rsidRPr="00B2038D">
              <w:rPr>
                <w:lang w:val="el-GR"/>
              </w:rPr>
              <w:t xml:space="preserve">Ο υπό προμήθεια κλίβανος να είναι σύγχρονης τεχνολογίας για αποστείρωση χειρουργικών εργαλείων, επιδεσµικού υλικού, ιματισμού, ελαστικών, κλπ. Να αναφερθεί το έτος πρώτης κυκλοφορίας του από τον κατασκευαστή µε βεβαίωσή του. Να διαθέτει αυτόνομο και ανεξάρτητο σύστημα παραγωγής ατμού (ατμογεννήτρια ενσωματωμένη πλήρως στον σκελετό του κλιβάνου, ώστε να καταλαμβάνει τον ελάχιστο χώρο). </w:t>
            </w:r>
            <w:r w:rsidRPr="00B2038D">
              <w:rPr>
                <w:lang w:val="el-GR"/>
              </w:rPr>
              <w:br/>
            </w:r>
            <w:r w:rsidRPr="004A4AB3">
              <w:t>Ο κλίβανος να λειτουργεί µε τριφασικό ρεύμα 400V/50Hz.</w:t>
            </w:r>
          </w:p>
        </w:tc>
        <w:tc>
          <w:tcPr>
            <w:tcW w:w="1170" w:type="dxa"/>
            <w:noWrap/>
            <w:hideMark/>
          </w:tcPr>
          <w:p w14:paraId="76A2A7D7" w14:textId="77777777" w:rsidR="00B2038D" w:rsidRPr="004A4AB3" w:rsidRDefault="00B2038D" w:rsidP="006349BC">
            <w:r w:rsidRPr="004A4AB3">
              <w:t>ΝΑΙ</w:t>
            </w:r>
          </w:p>
        </w:tc>
        <w:tc>
          <w:tcPr>
            <w:tcW w:w="1559" w:type="dxa"/>
            <w:noWrap/>
            <w:hideMark/>
          </w:tcPr>
          <w:p w14:paraId="590DD7D8" w14:textId="77777777" w:rsidR="00B2038D" w:rsidRPr="004A4AB3" w:rsidRDefault="00B2038D" w:rsidP="006349BC"/>
        </w:tc>
        <w:tc>
          <w:tcPr>
            <w:tcW w:w="2422" w:type="dxa"/>
            <w:noWrap/>
            <w:hideMark/>
          </w:tcPr>
          <w:p w14:paraId="031E5350" w14:textId="77777777" w:rsidR="00B2038D" w:rsidRPr="004A4AB3" w:rsidRDefault="00B2038D" w:rsidP="006349BC"/>
        </w:tc>
      </w:tr>
      <w:tr w:rsidR="00B2038D" w:rsidRPr="004A4AB3" w14:paraId="15117E1A" w14:textId="77777777" w:rsidTr="00B2038D">
        <w:trPr>
          <w:trHeight w:val="1800"/>
        </w:trPr>
        <w:tc>
          <w:tcPr>
            <w:tcW w:w="578" w:type="dxa"/>
            <w:noWrap/>
            <w:hideMark/>
          </w:tcPr>
          <w:p w14:paraId="5F1648E7" w14:textId="77777777" w:rsidR="00B2038D" w:rsidRPr="004A4AB3" w:rsidRDefault="00B2038D" w:rsidP="006349BC">
            <w:r w:rsidRPr="004A4AB3">
              <w:t>2</w:t>
            </w:r>
          </w:p>
        </w:tc>
        <w:tc>
          <w:tcPr>
            <w:tcW w:w="5234" w:type="dxa"/>
            <w:hideMark/>
          </w:tcPr>
          <w:p w14:paraId="74F7AB25" w14:textId="77777777" w:rsidR="00B2038D" w:rsidRPr="00B2038D" w:rsidRDefault="00B2038D" w:rsidP="006349BC">
            <w:pPr>
              <w:rPr>
                <w:lang w:val="el-GR"/>
              </w:rPr>
            </w:pPr>
            <w:r w:rsidRPr="00B2038D">
              <w:rPr>
                <w:lang w:val="el-GR"/>
              </w:rPr>
              <w:t xml:space="preserve">Να είναι οριζόντιας φόρτωσης µε μία πόρτα αυτόματης λειτουργίας για εγκατάσταση σε χώρο Κεντρικής Αποστείρωσης. Η χωρητικότητα του θαλάμου να είναι για 6 </w:t>
            </w:r>
            <w:r w:rsidRPr="004A4AB3">
              <w:t>STU</w:t>
            </w:r>
            <w:r w:rsidRPr="00B2038D">
              <w:rPr>
                <w:lang w:val="el-GR"/>
              </w:rPr>
              <w:t xml:space="preserve">. Ο κλίβανος να έχει εξωτερικές διαστάσεις 950 </w:t>
            </w:r>
            <w:r w:rsidRPr="004A4AB3">
              <w:t>mm</w:t>
            </w:r>
            <w:r w:rsidRPr="00B2038D">
              <w:rPr>
                <w:lang w:val="el-GR"/>
              </w:rPr>
              <w:t xml:space="preserve"> </w:t>
            </w:r>
            <w:r w:rsidRPr="004A4AB3">
              <w:t>x</w:t>
            </w:r>
            <w:r w:rsidRPr="00B2038D">
              <w:rPr>
                <w:lang w:val="el-GR"/>
              </w:rPr>
              <w:t xml:space="preserve"> 1300 </w:t>
            </w:r>
            <w:r w:rsidRPr="004A4AB3">
              <w:t>mm</w:t>
            </w:r>
            <w:r w:rsidRPr="00B2038D">
              <w:rPr>
                <w:lang w:val="el-GR"/>
              </w:rPr>
              <w:t xml:space="preserve"> </w:t>
            </w:r>
            <w:r w:rsidRPr="004A4AB3">
              <w:t>x</w:t>
            </w:r>
            <w:r w:rsidRPr="00B2038D">
              <w:rPr>
                <w:lang w:val="el-GR"/>
              </w:rPr>
              <w:t xml:space="preserve"> 2400 </w:t>
            </w:r>
            <w:r w:rsidRPr="004A4AB3">
              <w:t>mm</w:t>
            </w:r>
            <w:r w:rsidRPr="00B2038D">
              <w:rPr>
                <w:lang w:val="el-GR"/>
              </w:rPr>
              <w:t xml:space="preserve"> (Π</w:t>
            </w:r>
            <w:r w:rsidRPr="004A4AB3">
              <w:t>xBxY</w:t>
            </w:r>
            <w:r w:rsidRPr="00B2038D">
              <w:rPr>
                <w:lang w:val="el-GR"/>
              </w:rPr>
              <w:t xml:space="preserve">) περίπου </w:t>
            </w:r>
            <w:r w:rsidRPr="00B2038D">
              <w:rPr>
                <w:i/>
                <w:iCs/>
                <w:lang w:val="el-GR"/>
              </w:rPr>
              <w:t>(το πλάτος να είναι μικρότερο από 1</w:t>
            </w:r>
            <w:r w:rsidRPr="008078AD">
              <w:rPr>
                <w:i/>
                <w:iCs/>
              </w:rPr>
              <w:t>m</w:t>
            </w:r>
            <w:r w:rsidRPr="00B2038D">
              <w:rPr>
                <w:i/>
                <w:iCs/>
                <w:lang w:val="el-GR"/>
              </w:rPr>
              <w:t>, λόγω μη διαθεσιμότητας χώρου).</w:t>
            </w:r>
          </w:p>
        </w:tc>
        <w:tc>
          <w:tcPr>
            <w:tcW w:w="1170" w:type="dxa"/>
            <w:noWrap/>
            <w:hideMark/>
          </w:tcPr>
          <w:p w14:paraId="5C6D937D" w14:textId="77777777" w:rsidR="00B2038D" w:rsidRPr="004A4AB3" w:rsidRDefault="00B2038D" w:rsidP="006349BC">
            <w:r w:rsidRPr="004A4AB3">
              <w:t>ΝΑΙ</w:t>
            </w:r>
          </w:p>
        </w:tc>
        <w:tc>
          <w:tcPr>
            <w:tcW w:w="1559" w:type="dxa"/>
            <w:noWrap/>
            <w:hideMark/>
          </w:tcPr>
          <w:p w14:paraId="72C015B9" w14:textId="77777777" w:rsidR="00B2038D" w:rsidRPr="004A4AB3" w:rsidRDefault="00B2038D" w:rsidP="006349BC"/>
        </w:tc>
        <w:tc>
          <w:tcPr>
            <w:tcW w:w="2422" w:type="dxa"/>
            <w:noWrap/>
            <w:hideMark/>
          </w:tcPr>
          <w:p w14:paraId="4E0E48F3" w14:textId="77777777" w:rsidR="00B2038D" w:rsidRPr="004A4AB3" w:rsidRDefault="00B2038D" w:rsidP="006349BC"/>
        </w:tc>
      </w:tr>
      <w:tr w:rsidR="00B2038D" w:rsidRPr="004A4AB3" w14:paraId="596BFC30" w14:textId="77777777" w:rsidTr="00B2038D">
        <w:trPr>
          <w:trHeight w:val="5700"/>
        </w:trPr>
        <w:tc>
          <w:tcPr>
            <w:tcW w:w="578" w:type="dxa"/>
            <w:noWrap/>
            <w:hideMark/>
          </w:tcPr>
          <w:p w14:paraId="5B1F6D88" w14:textId="77777777" w:rsidR="00B2038D" w:rsidRPr="004A4AB3" w:rsidRDefault="00B2038D" w:rsidP="006349BC">
            <w:r w:rsidRPr="004A4AB3">
              <w:lastRenderedPageBreak/>
              <w:t>3</w:t>
            </w:r>
          </w:p>
        </w:tc>
        <w:tc>
          <w:tcPr>
            <w:tcW w:w="5234" w:type="dxa"/>
            <w:hideMark/>
          </w:tcPr>
          <w:p w14:paraId="5FB9DC30" w14:textId="77777777" w:rsidR="00B2038D" w:rsidRPr="00B2038D" w:rsidRDefault="00B2038D" w:rsidP="006349BC">
            <w:pPr>
              <w:rPr>
                <w:lang w:val="el-GR"/>
              </w:rPr>
            </w:pPr>
            <w:r w:rsidRPr="00B2038D">
              <w:rPr>
                <w:lang w:val="el-GR"/>
              </w:rPr>
              <w:t xml:space="preserve">Ο θάλαμος του κλιβάνου να είναι από ανοξείδωτο χάλυβα ποιότητας </w:t>
            </w:r>
            <w:r w:rsidRPr="004A4AB3">
              <w:t>AISI</w:t>
            </w:r>
            <w:r w:rsidRPr="00B2038D">
              <w:rPr>
                <w:lang w:val="el-GR"/>
              </w:rPr>
              <w:t xml:space="preserve"> 316</w:t>
            </w:r>
            <w:r w:rsidRPr="004A4AB3">
              <w:t>L</w:t>
            </w:r>
            <w:r w:rsidRPr="00B2038D">
              <w:rPr>
                <w:lang w:val="el-GR"/>
              </w:rPr>
              <w:t>, ορθογώνιος, πάχους 5</w:t>
            </w:r>
            <w:r w:rsidRPr="004A4AB3">
              <w:t>mm</w:t>
            </w:r>
            <w:r w:rsidRPr="00B2038D">
              <w:rPr>
                <w:lang w:val="el-GR"/>
              </w:rPr>
              <w:t xml:space="preserve"> τουλάχιστον. Ο θάλαμος να περιβάλλεται από προθάλαμο ειδικού σχεδιασμού, κατασκευής από ανοξείδωτο χάλυβα, ο οποίος να καλύπτει το μεγαλύτερο μέρος του θαλάμου (ανω του 75%) εξασφαλίζοντας θερμοκρασιακή ομοιογένεια. Να παρέχει ακαμψία κατασκευής και θερμοκρασιακή ομοιομορφία σύμφωνα με τις απαιτήσεις του Προτύπου </w:t>
            </w:r>
            <w:r w:rsidRPr="004A4AB3">
              <w:t>EN</w:t>
            </w:r>
            <w:r w:rsidRPr="00B2038D">
              <w:rPr>
                <w:lang w:val="el-GR"/>
              </w:rPr>
              <w:t xml:space="preserve"> 285 και </w:t>
            </w:r>
            <w:r w:rsidRPr="004A4AB3">
              <w:t>EN</w:t>
            </w:r>
            <w:r w:rsidRPr="00B2038D">
              <w:rPr>
                <w:lang w:val="el-GR"/>
              </w:rPr>
              <w:t xml:space="preserve"> 17665. Η θερμοκρασία επαφής του θαλάμου στο χώρο συντήρησης να είναι η μικρότερη δυνατή (≤ 50°</w:t>
            </w:r>
            <w:r w:rsidRPr="004A4AB3">
              <w:t>C</w:t>
            </w:r>
            <w:r w:rsidRPr="00B2038D">
              <w:rPr>
                <w:lang w:val="el-GR"/>
              </w:rPr>
              <w:t>), ώστε να διευκολύνονται οι εργασίες επισκευών και συντήρησης. Η παροχή ατμού στο θάλαμο να δίδεται με ξεχωριστή γραμμή (και όχι μέσω του μανδύα) για καλύτερη ποιότητα ατμού στο θάλαμο. Ο θάλαμος και ο προθάλαμος (</w:t>
            </w:r>
            <w:r w:rsidRPr="004A4AB3">
              <w:t>jacket</w:t>
            </w:r>
            <w:r w:rsidRPr="00B2038D">
              <w:rPr>
                <w:lang w:val="el-GR"/>
              </w:rPr>
              <w:t xml:space="preserve">) να δοκιμάζεται στο εργοστάσιο σε υψηλή πίεση σύμφωνα με την οδηγία 2014/68 </w:t>
            </w:r>
            <w:r w:rsidRPr="004A4AB3">
              <w:t>EU</w:t>
            </w:r>
            <w:r w:rsidRPr="00B2038D">
              <w:rPr>
                <w:lang w:val="el-GR"/>
              </w:rPr>
              <w:t xml:space="preserve"> (για τα δοχεία υπό πίεση). Το σύστημα θαλάμου – προθαλάμου να διαθέτει κατάλληλο προσθαφαιρούμενο υλικό θερμομόνωσης, προς αποφυγή διασποράς θερμότητας και προς διευκόλυνση κατά τη συντήρησή του.</w:t>
            </w:r>
          </w:p>
        </w:tc>
        <w:tc>
          <w:tcPr>
            <w:tcW w:w="1170" w:type="dxa"/>
            <w:noWrap/>
            <w:hideMark/>
          </w:tcPr>
          <w:p w14:paraId="7840F8D9" w14:textId="77777777" w:rsidR="00B2038D" w:rsidRPr="004A4AB3" w:rsidRDefault="00B2038D" w:rsidP="006349BC">
            <w:r w:rsidRPr="004A4AB3">
              <w:t>ΝΑΙ</w:t>
            </w:r>
          </w:p>
        </w:tc>
        <w:tc>
          <w:tcPr>
            <w:tcW w:w="1559" w:type="dxa"/>
            <w:noWrap/>
            <w:hideMark/>
          </w:tcPr>
          <w:p w14:paraId="6F978DBF" w14:textId="77777777" w:rsidR="00B2038D" w:rsidRPr="004A4AB3" w:rsidRDefault="00B2038D" w:rsidP="006349BC"/>
        </w:tc>
        <w:tc>
          <w:tcPr>
            <w:tcW w:w="2422" w:type="dxa"/>
            <w:noWrap/>
            <w:hideMark/>
          </w:tcPr>
          <w:p w14:paraId="2425CE67" w14:textId="77777777" w:rsidR="00B2038D" w:rsidRPr="004A4AB3" w:rsidRDefault="00B2038D" w:rsidP="006349BC"/>
        </w:tc>
      </w:tr>
      <w:tr w:rsidR="00B2038D" w:rsidRPr="004A4AB3" w14:paraId="14226D68" w14:textId="77777777" w:rsidTr="00B2038D">
        <w:trPr>
          <w:trHeight w:val="1500"/>
        </w:trPr>
        <w:tc>
          <w:tcPr>
            <w:tcW w:w="578" w:type="dxa"/>
            <w:noWrap/>
            <w:hideMark/>
          </w:tcPr>
          <w:p w14:paraId="1EB6B52D" w14:textId="77777777" w:rsidR="00B2038D" w:rsidRPr="004A4AB3" w:rsidRDefault="00B2038D" w:rsidP="006349BC">
            <w:r w:rsidRPr="004A4AB3">
              <w:t>4</w:t>
            </w:r>
          </w:p>
        </w:tc>
        <w:tc>
          <w:tcPr>
            <w:tcW w:w="5234" w:type="dxa"/>
            <w:hideMark/>
          </w:tcPr>
          <w:p w14:paraId="62513CDD" w14:textId="77777777" w:rsidR="00B2038D" w:rsidRPr="00B2038D" w:rsidRDefault="00B2038D" w:rsidP="006349BC">
            <w:pPr>
              <w:rPr>
                <w:lang w:val="el-GR"/>
              </w:rPr>
            </w:pPr>
            <w:r w:rsidRPr="00B2038D">
              <w:rPr>
                <w:lang w:val="el-GR"/>
              </w:rPr>
              <w:t>Ο σκελετός του κλιβάνου και τα εξωτερικά πλαίσια (</w:t>
            </w:r>
            <w:r w:rsidRPr="004A4AB3">
              <w:t>panels</w:t>
            </w:r>
            <w:r w:rsidRPr="00B2038D">
              <w:rPr>
                <w:lang w:val="el-GR"/>
              </w:rPr>
              <w:t>) να είναι από ανοξείδωτο χάλυβα. Επίσης, όλες οι βαλβίδες που έρχονται σε επαφή µε ατμό να είναι κατασκευασμένες από ανοξείδωτο χάλυβα. Ο κλίβανος να λειτουργεί με πνευματικές βαλβίδες, υψηλής ποιότητας και αντοχής.</w:t>
            </w:r>
          </w:p>
        </w:tc>
        <w:tc>
          <w:tcPr>
            <w:tcW w:w="1170" w:type="dxa"/>
            <w:noWrap/>
            <w:hideMark/>
          </w:tcPr>
          <w:p w14:paraId="6198C8FE" w14:textId="77777777" w:rsidR="00B2038D" w:rsidRPr="004A4AB3" w:rsidRDefault="00B2038D" w:rsidP="006349BC">
            <w:r w:rsidRPr="004A4AB3">
              <w:t>ΝΑΙ</w:t>
            </w:r>
          </w:p>
        </w:tc>
        <w:tc>
          <w:tcPr>
            <w:tcW w:w="1559" w:type="dxa"/>
            <w:noWrap/>
            <w:hideMark/>
          </w:tcPr>
          <w:p w14:paraId="3D63A8E4" w14:textId="77777777" w:rsidR="00B2038D" w:rsidRPr="004A4AB3" w:rsidRDefault="00B2038D" w:rsidP="006349BC"/>
        </w:tc>
        <w:tc>
          <w:tcPr>
            <w:tcW w:w="2422" w:type="dxa"/>
            <w:noWrap/>
            <w:hideMark/>
          </w:tcPr>
          <w:p w14:paraId="33530CE5" w14:textId="77777777" w:rsidR="00B2038D" w:rsidRPr="004A4AB3" w:rsidRDefault="00B2038D" w:rsidP="006349BC"/>
        </w:tc>
      </w:tr>
      <w:tr w:rsidR="00B2038D" w:rsidRPr="004A4AB3" w14:paraId="4A5AE313" w14:textId="77777777" w:rsidTr="00B2038D">
        <w:trPr>
          <w:trHeight w:val="3000"/>
        </w:trPr>
        <w:tc>
          <w:tcPr>
            <w:tcW w:w="578" w:type="dxa"/>
            <w:noWrap/>
            <w:hideMark/>
          </w:tcPr>
          <w:p w14:paraId="07CBFBD0" w14:textId="77777777" w:rsidR="00B2038D" w:rsidRPr="004A4AB3" w:rsidRDefault="00B2038D" w:rsidP="006349BC">
            <w:r w:rsidRPr="004A4AB3">
              <w:t>5</w:t>
            </w:r>
          </w:p>
        </w:tc>
        <w:tc>
          <w:tcPr>
            <w:tcW w:w="5234" w:type="dxa"/>
            <w:hideMark/>
          </w:tcPr>
          <w:p w14:paraId="3788038D" w14:textId="77777777" w:rsidR="00B2038D" w:rsidRPr="00B2038D" w:rsidRDefault="00B2038D" w:rsidP="006349BC">
            <w:pPr>
              <w:rPr>
                <w:lang w:val="el-GR"/>
              </w:rPr>
            </w:pPr>
            <w:r w:rsidRPr="00B2038D">
              <w:rPr>
                <w:lang w:val="el-GR"/>
              </w:rPr>
              <w:t>Η πόρτα να είναι κατακόρυφα ολισθαίνουσα και το υλικό κατασκευής του να είναι απαραίτητα όμοιο µε το υλικό κατασκευής του θαλάμου. Η λειτουργία της θύρας να είναι πλήρως αυτόματη, μέσω ηλεκτρομηχανικής διάταξης ή πνευματικής διάταξης. Να διαθέτει, επίσης, κατάλληλο υλικό θερμομόνωσης της θύρας σύμφωνα µε ΕΝ 285. Να υπάρχει σύστημα ασφαλείας που να µην επιτρέπει το άνοιγμα της θύρας, εάν υπάρχει ακόμα θετική πίεση εντός του θαλάμου, καθώς και σύστημα ασφάλειας που να ακινητοποιεί τη θύρα αν παρεμβληθεί οτιδήποτε κατά το κλείσιμο της.</w:t>
            </w:r>
          </w:p>
        </w:tc>
        <w:tc>
          <w:tcPr>
            <w:tcW w:w="1170" w:type="dxa"/>
            <w:noWrap/>
            <w:hideMark/>
          </w:tcPr>
          <w:p w14:paraId="77FCF968" w14:textId="77777777" w:rsidR="00B2038D" w:rsidRPr="004A4AB3" w:rsidRDefault="00B2038D" w:rsidP="006349BC">
            <w:r w:rsidRPr="004A4AB3">
              <w:t>ΝΑΙ</w:t>
            </w:r>
          </w:p>
        </w:tc>
        <w:tc>
          <w:tcPr>
            <w:tcW w:w="1559" w:type="dxa"/>
            <w:noWrap/>
            <w:hideMark/>
          </w:tcPr>
          <w:p w14:paraId="3EF90C08" w14:textId="77777777" w:rsidR="00B2038D" w:rsidRPr="004A4AB3" w:rsidRDefault="00B2038D" w:rsidP="006349BC"/>
        </w:tc>
        <w:tc>
          <w:tcPr>
            <w:tcW w:w="2422" w:type="dxa"/>
            <w:noWrap/>
            <w:hideMark/>
          </w:tcPr>
          <w:p w14:paraId="734F757B" w14:textId="77777777" w:rsidR="00B2038D" w:rsidRPr="004A4AB3" w:rsidRDefault="00B2038D" w:rsidP="006349BC"/>
        </w:tc>
      </w:tr>
      <w:tr w:rsidR="00B2038D" w:rsidRPr="004A4AB3" w14:paraId="1FAF8B01" w14:textId="77777777" w:rsidTr="00B2038D">
        <w:trPr>
          <w:trHeight w:val="900"/>
        </w:trPr>
        <w:tc>
          <w:tcPr>
            <w:tcW w:w="578" w:type="dxa"/>
            <w:noWrap/>
            <w:hideMark/>
          </w:tcPr>
          <w:p w14:paraId="1BC61F41" w14:textId="77777777" w:rsidR="00B2038D" w:rsidRPr="004A4AB3" w:rsidRDefault="00B2038D" w:rsidP="006349BC">
            <w:r w:rsidRPr="004A4AB3">
              <w:t>6</w:t>
            </w:r>
          </w:p>
        </w:tc>
        <w:tc>
          <w:tcPr>
            <w:tcW w:w="5234" w:type="dxa"/>
            <w:hideMark/>
          </w:tcPr>
          <w:p w14:paraId="1AA9C1CE" w14:textId="77777777" w:rsidR="00B2038D" w:rsidRPr="00B2038D" w:rsidRDefault="00B2038D" w:rsidP="006349BC">
            <w:pPr>
              <w:rPr>
                <w:lang w:val="el-GR"/>
              </w:rPr>
            </w:pPr>
            <w:r w:rsidRPr="00B2038D">
              <w:rPr>
                <w:lang w:val="el-GR"/>
              </w:rPr>
              <w:t>Το ασφαλές κλείσιμο της θύρας να επισημαίνεται με οπτική ένδειξη στον πίνακα ελέγχου και να μην είναι δυνατή η εκτέλεση προγράμματος αν δεν έχει κλείσει η πόρτα.</w:t>
            </w:r>
          </w:p>
        </w:tc>
        <w:tc>
          <w:tcPr>
            <w:tcW w:w="1170" w:type="dxa"/>
            <w:noWrap/>
            <w:hideMark/>
          </w:tcPr>
          <w:p w14:paraId="7D7CB05B" w14:textId="77777777" w:rsidR="00B2038D" w:rsidRPr="004A4AB3" w:rsidRDefault="00B2038D" w:rsidP="006349BC">
            <w:r w:rsidRPr="004A4AB3">
              <w:t>ΝΑΙ</w:t>
            </w:r>
          </w:p>
        </w:tc>
        <w:tc>
          <w:tcPr>
            <w:tcW w:w="1559" w:type="dxa"/>
            <w:noWrap/>
            <w:hideMark/>
          </w:tcPr>
          <w:p w14:paraId="33869FED" w14:textId="77777777" w:rsidR="00B2038D" w:rsidRPr="004A4AB3" w:rsidRDefault="00B2038D" w:rsidP="006349BC"/>
        </w:tc>
        <w:tc>
          <w:tcPr>
            <w:tcW w:w="2422" w:type="dxa"/>
            <w:noWrap/>
            <w:hideMark/>
          </w:tcPr>
          <w:p w14:paraId="4EB20D28" w14:textId="77777777" w:rsidR="00B2038D" w:rsidRPr="004A4AB3" w:rsidRDefault="00B2038D" w:rsidP="006349BC"/>
        </w:tc>
      </w:tr>
      <w:tr w:rsidR="00B2038D" w:rsidRPr="004A4AB3" w14:paraId="468C9D65" w14:textId="77777777" w:rsidTr="00B2038D">
        <w:trPr>
          <w:trHeight w:val="1200"/>
        </w:trPr>
        <w:tc>
          <w:tcPr>
            <w:tcW w:w="578" w:type="dxa"/>
            <w:noWrap/>
            <w:hideMark/>
          </w:tcPr>
          <w:p w14:paraId="2C74662E" w14:textId="77777777" w:rsidR="00B2038D" w:rsidRPr="004A4AB3" w:rsidRDefault="00B2038D" w:rsidP="006349BC">
            <w:r w:rsidRPr="004A4AB3">
              <w:t>7</w:t>
            </w:r>
          </w:p>
        </w:tc>
        <w:tc>
          <w:tcPr>
            <w:tcW w:w="5234" w:type="dxa"/>
            <w:hideMark/>
          </w:tcPr>
          <w:p w14:paraId="0880AAC3" w14:textId="77777777" w:rsidR="00B2038D" w:rsidRPr="00B2038D" w:rsidRDefault="00B2038D" w:rsidP="006349BC">
            <w:pPr>
              <w:rPr>
                <w:lang w:val="el-GR"/>
              </w:rPr>
            </w:pPr>
            <w:r w:rsidRPr="00B2038D">
              <w:rPr>
                <w:lang w:val="el-GR"/>
              </w:rPr>
              <w:t xml:space="preserve">Περιμετρικά της ακμής του θαλάμου θα υπάρχει εσοχή όπου εδράζεται φλάντζα στεγανοποίησης (τσιμούχα), η οποία θα σφραγίζει τον θάλαμο κατά την εξέλιξη του κύκλου λειτουργίας και η προώθηση της θα γίνεται με ατμό. </w:t>
            </w:r>
          </w:p>
        </w:tc>
        <w:tc>
          <w:tcPr>
            <w:tcW w:w="1170" w:type="dxa"/>
            <w:noWrap/>
            <w:hideMark/>
          </w:tcPr>
          <w:p w14:paraId="4B23A938" w14:textId="77777777" w:rsidR="00B2038D" w:rsidRPr="004A4AB3" w:rsidRDefault="00B2038D" w:rsidP="006349BC">
            <w:r w:rsidRPr="004A4AB3">
              <w:t>ΝΑΙ</w:t>
            </w:r>
          </w:p>
        </w:tc>
        <w:tc>
          <w:tcPr>
            <w:tcW w:w="1559" w:type="dxa"/>
            <w:noWrap/>
            <w:hideMark/>
          </w:tcPr>
          <w:p w14:paraId="321FB3E5" w14:textId="77777777" w:rsidR="00B2038D" w:rsidRPr="004A4AB3" w:rsidRDefault="00B2038D" w:rsidP="006349BC"/>
        </w:tc>
        <w:tc>
          <w:tcPr>
            <w:tcW w:w="2422" w:type="dxa"/>
            <w:noWrap/>
            <w:hideMark/>
          </w:tcPr>
          <w:p w14:paraId="054516E9" w14:textId="77777777" w:rsidR="00B2038D" w:rsidRPr="004A4AB3" w:rsidRDefault="00B2038D" w:rsidP="006349BC"/>
        </w:tc>
      </w:tr>
      <w:tr w:rsidR="00B2038D" w:rsidRPr="004A4AB3" w14:paraId="3929A3CA" w14:textId="77777777" w:rsidTr="00B2038D">
        <w:trPr>
          <w:trHeight w:val="3600"/>
        </w:trPr>
        <w:tc>
          <w:tcPr>
            <w:tcW w:w="578" w:type="dxa"/>
            <w:noWrap/>
            <w:hideMark/>
          </w:tcPr>
          <w:p w14:paraId="1B7F00BD" w14:textId="77777777" w:rsidR="00B2038D" w:rsidRPr="004A4AB3" w:rsidRDefault="00B2038D" w:rsidP="006349BC">
            <w:r w:rsidRPr="004A4AB3">
              <w:lastRenderedPageBreak/>
              <w:t>8</w:t>
            </w:r>
          </w:p>
        </w:tc>
        <w:tc>
          <w:tcPr>
            <w:tcW w:w="5234" w:type="dxa"/>
            <w:hideMark/>
          </w:tcPr>
          <w:p w14:paraId="724C0C5A" w14:textId="77777777" w:rsidR="00B2038D" w:rsidRPr="00B2038D" w:rsidRDefault="00B2038D" w:rsidP="006349BC">
            <w:pPr>
              <w:rPr>
                <w:lang w:val="el-GR"/>
              </w:rPr>
            </w:pPr>
            <w:r w:rsidRPr="00B2038D">
              <w:rPr>
                <w:lang w:val="el-GR"/>
              </w:rPr>
              <w:t>Ένας πλήρης κύκλος θα πρέπει να αποτελείται από τις φάσεις:</w:t>
            </w:r>
            <w:r w:rsidRPr="00B2038D">
              <w:rPr>
                <w:lang w:val="el-GR"/>
              </w:rPr>
              <w:br/>
              <w:t xml:space="preserve">α. Ομογενοποίηση η οποία θα περιλαμβάνει τις φάσεις προκενού και προθέρμανσης του υλικού, επαναλαμβανόμενη τουλάχιστον τρεις φορές. </w:t>
            </w:r>
            <w:r w:rsidRPr="00B2038D">
              <w:rPr>
                <w:lang w:val="el-GR"/>
              </w:rPr>
              <w:br/>
              <w:t xml:space="preserve">β. Αποστείρωση, με χρόνο αποστείρωσης ανάλογο με τα προς αποστείρωση υλικά και την θερμοκρασία αποστείρωσης. </w:t>
            </w:r>
            <w:r w:rsidRPr="00B2038D">
              <w:rPr>
                <w:lang w:val="el-GR"/>
              </w:rPr>
              <w:br/>
              <w:t>γ. Ξήρανση και αποκατάσταση. Η ξήρανση να επιτυγχάνεται μέσω αντλίας κενού και η αποκατάσταση της ατμοσφαιρικής πίεσης μέσω ειδικού αντιμικροβιακού φίλτρου με ικανότητα συγκράτησης του εισερχόμενου ατμοσφαιρικού αέρα 99,99% για σωματίδια μεγέθους μέχρι 0,3μ</w:t>
            </w:r>
            <w:r w:rsidRPr="004A4AB3">
              <w:t>m</w:t>
            </w:r>
            <w:r w:rsidRPr="00B2038D">
              <w:rPr>
                <w:lang w:val="el-GR"/>
              </w:rPr>
              <w:t xml:space="preserve">.  </w:t>
            </w:r>
          </w:p>
        </w:tc>
        <w:tc>
          <w:tcPr>
            <w:tcW w:w="1170" w:type="dxa"/>
            <w:noWrap/>
            <w:hideMark/>
          </w:tcPr>
          <w:p w14:paraId="6A82D3A6" w14:textId="77777777" w:rsidR="00B2038D" w:rsidRPr="004A4AB3" w:rsidRDefault="00B2038D" w:rsidP="006349BC">
            <w:r w:rsidRPr="004A4AB3">
              <w:t>ΝΑΙ</w:t>
            </w:r>
          </w:p>
        </w:tc>
        <w:tc>
          <w:tcPr>
            <w:tcW w:w="1559" w:type="dxa"/>
            <w:noWrap/>
            <w:hideMark/>
          </w:tcPr>
          <w:p w14:paraId="37FE8A5B" w14:textId="77777777" w:rsidR="00B2038D" w:rsidRPr="004A4AB3" w:rsidRDefault="00B2038D" w:rsidP="006349BC"/>
        </w:tc>
        <w:tc>
          <w:tcPr>
            <w:tcW w:w="2422" w:type="dxa"/>
            <w:noWrap/>
            <w:hideMark/>
          </w:tcPr>
          <w:p w14:paraId="3B0E92FC" w14:textId="77777777" w:rsidR="00B2038D" w:rsidRPr="004A4AB3" w:rsidRDefault="00B2038D" w:rsidP="006349BC"/>
        </w:tc>
      </w:tr>
      <w:tr w:rsidR="00B2038D" w:rsidRPr="004A4AB3" w14:paraId="5F72A95E" w14:textId="77777777" w:rsidTr="00B2038D">
        <w:trPr>
          <w:trHeight w:val="1800"/>
        </w:trPr>
        <w:tc>
          <w:tcPr>
            <w:tcW w:w="578" w:type="dxa"/>
            <w:noWrap/>
            <w:hideMark/>
          </w:tcPr>
          <w:p w14:paraId="0D7D58D9" w14:textId="77777777" w:rsidR="00B2038D" w:rsidRPr="004A4AB3" w:rsidRDefault="00B2038D" w:rsidP="006349BC">
            <w:r w:rsidRPr="004A4AB3">
              <w:t>9</w:t>
            </w:r>
          </w:p>
        </w:tc>
        <w:tc>
          <w:tcPr>
            <w:tcW w:w="5234" w:type="dxa"/>
            <w:hideMark/>
          </w:tcPr>
          <w:p w14:paraId="1CC635DB" w14:textId="77777777" w:rsidR="00B2038D" w:rsidRPr="00B2038D" w:rsidRDefault="00B2038D" w:rsidP="006349BC">
            <w:pPr>
              <w:rPr>
                <w:lang w:val="el-GR"/>
              </w:rPr>
            </w:pPr>
            <w:r w:rsidRPr="00B2038D">
              <w:rPr>
                <w:lang w:val="el-GR"/>
              </w:rPr>
              <w:t>Να διαθέτει σύστημα παραγωγής κενού με αντλία κενού υγρού δακτυλίου, δύο σταδίων για την επίτευξη υψηλού κενού όσο το δυνατό μεγαλύτερου επιπέδου. Η αντλία κενού να εδράζεται σε εργονομική και αντικραδασμική βάση για την εύκολη πρόσβαση για επισκευές και συντηρήσεις, καθώς και για την μείωση του θορύβου.</w:t>
            </w:r>
          </w:p>
        </w:tc>
        <w:tc>
          <w:tcPr>
            <w:tcW w:w="1170" w:type="dxa"/>
            <w:noWrap/>
            <w:hideMark/>
          </w:tcPr>
          <w:p w14:paraId="7B0CCECC" w14:textId="77777777" w:rsidR="00B2038D" w:rsidRPr="004A4AB3" w:rsidRDefault="00B2038D" w:rsidP="006349BC">
            <w:r w:rsidRPr="004A4AB3">
              <w:t>ΝΑΙ</w:t>
            </w:r>
          </w:p>
        </w:tc>
        <w:tc>
          <w:tcPr>
            <w:tcW w:w="1559" w:type="dxa"/>
            <w:noWrap/>
            <w:hideMark/>
          </w:tcPr>
          <w:p w14:paraId="356669D0" w14:textId="77777777" w:rsidR="00B2038D" w:rsidRPr="004A4AB3" w:rsidRDefault="00B2038D" w:rsidP="006349BC"/>
        </w:tc>
        <w:tc>
          <w:tcPr>
            <w:tcW w:w="2422" w:type="dxa"/>
            <w:noWrap/>
            <w:hideMark/>
          </w:tcPr>
          <w:p w14:paraId="34F61439" w14:textId="77777777" w:rsidR="00B2038D" w:rsidRPr="004A4AB3" w:rsidRDefault="00B2038D" w:rsidP="006349BC"/>
        </w:tc>
      </w:tr>
      <w:tr w:rsidR="00B2038D" w:rsidRPr="004A4AB3" w14:paraId="11977FB2" w14:textId="77777777" w:rsidTr="00B2038D">
        <w:trPr>
          <w:trHeight w:val="900"/>
        </w:trPr>
        <w:tc>
          <w:tcPr>
            <w:tcW w:w="578" w:type="dxa"/>
            <w:noWrap/>
            <w:hideMark/>
          </w:tcPr>
          <w:p w14:paraId="4CD8731C" w14:textId="77777777" w:rsidR="00B2038D" w:rsidRPr="004A4AB3" w:rsidRDefault="00B2038D" w:rsidP="006349BC">
            <w:r w:rsidRPr="004A4AB3">
              <w:t>10</w:t>
            </w:r>
          </w:p>
        </w:tc>
        <w:tc>
          <w:tcPr>
            <w:tcW w:w="5234" w:type="dxa"/>
            <w:hideMark/>
          </w:tcPr>
          <w:p w14:paraId="26C4CB98" w14:textId="77777777" w:rsidR="00B2038D" w:rsidRPr="00B2038D" w:rsidRDefault="00B2038D" w:rsidP="006349BC">
            <w:pPr>
              <w:rPr>
                <w:lang w:val="el-GR"/>
              </w:rPr>
            </w:pPr>
            <w:r w:rsidRPr="00B2038D">
              <w:rPr>
                <w:lang w:val="el-GR"/>
              </w:rPr>
              <w:t>Να διαθέτει σύστημα εξοικονόμησης νερού για την αντλία κενού καθώς και σύστημα ψύξης της αποχέτευσης του κλιβάνου.</w:t>
            </w:r>
          </w:p>
        </w:tc>
        <w:tc>
          <w:tcPr>
            <w:tcW w:w="1170" w:type="dxa"/>
            <w:noWrap/>
            <w:hideMark/>
          </w:tcPr>
          <w:p w14:paraId="66C35890" w14:textId="77777777" w:rsidR="00B2038D" w:rsidRPr="004A4AB3" w:rsidRDefault="00B2038D" w:rsidP="006349BC">
            <w:r w:rsidRPr="004A4AB3">
              <w:t>ΝΑΙ</w:t>
            </w:r>
          </w:p>
        </w:tc>
        <w:tc>
          <w:tcPr>
            <w:tcW w:w="1559" w:type="dxa"/>
            <w:noWrap/>
            <w:hideMark/>
          </w:tcPr>
          <w:p w14:paraId="6F297E0D" w14:textId="77777777" w:rsidR="00B2038D" w:rsidRPr="004A4AB3" w:rsidRDefault="00B2038D" w:rsidP="006349BC"/>
        </w:tc>
        <w:tc>
          <w:tcPr>
            <w:tcW w:w="2422" w:type="dxa"/>
            <w:noWrap/>
            <w:hideMark/>
          </w:tcPr>
          <w:p w14:paraId="25D5AE96" w14:textId="77777777" w:rsidR="00B2038D" w:rsidRPr="004A4AB3" w:rsidRDefault="00B2038D" w:rsidP="006349BC"/>
        </w:tc>
      </w:tr>
      <w:tr w:rsidR="00B2038D" w:rsidRPr="004A4AB3" w14:paraId="5BF754D1" w14:textId="77777777" w:rsidTr="00B2038D">
        <w:trPr>
          <w:trHeight w:val="3818"/>
        </w:trPr>
        <w:tc>
          <w:tcPr>
            <w:tcW w:w="578" w:type="dxa"/>
            <w:noWrap/>
            <w:hideMark/>
          </w:tcPr>
          <w:p w14:paraId="7C0A82E9" w14:textId="77777777" w:rsidR="00B2038D" w:rsidRPr="004A4AB3" w:rsidRDefault="00B2038D" w:rsidP="006349BC">
            <w:r w:rsidRPr="004A4AB3">
              <w:t>11</w:t>
            </w:r>
          </w:p>
        </w:tc>
        <w:tc>
          <w:tcPr>
            <w:tcW w:w="5234" w:type="dxa"/>
            <w:hideMark/>
          </w:tcPr>
          <w:p w14:paraId="3A4D2E23" w14:textId="77777777" w:rsidR="00B2038D" w:rsidRPr="004A4AB3" w:rsidRDefault="00B2038D" w:rsidP="006349BC">
            <w:r w:rsidRPr="00B2038D">
              <w:rPr>
                <w:lang w:val="el-GR"/>
              </w:rPr>
              <w:t>Ο κλίβανος να διαθέτει ατμογεννήτρια, η οποία να είναι κατασκευασμένη από ανοξείδωτο χάλυβα. Να διαθέτει τουλάχιστον τα ακόλουθα τεχνικά χαρακτηριστικά:</w:t>
            </w:r>
            <w:r w:rsidRPr="00B2038D">
              <w:rPr>
                <w:lang w:val="el-GR"/>
              </w:rPr>
              <w:br/>
              <w:t xml:space="preserve">α. Ο κλίβανος θα πρέπει να φέρει ηλεκτρική αντλία πλήρωσης της ατμογεννήτριας. </w:t>
            </w:r>
            <w:r w:rsidRPr="00B2038D">
              <w:rPr>
                <w:lang w:val="el-GR"/>
              </w:rPr>
              <w:br/>
              <w:t xml:space="preserve">β. Η στάθμη του νερού στην ατμογεννήτρια να επισημαίνεται οπτικά και να διαθέτει αυτόματη διάταξη ελέγχου της στάθμης του νερού. </w:t>
            </w:r>
            <w:r w:rsidRPr="00B2038D">
              <w:rPr>
                <w:lang w:val="el-GR"/>
              </w:rPr>
              <w:br/>
              <w:t xml:space="preserve">γ. Η ατμογεννήτρια να είναι ενσωματωμένη πλήρως στον σκελετό του κλιβάνου ώστε να καταλαμβάνει τον ελάχιστο χώρο. </w:t>
            </w:r>
            <w:r w:rsidRPr="00B2038D">
              <w:rPr>
                <w:lang w:val="el-GR"/>
              </w:rPr>
              <w:br/>
            </w:r>
            <w:r w:rsidRPr="004A4AB3">
              <w:t>Επιπλέον χαρακτηριστικά να αναφερθούν προς αξιολόγηση.</w:t>
            </w:r>
          </w:p>
        </w:tc>
        <w:tc>
          <w:tcPr>
            <w:tcW w:w="1170" w:type="dxa"/>
            <w:noWrap/>
            <w:hideMark/>
          </w:tcPr>
          <w:p w14:paraId="3DEFDA8B" w14:textId="77777777" w:rsidR="00B2038D" w:rsidRPr="004A4AB3" w:rsidRDefault="00B2038D" w:rsidP="006349BC">
            <w:r w:rsidRPr="004A4AB3">
              <w:t>ΝΑΙ</w:t>
            </w:r>
          </w:p>
        </w:tc>
        <w:tc>
          <w:tcPr>
            <w:tcW w:w="1559" w:type="dxa"/>
            <w:noWrap/>
            <w:hideMark/>
          </w:tcPr>
          <w:p w14:paraId="359FDA91" w14:textId="77777777" w:rsidR="00B2038D" w:rsidRPr="004A4AB3" w:rsidRDefault="00B2038D" w:rsidP="006349BC"/>
        </w:tc>
        <w:tc>
          <w:tcPr>
            <w:tcW w:w="2422" w:type="dxa"/>
            <w:noWrap/>
            <w:hideMark/>
          </w:tcPr>
          <w:p w14:paraId="5090BEDF" w14:textId="77777777" w:rsidR="00B2038D" w:rsidRPr="004A4AB3" w:rsidRDefault="00B2038D" w:rsidP="006349BC"/>
        </w:tc>
      </w:tr>
      <w:tr w:rsidR="00B2038D" w:rsidRPr="004A4AB3" w14:paraId="2449A43F" w14:textId="77777777" w:rsidTr="00B2038D">
        <w:trPr>
          <w:trHeight w:val="600"/>
        </w:trPr>
        <w:tc>
          <w:tcPr>
            <w:tcW w:w="578" w:type="dxa"/>
            <w:noWrap/>
            <w:hideMark/>
          </w:tcPr>
          <w:p w14:paraId="3A7DADAB" w14:textId="77777777" w:rsidR="00B2038D" w:rsidRPr="004A4AB3" w:rsidRDefault="00B2038D" w:rsidP="006349BC">
            <w:r w:rsidRPr="004A4AB3">
              <w:t>12</w:t>
            </w:r>
          </w:p>
        </w:tc>
        <w:tc>
          <w:tcPr>
            <w:tcW w:w="5234" w:type="dxa"/>
            <w:hideMark/>
          </w:tcPr>
          <w:p w14:paraId="027C4780" w14:textId="77777777" w:rsidR="00B2038D" w:rsidRPr="00B2038D" w:rsidRDefault="00B2038D" w:rsidP="006349BC">
            <w:pPr>
              <w:rPr>
                <w:lang w:val="el-GR"/>
              </w:rPr>
            </w:pPr>
            <w:r w:rsidRPr="00B2038D">
              <w:rPr>
                <w:lang w:val="el-GR"/>
              </w:rPr>
              <w:t>Να παρέχεται εργονομικός χώρος επισκεψιμότητας για συντήρηση από την πρόσθια όψη.</w:t>
            </w:r>
          </w:p>
        </w:tc>
        <w:tc>
          <w:tcPr>
            <w:tcW w:w="1170" w:type="dxa"/>
            <w:noWrap/>
            <w:hideMark/>
          </w:tcPr>
          <w:p w14:paraId="74CFACD3" w14:textId="77777777" w:rsidR="00B2038D" w:rsidRPr="004A4AB3" w:rsidRDefault="00B2038D" w:rsidP="006349BC">
            <w:r w:rsidRPr="004A4AB3">
              <w:t>ΝΑΙ</w:t>
            </w:r>
          </w:p>
        </w:tc>
        <w:tc>
          <w:tcPr>
            <w:tcW w:w="1559" w:type="dxa"/>
            <w:noWrap/>
            <w:hideMark/>
          </w:tcPr>
          <w:p w14:paraId="5E2604C0" w14:textId="77777777" w:rsidR="00B2038D" w:rsidRPr="004A4AB3" w:rsidRDefault="00B2038D" w:rsidP="006349BC"/>
        </w:tc>
        <w:tc>
          <w:tcPr>
            <w:tcW w:w="2422" w:type="dxa"/>
            <w:noWrap/>
            <w:hideMark/>
          </w:tcPr>
          <w:p w14:paraId="73913275" w14:textId="77777777" w:rsidR="00B2038D" w:rsidRPr="004A4AB3" w:rsidRDefault="00B2038D" w:rsidP="006349BC"/>
        </w:tc>
      </w:tr>
      <w:tr w:rsidR="00B2038D" w:rsidRPr="004A4AB3" w14:paraId="60AF9DD0" w14:textId="77777777" w:rsidTr="00B2038D">
        <w:trPr>
          <w:trHeight w:val="1800"/>
        </w:trPr>
        <w:tc>
          <w:tcPr>
            <w:tcW w:w="578" w:type="dxa"/>
            <w:noWrap/>
            <w:hideMark/>
          </w:tcPr>
          <w:p w14:paraId="382ED489" w14:textId="77777777" w:rsidR="00B2038D" w:rsidRPr="004A4AB3" w:rsidRDefault="00B2038D" w:rsidP="006349BC">
            <w:r w:rsidRPr="004A4AB3">
              <w:t>13</w:t>
            </w:r>
          </w:p>
        </w:tc>
        <w:tc>
          <w:tcPr>
            <w:tcW w:w="5234" w:type="dxa"/>
            <w:hideMark/>
          </w:tcPr>
          <w:p w14:paraId="779C68D4" w14:textId="77777777" w:rsidR="00B2038D" w:rsidRPr="00B2038D" w:rsidRDefault="00B2038D" w:rsidP="006349BC">
            <w:pPr>
              <w:rPr>
                <w:lang w:val="el-GR"/>
              </w:rPr>
            </w:pPr>
            <w:r w:rsidRPr="00B2038D">
              <w:rPr>
                <w:lang w:val="el-GR"/>
              </w:rPr>
              <w:t>Τα προγράμματα αποστείρωσης να εκτελούνται μέσω ενσωματωμένου μικροϋπολογιστή. Ο κύκλος να εκτελείται από τον μικροϋπολογιστή και το τέλος θα επισημαίνεται από ακουστική και οπτική ένδειξη. Να διαθέτει – ανεξάρτητο του κυρίως – σύστημα ελέγχου της διαδικασίας, σύμφωνα με το πρότυπο ΕΝ285.</w:t>
            </w:r>
          </w:p>
        </w:tc>
        <w:tc>
          <w:tcPr>
            <w:tcW w:w="1170" w:type="dxa"/>
            <w:noWrap/>
            <w:hideMark/>
          </w:tcPr>
          <w:p w14:paraId="466E7DC8" w14:textId="77777777" w:rsidR="00B2038D" w:rsidRPr="004A4AB3" w:rsidRDefault="00B2038D" w:rsidP="006349BC">
            <w:r w:rsidRPr="004A4AB3">
              <w:t>ΝΑΙ</w:t>
            </w:r>
          </w:p>
        </w:tc>
        <w:tc>
          <w:tcPr>
            <w:tcW w:w="1559" w:type="dxa"/>
            <w:noWrap/>
            <w:hideMark/>
          </w:tcPr>
          <w:p w14:paraId="17DC49BC" w14:textId="77777777" w:rsidR="00B2038D" w:rsidRPr="004A4AB3" w:rsidRDefault="00B2038D" w:rsidP="006349BC"/>
        </w:tc>
        <w:tc>
          <w:tcPr>
            <w:tcW w:w="2422" w:type="dxa"/>
            <w:noWrap/>
            <w:hideMark/>
          </w:tcPr>
          <w:p w14:paraId="7905703C" w14:textId="77777777" w:rsidR="00B2038D" w:rsidRPr="004A4AB3" w:rsidRDefault="00B2038D" w:rsidP="006349BC"/>
        </w:tc>
      </w:tr>
      <w:tr w:rsidR="00B2038D" w:rsidRPr="004A4AB3" w14:paraId="2F3F27CA" w14:textId="77777777" w:rsidTr="00B2038D">
        <w:trPr>
          <w:trHeight w:val="1800"/>
        </w:trPr>
        <w:tc>
          <w:tcPr>
            <w:tcW w:w="578" w:type="dxa"/>
            <w:noWrap/>
            <w:hideMark/>
          </w:tcPr>
          <w:p w14:paraId="4C4623AE" w14:textId="77777777" w:rsidR="00B2038D" w:rsidRPr="004A4AB3" w:rsidRDefault="00B2038D" w:rsidP="006349BC">
            <w:r w:rsidRPr="004A4AB3">
              <w:lastRenderedPageBreak/>
              <w:t>14</w:t>
            </w:r>
          </w:p>
        </w:tc>
        <w:tc>
          <w:tcPr>
            <w:tcW w:w="5234" w:type="dxa"/>
            <w:hideMark/>
          </w:tcPr>
          <w:p w14:paraId="39D3B25D" w14:textId="77777777" w:rsidR="00B2038D" w:rsidRPr="00B2038D" w:rsidRDefault="00B2038D" w:rsidP="006349BC">
            <w:pPr>
              <w:rPr>
                <w:lang w:val="el-GR"/>
              </w:rPr>
            </w:pPr>
            <w:r w:rsidRPr="00B2038D">
              <w:rPr>
                <w:lang w:val="el-GR"/>
              </w:rPr>
              <w:t xml:space="preserve">Ο κλίβανος να διαθέτει έγχρωμη οθόνη αφής, ευανάγνωστη (τουλάχιστον 7”), η οποία να δίνει τις απαραίτητες ενδείξεις για την εκτέλεση του προγράμματος. Το μενού της οθόνης να είναι στην Ελληνική γλώσσα. Στην οθόνη θα πρέπει να εμφανίζονται ψηφιακά η πίεση και θερμοκρασία του θαλάμου αποστείρωσης. </w:t>
            </w:r>
          </w:p>
        </w:tc>
        <w:tc>
          <w:tcPr>
            <w:tcW w:w="1170" w:type="dxa"/>
            <w:noWrap/>
            <w:hideMark/>
          </w:tcPr>
          <w:p w14:paraId="096E5FB2" w14:textId="77777777" w:rsidR="00B2038D" w:rsidRPr="004A4AB3" w:rsidRDefault="00B2038D" w:rsidP="006349BC">
            <w:r w:rsidRPr="004A4AB3">
              <w:t>ΝΑΙ</w:t>
            </w:r>
          </w:p>
        </w:tc>
        <w:tc>
          <w:tcPr>
            <w:tcW w:w="1559" w:type="dxa"/>
            <w:noWrap/>
            <w:hideMark/>
          </w:tcPr>
          <w:p w14:paraId="6A59F532" w14:textId="77777777" w:rsidR="00B2038D" w:rsidRPr="004A4AB3" w:rsidRDefault="00B2038D" w:rsidP="006349BC"/>
        </w:tc>
        <w:tc>
          <w:tcPr>
            <w:tcW w:w="2422" w:type="dxa"/>
            <w:noWrap/>
            <w:hideMark/>
          </w:tcPr>
          <w:p w14:paraId="18206E96" w14:textId="77777777" w:rsidR="00B2038D" w:rsidRPr="004A4AB3" w:rsidRDefault="00B2038D" w:rsidP="006349BC"/>
        </w:tc>
      </w:tr>
      <w:tr w:rsidR="00B2038D" w:rsidRPr="004A4AB3" w14:paraId="6B315357" w14:textId="77777777" w:rsidTr="00B2038D">
        <w:trPr>
          <w:trHeight w:val="772"/>
        </w:trPr>
        <w:tc>
          <w:tcPr>
            <w:tcW w:w="578" w:type="dxa"/>
            <w:noWrap/>
            <w:hideMark/>
          </w:tcPr>
          <w:p w14:paraId="24E64C2C" w14:textId="77777777" w:rsidR="00B2038D" w:rsidRPr="004A4AB3" w:rsidRDefault="00B2038D" w:rsidP="006349BC">
            <w:r w:rsidRPr="004A4AB3">
              <w:t>15</w:t>
            </w:r>
          </w:p>
        </w:tc>
        <w:tc>
          <w:tcPr>
            <w:tcW w:w="5234" w:type="dxa"/>
            <w:hideMark/>
          </w:tcPr>
          <w:p w14:paraId="3204FB04" w14:textId="77777777" w:rsidR="00B2038D" w:rsidRPr="00B2038D" w:rsidRDefault="00B2038D" w:rsidP="006349BC">
            <w:pPr>
              <w:rPr>
                <w:lang w:val="el-GR"/>
              </w:rPr>
            </w:pPr>
            <w:r w:rsidRPr="00B2038D">
              <w:rPr>
                <w:lang w:val="el-GR"/>
              </w:rPr>
              <w:t>Να διαθέτει σύστημα με το οποίο να μην επιτρέπεται η λειτουργία του κλιβάνου από μη αρμόδια άτομα (κωδικό χειριστή).</w:t>
            </w:r>
          </w:p>
        </w:tc>
        <w:tc>
          <w:tcPr>
            <w:tcW w:w="1170" w:type="dxa"/>
            <w:noWrap/>
            <w:hideMark/>
          </w:tcPr>
          <w:p w14:paraId="041EA9CA" w14:textId="77777777" w:rsidR="00B2038D" w:rsidRPr="004A4AB3" w:rsidRDefault="00B2038D" w:rsidP="006349BC">
            <w:r w:rsidRPr="004A4AB3">
              <w:t>ΝΑΙ</w:t>
            </w:r>
          </w:p>
        </w:tc>
        <w:tc>
          <w:tcPr>
            <w:tcW w:w="1559" w:type="dxa"/>
            <w:noWrap/>
            <w:hideMark/>
          </w:tcPr>
          <w:p w14:paraId="27645BFD" w14:textId="77777777" w:rsidR="00B2038D" w:rsidRPr="004A4AB3" w:rsidRDefault="00B2038D" w:rsidP="006349BC"/>
        </w:tc>
        <w:tc>
          <w:tcPr>
            <w:tcW w:w="2422" w:type="dxa"/>
            <w:noWrap/>
            <w:hideMark/>
          </w:tcPr>
          <w:p w14:paraId="5029B5D4" w14:textId="77777777" w:rsidR="00B2038D" w:rsidRPr="004A4AB3" w:rsidRDefault="00B2038D" w:rsidP="006349BC"/>
        </w:tc>
      </w:tr>
      <w:tr w:rsidR="00B2038D" w:rsidRPr="004A4AB3" w14:paraId="4E65D235" w14:textId="77777777" w:rsidTr="00B2038D">
        <w:trPr>
          <w:trHeight w:val="3000"/>
        </w:trPr>
        <w:tc>
          <w:tcPr>
            <w:tcW w:w="578" w:type="dxa"/>
            <w:noWrap/>
            <w:hideMark/>
          </w:tcPr>
          <w:p w14:paraId="5E571BD4" w14:textId="77777777" w:rsidR="00B2038D" w:rsidRPr="004A4AB3" w:rsidRDefault="00B2038D" w:rsidP="006349BC">
            <w:r w:rsidRPr="004A4AB3">
              <w:t>16</w:t>
            </w:r>
          </w:p>
        </w:tc>
        <w:tc>
          <w:tcPr>
            <w:tcW w:w="5234" w:type="dxa"/>
            <w:hideMark/>
          </w:tcPr>
          <w:p w14:paraId="4ED36B28" w14:textId="77777777" w:rsidR="00B2038D" w:rsidRPr="00B2038D" w:rsidRDefault="00B2038D" w:rsidP="006349BC">
            <w:pPr>
              <w:rPr>
                <w:lang w:val="el-GR"/>
              </w:rPr>
            </w:pPr>
            <w:r w:rsidRPr="00B2038D">
              <w:rPr>
                <w:lang w:val="el-GR"/>
              </w:rPr>
              <w:t xml:space="preserve">Ο προσφερόμενος κλίβανος να διαθέτει προεγκατεστημένα τουλάχιστον δέκα (10) προγράμματα, τα οποία ενεργοποιούνται άμεσα από την κονσόλα ελέγχου και περιλαμβάνουν κατ’ ελάχιστον: </w:t>
            </w:r>
            <w:r w:rsidRPr="00B2038D">
              <w:rPr>
                <w:lang w:val="el-GR"/>
              </w:rPr>
              <w:br/>
              <w:t>• Πέντε (5) τυπικά προγράμματα αποστείρωσης σε θερμοκρασίες από 121ο</w:t>
            </w:r>
            <w:r w:rsidRPr="004A4AB3">
              <w:t>C</w:t>
            </w:r>
            <w:r w:rsidRPr="00B2038D">
              <w:rPr>
                <w:lang w:val="el-GR"/>
              </w:rPr>
              <w:t xml:space="preserve"> έως 134ο</w:t>
            </w:r>
            <w:r w:rsidRPr="004A4AB3">
              <w:t>C</w:t>
            </w:r>
            <w:r w:rsidRPr="00B2038D">
              <w:rPr>
                <w:lang w:val="el-GR"/>
              </w:rPr>
              <w:t xml:space="preserve">. </w:t>
            </w:r>
            <w:r w:rsidRPr="00B2038D">
              <w:rPr>
                <w:lang w:val="el-GR"/>
              </w:rPr>
              <w:br/>
              <w:t>• Τρία (3) προγράμματα ελέγχου (</w:t>
            </w:r>
            <w:r w:rsidRPr="004A4AB3">
              <w:t>BOWIE</w:t>
            </w:r>
            <w:r w:rsidRPr="00B2038D">
              <w:rPr>
                <w:lang w:val="el-GR"/>
              </w:rPr>
              <w:t xml:space="preserve"> / </w:t>
            </w:r>
            <w:r w:rsidRPr="004A4AB3">
              <w:t>DICK</w:t>
            </w:r>
            <w:r w:rsidRPr="00B2038D">
              <w:rPr>
                <w:lang w:val="el-GR"/>
              </w:rPr>
              <w:t xml:space="preserve">, τεστ στεγανότητας θαλάμου – </w:t>
            </w:r>
            <w:r w:rsidRPr="004A4AB3">
              <w:t>Leak</w:t>
            </w:r>
            <w:r w:rsidRPr="00B2038D">
              <w:rPr>
                <w:lang w:val="el-GR"/>
              </w:rPr>
              <w:t xml:space="preserve"> </w:t>
            </w:r>
            <w:r w:rsidRPr="004A4AB3">
              <w:t>test</w:t>
            </w:r>
            <w:r w:rsidRPr="00B2038D">
              <w:rPr>
                <w:lang w:val="el-GR"/>
              </w:rPr>
              <w:t xml:space="preserve">, </w:t>
            </w:r>
            <w:r w:rsidRPr="004A4AB3">
              <w:t>Helix</w:t>
            </w:r>
            <w:r w:rsidRPr="00B2038D">
              <w:rPr>
                <w:lang w:val="el-GR"/>
              </w:rPr>
              <w:t xml:space="preserve"> </w:t>
            </w:r>
            <w:r w:rsidRPr="004A4AB3">
              <w:t>Test</w:t>
            </w:r>
            <w:r w:rsidRPr="00B2038D">
              <w:rPr>
                <w:lang w:val="el-GR"/>
              </w:rPr>
              <w:t>)</w:t>
            </w:r>
            <w:r w:rsidRPr="00B2038D">
              <w:rPr>
                <w:lang w:val="el-GR"/>
              </w:rPr>
              <w:br/>
              <w:t xml:space="preserve">Να διαθέτει επιπλέον ελεύθερες θέσεις για την προσαρμογή τους ανάλογα με τις ανάγκες του τμήματος που προορίζεται. </w:t>
            </w:r>
          </w:p>
        </w:tc>
        <w:tc>
          <w:tcPr>
            <w:tcW w:w="1170" w:type="dxa"/>
            <w:noWrap/>
            <w:hideMark/>
          </w:tcPr>
          <w:p w14:paraId="1FC2C0E3" w14:textId="77777777" w:rsidR="00B2038D" w:rsidRPr="004A4AB3" w:rsidRDefault="00B2038D" w:rsidP="006349BC">
            <w:r w:rsidRPr="004A4AB3">
              <w:t>ΝΑΙ</w:t>
            </w:r>
          </w:p>
        </w:tc>
        <w:tc>
          <w:tcPr>
            <w:tcW w:w="1559" w:type="dxa"/>
            <w:noWrap/>
            <w:hideMark/>
          </w:tcPr>
          <w:p w14:paraId="0D6E98C3" w14:textId="77777777" w:rsidR="00B2038D" w:rsidRPr="004A4AB3" w:rsidRDefault="00B2038D" w:rsidP="006349BC"/>
        </w:tc>
        <w:tc>
          <w:tcPr>
            <w:tcW w:w="2422" w:type="dxa"/>
            <w:noWrap/>
            <w:hideMark/>
          </w:tcPr>
          <w:p w14:paraId="66E73193" w14:textId="77777777" w:rsidR="00B2038D" w:rsidRPr="004A4AB3" w:rsidRDefault="00B2038D" w:rsidP="006349BC"/>
        </w:tc>
      </w:tr>
      <w:tr w:rsidR="00B2038D" w:rsidRPr="004A4AB3" w14:paraId="2671CD72" w14:textId="77777777" w:rsidTr="00B2038D">
        <w:trPr>
          <w:trHeight w:val="900"/>
        </w:trPr>
        <w:tc>
          <w:tcPr>
            <w:tcW w:w="578" w:type="dxa"/>
            <w:noWrap/>
            <w:hideMark/>
          </w:tcPr>
          <w:p w14:paraId="333E141F" w14:textId="77777777" w:rsidR="00B2038D" w:rsidRPr="004A4AB3" w:rsidRDefault="00B2038D" w:rsidP="006349BC">
            <w:r w:rsidRPr="004A4AB3">
              <w:t>17</w:t>
            </w:r>
          </w:p>
        </w:tc>
        <w:tc>
          <w:tcPr>
            <w:tcW w:w="5234" w:type="dxa"/>
            <w:hideMark/>
          </w:tcPr>
          <w:p w14:paraId="6F96AD12" w14:textId="77777777" w:rsidR="00B2038D" w:rsidRPr="00B2038D" w:rsidRDefault="00B2038D" w:rsidP="006349BC">
            <w:pPr>
              <w:rPr>
                <w:lang w:val="el-GR"/>
              </w:rPr>
            </w:pPr>
            <w:r w:rsidRPr="00B2038D">
              <w:rPr>
                <w:lang w:val="el-GR"/>
              </w:rPr>
              <w:t>Ο προσφερόμενος κλίβανος να διαθέτει δυνατότητα ενσωμάτωσης συστήματος που ελέγχει τη διεισδυτικότητα και ποιότητα του ατμού (να προσφερθεί προς επιλογή).</w:t>
            </w:r>
          </w:p>
        </w:tc>
        <w:tc>
          <w:tcPr>
            <w:tcW w:w="1170" w:type="dxa"/>
            <w:noWrap/>
            <w:hideMark/>
          </w:tcPr>
          <w:p w14:paraId="027A7425" w14:textId="77777777" w:rsidR="00B2038D" w:rsidRPr="004A4AB3" w:rsidRDefault="00B2038D" w:rsidP="006349BC">
            <w:r w:rsidRPr="004A4AB3">
              <w:t>ΝΑΙ</w:t>
            </w:r>
          </w:p>
        </w:tc>
        <w:tc>
          <w:tcPr>
            <w:tcW w:w="1559" w:type="dxa"/>
            <w:noWrap/>
            <w:hideMark/>
          </w:tcPr>
          <w:p w14:paraId="2EC6526F" w14:textId="77777777" w:rsidR="00B2038D" w:rsidRPr="004A4AB3" w:rsidRDefault="00B2038D" w:rsidP="006349BC"/>
        </w:tc>
        <w:tc>
          <w:tcPr>
            <w:tcW w:w="2422" w:type="dxa"/>
            <w:noWrap/>
            <w:hideMark/>
          </w:tcPr>
          <w:p w14:paraId="09553F80" w14:textId="77777777" w:rsidR="00B2038D" w:rsidRPr="004A4AB3" w:rsidRDefault="00B2038D" w:rsidP="006349BC"/>
        </w:tc>
      </w:tr>
      <w:tr w:rsidR="00B2038D" w:rsidRPr="004A4AB3" w14:paraId="45A39643" w14:textId="77777777" w:rsidTr="00B2038D">
        <w:trPr>
          <w:trHeight w:val="1800"/>
        </w:trPr>
        <w:tc>
          <w:tcPr>
            <w:tcW w:w="578" w:type="dxa"/>
            <w:noWrap/>
            <w:hideMark/>
          </w:tcPr>
          <w:p w14:paraId="76E34DE0" w14:textId="77777777" w:rsidR="00B2038D" w:rsidRPr="004A4AB3" w:rsidRDefault="00B2038D" w:rsidP="006349BC">
            <w:r w:rsidRPr="004A4AB3">
              <w:t>18</w:t>
            </w:r>
          </w:p>
        </w:tc>
        <w:tc>
          <w:tcPr>
            <w:tcW w:w="5234" w:type="dxa"/>
            <w:hideMark/>
          </w:tcPr>
          <w:p w14:paraId="092F84D0" w14:textId="77777777" w:rsidR="00B2038D" w:rsidRPr="00B2038D" w:rsidRDefault="00B2038D" w:rsidP="006349BC">
            <w:pPr>
              <w:rPr>
                <w:lang w:val="el-GR"/>
              </w:rPr>
            </w:pPr>
            <w:r w:rsidRPr="00B2038D">
              <w:rPr>
                <w:lang w:val="el-GR"/>
              </w:rPr>
              <w:t>Να διαθέτει σύστημα συναγερμού σε περίπτωση βλάβης. Όταν διαπιστωθεί από το σύστημα ελέγχου ανωμαλία στην ομαλή εκτέλεση ενός κύκλου αποστείρωσης να οδηγείται ο κλίβανος σε κατάσταση συναγερμού. Να καταγράφεται το ιστορικό των συναγερμών που παρουσιαστήκαν. Τα μηνύματα συναγερμού να είναι επεξηγηματικά (µε κείμενο) και µε κωδικό βλάβης.</w:t>
            </w:r>
          </w:p>
        </w:tc>
        <w:tc>
          <w:tcPr>
            <w:tcW w:w="1170" w:type="dxa"/>
            <w:noWrap/>
            <w:hideMark/>
          </w:tcPr>
          <w:p w14:paraId="7F06CB8B" w14:textId="77777777" w:rsidR="00B2038D" w:rsidRPr="004A4AB3" w:rsidRDefault="00B2038D" w:rsidP="006349BC">
            <w:r w:rsidRPr="004A4AB3">
              <w:t>ΝΑΙ</w:t>
            </w:r>
          </w:p>
        </w:tc>
        <w:tc>
          <w:tcPr>
            <w:tcW w:w="1559" w:type="dxa"/>
            <w:noWrap/>
            <w:hideMark/>
          </w:tcPr>
          <w:p w14:paraId="42BB853D" w14:textId="77777777" w:rsidR="00B2038D" w:rsidRPr="004A4AB3" w:rsidRDefault="00B2038D" w:rsidP="006349BC"/>
        </w:tc>
        <w:tc>
          <w:tcPr>
            <w:tcW w:w="2422" w:type="dxa"/>
            <w:noWrap/>
            <w:hideMark/>
          </w:tcPr>
          <w:p w14:paraId="2EF344CF" w14:textId="77777777" w:rsidR="00B2038D" w:rsidRPr="004A4AB3" w:rsidRDefault="00B2038D" w:rsidP="006349BC"/>
        </w:tc>
      </w:tr>
      <w:tr w:rsidR="00B2038D" w:rsidRPr="004A4AB3" w14:paraId="68F2CADD" w14:textId="77777777" w:rsidTr="00B2038D">
        <w:trPr>
          <w:trHeight w:val="600"/>
        </w:trPr>
        <w:tc>
          <w:tcPr>
            <w:tcW w:w="578" w:type="dxa"/>
            <w:noWrap/>
            <w:hideMark/>
          </w:tcPr>
          <w:p w14:paraId="2FC852BF" w14:textId="77777777" w:rsidR="00B2038D" w:rsidRPr="004A4AB3" w:rsidRDefault="00B2038D" w:rsidP="006349BC">
            <w:r w:rsidRPr="004A4AB3">
              <w:t>19</w:t>
            </w:r>
          </w:p>
        </w:tc>
        <w:tc>
          <w:tcPr>
            <w:tcW w:w="5234" w:type="dxa"/>
            <w:hideMark/>
          </w:tcPr>
          <w:p w14:paraId="331B2B06" w14:textId="77777777" w:rsidR="00B2038D" w:rsidRPr="00B2038D" w:rsidRDefault="00B2038D" w:rsidP="006349BC">
            <w:pPr>
              <w:rPr>
                <w:lang w:val="el-GR"/>
              </w:rPr>
            </w:pPr>
            <w:r w:rsidRPr="00B2038D">
              <w:rPr>
                <w:lang w:val="el-GR"/>
              </w:rPr>
              <w:t>Να υπάρχει εσωτερική μνήμη αποθήκευσης των δεδομένων για τους κύκλους αποστείρωσης που έχουν εκτελεσθεί.</w:t>
            </w:r>
          </w:p>
        </w:tc>
        <w:tc>
          <w:tcPr>
            <w:tcW w:w="1170" w:type="dxa"/>
            <w:noWrap/>
            <w:hideMark/>
          </w:tcPr>
          <w:p w14:paraId="344E6384" w14:textId="77777777" w:rsidR="00B2038D" w:rsidRPr="004A4AB3" w:rsidRDefault="00B2038D" w:rsidP="006349BC">
            <w:r w:rsidRPr="004A4AB3">
              <w:t>ΝΑΙ</w:t>
            </w:r>
          </w:p>
        </w:tc>
        <w:tc>
          <w:tcPr>
            <w:tcW w:w="1559" w:type="dxa"/>
            <w:noWrap/>
            <w:hideMark/>
          </w:tcPr>
          <w:p w14:paraId="3E4C8CBB" w14:textId="77777777" w:rsidR="00B2038D" w:rsidRPr="004A4AB3" w:rsidRDefault="00B2038D" w:rsidP="006349BC"/>
        </w:tc>
        <w:tc>
          <w:tcPr>
            <w:tcW w:w="2422" w:type="dxa"/>
            <w:noWrap/>
            <w:hideMark/>
          </w:tcPr>
          <w:p w14:paraId="19BFAA3E" w14:textId="77777777" w:rsidR="00B2038D" w:rsidRPr="004A4AB3" w:rsidRDefault="00B2038D" w:rsidP="006349BC"/>
        </w:tc>
      </w:tr>
      <w:tr w:rsidR="00B2038D" w:rsidRPr="004A4AB3" w14:paraId="1E489EA5" w14:textId="77777777" w:rsidTr="00B2038D">
        <w:trPr>
          <w:trHeight w:val="1200"/>
        </w:trPr>
        <w:tc>
          <w:tcPr>
            <w:tcW w:w="578" w:type="dxa"/>
            <w:noWrap/>
            <w:hideMark/>
          </w:tcPr>
          <w:p w14:paraId="455D5EEB" w14:textId="77777777" w:rsidR="00B2038D" w:rsidRPr="004A4AB3" w:rsidRDefault="00B2038D" w:rsidP="006349BC">
            <w:r w:rsidRPr="004A4AB3">
              <w:t>20</w:t>
            </w:r>
          </w:p>
        </w:tc>
        <w:tc>
          <w:tcPr>
            <w:tcW w:w="5234" w:type="dxa"/>
            <w:hideMark/>
          </w:tcPr>
          <w:p w14:paraId="2A0F4706" w14:textId="77777777" w:rsidR="00B2038D" w:rsidRPr="00B2038D" w:rsidRDefault="00B2038D" w:rsidP="006349BC">
            <w:pPr>
              <w:rPr>
                <w:lang w:val="el-GR"/>
              </w:rPr>
            </w:pPr>
            <w:r w:rsidRPr="00B2038D">
              <w:rPr>
                <w:lang w:val="el-GR"/>
              </w:rPr>
              <w:t xml:space="preserve">Ο κλίβανος να διαθέτει διατάξεις αυτοπροστασίας όπως π.χ. όταν δεν υπάρχει νερό στο δίκτυο </w:t>
            </w:r>
            <w:r w:rsidRPr="00B2038D">
              <w:rPr>
                <w:i/>
                <w:iCs/>
                <w:lang w:val="el-GR"/>
              </w:rPr>
              <w:t>(να αναφερθούν τα κύρια συστήματα ασφαλείας και οι βασικοί συναγερμοί του μηχανήματος).</w:t>
            </w:r>
            <w:r w:rsidRPr="00B2038D">
              <w:rPr>
                <w:lang w:val="el-GR"/>
              </w:rPr>
              <w:t xml:space="preserve">  </w:t>
            </w:r>
          </w:p>
        </w:tc>
        <w:tc>
          <w:tcPr>
            <w:tcW w:w="1170" w:type="dxa"/>
            <w:noWrap/>
            <w:hideMark/>
          </w:tcPr>
          <w:p w14:paraId="27246901" w14:textId="77777777" w:rsidR="00B2038D" w:rsidRPr="004A4AB3" w:rsidRDefault="00B2038D" w:rsidP="006349BC">
            <w:r w:rsidRPr="004A4AB3">
              <w:t>ΝΑΙ</w:t>
            </w:r>
          </w:p>
        </w:tc>
        <w:tc>
          <w:tcPr>
            <w:tcW w:w="1559" w:type="dxa"/>
            <w:noWrap/>
            <w:hideMark/>
          </w:tcPr>
          <w:p w14:paraId="3ADD0B34" w14:textId="77777777" w:rsidR="00B2038D" w:rsidRPr="004A4AB3" w:rsidRDefault="00B2038D" w:rsidP="006349BC"/>
        </w:tc>
        <w:tc>
          <w:tcPr>
            <w:tcW w:w="2422" w:type="dxa"/>
            <w:noWrap/>
            <w:hideMark/>
          </w:tcPr>
          <w:p w14:paraId="4D039A70" w14:textId="77777777" w:rsidR="00B2038D" w:rsidRPr="004A4AB3" w:rsidRDefault="00B2038D" w:rsidP="006349BC"/>
        </w:tc>
      </w:tr>
      <w:tr w:rsidR="00B2038D" w:rsidRPr="004A4AB3" w14:paraId="3FAB8E48" w14:textId="77777777" w:rsidTr="00B2038D">
        <w:trPr>
          <w:trHeight w:val="600"/>
        </w:trPr>
        <w:tc>
          <w:tcPr>
            <w:tcW w:w="578" w:type="dxa"/>
            <w:noWrap/>
            <w:hideMark/>
          </w:tcPr>
          <w:p w14:paraId="62FADF41" w14:textId="77777777" w:rsidR="00B2038D" w:rsidRPr="004A4AB3" w:rsidRDefault="00B2038D" w:rsidP="006349BC">
            <w:r w:rsidRPr="004A4AB3">
              <w:t>21</w:t>
            </w:r>
          </w:p>
        </w:tc>
        <w:tc>
          <w:tcPr>
            <w:tcW w:w="5234" w:type="dxa"/>
            <w:hideMark/>
          </w:tcPr>
          <w:p w14:paraId="4D53AD1C" w14:textId="77777777" w:rsidR="00B2038D" w:rsidRPr="00B2038D" w:rsidRDefault="00B2038D" w:rsidP="006349BC">
            <w:pPr>
              <w:rPr>
                <w:lang w:val="el-GR"/>
              </w:rPr>
            </w:pPr>
            <w:r w:rsidRPr="00B2038D">
              <w:rPr>
                <w:lang w:val="el-GR"/>
              </w:rPr>
              <w:t>Τα σφάλματα να κατηγοριοποιούνται ανάλογα µε την σημασία τους σε διαφορετικά επίπεδα.</w:t>
            </w:r>
          </w:p>
        </w:tc>
        <w:tc>
          <w:tcPr>
            <w:tcW w:w="1170" w:type="dxa"/>
            <w:noWrap/>
            <w:hideMark/>
          </w:tcPr>
          <w:p w14:paraId="1E24E59D" w14:textId="77777777" w:rsidR="00B2038D" w:rsidRPr="004A4AB3" w:rsidRDefault="00B2038D" w:rsidP="006349BC">
            <w:r w:rsidRPr="004A4AB3">
              <w:t>ΝΑΙ</w:t>
            </w:r>
          </w:p>
        </w:tc>
        <w:tc>
          <w:tcPr>
            <w:tcW w:w="1559" w:type="dxa"/>
            <w:noWrap/>
            <w:hideMark/>
          </w:tcPr>
          <w:p w14:paraId="088974BB" w14:textId="77777777" w:rsidR="00B2038D" w:rsidRPr="004A4AB3" w:rsidRDefault="00B2038D" w:rsidP="006349BC"/>
        </w:tc>
        <w:tc>
          <w:tcPr>
            <w:tcW w:w="2422" w:type="dxa"/>
            <w:noWrap/>
            <w:hideMark/>
          </w:tcPr>
          <w:p w14:paraId="1C4FE25B" w14:textId="77777777" w:rsidR="00B2038D" w:rsidRPr="004A4AB3" w:rsidRDefault="00B2038D" w:rsidP="006349BC"/>
        </w:tc>
      </w:tr>
      <w:tr w:rsidR="00B2038D" w:rsidRPr="004A4AB3" w14:paraId="315B52F2" w14:textId="77777777" w:rsidTr="00B2038D">
        <w:trPr>
          <w:trHeight w:val="900"/>
        </w:trPr>
        <w:tc>
          <w:tcPr>
            <w:tcW w:w="578" w:type="dxa"/>
            <w:noWrap/>
            <w:hideMark/>
          </w:tcPr>
          <w:p w14:paraId="337E361A" w14:textId="77777777" w:rsidR="00B2038D" w:rsidRPr="004A4AB3" w:rsidRDefault="00B2038D" w:rsidP="006349BC">
            <w:r w:rsidRPr="004A4AB3">
              <w:t>22</w:t>
            </w:r>
          </w:p>
        </w:tc>
        <w:tc>
          <w:tcPr>
            <w:tcW w:w="5234" w:type="dxa"/>
            <w:hideMark/>
          </w:tcPr>
          <w:p w14:paraId="0BEE4409" w14:textId="77777777" w:rsidR="00B2038D" w:rsidRPr="00B2038D" w:rsidRDefault="00B2038D" w:rsidP="006349BC">
            <w:pPr>
              <w:rPr>
                <w:lang w:val="el-GR"/>
              </w:rPr>
            </w:pPr>
            <w:r w:rsidRPr="00B2038D">
              <w:rPr>
                <w:lang w:val="el-GR"/>
              </w:rPr>
              <w:t>Ο κλίβανος να διαθέτει τις απαραίτητες υποδοχές ώστε να μπορεί να πραγματοποιηθεί η διαδικασία επικύρωσης φορτίου (</w:t>
            </w:r>
            <w:r w:rsidRPr="004A4AB3">
              <w:t>validation</w:t>
            </w:r>
            <w:r w:rsidRPr="00B2038D">
              <w:rPr>
                <w:lang w:val="el-GR"/>
              </w:rPr>
              <w:t xml:space="preserve">). </w:t>
            </w:r>
          </w:p>
        </w:tc>
        <w:tc>
          <w:tcPr>
            <w:tcW w:w="1170" w:type="dxa"/>
            <w:noWrap/>
            <w:hideMark/>
          </w:tcPr>
          <w:p w14:paraId="4EB4D6C6" w14:textId="77777777" w:rsidR="00B2038D" w:rsidRPr="004A4AB3" w:rsidRDefault="00B2038D" w:rsidP="006349BC">
            <w:r w:rsidRPr="004A4AB3">
              <w:t>ΝΑΙ</w:t>
            </w:r>
          </w:p>
        </w:tc>
        <w:tc>
          <w:tcPr>
            <w:tcW w:w="1559" w:type="dxa"/>
            <w:noWrap/>
            <w:hideMark/>
          </w:tcPr>
          <w:p w14:paraId="0AA04B0A" w14:textId="77777777" w:rsidR="00B2038D" w:rsidRPr="004A4AB3" w:rsidRDefault="00B2038D" w:rsidP="006349BC"/>
        </w:tc>
        <w:tc>
          <w:tcPr>
            <w:tcW w:w="2422" w:type="dxa"/>
            <w:noWrap/>
            <w:hideMark/>
          </w:tcPr>
          <w:p w14:paraId="426B81B2" w14:textId="77777777" w:rsidR="00B2038D" w:rsidRPr="004A4AB3" w:rsidRDefault="00B2038D" w:rsidP="006349BC"/>
        </w:tc>
      </w:tr>
      <w:tr w:rsidR="00B2038D" w:rsidRPr="004A4AB3" w14:paraId="7BB3ADB4" w14:textId="77777777" w:rsidTr="00B2038D">
        <w:trPr>
          <w:trHeight w:val="600"/>
        </w:trPr>
        <w:tc>
          <w:tcPr>
            <w:tcW w:w="578" w:type="dxa"/>
            <w:noWrap/>
            <w:hideMark/>
          </w:tcPr>
          <w:p w14:paraId="1789DA1E" w14:textId="77777777" w:rsidR="00B2038D" w:rsidRPr="004A4AB3" w:rsidRDefault="00B2038D" w:rsidP="006349BC">
            <w:r w:rsidRPr="004A4AB3">
              <w:lastRenderedPageBreak/>
              <w:t>23</w:t>
            </w:r>
          </w:p>
        </w:tc>
        <w:tc>
          <w:tcPr>
            <w:tcW w:w="5234" w:type="dxa"/>
            <w:hideMark/>
          </w:tcPr>
          <w:p w14:paraId="1E818053" w14:textId="77777777" w:rsidR="00B2038D" w:rsidRPr="00B2038D" w:rsidRDefault="00B2038D" w:rsidP="006349BC">
            <w:pPr>
              <w:rPr>
                <w:lang w:val="el-GR"/>
              </w:rPr>
            </w:pPr>
            <w:r w:rsidRPr="00B2038D">
              <w:rPr>
                <w:lang w:val="el-GR"/>
              </w:rPr>
              <w:t>Να διαθέτει αναλογικά μανόμετρα ένδειξης πίεσης για τον θάλαμο, τον μανδύα και την ατμογεννήτρια (ξεχωριστά).</w:t>
            </w:r>
          </w:p>
        </w:tc>
        <w:tc>
          <w:tcPr>
            <w:tcW w:w="1170" w:type="dxa"/>
            <w:noWrap/>
            <w:hideMark/>
          </w:tcPr>
          <w:p w14:paraId="6924B84E" w14:textId="77777777" w:rsidR="00B2038D" w:rsidRPr="004A4AB3" w:rsidRDefault="00B2038D" w:rsidP="006349BC">
            <w:r w:rsidRPr="004A4AB3">
              <w:t>ΝΑΙ</w:t>
            </w:r>
          </w:p>
        </w:tc>
        <w:tc>
          <w:tcPr>
            <w:tcW w:w="1559" w:type="dxa"/>
            <w:noWrap/>
            <w:hideMark/>
          </w:tcPr>
          <w:p w14:paraId="40BF8577" w14:textId="77777777" w:rsidR="00B2038D" w:rsidRPr="004A4AB3" w:rsidRDefault="00B2038D" w:rsidP="006349BC"/>
        </w:tc>
        <w:tc>
          <w:tcPr>
            <w:tcW w:w="2422" w:type="dxa"/>
            <w:noWrap/>
            <w:hideMark/>
          </w:tcPr>
          <w:p w14:paraId="0E700D1C" w14:textId="77777777" w:rsidR="00B2038D" w:rsidRPr="004A4AB3" w:rsidRDefault="00B2038D" w:rsidP="006349BC"/>
        </w:tc>
      </w:tr>
      <w:tr w:rsidR="00B2038D" w:rsidRPr="004A4AB3" w14:paraId="0F6E1CE0" w14:textId="77777777" w:rsidTr="00B2038D">
        <w:trPr>
          <w:trHeight w:val="1500"/>
        </w:trPr>
        <w:tc>
          <w:tcPr>
            <w:tcW w:w="578" w:type="dxa"/>
            <w:noWrap/>
            <w:hideMark/>
          </w:tcPr>
          <w:p w14:paraId="371BDDFC" w14:textId="77777777" w:rsidR="00B2038D" w:rsidRPr="004A4AB3" w:rsidRDefault="00B2038D" w:rsidP="006349BC">
            <w:r w:rsidRPr="004A4AB3">
              <w:t>24</w:t>
            </w:r>
          </w:p>
        </w:tc>
        <w:tc>
          <w:tcPr>
            <w:tcW w:w="5234" w:type="dxa"/>
            <w:hideMark/>
          </w:tcPr>
          <w:p w14:paraId="431FCF4F" w14:textId="77777777" w:rsidR="00B2038D" w:rsidRPr="004A4AB3" w:rsidRDefault="00B2038D" w:rsidP="006349BC">
            <w:r w:rsidRPr="00B2038D">
              <w:rPr>
                <w:lang w:val="el-GR"/>
              </w:rPr>
              <w:t xml:space="preserve">Ο κλίβανος να διαθέτει καταγραφικό, το οποίο να καταγράφει υπό μορφή συνάρτησης του χρόνου την θερμοκρασία και την πίεση του θαλάμου. Ταυτόχρονα να καταγραφεί την ημερομηνία και την ώρα έναρξης του προγράμματος. </w:t>
            </w:r>
            <w:r w:rsidRPr="004A4AB3">
              <w:t>Να καταγράφονται επίσης και όλες οι ενδείξεις δυσλειτουργίας.</w:t>
            </w:r>
          </w:p>
        </w:tc>
        <w:tc>
          <w:tcPr>
            <w:tcW w:w="1170" w:type="dxa"/>
            <w:noWrap/>
            <w:hideMark/>
          </w:tcPr>
          <w:p w14:paraId="3660DD78" w14:textId="77777777" w:rsidR="00B2038D" w:rsidRPr="004A4AB3" w:rsidRDefault="00B2038D" w:rsidP="006349BC">
            <w:r w:rsidRPr="004A4AB3">
              <w:t>ΝΑΙ</w:t>
            </w:r>
          </w:p>
        </w:tc>
        <w:tc>
          <w:tcPr>
            <w:tcW w:w="1559" w:type="dxa"/>
            <w:noWrap/>
            <w:hideMark/>
          </w:tcPr>
          <w:p w14:paraId="3D1D2148" w14:textId="77777777" w:rsidR="00B2038D" w:rsidRPr="004A4AB3" w:rsidRDefault="00B2038D" w:rsidP="006349BC"/>
        </w:tc>
        <w:tc>
          <w:tcPr>
            <w:tcW w:w="2422" w:type="dxa"/>
            <w:noWrap/>
            <w:hideMark/>
          </w:tcPr>
          <w:p w14:paraId="21929515" w14:textId="77777777" w:rsidR="00B2038D" w:rsidRPr="004A4AB3" w:rsidRDefault="00B2038D" w:rsidP="006349BC"/>
        </w:tc>
      </w:tr>
      <w:tr w:rsidR="00B2038D" w:rsidRPr="004A4AB3" w14:paraId="126C8C6D" w14:textId="77777777" w:rsidTr="00B2038D">
        <w:trPr>
          <w:trHeight w:val="3000"/>
        </w:trPr>
        <w:tc>
          <w:tcPr>
            <w:tcW w:w="578" w:type="dxa"/>
            <w:noWrap/>
            <w:hideMark/>
          </w:tcPr>
          <w:p w14:paraId="0E56737A" w14:textId="77777777" w:rsidR="00B2038D" w:rsidRPr="004A4AB3" w:rsidRDefault="00B2038D" w:rsidP="006349BC">
            <w:r w:rsidRPr="004A4AB3">
              <w:t>25</w:t>
            </w:r>
          </w:p>
        </w:tc>
        <w:tc>
          <w:tcPr>
            <w:tcW w:w="5234" w:type="dxa"/>
            <w:hideMark/>
          </w:tcPr>
          <w:p w14:paraId="2598C858" w14:textId="77777777" w:rsidR="00B2038D" w:rsidRPr="00B2038D" w:rsidRDefault="00B2038D" w:rsidP="006349BC">
            <w:pPr>
              <w:rPr>
                <w:lang w:val="el-GR"/>
              </w:rPr>
            </w:pPr>
            <w:r w:rsidRPr="00B2038D">
              <w:rPr>
                <w:lang w:val="el-GR"/>
              </w:rPr>
              <w:t>Ο κλίβανος θα συνοδεύεται από τα κάτωθι:</w:t>
            </w:r>
            <w:r w:rsidRPr="00B2038D">
              <w:rPr>
                <w:lang w:val="el-GR"/>
              </w:rPr>
              <w:br/>
              <w:t>• Ένα (1) εξωτερικό τροχήλατο χειροκίνητης φόρτωσης,</w:t>
            </w:r>
            <w:r w:rsidRPr="00B2038D">
              <w:rPr>
                <w:lang w:val="el-GR"/>
              </w:rPr>
              <w:br/>
              <w:t xml:space="preserve">• Μία (1) εσωτερική ραφιέρα (πλατφόρμα) φόρτωσης καλαθιών δύο επιπέδων. </w:t>
            </w:r>
            <w:r w:rsidRPr="00B2038D">
              <w:rPr>
                <w:lang w:val="el-GR"/>
              </w:rPr>
              <w:br/>
              <w:t>Θα αξιολογηθεί θετικά εάν προσφερθούν επιπλέον συνοδευτικά εξαρτήματα.</w:t>
            </w:r>
            <w:r w:rsidRPr="00B2038D">
              <w:rPr>
                <w:lang w:val="el-GR"/>
              </w:rPr>
              <w:br/>
              <w:t>Να προσφερθεί με χωριστή τιμή στην οικονομική προσφορά ως κατ’ επιλογή είδος πλήρης σειρά παρελκομένων ώστε να παραγγελθούν ανάλογα με τον διατιθέμενο προϋπολογισμό.</w:t>
            </w:r>
          </w:p>
        </w:tc>
        <w:tc>
          <w:tcPr>
            <w:tcW w:w="1170" w:type="dxa"/>
            <w:noWrap/>
            <w:hideMark/>
          </w:tcPr>
          <w:p w14:paraId="714A9435" w14:textId="77777777" w:rsidR="00B2038D" w:rsidRPr="004A4AB3" w:rsidRDefault="00B2038D" w:rsidP="006349BC">
            <w:r w:rsidRPr="004A4AB3">
              <w:t>ΝΑΙ</w:t>
            </w:r>
          </w:p>
        </w:tc>
        <w:tc>
          <w:tcPr>
            <w:tcW w:w="1559" w:type="dxa"/>
            <w:noWrap/>
            <w:hideMark/>
          </w:tcPr>
          <w:p w14:paraId="5524B6F4" w14:textId="77777777" w:rsidR="00B2038D" w:rsidRPr="004A4AB3" w:rsidRDefault="00B2038D" w:rsidP="006349BC"/>
        </w:tc>
        <w:tc>
          <w:tcPr>
            <w:tcW w:w="2422" w:type="dxa"/>
            <w:noWrap/>
            <w:hideMark/>
          </w:tcPr>
          <w:p w14:paraId="7C8B98A9" w14:textId="77777777" w:rsidR="00B2038D" w:rsidRPr="004A4AB3" w:rsidRDefault="00B2038D" w:rsidP="006349BC"/>
        </w:tc>
      </w:tr>
      <w:tr w:rsidR="00B2038D" w:rsidRPr="004A4AB3" w14:paraId="7706C1B2" w14:textId="77777777" w:rsidTr="00B2038D">
        <w:trPr>
          <w:trHeight w:val="1200"/>
        </w:trPr>
        <w:tc>
          <w:tcPr>
            <w:tcW w:w="578" w:type="dxa"/>
            <w:noWrap/>
            <w:hideMark/>
          </w:tcPr>
          <w:p w14:paraId="6953DCFB" w14:textId="77777777" w:rsidR="00B2038D" w:rsidRPr="004A4AB3" w:rsidRDefault="00B2038D" w:rsidP="006349BC">
            <w:r w:rsidRPr="004A4AB3">
              <w:t>26</w:t>
            </w:r>
          </w:p>
        </w:tc>
        <w:tc>
          <w:tcPr>
            <w:tcW w:w="5234" w:type="dxa"/>
            <w:hideMark/>
          </w:tcPr>
          <w:p w14:paraId="5151698A" w14:textId="77777777" w:rsidR="00B2038D" w:rsidRPr="00B2038D" w:rsidRDefault="00B2038D" w:rsidP="006349BC">
            <w:pPr>
              <w:rPr>
                <w:lang w:val="el-GR"/>
              </w:rPr>
            </w:pPr>
            <w:r w:rsidRPr="00B2038D">
              <w:rPr>
                <w:lang w:val="el-GR"/>
              </w:rPr>
              <w:t>Ο κλίβανος να έχει την δυνατότητα απομακρυσμένης δικτυακής σύνδεσης με άλλον υπολογιστή μέσω λογισμικού (</w:t>
            </w:r>
            <w:r w:rsidRPr="004A4AB3">
              <w:t>software</w:t>
            </w:r>
            <w:r w:rsidRPr="00B2038D">
              <w:rPr>
                <w:lang w:val="el-GR"/>
              </w:rPr>
              <w:t xml:space="preserve">), το οποίο να προσφερθεί προς επιλογή </w:t>
            </w:r>
            <w:r w:rsidRPr="00B2038D">
              <w:rPr>
                <w:i/>
                <w:iCs/>
                <w:lang w:val="el-GR"/>
              </w:rPr>
              <w:t xml:space="preserve">(να αναφερθούν οι δυνατότητες του </w:t>
            </w:r>
            <w:r w:rsidRPr="00001039">
              <w:rPr>
                <w:i/>
                <w:iCs/>
              </w:rPr>
              <w:t>software</w:t>
            </w:r>
            <w:r w:rsidRPr="00B2038D">
              <w:rPr>
                <w:i/>
                <w:iCs/>
                <w:lang w:val="el-GR"/>
              </w:rPr>
              <w:t>).</w:t>
            </w:r>
          </w:p>
        </w:tc>
        <w:tc>
          <w:tcPr>
            <w:tcW w:w="1170" w:type="dxa"/>
            <w:noWrap/>
            <w:hideMark/>
          </w:tcPr>
          <w:p w14:paraId="3B4AC39A" w14:textId="77777777" w:rsidR="00B2038D" w:rsidRPr="004A4AB3" w:rsidRDefault="00B2038D" w:rsidP="006349BC">
            <w:r w:rsidRPr="004A4AB3">
              <w:t>ΝΑΙ</w:t>
            </w:r>
          </w:p>
        </w:tc>
        <w:tc>
          <w:tcPr>
            <w:tcW w:w="1559" w:type="dxa"/>
            <w:noWrap/>
            <w:hideMark/>
          </w:tcPr>
          <w:p w14:paraId="3E3EB713" w14:textId="77777777" w:rsidR="00B2038D" w:rsidRPr="004A4AB3" w:rsidRDefault="00B2038D" w:rsidP="006349BC"/>
        </w:tc>
        <w:tc>
          <w:tcPr>
            <w:tcW w:w="2422" w:type="dxa"/>
            <w:noWrap/>
            <w:hideMark/>
          </w:tcPr>
          <w:p w14:paraId="07021C5D" w14:textId="77777777" w:rsidR="00B2038D" w:rsidRPr="004A4AB3" w:rsidRDefault="00B2038D" w:rsidP="006349BC"/>
        </w:tc>
      </w:tr>
      <w:tr w:rsidR="00B2038D" w:rsidRPr="004A4AB3" w14:paraId="66A7B133" w14:textId="77777777" w:rsidTr="00B2038D">
        <w:trPr>
          <w:trHeight w:val="1500"/>
        </w:trPr>
        <w:tc>
          <w:tcPr>
            <w:tcW w:w="578" w:type="dxa"/>
            <w:noWrap/>
            <w:hideMark/>
          </w:tcPr>
          <w:p w14:paraId="5941C66B" w14:textId="77777777" w:rsidR="00B2038D" w:rsidRPr="004A4AB3" w:rsidRDefault="00B2038D" w:rsidP="006349BC">
            <w:r w:rsidRPr="004A4AB3">
              <w:t>27</w:t>
            </w:r>
          </w:p>
        </w:tc>
        <w:tc>
          <w:tcPr>
            <w:tcW w:w="5234" w:type="dxa"/>
            <w:hideMark/>
          </w:tcPr>
          <w:p w14:paraId="4B65E158" w14:textId="77777777" w:rsidR="00B2038D" w:rsidRPr="00B2038D" w:rsidRDefault="00B2038D" w:rsidP="006349BC">
            <w:pPr>
              <w:rPr>
                <w:lang w:val="el-GR"/>
              </w:rPr>
            </w:pPr>
            <w:r w:rsidRPr="00B2038D">
              <w:rPr>
                <w:lang w:val="el-GR"/>
              </w:rPr>
              <w:t xml:space="preserve">Να υπάρχει δυνατότητα σύνδεσης του κλιβάνου και ενσωμάτωσής του σε μελλοντικό σύστημα διαχείρισης µε </w:t>
            </w:r>
            <w:r w:rsidRPr="004A4AB3">
              <w:t>barcodes</w:t>
            </w:r>
            <w:r w:rsidRPr="00B2038D">
              <w:rPr>
                <w:lang w:val="el-GR"/>
              </w:rPr>
              <w:t xml:space="preserve"> που θα διασφαλίζει τον πλήρη έλεγχο και την ιχνηλασιμότητα των υλικών </w:t>
            </w:r>
            <w:r w:rsidRPr="00B2038D">
              <w:rPr>
                <w:i/>
                <w:iCs/>
                <w:lang w:val="el-GR"/>
              </w:rPr>
              <w:t>(να προσφερθεί προς επιλογή το σύστημα [</w:t>
            </w:r>
            <w:r w:rsidRPr="00001039">
              <w:rPr>
                <w:i/>
                <w:iCs/>
              </w:rPr>
              <w:t>software</w:t>
            </w:r>
            <w:r w:rsidRPr="00B2038D">
              <w:rPr>
                <w:i/>
                <w:iCs/>
                <w:lang w:val="el-GR"/>
              </w:rPr>
              <w:t xml:space="preserve"> &amp; </w:t>
            </w:r>
            <w:r w:rsidRPr="00001039">
              <w:rPr>
                <w:i/>
                <w:iCs/>
              </w:rPr>
              <w:t>hardware</w:t>
            </w:r>
            <w:r w:rsidRPr="00B2038D">
              <w:rPr>
                <w:i/>
                <w:iCs/>
                <w:lang w:val="el-GR"/>
              </w:rPr>
              <w:t>]).</w:t>
            </w:r>
          </w:p>
        </w:tc>
        <w:tc>
          <w:tcPr>
            <w:tcW w:w="1170" w:type="dxa"/>
            <w:noWrap/>
            <w:hideMark/>
          </w:tcPr>
          <w:p w14:paraId="1E82CB15" w14:textId="77777777" w:rsidR="00B2038D" w:rsidRPr="004A4AB3" w:rsidRDefault="00B2038D" w:rsidP="006349BC">
            <w:r w:rsidRPr="004A4AB3">
              <w:t>ΝΑΙ</w:t>
            </w:r>
          </w:p>
        </w:tc>
        <w:tc>
          <w:tcPr>
            <w:tcW w:w="1559" w:type="dxa"/>
            <w:noWrap/>
            <w:hideMark/>
          </w:tcPr>
          <w:p w14:paraId="1AB59D81" w14:textId="77777777" w:rsidR="00B2038D" w:rsidRPr="004A4AB3" w:rsidRDefault="00B2038D" w:rsidP="006349BC"/>
        </w:tc>
        <w:tc>
          <w:tcPr>
            <w:tcW w:w="2422" w:type="dxa"/>
            <w:noWrap/>
            <w:hideMark/>
          </w:tcPr>
          <w:p w14:paraId="44680C2B" w14:textId="77777777" w:rsidR="00B2038D" w:rsidRPr="004A4AB3" w:rsidRDefault="00B2038D" w:rsidP="006349BC"/>
        </w:tc>
      </w:tr>
      <w:tr w:rsidR="00B2038D" w:rsidRPr="004A4AB3" w14:paraId="4FA6AAC7" w14:textId="77777777" w:rsidTr="00B2038D">
        <w:trPr>
          <w:trHeight w:val="1200"/>
        </w:trPr>
        <w:tc>
          <w:tcPr>
            <w:tcW w:w="578" w:type="dxa"/>
            <w:noWrap/>
            <w:hideMark/>
          </w:tcPr>
          <w:p w14:paraId="4A45DABA" w14:textId="77777777" w:rsidR="00B2038D" w:rsidRPr="004A4AB3" w:rsidRDefault="00B2038D" w:rsidP="006349BC">
            <w:r w:rsidRPr="004A4AB3">
              <w:t>28</w:t>
            </w:r>
          </w:p>
        </w:tc>
        <w:tc>
          <w:tcPr>
            <w:tcW w:w="5234" w:type="dxa"/>
            <w:hideMark/>
          </w:tcPr>
          <w:p w14:paraId="74E4EC4E" w14:textId="77777777" w:rsidR="00B2038D" w:rsidRPr="00B2038D" w:rsidRDefault="00B2038D" w:rsidP="006349BC">
            <w:pPr>
              <w:rPr>
                <w:lang w:val="el-GR"/>
              </w:rPr>
            </w:pPr>
            <w:r w:rsidRPr="00B2038D">
              <w:rPr>
                <w:lang w:val="el-GR"/>
              </w:rPr>
              <w:t xml:space="preserve">Να παρέχεται εγγύηση καλής λειτουργίας για δύο (2) έτη και επάρκεια ανταλλακτικών για τουλάχιστον δέκα (10) έτη </w:t>
            </w:r>
            <w:r w:rsidRPr="00B2038D">
              <w:rPr>
                <w:i/>
                <w:iCs/>
                <w:lang w:val="el-GR"/>
              </w:rPr>
              <w:t>(Να κατατεθεί βεβαίωση του εργοστασίου κατασκευής επί ποινή απόρριψης).</w:t>
            </w:r>
            <w:r w:rsidRPr="00B2038D">
              <w:rPr>
                <w:lang w:val="el-GR"/>
              </w:rPr>
              <w:t xml:space="preserve"> </w:t>
            </w:r>
          </w:p>
        </w:tc>
        <w:tc>
          <w:tcPr>
            <w:tcW w:w="1170" w:type="dxa"/>
            <w:noWrap/>
            <w:hideMark/>
          </w:tcPr>
          <w:p w14:paraId="0D4A6B45" w14:textId="77777777" w:rsidR="00B2038D" w:rsidRPr="004A4AB3" w:rsidRDefault="00B2038D" w:rsidP="006349BC">
            <w:r w:rsidRPr="004A4AB3">
              <w:t>ΝΑΙ</w:t>
            </w:r>
          </w:p>
        </w:tc>
        <w:tc>
          <w:tcPr>
            <w:tcW w:w="1559" w:type="dxa"/>
            <w:noWrap/>
            <w:hideMark/>
          </w:tcPr>
          <w:p w14:paraId="7B01DE26" w14:textId="77777777" w:rsidR="00B2038D" w:rsidRPr="004A4AB3" w:rsidRDefault="00B2038D" w:rsidP="006349BC"/>
        </w:tc>
        <w:tc>
          <w:tcPr>
            <w:tcW w:w="2422" w:type="dxa"/>
            <w:noWrap/>
            <w:hideMark/>
          </w:tcPr>
          <w:p w14:paraId="11B45ED4" w14:textId="77777777" w:rsidR="00B2038D" w:rsidRPr="004A4AB3" w:rsidRDefault="00B2038D" w:rsidP="006349BC"/>
        </w:tc>
      </w:tr>
      <w:tr w:rsidR="00B2038D" w:rsidRPr="004A4AB3" w14:paraId="6C9FFBE1" w14:textId="77777777" w:rsidTr="00B2038D">
        <w:trPr>
          <w:trHeight w:val="1500"/>
        </w:trPr>
        <w:tc>
          <w:tcPr>
            <w:tcW w:w="578" w:type="dxa"/>
            <w:noWrap/>
            <w:hideMark/>
          </w:tcPr>
          <w:p w14:paraId="47F2843C" w14:textId="77777777" w:rsidR="00B2038D" w:rsidRPr="004A4AB3" w:rsidRDefault="00B2038D" w:rsidP="006349BC">
            <w:r w:rsidRPr="004A4AB3">
              <w:t>29</w:t>
            </w:r>
          </w:p>
        </w:tc>
        <w:tc>
          <w:tcPr>
            <w:tcW w:w="5234" w:type="dxa"/>
            <w:hideMark/>
          </w:tcPr>
          <w:p w14:paraId="3DC7D9DF" w14:textId="77777777" w:rsidR="00B2038D" w:rsidRPr="00B2038D" w:rsidRDefault="00B2038D" w:rsidP="006349BC">
            <w:pPr>
              <w:rPr>
                <w:lang w:val="el-GR"/>
              </w:rPr>
            </w:pPr>
            <w:r w:rsidRPr="00B2038D">
              <w:rPr>
                <w:lang w:val="el-GR"/>
              </w:rPr>
              <w:t xml:space="preserve">Να κατατεθεί αναλυτικό φύλλο συμμόρφωσης προς τις ανωτέρω τεχνικές προδιαγραφές με αντίστοιχες παραπομπές στα πρωτότυπα </w:t>
            </w:r>
            <w:r w:rsidRPr="004A4AB3">
              <w:t>prospectus</w:t>
            </w:r>
            <w:r w:rsidRPr="00B2038D">
              <w:rPr>
                <w:lang w:val="el-GR"/>
              </w:rPr>
              <w:t xml:space="preserve"> του κατασκευαστικού οίκου ή και σε επίσημα φυλλάδια του κατασκευαστικού οίκου όπως </w:t>
            </w:r>
            <w:r w:rsidRPr="004A4AB3">
              <w:t>product</w:t>
            </w:r>
            <w:r w:rsidRPr="00B2038D">
              <w:rPr>
                <w:lang w:val="el-GR"/>
              </w:rPr>
              <w:t xml:space="preserve"> </w:t>
            </w:r>
            <w:r w:rsidRPr="004A4AB3">
              <w:t>data</w:t>
            </w:r>
            <w:r w:rsidRPr="00B2038D">
              <w:rPr>
                <w:lang w:val="el-GR"/>
              </w:rPr>
              <w:t xml:space="preserve">, </w:t>
            </w:r>
            <w:r w:rsidRPr="004A4AB3">
              <w:t>manual</w:t>
            </w:r>
            <w:r w:rsidRPr="00B2038D">
              <w:rPr>
                <w:lang w:val="el-GR"/>
              </w:rPr>
              <w:t xml:space="preserve"> κλπ.</w:t>
            </w:r>
          </w:p>
        </w:tc>
        <w:tc>
          <w:tcPr>
            <w:tcW w:w="1170" w:type="dxa"/>
            <w:noWrap/>
            <w:hideMark/>
          </w:tcPr>
          <w:p w14:paraId="36FE2551" w14:textId="77777777" w:rsidR="00B2038D" w:rsidRPr="004A4AB3" w:rsidRDefault="00B2038D" w:rsidP="006349BC">
            <w:r w:rsidRPr="004A4AB3">
              <w:t>ΝΑΙ</w:t>
            </w:r>
          </w:p>
        </w:tc>
        <w:tc>
          <w:tcPr>
            <w:tcW w:w="1559" w:type="dxa"/>
            <w:noWrap/>
            <w:hideMark/>
          </w:tcPr>
          <w:p w14:paraId="4EEA5E14" w14:textId="77777777" w:rsidR="00B2038D" w:rsidRPr="004A4AB3" w:rsidRDefault="00B2038D" w:rsidP="006349BC"/>
        </w:tc>
        <w:tc>
          <w:tcPr>
            <w:tcW w:w="2422" w:type="dxa"/>
            <w:noWrap/>
            <w:hideMark/>
          </w:tcPr>
          <w:p w14:paraId="10281450" w14:textId="77777777" w:rsidR="00B2038D" w:rsidRPr="004A4AB3" w:rsidRDefault="00B2038D" w:rsidP="006349BC"/>
        </w:tc>
      </w:tr>
      <w:tr w:rsidR="00B2038D" w:rsidRPr="004A4AB3" w14:paraId="5FC598DB" w14:textId="77777777" w:rsidTr="00B2038D">
        <w:trPr>
          <w:trHeight w:val="1500"/>
        </w:trPr>
        <w:tc>
          <w:tcPr>
            <w:tcW w:w="578" w:type="dxa"/>
            <w:noWrap/>
            <w:hideMark/>
          </w:tcPr>
          <w:p w14:paraId="508ED721" w14:textId="77777777" w:rsidR="00B2038D" w:rsidRPr="004A4AB3" w:rsidRDefault="00B2038D" w:rsidP="006349BC">
            <w:r w:rsidRPr="004A4AB3">
              <w:t>30</w:t>
            </w:r>
          </w:p>
        </w:tc>
        <w:tc>
          <w:tcPr>
            <w:tcW w:w="5234" w:type="dxa"/>
            <w:hideMark/>
          </w:tcPr>
          <w:p w14:paraId="12DFF883" w14:textId="77777777" w:rsidR="00B2038D" w:rsidRPr="00B2038D" w:rsidRDefault="00B2038D" w:rsidP="006349BC">
            <w:pPr>
              <w:rPr>
                <w:lang w:val="el-GR"/>
              </w:rPr>
            </w:pPr>
            <w:r w:rsidRPr="004A4AB3">
              <w:t>H</w:t>
            </w:r>
            <w:r w:rsidRPr="00B2038D">
              <w:rPr>
                <w:lang w:val="el-GR"/>
              </w:rPr>
              <w:t xml:space="preserve"> προμηθεύτρια εταιρεία να διαθέτει πιστοποίηση κατά </w:t>
            </w:r>
            <w:r w:rsidRPr="004A4AB3">
              <w:t>ISO</w:t>
            </w:r>
            <w:r w:rsidRPr="00B2038D">
              <w:rPr>
                <w:lang w:val="el-GR"/>
              </w:rPr>
              <w:t xml:space="preserve"> 14001 και να είναι ενταγμένη σε σύστημα εναλλακτικής διαχείρισης αποβλήτων ειδών ηλεκτρικού και ηλεκτρονικού εξοπλισμού (ΑΗΗΕ) σύμφωνα με το Ν.2939/2001 και την Κ.Υ.Α. με αριθμό Η.Π. 23615/651/Ε.103.</w:t>
            </w:r>
          </w:p>
        </w:tc>
        <w:tc>
          <w:tcPr>
            <w:tcW w:w="1170" w:type="dxa"/>
            <w:noWrap/>
            <w:hideMark/>
          </w:tcPr>
          <w:p w14:paraId="354D862B" w14:textId="77777777" w:rsidR="00B2038D" w:rsidRPr="004A4AB3" w:rsidRDefault="00B2038D" w:rsidP="006349BC">
            <w:r w:rsidRPr="004A4AB3">
              <w:t>ΝΑΙ</w:t>
            </w:r>
          </w:p>
        </w:tc>
        <w:tc>
          <w:tcPr>
            <w:tcW w:w="1559" w:type="dxa"/>
            <w:noWrap/>
            <w:hideMark/>
          </w:tcPr>
          <w:p w14:paraId="7A20EB85" w14:textId="77777777" w:rsidR="00B2038D" w:rsidRPr="004A4AB3" w:rsidRDefault="00B2038D" w:rsidP="006349BC"/>
        </w:tc>
        <w:tc>
          <w:tcPr>
            <w:tcW w:w="2422" w:type="dxa"/>
            <w:noWrap/>
            <w:hideMark/>
          </w:tcPr>
          <w:p w14:paraId="5BF84D98" w14:textId="77777777" w:rsidR="00B2038D" w:rsidRPr="004A4AB3" w:rsidRDefault="00B2038D" w:rsidP="006349BC"/>
        </w:tc>
      </w:tr>
      <w:tr w:rsidR="00B2038D" w:rsidRPr="004A4AB3" w14:paraId="5FCA413D" w14:textId="77777777" w:rsidTr="00B2038D">
        <w:trPr>
          <w:trHeight w:val="1200"/>
        </w:trPr>
        <w:tc>
          <w:tcPr>
            <w:tcW w:w="578" w:type="dxa"/>
            <w:noWrap/>
            <w:hideMark/>
          </w:tcPr>
          <w:p w14:paraId="3A860531" w14:textId="77777777" w:rsidR="00B2038D" w:rsidRPr="004A4AB3" w:rsidRDefault="00B2038D" w:rsidP="006349BC">
            <w:r w:rsidRPr="004A4AB3">
              <w:lastRenderedPageBreak/>
              <w:t>31</w:t>
            </w:r>
          </w:p>
        </w:tc>
        <w:tc>
          <w:tcPr>
            <w:tcW w:w="5234" w:type="dxa"/>
            <w:hideMark/>
          </w:tcPr>
          <w:p w14:paraId="4281F767" w14:textId="77777777" w:rsidR="00B2038D" w:rsidRPr="004A4AB3" w:rsidRDefault="00B2038D" w:rsidP="006349BC">
            <w:r w:rsidRPr="00B2038D">
              <w:rPr>
                <w:lang w:val="el-GR"/>
              </w:rPr>
              <w:t xml:space="preserve">Η προμηθεύτρια εταιρεία θα πρέπει απαραίτητα να διαθέτει πιστοποίηση κατά </w:t>
            </w:r>
            <w:r w:rsidRPr="004A4AB3">
              <w:t>ISO</w:t>
            </w:r>
            <w:r w:rsidRPr="00B2038D">
              <w:rPr>
                <w:lang w:val="el-GR"/>
              </w:rPr>
              <w:t xml:space="preserve"> 9001 και </w:t>
            </w:r>
            <w:r w:rsidRPr="004A4AB3">
              <w:t>ISO</w:t>
            </w:r>
            <w:r w:rsidRPr="00B2038D">
              <w:rPr>
                <w:lang w:val="el-GR"/>
              </w:rPr>
              <w:t xml:space="preserve"> 13485 για εμπορία, εγκατάσταση και τεχνική υποστήριξη. </w:t>
            </w:r>
            <w:r w:rsidRPr="00001039">
              <w:rPr>
                <w:i/>
                <w:iCs/>
              </w:rPr>
              <w:t>(Να κατατεθούν τα απαραίτητα πιστοποιητικά)</w:t>
            </w:r>
          </w:p>
        </w:tc>
        <w:tc>
          <w:tcPr>
            <w:tcW w:w="1170" w:type="dxa"/>
            <w:noWrap/>
            <w:hideMark/>
          </w:tcPr>
          <w:p w14:paraId="0EFCF2A7" w14:textId="77777777" w:rsidR="00B2038D" w:rsidRPr="004A4AB3" w:rsidRDefault="00B2038D" w:rsidP="006349BC">
            <w:r w:rsidRPr="004A4AB3">
              <w:t>ΝΑΙ</w:t>
            </w:r>
          </w:p>
        </w:tc>
        <w:tc>
          <w:tcPr>
            <w:tcW w:w="1559" w:type="dxa"/>
            <w:noWrap/>
            <w:hideMark/>
          </w:tcPr>
          <w:p w14:paraId="18F5A80B" w14:textId="77777777" w:rsidR="00B2038D" w:rsidRPr="004A4AB3" w:rsidRDefault="00B2038D" w:rsidP="006349BC"/>
        </w:tc>
        <w:tc>
          <w:tcPr>
            <w:tcW w:w="2422" w:type="dxa"/>
            <w:noWrap/>
            <w:hideMark/>
          </w:tcPr>
          <w:p w14:paraId="233C6A64" w14:textId="77777777" w:rsidR="00B2038D" w:rsidRPr="004A4AB3" w:rsidRDefault="00B2038D" w:rsidP="006349BC"/>
        </w:tc>
      </w:tr>
      <w:tr w:rsidR="00B2038D" w:rsidRPr="004A4AB3" w14:paraId="650E3575" w14:textId="77777777" w:rsidTr="00B2038D">
        <w:trPr>
          <w:trHeight w:val="978"/>
        </w:trPr>
        <w:tc>
          <w:tcPr>
            <w:tcW w:w="578" w:type="dxa"/>
            <w:noWrap/>
            <w:hideMark/>
          </w:tcPr>
          <w:p w14:paraId="6D35A2DD" w14:textId="77777777" w:rsidR="00B2038D" w:rsidRPr="004A4AB3" w:rsidRDefault="00B2038D" w:rsidP="006349BC">
            <w:r w:rsidRPr="004A4AB3">
              <w:t>32</w:t>
            </w:r>
          </w:p>
        </w:tc>
        <w:tc>
          <w:tcPr>
            <w:tcW w:w="5234" w:type="dxa"/>
            <w:hideMark/>
          </w:tcPr>
          <w:p w14:paraId="3DB5F318" w14:textId="77777777" w:rsidR="00B2038D" w:rsidRPr="004A4AB3" w:rsidRDefault="00B2038D" w:rsidP="006349BC">
            <w:r w:rsidRPr="00B2038D">
              <w:rPr>
                <w:lang w:val="el-GR"/>
              </w:rPr>
              <w:t xml:space="preserve">Ο κατασκευαστικός οίκος να είναι πιστοποιημένος με </w:t>
            </w:r>
            <w:r w:rsidRPr="004A4AB3">
              <w:t>ISO</w:t>
            </w:r>
            <w:r w:rsidRPr="00B2038D">
              <w:rPr>
                <w:lang w:val="el-GR"/>
              </w:rPr>
              <w:t xml:space="preserve"> 9001 και </w:t>
            </w:r>
            <w:r w:rsidRPr="004A4AB3">
              <w:t>ISO</w:t>
            </w:r>
            <w:r w:rsidRPr="00B2038D">
              <w:rPr>
                <w:lang w:val="el-GR"/>
              </w:rPr>
              <w:t xml:space="preserve"> 13485 και το προσφερόμενο είδος να φέρει πιστοποίηση </w:t>
            </w:r>
            <w:r w:rsidRPr="004A4AB3">
              <w:t>CE</w:t>
            </w:r>
            <w:r w:rsidRPr="00B2038D">
              <w:rPr>
                <w:lang w:val="el-GR"/>
              </w:rPr>
              <w:t xml:space="preserve">. </w:t>
            </w:r>
            <w:r w:rsidRPr="00001039">
              <w:rPr>
                <w:i/>
                <w:iCs/>
              </w:rPr>
              <w:t>(Να κατατεθούν τα απαραίτητα πιστοποιητικά)</w:t>
            </w:r>
          </w:p>
        </w:tc>
        <w:tc>
          <w:tcPr>
            <w:tcW w:w="1170" w:type="dxa"/>
            <w:noWrap/>
            <w:hideMark/>
          </w:tcPr>
          <w:p w14:paraId="083BAE79" w14:textId="77777777" w:rsidR="00B2038D" w:rsidRPr="004A4AB3" w:rsidRDefault="00B2038D" w:rsidP="006349BC">
            <w:r w:rsidRPr="004A4AB3">
              <w:t>ΝΑΙ</w:t>
            </w:r>
          </w:p>
        </w:tc>
        <w:tc>
          <w:tcPr>
            <w:tcW w:w="1559" w:type="dxa"/>
            <w:noWrap/>
            <w:hideMark/>
          </w:tcPr>
          <w:p w14:paraId="74A107C2" w14:textId="77777777" w:rsidR="00B2038D" w:rsidRPr="004A4AB3" w:rsidRDefault="00B2038D" w:rsidP="006349BC"/>
        </w:tc>
        <w:tc>
          <w:tcPr>
            <w:tcW w:w="2422" w:type="dxa"/>
            <w:noWrap/>
            <w:hideMark/>
          </w:tcPr>
          <w:p w14:paraId="60B39955" w14:textId="77777777" w:rsidR="00B2038D" w:rsidRPr="004A4AB3" w:rsidRDefault="00B2038D" w:rsidP="006349BC"/>
        </w:tc>
      </w:tr>
      <w:tr w:rsidR="00B2038D" w:rsidRPr="004A4AB3" w14:paraId="6828B17F" w14:textId="77777777" w:rsidTr="00B2038D">
        <w:trPr>
          <w:trHeight w:val="1200"/>
        </w:trPr>
        <w:tc>
          <w:tcPr>
            <w:tcW w:w="578" w:type="dxa"/>
            <w:noWrap/>
            <w:hideMark/>
          </w:tcPr>
          <w:p w14:paraId="6D25B2B3" w14:textId="77777777" w:rsidR="00B2038D" w:rsidRPr="004A4AB3" w:rsidRDefault="00B2038D" w:rsidP="006349BC">
            <w:r w:rsidRPr="004A4AB3">
              <w:t>33</w:t>
            </w:r>
          </w:p>
        </w:tc>
        <w:tc>
          <w:tcPr>
            <w:tcW w:w="5234" w:type="dxa"/>
            <w:hideMark/>
          </w:tcPr>
          <w:p w14:paraId="5A457E21" w14:textId="77777777" w:rsidR="00B2038D" w:rsidRPr="00B2038D" w:rsidRDefault="00B2038D" w:rsidP="006349BC">
            <w:pPr>
              <w:rPr>
                <w:lang w:val="el-GR"/>
              </w:rPr>
            </w:pPr>
            <w:r w:rsidRPr="00B2038D">
              <w:rPr>
                <w:lang w:val="el-GR"/>
              </w:rPr>
              <w:t xml:space="preserve">Με την παράδοση να κατατεθούν </w:t>
            </w:r>
            <w:r w:rsidRPr="004A4AB3">
              <w:t>Manuals</w:t>
            </w:r>
            <w:r w:rsidRPr="00B2038D">
              <w:rPr>
                <w:lang w:val="el-GR"/>
              </w:rPr>
              <w:t xml:space="preserve"> στα ΕΛΛΗΝΙΚΑ, ενώ ο προμηθευτής υποχρεούται να εκπαιδεύσει όλο το προσωπικό χρήσης (τεχνικό – ιατρικό νοσηλευτικό κ.λ.π.) για διάστημα το οποίο θα καθορίσει στην προσφορά του.</w:t>
            </w:r>
          </w:p>
        </w:tc>
        <w:tc>
          <w:tcPr>
            <w:tcW w:w="1170" w:type="dxa"/>
            <w:noWrap/>
            <w:hideMark/>
          </w:tcPr>
          <w:p w14:paraId="370490A1" w14:textId="77777777" w:rsidR="00B2038D" w:rsidRPr="004A4AB3" w:rsidRDefault="00B2038D" w:rsidP="006349BC">
            <w:r w:rsidRPr="004A4AB3">
              <w:t>ΝΑΙ</w:t>
            </w:r>
          </w:p>
        </w:tc>
        <w:tc>
          <w:tcPr>
            <w:tcW w:w="1559" w:type="dxa"/>
            <w:noWrap/>
            <w:hideMark/>
          </w:tcPr>
          <w:p w14:paraId="452D45C2" w14:textId="77777777" w:rsidR="00B2038D" w:rsidRPr="004A4AB3" w:rsidRDefault="00B2038D" w:rsidP="006349BC"/>
        </w:tc>
        <w:tc>
          <w:tcPr>
            <w:tcW w:w="2422" w:type="dxa"/>
            <w:noWrap/>
            <w:hideMark/>
          </w:tcPr>
          <w:p w14:paraId="74D9F213" w14:textId="77777777" w:rsidR="00B2038D" w:rsidRPr="004A4AB3" w:rsidRDefault="00B2038D" w:rsidP="006349BC"/>
        </w:tc>
      </w:tr>
      <w:tr w:rsidR="00B2038D" w:rsidRPr="004A4AB3" w14:paraId="61E74210" w14:textId="77777777" w:rsidTr="00B2038D">
        <w:trPr>
          <w:trHeight w:val="3000"/>
        </w:trPr>
        <w:tc>
          <w:tcPr>
            <w:tcW w:w="578" w:type="dxa"/>
            <w:noWrap/>
            <w:hideMark/>
          </w:tcPr>
          <w:p w14:paraId="7C2E32DE" w14:textId="77777777" w:rsidR="00B2038D" w:rsidRPr="004A4AB3" w:rsidRDefault="00B2038D" w:rsidP="006349BC">
            <w:r w:rsidRPr="004A4AB3">
              <w:t>34</w:t>
            </w:r>
          </w:p>
        </w:tc>
        <w:tc>
          <w:tcPr>
            <w:tcW w:w="5234" w:type="dxa"/>
            <w:hideMark/>
          </w:tcPr>
          <w:p w14:paraId="136277C5" w14:textId="77777777" w:rsidR="00B2038D" w:rsidRPr="00B2038D" w:rsidRDefault="00B2038D" w:rsidP="006349BC">
            <w:pPr>
              <w:rPr>
                <w:lang w:val="el-GR"/>
              </w:rPr>
            </w:pPr>
            <w:r w:rsidRPr="00B2038D">
              <w:rPr>
                <w:lang w:val="el-GR"/>
              </w:rPr>
              <w:t xml:space="preserve">Ο προμηθευτής υποχρεούται να διαθέτει οργανωμένο τμήμα Τεχνικής Υποστήριξης (για άμεση ανταπόκριση στις βλάβες) με μόνιμα κατάλληλα εκπαιδευμένο προσωπικό, με πιστοποιητικό εκπαίδευσης ή βεβαίωση εκπαίδευσης και εξουσιοδότησης αυτού από τον μητρικό κατασκευαστικό οίκο </w:t>
            </w:r>
            <w:r w:rsidRPr="00B2038D">
              <w:rPr>
                <w:i/>
                <w:iCs/>
                <w:lang w:val="el-GR"/>
              </w:rPr>
              <w:t>(να κατατεθεί βεβαίωση του εργοστασίου κατασκευής του τελευταίου μήνα),</w:t>
            </w:r>
            <w:r w:rsidRPr="00B2038D">
              <w:rPr>
                <w:lang w:val="el-GR"/>
              </w:rPr>
              <w:t xml:space="preserve"> για την  τεχνική υποστήριξη και συντήρηση των αντίστοιχων μηχανημάτων, και να διαθέτει τα αντίστοιχα διακριβωμένα προς τούτο όργανα (</w:t>
            </w:r>
            <w:r w:rsidRPr="00B2038D">
              <w:rPr>
                <w:i/>
                <w:iCs/>
                <w:lang w:val="el-GR"/>
              </w:rPr>
              <w:t>να κατατεθούν τα σχετικά πιστοποιητικά διακρίβωσης).</w:t>
            </w:r>
          </w:p>
        </w:tc>
        <w:tc>
          <w:tcPr>
            <w:tcW w:w="1170" w:type="dxa"/>
            <w:noWrap/>
            <w:hideMark/>
          </w:tcPr>
          <w:p w14:paraId="439983A1" w14:textId="77777777" w:rsidR="00B2038D" w:rsidRPr="004A4AB3" w:rsidRDefault="00B2038D" w:rsidP="006349BC">
            <w:r w:rsidRPr="004A4AB3">
              <w:t>ΝΑΙ</w:t>
            </w:r>
          </w:p>
        </w:tc>
        <w:tc>
          <w:tcPr>
            <w:tcW w:w="1559" w:type="dxa"/>
            <w:noWrap/>
            <w:hideMark/>
          </w:tcPr>
          <w:p w14:paraId="735B80C4" w14:textId="77777777" w:rsidR="00B2038D" w:rsidRPr="004A4AB3" w:rsidRDefault="00B2038D" w:rsidP="006349BC"/>
        </w:tc>
        <w:tc>
          <w:tcPr>
            <w:tcW w:w="2422" w:type="dxa"/>
            <w:noWrap/>
            <w:hideMark/>
          </w:tcPr>
          <w:p w14:paraId="1867D1C5" w14:textId="77777777" w:rsidR="00B2038D" w:rsidRPr="004A4AB3" w:rsidRDefault="00B2038D" w:rsidP="006349BC"/>
        </w:tc>
      </w:tr>
      <w:tr w:rsidR="00B2038D" w:rsidRPr="004A4AB3" w14:paraId="65A2B94A" w14:textId="77777777" w:rsidTr="00B2038D">
        <w:trPr>
          <w:trHeight w:val="1500"/>
        </w:trPr>
        <w:tc>
          <w:tcPr>
            <w:tcW w:w="578" w:type="dxa"/>
            <w:noWrap/>
            <w:hideMark/>
          </w:tcPr>
          <w:p w14:paraId="7FDE554C" w14:textId="77777777" w:rsidR="00B2038D" w:rsidRPr="004A4AB3" w:rsidRDefault="00B2038D" w:rsidP="006349BC">
            <w:r w:rsidRPr="004A4AB3">
              <w:t>35</w:t>
            </w:r>
          </w:p>
        </w:tc>
        <w:tc>
          <w:tcPr>
            <w:tcW w:w="5234" w:type="dxa"/>
            <w:hideMark/>
          </w:tcPr>
          <w:p w14:paraId="0F7B3D9F" w14:textId="77777777" w:rsidR="00B2038D" w:rsidRPr="00B2038D" w:rsidRDefault="00B2038D" w:rsidP="006349BC">
            <w:pPr>
              <w:rPr>
                <w:lang w:val="el-GR"/>
              </w:rPr>
            </w:pPr>
            <w:r w:rsidRPr="00B2038D">
              <w:rPr>
                <w:lang w:val="el-GR"/>
              </w:rPr>
              <w:t xml:space="preserve">Οι συμμετέχοντες στο διαγωνισμό υποχρεούνται να επισκεφθούν το χώρο εγκατάστασης </w:t>
            </w:r>
            <w:r w:rsidRPr="00B2038D">
              <w:rPr>
                <w:i/>
                <w:iCs/>
                <w:lang w:val="el-GR"/>
              </w:rPr>
              <w:t>(να κατατεθούν αποδεικτικά έγγραφα για την επίσκεψη)</w:t>
            </w:r>
            <w:r w:rsidRPr="00B2038D">
              <w:rPr>
                <w:lang w:val="el-GR"/>
              </w:rPr>
              <w:t xml:space="preserve"> και να υποβάλλουν στην προσφορά τους κάτοψη με την διάταξη του μηχανήματος στον χώρο του Νοσοκομείου που έχει προβλεφθεί.</w:t>
            </w:r>
          </w:p>
        </w:tc>
        <w:tc>
          <w:tcPr>
            <w:tcW w:w="1170" w:type="dxa"/>
            <w:noWrap/>
            <w:hideMark/>
          </w:tcPr>
          <w:p w14:paraId="05F7BDBA" w14:textId="77777777" w:rsidR="00B2038D" w:rsidRPr="004A4AB3" w:rsidRDefault="00B2038D" w:rsidP="006349BC">
            <w:r w:rsidRPr="004A4AB3">
              <w:t>ΝΑΙ</w:t>
            </w:r>
          </w:p>
        </w:tc>
        <w:tc>
          <w:tcPr>
            <w:tcW w:w="1559" w:type="dxa"/>
            <w:noWrap/>
            <w:hideMark/>
          </w:tcPr>
          <w:p w14:paraId="0C364E8F" w14:textId="77777777" w:rsidR="00B2038D" w:rsidRPr="004A4AB3" w:rsidRDefault="00B2038D" w:rsidP="006349BC"/>
        </w:tc>
        <w:tc>
          <w:tcPr>
            <w:tcW w:w="2422" w:type="dxa"/>
            <w:noWrap/>
            <w:hideMark/>
          </w:tcPr>
          <w:p w14:paraId="1A706A17" w14:textId="77777777" w:rsidR="00B2038D" w:rsidRPr="004A4AB3" w:rsidRDefault="00B2038D" w:rsidP="006349BC"/>
        </w:tc>
      </w:tr>
      <w:tr w:rsidR="00B2038D" w:rsidRPr="004A4AB3" w14:paraId="22E4C9ED" w14:textId="77777777" w:rsidTr="00B2038D">
        <w:trPr>
          <w:trHeight w:val="2400"/>
        </w:trPr>
        <w:tc>
          <w:tcPr>
            <w:tcW w:w="578" w:type="dxa"/>
            <w:noWrap/>
            <w:hideMark/>
          </w:tcPr>
          <w:p w14:paraId="2EAB29EB" w14:textId="77777777" w:rsidR="00B2038D" w:rsidRPr="004A4AB3" w:rsidRDefault="00B2038D" w:rsidP="006349BC">
            <w:r w:rsidRPr="004A4AB3">
              <w:t>36</w:t>
            </w:r>
          </w:p>
        </w:tc>
        <w:tc>
          <w:tcPr>
            <w:tcW w:w="5234" w:type="dxa"/>
            <w:hideMark/>
          </w:tcPr>
          <w:p w14:paraId="7773F4A2" w14:textId="77777777" w:rsidR="00B2038D" w:rsidRPr="00B2038D" w:rsidRDefault="00B2038D" w:rsidP="006349BC">
            <w:pPr>
              <w:rPr>
                <w:lang w:val="el-GR"/>
              </w:rPr>
            </w:pPr>
            <w:r w:rsidRPr="00B2038D">
              <w:rPr>
                <w:lang w:val="el-GR"/>
              </w:rPr>
              <w:t>Στην προσφορά του, ο κάθε προμηθευτής θα περιγράψει αναλυτικά τις εργασίες (οικοδοµικές – ηλεκτρολογικές – υδραυλικές κ.λπ.) στις οποίες θα προβεί προκειµένου να εγκαταστήσει το µηχάνηµα, οι οποίες θα περιλαµβάνονται στο κόστος της προσφοράς. Υποχρεωτικά πρέπει να προβεί σε αυτοψία του χώρου ώστε να έχει πλήρη εικόνα των συνθηκών και των απαιτήσεων για πλήρη και έντεχνη παράδοση του εξοπλισµού.</w:t>
            </w:r>
          </w:p>
        </w:tc>
        <w:tc>
          <w:tcPr>
            <w:tcW w:w="1170" w:type="dxa"/>
            <w:noWrap/>
            <w:hideMark/>
          </w:tcPr>
          <w:p w14:paraId="367CEA01" w14:textId="77777777" w:rsidR="00B2038D" w:rsidRPr="004A4AB3" w:rsidRDefault="00B2038D" w:rsidP="006349BC">
            <w:r w:rsidRPr="004A4AB3">
              <w:t>ΝΑΙ</w:t>
            </w:r>
          </w:p>
        </w:tc>
        <w:tc>
          <w:tcPr>
            <w:tcW w:w="1559" w:type="dxa"/>
            <w:noWrap/>
            <w:hideMark/>
          </w:tcPr>
          <w:p w14:paraId="712A0BA4" w14:textId="77777777" w:rsidR="00B2038D" w:rsidRPr="004A4AB3" w:rsidRDefault="00B2038D" w:rsidP="006349BC"/>
        </w:tc>
        <w:tc>
          <w:tcPr>
            <w:tcW w:w="2422" w:type="dxa"/>
            <w:noWrap/>
            <w:hideMark/>
          </w:tcPr>
          <w:p w14:paraId="750D8644" w14:textId="77777777" w:rsidR="00B2038D" w:rsidRPr="004A4AB3" w:rsidRDefault="00B2038D" w:rsidP="006349BC"/>
        </w:tc>
      </w:tr>
      <w:tr w:rsidR="00B2038D" w:rsidRPr="004A4AB3" w14:paraId="4FCBCE73" w14:textId="77777777" w:rsidTr="00B2038D">
        <w:trPr>
          <w:trHeight w:val="4800"/>
        </w:trPr>
        <w:tc>
          <w:tcPr>
            <w:tcW w:w="578" w:type="dxa"/>
            <w:noWrap/>
            <w:hideMark/>
          </w:tcPr>
          <w:p w14:paraId="3E23603D" w14:textId="77777777" w:rsidR="00B2038D" w:rsidRPr="004A4AB3" w:rsidRDefault="00B2038D" w:rsidP="006349BC">
            <w:r w:rsidRPr="004A4AB3">
              <w:lastRenderedPageBreak/>
              <w:t>37</w:t>
            </w:r>
          </w:p>
        </w:tc>
        <w:tc>
          <w:tcPr>
            <w:tcW w:w="5234" w:type="dxa"/>
            <w:hideMark/>
          </w:tcPr>
          <w:p w14:paraId="6E2FE783" w14:textId="77777777" w:rsidR="00B2038D" w:rsidRPr="00B2038D" w:rsidRDefault="00B2038D" w:rsidP="006349BC">
            <w:pPr>
              <w:rPr>
                <w:lang w:val="el-GR"/>
              </w:rPr>
            </w:pPr>
            <w:r w:rsidRPr="00B2038D">
              <w:rPr>
                <w:lang w:val="el-GR"/>
              </w:rPr>
              <w:t>Ο προμηθευτής υποχρεούται – με την παράδοση του κλιβάνου σε πλήρη λειτουργία - να παραδώσει πρωτόκολλο επικύρωσης (</w:t>
            </w:r>
            <w:r w:rsidRPr="004A4AB3">
              <w:t>validation</w:t>
            </w:r>
            <w:r w:rsidRPr="00B2038D">
              <w:rPr>
                <w:lang w:val="el-GR"/>
              </w:rPr>
              <w:t xml:space="preserve">) στον χώρο εγκατάστασης, σύμφωνα με το Πρότυπο </w:t>
            </w:r>
            <w:r w:rsidRPr="004A4AB3">
              <w:t>EN</w:t>
            </w:r>
            <w:r w:rsidRPr="00B2038D">
              <w:rPr>
                <w:lang w:val="el-GR"/>
              </w:rPr>
              <w:t xml:space="preserve"> </w:t>
            </w:r>
            <w:r w:rsidRPr="004A4AB3">
              <w:t>ISO</w:t>
            </w:r>
            <w:r w:rsidRPr="00B2038D">
              <w:rPr>
                <w:lang w:val="el-GR"/>
              </w:rPr>
              <w:t xml:space="preserve"> 17665, η οποία θα περιλαμβάνεται στο κόστος του κλιβάνου. Η επικύρωση θα πρέπει να γίνει απαραίτητα από κατάλληλα εκπαιδευμένο προσωπικό του προμηθευτή για την εκτέλεση εργασιών επικύρωσης. Να περιγράφει με σαφήνεια η εν λόγω διαδικασία που θα εκτελεστεί (σύμφωνα με το Πρότυπο). Να κατατεθεί οπωσδήποτε υπεύθυνη δήλωση του προμηθευτή με την οποία θα δεσμεύεται για την εν λόγω επικύρωση με την παράδοση του μηχανήματος, καθώς και για την παράδοση των σχετικών πρωτοκόλλων επικύρωσης. Ο προμηθευτής θα προσκομίσει στον διαγωνισμό αποδεικτικά στοιχεία ότι έχει εμπειρία στην επικύρωση φορτίου (π.χ αντίγραφα πρωτοκόλλων από άλλες μονάδες υγείας (κατά την τελευταία 3ετία).</w:t>
            </w:r>
          </w:p>
        </w:tc>
        <w:tc>
          <w:tcPr>
            <w:tcW w:w="1170" w:type="dxa"/>
            <w:noWrap/>
            <w:hideMark/>
          </w:tcPr>
          <w:p w14:paraId="3ED1873F" w14:textId="77777777" w:rsidR="00B2038D" w:rsidRPr="004A4AB3" w:rsidRDefault="00B2038D" w:rsidP="006349BC">
            <w:r w:rsidRPr="004A4AB3">
              <w:t>ΝΑΙ</w:t>
            </w:r>
          </w:p>
        </w:tc>
        <w:tc>
          <w:tcPr>
            <w:tcW w:w="1559" w:type="dxa"/>
            <w:noWrap/>
            <w:hideMark/>
          </w:tcPr>
          <w:p w14:paraId="073E6311" w14:textId="77777777" w:rsidR="00B2038D" w:rsidRPr="004A4AB3" w:rsidRDefault="00B2038D" w:rsidP="006349BC"/>
        </w:tc>
        <w:tc>
          <w:tcPr>
            <w:tcW w:w="2422" w:type="dxa"/>
            <w:noWrap/>
            <w:hideMark/>
          </w:tcPr>
          <w:p w14:paraId="7F6B3B38" w14:textId="77777777" w:rsidR="00B2038D" w:rsidRPr="004A4AB3" w:rsidRDefault="00B2038D" w:rsidP="006349BC"/>
        </w:tc>
      </w:tr>
      <w:tr w:rsidR="00B2038D" w:rsidRPr="004A4AB3" w14:paraId="213BA953" w14:textId="77777777" w:rsidTr="00B2038D">
        <w:trPr>
          <w:trHeight w:val="3000"/>
        </w:trPr>
        <w:tc>
          <w:tcPr>
            <w:tcW w:w="578" w:type="dxa"/>
            <w:noWrap/>
            <w:hideMark/>
          </w:tcPr>
          <w:p w14:paraId="58BBFC66" w14:textId="77777777" w:rsidR="00B2038D" w:rsidRPr="004A4AB3" w:rsidRDefault="00B2038D" w:rsidP="006349BC">
            <w:r w:rsidRPr="004A4AB3">
              <w:t>38</w:t>
            </w:r>
          </w:p>
        </w:tc>
        <w:tc>
          <w:tcPr>
            <w:tcW w:w="5234" w:type="dxa"/>
            <w:hideMark/>
          </w:tcPr>
          <w:p w14:paraId="3ECEC11A" w14:textId="77777777" w:rsidR="00B2038D" w:rsidRPr="00B2038D" w:rsidRDefault="00B2038D" w:rsidP="006349BC">
            <w:pPr>
              <w:rPr>
                <w:lang w:val="el-GR"/>
              </w:rPr>
            </w:pPr>
            <w:r w:rsidRPr="00B2038D">
              <w:rPr>
                <w:lang w:val="el-GR"/>
              </w:rPr>
              <w:t>Στην προσφορά να αναφερθούν αναλυτικά αντίστοιχα προσφερόμενα μηχανήματα – που έχει προμηθεύσει η συμμετέχουσα εταιρία και λειτουργούν σε Ελληνικά Νοσοκομεία, κλινικές κλπ. (δημόσια ή/και ιδιωτικά), κατά τα τελευταία 3 χρόνια τουλάχιστον, µε απαραίτητη αναφορά αν τα μηχανήματα αυτά συντηρούνται από έγκριτο και κατάλληλα εκπαιδευμένο προσωπικό της προμηθεύτριας εταιρείας. Να κατατεθούν τουλάχιστον τρία (3) αντίγραφα συμβάσεων για προμήθεια παρομοίων μηχανημάτων σε Δημόσιες Μονάδες Υγείας.</w:t>
            </w:r>
          </w:p>
        </w:tc>
        <w:tc>
          <w:tcPr>
            <w:tcW w:w="1170" w:type="dxa"/>
            <w:noWrap/>
            <w:hideMark/>
          </w:tcPr>
          <w:p w14:paraId="1CD2D971" w14:textId="77777777" w:rsidR="00B2038D" w:rsidRPr="004A4AB3" w:rsidRDefault="00B2038D" w:rsidP="006349BC">
            <w:r w:rsidRPr="004A4AB3">
              <w:t>ΝΑΙ</w:t>
            </w:r>
          </w:p>
        </w:tc>
        <w:tc>
          <w:tcPr>
            <w:tcW w:w="1559" w:type="dxa"/>
            <w:noWrap/>
            <w:hideMark/>
          </w:tcPr>
          <w:p w14:paraId="5FEC731B" w14:textId="77777777" w:rsidR="00B2038D" w:rsidRPr="004A4AB3" w:rsidRDefault="00B2038D" w:rsidP="006349BC"/>
        </w:tc>
        <w:tc>
          <w:tcPr>
            <w:tcW w:w="2422" w:type="dxa"/>
            <w:noWrap/>
            <w:hideMark/>
          </w:tcPr>
          <w:p w14:paraId="0D08AF59" w14:textId="77777777" w:rsidR="00B2038D" w:rsidRPr="004A4AB3" w:rsidRDefault="00B2038D" w:rsidP="006349BC"/>
        </w:tc>
      </w:tr>
      <w:tr w:rsidR="00B2038D" w:rsidRPr="004A4AB3" w14:paraId="1021E255" w14:textId="77777777" w:rsidTr="00B2038D">
        <w:trPr>
          <w:trHeight w:val="1500"/>
        </w:trPr>
        <w:tc>
          <w:tcPr>
            <w:tcW w:w="578" w:type="dxa"/>
            <w:noWrap/>
            <w:hideMark/>
          </w:tcPr>
          <w:p w14:paraId="08DB8D47" w14:textId="77777777" w:rsidR="00B2038D" w:rsidRPr="004A4AB3" w:rsidRDefault="00B2038D" w:rsidP="006349BC">
            <w:r w:rsidRPr="004A4AB3">
              <w:t>39</w:t>
            </w:r>
          </w:p>
        </w:tc>
        <w:tc>
          <w:tcPr>
            <w:tcW w:w="5234" w:type="dxa"/>
            <w:hideMark/>
          </w:tcPr>
          <w:p w14:paraId="69C79224" w14:textId="77777777" w:rsidR="00B2038D" w:rsidRPr="00B2038D" w:rsidRDefault="00B2038D" w:rsidP="006349BC">
            <w:pPr>
              <w:rPr>
                <w:lang w:val="el-GR"/>
              </w:rPr>
            </w:pPr>
            <w:r w:rsidRPr="00B2038D">
              <w:rPr>
                <w:lang w:val="el-GR"/>
              </w:rPr>
              <w:t>Οι συμμετέχοντες να βεβαιώνουν τη δυνατότητα ανταπόκρισης με παρουσία τεχνικού) εντός 24ωρου από την αναγγελία βλάβης, το οποίο να τεκμηριώνεται με την ύπαρξη ικανού αριθμού [τουλάχιστον τεσσάρων (4)] εκπαιδευμένων τεχνικών στο προσφερόμενο είδος.</w:t>
            </w:r>
          </w:p>
        </w:tc>
        <w:tc>
          <w:tcPr>
            <w:tcW w:w="1170" w:type="dxa"/>
            <w:noWrap/>
            <w:hideMark/>
          </w:tcPr>
          <w:p w14:paraId="283E5582" w14:textId="77777777" w:rsidR="00B2038D" w:rsidRPr="004A4AB3" w:rsidRDefault="00B2038D" w:rsidP="006349BC">
            <w:r w:rsidRPr="004A4AB3">
              <w:t>ΝΑΙ</w:t>
            </w:r>
          </w:p>
        </w:tc>
        <w:tc>
          <w:tcPr>
            <w:tcW w:w="1559" w:type="dxa"/>
            <w:noWrap/>
            <w:hideMark/>
          </w:tcPr>
          <w:p w14:paraId="7A631B50" w14:textId="77777777" w:rsidR="00B2038D" w:rsidRPr="004A4AB3" w:rsidRDefault="00B2038D" w:rsidP="006349BC"/>
        </w:tc>
        <w:tc>
          <w:tcPr>
            <w:tcW w:w="2422" w:type="dxa"/>
            <w:noWrap/>
            <w:hideMark/>
          </w:tcPr>
          <w:p w14:paraId="471BCA04" w14:textId="77777777" w:rsidR="00B2038D" w:rsidRPr="004A4AB3" w:rsidRDefault="00B2038D" w:rsidP="006349BC"/>
        </w:tc>
      </w:tr>
      <w:tr w:rsidR="00B2038D" w:rsidRPr="004A4AB3" w14:paraId="7BCBB7A5" w14:textId="77777777" w:rsidTr="00B2038D">
        <w:trPr>
          <w:trHeight w:val="1500"/>
        </w:trPr>
        <w:tc>
          <w:tcPr>
            <w:tcW w:w="578" w:type="dxa"/>
            <w:noWrap/>
            <w:hideMark/>
          </w:tcPr>
          <w:p w14:paraId="7EF49969" w14:textId="77777777" w:rsidR="00B2038D" w:rsidRPr="004A4AB3" w:rsidRDefault="00B2038D" w:rsidP="006349BC">
            <w:r w:rsidRPr="004A4AB3">
              <w:t>40</w:t>
            </w:r>
          </w:p>
        </w:tc>
        <w:tc>
          <w:tcPr>
            <w:tcW w:w="5234" w:type="dxa"/>
            <w:hideMark/>
          </w:tcPr>
          <w:p w14:paraId="08AE5CBD" w14:textId="77777777" w:rsidR="00B2038D" w:rsidRPr="00B2038D" w:rsidRDefault="00B2038D" w:rsidP="006349BC">
            <w:pPr>
              <w:rPr>
                <w:lang w:val="el-GR"/>
              </w:rPr>
            </w:pPr>
            <w:r w:rsidRPr="00B2038D">
              <w:rPr>
                <w:lang w:val="el-GR"/>
              </w:rPr>
              <w:t>Οι συμμετέχοντες πρέπει να έχουν, αποδεδειγμένες ικανότητες, με εξειδικευμένες γνώσεις και σημαντική εμπειρία και προς απόδειξη αυτών απαιτείται να κατατεθούν πέντε (5) βεβαιώσεις καλής συνεργασίας για τη συντήρηση παρομοίων μηχανημάτων σε Δημόσιες Μονάδες Υγείας.</w:t>
            </w:r>
          </w:p>
        </w:tc>
        <w:tc>
          <w:tcPr>
            <w:tcW w:w="1170" w:type="dxa"/>
            <w:noWrap/>
            <w:hideMark/>
          </w:tcPr>
          <w:p w14:paraId="2428816C" w14:textId="77777777" w:rsidR="00B2038D" w:rsidRPr="004A4AB3" w:rsidRDefault="00B2038D" w:rsidP="006349BC">
            <w:r w:rsidRPr="004A4AB3">
              <w:t>ΝΑΙ</w:t>
            </w:r>
          </w:p>
        </w:tc>
        <w:tc>
          <w:tcPr>
            <w:tcW w:w="1559" w:type="dxa"/>
            <w:noWrap/>
            <w:hideMark/>
          </w:tcPr>
          <w:p w14:paraId="40F9E001" w14:textId="77777777" w:rsidR="00B2038D" w:rsidRPr="004A4AB3" w:rsidRDefault="00B2038D" w:rsidP="006349BC"/>
        </w:tc>
        <w:tc>
          <w:tcPr>
            <w:tcW w:w="2422" w:type="dxa"/>
            <w:noWrap/>
            <w:hideMark/>
          </w:tcPr>
          <w:p w14:paraId="4D13630D" w14:textId="77777777" w:rsidR="00B2038D" w:rsidRPr="004A4AB3" w:rsidRDefault="00B2038D" w:rsidP="006349BC"/>
        </w:tc>
      </w:tr>
      <w:tr w:rsidR="00B2038D" w:rsidRPr="004A4AB3" w14:paraId="402BA01E" w14:textId="77777777" w:rsidTr="00B2038D">
        <w:trPr>
          <w:trHeight w:val="2100"/>
        </w:trPr>
        <w:tc>
          <w:tcPr>
            <w:tcW w:w="578" w:type="dxa"/>
            <w:noWrap/>
            <w:hideMark/>
          </w:tcPr>
          <w:p w14:paraId="5151318C" w14:textId="77777777" w:rsidR="00B2038D" w:rsidRPr="004A4AB3" w:rsidRDefault="00B2038D" w:rsidP="006349BC">
            <w:r w:rsidRPr="004A4AB3">
              <w:t>41</w:t>
            </w:r>
          </w:p>
        </w:tc>
        <w:tc>
          <w:tcPr>
            <w:tcW w:w="5234" w:type="dxa"/>
            <w:hideMark/>
          </w:tcPr>
          <w:p w14:paraId="32E6A466" w14:textId="77777777" w:rsidR="00B2038D" w:rsidRPr="00B2038D" w:rsidRDefault="00B2038D" w:rsidP="006349BC">
            <w:pPr>
              <w:rPr>
                <w:lang w:val="el-GR"/>
              </w:rPr>
            </w:pPr>
            <w:r w:rsidRPr="00B2038D">
              <w:rPr>
                <w:lang w:val="el-GR"/>
              </w:rPr>
              <w:t>Μετά την λήξη του χρόνου εγγύησης καλής λειτουργίας ο προμηθευτής να δύναται να παρέχει συντήρηση και επισκευή του όλου συστήματος  μέχρι την συμπλήρωση δέκα (10) ετών από την παραλαβή  του, με την σύμφωνη  έγγραφη δήλωση-εγγύηση του κατασκευαστικού οίκου η οποία θα κατατεθεί  μαζί με την προσφορά  και θα αναφέρεται  στη συγκεκριμένη Διακήρυξη.</w:t>
            </w:r>
          </w:p>
        </w:tc>
        <w:tc>
          <w:tcPr>
            <w:tcW w:w="1170" w:type="dxa"/>
            <w:noWrap/>
            <w:hideMark/>
          </w:tcPr>
          <w:p w14:paraId="553D9D0B" w14:textId="77777777" w:rsidR="00B2038D" w:rsidRPr="004A4AB3" w:rsidRDefault="00B2038D" w:rsidP="006349BC">
            <w:r w:rsidRPr="004A4AB3">
              <w:t>ΝΑΙ</w:t>
            </w:r>
          </w:p>
        </w:tc>
        <w:tc>
          <w:tcPr>
            <w:tcW w:w="1559" w:type="dxa"/>
            <w:noWrap/>
            <w:hideMark/>
          </w:tcPr>
          <w:p w14:paraId="37BE8D7B" w14:textId="77777777" w:rsidR="00B2038D" w:rsidRPr="004A4AB3" w:rsidRDefault="00B2038D" w:rsidP="006349BC"/>
        </w:tc>
        <w:tc>
          <w:tcPr>
            <w:tcW w:w="2422" w:type="dxa"/>
            <w:noWrap/>
            <w:hideMark/>
          </w:tcPr>
          <w:p w14:paraId="24468366" w14:textId="77777777" w:rsidR="00B2038D" w:rsidRPr="004A4AB3" w:rsidRDefault="00B2038D" w:rsidP="006349BC"/>
        </w:tc>
      </w:tr>
      <w:tr w:rsidR="00B2038D" w:rsidRPr="004A4AB3" w14:paraId="23390A7A" w14:textId="77777777" w:rsidTr="00B2038D">
        <w:trPr>
          <w:trHeight w:val="3068"/>
        </w:trPr>
        <w:tc>
          <w:tcPr>
            <w:tcW w:w="578" w:type="dxa"/>
            <w:noWrap/>
            <w:hideMark/>
          </w:tcPr>
          <w:p w14:paraId="64AA8459" w14:textId="77777777" w:rsidR="00B2038D" w:rsidRPr="004A4AB3" w:rsidRDefault="00B2038D" w:rsidP="006349BC">
            <w:r w:rsidRPr="004A4AB3">
              <w:lastRenderedPageBreak/>
              <w:t>42</w:t>
            </w:r>
          </w:p>
        </w:tc>
        <w:tc>
          <w:tcPr>
            <w:tcW w:w="5234" w:type="dxa"/>
            <w:hideMark/>
          </w:tcPr>
          <w:p w14:paraId="7CA44848" w14:textId="77777777" w:rsidR="00B2038D" w:rsidRPr="00B2038D" w:rsidRDefault="00B2038D" w:rsidP="006349BC">
            <w:pPr>
              <w:rPr>
                <w:lang w:val="el-GR"/>
              </w:rPr>
            </w:pPr>
            <w:r w:rsidRPr="00B2038D">
              <w:rPr>
                <w:lang w:val="el-GR"/>
              </w:rPr>
              <w:t>Ο κλίβανος να συνοδεύεται με σύστημα επεξεργασίας νερού, ποιότητας ανάλογης με την απαιτούμενη για την τροφοδοσία του κλιβάνου. Ο προμηθευτής υποχρεούται να εγκαταστήσει µε δικά του έξοδα ολοκληρωμένο σύστημα παραγωγής επεξεργασμένου νερού σε σημείο που θα του υποδείξει το Νοσοκομείο. Το σύστημα επεξεργασίας νερού θα συμπεριλαμβάνει:</w:t>
            </w:r>
            <w:r w:rsidRPr="00B2038D">
              <w:rPr>
                <w:lang w:val="el-GR"/>
              </w:rPr>
              <w:br/>
              <w:t>• Μονάδα αντίστροφης ώσμωσης,</w:t>
            </w:r>
            <w:r w:rsidRPr="00B2038D">
              <w:rPr>
                <w:lang w:val="el-GR"/>
              </w:rPr>
              <w:br/>
              <w:t>• Μονάδα αποσκλήρυνσης,</w:t>
            </w:r>
            <w:r w:rsidRPr="00B2038D">
              <w:rPr>
                <w:lang w:val="el-GR"/>
              </w:rPr>
              <w:br/>
              <w:t>• Όλα τα απαραίτητα λοιπά εξαρτήματα (ένδειξη αγωγιμότητας, βαλβίδες σωληνώσεις, κ.λπ.)</w:t>
            </w:r>
          </w:p>
        </w:tc>
        <w:tc>
          <w:tcPr>
            <w:tcW w:w="1170" w:type="dxa"/>
            <w:noWrap/>
            <w:hideMark/>
          </w:tcPr>
          <w:p w14:paraId="4575FF52" w14:textId="77777777" w:rsidR="00B2038D" w:rsidRPr="004A4AB3" w:rsidRDefault="00B2038D" w:rsidP="006349BC">
            <w:r w:rsidRPr="004A4AB3">
              <w:t>ΝΑΙ</w:t>
            </w:r>
          </w:p>
        </w:tc>
        <w:tc>
          <w:tcPr>
            <w:tcW w:w="1559" w:type="dxa"/>
            <w:noWrap/>
            <w:hideMark/>
          </w:tcPr>
          <w:p w14:paraId="5AD0CEB8" w14:textId="77777777" w:rsidR="00B2038D" w:rsidRPr="004A4AB3" w:rsidRDefault="00B2038D" w:rsidP="006349BC"/>
        </w:tc>
        <w:tc>
          <w:tcPr>
            <w:tcW w:w="2422" w:type="dxa"/>
            <w:noWrap/>
            <w:hideMark/>
          </w:tcPr>
          <w:p w14:paraId="17975232" w14:textId="77777777" w:rsidR="00B2038D" w:rsidRPr="004A4AB3" w:rsidRDefault="00B2038D" w:rsidP="006349BC"/>
        </w:tc>
      </w:tr>
    </w:tbl>
    <w:p w14:paraId="5E53BAA4" w14:textId="77777777" w:rsidR="00B2038D" w:rsidRDefault="00B2038D" w:rsidP="00B2038D"/>
    <w:tbl>
      <w:tblPr>
        <w:tblStyle w:val="aff2"/>
        <w:tblW w:w="10904" w:type="dxa"/>
        <w:tblInd w:w="-561" w:type="dxa"/>
        <w:tblLook w:val="04A0" w:firstRow="1" w:lastRow="0" w:firstColumn="1" w:lastColumn="0" w:noHBand="0" w:noVBand="1"/>
      </w:tblPr>
      <w:tblGrid>
        <w:gridCol w:w="578"/>
        <w:gridCol w:w="5234"/>
        <w:gridCol w:w="1170"/>
        <w:gridCol w:w="1559"/>
        <w:gridCol w:w="2363"/>
      </w:tblGrid>
      <w:tr w:rsidR="00B2038D" w:rsidRPr="00FB602E" w14:paraId="59140268" w14:textId="77777777" w:rsidTr="00B2038D">
        <w:trPr>
          <w:trHeight w:val="900"/>
        </w:trPr>
        <w:tc>
          <w:tcPr>
            <w:tcW w:w="578" w:type="dxa"/>
            <w:shd w:val="clear" w:color="auto" w:fill="D9E2F3" w:themeFill="accent1" w:themeFillTint="33"/>
            <w:noWrap/>
            <w:vAlign w:val="center"/>
            <w:hideMark/>
          </w:tcPr>
          <w:p w14:paraId="4D2C1AFE" w14:textId="77777777" w:rsidR="00B2038D" w:rsidRPr="00FB602E" w:rsidRDefault="00B2038D" w:rsidP="006349BC">
            <w:pPr>
              <w:jc w:val="center"/>
              <w:rPr>
                <w:b/>
                <w:bCs/>
              </w:rPr>
            </w:pPr>
            <w:r w:rsidRPr="00FB602E">
              <w:rPr>
                <w:b/>
                <w:bCs/>
              </w:rPr>
              <w:t>Α/Α</w:t>
            </w:r>
          </w:p>
        </w:tc>
        <w:tc>
          <w:tcPr>
            <w:tcW w:w="5234" w:type="dxa"/>
            <w:shd w:val="clear" w:color="auto" w:fill="D9E2F3" w:themeFill="accent1" w:themeFillTint="33"/>
            <w:noWrap/>
            <w:vAlign w:val="center"/>
            <w:hideMark/>
          </w:tcPr>
          <w:p w14:paraId="30144DF4" w14:textId="77777777" w:rsidR="00B2038D" w:rsidRPr="00B2038D" w:rsidRDefault="00B2038D" w:rsidP="006349BC">
            <w:pPr>
              <w:jc w:val="center"/>
              <w:rPr>
                <w:b/>
                <w:bCs/>
                <w:lang w:val="el-GR"/>
              </w:rPr>
            </w:pPr>
            <w:r w:rsidRPr="00B2038D">
              <w:rPr>
                <w:b/>
                <w:bCs/>
                <w:lang w:val="el-GR"/>
              </w:rPr>
              <w:t>ΠΛΥΝΤΗΡΙΑ ΧΕΙΡΟΥΡΓΙΚΩΝ ΕΡΓΑΛΕΙΩΝ</w:t>
            </w:r>
          </w:p>
          <w:p w14:paraId="15FF4EA7" w14:textId="77777777" w:rsidR="00B2038D" w:rsidRPr="00B2038D" w:rsidRDefault="00B2038D" w:rsidP="006349BC">
            <w:pPr>
              <w:jc w:val="center"/>
              <w:rPr>
                <w:b/>
                <w:bCs/>
                <w:lang w:val="el-GR"/>
              </w:rPr>
            </w:pPr>
            <w:r w:rsidRPr="00B2038D">
              <w:rPr>
                <w:b/>
                <w:bCs/>
                <w:lang w:val="el-GR"/>
              </w:rPr>
              <w:t>ΤΕΧΝΙΚΕΣ ΠΡΟΔΙΑΓΡΑΦΕΣ</w:t>
            </w:r>
          </w:p>
        </w:tc>
        <w:tc>
          <w:tcPr>
            <w:tcW w:w="1170" w:type="dxa"/>
            <w:shd w:val="clear" w:color="auto" w:fill="D9E2F3" w:themeFill="accent1" w:themeFillTint="33"/>
            <w:noWrap/>
            <w:vAlign w:val="center"/>
            <w:hideMark/>
          </w:tcPr>
          <w:p w14:paraId="7E791B4E" w14:textId="77777777" w:rsidR="00B2038D" w:rsidRPr="00FB602E" w:rsidRDefault="00B2038D" w:rsidP="006349BC">
            <w:pPr>
              <w:jc w:val="center"/>
              <w:rPr>
                <w:b/>
                <w:bCs/>
              </w:rPr>
            </w:pPr>
            <w:r w:rsidRPr="00FB602E">
              <w:rPr>
                <w:b/>
                <w:bCs/>
              </w:rPr>
              <w:t>ΑΠΑΙΤΗΣΗ</w:t>
            </w:r>
          </w:p>
        </w:tc>
        <w:tc>
          <w:tcPr>
            <w:tcW w:w="1559" w:type="dxa"/>
            <w:shd w:val="clear" w:color="auto" w:fill="D9E2F3" w:themeFill="accent1" w:themeFillTint="33"/>
            <w:vAlign w:val="center"/>
            <w:hideMark/>
          </w:tcPr>
          <w:p w14:paraId="071979D9" w14:textId="77777777" w:rsidR="00B2038D" w:rsidRPr="00FB602E" w:rsidRDefault="00B2038D" w:rsidP="006349BC">
            <w:pPr>
              <w:jc w:val="center"/>
              <w:rPr>
                <w:b/>
                <w:bCs/>
              </w:rPr>
            </w:pPr>
            <w:r w:rsidRPr="00FB602E">
              <w:rPr>
                <w:b/>
                <w:bCs/>
              </w:rPr>
              <w:t>ΑΠΑΝΤΗΣΗ ΥΠΟΨΗΦΙΟΥ</w:t>
            </w:r>
          </w:p>
        </w:tc>
        <w:tc>
          <w:tcPr>
            <w:tcW w:w="2363" w:type="dxa"/>
            <w:shd w:val="clear" w:color="auto" w:fill="D9E2F3" w:themeFill="accent1" w:themeFillTint="33"/>
            <w:noWrap/>
            <w:vAlign w:val="center"/>
            <w:hideMark/>
          </w:tcPr>
          <w:p w14:paraId="77642CB5" w14:textId="77777777" w:rsidR="00B2038D" w:rsidRPr="00FB602E" w:rsidRDefault="00B2038D" w:rsidP="006349BC">
            <w:pPr>
              <w:jc w:val="center"/>
              <w:rPr>
                <w:b/>
                <w:bCs/>
              </w:rPr>
            </w:pPr>
            <w:r w:rsidRPr="00FB602E">
              <w:rPr>
                <w:b/>
                <w:bCs/>
              </w:rPr>
              <w:t>ΠΑΡΑΠΟΜΠΗ</w:t>
            </w:r>
          </w:p>
        </w:tc>
      </w:tr>
      <w:tr w:rsidR="00B2038D" w:rsidRPr="00FB602E" w14:paraId="1C8B04B9" w14:textId="77777777" w:rsidTr="00B2038D">
        <w:trPr>
          <w:trHeight w:val="1500"/>
        </w:trPr>
        <w:tc>
          <w:tcPr>
            <w:tcW w:w="578" w:type="dxa"/>
            <w:noWrap/>
            <w:hideMark/>
          </w:tcPr>
          <w:p w14:paraId="6FAD23EC" w14:textId="77777777" w:rsidR="00B2038D" w:rsidRPr="00FB602E" w:rsidRDefault="00B2038D" w:rsidP="006349BC">
            <w:r w:rsidRPr="00FB602E">
              <w:t>1</w:t>
            </w:r>
          </w:p>
        </w:tc>
        <w:tc>
          <w:tcPr>
            <w:tcW w:w="5234" w:type="dxa"/>
            <w:hideMark/>
          </w:tcPr>
          <w:p w14:paraId="60481443" w14:textId="77777777" w:rsidR="00B2038D" w:rsidRPr="00B2038D" w:rsidRDefault="00B2038D" w:rsidP="006349BC">
            <w:pPr>
              <w:rPr>
                <w:lang w:val="el-GR"/>
              </w:rPr>
            </w:pPr>
            <w:r w:rsidRPr="00B2038D">
              <w:rPr>
                <w:lang w:val="el-GR"/>
              </w:rPr>
              <w:t>Το πλυντήριο να είναι κατασκευασμένο σύμφωνα με τις διεθνείς προδιαγραφές (</w:t>
            </w:r>
            <w:r w:rsidRPr="00FB602E">
              <w:t>EN</w:t>
            </w:r>
            <w:r w:rsidRPr="00B2038D">
              <w:rPr>
                <w:lang w:val="el-GR"/>
              </w:rPr>
              <w:t xml:space="preserve"> </w:t>
            </w:r>
            <w:r w:rsidRPr="00FB602E">
              <w:t>ISO</w:t>
            </w:r>
            <w:r w:rsidRPr="00B2038D">
              <w:rPr>
                <w:lang w:val="el-GR"/>
              </w:rPr>
              <w:t xml:space="preserve"> 15883) και να φέρει σήμανση </w:t>
            </w:r>
            <w:r w:rsidRPr="00FB602E">
              <w:t>CE</w:t>
            </w:r>
            <w:r w:rsidRPr="00B2038D">
              <w:rPr>
                <w:lang w:val="el-GR"/>
              </w:rPr>
              <w:t xml:space="preserve"> (να κατατεθεί το σχετικό πιστοποιητικό </w:t>
            </w:r>
            <w:r w:rsidRPr="00FB602E">
              <w:t>CE</w:t>
            </w:r>
            <w:r w:rsidRPr="00B2038D">
              <w:rPr>
                <w:lang w:val="el-GR"/>
              </w:rPr>
              <w:t xml:space="preserve"> καθώς και η απαραίτητη Δήλωση Συμμόρφωσης του κατασκευαστή για το προσφερόμενο μοντέλο).</w:t>
            </w:r>
          </w:p>
        </w:tc>
        <w:tc>
          <w:tcPr>
            <w:tcW w:w="1170" w:type="dxa"/>
            <w:noWrap/>
            <w:hideMark/>
          </w:tcPr>
          <w:p w14:paraId="483E2E2C" w14:textId="77777777" w:rsidR="00B2038D" w:rsidRPr="00FB602E" w:rsidRDefault="00B2038D" w:rsidP="006349BC">
            <w:r w:rsidRPr="00FB602E">
              <w:t>ΝΑΙ</w:t>
            </w:r>
          </w:p>
        </w:tc>
        <w:tc>
          <w:tcPr>
            <w:tcW w:w="1559" w:type="dxa"/>
            <w:noWrap/>
            <w:hideMark/>
          </w:tcPr>
          <w:p w14:paraId="147E340A" w14:textId="77777777" w:rsidR="00B2038D" w:rsidRPr="00FB602E" w:rsidRDefault="00B2038D" w:rsidP="006349BC"/>
        </w:tc>
        <w:tc>
          <w:tcPr>
            <w:tcW w:w="2363" w:type="dxa"/>
            <w:noWrap/>
            <w:hideMark/>
          </w:tcPr>
          <w:p w14:paraId="489F263E" w14:textId="77777777" w:rsidR="00B2038D" w:rsidRPr="00FB602E" w:rsidRDefault="00B2038D" w:rsidP="006349BC"/>
        </w:tc>
      </w:tr>
      <w:tr w:rsidR="00B2038D" w:rsidRPr="00FB602E" w14:paraId="2D34F562" w14:textId="77777777" w:rsidTr="00B2038D">
        <w:trPr>
          <w:trHeight w:val="900"/>
        </w:trPr>
        <w:tc>
          <w:tcPr>
            <w:tcW w:w="578" w:type="dxa"/>
            <w:noWrap/>
            <w:hideMark/>
          </w:tcPr>
          <w:p w14:paraId="1C40EBC6" w14:textId="77777777" w:rsidR="00B2038D" w:rsidRPr="00FB602E" w:rsidRDefault="00B2038D" w:rsidP="006349BC">
            <w:r w:rsidRPr="00FB602E">
              <w:t>2</w:t>
            </w:r>
          </w:p>
        </w:tc>
        <w:tc>
          <w:tcPr>
            <w:tcW w:w="5234" w:type="dxa"/>
            <w:hideMark/>
          </w:tcPr>
          <w:p w14:paraId="01A1D81C" w14:textId="77777777" w:rsidR="00B2038D" w:rsidRPr="00B2038D" w:rsidRDefault="00B2038D" w:rsidP="006349BC">
            <w:pPr>
              <w:rPr>
                <w:lang w:val="el-GR"/>
              </w:rPr>
            </w:pPr>
            <w:r w:rsidRPr="00B2038D">
              <w:rPr>
                <w:lang w:val="el-GR"/>
              </w:rPr>
              <w:t xml:space="preserve">Να είναι κατάλληλο για πλύση, απολύμανση και στέγνωμα ιατρικού εξοπλισμού (όπως μικροχειρουργικής, αναισθησιολογίας, υποδημάτων κ.τ.λ.). </w:t>
            </w:r>
          </w:p>
        </w:tc>
        <w:tc>
          <w:tcPr>
            <w:tcW w:w="1170" w:type="dxa"/>
            <w:noWrap/>
            <w:hideMark/>
          </w:tcPr>
          <w:p w14:paraId="38EC6118" w14:textId="77777777" w:rsidR="00B2038D" w:rsidRPr="00FB602E" w:rsidRDefault="00B2038D" w:rsidP="006349BC">
            <w:r w:rsidRPr="00FB602E">
              <w:t>ΝΑΙ</w:t>
            </w:r>
          </w:p>
        </w:tc>
        <w:tc>
          <w:tcPr>
            <w:tcW w:w="1559" w:type="dxa"/>
            <w:noWrap/>
            <w:hideMark/>
          </w:tcPr>
          <w:p w14:paraId="5F55B507" w14:textId="77777777" w:rsidR="00B2038D" w:rsidRPr="00FB602E" w:rsidRDefault="00B2038D" w:rsidP="006349BC"/>
        </w:tc>
        <w:tc>
          <w:tcPr>
            <w:tcW w:w="2363" w:type="dxa"/>
            <w:noWrap/>
            <w:hideMark/>
          </w:tcPr>
          <w:p w14:paraId="760EB4A4" w14:textId="77777777" w:rsidR="00B2038D" w:rsidRPr="00FB602E" w:rsidRDefault="00B2038D" w:rsidP="006349BC"/>
        </w:tc>
      </w:tr>
      <w:tr w:rsidR="00B2038D" w:rsidRPr="00FB602E" w14:paraId="0E4E62A2" w14:textId="77777777" w:rsidTr="00B2038D">
        <w:trPr>
          <w:trHeight w:val="3900"/>
        </w:trPr>
        <w:tc>
          <w:tcPr>
            <w:tcW w:w="578" w:type="dxa"/>
            <w:noWrap/>
            <w:hideMark/>
          </w:tcPr>
          <w:p w14:paraId="63B6898A" w14:textId="77777777" w:rsidR="00B2038D" w:rsidRPr="00FB602E" w:rsidRDefault="00B2038D" w:rsidP="006349BC">
            <w:r w:rsidRPr="00FB602E">
              <w:t>3</w:t>
            </w:r>
          </w:p>
        </w:tc>
        <w:tc>
          <w:tcPr>
            <w:tcW w:w="5234" w:type="dxa"/>
            <w:hideMark/>
          </w:tcPr>
          <w:p w14:paraId="6CC76446" w14:textId="77777777" w:rsidR="00B2038D" w:rsidRPr="00FB602E" w:rsidRDefault="00B2038D" w:rsidP="006349BC">
            <w:r w:rsidRPr="00B2038D">
              <w:rPr>
                <w:lang w:val="el-GR"/>
              </w:rPr>
              <w:t>Να συνοδεύεται απαραίτητα με σύστημα φόρτωσης αποτελούμενο από:</w:t>
            </w:r>
            <w:r w:rsidRPr="00B2038D">
              <w:rPr>
                <w:lang w:val="el-GR"/>
              </w:rPr>
              <w:br/>
              <w:t xml:space="preserve">• Κατάλληλο φορέα φόρτωσης χειρουργικών εργαλείων 5 επιπέδων για δέκα (10) τουλάχιστον δίσκους κατά </w:t>
            </w:r>
            <w:r w:rsidRPr="00FB602E">
              <w:t>DIN</w:t>
            </w:r>
            <w:r w:rsidRPr="00B2038D">
              <w:rPr>
                <w:lang w:val="el-GR"/>
              </w:rPr>
              <w:t xml:space="preserve"> 1/1. Τουλάχιστον 3 επίπεδα (σχάρες) του φορέα να είναι προσθαφαιρούμενα για τη φόρτωση ογκωδέστερων αντικειμένων.</w:t>
            </w:r>
            <w:r w:rsidRPr="00B2038D">
              <w:rPr>
                <w:lang w:val="el-GR"/>
              </w:rPr>
              <w:br/>
              <w:t>• Ένα (1) εξωτερικό τροχήλατο φόρτωσης – εκφόρτωσης, συνεργαζόμενο και με το υπάρχον πλυντήριο και με τον υπάρχον φορέα φόρτωσης.</w:t>
            </w:r>
            <w:r w:rsidRPr="00B2038D">
              <w:rPr>
                <w:lang w:val="el-GR"/>
              </w:rPr>
              <w:br/>
            </w:r>
            <w:r w:rsidRPr="00FB602E">
              <w:t>• Δέκα (10) δίσκους κατά DIN 1/1 (διαστάσεων 480 x 250 x 50 mm)</w:t>
            </w:r>
          </w:p>
        </w:tc>
        <w:tc>
          <w:tcPr>
            <w:tcW w:w="1170" w:type="dxa"/>
            <w:noWrap/>
            <w:hideMark/>
          </w:tcPr>
          <w:p w14:paraId="385EB5E9" w14:textId="77777777" w:rsidR="00B2038D" w:rsidRPr="00FB602E" w:rsidRDefault="00B2038D" w:rsidP="006349BC">
            <w:r w:rsidRPr="00FB602E">
              <w:t>ΝΑΙ</w:t>
            </w:r>
          </w:p>
        </w:tc>
        <w:tc>
          <w:tcPr>
            <w:tcW w:w="1559" w:type="dxa"/>
            <w:noWrap/>
            <w:hideMark/>
          </w:tcPr>
          <w:p w14:paraId="24757573" w14:textId="77777777" w:rsidR="00B2038D" w:rsidRPr="00FB602E" w:rsidRDefault="00B2038D" w:rsidP="006349BC"/>
        </w:tc>
        <w:tc>
          <w:tcPr>
            <w:tcW w:w="2363" w:type="dxa"/>
            <w:noWrap/>
            <w:hideMark/>
          </w:tcPr>
          <w:p w14:paraId="49279365" w14:textId="77777777" w:rsidR="00B2038D" w:rsidRPr="00FB602E" w:rsidRDefault="00B2038D" w:rsidP="006349BC"/>
        </w:tc>
      </w:tr>
      <w:tr w:rsidR="00B2038D" w:rsidRPr="00FB602E" w14:paraId="16548EF4" w14:textId="77777777" w:rsidTr="00B2038D">
        <w:trPr>
          <w:trHeight w:val="900"/>
        </w:trPr>
        <w:tc>
          <w:tcPr>
            <w:tcW w:w="578" w:type="dxa"/>
            <w:noWrap/>
            <w:hideMark/>
          </w:tcPr>
          <w:p w14:paraId="702AABA1" w14:textId="77777777" w:rsidR="00B2038D" w:rsidRPr="00FB602E" w:rsidRDefault="00B2038D" w:rsidP="006349BC">
            <w:r w:rsidRPr="00FB602E">
              <w:t>4</w:t>
            </w:r>
          </w:p>
        </w:tc>
        <w:tc>
          <w:tcPr>
            <w:tcW w:w="5234" w:type="dxa"/>
            <w:hideMark/>
          </w:tcPr>
          <w:p w14:paraId="300723F8" w14:textId="77777777" w:rsidR="00B2038D" w:rsidRPr="00B2038D" w:rsidRDefault="00B2038D" w:rsidP="006349BC">
            <w:pPr>
              <w:rPr>
                <w:lang w:val="el-GR"/>
              </w:rPr>
            </w:pPr>
            <w:r w:rsidRPr="00B2038D">
              <w:rPr>
                <w:lang w:val="el-GR"/>
              </w:rPr>
              <w:t xml:space="preserve">Οι εξωτερικές του διαστάσεις να είναι: 700 </w:t>
            </w:r>
            <w:r w:rsidRPr="00FB602E">
              <w:t>x</w:t>
            </w:r>
            <w:r w:rsidRPr="00B2038D">
              <w:rPr>
                <w:lang w:val="el-GR"/>
              </w:rPr>
              <w:t xml:space="preserve"> 700 </w:t>
            </w:r>
            <w:r w:rsidRPr="00FB602E">
              <w:t>x</w:t>
            </w:r>
            <w:r w:rsidRPr="00B2038D">
              <w:rPr>
                <w:lang w:val="el-GR"/>
              </w:rPr>
              <w:t xml:space="preserve"> 2000 </w:t>
            </w:r>
            <w:r w:rsidRPr="00FB602E">
              <w:t>mm</w:t>
            </w:r>
            <w:r w:rsidRPr="00B2038D">
              <w:rPr>
                <w:lang w:val="el-GR"/>
              </w:rPr>
              <w:t xml:space="preserve"> (Μ</w:t>
            </w:r>
            <w:r w:rsidRPr="00FB602E">
              <w:t>x</w:t>
            </w:r>
            <w:r w:rsidRPr="00B2038D">
              <w:rPr>
                <w:lang w:val="el-GR"/>
              </w:rPr>
              <w:t>Β</w:t>
            </w:r>
            <w:r w:rsidRPr="00FB602E">
              <w:t>x</w:t>
            </w:r>
            <w:r w:rsidRPr="00B2038D">
              <w:rPr>
                <w:lang w:val="el-GR"/>
              </w:rPr>
              <w:t xml:space="preserve">Υ) περίπου, ενώ η χωρητικότητα του θαλάμου πλύσης να είναι 250 </w:t>
            </w:r>
            <w:r w:rsidRPr="00FB602E">
              <w:t>lt</w:t>
            </w:r>
            <w:r w:rsidRPr="00B2038D">
              <w:rPr>
                <w:lang w:val="el-GR"/>
              </w:rPr>
              <w:t xml:space="preserve"> περίπου. </w:t>
            </w:r>
          </w:p>
        </w:tc>
        <w:tc>
          <w:tcPr>
            <w:tcW w:w="1170" w:type="dxa"/>
            <w:noWrap/>
            <w:hideMark/>
          </w:tcPr>
          <w:p w14:paraId="1CFBAAE7" w14:textId="77777777" w:rsidR="00B2038D" w:rsidRPr="00FB602E" w:rsidRDefault="00B2038D" w:rsidP="006349BC">
            <w:r w:rsidRPr="00FB602E">
              <w:t>ΝΑΙ</w:t>
            </w:r>
          </w:p>
        </w:tc>
        <w:tc>
          <w:tcPr>
            <w:tcW w:w="1559" w:type="dxa"/>
            <w:noWrap/>
            <w:hideMark/>
          </w:tcPr>
          <w:p w14:paraId="7DD8102B" w14:textId="77777777" w:rsidR="00B2038D" w:rsidRPr="00FB602E" w:rsidRDefault="00B2038D" w:rsidP="006349BC"/>
        </w:tc>
        <w:tc>
          <w:tcPr>
            <w:tcW w:w="2363" w:type="dxa"/>
            <w:noWrap/>
            <w:hideMark/>
          </w:tcPr>
          <w:p w14:paraId="64F140EC" w14:textId="77777777" w:rsidR="00B2038D" w:rsidRPr="00FB602E" w:rsidRDefault="00B2038D" w:rsidP="006349BC"/>
        </w:tc>
      </w:tr>
      <w:tr w:rsidR="00B2038D" w:rsidRPr="00FB602E" w14:paraId="3FE355F1" w14:textId="77777777" w:rsidTr="00B2038D">
        <w:trPr>
          <w:trHeight w:val="600"/>
        </w:trPr>
        <w:tc>
          <w:tcPr>
            <w:tcW w:w="578" w:type="dxa"/>
            <w:noWrap/>
            <w:hideMark/>
          </w:tcPr>
          <w:p w14:paraId="44FCEBB9" w14:textId="77777777" w:rsidR="00B2038D" w:rsidRPr="00FB602E" w:rsidRDefault="00B2038D" w:rsidP="006349BC">
            <w:r w:rsidRPr="00FB602E">
              <w:t>5</w:t>
            </w:r>
          </w:p>
        </w:tc>
        <w:tc>
          <w:tcPr>
            <w:tcW w:w="5234" w:type="dxa"/>
            <w:hideMark/>
          </w:tcPr>
          <w:p w14:paraId="35EC042E" w14:textId="77777777" w:rsidR="00B2038D" w:rsidRPr="00B2038D" w:rsidRDefault="00B2038D" w:rsidP="006349BC">
            <w:pPr>
              <w:rPr>
                <w:lang w:val="el-GR"/>
              </w:rPr>
            </w:pPr>
            <w:r w:rsidRPr="00B2038D">
              <w:rPr>
                <w:lang w:val="el-GR"/>
              </w:rPr>
              <w:t>Να αναφερθούν αναλυτικά τα τεχνικά χαρακτηριστικά παροχών για την πλήρη λειτουργία του.</w:t>
            </w:r>
          </w:p>
        </w:tc>
        <w:tc>
          <w:tcPr>
            <w:tcW w:w="1170" w:type="dxa"/>
            <w:noWrap/>
            <w:hideMark/>
          </w:tcPr>
          <w:p w14:paraId="3A6928BC" w14:textId="77777777" w:rsidR="00B2038D" w:rsidRPr="00FB602E" w:rsidRDefault="00B2038D" w:rsidP="006349BC">
            <w:r w:rsidRPr="00FB602E">
              <w:t>ΝΑΙ</w:t>
            </w:r>
          </w:p>
        </w:tc>
        <w:tc>
          <w:tcPr>
            <w:tcW w:w="1559" w:type="dxa"/>
            <w:noWrap/>
            <w:hideMark/>
          </w:tcPr>
          <w:p w14:paraId="6F4C8DD5" w14:textId="77777777" w:rsidR="00B2038D" w:rsidRPr="00FB602E" w:rsidRDefault="00B2038D" w:rsidP="006349BC"/>
        </w:tc>
        <w:tc>
          <w:tcPr>
            <w:tcW w:w="2363" w:type="dxa"/>
            <w:noWrap/>
            <w:hideMark/>
          </w:tcPr>
          <w:p w14:paraId="66EA26E7" w14:textId="77777777" w:rsidR="00B2038D" w:rsidRPr="00FB602E" w:rsidRDefault="00B2038D" w:rsidP="006349BC"/>
        </w:tc>
      </w:tr>
      <w:tr w:rsidR="00B2038D" w:rsidRPr="00FB602E" w14:paraId="40FE998E" w14:textId="77777777" w:rsidTr="00B2038D">
        <w:trPr>
          <w:trHeight w:val="600"/>
        </w:trPr>
        <w:tc>
          <w:tcPr>
            <w:tcW w:w="578" w:type="dxa"/>
            <w:noWrap/>
            <w:hideMark/>
          </w:tcPr>
          <w:p w14:paraId="0F64D938" w14:textId="77777777" w:rsidR="00B2038D" w:rsidRPr="00FB602E" w:rsidRDefault="00B2038D" w:rsidP="006349BC">
            <w:r w:rsidRPr="00FB602E">
              <w:t>6</w:t>
            </w:r>
          </w:p>
        </w:tc>
        <w:tc>
          <w:tcPr>
            <w:tcW w:w="5234" w:type="dxa"/>
            <w:hideMark/>
          </w:tcPr>
          <w:p w14:paraId="2AEDE494" w14:textId="77777777" w:rsidR="00B2038D" w:rsidRPr="00B2038D" w:rsidRDefault="00B2038D" w:rsidP="006349BC">
            <w:pPr>
              <w:rPr>
                <w:lang w:val="el-GR"/>
              </w:rPr>
            </w:pPr>
            <w:r w:rsidRPr="00B2038D">
              <w:rPr>
                <w:lang w:val="el-GR"/>
              </w:rPr>
              <w:t xml:space="preserve">Το πλυντήριο να είναι κατασκευασμένο εξωτερικά από ανοξείδωτο χάλυβα </w:t>
            </w:r>
            <w:r w:rsidRPr="00FB602E">
              <w:t>AISI</w:t>
            </w:r>
            <w:r w:rsidRPr="00B2038D">
              <w:rPr>
                <w:lang w:val="el-GR"/>
              </w:rPr>
              <w:t xml:space="preserve"> 304.</w:t>
            </w:r>
          </w:p>
        </w:tc>
        <w:tc>
          <w:tcPr>
            <w:tcW w:w="1170" w:type="dxa"/>
            <w:noWrap/>
            <w:hideMark/>
          </w:tcPr>
          <w:p w14:paraId="0366D431" w14:textId="77777777" w:rsidR="00B2038D" w:rsidRPr="00FB602E" w:rsidRDefault="00B2038D" w:rsidP="006349BC">
            <w:r w:rsidRPr="00FB602E">
              <w:t>ΝΑΙ</w:t>
            </w:r>
          </w:p>
        </w:tc>
        <w:tc>
          <w:tcPr>
            <w:tcW w:w="1559" w:type="dxa"/>
            <w:noWrap/>
            <w:hideMark/>
          </w:tcPr>
          <w:p w14:paraId="1AE707C9" w14:textId="77777777" w:rsidR="00B2038D" w:rsidRPr="00FB602E" w:rsidRDefault="00B2038D" w:rsidP="006349BC"/>
        </w:tc>
        <w:tc>
          <w:tcPr>
            <w:tcW w:w="2363" w:type="dxa"/>
            <w:noWrap/>
            <w:hideMark/>
          </w:tcPr>
          <w:p w14:paraId="2C227566" w14:textId="77777777" w:rsidR="00B2038D" w:rsidRPr="00FB602E" w:rsidRDefault="00B2038D" w:rsidP="006349BC"/>
        </w:tc>
      </w:tr>
      <w:tr w:rsidR="00B2038D" w:rsidRPr="00FB602E" w14:paraId="711580CD" w14:textId="77777777" w:rsidTr="00B2038D">
        <w:trPr>
          <w:trHeight w:val="1200"/>
        </w:trPr>
        <w:tc>
          <w:tcPr>
            <w:tcW w:w="578" w:type="dxa"/>
            <w:noWrap/>
            <w:hideMark/>
          </w:tcPr>
          <w:p w14:paraId="0255ABB7" w14:textId="77777777" w:rsidR="00B2038D" w:rsidRPr="00FB602E" w:rsidRDefault="00B2038D" w:rsidP="006349BC">
            <w:r w:rsidRPr="00FB602E">
              <w:lastRenderedPageBreak/>
              <w:t>7</w:t>
            </w:r>
          </w:p>
        </w:tc>
        <w:tc>
          <w:tcPr>
            <w:tcW w:w="5234" w:type="dxa"/>
            <w:hideMark/>
          </w:tcPr>
          <w:p w14:paraId="2BA937C4" w14:textId="77777777" w:rsidR="00B2038D" w:rsidRPr="00FB602E" w:rsidRDefault="00B2038D" w:rsidP="006349BC">
            <w:r w:rsidRPr="00B2038D">
              <w:rPr>
                <w:lang w:val="el-GR"/>
              </w:rPr>
              <w:t xml:space="preserve">Εσωτερικά </w:t>
            </w:r>
            <w:r w:rsidRPr="00FB602E">
              <w:t>o</w:t>
            </w:r>
            <w:r w:rsidRPr="00B2038D">
              <w:rPr>
                <w:lang w:val="el-GR"/>
              </w:rPr>
              <w:t xml:space="preserve"> θάλαμος να είναι κατασκευασμένος από ανοξείδωτο χάλυβα </w:t>
            </w:r>
            <w:r w:rsidRPr="00FB602E">
              <w:t>AISI</w:t>
            </w:r>
            <w:r w:rsidRPr="00B2038D">
              <w:rPr>
                <w:lang w:val="el-GR"/>
              </w:rPr>
              <w:t xml:space="preserve"> 316</w:t>
            </w:r>
            <w:r w:rsidRPr="00FB602E">
              <w:t>L</w:t>
            </w:r>
            <w:r w:rsidRPr="00B2038D">
              <w:rPr>
                <w:lang w:val="el-GR"/>
              </w:rPr>
              <w:t xml:space="preserve">, ανθεκτικό σε υψηλές θερμοκρασίες, χημικά, αλκαλικά και όξινα υγρά. </w:t>
            </w:r>
            <w:r w:rsidRPr="00FB602E">
              <w:t>Ο θάλαμος να διαθέτει, επιπλέον, εσωτερικό φωτισμό.</w:t>
            </w:r>
          </w:p>
        </w:tc>
        <w:tc>
          <w:tcPr>
            <w:tcW w:w="1170" w:type="dxa"/>
            <w:noWrap/>
            <w:hideMark/>
          </w:tcPr>
          <w:p w14:paraId="15CD1B19" w14:textId="77777777" w:rsidR="00B2038D" w:rsidRPr="00FB602E" w:rsidRDefault="00B2038D" w:rsidP="006349BC">
            <w:r w:rsidRPr="00FB602E">
              <w:t>ΝΑΙ</w:t>
            </w:r>
          </w:p>
        </w:tc>
        <w:tc>
          <w:tcPr>
            <w:tcW w:w="1559" w:type="dxa"/>
            <w:noWrap/>
            <w:hideMark/>
          </w:tcPr>
          <w:p w14:paraId="78953DBC" w14:textId="77777777" w:rsidR="00B2038D" w:rsidRPr="00FB602E" w:rsidRDefault="00B2038D" w:rsidP="006349BC"/>
        </w:tc>
        <w:tc>
          <w:tcPr>
            <w:tcW w:w="2363" w:type="dxa"/>
            <w:noWrap/>
            <w:hideMark/>
          </w:tcPr>
          <w:p w14:paraId="106E4338" w14:textId="77777777" w:rsidR="00B2038D" w:rsidRPr="00FB602E" w:rsidRDefault="00B2038D" w:rsidP="006349BC"/>
        </w:tc>
      </w:tr>
      <w:tr w:rsidR="00B2038D" w:rsidRPr="00FB602E" w14:paraId="7CC54E8F" w14:textId="77777777" w:rsidTr="00B2038D">
        <w:trPr>
          <w:trHeight w:val="600"/>
        </w:trPr>
        <w:tc>
          <w:tcPr>
            <w:tcW w:w="578" w:type="dxa"/>
            <w:noWrap/>
            <w:hideMark/>
          </w:tcPr>
          <w:p w14:paraId="60FB20EC" w14:textId="77777777" w:rsidR="00B2038D" w:rsidRPr="00FB602E" w:rsidRDefault="00B2038D" w:rsidP="006349BC">
            <w:r w:rsidRPr="00FB602E">
              <w:t>8</w:t>
            </w:r>
          </w:p>
        </w:tc>
        <w:tc>
          <w:tcPr>
            <w:tcW w:w="5234" w:type="dxa"/>
            <w:hideMark/>
          </w:tcPr>
          <w:p w14:paraId="1D2ADFAB" w14:textId="77777777" w:rsidR="00B2038D" w:rsidRPr="00B2038D" w:rsidRDefault="00B2038D" w:rsidP="006349BC">
            <w:pPr>
              <w:rPr>
                <w:lang w:val="el-GR"/>
              </w:rPr>
            </w:pPr>
            <w:r w:rsidRPr="00B2038D">
              <w:rPr>
                <w:lang w:val="el-GR"/>
              </w:rPr>
              <w:t>Να διαθέτει υψηλής ποιότητας ηχομόνωση και θερμομόνωση για την εξοικονόμηση ενέργειας (μείωση θερμικών απωλειών).</w:t>
            </w:r>
          </w:p>
        </w:tc>
        <w:tc>
          <w:tcPr>
            <w:tcW w:w="1170" w:type="dxa"/>
            <w:noWrap/>
            <w:hideMark/>
          </w:tcPr>
          <w:p w14:paraId="10D3661C" w14:textId="77777777" w:rsidR="00B2038D" w:rsidRPr="00FB602E" w:rsidRDefault="00B2038D" w:rsidP="006349BC">
            <w:r w:rsidRPr="00FB602E">
              <w:t>ΝΑΙ</w:t>
            </w:r>
          </w:p>
        </w:tc>
        <w:tc>
          <w:tcPr>
            <w:tcW w:w="1559" w:type="dxa"/>
            <w:noWrap/>
            <w:hideMark/>
          </w:tcPr>
          <w:p w14:paraId="1901027C" w14:textId="77777777" w:rsidR="00B2038D" w:rsidRPr="00FB602E" w:rsidRDefault="00B2038D" w:rsidP="006349BC"/>
        </w:tc>
        <w:tc>
          <w:tcPr>
            <w:tcW w:w="2363" w:type="dxa"/>
            <w:noWrap/>
            <w:hideMark/>
          </w:tcPr>
          <w:p w14:paraId="56C91F5E" w14:textId="77777777" w:rsidR="00B2038D" w:rsidRPr="00FB602E" w:rsidRDefault="00B2038D" w:rsidP="006349BC"/>
        </w:tc>
      </w:tr>
      <w:tr w:rsidR="00B2038D" w:rsidRPr="00FB602E" w14:paraId="290C5A67" w14:textId="77777777" w:rsidTr="00B2038D">
        <w:trPr>
          <w:trHeight w:val="3000"/>
        </w:trPr>
        <w:tc>
          <w:tcPr>
            <w:tcW w:w="578" w:type="dxa"/>
            <w:noWrap/>
            <w:hideMark/>
          </w:tcPr>
          <w:p w14:paraId="3863B5FE" w14:textId="77777777" w:rsidR="00B2038D" w:rsidRPr="00FB602E" w:rsidRDefault="00B2038D" w:rsidP="006349BC">
            <w:r w:rsidRPr="00FB602E">
              <w:t>9</w:t>
            </w:r>
          </w:p>
        </w:tc>
        <w:tc>
          <w:tcPr>
            <w:tcW w:w="5234" w:type="dxa"/>
            <w:hideMark/>
          </w:tcPr>
          <w:p w14:paraId="6449966E" w14:textId="77777777" w:rsidR="00B2038D" w:rsidRPr="00B2038D" w:rsidRDefault="00B2038D" w:rsidP="006349BC">
            <w:pPr>
              <w:rPr>
                <w:lang w:val="el-GR"/>
              </w:rPr>
            </w:pPr>
            <w:r w:rsidRPr="00B2038D">
              <w:rPr>
                <w:lang w:val="el-GR"/>
              </w:rPr>
              <w:t>Να διαθέτει δύο (2) θύρες αυτόματης λειτουργίας, συρόμενες (ολισθαίνουσες καθέτως), με αυτόματο μηχανισμό κλειδώματος κατά τη διάρκεια των κύκλων πλύσης. Οι θύρες να είναι από ενισχυμένο γυαλί, ώστε να επιτρέπεται η  πλήρης επίβλεψη του κύκλου. Οι θύρες να φέρουν μηχανισμό ασφαλείας που δεν θα επιτρέπει στην πόρτα να ανοίγει κατά τη διάρκεια του προγράμματος, την έναρξη του κύκλου, όταν η πόρτα δεν είναι σωστά κλεισμένη, το ταυτόχρονο άνοιγμα και των δύο θυρών για τον πλήρη διαχωρισμό καθαρής – ακάθαρτης ζώνης.</w:t>
            </w:r>
          </w:p>
        </w:tc>
        <w:tc>
          <w:tcPr>
            <w:tcW w:w="1170" w:type="dxa"/>
            <w:noWrap/>
            <w:hideMark/>
          </w:tcPr>
          <w:p w14:paraId="761CECE6" w14:textId="77777777" w:rsidR="00B2038D" w:rsidRPr="00FB602E" w:rsidRDefault="00B2038D" w:rsidP="006349BC">
            <w:r w:rsidRPr="00FB602E">
              <w:t>ΝΑΙ</w:t>
            </w:r>
          </w:p>
        </w:tc>
        <w:tc>
          <w:tcPr>
            <w:tcW w:w="1559" w:type="dxa"/>
            <w:noWrap/>
            <w:hideMark/>
          </w:tcPr>
          <w:p w14:paraId="4EB925D2" w14:textId="77777777" w:rsidR="00B2038D" w:rsidRPr="00FB602E" w:rsidRDefault="00B2038D" w:rsidP="006349BC"/>
        </w:tc>
        <w:tc>
          <w:tcPr>
            <w:tcW w:w="2363" w:type="dxa"/>
            <w:noWrap/>
            <w:hideMark/>
          </w:tcPr>
          <w:p w14:paraId="2FECC347" w14:textId="77777777" w:rsidR="00B2038D" w:rsidRPr="00FB602E" w:rsidRDefault="00B2038D" w:rsidP="006349BC"/>
        </w:tc>
      </w:tr>
      <w:tr w:rsidR="00B2038D" w:rsidRPr="00FB602E" w14:paraId="4832B7F5" w14:textId="77777777" w:rsidTr="00B2038D">
        <w:trPr>
          <w:trHeight w:val="1200"/>
        </w:trPr>
        <w:tc>
          <w:tcPr>
            <w:tcW w:w="578" w:type="dxa"/>
            <w:noWrap/>
            <w:hideMark/>
          </w:tcPr>
          <w:p w14:paraId="59F4F290" w14:textId="77777777" w:rsidR="00B2038D" w:rsidRPr="00FB602E" w:rsidRDefault="00B2038D" w:rsidP="006349BC">
            <w:r w:rsidRPr="00FB602E">
              <w:t>10</w:t>
            </w:r>
          </w:p>
        </w:tc>
        <w:tc>
          <w:tcPr>
            <w:tcW w:w="5234" w:type="dxa"/>
            <w:hideMark/>
          </w:tcPr>
          <w:p w14:paraId="250A73A7" w14:textId="77777777" w:rsidR="00B2038D" w:rsidRPr="00FB602E" w:rsidRDefault="00B2038D" w:rsidP="006349BC">
            <w:r w:rsidRPr="00B2038D">
              <w:rPr>
                <w:lang w:val="el-GR"/>
              </w:rPr>
              <w:t xml:space="preserve">Το σύστημα πλύσης να είναι πλήρως αποδοτικό ώστε να εξασφαλίζεται η αποτελεσματική διασπορά σε κάθε σημείο του θαλάμου. </w:t>
            </w:r>
            <w:r w:rsidRPr="00FB602E">
              <w:t>Να φέρει αντλία κυκλοφορίας νερού ικανής ισχύος (περίπου 1 kW).</w:t>
            </w:r>
          </w:p>
        </w:tc>
        <w:tc>
          <w:tcPr>
            <w:tcW w:w="1170" w:type="dxa"/>
            <w:noWrap/>
            <w:hideMark/>
          </w:tcPr>
          <w:p w14:paraId="1D039261" w14:textId="77777777" w:rsidR="00B2038D" w:rsidRPr="00FB602E" w:rsidRDefault="00B2038D" w:rsidP="006349BC">
            <w:r w:rsidRPr="00FB602E">
              <w:t>ΝΑΙ</w:t>
            </w:r>
          </w:p>
        </w:tc>
        <w:tc>
          <w:tcPr>
            <w:tcW w:w="1559" w:type="dxa"/>
            <w:noWrap/>
            <w:hideMark/>
          </w:tcPr>
          <w:p w14:paraId="2D135C5F" w14:textId="77777777" w:rsidR="00B2038D" w:rsidRPr="00FB602E" w:rsidRDefault="00B2038D" w:rsidP="006349BC"/>
        </w:tc>
        <w:tc>
          <w:tcPr>
            <w:tcW w:w="2363" w:type="dxa"/>
            <w:noWrap/>
            <w:hideMark/>
          </w:tcPr>
          <w:p w14:paraId="5ACB66C7" w14:textId="77777777" w:rsidR="00B2038D" w:rsidRPr="00FB602E" w:rsidRDefault="00B2038D" w:rsidP="006349BC"/>
        </w:tc>
      </w:tr>
      <w:tr w:rsidR="00B2038D" w:rsidRPr="00FB602E" w14:paraId="4A532817" w14:textId="77777777" w:rsidTr="00B2038D">
        <w:trPr>
          <w:trHeight w:val="1800"/>
        </w:trPr>
        <w:tc>
          <w:tcPr>
            <w:tcW w:w="578" w:type="dxa"/>
            <w:noWrap/>
            <w:hideMark/>
          </w:tcPr>
          <w:p w14:paraId="5CC81FC6" w14:textId="77777777" w:rsidR="00B2038D" w:rsidRPr="00FB602E" w:rsidRDefault="00B2038D" w:rsidP="006349BC">
            <w:r w:rsidRPr="00FB602E">
              <w:t>11</w:t>
            </w:r>
          </w:p>
        </w:tc>
        <w:tc>
          <w:tcPr>
            <w:tcW w:w="5234" w:type="dxa"/>
            <w:hideMark/>
          </w:tcPr>
          <w:p w14:paraId="0477CCBE" w14:textId="77777777" w:rsidR="00B2038D" w:rsidRPr="00B2038D" w:rsidRDefault="00B2038D" w:rsidP="006349BC">
            <w:pPr>
              <w:rPr>
                <w:lang w:val="el-GR"/>
              </w:rPr>
            </w:pPr>
            <w:r w:rsidRPr="00B2038D">
              <w:rPr>
                <w:lang w:val="el-GR"/>
              </w:rPr>
              <w:t xml:space="preserve">Να διαθέτει ενσωματωμένο σύστημα στεγνώματος υψηλής θερμαντικής ισχύος και ικανής δυνατότητας (τουλάχιστον  250 </w:t>
            </w:r>
            <w:r w:rsidRPr="00FB602E">
              <w:t>m</w:t>
            </w:r>
            <w:r w:rsidRPr="00B2038D">
              <w:rPr>
                <w:lang w:val="el-GR"/>
              </w:rPr>
              <w:t>3/</w:t>
            </w:r>
            <w:r w:rsidRPr="00FB602E">
              <w:t>h</w:t>
            </w:r>
            <w:r w:rsidRPr="00B2038D">
              <w:rPr>
                <w:lang w:val="el-GR"/>
              </w:rPr>
              <w:t xml:space="preserve">), με σύστημα φιλτραρίσματος (με φίλτρο ΗΕΡΑ Η14) με ρυθμιζόμενο χρόνο και θερμοκρασία για το στέγνωμα των υλικών εξωτερικά αλλά και εσωτερικά (για την περίπτωση αυλωτών εργαλείων). </w:t>
            </w:r>
          </w:p>
        </w:tc>
        <w:tc>
          <w:tcPr>
            <w:tcW w:w="1170" w:type="dxa"/>
            <w:noWrap/>
            <w:hideMark/>
          </w:tcPr>
          <w:p w14:paraId="02F65863" w14:textId="77777777" w:rsidR="00B2038D" w:rsidRPr="00FB602E" w:rsidRDefault="00B2038D" w:rsidP="006349BC">
            <w:r w:rsidRPr="00FB602E">
              <w:t>ΝΑΙ</w:t>
            </w:r>
          </w:p>
        </w:tc>
        <w:tc>
          <w:tcPr>
            <w:tcW w:w="1559" w:type="dxa"/>
            <w:noWrap/>
            <w:hideMark/>
          </w:tcPr>
          <w:p w14:paraId="3FA98CC1" w14:textId="77777777" w:rsidR="00B2038D" w:rsidRPr="00FB602E" w:rsidRDefault="00B2038D" w:rsidP="006349BC"/>
        </w:tc>
        <w:tc>
          <w:tcPr>
            <w:tcW w:w="2363" w:type="dxa"/>
            <w:noWrap/>
            <w:hideMark/>
          </w:tcPr>
          <w:p w14:paraId="6689AA32" w14:textId="77777777" w:rsidR="00B2038D" w:rsidRPr="00FB602E" w:rsidRDefault="00B2038D" w:rsidP="006349BC"/>
        </w:tc>
      </w:tr>
      <w:tr w:rsidR="00B2038D" w:rsidRPr="00FB602E" w14:paraId="1666397A" w14:textId="77777777" w:rsidTr="00B2038D">
        <w:trPr>
          <w:trHeight w:val="3300"/>
        </w:trPr>
        <w:tc>
          <w:tcPr>
            <w:tcW w:w="578" w:type="dxa"/>
            <w:noWrap/>
            <w:hideMark/>
          </w:tcPr>
          <w:p w14:paraId="7335D1B8" w14:textId="77777777" w:rsidR="00B2038D" w:rsidRPr="00FB602E" w:rsidRDefault="00B2038D" w:rsidP="006349BC">
            <w:r w:rsidRPr="00FB602E">
              <w:t>12</w:t>
            </w:r>
          </w:p>
        </w:tc>
        <w:tc>
          <w:tcPr>
            <w:tcW w:w="5234" w:type="dxa"/>
            <w:hideMark/>
          </w:tcPr>
          <w:p w14:paraId="72BB781A" w14:textId="77777777" w:rsidR="00B2038D" w:rsidRPr="00B2038D" w:rsidRDefault="00B2038D" w:rsidP="006349BC">
            <w:pPr>
              <w:rPr>
                <w:lang w:val="el-GR"/>
              </w:rPr>
            </w:pPr>
            <w:r w:rsidRPr="00B2038D">
              <w:rPr>
                <w:lang w:val="el-GR"/>
              </w:rPr>
              <w:t>Η διαδικασία πλύσης – απολύμανσης – στεγνώματος να εκτελείται αυτόματα μέσω ενσωματωμένου μικροεπεξεργαστή. Η θερμοκρασία να ελέγχεται μέσω δύο ανεξάρτητων αισθητήρων (τύπου ΡΤ 1000) για υψηλή αξιοπιστία.</w:t>
            </w:r>
            <w:r w:rsidRPr="00B2038D">
              <w:rPr>
                <w:lang w:val="el-GR"/>
              </w:rPr>
              <w:br/>
              <w:t xml:space="preserve">Να διαθέτει πίνακα ελέγχου με οθόνη αφής ή συνδυασμό πλήκτρων αφής, ενδεικτικών λυχνιών </w:t>
            </w:r>
            <w:r w:rsidRPr="00FB602E">
              <w:t>LED</w:t>
            </w:r>
            <w:r w:rsidRPr="00B2038D">
              <w:rPr>
                <w:lang w:val="el-GR"/>
              </w:rPr>
              <w:t xml:space="preserve"> και ψηφιακής οθόνης υγρών κρυστάλλων </w:t>
            </w:r>
            <w:r w:rsidRPr="00FB602E">
              <w:t>LCD</w:t>
            </w:r>
            <w:r w:rsidRPr="00B2038D">
              <w:rPr>
                <w:lang w:val="el-GR"/>
              </w:rPr>
              <w:t xml:space="preserve">, στην οποία παρουσιάζεται κάθε είδους πληροφορία, όπως το ενεργοποιούμενο πρόγραμμα, οι παράμετροι καθώς και μηνύματα κατάστασης και βλαβών. </w:t>
            </w:r>
          </w:p>
        </w:tc>
        <w:tc>
          <w:tcPr>
            <w:tcW w:w="1170" w:type="dxa"/>
            <w:noWrap/>
            <w:hideMark/>
          </w:tcPr>
          <w:p w14:paraId="1CFB6BD1" w14:textId="77777777" w:rsidR="00B2038D" w:rsidRPr="00FB602E" w:rsidRDefault="00B2038D" w:rsidP="006349BC">
            <w:r w:rsidRPr="00FB602E">
              <w:t>ΝΑΙ</w:t>
            </w:r>
          </w:p>
        </w:tc>
        <w:tc>
          <w:tcPr>
            <w:tcW w:w="1559" w:type="dxa"/>
            <w:noWrap/>
            <w:hideMark/>
          </w:tcPr>
          <w:p w14:paraId="7463F9D4" w14:textId="77777777" w:rsidR="00B2038D" w:rsidRPr="00FB602E" w:rsidRDefault="00B2038D" w:rsidP="006349BC"/>
        </w:tc>
        <w:tc>
          <w:tcPr>
            <w:tcW w:w="2363" w:type="dxa"/>
            <w:noWrap/>
            <w:hideMark/>
          </w:tcPr>
          <w:p w14:paraId="3A74301A" w14:textId="77777777" w:rsidR="00B2038D" w:rsidRPr="00FB602E" w:rsidRDefault="00B2038D" w:rsidP="006349BC"/>
        </w:tc>
      </w:tr>
      <w:tr w:rsidR="00B2038D" w:rsidRPr="00FB602E" w14:paraId="022C0B89" w14:textId="77777777" w:rsidTr="00B2038D">
        <w:trPr>
          <w:trHeight w:val="3000"/>
        </w:trPr>
        <w:tc>
          <w:tcPr>
            <w:tcW w:w="578" w:type="dxa"/>
            <w:noWrap/>
            <w:hideMark/>
          </w:tcPr>
          <w:p w14:paraId="6AB7C39A" w14:textId="77777777" w:rsidR="00B2038D" w:rsidRPr="00FB602E" w:rsidRDefault="00B2038D" w:rsidP="006349BC">
            <w:r w:rsidRPr="00FB602E">
              <w:lastRenderedPageBreak/>
              <w:t>13</w:t>
            </w:r>
          </w:p>
        </w:tc>
        <w:tc>
          <w:tcPr>
            <w:tcW w:w="5234" w:type="dxa"/>
            <w:hideMark/>
          </w:tcPr>
          <w:p w14:paraId="26D7D353" w14:textId="77777777" w:rsidR="00B2038D" w:rsidRPr="00B2038D" w:rsidRDefault="00B2038D" w:rsidP="006349BC">
            <w:pPr>
              <w:rPr>
                <w:lang w:val="el-GR"/>
              </w:rPr>
            </w:pPr>
            <w:r w:rsidRPr="00B2038D">
              <w:rPr>
                <w:lang w:val="el-GR"/>
              </w:rPr>
              <w:t>Να παρέχει τη δυνατότητα απομνημόνευσης προγραμμάτων πλύσης για διάφορες ανάγκες. Δέκα (10) προγράμματα τουλάχιστον να είναι προεγκατεστημένα ενώ να παρέχεται μέσω κωδικού η δυνατότητα τροποποίησης και προσαρμογής των παραμέτρων τους. Το πλυντήριο να διαθέτει σύστημα προθέρμανσης του νερού για εξοικονόμηση χρόνου και να διαθέτει γρήγορο πρόγραμμα με χρόνο πλήρους κύκλου (πλύση – απολύμανση – στέγνωμα) όχι μεγαλύτερο από 40 λεπτά (να κατατεθεί πίνακας προγραμμάτων που να τεκμηριώνει την ανωτέρω δυνατότητα παραγωγής).</w:t>
            </w:r>
          </w:p>
        </w:tc>
        <w:tc>
          <w:tcPr>
            <w:tcW w:w="1170" w:type="dxa"/>
            <w:noWrap/>
            <w:hideMark/>
          </w:tcPr>
          <w:p w14:paraId="40D2CB9A" w14:textId="77777777" w:rsidR="00B2038D" w:rsidRPr="00FB602E" w:rsidRDefault="00B2038D" w:rsidP="006349BC">
            <w:r w:rsidRPr="00FB602E">
              <w:t>ΝΑΙ</w:t>
            </w:r>
          </w:p>
        </w:tc>
        <w:tc>
          <w:tcPr>
            <w:tcW w:w="1559" w:type="dxa"/>
            <w:noWrap/>
            <w:hideMark/>
          </w:tcPr>
          <w:p w14:paraId="71D9B27A" w14:textId="77777777" w:rsidR="00B2038D" w:rsidRPr="00FB602E" w:rsidRDefault="00B2038D" w:rsidP="006349BC"/>
        </w:tc>
        <w:tc>
          <w:tcPr>
            <w:tcW w:w="2363" w:type="dxa"/>
            <w:noWrap/>
            <w:hideMark/>
          </w:tcPr>
          <w:p w14:paraId="47A0E2DD" w14:textId="77777777" w:rsidR="00B2038D" w:rsidRPr="00FB602E" w:rsidRDefault="00B2038D" w:rsidP="006349BC"/>
        </w:tc>
      </w:tr>
      <w:tr w:rsidR="00B2038D" w:rsidRPr="00FB602E" w14:paraId="40DCEE07" w14:textId="77777777" w:rsidTr="00B2038D">
        <w:trPr>
          <w:trHeight w:val="300"/>
        </w:trPr>
        <w:tc>
          <w:tcPr>
            <w:tcW w:w="578" w:type="dxa"/>
            <w:noWrap/>
            <w:hideMark/>
          </w:tcPr>
          <w:p w14:paraId="6EC332AD" w14:textId="77777777" w:rsidR="00B2038D" w:rsidRPr="00FB602E" w:rsidRDefault="00B2038D" w:rsidP="006349BC">
            <w:r w:rsidRPr="00FB602E">
              <w:t>14</w:t>
            </w:r>
          </w:p>
        </w:tc>
        <w:tc>
          <w:tcPr>
            <w:tcW w:w="5234" w:type="dxa"/>
            <w:hideMark/>
          </w:tcPr>
          <w:p w14:paraId="517C019F" w14:textId="77777777" w:rsidR="00B2038D" w:rsidRPr="00B2038D" w:rsidRDefault="00B2038D" w:rsidP="006349BC">
            <w:pPr>
              <w:rPr>
                <w:lang w:val="el-GR"/>
              </w:rPr>
            </w:pPr>
            <w:r w:rsidRPr="00B2038D">
              <w:rPr>
                <w:lang w:val="el-GR"/>
              </w:rPr>
              <w:t xml:space="preserve">Να διαθέτει σύστημα ψύξης της αποχέτευσης. </w:t>
            </w:r>
          </w:p>
        </w:tc>
        <w:tc>
          <w:tcPr>
            <w:tcW w:w="1170" w:type="dxa"/>
            <w:noWrap/>
            <w:hideMark/>
          </w:tcPr>
          <w:p w14:paraId="1D571B63" w14:textId="77777777" w:rsidR="00B2038D" w:rsidRPr="00FB602E" w:rsidRDefault="00B2038D" w:rsidP="006349BC">
            <w:r w:rsidRPr="00FB602E">
              <w:t>ΝΑΙ</w:t>
            </w:r>
          </w:p>
        </w:tc>
        <w:tc>
          <w:tcPr>
            <w:tcW w:w="1559" w:type="dxa"/>
            <w:noWrap/>
            <w:hideMark/>
          </w:tcPr>
          <w:p w14:paraId="31C26AA6" w14:textId="77777777" w:rsidR="00B2038D" w:rsidRPr="00FB602E" w:rsidRDefault="00B2038D" w:rsidP="006349BC"/>
        </w:tc>
        <w:tc>
          <w:tcPr>
            <w:tcW w:w="2363" w:type="dxa"/>
            <w:noWrap/>
            <w:hideMark/>
          </w:tcPr>
          <w:p w14:paraId="0A82394D" w14:textId="77777777" w:rsidR="00B2038D" w:rsidRPr="00FB602E" w:rsidRDefault="00B2038D" w:rsidP="006349BC"/>
        </w:tc>
      </w:tr>
      <w:tr w:rsidR="00B2038D" w:rsidRPr="00FB602E" w14:paraId="48F37CC5" w14:textId="77777777" w:rsidTr="00B2038D">
        <w:trPr>
          <w:trHeight w:val="600"/>
        </w:trPr>
        <w:tc>
          <w:tcPr>
            <w:tcW w:w="578" w:type="dxa"/>
            <w:noWrap/>
            <w:hideMark/>
          </w:tcPr>
          <w:p w14:paraId="76A45F14" w14:textId="77777777" w:rsidR="00B2038D" w:rsidRPr="00FB602E" w:rsidRDefault="00B2038D" w:rsidP="006349BC">
            <w:r w:rsidRPr="00FB602E">
              <w:t>15</w:t>
            </w:r>
          </w:p>
        </w:tc>
        <w:tc>
          <w:tcPr>
            <w:tcW w:w="5234" w:type="dxa"/>
            <w:hideMark/>
          </w:tcPr>
          <w:p w14:paraId="1AE0689F" w14:textId="77777777" w:rsidR="00B2038D" w:rsidRPr="00B2038D" w:rsidRDefault="00B2038D" w:rsidP="006349BC">
            <w:pPr>
              <w:rPr>
                <w:lang w:val="el-GR"/>
              </w:rPr>
            </w:pPr>
            <w:r w:rsidRPr="00B2038D">
              <w:rPr>
                <w:lang w:val="el-GR"/>
              </w:rPr>
              <w:t>Να διαθέτει τριπλό σύστημα φιλτραρίσματος στο υδραυλικό κύκλωμα, προς αποφυγή επιμολύνσεων.</w:t>
            </w:r>
          </w:p>
        </w:tc>
        <w:tc>
          <w:tcPr>
            <w:tcW w:w="1170" w:type="dxa"/>
            <w:noWrap/>
            <w:hideMark/>
          </w:tcPr>
          <w:p w14:paraId="2E1A5409" w14:textId="77777777" w:rsidR="00B2038D" w:rsidRPr="00FB602E" w:rsidRDefault="00B2038D" w:rsidP="006349BC">
            <w:r w:rsidRPr="00FB602E">
              <w:t>ΝΑΙ</w:t>
            </w:r>
          </w:p>
        </w:tc>
        <w:tc>
          <w:tcPr>
            <w:tcW w:w="1559" w:type="dxa"/>
            <w:noWrap/>
            <w:hideMark/>
          </w:tcPr>
          <w:p w14:paraId="4316A08E" w14:textId="77777777" w:rsidR="00B2038D" w:rsidRPr="00FB602E" w:rsidRDefault="00B2038D" w:rsidP="006349BC"/>
        </w:tc>
        <w:tc>
          <w:tcPr>
            <w:tcW w:w="2363" w:type="dxa"/>
            <w:noWrap/>
            <w:hideMark/>
          </w:tcPr>
          <w:p w14:paraId="561A45C5" w14:textId="77777777" w:rsidR="00B2038D" w:rsidRPr="00FB602E" w:rsidRDefault="00B2038D" w:rsidP="006349BC"/>
        </w:tc>
      </w:tr>
      <w:tr w:rsidR="00B2038D" w:rsidRPr="00FB602E" w14:paraId="31555BE3" w14:textId="77777777" w:rsidTr="00B2038D">
        <w:trPr>
          <w:trHeight w:val="900"/>
        </w:trPr>
        <w:tc>
          <w:tcPr>
            <w:tcW w:w="578" w:type="dxa"/>
            <w:noWrap/>
            <w:hideMark/>
          </w:tcPr>
          <w:p w14:paraId="4006621D" w14:textId="77777777" w:rsidR="00B2038D" w:rsidRPr="00FB602E" w:rsidRDefault="00B2038D" w:rsidP="006349BC">
            <w:r w:rsidRPr="00FB602E">
              <w:t>16</w:t>
            </w:r>
          </w:p>
        </w:tc>
        <w:tc>
          <w:tcPr>
            <w:tcW w:w="5234" w:type="dxa"/>
            <w:hideMark/>
          </w:tcPr>
          <w:p w14:paraId="4FEED67D" w14:textId="77777777" w:rsidR="00B2038D" w:rsidRPr="00B2038D" w:rsidRDefault="00B2038D" w:rsidP="006349BC">
            <w:pPr>
              <w:rPr>
                <w:lang w:val="el-GR"/>
              </w:rPr>
            </w:pPr>
            <w:r w:rsidRPr="00B2038D">
              <w:rPr>
                <w:lang w:val="el-GR"/>
              </w:rPr>
              <w:t>Να διαθέτει τουλάχιστον τρεις (3) αυτόματες δοσομετρικές αντλίες για τα απολυμαντικά υγρά. Κάθε δοσομετρική αντλία να είναι εξοπλισμένη με ελεγκτή στάθμης του δοχείου.</w:t>
            </w:r>
          </w:p>
        </w:tc>
        <w:tc>
          <w:tcPr>
            <w:tcW w:w="1170" w:type="dxa"/>
            <w:noWrap/>
            <w:hideMark/>
          </w:tcPr>
          <w:p w14:paraId="18A75F17" w14:textId="77777777" w:rsidR="00B2038D" w:rsidRPr="00FB602E" w:rsidRDefault="00B2038D" w:rsidP="006349BC">
            <w:r w:rsidRPr="00FB602E">
              <w:t>ΝΑΙ</w:t>
            </w:r>
          </w:p>
        </w:tc>
        <w:tc>
          <w:tcPr>
            <w:tcW w:w="1559" w:type="dxa"/>
            <w:noWrap/>
            <w:hideMark/>
          </w:tcPr>
          <w:p w14:paraId="67F7BB7C" w14:textId="77777777" w:rsidR="00B2038D" w:rsidRPr="00FB602E" w:rsidRDefault="00B2038D" w:rsidP="006349BC"/>
        </w:tc>
        <w:tc>
          <w:tcPr>
            <w:tcW w:w="2363" w:type="dxa"/>
            <w:noWrap/>
            <w:hideMark/>
          </w:tcPr>
          <w:p w14:paraId="25E084DA" w14:textId="77777777" w:rsidR="00B2038D" w:rsidRPr="00FB602E" w:rsidRDefault="00B2038D" w:rsidP="006349BC"/>
        </w:tc>
      </w:tr>
      <w:tr w:rsidR="00B2038D" w:rsidRPr="00FB602E" w14:paraId="76A82E0A" w14:textId="77777777" w:rsidTr="00B2038D">
        <w:trPr>
          <w:trHeight w:val="300"/>
        </w:trPr>
        <w:tc>
          <w:tcPr>
            <w:tcW w:w="578" w:type="dxa"/>
            <w:noWrap/>
            <w:hideMark/>
          </w:tcPr>
          <w:p w14:paraId="32B2F240" w14:textId="77777777" w:rsidR="00B2038D" w:rsidRPr="00FB602E" w:rsidRDefault="00B2038D" w:rsidP="006349BC">
            <w:r w:rsidRPr="00FB602E">
              <w:t>17</w:t>
            </w:r>
          </w:p>
        </w:tc>
        <w:tc>
          <w:tcPr>
            <w:tcW w:w="5234" w:type="dxa"/>
            <w:hideMark/>
          </w:tcPr>
          <w:p w14:paraId="1604527A" w14:textId="77777777" w:rsidR="00B2038D" w:rsidRPr="00FB602E" w:rsidRDefault="00B2038D" w:rsidP="006349BC">
            <w:r w:rsidRPr="00FB602E">
              <w:t xml:space="preserve">Να διαθέτει ενσωματωμένο εκτυπωτή. </w:t>
            </w:r>
          </w:p>
        </w:tc>
        <w:tc>
          <w:tcPr>
            <w:tcW w:w="1170" w:type="dxa"/>
            <w:noWrap/>
            <w:hideMark/>
          </w:tcPr>
          <w:p w14:paraId="3EDCC1E6" w14:textId="77777777" w:rsidR="00B2038D" w:rsidRPr="00FB602E" w:rsidRDefault="00B2038D" w:rsidP="006349BC">
            <w:r w:rsidRPr="00FB602E">
              <w:t>ΝΑΙ</w:t>
            </w:r>
          </w:p>
        </w:tc>
        <w:tc>
          <w:tcPr>
            <w:tcW w:w="1559" w:type="dxa"/>
            <w:noWrap/>
            <w:hideMark/>
          </w:tcPr>
          <w:p w14:paraId="36077B82" w14:textId="77777777" w:rsidR="00B2038D" w:rsidRPr="00FB602E" w:rsidRDefault="00B2038D" w:rsidP="006349BC"/>
        </w:tc>
        <w:tc>
          <w:tcPr>
            <w:tcW w:w="2363" w:type="dxa"/>
            <w:noWrap/>
            <w:hideMark/>
          </w:tcPr>
          <w:p w14:paraId="5819F3BB" w14:textId="77777777" w:rsidR="00B2038D" w:rsidRPr="00FB602E" w:rsidRDefault="00B2038D" w:rsidP="006349BC"/>
        </w:tc>
      </w:tr>
      <w:tr w:rsidR="00B2038D" w:rsidRPr="00FB602E" w14:paraId="781B6EEF" w14:textId="77777777" w:rsidTr="00B2038D">
        <w:trPr>
          <w:trHeight w:val="900"/>
        </w:trPr>
        <w:tc>
          <w:tcPr>
            <w:tcW w:w="578" w:type="dxa"/>
            <w:noWrap/>
            <w:hideMark/>
          </w:tcPr>
          <w:p w14:paraId="2CFB1F0F" w14:textId="77777777" w:rsidR="00B2038D" w:rsidRPr="00FB602E" w:rsidRDefault="00B2038D" w:rsidP="006349BC">
            <w:r w:rsidRPr="00FB602E">
              <w:t>18</w:t>
            </w:r>
          </w:p>
        </w:tc>
        <w:tc>
          <w:tcPr>
            <w:tcW w:w="5234" w:type="dxa"/>
            <w:hideMark/>
          </w:tcPr>
          <w:p w14:paraId="38E34BCE" w14:textId="77777777" w:rsidR="00B2038D" w:rsidRPr="00B2038D" w:rsidRDefault="00B2038D" w:rsidP="006349BC">
            <w:pPr>
              <w:rPr>
                <w:lang w:val="el-GR"/>
              </w:rPr>
            </w:pPr>
            <w:r w:rsidRPr="00B2038D">
              <w:rPr>
                <w:lang w:val="el-GR"/>
              </w:rPr>
              <w:t xml:space="preserve">Να φέρει θύρα (π.χ. </w:t>
            </w:r>
            <w:r w:rsidRPr="00FB602E">
              <w:t>USB</w:t>
            </w:r>
            <w:r w:rsidRPr="00B2038D">
              <w:rPr>
                <w:lang w:val="el-GR"/>
              </w:rPr>
              <w:t xml:space="preserve"> ή </w:t>
            </w:r>
            <w:r w:rsidRPr="00FB602E">
              <w:t>RS</w:t>
            </w:r>
            <w:r w:rsidRPr="00B2038D">
              <w:rPr>
                <w:lang w:val="el-GR"/>
              </w:rPr>
              <w:t xml:space="preserve"> 232) για την σύνδεση και άμεση μεταφορά δεδομένων ιστορικού και για τυχόν αναβαθμίσεις (</w:t>
            </w:r>
            <w:r w:rsidRPr="00FB602E">
              <w:t>updates</w:t>
            </w:r>
            <w:r w:rsidRPr="00B2038D">
              <w:rPr>
                <w:lang w:val="el-GR"/>
              </w:rPr>
              <w:t>).</w:t>
            </w:r>
          </w:p>
        </w:tc>
        <w:tc>
          <w:tcPr>
            <w:tcW w:w="1170" w:type="dxa"/>
            <w:noWrap/>
            <w:hideMark/>
          </w:tcPr>
          <w:p w14:paraId="02DFF103" w14:textId="77777777" w:rsidR="00B2038D" w:rsidRPr="00FB602E" w:rsidRDefault="00B2038D" w:rsidP="006349BC">
            <w:r w:rsidRPr="00FB602E">
              <w:t>ΝΑΙ</w:t>
            </w:r>
          </w:p>
        </w:tc>
        <w:tc>
          <w:tcPr>
            <w:tcW w:w="1559" w:type="dxa"/>
            <w:noWrap/>
            <w:hideMark/>
          </w:tcPr>
          <w:p w14:paraId="642DA507" w14:textId="77777777" w:rsidR="00B2038D" w:rsidRPr="00FB602E" w:rsidRDefault="00B2038D" w:rsidP="006349BC"/>
        </w:tc>
        <w:tc>
          <w:tcPr>
            <w:tcW w:w="2363" w:type="dxa"/>
            <w:noWrap/>
            <w:hideMark/>
          </w:tcPr>
          <w:p w14:paraId="4620EC70" w14:textId="77777777" w:rsidR="00B2038D" w:rsidRPr="00FB602E" w:rsidRDefault="00B2038D" w:rsidP="006349BC"/>
        </w:tc>
      </w:tr>
      <w:tr w:rsidR="00B2038D" w:rsidRPr="00FB602E" w14:paraId="24D12CA0" w14:textId="77777777" w:rsidTr="00B2038D">
        <w:trPr>
          <w:trHeight w:val="600"/>
        </w:trPr>
        <w:tc>
          <w:tcPr>
            <w:tcW w:w="578" w:type="dxa"/>
            <w:noWrap/>
            <w:hideMark/>
          </w:tcPr>
          <w:p w14:paraId="4F7BB664" w14:textId="77777777" w:rsidR="00B2038D" w:rsidRPr="00FB602E" w:rsidRDefault="00B2038D" w:rsidP="006349BC">
            <w:r w:rsidRPr="00FB602E">
              <w:t>19</w:t>
            </w:r>
          </w:p>
        </w:tc>
        <w:tc>
          <w:tcPr>
            <w:tcW w:w="5234" w:type="dxa"/>
            <w:hideMark/>
          </w:tcPr>
          <w:p w14:paraId="58110600" w14:textId="77777777" w:rsidR="00B2038D" w:rsidRPr="00B2038D" w:rsidRDefault="00B2038D" w:rsidP="006349BC">
            <w:pPr>
              <w:rPr>
                <w:lang w:val="el-GR"/>
              </w:rPr>
            </w:pPr>
            <w:r w:rsidRPr="00B2038D">
              <w:rPr>
                <w:lang w:val="el-GR"/>
              </w:rPr>
              <w:t xml:space="preserve">Στη βάση του να παρέχεται χώρος για την αποθήκευση τουλάχιστον τριών (3) δοχείων απολυμαντικών. </w:t>
            </w:r>
          </w:p>
        </w:tc>
        <w:tc>
          <w:tcPr>
            <w:tcW w:w="1170" w:type="dxa"/>
            <w:noWrap/>
            <w:hideMark/>
          </w:tcPr>
          <w:p w14:paraId="20200884" w14:textId="77777777" w:rsidR="00B2038D" w:rsidRPr="00FB602E" w:rsidRDefault="00B2038D" w:rsidP="006349BC">
            <w:r w:rsidRPr="00FB602E">
              <w:t>ΝΑΙ</w:t>
            </w:r>
          </w:p>
        </w:tc>
        <w:tc>
          <w:tcPr>
            <w:tcW w:w="1559" w:type="dxa"/>
            <w:noWrap/>
            <w:hideMark/>
          </w:tcPr>
          <w:p w14:paraId="07F3739E" w14:textId="77777777" w:rsidR="00B2038D" w:rsidRPr="00FB602E" w:rsidRDefault="00B2038D" w:rsidP="006349BC"/>
        </w:tc>
        <w:tc>
          <w:tcPr>
            <w:tcW w:w="2363" w:type="dxa"/>
            <w:noWrap/>
            <w:hideMark/>
          </w:tcPr>
          <w:p w14:paraId="21A728B3" w14:textId="77777777" w:rsidR="00B2038D" w:rsidRPr="00FB602E" w:rsidRDefault="00B2038D" w:rsidP="006349BC"/>
        </w:tc>
      </w:tr>
      <w:tr w:rsidR="00B2038D" w:rsidRPr="00FB602E" w14:paraId="3BA100F0" w14:textId="77777777" w:rsidTr="00B2038D">
        <w:trPr>
          <w:trHeight w:val="1500"/>
        </w:trPr>
        <w:tc>
          <w:tcPr>
            <w:tcW w:w="578" w:type="dxa"/>
            <w:noWrap/>
            <w:hideMark/>
          </w:tcPr>
          <w:p w14:paraId="07A9C88D" w14:textId="77777777" w:rsidR="00B2038D" w:rsidRPr="00FB602E" w:rsidRDefault="00B2038D" w:rsidP="006349BC">
            <w:r w:rsidRPr="00FB602E">
              <w:t>20</w:t>
            </w:r>
          </w:p>
        </w:tc>
        <w:tc>
          <w:tcPr>
            <w:tcW w:w="5234" w:type="dxa"/>
            <w:hideMark/>
          </w:tcPr>
          <w:p w14:paraId="177F7535" w14:textId="77777777" w:rsidR="00B2038D" w:rsidRPr="00B2038D" w:rsidRDefault="00B2038D" w:rsidP="006349BC">
            <w:pPr>
              <w:rPr>
                <w:lang w:val="el-GR"/>
              </w:rPr>
            </w:pPr>
            <w:r w:rsidRPr="00B2038D">
              <w:rPr>
                <w:lang w:val="el-GR"/>
              </w:rPr>
              <w:t>Το πλυντήριο να έχει την δυνατότητα απομακρυσμένης δικτυακής σύνδεσης με άλλον υπολογιστή (για την παρακολούθηση των λειτουργειών και δεδομένων κάθε κύκλου) μέσω λογισμικού (</w:t>
            </w:r>
            <w:r w:rsidRPr="00FB602E">
              <w:t>software</w:t>
            </w:r>
            <w:r w:rsidRPr="00B2038D">
              <w:rPr>
                <w:lang w:val="el-GR"/>
              </w:rPr>
              <w:t xml:space="preserve">) που θα περιλαμβάνεται (να αναφερθούν οι δυνατότητες του </w:t>
            </w:r>
            <w:r w:rsidRPr="00FB602E">
              <w:t>software</w:t>
            </w:r>
            <w:r w:rsidRPr="00B2038D">
              <w:rPr>
                <w:lang w:val="el-GR"/>
              </w:rPr>
              <w:t>).</w:t>
            </w:r>
          </w:p>
        </w:tc>
        <w:tc>
          <w:tcPr>
            <w:tcW w:w="1170" w:type="dxa"/>
            <w:noWrap/>
            <w:hideMark/>
          </w:tcPr>
          <w:p w14:paraId="0FC03DA3" w14:textId="77777777" w:rsidR="00B2038D" w:rsidRPr="00FB602E" w:rsidRDefault="00B2038D" w:rsidP="006349BC">
            <w:r w:rsidRPr="00FB602E">
              <w:t>ΝΑΙ</w:t>
            </w:r>
          </w:p>
        </w:tc>
        <w:tc>
          <w:tcPr>
            <w:tcW w:w="1559" w:type="dxa"/>
            <w:noWrap/>
            <w:hideMark/>
          </w:tcPr>
          <w:p w14:paraId="5D093F59" w14:textId="77777777" w:rsidR="00B2038D" w:rsidRPr="00FB602E" w:rsidRDefault="00B2038D" w:rsidP="006349BC"/>
        </w:tc>
        <w:tc>
          <w:tcPr>
            <w:tcW w:w="2363" w:type="dxa"/>
            <w:noWrap/>
            <w:hideMark/>
          </w:tcPr>
          <w:p w14:paraId="46D02ED2" w14:textId="77777777" w:rsidR="00B2038D" w:rsidRPr="00FB602E" w:rsidRDefault="00B2038D" w:rsidP="006349BC"/>
        </w:tc>
      </w:tr>
      <w:tr w:rsidR="00B2038D" w:rsidRPr="00FB602E" w14:paraId="328494A4" w14:textId="77777777" w:rsidTr="00B2038D">
        <w:trPr>
          <w:trHeight w:val="1800"/>
        </w:trPr>
        <w:tc>
          <w:tcPr>
            <w:tcW w:w="578" w:type="dxa"/>
            <w:noWrap/>
            <w:hideMark/>
          </w:tcPr>
          <w:p w14:paraId="2AADB814" w14:textId="77777777" w:rsidR="00B2038D" w:rsidRPr="00FB602E" w:rsidRDefault="00B2038D" w:rsidP="006349BC">
            <w:r w:rsidRPr="00FB602E">
              <w:t>21</w:t>
            </w:r>
          </w:p>
        </w:tc>
        <w:tc>
          <w:tcPr>
            <w:tcW w:w="5234" w:type="dxa"/>
            <w:hideMark/>
          </w:tcPr>
          <w:p w14:paraId="657B9647" w14:textId="77777777" w:rsidR="00B2038D" w:rsidRPr="00B2038D" w:rsidRDefault="00B2038D" w:rsidP="006349BC">
            <w:pPr>
              <w:rPr>
                <w:lang w:val="el-GR"/>
              </w:rPr>
            </w:pPr>
            <w:r w:rsidRPr="00B2038D">
              <w:rPr>
                <w:lang w:val="el-GR"/>
              </w:rPr>
              <w:t xml:space="preserve">Να υπάρχει δυνατότητα σύνδεσης του κάθε πλυντηρίου και ενσωμάτωσής του σε μελλοντικό σύστημα διαχείρισης µε </w:t>
            </w:r>
            <w:r w:rsidRPr="00FB602E">
              <w:t>barcodes</w:t>
            </w:r>
            <w:r w:rsidRPr="00B2038D">
              <w:rPr>
                <w:lang w:val="el-GR"/>
              </w:rPr>
              <w:t xml:space="preserve"> που θα διασφαλίζει τον πλήρη έλεγχο και την ιχνηλασιμότητα των υλικών σε συνεργασία με όλα τα πλυντήρια και τους κλιβάνους του τμήματος (να προσφερθεί προς επιλογή).</w:t>
            </w:r>
          </w:p>
        </w:tc>
        <w:tc>
          <w:tcPr>
            <w:tcW w:w="1170" w:type="dxa"/>
            <w:noWrap/>
            <w:hideMark/>
          </w:tcPr>
          <w:p w14:paraId="514118C7" w14:textId="77777777" w:rsidR="00B2038D" w:rsidRPr="00FB602E" w:rsidRDefault="00B2038D" w:rsidP="006349BC">
            <w:r w:rsidRPr="00FB602E">
              <w:t>ΝΑΙ</w:t>
            </w:r>
          </w:p>
        </w:tc>
        <w:tc>
          <w:tcPr>
            <w:tcW w:w="1559" w:type="dxa"/>
            <w:noWrap/>
            <w:hideMark/>
          </w:tcPr>
          <w:p w14:paraId="49607537" w14:textId="77777777" w:rsidR="00B2038D" w:rsidRPr="00FB602E" w:rsidRDefault="00B2038D" w:rsidP="006349BC"/>
        </w:tc>
        <w:tc>
          <w:tcPr>
            <w:tcW w:w="2363" w:type="dxa"/>
            <w:noWrap/>
            <w:hideMark/>
          </w:tcPr>
          <w:p w14:paraId="147DA08A" w14:textId="77777777" w:rsidR="00B2038D" w:rsidRPr="00FB602E" w:rsidRDefault="00B2038D" w:rsidP="006349BC"/>
        </w:tc>
      </w:tr>
      <w:tr w:rsidR="00B2038D" w:rsidRPr="00FB602E" w14:paraId="6541EB7E" w14:textId="77777777" w:rsidTr="00B2038D">
        <w:trPr>
          <w:trHeight w:val="900"/>
        </w:trPr>
        <w:tc>
          <w:tcPr>
            <w:tcW w:w="578" w:type="dxa"/>
            <w:noWrap/>
            <w:hideMark/>
          </w:tcPr>
          <w:p w14:paraId="23472E7F" w14:textId="77777777" w:rsidR="00B2038D" w:rsidRPr="00FB602E" w:rsidRDefault="00B2038D" w:rsidP="006349BC">
            <w:r w:rsidRPr="00FB602E">
              <w:t>22</w:t>
            </w:r>
          </w:p>
        </w:tc>
        <w:tc>
          <w:tcPr>
            <w:tcW w:w="5234" w:type="dxa"/>
            <w:hideMark/>
          </w:tcPr>
          <w:p w14:paraId="7CCF8C95" w14:textId="77777777" w:rsidR="00B2038D" w:rsidRPr="00B2038D" w:rsidRDefault="00B2038D" w:rsidP="006349BC">
            <w:pPr>
              <w:rPr>
                <w:lang w:val="el-GR"/>
              </w:rPr>
            </w:pPr>
            <w:r w:rsidRPr="00B2038D">
              <w:rPr>
                <w:lang w:val="el-GR"/>
              </w:rPr>
              <w:t>Να προσφερθεί προς επιλογή σύστημα επεξεργασίας νερού για την κατάλληλη τροφοδότηση του πλυντηρίου σύμφωνα με τις οδηγίες του κατασκευαστή.</w:t>
            </w:r>
          </w:p>
        </w:tc>
        <w:tc>
          <w:tcPr>
            <w:tcW w:w="1170" w:type="dxa"/>
            <w:noWrap/>
            <w:hideMark/>
          </w:tcPr>
          <w:p w14:paraId="41513726" w14:textId="77777777" w:rsidR="00B2038D" w:rsidRPr="00FB602E" w:rsidRDefault="00B2038D" w:rsidP="006349BC">
            <w:r w:rsidRPr="00FB602E">
              <w:t>ΝΑΙ</w:t>
            </w:r>
          </w:p>
        </w:tc>
        <w:tc>
          <w:tcPr>
            <w:tcW w:w="1559" w:type="dxa"/>
            <w:noWrap/>
            <w:hideMark/>
          </w:tcPr>
          <w:p w14:paraId="63BD92EE" w14:textId="77777777" w:rsidR="00B2038D" w:rsidRPr="00FB602E" w:rsidRDefault="00B2038D" w:rsidP="006349BC"/>
        </w:tc>
        <w:tc>
          <w:tcPr>
            <w:tcW w:w="2363" w:type="dxa"/>
            <w:noWrap/>
            <w:hideMark/>
          </w:tcPr>
          <w:p w14:paraId="7ABAA467" w14:textId="77777777" w:rsidR="00B2038D" w:rsidRPr="00FB602E" w:rsidRDefault="00B2038D" w:rsidP="006349BC"/>
        </w:tc>
      </w:tr>
      <w:tr w:rsidR="00B2038D" w:rsidRPr="00FB602E" w14:paraId="401E23F2" w14:textId="77777777" w:rsidTr="00B2038D">
        <w:trPr>
          <w:trHeight w:val="1200"/>
        </w:trPr>
        <w:tc>
          <w:tcPr>
            <w:tcW w:w="578" w:type="dxa"/>
            <w:noWrap/>
            <w:hideMark/>
          </w:tcPr>
          <w:p w14:paraId="2CF42627" w14:textId="77777777" w:rsidR="00B2038D" w:rsidRPr="00FB602E" w:rsidRDefault="00B2038D" w:rsidP="006349BC">
            <w:r w:rsidRPr="00FB602E">
              <w:t>23</w:t>
            </w:r>
          </w:p>
        </w:tc>
        <w:tc>
          <w:tcPr>
            <w:tcW w:w="5234" w:type="dxa"/>
            <w:hideMark/>
          </w:tcPr>
          <w:p w14:paraId="2D6876CB" w14:textId="77777777" w:rsidR="00B2038D" w:rsidRPr="00B2038D" w:rsidRDefault="00B2038D" w:rsidP="006349BC">
            <w:pPr>
              <w:rPr>
                <w:lang w:val="el-GR"/>
              </w:rPr>
            </w:pPr>
            <w:r w:rsidRPr="00B2038D">
              <w:rPr>
                <w:lang w:val="el-GR"/>
              </w:rPr>
              <w:t>Να παρέχεται εγγύηση καλής λειτουργίας για δύο (2) έτη και επάρκεια ανταλλακτικών για τουλάχιστον δέκα (10) έτη (Να κατατεθεί βεβαίωση του εργοστασίου κατασκευής επί ποινή απόρριψης).</w:t>
            </w:r>
          </w:p>
        </w:tc>
        <w:tc>
          <w:tcPr>
            <w:tcW w:w="1170" w:type="dxa"/>
            <w:noWrap/>
            <w:hideMark/>
          </w:tcPr>
          <w:p w14:paraId="1BA20E4F" w14:textId="77777777" w:rsidR="00B2038D" w:rsidRPr="00FB602E" w:rsidRDefault="00B2038D" w:rsidP="006349BC">
            <w:r w:rsidRPr="00FB602E">
              <w:t>ΝΑΙ</w:t>
            </w:r>
          </w:p>
        </w:tc>
        <w:tc>
          <w:tcPr>
            <w:tcW w:w="1559" w:type="dxa"/>
            <w:noWrap/>
            <w:hideMark/>
          </w:tcPr>
          <w:p w14:paraId="330BA7E5" w14:textId="77777777" w:rsidR="00B2038D" w:rsidRPr="00FB602E" w:rsidRDefault="00B2038D" w:rsidP="006349BC"/>
        </w:tc>
        <w:tc>
          <w:tcPr>
            <w:tcW w:w="2363" w:type="dxa"/>
            <w:noWrap/>
            <w:hideMark/>
          </w:tcPr>
          <w:p w14:paraId="6134C2B2" w14:textId="77777777" w:rsidR="00B2038D" w:rsidRPr="00FB602E" w:rsidRDefault="00B2038D" w:rsidP="006349BC"/>
        </w:tc>
      </w:tr>
      <w:tr w:rsidR="00B2038D" w:rsidRPr="00FB602E" w14:paraId="35CC57CB" w14:textId="77777777" w:rsidTr="00B2038D">
        <w:trPr>
          <w:trHeight w:val="1500"/>
        </w:trPr>
        <w:tc>
          <w:tcPr>
            <w:tcW w:w="578" w:type="dxa"/>
            <w:noWrap/>
            <w:hideMark/>
          </w:tcPr>
          <w:p w14:paraId="5F55C95D" w14:textId="77777777" w:rsidR="00B2038D" w:rsidRPr="00FB602E" w:rsidRDefault="00B2038D" w:rsidP="006349BC">
            <w:r w:rsidRPr="00FB602E">
              <w:lastRenderedPageBreak/>
              <w:t>24</w:t>
            </w:r>
          </w:p>
        </w:tc>
        <w:tc>
          <w:tcPr>
            <w:tcW w:w="5234" w:type="dxa"/>
            <w:hideMark/>
          </w:tcPr>
          <w:p w14:paraId="791AD571" w14:textId="77777777" w:rsidR="00B2038D" w:rsidRPr="00B2038D" w:rsidRDefault="00B2038D" w:rsidP="006349BC">
            <w:pPr>
              <w:rPr>
                <w:lang w:val="el-GR"/>
              </w:rPr>
            </w:pPr>
            <w:r w:rsidRPr="00B2038D">
              <w:rPr>
                <w:lang w:val="el-GR"/>
              </w:rPr>
              <w:t xml:space="preserve">Να κατατεθεί αναλυτικό φύλλο συμμόρφωσης προς τις ανωτέρω τεχνικές προδιαγραφές με αντίστοιχες παραπομπές στα πρωτότυπα </w:t>
            </w:r>
            <w:r w:rsidRPr="00FB602E">
              <w:t>prospectus</w:t>
            </w:r>
            <w:r w:rsidRPr="00B2038D">
              <w:rPr>
                <w:lang w:val="el-GR"/>
              </w:rPr>
              <w:t xml:space="preserve"> του κατασκευαστικού οίκου ή και σε επίσημα φυλλάδια του κατασκευαστικού οίκου όπως </w:t>
            </w:r>
            <w:r w:rsidRPr="00FB602E">
              <w:t>product</w:t>
            </w:r>
            <w:r w:rsidRPr="00B2038D">
              <w:rPr>
                <w:lang w:val="el-GR"/>
              </w:rPr>
              <w:t xml:space="preserve"> </w:t>
            </w:r>
            <w:r w:rsidRPr="00FB602E">
              <w:t>data</w:t>
            </w:r>
            <w:r w:rsidRPr="00B2038D">
              <w:rPr>
                <w:lang w:val="el-GR"/>
              </w:rPr>
              <w:t xml:space="preserve">, </w:t>
            </w:r>
            <w:r w:rsidRPr="00FB602E">
              <w:t>manual</w:t>
            </w:r>
            <w:r w:rsidRPr="00B2038D">
              <w:rPr>
                <w:lang w:val="el-GR"/>
              </w:rPr>
              <w:t xml:space="preserve"> κλπ</w:t>
            </w:r>
          </w:p>
        </w:tc>
        <w:tc>
          <w:tcPr>
            <w:tcW w:w="1170" w:type="dxa"/>
            <w:noWrap/>
            <w:hideMark/>
          </w:tcPr>
          <w:p w14:paraId="157B3608" w14:textId="77777777" w:rsidR="00B2038D" w:rsidRPr="00FB602E" w:rsidRDefault="00B2038D" w:rsidP="006349BC">
            <w:r w:rsidRPr="00FB602E">
              <w:t>ΝΑΙ</w:t>
            </w:r>
          </w:p>
        </w:tc>
        <w:tc>
          <w:tcPr>
            <w:tcW w:w="1559" w:type="dxa"/>
            <w:noWrap/>
            <w:hideMark/>
          </w:tcPr>
          <w:p w14:paraId="32D48CA0" w14:textId="77777777" w:rsidR="00B2038D" w:rsidRPr="00FB602E" w:rsidRDefault="00B2038D" w:rsidP="006349BC"/>
        </w:tc>
        <w:tc>
          <w:tcPr>
            <w:tcW w:w="2363" w:type="dxa"/>
            <w:noWrap/>
            <w:hideMark/>
          </w:tcPr>
          <w:p w14:paraId="1F23A70D" w14:textId="77777777" w:rsidR="00B2038D" w:rsidRPr="00FB602E" w:rsidRDefault="00B2038D" w:rsidP="006349BC"/>
        </w:tc>
      </w:tr>
      <w:tr w:rsidR="00B2038D" w:rsidRPr="00FB602E" w14:paraId="14ADC406" w14:textId="77777777" w:rsidTr="00B2038D">
        <w:trPr>
          <w:trHeight w:val="1427"/>
        </w:trPr>
        <w:tc>
          <w:tcPr>
            <w:tcW w:w="578" w:type="dxa"/>
            <w:noWrap/>
            <w:hideMark/>
          </w:tcPr>
          <w:p w14:paraId="7B50D7D1" w14:textId="77777777" w:rsidR="00B2038D" w:rsidRPr="00FB602E" w:rsidRDefault="00B2038D" w:rsidP="006349BC">
            <w:r w:rsidRPr="00FB602E">
              <w:t>25</w:t>
            </w:r>
          </w:p>
        </w:tc>
        <w:tc>
          <w:tcPr>
            <w:tcW w:w="5234" w:type="dxa"/>
            <w:hideMark/>
          </w:tcPr>
          <w:p w14:paraId="67745B4B" w14:textId="77777777" w:rsidR="00B2038D" w:rsidRPr="00B2038D" w:rsidRDefault="00B2038D" w:rsidP="006349BC">
            <w:pPr>
              <w:rPr>
                <w:lang w:val="el-GR"/>
              </w:rPr>
            </w:pPr>
            <w:r w:rsidRPr="00FB602E">
              <w:t>H</w:t>
            </w:r>
            <w:r w:rsidRPr="00B2038D">
              <w:rPr>
                <w:lang w:val="el-GR"/>
              </w:rPr>
              <w:t xml:space="preserve"> προμηθεύτρια εταιρεία να διαθέτει πιστοποίηση κατά </w:t>
            </w:r>
            <w:r w:rsidRPr="00FB602E">
              <w:t>ISO</w:t>
            </w:r>
            <w:r w:rsidRPr="00B2038D">
              <w:rPr>
                <w:lang w:val="el-GR"/>
              </w:rPr>
              <w:t xml:space="preserve"> 14001 και να είναι ενταγμένη σε σύστημα εναλλακτικής διαχείρισης αποβλήτων ειδών ηλεκτρικού και ηλεκτρονικού εξοπλισμού (ΑΗΗΕ) σύμφωνα με το Ν.2939/2001 και την Κ.Υ.Α. με αριθμό Η.Π. 23615/651/Ε.103.</w:t>
            </w:r>
          </w:p>
        </w:tc>
        <w:tc>
          <w:tcPr>
            <w:tcW w:w="1170" w:type="dxa"/>
            <w:noWrap/>
            <w:hideMark/>
          </w:tcPr>
          <w:p w14:paraId="75DF3B83" w14:textId="77777777" w:rsidR="00B2038D" w:rsidRPr="00FB602E" w:rsidRDefault="00B2038D" w:rsidP="006349BC">
            <w:r w:rsidRPr="00FB602E">
              <w:t>ΝΑΙ</w:t>
            </w:r>
          </w:p>
        </w:tc>
        <w:tc>
          <w:tcPr>
            <w:tcW w:w="1559" w:type="dxa"/>
            <w:noWrap/>
            <w:hideMark/>
          </w:tcPr>
          <w:p w14:paraId="0FFB06AE" w14:textId="77777777" w:rsidR="00B2038D" w:rsidRPr="00FB602E" w:rsidRDefault="00B2038D" w:rsidP="006349BC"/>
        </w:tc>
        <w:tc>
          <w:tcPr>
            <w:tcW w:w="2363" w:type="dxa"/>
            <w:noWrap/>
            <w:hideMark/>
          </w:tcPr>
          <w:p w14:paraId="2C3BFEE1" w14:textId="77777777" w:rsidR="00B2038D" w:rsidRPr="00FB602E" w:rsidRDefault="00B2038D" w:rsidP="006349BC"/>
        </w:tc>
      </w:tr>
      <w:tr w:rsidR="00B2038D" w:rsidRPr="00FB602E" w14:paraId="63B16D62" w14:textId="77777777" w:rsidTr="00B2038D">
        <w:trPr>
          <w:trHeight w:val="1200"/>
        </w:trPr>
        <w:tc>
          <w:tcPr>
            <w:tcW w:w="578" w:type="dxa"/>
            <w:noWrap/>
            <w:hideMark/>
          </w:tcPr>
          <w:p w14:paraId="6945DC30" w14:textId="77777777" w:rsidR="00B2038D" w:rsidRPr="00FB602E" w:rsidRDefault="00B2038D" w:rsidP="006349BC">
            <w:r w:rsidRPr="00FB602E">
              <w:t>26</w:t>
            </w:r>
          </w:p>
        </w:tc>
        <w:tc>
          <w:tcPr>
            <w:tcW w:w="5234" w:type="dxa"/>
            <w:hideMark/>
          </w:tcPr>
          <w:p w14:paraId="381D1E9D" w14:textId="77777777" w:rsidR="00B2038D" w:rsidRPr="00FB602E" w:rsidRDefault="00B2038D" w:rsidP="006349BC">
            <w:r w:rsidRPr="00B2038D">
              <w:rPr>
                <w:lang w:val="el-GR"/>
              </w:rPr>
              <w:t xml:space="preserve">Η προμηθεύτρια εταιρεία θα πρέπει απαραίτητα να διαθέτει πιστοποίηση κατά </w:t>
            </w:r>
            <w:r w:rsidRPr="00FB602E">
              <w:t>ISO</w:t>
            </w:r>
            <w:r w:rsidRPr="00B2038D">
              <w:rPr>
                <w:lang w:val="el-GR"/>
              </w:rPr>
              <w:t xml:space="preserve"> 9001 και </w:t>
            </w:r>
            <w:r w:rsidRPr="00FB602E">
              <w:t>ISO</w:t>
            </w:r>
            <w:r w:rsidRPr="00B2038D">
              <w:rPr>
                <w:lang w:val="el-GR"/>
              </w:rPr>
              <w:t xml:space="preserve"> 13485 για εμπορία, εγκατάσταση και τεχνική υποστήριξη. </w:t>
            </w:r>
            <w:r w:rsidRPr="00FB602E">
              <w:t>(Να κατατεθούν τα απαραίτητα πιστοποιητικά)</w:t>
            </w:r>
          </w:p>
        </w:tc>
        <w:tc>
          <w:tcPr>
            <w:tcW w:w="1170" w:type="dxa"/>
            <w:noWrap/>
            <w:hideMark/>
          </w:tcPr>
          <w:p w14:paraId="502C4C91" w14:textId="77777777" w:rsidR="00B2038D" w:rsidRPr="00FB602E" w:rsidRDefault="00B2038D" w:rsidP="006349BC">
            <w:r w:rsidRPr="00FB602E">
              <w:t>ΝΑΙ</w:t>
            </w:r>
          </w:p>
        </w:tc>
        <w:tc>
          <w:tcPr>
            <w:tcW w:w="1559" w:type="dxa"/>
            <w:noWrap/>
            <w:hideMark/>
          </w:tcPr>
          <w:p w14:paraId="4E824738" w14:textId="77777777" w:rsidR="00B2038D" w:rsidRPr="00FB602E" w:rsidRDefault="00B2038D" w:rsidP="006349BC"/>
        </w:tc>
        <w:tc>
          <w:tcPr>
            <w:tcW w:w="2363" w:type="dxa"/>
            <w:noWrap/>
            <w:hideMark/>
          </w:tcPr>
          <w:p w14:paraId="76F30270" w14:textId="77777777" w:rsidR="00B2038D" w:rsidRPr="00FB602E" w:rsidRDefault="00B2038D" w:rsidP="006349BC"/>
        </w:tc>
      </w:tr>
      <w:tr w:rsidR="00B2038D" w:rsidRPr="00FB602E" w14:paraId="56B2A42E" w14:textId="77777777" w:rsidTr="00B2038D">
        <w:trPr>
          <w:trHeight w:val="983"/>
        </w:trPr>
        <w:tc>
          <w:tcPr>
            <w:tcW w:w="578" w:type="dxa"/>
            <w:noWrap/>
            <w:hideMark/>
          </w:tcPr>
          <w:p w14:paraId="28BE3B9E" w14:textId="77777777" w:rsidR="00B2038D" w:rsidRPr="00FB602E" w:rsidRDefault="00B2038D" w:rsidP="006349BC">
            <w:r w:rsidRPr="00FB602E">
              <w:t>27</w:t>
            </w:r>
          </w:p>
        </w:tc>
        <w:tc>
          <w:tcPr>
            <w:tcW w:w="5234" w:type="dxa"/>
            <w:hideMark/>
          </w:tcPr>
          <w:p w14:paraId="2501EF45" w14:textId="77777777" w:rsidR="00B2038D" w:rsidRPr="00FB602E" w:rsidRDefault="00B2038D" w:rsidP="006349BC">
            <w:r w:rsidRPr="00B2038D">
              <w:rPr>
                <w:lang w:val="el-GR"/>
              </w:rPr>
              <w:t xml:space="preserve">Ο κατασκευαστικός οίκος να είναι πιστοποιημένος με </w:t>
            </w:r>
            <w:r w:rsidRPr="00FB602E">
              <w:t>ISO</w:t>
            </w:r>
            <w:r w:rsidRPr="00B2038D">
              <w:rPr>
                <w:lang w:val="el-GR"/>
              </w:rPr>
              <w:t xml:space="preserve"> 9001 και </w:t>
            </w:r>
            <w:r w:rsidRPr="00FB602E">
              <w:t>ISO</w:t>
            </w:r>
            <w:r w:rsidRPr="00B2038D">
              <w:rPr>
                <w:lang w:val="el-GR"/>
              </w:rPr>
              <w:t xml:space="preserve"> 13485 και το προσφερόμενο είδος να φέρει πιστοποίηση </w:t>
            </w:r>
            <w:r w:rsidRPr="00FB602E">
              <w:t>CE</w:t>
            </w:r>
            <w:r w:rsidRPr="00B2038D">
              <w:rPr>
                <w:lang w:val="el-GR"/>
              </w:rPr>
              <w:t xml:space="preserve">. </w:t>
            </w:r>
            <w:r w:rsidRPr="00FB602E">
              <w:t>(Να κατατεθούν τα απαραίτητα πιστοποιητικά)</w:t>
            </w:r>
          </w:p>
        </w:tc>
        <w:tc>
          <w:tcPr>
            <w:tcW w:w="1170" w:type="dxa"/>
            <w:noWrap/>
            <w:hideMark/>
          </w:tcPr>
          <w:p w14:paraId="5644FFDC" w14:textId="77777777" w:rsidR="00B2038D" w:rsidRPr="00FB602E" w:rsidRDefault="00B2038D" w:rsidP="006349BC">
            <w:r w:rsidRPr="00FB602E">
              <w:t>ΝΑΙ</w:t>
            </w:r>
          </w:p>
        </w:tc>
        <w:tc>
          <w:tcPr>
            <w:tcW w:w="1559" w:type="dxa"/>
            <w:noWrap/>
            <w:hideMark/>
          </w:tcPr>
          <w:p w14:paraId="301873F0" w14:textId="77777777" w:rsidR="00B2038D" w:rsidRPr="00FB602E" w:rsidRDefault="00B2038D" w:rsidP="006349BC"/>
        </w:tc>
        <w:tc>
          <w:tcPr>
            <w:tcW w:w="2363" w:type="dxa"/>
            <w:noWrap/>
            <w:hideMark/>
          </w:tcPr>
          <w:p w14:paraId="35248FEF" w14:textId="77777777" w:rsidR="00B2038D" w:rsidRPr="00FB602E" w:rsidRDefault="00B2038D" w:rsidP="006349BC"/>
        </w:tc>
      </w:tr>
      <w:tr w:rsidR="00B2038D" w:rsidRPr="00FB602E" w14:paraId="78BDDB48" w14:textId="77777777" w:rsidTr="00B2038D">
        <w:trPr>
          <w:trHeight w:val="1200"/>
        </w:trPr>
        <w:tc>
          <w:tcPr>
            <w:tcW w:w="578" w:type="dxa"/>
            <w:noWrap/>
            <w:hideMark/>
          </w:tcPr>
          <w:p w14:paraId="1E51692E" w14:textId="77777777" w:rsidR="00B2038D" w:rsidRPr="00FB602E" w:rsidRDefault="00B2038D" w:rsidP="006349BC">
            <w:r w:rsidRPr="00FB602E">
              <w:t>28</w:t>
            </w:r>
          </w:p>
        </w:tc>
        <w:tc>
          <w:tcPr>
            <w:tcW w:w="5234" w:type="dxa"/>
            <w:hideMark/>
          </w:tcPr>
          <w:p w14:paraId="343CD5D7" w14:textId="77777777" w:rsidR="00B2038D" w:rsidRPr="00B2038D" w:rsidRDefault="00B2038D" w:rsidP="006349BC">
            <w:pPr>
              <w:rPr>
                <w:lang w:val="el-GR"/>
              </w:rPr>
            </w:pPr>
            <w:r w:rsidRPr="00B2038D">
              <w:rPr>
                <w:lang w:val="el-GR"/>
              </w:rPr>
              <w:t xml:space="preserve">Με την παράδοση να κατατεθούν </w:t>
            </w:r>
            <w:r w:rsidRPr="00FB602E">
              <w:t>Manuals</w:t>
            </w:r>
            <w:r w:rsidRPr="00B2038D">
              <w:rPr>
                <w:lang w:val="el-GR"/>
              </w:rPr>
              <w:t xml:space="preserve"> στα ΕΛΛΗΝΙΚΑ, ενώ ο προμηθευτής υποχρεούται να εκπαιδεύσει όλο το προσωπικό χρήσης (τεχνικό – ιατρικό νοσηλευτικό κ.λ.π.) για διάστημα το οποίο θα καθορίσει στην προσφορά του.</w:t>
            </w:r>
          </w:p>
        </w:tc>
        <w:tc>
          <w:tcPr>
            <w:tcW w:w="1170" w:type="dxa"/>
            <w:noWrap/>
            <w:hideMark/>
          </w:tcPr>
          <w:p w14:paraId="1CE46190" w14:textId="77777777" w:rsidR="00B2038D" w:rsidRPr="00FB602E" w:rsidRDefault="00B2038D" w:rsidP="006349BC">
            <w:r w:rsidRPr="00FB602E">
              <w:t>ΝΑΙ</w:t>
            </w:r>
          </w:p>
        </w:tc>
        <w:tc>
          <w:tcPr>
            <w:tcW w:w="1559" w:type="dxa"/>
            <w:noWrap/>
            <w:hideMark/>
          </w:tcPr>
          <w:p w14:paraId="007F9D98" w14:textId="77777777" w:rsidR="00B2038D" w:rsidRPr="00FB602E" w:rsidRDefault="00B2038D" w:rsidP="006349BC"/>
        </w:tc>
        <w:tc>
          <w:tcPr>
            <w:tcW w:w="2363" w:type="dxa"/>
            <w:noWrap/>
            <w:hideMark/>
          </w:tcPr>
          <w:p w14:paraId="3ACD8040" w14:textId="77777777" w:rsidR="00B2038D" w:rsidRPr="00FB602E" w:rsidRDefault="00B2038D" w:rsidP="006349BC"/>
        </w:tc>
      </w:tr>
      <w:tr w:rsidR="00B2038D" w:rsidRPr="00FB602E" w14:paraId="3BBCD33B" w14:textId="77777777" w:rsidTr="00B2038D">
        <w:trPr>
          <w:trHeight w:val="3000"/>
        </w:trPr>
        <w:tc>
          <w:tcPr>
            <w:tcW w:w="578" w:type="dxa"/>
            <w:noWrap/>
            <w:hideMark/>
          </w:tcPr>
          <w:p w14:paraId="26926221" w14:textId="77777777" w:rsidR="00B2038D" w:rsidRPr="00FB602E" w:rsidRDefault="00B2038D" w:rsidP="006349BC">
            <w:r w:rsidRPr="00FB602E">
              <w:t>29</w:t>
            </w:r>
          </w:p>
        </w:tc>
        <w:tc>
          <w:tcPr>
            <w:tcW w:w="5234" w:type="dxa"/>
            <w:hideMark/>
          </w:tcPr>
          <w:p w14:paraId="58CB40F6" w14:textId="77777777" w:rsidR="00B2038D" w:rsidRPr="00B2038D" w:rsidRDefault="00B2038D" w:rsidP="006349BC">
            <w:pPr>
              <w:rPr>
                <w:lang w:val="el-GR"/>
              </w:rPr>
            </w:pPr>
            <w:r w:rsidRPr="00B2038D">
              <w:rPr>
                <w:lang w:val="el-GR"/>
              </w:rPr>
              <w:t>Ο προμηθευτής υποχρεούται να διαθέτει οργανωμένο τμήμα Τεχνικής Υποστήριξης (για άμεση ανταπόκριση στις βλάβες) με μόνιμα κατάλληλα εκπαιδευμένο προσωπικό, με πιστοποιητικό εκπαίδευσης ή βεβαίωση εκπαίδευσης και εξουσιοδότησης αυτού από τον μητρικό κατασκευαστικό οίκο (να κατατεθεί βεβαίωση του εργοστασίου κατασκευής του τελευταίου μήνα), για την  τεχνική υποστήριξη και συντήρηση των αντίστοιχων μηχανημάτων, και να διαθέτει τα αντίστοιχα διακριβωμένα προς τούτο όργανα (να κατατεθούν τα σχετικά πιστοποιητικά διακρίβωσης).</w:t>
            </w:r>
          </w:p>
        </w:tc>
        <w:tc>
          <w:tcPr>
            <w:tcW w:w="1170" w:type="dxa"/>
            <w:noWrap/>
            <w:hideMark/>
          </w:tcPr>
          <w:p w14:paraId="08880752" w14:textId="77777777" w:rsidR="00B2038D" w:rsidRPr="00FB602E" w:rsidRDefault="00B2038D" w:rsidP="006349BC">
            <w:r w:rsidRPr="00FB602E">
              <w:t>ΝΑΙ</w:t>
            </w:r>
          </w:p>
        </w:tc>
        <w:tc>
          <w:tcPr>
            <w:tcW w:w="1559" w:type="dxa"/>
            <w:noWrap/>
            <w:hideMark/>
          </w:tcPr>
          <w:p w14:paraId="658D821E" w14:textId="77777777" w:rsidR="00B2038D" w:rsidRPr="00FB602E" w:rsidRDefault="00B2038D" w:rsidP="006349BC"/>
        </w:tc>
        <w:tc>
          <w:tcPr>
            <w:tcW w:w="2363" w:type="dxa"/>
            <w:noWrap/>
            <w:hideMark/>
          </w:tcPr>
          <w:p w14:paraId="00C5B4FC" w14:textId="77777777" w:rsidR="00B2038D" w:rsidRPr="00FB602E" w:rsidRDefault="00B2038D" w:rsidP="006349BC"/>
        </w:tc>
      </w:tr>
      <w:tr w:rsidR="00B2038D" w:rsidRPr="00FB602E" w14:paraId="7B09F339" w14:textId="77777777" w:rsidTr="00B2038D">
        <w:trPr>
          <w:trHeight w:val="1500"/>
        </w:trPr>
        <w:tc>
          <w:tcPr>
            <w:tcW w:w="578" w:type="dxa"/>
            <w:noWrap/>
            <w:hideMark/>
          </w:tcPr>
          <w:p w14:paraId="5600544D" w14:textId="77777777" w:rsidR="00B2038D" w:rsidRPr="00FB602E" w:rsidRDefault="00B2038D" w:rsidP="006349BC">
            <w:r w:rsidRPr="00FB602E">
              <w:t>30</w:t>
            </w:r>
          </w:p>
        </w:tc>
        <w:tc>
          <w:tcPr>
            <w:tcW w:w="5234" w:type="dxa"/>
            <w:hideMark/>
          </w:tcPr>
          <w:p w14:paraId="65AEF96B" w14:textId="77777777" w:rsidR="00B2038D" w:rsidRPr="00B2038D" w:rsidRDefault="00B2038D" w:rsidP="006349BC">
            <w:pPr>
              <w:rPr>
                <w:lang w:val="el-GR"/>
              </w:rPr>
            </w:pPr>
            <w:r w:rsidRPr="00B2038D">
              <w:rPr>
                <w:lang w:val="el-GR"/>
              </w:rPr>
              <w:t>Οι συμμετέχοντες στο διαγωνισμό υποχρεούνται να επισκεφθούν το χώρο εγκατάστασης (να κατατεθούν αποδεικτικά έγγραφα για την επίσκεψη) και να υποβάλλουν στην προσφορά τους κάτοψη με την διάταξη του μηχανήματος στον χώρο του Νοσοκομείου που έχει προβλεφθεί.</w:t>
            </w:r>
          </w:p>
        </w:tc>
        <w:tc>
          <w:tcPr>
            <w:tcW w:w="1170" w:type="dxa"/>
            <w:noWrap/>
            <w:hideMark/>
          </w:tcPr>
          <w:p w14:paraId="04A369D9" w14:textId="77777777" w:rsidR="00B2038D" w:rsidRPr="00FB602E" w:rsidRDefault="00B2038D" w:rsidP="006349BC">
            <w:r w:rsidRPr="00FB602E">
              <w:t>ΝΑΙ</w:t>
            </w:r>
          </w:p>
        </w:tc>
        <w:tc>
          <w:tcPr>
            <w:tcW w:w="1559" w:type="dxa"/>
            <w:noWrap/>
            <w:hideMark/>
          </w:tcPr>
          <w:p w14:paraId="0C20537F" w14:textId="77777777" w:rsidR="00B2038D" w:rsidRPr="00FB602E" w:rsidRDefault="00B2038D" w:rsidP="006349BC"/>
        </w:tc>
        <w:tc>
          <w:tcPr>
            <w:tcW w:w="2363" w:type="dxa"/>
            <w:noWrap/>
            <w:hideMark/>
          </w:tcPr>
          <w:p w14:paraId="4F2FE250" w14:textId="77777777" w:rsidR="00B2038D" w:rsidRPr="00FB602E" w:rsidRDefault="00B2038D" w:rsidP="006349BC"/>
        </w:tc>
      </w:tr>
      <w:tr w:rsidR="00B2038D" w:rsidRPr="00FB602E" w14:paraId="6DAE5AF5" w14:textId="77777777" w:rsidTr="00B2038D">
        <w:trPr>
          <w:trHeight w:val="2400"/>
        </w:trPr>
        <w:tc>
          <w:tcPr>
            <w:tcW w:w="578" w:type="dxa"/>
            <w:noWrap/>
            <w:hideMark/>
          </w:tcPr>
          <w:p w14:paraId="47C4BB95" w14:textId="77777777" w:rsidR="00B2038D" w:rsidRPr="00FB602E" w:rsidRDefault="00B2038D" w:rsidP="006349BC">
            <w:r w:rsidRPr="00FB602E">
              <w:lastRenderedPageBreak/>
              <w:t>31</w:t>
            </w:r>
          </w:p>
        </w:tc>
        <w:tc>
          <w:tcPr>
            <w:tcW w:w="5234" w:type="dxa"/>
            <w:hideMark/>
          </w:tcPr>
          <w:p w14:paraId="615D0FEE" w14:textId="77777777" w:rsidR="00B2038D" w:rsidRPr="00B2038D" w:rsidRDefault="00B2038D" w:rsidP="006349BC">
            <w:pPr>
              <w:rPr>
                <w:lang w:val="el-GR"/>
              </w:rPr>
            </w:pPr>
            <w:r w:rsidRPr="00B2038D">
              <w:rPr>
                <w:lang w:val="el-GR"/>
              </w:rPr>
              <w:t>Στην προσφορά του, ο κάθε προμηθευτής θα περιγράψει αναλυτικά τις εργασίες (οικοδοµικές – ηλεκτρολογικές – υδραυλικές κ.λπ.) στις οποίες θα προβεί προκειµένου να εγκαταστήσει το µηχάνηµα, οι οποίες θα περιλαµβάνονται στο κόστος της προσφοράς. Υποχρεωτικά πρέπει να προβεί σε αυτοψία του χώρου ώστε να έχει πλήρη εικόνα των συνθηκών και των απαιτήσεων για πλήρη και έντεχνη παράδοση του εξοπλισµού.</w:t>
            </w:r>
          </w:p>
        </w:tc>
        <w:tc>
          <w:tcPr>
            <w:tcW w:w="1170" w:type="dxa"/>
            <w:noWrap/>
            <w:hideMark/>
          </w:tcPr>
          <w:p w14:paraId="4A38FE45" w14:textId="77777777" w:rsidR="00B2038D" w:rsidRPr="00FB602E" w:rsidRDefault="00B2038D" w:rsidP="006349BC">
            <w:r w:rsidRPr="00FB602E">
              <w:t>ΝΑΙ</w:t>
            </w:r>
          </w:p>
        </w:tc>
        <w:tc>
          <w:tcPr>
            <w:tcW w:w="1559" w:type="dxa"/>
            <w:noWrap/>
            <w:hideMark/>
          </w:tcPr>
          <w:p w14:paraId="077F6A9F" w14:textId="77777777" w:rsidR="00B2038D" w:rsidRPr="00FB602E" w:rsidRDefault="00B2038D" w:rsidP="006349BC"/>
        </w:tc>
        <w:tc>
          <w:tcPr>
            <w:tcW w:w="2363" w:type="dxa"/>
            <w:noWrap/>
            <w:hideMark/>
          </w:tcPr>
          <w:p w14:paraId="3E2A092A" w14:textId="77777777" w:rsidR="00B2038D" w:rsidRPr="00FB602E" w:rsidRDefault="00B2038D" w:rsidP="006349BC"/>
        </w:tc>
      </w:tr>
      <w:tr w:rsidR="00B2038D" w:rsidRPr="00FB602E" w14:paraId="04AD157E" w14:textId="77777777" w:rsidTr="00B2038D">
        <w:trPr>
          <w:trHeight w:val="4526"/>
        </w:trPr>
        <w:tc>
          <w:tcPr>
            <w:tcW w:w="578" w:type="dxa"/>
            <w:noWrap/>
            <w:hideMark/>
          </w:tcPr>
          <w:p w14:paraId="54E46CE0" w14:textId="77777777" w:rsidR="00B2038D" w:rsidRPr="00FB602E" w:rsidRDefault="00B2038D" w:rsidP="006349BC">
            <w:r w:rsidRPr="00FB602E">
              <w:t>32</w:t>
            </w:r>
          </w:p>
        </w:tc>
        <w:tc>
          <w:tcPr>
            <w:tcW w:w="5234" w:type="dxa"/>
            <w:hideMark/>
          </w:tcPr>
          <w:p w14:paraId="5A31C196" w14:textId="77777777" w:rsidR="00B2038D" w:rsidRPr="00B2038D" w:rsidRDefault="00B2038D" w:rsidP="006349BC">
            <w:pPr>
              <w:rPr>
                <w:lang w:val="el-GR"/>
              </w:rPr>
            </w:pPr>
            <w:r w:rsidRPr="00B2038D">
              <w:rPr>
                <w:lang w:val="el-GR"/>
              </w:rPr>
              <w:t>Ο προμηθευτής υποχρεούται – με την παράδοση του πλυντηρίου σε πλήρη λειτουργία - να παραδώσει πρωτόκολλο επικύρωσης (</w:t>
            </w:r>
            <w:r w:rsidRPr="00FB602E">
              <w:t>validation</w:t>
            </w:r>
            <w:r w:rsidRPr="00B2038D">
              <w:rPr>
                <w:lang w:val="el-GR"/>
              </w:rPr>
              <w:t xml:space="preserve">) στον χώρο εγκατάστασης, σύμφωνα με το Πρότυπο </w:t>
            </w:r>
            <w:r w:rsidRPr="00FB602E">
              <w:t>EN</w:t>
            </w:r>
            <w:r w:rsidRPr="00B2038D">
              <w:rPr>
                <w:lang w:val="el-GR"/>
              </w:rPr>
              <w:t xml:space="preserve"> </w:t>
            </w:r>
            <w:r w:rsidRPr="00FB602E">
              <w:t>ISO</w:t>
            </w:r>
            <w:r w:rsidRPr="00B2038D">
              <w:rPr>
                <w:lang w:val="el-GR"/>
              </w:rPr>
              <w:t xml:space="preserve"> 15883, η οποία θα περιλαμβάνεται στο κόστος του πλυντηρίου. Η επικύρωση θα πρέπει να γίνει απαραίτητα από κατάλληλα εκπαιδευμένο προσωπικό του προμηθευτή για την εκτέλεση εργασιών επικύρωσης. Να περιγράφει με σαφήνεια η εν λόγω διαδικασία που θα εκτελεστεί (σύμφωνα με το Πρότυπο). Να κατατεθεί οπωσδήποτε υπεύθυνη δήλωση του προμηθευτή με την οποία θα δεσμεύεται για την εν λόγω επικύρωση με την παράδοση του μηχανήματος, καθώς και για την παράδοση των σχετικών πρωτοκόλλων επικύρωσης. Ο προμηθευτής θα προσκομίσει στον διαγωνισμό αποδεικτικά στοιχεία ότι έχει εμπειρία στην επικύρωση φορτίου (π.χ αντίγραφα πρωτοκόλλων από άλλες μονάδες υγείας).</w:t>
            </w:r>
          </w:p>
        </w:tc>
        <w:tc>
          <w:tcPr>
            <w:tcW w:w="1170" w:type="dxa"/>
            <w:noWrap/>
            <w:hideMark/>
          </w:tcPr>
          <w:p w14:paraId="41DC8D21" w14:textId="77777777" w:rsidR="00B2038D" w:rsidRPr="00FB602E" w:rsidRDefault="00B2038D" w:rsidP="006349BC">
            <w:r w:rsidRPr="00FB602E">
              <w:t>ΝΑΙ</w:t>
            </w:r>
          </w:p>
        </w:tc>
        <w:tc>
          <w:tcPr>
            <w:tcW w:w="1559" w:type="dxa"/>
            <w:noWrap/>
            <w:hideMark/>
          </w:tcPr>
          <w:p w14:paraId="451F0B92" w14:textId="77777777" w:rsidR="00B2038D" w:rsidRPr="00FB602E" w:rsidRDefault="00B2038D" w:rsidP="006349BC"/>
        </w:tc>
        <w:tc>
          <w:tcPr>
            <w:tcW w:w="2363" w:type="dxa"/>
            <w:noWrap/>
            <w:hideMark/>
          </w:tcPr>
          <w:p w14:paraId="530BBF0C" w14:textId="77777777" w:rsidR="00B2038D" w:rsidRPr="00FB602E" w:rsidRDefault="00B2038D" w:rsidP="006349BC"/>
        </w:tc>
      </w:tr>
      <w:tr w:rsidR="00B2038D" w:rsidRPr="00FB602E" w14:paraId="0048C7C4" w14:textId="77777777" w:rsidTr="00B2038D">
        <w:trPr>
          <w:trHeight w:val="3000"/>
        </w:trPr>
        <w:tc>
          <w:tcPr>
            <w:tcW w:w="578" w:type="dxa"/>
            <w:noWrap/>
            <w:hideMark/>
          </w:tcPr>
          <w:p w14:paraId="7F1E25FC" w14:textId="77777777" w:rsidR="00B2038D" w:rsidRPr="00FB602E" w:rsidRDefault="00B2038D" w:rsidP="006349BC">
            <w:r w:rsidRPr="00FB602E">
              <w:t>33</w:t>
            </w:r>
          </w:p>
        </w:tc>
        <w:tc>
          <w:tcPr>
            <w:tcW w:w="5234" w:type="dxa"/>
            <w:hideMark/>
          </w:tcPr>
          <w:p w14:paraId="42A442FC" w14:textId="77777777" w:rsidR="00B2038D" w:rsidRPr="00B2038D" w:rsidRDefault="00B2038D" w:rsidP="006349BC">
            <w:pPr>
              <w:rPr>
                <w:lang w:val="el-GR"/>
              </w:rPr>
            </w:pPr>
            <w:r w:rsidRPr="00B2038D">
              <w:rPr>
                <w:lang w:val="el-GR"/>
              </w:rPr>
              <w:t>Στην προσφορά να αναφερθούν αναλυτικά αντίστοιχα προσφερόμενα μηχανήματα – που έχει προμηθεύσει η συμμετέχουσα εταιρία και λειτουργούν σε Ελληνικά Νοσοκομεία, κλινικές κλπ. (δημόσια ή/και ιδιωτικά), κατά τα τελευταία 3 χρόνια τουλάχιστον, µε απαραίτητη αναφορά αν τα μηχανήματα αυτά συντηρούνται από έγκριτο και κατάλληλα εκπαιδευμένο προσωπικό της προμηθεύτριας εταιρείας. Να κατατεθούν πέντε (5) αντίγραφα συμβάσεων για προμήθεια παρομοίων μηχανημάτων σε Δημόσιες Μονάδες Υγείας ή σε Μονάδες του Ιδιωτικού τομέα.</w:t>
            </w:r>
          </w:p>
        </w:tc>
        <w:tc>
          <w:tcPr>
            <w:tcW w:w="1170" w:type="dxa"/>
            <w:noWrap/>
            <w:hideMark/>
          </w:tcPr>
          <w:p w14:paraId="32AAA2ED" w14:textId="77777777" w:rsidR="00B2038D" w:rsidRPr="00FB602E" w:rsidRDefault="00B2038D" w:rsidP="006349BC">
            <w:r w:rsidRPr="00FB602E">
              <w:t>ΝΑΙ</w:t>
            </w:r>
          </w:p>
        </w:tc>
        <w:tc>
          <w:tcPr>
            <w:tcW w:w="1559" w:type="dxa"/>
            <w:noWrap/>
            <w:hideMark/>
          </w:tcPr>
          <w:p w14:paraId="57392EB8" w14:textId="77777777" w:rsidR="00B2038D" w:rsidRPr="00FB602E" w:rsidRDefault="00B2038D" w:rsidP="006349BC"/>
        </w:tc>
        <w:tc>
          <w:tcPr>
            <w:tcW w:w="2363" w:type="dxa"/>
            <w:noWrap/>
            <w:hideMark/>
          </w:tcPr>
          <w:p w14:paraId="47C233C4" w14:textId="77777777" w:rsidR="00B2038D" w:rsidRPr="00FB602E" w:rsidRDefault="00B2038D" w:rsidP="006349BC"/>
        </w:tc>
      </w:tr>
      <w:tr w:rsidR="00B2038D" w:rsidRPr="00FB602E" w14:paraId="56300700" w14:textId="77777777" w:rsidTr="00B2038D">
        <w:trPr>
          <w:trHeight w:val="1500"/>
        </w:trPr>
        <w:tc>
          <w:tcPr>
            <w:tcW w:w="578" w:type="dxa"/>
            <w:noWrap/>
            <w:hideMark/>
          </w:tcPr>
          <w:p w14:paraId="03244A5A" w14:textId="77777777" w:rsidR="00B2038D" w:rsidRPr="00FB602E" w:rsidRDefault="00B2038D" w:rsidP="006349BC">
            <w:r w:rsidRPr="00FB602E">
              <w:t>34</w:t>
            </w:r>
          </w:p>
        </w:tc>
        <w:tc>
          <w:tcPr>
            <w:tcW w:w="5234" w:type="dxa"/>
            <w:hideMark/>
          </w:tcPr>
          <w:p w14:paraId="22450F41" w14:textId="77777777" w:rsidR="00B2038D" w:rsidRPr="00B2038D" w:rsidRDefault="00B2038D" w:rsidP="006349BC">
            <w:pPr>
              <w:rPr>
                <w:lang w:val="el-GR"/>
              </w:rPr>
            </w:pPr>
            <w:r w:rsidRPr="00B2038D">
              <w:rPr>
                <w:lang w:val="el-GR"/>
              </w:rPr>
              <w:t>Οι συμμετέχοντες να βεβαιώνουν τη δυνατότητα ανταπόκρισης με παρουσία τεχνικού) εντός 24ωρου από την αναγγελία βλάβης, το οποίο να τεκμηριώνεται με την ύπαρξη ικανού αριθμού [τουλάχιστον τεσσάρων (4)] εκπαιδευμένων τεχνικών στο προσφερόμενο είδος.</w:t>
            </w:r>
          </w:p>
        </w:tc>
        <w:tc>
          <w:tcPr>
            <w:tcW w:w="1170" w:type="dxa"/>
            <w:noWrap/>
            <w:hideMark/>
          </w:tcPr>
          <w:p w14:paraId="4E66E713" w14:textId="77777777" w:rsidR="00B2038D" w:rsidRPr="00FB602E" w:rsidRDefault="00B2038D" w:rsidP="006349BC">
            <w:r w:rsidRPr="00FB602E">
              <w:t>ΝΑΙ</w:t>
            </w:r>
          </w:p>
        </w:tc>
        <w:tc>
          <w:tcPr>
            <w:tcW w:w="1559" w:type="dxa"/>
            <w:noWrap/>
            <w:hideMark/>
          </w:tcPr>
          <w:p w14:paraId="5CBB9FE0" w14:textId="77777777" w:rsidR="00B2038D" w:rsidRPr="00FB602E" w:rsidRDefault="00B2038D" w:rsidP="006349BC"/>
        </w:tc>
        <w:tc>
          <w:tcPr>
            <w:tcW w:w="2363" w:type="dxa"/>
            <w:noWrap/>
            <w:hideMark/>
          </w:tcPr>
          <w:p w14:paraId="24F13FF9" w14:textId="77777777" w:rsidR="00B2038D" w:rsidRPr="00FB602E" w:rsidRDefault="00B2038D" w:rsidP="006349BC"/>
        </w:tc>
      </w:tr>
      <w:tr w:rsidR="00B2038D" w:rsidRPr="00FB602E" w14:paraId="36FF1610" w14:textId="77777777" w:rsidTr="00B2038D">
        <w:trPr>
          <w:trHeight w:val="1800"/>
        </w:trPr>
        <w:tc>
          <w:tcPr>
            <w:tcW w:w="578" w:type="dxa"/>
            <w:noWrap/>
            <w:hideMark/>
          </w:tcPr>
          <w:p w14:paraId="0B897926" w14:textId="77777777" w:rsidR="00B2038D" w:rsidRPr="00FB602E" w:rsidRDefault="00B2038D" w:rsidP="006349BC">
            <w:r w:rsidRPr="00FB602E">
              <w:lastRenderedPageBreak/>
              <w:t>35</w:t>
            </w:r>
          </w:p>
        </w:tc>
        <w:tc>
          <w:tcPr>
            <w:tcW w:w="5234" w:type="dxa"/>
            <w:hideMark/>
          </w:tcPr>
          <w:p w14:paraId="33F95ABB" w14:textId="77777777" w:rsidR="00B2038D" w:rsidRPr="00B2038D" w:rsidRDefault="00B2038D" w:rsidP="006349BC">
            <w:pPr>
              <w:rPr>
                <w:lang w:val="el-GR"/>
              </w:rPr>
            </w:pPr>
            <w:r w:rsidRPr="00B2038D">
              <w:rPr>
                <w:lang w:val="el-GR"/>
              </w:rPr>
              <w:t>Οι συμμετέχοντες πρέπει να έχουν, αποδεδειγμένες ικανότητες, με εξειδικευμένες γνώσεις και σημαντική εμπειρία και προς απόδειξη αυτών απαιτείται να κατατεθούν πέντε (5) βεβαιώσεις καλής συνεργασίας για τη συντήρηση παρομοίων μηχανημάτων σε Δημόσιες Μονάδες Υγείας ή σε Μονάδες του Ιδιωτικού τομέα.</w:t>
            </w:r>
          </w:p>
        </w:tc>
        <w:tc>
          <w:tcPr>
            <w:tcW w:w="1170" w:type="dxa"/>
            <w:noWrap/>
            <w:hideMark/>
          </w:tcPr>
          <w:p w14:paraId="001A8D0E" w14:textId="77777777" w:rsidR="00B2038D" w:rsidRPr="00FB602E" w:rsidRDefault="00B2038D" w:rsidP="006349BC">
            <w:r w:rsidRPr="00FB602E">
              <w:t>ΝΑΙ</w:t>
            </w:r>
          </w:p>
        </w:tc>
        <w:tc>
          <w:tcPr>
            <w:tcW w:w="1559" w:type="dxa"/>
            <w:noWrap/>
            <w:hideMark/>
          </w:tcPr>
          <w:p w14:paraId="15A212C1" w14:textId="77777777" w:rsidR="00B2038D" w:rsidRPr="00FB602E" w:rsidRDefault="00B2038D" w:rsidP="006349BC"/>
        </w:tc>
        <w:tc>
          <w:tcPr>
            <w:tcW w:w="2363" w:type="dxa"/>
            <w:noWrap/>
            <w:hideMark/>
          </w:tcPr>
          <w:p w14:paraId="05B6203A" w14:textId="77777777" w:rsidR="00B2038D" w:rsidRPr="00FB602E" w:rsidRDefault="00B2038D" w:rsidP="006349BC"/>
        </w:tc>
      </w:tr>
      <w:tr w:rsidR="00B2038D" w:rsidRPr="00FB602E" w14:paraId="524F3411" w14:textId="77777777" w:rsidTr="00B2038D">
        <w:trPr>
          <w:trHeight w:val="2100"/>
        </w:trPr>
        <w:tc>
          <w:tcPr>
            <w:tcW w:w="578" w:type="dxa"/>
            <w:noWrap/>
            <w:hideMark/>
          </w:tcPr>
          <w:p w14:paraId="72FE2A4C" w14:textId="77777777" w:rsidR="00B2038D" w:rsidRPr="00FB602E" w:rsidRDefault="00B2038D" w:rsidP="006349BC">
            <w:r w:rsidRPr="00FB602E">
              <w:t>36</w:t>
            </w:r>
          </w:p>
        </w:tc>
        <w:tc>
          <w:tcPr>
            <w:tcW w:w="5234" w:type="dxa"/>
            <w:hideMark/>
          </w:tcPr>
          <w:p w14:paraId="1BA9AAC2" w14:textId="77777777" w:rsidR="00B2038D" w:rsidRPr="00B2038D" w:rsidRDefault="00B2038D" w:rsidP="006349BC">
            <w:pPr>
              <w:rPr>
                <w:lang w:val="el-GR"/>
              </w:rPr>
            </w:pPr>
            <w:r w:rsidRPr="00B2038D">
              <w:rPr>
                <w:lang w:val="el-GR"/>
              </w:rPr>
              <w:t>Μετά την λήξη του χρόνου εγγύησης καλής λειτουργίας ο προμηθευτής να δύναται να παρέχει συντήρηση και επισκευή του όλου συστήματος  μέχρι την συμπλήρωση δέκα (10) ετών από την παραλαβή  του, με την σύμφωνη  έγγραφη δήλωση-εγγύηση του κατασκευαστικού οίκου η οποία θα κατατεθεί  μαζί με την προσφορά  και θα αναφέρεται  στη συγκεκριμένη Διακήρυξη.</w:t>
            </w:r>
          </w:p>
        </w:tc>
        <w:tc>
          <w:tcPr>
            <w:tcW w:w="1170" w:type="dxa"/>
            <w:noWrap/>
            <w:hideMark/>
          </w:tcPr>
          <w:p w14:paraId="5708A5C6" w14:textId="77777777" w:rsidR="00B2038D" w:rsidRPr="00FB602E" w:rsidRDefault="00B2038D" w:rsidP="006349BC">
            <w:r w:rsidRPr="00FB602E">
              <w:t>ΝΑΙ</w:t>
            </w:r>
          </w:p>
        </w:tc>
        <w:tc>
          <w:tcPr>
            <w:tcW w:w="1559" w:type="dxa"/>
            <w:noWrap/>
            <w:hideMark/>
          </w:tcPr>
          <w:p w14:paraId="01CC79D8" w14:textId="77777777" w:rsidR="00B2038D" w:rsidRPr="00FB602E" w:rsidRDefault="00B2038D" w:rsidP="006349BC"/>
        </w:tc>
        <w:tc>
          <w:tcPr>
            <w:tcW w:w="2363" w:type="dxa"/>
            <w:noWrap/>
            <w:hideMark/>
          </w:tcPr>
          <w:p w14:paraId="1C6B0FF0" w14:textId="77777777" w:rsidR="00B2038D" w:rsidRPr="00FB602E" w:rsidRDefault="00B2038D" w:rsidP="006349BC"/>
        </w:tc>
      </w:tr>
    </w:tbl>
    <w:p w14:paraId="438D64C4" w14:textId="77777777" w:rsidR="00B2038D" w:rsidRDefault="00B2038D" w:rsidP="00B2038D"/>
    <w:tbl>
      <w:tblPr>
        <w:tblStyle w:val="aff2"/>
        <w:tblW w:w="10915" w:type="dxa"/>
        <w:tblInd w:w="-572" w:type="dxa"/>
        <w:tblLayout w:type="fixed"/>
        <w:tblLook w:val="04A0" w:firstRow="1" w:lastRow="0" w:firstColumn="1" w:lastColumn="0" w:noHBand="0" w:noVBand="1"/>
      </w:tblPr>
      <w:tblGrid>
        <w:gridCol w:w="708"/>
        <w:gridCol w:w="4760"/>
        <w:gridCol w:w="1478"/>
        <w:gridCol w:w="1559"/>
        <w:gridCol w:w="2410"/>
      </w:tblGrid>
      <w:tr w:rsidR="00FB11E5" w:rsidRPr="005E062C" w14:paraId="513AAFAB" w14:textId="77777777" w:rsidTr="00FB11E5">
        <w:trPr>
          <w:trHeight w:val="900"/>
        </w:trPr>
        <w:tc>
          <w:tcPr>
            <w:tcW w:w="708" w:type="dxa"/>
            <w:shd w:val="clear" w:color="auto" w:fill="D9E2F3" w:themeFill="accent1" w:themeFillTint="33"/>
            <w:noWrap/>
            <w:vAlign w:val="center"/>
            <w:hideMark/>
          </w:tcPr>
          <w:p w14:paraId="225F7EF5" w14:textId="77777777" w:rsidR="00FB11E5" w:rsidRPr="005E062C" w:rsidRDefault="00FB11E5" w:rsidP="006349BC">
            <w:pPr>
              <w:jc w:val="center"/>
              <w:rPr>
                <w:b/>
                <w:bCs/>
              </w:rPr>
            </w:pPr>
            <w:r w:rsidRPr="005E062C">
              <w:rPr>
                <w:b/>
                <w:bCs/>
              </w:rPr>
              <w:t>Α/Α</w:t>
            </w:r>
          </w:p>
        </w:tc>
        <w:tc>
          <w:tcPr>
            <w:tcW w:w="4760" w:type="dxa"/>
            <w:shd w:val="clear" w:color="auto" w:fill="D9E2F3" w:themeFill="accent1" w:themeFillTint="33"/>
            <w:noWrap/>
            <w:vAlign w:val="center"/>
            <w:hideMark/>
          </w:tcPr>
          <w:p w14:paraId="449648FB" w14:textId="77777777" w:rsidR="00FB11E5" w:rsidRPr="00FB11E5" w:rsidRDefault="00FB11E5" w:rsidP="006349BC">
            <w:pPr>
              <w:jc w:val="center"/>
              <w:rPr>
                <w:b/>
                <w:bCs/>
                <w:lang w:val="el-GR"/>
              </w:rPr>
            </w:pPr>
            <w:r w:rsidRPr="00FB11E5">
              <w:rPr>
                <w:b/>
                <w:bCs/>
                <w:lang w:val="el-GR"/>
              </w:rPr>
              <w:t>ΑΡΘΡΟΣΚΟΠΙΚΟΣ ΠΥΡΓΟΣ 4Κ</w:t>
            </w:r>
          </w:p>
          <w:p w14:paraId="547AA611" w14:textId="77777777" w:rsidR="00FB11E5" w:rsidRPr="00FB11E5" w:rsidRDefault="00FB11E5" w:rsidP="006349BC">
            <w:pPr>
              <w:jc w:val="center"/>
              <w:rPr>
                <w:b/>
                <w:bCs/>
                <w:lang w:val="el-GR"/>
              </w:rPr>
            </w:pPr>
            <w:r w:rsidRPr="00FB11E5">
              <w:rPr>
                <w:b/>
                <w:bCs/>
                <w:lang w:val="el-GR"/>
              </w:rPr>
              <w:t>ΤΕΧΝΙΚΕΣ ΠΡΟΔΙΑΓΡΑΦΕΣ</w:t>
            </w:r>
          </w:p>
        </w:tc>
        <w:tc>
          <w:tcPr>
            <w:tcW w:w="1478" w:type="dxa"/>
            <w:shd w:val="clear" w:color="auto" w:fill="D9E2F3" w:themeFill="accent1" w:themeFillTint="33"/>
            <w:noWrap/>
            <w:vAlign w:val="center"/>
            <w:hideMark/>
          </w:tcPr>
          <w:p w14:paraId="0041AEB3" w14:textId="77777777" w:rsidR="00FB11E5" w:rsidRPr="005E062C" w:rsidRDefault="00FB11E5" w:rsidP="006349BC">
            <w:pPr>
              <w:jc w:val="center"/>
              <w:rPr>
                <w:b/>
                <w:bCs/>
              </w:rPr>
            </w:pPr>
            <w:r w:rsidRPr="005E062C">
              <w:rPr>
                <w:b/>
                <w:bCs/>
              </w:rPr>
              <w:t>ΑΠΑΙΤΗΣΗ</w:t>
            </w:r>
          </w:p>
        </w:tc>
        <w:tc>
          <w:tcPr>
            <w:tcW w:w="1559" w:type="dxa"/>
            <w:shd w:val="clear" w:color="auto" w:fill="D9E2F3" w:themeFill="accent1" w:themeFillTint="33"/>
            <w:vAlign w:val="center"/>
            <w:hideMark/>
          </w:tcPr>
          <w:p w14:paraId="72D7B84E" w14:textId="77777777" w:rsidR="00FB11E5" w:rsidRPr="005E062C" w:rsidRDefault="00FB11E5" w:rsidP="006349BC">
            <w:pPr>
              <w:jc w:val="center"/>
              <w:rPr>
                <w:b/>
                <w:bCs/>
              </w:rPr>
            </w:pPr>
            <w:r w:rsidRPr="005E062C">
              <w:rPr>
                <w:b/>
                <w:bCs/>
              </w:rPr>
              <w:t>ΑΠΑΝΤΗΣΗ ΥΠΟΨΗΦΙΟΥ</w:t>
            </w:r>
          </w:p>
        </w:tc>
        <w:tc>
          <w:tcPr>
            <w:tcW w:w="2410" w:type="dxa"/>
            <w:shd w:val="clear" w:color="auto" w:fill="D9E2F3" w:themeFill="accent1" w:themeFillTint="33"/>
            <w:noWrap/>
            <w:vAlign w:val="center"/>
            <w:hideMark/>
          </w:tcPr>
          <w:p w14:paraId="58C679C7" w14:textId="77777777" w:rsidR="00FB11E5" w:rsidRPr="005E062C" w:rsidRDefault="00FB11E5" w:rsidP="006349BC">
            <w:pPr>
              <w:jc w:val="center"/>
              <w:rPr>
                <w:b/>
                <w:bCs/>
              </w:rPr>
            </w:pPr>
            <w:r w:rsidRPr="005E062C">
              <w:rPr>
                <w:b/>
                <w:bCs/>
              </w:rPr>
              <w:t>ΠΑΡΑΠΟΜΠΗ</w:t>
            </w:r>
          </w:p>
        </w:tc>
      </w:tr>
      <w:tr w:rsidR="00FB11E5" w:rsidRPr="006D22BE" w14:paraId="7329BF0A" w14:textId="77777777" w:rsidTr="00FB11E5">
        <w:trPr>
          <w:trHeight w:val="300"/>
        </w:trPr>
        <w:tc>
          <w:tcPr>
            <w:tcW w:w="708" w:type="dxa"/>
            <w:noWrap/>
            <w:hideMark/>
          </w:tcPr>
          <w:p w14:paraId="53720DEF" w14:textId="77777777" w:rsidR="00FB11E5" w:rsidRPr="005E062C" w:rsidRDefault="00FB11E5" w:rsidP="006349BC">
            <w:pPr>
              <w:rPr>
                <w:b/>
                <w:bCs/>
              </w:rPr>
            </w:pPr>
            <w:r w:rsidRPr="005E062C">
              <w:rPr>
                <w:b/>
                <w:bCs/>
              </w:rPr>
              <w:t>Α</w:t>
            </w:r>
          </w:p>
        </w:tc>
        <w:tc>
          <w:tcPr>
            <w:tcW w:w="4760" w:type="dxa"/>
            <w:noWrap/>
            <w:hideMark/>
          </w:tcPr>
          <w:p w14:paraId="598D695B" w14:textId="77777777" w:rsidR="00FB11E5" w:rsidRPr="00FB11E5" w:rsidRDefault="00FB11E5" w:rsidP="006349BC">
            <w:pPr>
              <w:rPr>
                <w:b/>
                <w:bCs/>
                <w:lang w:val="el-GR"/>
              </w:rPr>
            </w:pPr>
            <w:r w:rsidRPr="00FB11E5">
              <w:rPr>
                <w:b/>
                <w:bCs/>
                <w:lang w:val="el-GR"/>
              </w:rPr>
              <w:t>Το σύστημα να αποτελείται από:</w:t>
            </w:r>
          </w:p>
        </w:tc>
        <w:tc>
          <w:tcPr>
            <w:tcW w:w="5447" w:type="dxa"/>
            <w:gridSpan w:val="3"/>
            <w:noWrap/>
            <w:hideMark/>
          </w:tcPr>
          <w:p w14:paraId="210FB89A" w14:textId="77777777" w:rsidR="00FB11E5" w:rsidRPr="00FB11E5" w:rsidRDefault="00FB11E5" w:rsidP="006349BC">
            <w:pPr>
              <w:rPr>
                <w:b/>
                <w:bCs/>
                <w:lang w:val="el-GR"/>
              </w:rPr>
            </w:pPr>
          </w:p>
        </w:tc>
      </w:tr>
      <w:tr w:rsidR="00FB11E5" w:rsidRPr="005E062C" w14:paraId="03BC2958" w14:textId="77777777" w:rsidTr="00FB11E5">
        <w:trPr>
          <w:trHeight w:val="300"/>
        </w:trPr>
        <w:tc>
          <w:tcPr>
            <w:tcW w:w="708" w:type="dxa"/>
            <w:noWrap/>
            <w:hideMark/>
          </w:tcPr>
          <w:p w14:paraId="2392CD55" w14:textId="77777777" w:rsidR="00FB11E5" w:rsidRPr="005E062C" w:rsidRDefault="00FB11E5" w:rsidP="006349BC">
            <w:r w:rsidRPr="005E062C">
              <w:t>Α.1</w:t>
            </w:r>
          </w:p>
        </w:tc>
        <w:tc>
          <w:tcPr>
            <w:tcW w:w="4760" w:type="dxa"/>
            <w:noWrap/>
            <w:hideMark/>
          </w:tcPr>
          <w:p w14:paraId="51DC0288" w14:textId="77777777" w:rsidR="00FB11E5" w:rsidRPr="005E062C" w:rsidRDefault="00FB11E5" w:rsidP="006349BC">
            <w:r w:rsidRPr="005E062C">
              <w:t>Ενδοσκοπική κάμερα 4Κ</w:t>
            </w:r>
          </w:p>
        </w:tc>
        <w:tc>
          <w:tcPr>
            <w:tcW w:w="1478" w:type="dxa"/>
            <w:noWrap/>
            <w:hideMark/>
          </w:tcPr>
          <w:p w14:paraId="0059EE48" w14:textId="77777777" w:rsidR="00FB11E5" w:rsidRPr="005E062C" w:rsidRDefault="00FB11E5" w:rsidP="006349BC">
            <w:r w:rsidRPr="005E062C">
              <w:t>ΝΑΙ</w:t>
            </w:r>
          </w:p>
        </w:tc>
        <w:tc>
          <w:tcPr>
            <w:tcW w:w="1559" w:type="dxa"/>
            <w:noWrap/>
            <w:hideMark/>
          </w:tcPr>
          <w:p w14:paraId="1516EF97" w14:textId="77777777" w:rsidR="00FB11E5" w:rsidRPr="005E062C" w:rsidRDefault="00FB11E5" w:rsidP="006349BC"/>
        </w:tc>
        <w:tc>
          <w:tcPr>
            <w:tcW w:w="2410" w:type="dxa"/>
            <w:noWrap/>
            <w:hideMark/>
          </w:tcPr>
          <w:p w14:paraId="2BF22683" w14:textId="77777777" w:rsidR="00FB11E5" w:rsidRPr="005E062C" w:rsidRDefault="00FB11E5" w:rsidP="006349BC"/>
        </w:tc>
      </w:tr>
      <w:tr w:rsidR="00FB11E5" w:rsidRPr="005E062C" w14:paraId="3FA8B2A5" w14:textId="77777777" w:rsidTr="00FB11E5">
        <w:trPr>
          <w:trHeight w:val="300"/>
        </w:trPr>
        <w:tc>
          <w:tcPr>
            <w:tcW w:w="708" w:type="dxa"/>
            <w:noWrap/>
            <w:hideMark/>
          </w:tcPr>
          <w:p w14:paraId="648AD209" w14:textId="77777777" w:rsidR="00FB11E5" w:rsidRPr="005E062C" w:rsidRDefault="00FB11E5" w:rsidP="006349BC">
            <w:r w:rsidRPr="005E062C">
              <w:t>Α.2</w:t>
            </w:r>
          </w:p>
        </w:tc>
        <w:tc>
          <w:tcPr>
            <w:tcW w:w="4760" w:type="dxa"/>
            <w:noWrap/>
            <w:hideMark/>
          </w:tcPr>
          <w:p w14:paraId="3CA87E88" w14:textId="77777777" w:rsidR="00FB11E5" w:rsidRPr="005E062C" w:rsidRDefault="00FB11E5" w:rsidP="006349BC">
            <w:r w:rsidRPr="005E062C">
              <w:t>Μόνιτορ 4K</w:t>
            </w:r>
          </w:p>
        </w:tc>
        <w:tc>
          <w:tcPr>
            <w:tcW w:w="1478" w:type="dxa"/>
            <w:noWrap/>
            <w:hideMark/>
          </w:tcPr>
          <w:p w14:paraId="270B0A63" w14:textId="77777777" w:rsidR="00FB11E5" w:rsidRPr="005E062C" w:rsidRDefault="00FB11E5" w:rsidP="006349BC">
            <w:r w:rsidRPr="005E062C">
              <w:t>ΝΑΙ</w:t>
            </w:r>
          </w:p>
        </w:tc>
        <w:tc>
          <w:tcPr>
            <w:tcW w:w="1559" w:type="dxa"/>
            <w:noWrap/>
            <w:hideMark/>
          </w:tcPr>
          <w:p w14:paraId="6D9A4FC7" w14:textId="77777777" w:rsidR="00FB11E5" w:rsidRPr="005E062C" w:rsidRDefault="00FB11E5" w:rsidP="006349BC"/>
        </w:tc>
        <w:tc>
          <w:tcPr>
            <w:tcW w:w="2410" w:type="dxa"/>
            <w:noWrap/>
            <w:hideMark/>
          </w:tcPr>
          <w:p w14:paraId="53F38100" w14:textId="77777777" w:rsidR="00FB11E5" w:rsidRPr="005E062C" w:rsidRDefault="00FB11E5" w:rsidP="006349BC"/>
        </w:tc>
      </w:tr>
      <w:tr w:rsidR="00FB11E5" w:rsidRPr="005E062C" w14:paraId="5D076A89" w14:textId="77777777" w:rsidTr="00FB11E5">
        <w:trPr>
          <w:trHeight w:val="300"/>
        </w:trPr>
        <w:tc>
          <w:tcPr>
            <w:tcW w:w="708" w:type="dxa"/>
            <w:noWrap/>
            <w:hideMark/>
          </w:tcPr>
          <w:p w14:paraId="45DA2F05" w14:textId="77777777" w:rsidR="00FB11E5" w:rsidRPr="005E062C" w:rsidRDefault="00FB11E5" w:rsidP="006349BC">
            <w:r w:rsidRPr="005E062C">
              <w:t>Α.3</w:t>
            </w:r>
          </w:p>
        </w:tc>
        <w:tc>
          <w:tcPr>
            <w:tcW w:w="4760" w:type="dxa"/>
            <w:noWrap/>
            <w:hideMark/>
          </w:tcPr>
          <w:p w14:paraId="5E4AACCE" w14:textId="77777777" w:rsidR="00FB11E5" w:rsidRPr="005E062C" w:rsidRDefault="00FB11E5" w:rsidP="006349BC">
            <w:r w:rsidRPr="005E062C">
              <w:t>Πηγή Ψυχρού Φωτισμού LED</w:t>
            </w:r>
          </w:p>
        </w:tc>
        <w:tc>
          <w:tcPr>
            <w:tcW w:w="1478" w:type="dxa"/>
            <w:noWrap/>
            <w:hideMark/>
          </w:tcPr>
          <w:p w14:paraId="71D43A71" w14:textId="77777777" w:rsidR="00FB11E5" w:rsidRPr="005E062C" w:rsidRDefault="00FB11E5" w:rsidP="006349BC">
            <w:r w:rsidRPr="005E062C">
              <w:t>ΝΑΙ</w:t>
            </w:r>
          </w:p>
        </w:tc>
        <w:tc>
          <w:tcPr>
            <w:tcW w:w="1559" w:type="dxa"/>
            <w:noWrap/>
            <w:hideMark/>
          </w:tcPr>
          <w:p w14:paraId="75D2F88F" w14:textId="77777777" w:rsidR="00FB11E5" w:rsidRPr="005E062C" w:rsidRDefault="00FB11E5" w:rsidP="006349BC"/>
        </w:tc>
        <w:tc>
          <w:tcPr>
            <w:tcW w:w="2410" w:type="dxa"/>
            <w:noWrap/>
            <w:hideMark/>
          </w:tcPr>
          <w:p w14:paraId="39967B5D" w14:textId="77777777" w:rsidR="00FB11E5" w:rsidRPr="005E062C" w:rsidRDefault="00FB11E5" w:rsidP="006349BC"/>
        </w:tc>
      </w:tr>
      <w:tr w:rsidR="00FB11E5" w:rsidRPr="005E062C" w14:paraId="3AAF80DB" w14:textId="77777777" w:rsidTr="00FB11E5">
        <w:trPr>
          <w:trHeight w:val="300"/>
        </w:trPr>
        <w:tc>
          <w:tcPr>
            <w:tcW w:w="708" w:type="dxa"/>
            <w:noWrap/>
            <w:hideMark/>
          </w:tcPr>
          <w:p w14:paraId="008EFC1D" w14:textId="77777777" w:rsidR="00FB11E5" w:rsidRPr="005E062C" w:rsidRDefault="00FB11E5" w:rsidP="006349BC">
            <w:r w:rsidRPr="005E062C">
              <w:t>Α.4</w:t>
            </w:r>
          </w:p>
        </w:tc>
        <w:tc>
          <w:tcPr>
            <w:tcW w:w="4760" w:type="dxa"/>
            <w:noWrap/>
            <w:hideMark/>
          </w:tcPr>
          <w:p w14:paraId="086A9F0F" w14:textId="77777777" w:rsidR="00FB11E5" w:rsidRPr="005E062C" w:rsidRDefault="00FB11E5" w:rsidP="006349BC">
            <w:r w:rsidRPr="005E062C">
              <w:t>Αρθροσκοπικές οπτικές</w:t>
            </w:r>
          </w:p>
        </w:tc>
        <w:tc>
          <w:tcPr>
            <w:tcW w:w="1478" w:type="dxa"/>
            <w:noWrap/>
            <w:hideMark/>
          </w:tcPr>
          <w:p w14:paraId="7D64B09A" w14:textId="77777777" w:rsidR="00FB11E5" w:rsidRPr="005E062C" w:rsidRDefault="00FB11E5" w:rsidP="006349BC">
            <w:r w:rsidRPr="005E062C">
              <w:t>ΝΑΙ</w:t>
            </w:r>
          </w:p>
        </w:tc>
        <w:tc>
          <w:tcPr>
            <w:tcW w:w="1559" w:type="dxa"/>
            <w:noWrap/>
            <w:hideMark/>
          </w:tcPr>
          <w:p w14:paraId="1AD80B75" w14:textId="77777777" w:rsidR="00FB11E5" w:rsidRPr="005E062C" w:rsidRDefault="00FB11E5" w:rsidP="006349BC"/>
        </w:tc>
        <w:tc>
          <w:tcPr>
            <w:tcW w:w="2410" w:type="dxa"/>
            <w:noWrap/>
            <w:hideMark/>
          </w:tcPr>
          <w:p w14:paraId="6D3C3AFA" w14:textId="77777777" w:rsidR="00FB11E5" w:rsidRPr="005E062C" w:rsidRDefault="00FB11E5" w:rsidP="006349BC"/>
        </w:tc>
      </w:tr>
      <w:tr w:rsidR="00FB11E5" w:rsidRPr="005E062C" w14:paraId="2DF99F37" w14:textId="77777777" w:rsidTr="00FB11E5">
        <w:trPr>
          <w:trHeight w:val="300"/>
        </w:trPr>
        <w:tc>
          <w:tcPr>
            <w:tcW w:w="708" w:type="dxa"/>
            <w:noWrap/>
            <w:hideMark/>
          </w:tcPr>
          <w:p w14:paraId="79EF2B18" w14:textId="77777777" w:rsidR="00FB11E5" w:rsidRPr="005E062C" w:rsidRDefault="00FB11E5" w:rsidP="006349BC">
            <w:r w:rsidRPr="005E062C">
              <w:t>Α.5</w:t>
            </w:r>
          </w:p>
        </w:tc>
        <w:tc>
          <w:tcPr>
            <w:tcW w:w="4760" w:type="dxa"/>
            <w:noWrap/>
            <w:hideMark/>
          </w:tcPr>
          <w:p w14:paraId="67553A3E" w14:textId="77777777" w:rsidR="00FB11E5" w:rsidRPr="005E062C" w:rsidRDefault="00FB11E5" w:rsidP="006349BC">
            <w:r w:rsidRPr="005E062C">
              <w:t>Αρθροσκοπικό Shaver</w:t>
            </w:r>
          </w:p>
        </w:tc>
        <w:tc>
          <w:tcPr>
            <w:tcW w:w="1478" w:type="dxa"/>
            <w:noWrap/>
            <w:hideMark/>
          </w:tcPr>
          <w:p w14:paraId="4BA8468C" w14:textId="77777777" w:rsidR="00FB11E5" w:rsidRPr="005E062C" w:rsidRDefault="00FB11E5" w:rsidP="006349BC">
            <w:r w:rsidRPr="005E062C">
              <w:t>ΝΑΙ</w:t>
            </w:r>
          </w:p>
        </w:tc>
        <w:tc>
          <w:tcPr>
            <w:tcW w:w="1559" w:type="dxa"/>
            <w:noWrap/>
            <w:hideMark/>
          </w:tcPr>
          <w:p w14:paraId="11A74387" w14:textId="77777777" w:rsidR="00FB11E5" w:rsidRPr="005E062C" w:rsidRDefault="00FB11E5" w:rsidP="006349BC"/>
        </w:tc>
        <w:tc>
          <w:tcPr>
            <w:tcW w:w="2410" w:type="dxa"/>
            <w:noWrap/>
            <w:hideMark/>
          </w:tcPr>
          <w:p w14:paraId="58D63D47" w14:textId="77777777" w:rsidR="00FB11E5" w:rsidRPr="005E062C" w:rsidRDefault="00FB11E5" w:rsidP="006349BC"/>
        </w:tc>
      </w:tr>
      <w:tr w:rsidR="00FB11E5" w:rsidRPr="005E062C" w14:paraId="11BB9EC7" w14:textId="77777777" w:rsidTr="00FB11E5">
        <w:trPr>
          <w:trHeight w:val="300"/>
        </w:trPr>
        <w:tc>
          <w:tcPr>
            <w:tcW w:w="708" w:type="dxa"/>
            <w:noWrap/>
            <w:hideMark/>
          </w:tcPr>
          <w:p w14:paraId="5C5DD353" w14:textId="77777777" w:rsidR="00FB11E5" w:rsidRPr="005E062C" w:rsidRDefault="00FB11E5" w:rsidP="006349BC">
            <w:r w:rsidRPr="005E062C">
              <w:t>Α.6</w:t>
            </w:r>
          </w:p>
        </w:tc>
        <w:tc>
          <w:tcPr>
            <w:tcW w:w="4760" w:type="dxa"/>
            <w:noWrap/>
            <w:hideMark/>
          </w:tcPr>
          <w:p w14:paraId="168108E5" w14:textId="77777777" w:rsidR="00FB11E5" w:rsidRPr="005E062C" w:rsidRDefault="00FB11E5" w:rsidP="006349BC">
            <w:r w:rsidRPr="005E062C">
              <w:t>Συσκευή πλύσης - αναρρόφησης</w:t>
            </w:r>
          </w:p>
        </w:tc>
        <w:tc>
          <w:tcPr>
            <w:tcW w:w="1478" w:type="dxa"/>
            <w:noWrap/>
            <w:hideMark/>
          </w:tcPr>
          <w:p w14:paraId="6F3F08B0" w14:textId="77777777" w:rsidR="00FB11E5" w:rsidRPr="005E062C" w:rsidRDefault="00FB11E5" w:rsidP="006349BC">
            <w:r w:rsidRPr="005E062C">
              <w:t>ΝΑΙ</w:t>
            </w:r>
          </w:p>
        </w:tc>
        <w:tc>
          <w:tcPr>
            <w:tcW w:w="1559" w:type="dxa"/>
            <w:noWrap/>
            <w:hideMark/>
          </w:tcPr>
          <w:p w14:paraId="603D3D6C" w14:textId="77777777" w:rsidR="00FB11E5" w:rsidRPr="005E062C" w:rsidRDefault="00FB11E5" w:rsidP="006349BC"/>
        </w:tc>
        <w:tc>
          <w:tcPr>
            <w:tcW w:w="2410" w:type="dxa"/>
            <w:noWrap/>
            <w:hideMark/>
          </w:tcPr>
          <w:p w14:paraId="286A513F" w14:textId="77777777" w:rsidR="00FB11E5" w:rsidRPr="005E062C" w:rsidRDefault="00FB11E5" w:rsidP="006349BC"/>
        </w:tc>
      </w:tr>
      <w:tr w:rsidR="00FB11E5" w:rsidRPr="005E062C" w14:paraId="7E1325F9" w14:textId="77777777" w:rsidTr="00FB11E5">
        <w:trPr>
          <w:trHeight w:val="300"/>
        </w:trPr>
        <w:tc>
          <w:tcPr>
            <w:tcW w:w="708" w:type="dxa"/>
            <w:noWrap/>
            <w:hideMark/>
          </w:tcPr>
          <w:p w14:paraId="65C6F74E" w14:textId="77777777" w:rsidR="00FB11E5" w:rsidRPr="005E062C" w:rsidRDefault="00FB11E5" w:rsidP="006349BC">
            <w:r w:rsidRPr="005E062C">
              <w:t>Α.7</w:t>
            </w:r>
          </w:p>
        </w:tc>
        <w:tc>
          <w:tcPr>
            <w:tcW w:w="4760" w:type="dxa"/>
            <w:noWrap/>
            <w:hideMark/>
          </w:tcPr>
          <w:p w14:paraId="1D0A6253" w14:textId="77777777" w:rsidR="00FB11E5" w:rsidRPr="005E062C" w:rsidRDefault="00FB11E5" w:rsidP="006349BC">
            <w:r w:rsidRPr="005E062C">
              <w:t>Τροχήλατο</w:t>
            </w:r>
          </w:p>
        </w:tc>
        <w:tc>
          <w:tcPr>
            <w:tcW w:w="1478" w:type="dxa"/>
            <w:noWrap/>
            <w:hideMark/>
          </w:tcPr>
          <w:p w14:paraId="326ACEB6" w14:textId="77777777" w:rsidR="00FB11E5" w:rsidRPr="005E062C" w:rsidRDefault="00FB11E5" w:rsidP="006349BC">
            <w:r w:rsidRPr="005E062C">
              <w:t>ΝΑΙ</w:t>
            </w:r>
          </w:p>
        </w:tc>
        <w:tc>
          <w:tcPr>
            <w:tcW w:w="1559" w:type="dxa"/>
            <w:noWrap/>
            <w:hideMark/>
          </w:tcPr>
          <w:p w14:paraId="4688FDAC" w14:textId="77777777" w:rsidR="00FB11E5" w:rsidRPr="005E062C" w:rsidRDefault="00FB11E5" w:rsidP="006349BC"/>
        </w:tc>
        <w:tc>
          <w:tcPr>
            <w:tcW w:w="2410" w:type="dxa"/>
            <w:noWrap/>
            <w:hideMark/>
          </w:tcPr>
          <w:p w14:paraId="10789C5C" w14:textId="77777777" w:rsidR="00FB11E5" w:rsidRPr="005E062C" w:rsidRDefault="00FB11E5" w:rsidP="006349BC"/>
        </w:tc>
      </w:tr>
      <w:tr w:rsidR="00FB11E5" w:rsidRPr="005E062C" w14:paraId="4EF2D6F8" w14:textId="77777777" w:rsidTr="00FB11E5">
        <w:trPr>
          <w:trHeight w:val="300"/>
        </w:trPr>
        <w:tc>
          <w:tcPr>
            <w:tcW w:w="708" w:type="dxa"/>
            <w:noWrap/>
            <w:hideMark/>
          </w:tcPr>
          <w:p w14:paraId="3FA4B645" w14:textId="77777777" w:rsidR="00FB11E5" w:rsidRPr="005E062C" w:rsidRDefault="00FB11E5" w:rsidP="006349BC">
            <w:pPr>
              <w:rPr>
                <w:b/>
                <w:bCs/>
              </w:rPr>
            </w:pPr>
            <w:r w:rsidRPr="005E062C">
              <w:rPr>
                <w:b/>
                <w:bCs/>
              </w:rPr>
              <w:t>1</w:t>
            </w:r>
          </w:p>
        </w:tc>
        <w:tc>
          <w:tcPr>
            <w:tcW w:w="4760" w:type="dxa"/>
            <w:hideMark/>
          </w:tcPr>
          <w:p w14:paraId="2CF155CD" w14:textId="77777777" w:rsidR="00FB11E5" w:rsidRPr="005E062C" w:rsidRDefault="00FB11E5" w:rsidP="006349BC">
            <w:pPr>
              <w:rPr>
                <w:b/>
                <w:bCs/>
              </w:rPr>
            </w:pPr>
            <w:r w:rsidRPr="005E062C">
              <w:rPr>
                <w:b/>
                <w:bCs/>
              </w:rPr>
              <w:t>Ενδοσκοπική κάμερα</w:t>
            </w:r>
          </w:p>
        </w:tc>
        <w:tc>
          <w:tcPr>
            <w:tcW w:w="5447" w:type="dxa"/>
            <w:gridSpan w:val="3"/>
            <w:noWrap/>
            <w:hideMark/>
          </w:tcPr>
          <w:p w14:paraId="4175600E" w14:textId="77777777" w:rsidR="00FB11E5" w:rsidRPr="005E062C" w:rsidRDefault="00FB11E5" w:rsidP="006349BC">
            <w:pPr>
              <w:rPr>
                <w:b/>
                <w:bCs/>
              </w:rPr>
            </w:pPr>
          </w:p>
        </w:tc>
      </w:tr>
      <w:tr w:rsidR="00FB11E5" w:rsidRPr="005E062C" w14:paraId="146BB9BC" w14:textId="77777777" w:rsidTr="00FB11E5">
        <w:trPr>
          <w:trHeight w:val="900"/>
        </w:trPr>
        <w:tc>
          <w:tcPr>
            <w:tcW w:w="708" w:type="dxa"/>
            <w:noWrap/>
            <w:hideMark/>
          </w:tcPr>
          <w:p w14:paraId="552DD8C9" w14:textId="77777777" w:rsidR="00FB11E5" w:rsidRPr="005E062C" w:rsidRDefault="00FB11E5" w:rsidP="006349BC">
            <w:r w:rsidRPr="005E062C">
              <w:t>1.1</w:t>
            </w:r>
          </w:p>
        </w:tc>
        <w:tc>
          <w:tcPr>
            <w:tcW w:w="4760" w:type="dxa"/>
            <w:hideMark/>
          </w:tcPr>
          <w:p w14:paraId="5AE2780D" w14:textId="77777777" w:rsidR="00FB11E5" w:rsidRPr="00FB11E5" w:rsidRDefault="00FB11E5" w:rsidP="006349BC">
            <w:pPr>
              <w:rPr>
                <w:lang w:val="el-GR"/>
              </w:rPr>
            </w:pPr>
            <w:r w:rsidRPr="00FB11E5">
              <w:rPr>
                <w:lang w:val="el-GR"/>
              </w:rPr>
              <w:t>Το σύστημα κάμερας να αποτελείται από επεξεργαστή  τελευταίας γενιάς, υψηλής ευκρίνειας (4</w:t>
            </w:r>
            <w:r w:rsidRPr="005E062C">
              <w:t>K</w:t>
            </w:r>
            <w:r w:rsidRPr="00FB11E5">
              <w:rPr>
                <w:lang w:val="el-GR"/>
              </w:rPr>
              <w:t xml:space="preserve"> με ανάλυση 3840</w:t>
            </w:r>
            <w:r w:rsidRPr="005E062C">
              <w:t>x</w:t>
            </w:r>
            <w:r w:rsidRPr="00FB11E5">
              <w:rPr>
                <w:lang w:val="el-GR"/>
              </w:rPr>
              <w:t>2160</w:t>
            </w:r>
            <w:r w:rsidRPr="005E062C">
              <w:t>p</w:t>
            </w:r>
            <w:r w:rsidRPr="00FB11E5">
              <w:rPr>
                <w:lang w:val="el-GR"/>
              </w:rPr>
              <w:t>)</w:t>
            </w:r>
          </w:p>
        </w:tc>
        <w:tc>
          <w:tcPr>
            <w:tcW w:w="1478" w:type="dxa"/>
            <w:noWrap/>
            <w:hideMark/>
          </w:tcPr>
          <w:p w14:paraId="3D246D2E" w14:textId="77777777" w:rsidR="00FB11E5" w:rsidRPr="005E062C" w:rsidRDefault="00FB11E5" w:rsidP="006349BC">
            <w:r w:rsidRPr="005E062C">
              <w:t>ΝΑΙ</w:t>
            </w:r>
          </w:p>
        </w:tc>
        <w:tc>
          <w:tcPr>
            <w:tcW w:w="1559" w:type="dxa"/>
            <w:noWrap/>
            <w:hideMark/>
          </w:tcPr>
          <w:p w14:paraId="397D4B1D" w14:textId="77777777" w:rsidR="00FB11E5" w:rsidRPr="005E062C" w:rsidRDefault="00FB11E5" w:rsidP="006349BC"/>
        </w:tc>
        <w:tc>
          <w:tcPr>
            <w:tcW w:w="2410" w:type="dxa"/>
            <w:noWrap/>
            <w:hideMark/>
          </w:tcPr>
          <w:p w14:paraId="16B7635E" w14:textId="77777777" w:rsidR="00FB11E5" w:rsidRPr="005E062C" w:rsidRDefault="00FB11E5" w:rsidP="006349BC"/>
        </w:tc>
      </w:tr>
      <w:tr w:rsidR="00FB11E5" w:rsidRPr="005E062C" w14:paraId="0E88A989" w14:textId="77777777" w:rsidTr="00FB11E5">
        <w:trPr>
          <w:trHeight w:val="1500"/>
        </w:trPr>
        <w:tc>
          <w:tcPr>
            <w:tcW w:w="708" w:type="dxa"/>
            <w:noWrap/>
            <w:hideMark/>
          </w:tcPr>
          <w:p w14:paraId="03C117B3" w14:textId="77777777" w:rsidR="00FB11E5" w:rsidRPr="005E062C" w:rsidRDefault="00FB11E5" w:rsidP="006349BC">
            <w:r w:rsidRPr="005E062C">
              <w:t>1.2</w:t>
            </w:r>
          </w:p>
        </w:tc>
        <w:tc>
          <w:tcPr>
            <w:tcW w:w="4760" w:type="dxa"/>
            <w:hideMark/>
          </w:tcPr>
          <w:p w14:paraId="21B6DC8F" w14:textId="77777777" w:rsidR="00FB11E5" w:rsidRPr="00FB11E5" w:rsidRDefault="00FB11E5" w:rsidP="006349BC">
            <w:pPr>
              <w:rPr>
                <w:lang w:val="el-GR"/>
              </w:rPr>
            </w:pPr>
            <w:r w:rsidRPr="00FB11E5">
              <w:rPr>
                <w:lang w:val="el-GR"/>
              </w:rPr>
              <w:t xml:space="preserve">Κεφαλή κάμερας 4Κ και  οθόνη αφής,  τουλάχιστον 7 ιντσών, ενσωματωμένη στη συσκευή και να δύναται να συνοδεύεται από ασύρματο τάμπλετ τουλάχιστον 10 ιντσών (προαιρετικά). Να διαθέτει τη δυνατότητα να λειτουργεί με ποδοδιακόπτη. Να είναι κλάσης προστασίας </w:t>
            </w:r>
            <w:r w:rsidRPr="005E062C">
              <w:t>I</w:t>
            </w:r>
            <w:r w:rsidRPr="00FB11E5">
              <w:rPr>
                <w:lang w:val="el-GR"/>
              </w:rPr>
              <w:t xml:space="preserve"> και τύπου </w:t>
            </w:r>
            <w:r w:rsidRPr="005E062C">
              <w:t>BF</w:t>
            </w:r>
            <w:r w:rsidRPr="00FB11E5">
              <w:rPr>
                <w:lang w:val="el-GR"/>
              </w:rPr>
              <w:t xml:space="preserve">. </w:t>
            </w:r>
          </w:p>
        </w:tc>
        <w:tc>
          <w:tcPr>
            <w:tcW w:w="1478" w:type="dxa"/>
            <w:noWrap/>
            <w:hideMark/>
          </w:tcPr>
          <w:p w14:paraId="7F382C11" w14:textId="77777777" w:rsidR="00FB11E5" w:rsidRPr="005E062C" w:rsidRDefault="00FB11E5" w:rsidP="006349BC">
            <w:r w:rsidRPr="005E062C">
              <w:t>ΝΑΙ</w:t>
            </w:r>
          </w:p>
        </w:tc>
        <w:tc>
          <w:tcPr>
            <w:tcW w:w="1559" w:type="dxa"/>
            <w:noWrap/>
            <w:hideMark/>
          </w:tcPr>
          <w:p w14:paraId="28FF8B61" w14:textId="77777777" w:rsidR="00FB11E5" w:rsidRPr="005E062C" w:rsidRDefault="00FB11E5" w:rsidP="006349BC"/>
        </w:tc>
        <w:tc>
          <w:tcPr>
            <w:tcW w:w="2410" w:type="dxa"/>
            <w:noWrap/>
            <w:hideMark/>
          </w:tcPr>
          <w:p w14:paraId="6E92BDCF" w14:textId="77777777" w:rsidR="00FB11E5" w:rsidRPr="005E062C" w:rsidRDefault="00FB11E5" w:rsidP="006349BC"/>
        </w:tc>
      </w:tr>
      <w:tr w:rsidR="00FB11E5" w:rsidRPr="005E062C" w14:paraId="24EA8A8A" w14:textId="77777777" w:rsidTr="00FB11E5">
        <w:trPr>
          <w:trHeight w:val="600"/>
        </w:trPr>
        <w:tc>
          <w:tcPr>
            <w:tcW w:w="708" w:type="dxa"/>
            <w:noWrap/>
            <w:hideMark/>
          </w:tcPr>
          <w:p w14:paraId="2BDC9FA6" w14:textId="77777777" w:rsidR="00FB11E5" w:rsidRPr="005E062C" w:rsidRDefault="00FB11E5" w:rsidP="006349BC">
            <w:r w:rsidRPr="005E062C">
              <w:t>1.3</w:t>
            </w:r>
          </w:p>
        </w:tc>
        <w:tc>
          <w:tcPr>
            <w:tcW w:w="4760" w:type="dxa"/>
            <w:hideMark/>
          </w:tcPr>
          <w:p w14:paraId="49E56398" w14:textId="77777777" w:rsidR="00FB11E5" w:rsidRPr="005E062C" w:rsidRDefault="00FB11E5" w:rsidP="006349BC">
            <w:r w:rsidRPr="00FB11E5">
              <w:rPr>
                <w:lang w:val="el-GR"/>
              </w:rPr>
              <w:t>Να διαθέτει σύστημα αυτόματης ρύθμισης του λευκού (</w:t>
            </w:r>
            <w:r w:rsidRPr="005E062C">
              <w:t>white</w:t>
            </w:r>
            <w:r w:rsidRPr="00FB11E5">
              <w:rPr>
                <w:lang w:val="el-GR"/>
              </w:rPr>
              <w:t xml:space="preserve"> </w:t>
            </w:r>
            <w:r w:rsidRPr="005E062C">
              <w:t>balance</w:t>
            </w:r>
            <w:r w:rsidRPr="00FB11E5">
              <w:rPr>
                <w:lang w:val="el-GR"/>
              </w:rPr>
              <w:t xml:space="preserve">).  </w:t>
            </w:r>
            <w:r w:rsidRPr="005E062C">
              <w:t xml:space="preserve">Να διαθέτει εύρος white balance από 3.000 -7.500Κ.    </w:t>
            </w:r>
          </w:p>
        </w:tc>
        <w:tc>
          <w:tcPr>
            <w:tcW w:w="1478" w:type="dxa"/>
            <w:noWrap/>
            <w:hideMark/>
          </w:tcPr>
          <w:p w14:paraId="002A9238" w14:textId="77777777" w:rsidR="00FB11E5" w:rsidRPr="005E062C" w:rsidRDefault="00FB11E5" w:rsidP="006349BC">
            <w:r w:rsidRPr="005E062C">
              <w:t>ΝΑΙ</w:t>
            </w:r>
          </w:p>
        </w:tc>
        <w:tc>
          <w:tcPr>
            <w:tcW w:w="1559" w:type="dxa"/>
            <w:noWrap/>
            <w:hideMark/>
          </w:tcPr>
          <w:p w14:paraId="7C381335" w14:textId="77777777" w:rsidR="00FB11E5" w:rsidRPr="005E062C" w:rsidRDefault="00FB11E5" w:rsidP="006349BC"/>
        </w:tc>
        <w:tc>
          <w:tcPr>
            <w:tcW w:w="2410" w:type="dxa"/>
            <w:noWrap/>
            <w:hideMark/>
          </w:tcPr>
          <w:p w14:paraId="0E45C02F" w14:textId="77777777" w:rsidR="00FB11E5" w:rsidRPr="005E062C" w:rsidRDefault="00FB11E5" w:rsidP="006349BC"/>
        </w:tc>
      </w:tr>
      <w:tr w:rsidR="00FB11E5" w:rsidRPr="005E062C" w14:paraId="55C50CBA" w14:textId="77777777" w:rsidTr="00FB11E5">
        <w:trPr>
          <w:trHeight w:val="900"/>
        </w:trPr>
        <w:tc>
          <w:tcPr>
            <w:tcW w:w="708" w:type="dxa"/>
            <w:noWrap/>
            <w:hideMark/>
          </w:tcPr>
          <w:p w14:paraId="54D1A434" w14:textId="77777777" w:rsidR="00FB11E5" w:rsidRPr="005E062C" w:rsidRDefault="00FB11E5" w:rsidP="006349BC">
            <w:r w:rsidRPr="005E062C">
              <w:t>1.4</w:t>
            </w:r>
          </w:p>
        </w:tc>
        <w:tc>
          <w:tcPr>
            <w:tcW w:w="4760" w:type="dxa"/>
            <w:hideMark/>
          </w:tcPr>
          <w:p w14:paraId="09953117" w14:textId="77777777" w:rsidR="00FB11E5" w:rsidRPr="00FB11E5" w:rsidRDefault="00FB11E5" w:rsidP="006349BC">
            <w:pPr>
              <w:rPr>
                <w:lang w:val="el-GR"/>
              </w:rPr>
            </w:pPr>
            <w:r w:rsidRPr="00FB11E5">
              <w:rPr>
                <w:lang w:val="el-GR"/>
              </w:rPr>
              <w:t xml:space="preserve">Να διαθέτει εγκατεστημένα προγράμματα βελτιστοποίησης των επιδόσεων της κάμερας για διάφορες χειρουργικές επεμβάσεις. </w:t>
            </w:r>
          </w:p>
        </w:tc>
        <w:tc>
          <w:tcPr>
            <w:tcW w:w="1478" w:type="dxa"/>
            <w:noWrap/>
            <w:hideMark/>
          </w:tcPr>
          <w:p w14:paraId="3B88FCCC" w14:textId="77777777" w:rsidR="00FB11E5" w:rsidRPr="005E062C" w:rsidRDefault="00FB11E5" w:rsidP="006349BC">
            <w:r w:rsidRPr="005E062C">
              <w:t>ΝΑΙ</w:t>
            </w:r>
          </w:p>
        </w:tc>
        <w:tc>
          <w:tcPr>
            <w:tcW w:w="1559" w:type="dxa"/>
            <w:noWrap/>
            <w:hideMark/>
          </w:tcPr>
          <w:p w14:paraId="1156F5DB" w14:textId="77777777" w:rsidR="00FB11E5" w:rsidRPr="005E062C" w:rsidRDefault="00FB11E5" w:rsidP="006349BC"/>
        </w:tc>
        <w:tc>
          <w:tcPr>
            <w:tcW w:w="2410" w:type="dxa"/>
            <w:noWrap/>
            <w:hideMark/>
          </w:tcPr>
          <w:p w14:paraId="50227A92" w14:textId="77777777" w:rsidR="00FB11E5" w:rsidRPr="005E062C" w:rsidRDefault="00FB11E5" w:rsidP="006349BC"/>
        </w:tc>
      </w:tr>
      <w:tr w:rsidR="00FB11E5" w:rsidRPr="005E062C" w14:paraId="2D4399E9" w14:textId="77777777" w:rsidTr="00FB11E5">
        <w:trPr>
          <w:trHeight w:val="2100"/>
        </w:trPr>
        <w:tc>
          <w:tcPr>
            <w:tcW w:w="708" w:type="dxa"/>
            <w:noWrap/>
            <w:hideMark/>
          </w:tcPr>
          <w:p w14:paraId="038625AC" w14:textId="77777777" w:rsidR="00FB11E5" w:rsidRPr="005E062C" w:rsidRDefault="00FB11E5" w:rsidP="006349BC">
            <w:r w:rsidRPr="005E062C">
              <w:lastRenderedPageBreak/>
              <w:t>1.5</w:t>
            </w:r>
          </w:p>
        </w:tc>
        <w:tc>
          <w:tcPr>
            <w:tcW w:w="4760" w:type="dxa"/>
            <w:hideMark/>
          </w:tcPr>
          <w:p w14:paraId="4C5FF2C1" w14:textId="77777777" w:rsidR="00FB11E5" w:rsidRPr="00FB11E5" w:rsidRDefault="00FB11E5" w:rsidP="006349BC">
            <w:pPr>
              <w:rPr>
                <w:lang w:val="el-GR"/>
              </w:rPr>
            </w:pPr>
            <w:r w:rsidRPr="00FB11E5">
              <w:rPr>
                <w:lang w:val="el-GR"/>
              </w:rPr>
              <w:t>Να διαθέτει:</w:t>
            </w:r>
            <w:r w:rsidRPr="00FB11E5">
              <w:rPr>
                <w:lang w:val="el-GR"/>
              </w:rPr>
              <w:br/>
              <w:t xml:space="preserve">• θύρες  </w:t>
            </w:r>
            <w:r w:rsidRPr="005E062C">
              <w:t>USB</w:t>
            </w:r>
            <w:r w:rsidRPr="00FB11E5">
              <w:rPr>
                <w:lang w:val="el-GR"/>
              </w:rPr>
              <w:t xml:space="preserve"> για την αποθήκευση και καταγραφή σε εξωτερικά αποθηκευτικά μέσα φωτογραφιών και βίντεο.</w:t>
            </w:r>
            <w:r w:rsidRPr="00FB11E5">
              <w:rPr>
                <w:lang w:val="el-GR"/>
              </w:rPr>
              <w:br/>
              <w:t xml:space="preserve">• τουλάχιστον τρεις (3) θύρες </w:t>
            </w:r>
            <w:r w:rsidRPr="005E062C">
              <w:t>USB</w:t>
            </w:r>
            <w:r w:rsidRPr="00FB11E5">
              <w:rPr>
                <w:lang w:val="el-GR"/>
              </w:rPr>
              <w:t xml:space="preserve"> 2.0 για σύνδεση αξεσουάρ.</w:t>
            </w:r>
            <w:r w:rsidRPr="00FB11E5">
              <w:rPr>
                <w:lang w:val="el-GR"/>
              </w:rPr>
              <w:br/>
              <w:t xml:space="preserve">• τουλάχιστον δύο (2) θύρες </w:t>
            </w:r>
            <w:r w:rsidRPr="005E062C">
              <w:t>USB</w:t>
            </w:r>
            <w:r w:rsidRPr="00FB11E5">
              <w:rPr>
                <w:lang w:val="el-GR"/>
              </w:rPr>
              <w:t xml:space="preserve"> 3.0</w:t>
            </w:r>
            <w:r w:rsidRPr="00FB11E5">
              <w:rPr>
                <w:lang w:val="el-GR"/>
              </w:rPr>
              <w:br/>
              <w:t xml:space="preserve">• ψηφιακές εξόδους </w:t>
            </w:r>
            <w:r w:rsidRPr="005E062C">
              <w:t>DVI</w:t>
            </w:r>
            <w:r w:rsidRPr="00FB11E5">
              <w:rPr>
                <w:lang w:val="el-GR"/>
              </w:rPr>
              <w:t xml:space="preserve"> και 4</w:t>
            </w:r>
            <w:r w:rsidRPr="005E062C">
              <w:t>K</w:t>
            </w:r>
            <w:r w:rsidRPr="00FB11E5">
              <w:rPr>
                <w:lang w:val="el-GR"/>
              </w:rPr>
              <w:t xml:space="preserve"> </w:t>
            </w:r>
            <w:r w:rsidRPr="005E062C">
              <w:t>DP</w:t>
            </w:r>
            <w:r w:rsidRPr="00FB11E5">
              <w:rPr>
                <w:lang w:val="el-GR"/>
              </w:rPr>
              <w:t>.</w:t>
            </w:r>
          </w:p>
        </w:tc>
        <w:tc>
          <w:tcPr>
            <w:tcW w:w="1478" w:type="dxa"/>
            <w:noWrap/>
            <w:hideMark/>
          </w:tcPr>
          <w:p w14:paraId="17F0A398" w14:textId="77777777" w:rsidR="00FB11E5" w:rsidRPr="005E062C" w:rsidRDefault="00FB11E5" w:rsidP="006349BC">
            <w:r w:rsidRPr="005E062C">
              <w:t>ΝΑΙ</w:t>
            </w:r>
          </w:p>
        </w:tc>
        <w:tc>
          <w:tcPr>
            <w:tcW w:w="1559" w:type="dxa"/>
            <w:noWrap/>
            <w:hideMark/>
          </w:tcPr>
          <w:p w14:paraId="05C0AAA8" w14:textId="77777777" w:rsidR="00FB11E5" w:rsidRPr="005E062C" w:rsidRDefault="00FB11E5" w:rsidP="006349BC"/>
        </w:tc>
        <w:tc>
          <w:tcPr>
            <w:tcW w:w="2410" w:type="dxa"/>
            <w:noWrap/>
            <w:hideMark/>
          </w:tcPr>
          <w:p w14:paraId="4B5F977E" w14:textId="77777777" w:rsidR="00FB11E5" w:rsidRPr="005E062C" w:rsidRDefault="00FB11E5" w:rsidP="006349BC"/>
        </w:tc>
      </w:tr>
      <w:tr w:rsidR="00FB11E5" w:rsidRPr="005E062C" w14:paraId="04EE5461" w14:textId="77777777" w:rsidTr="00FB11E5">
        <w:trPr>
          <w:trHeight w:val="600"/>
        </w:trPr>
        <w:tc>
          <w:tcPr>
            <w:tcW w:w="708" w:type="dxa"/>
            <w:noWrap/>
            <w:hideMark/>
          </w:tcPr>
          <w:p w14:paraId="15745105" w14:textId="77777777" w:rsidR="00FB11E5" w:rsidRPr="005E062C" w:rsidRDefault="00FB11E5" w:rsidP="006349BC">
            <w:r w:rsidRPr="005E062C">
              <w:t>1.6</w:t>
            </w:r>
          </w:p>
        </w:tc>
        <w:tc>
          <w:tcPr>
            <w:tcW w:w="4760" w:type="dxa"/>
            <w:hideMark/>
          </w:tcPr>
          <w:p w14:paraId="2A54EA56" w14:textId="77777777" w:rsidR="00FB11E5" w:rsidRPr="00FB11E5" w:rsidRDefault="00FB11E5" w:rsidP="006349BC">
            <w:pPr>
              <w:rPr>
                <w:lang w:val="el-GR"/>
              </w:rPr>
            </w:pPr>
            <w:r w:rsidRPr="00FB11E5">
              <w:rPr>
                <w:lang w:val="el-GR"/>
              </w:rPr>
              <w:t xml:space="preserve">Να διαθέτει σύστημα αποθήκευσης και διαχείρισης αρχείων ασθενών. </w:t>
            </w:r>
          </w:p>
        </w:tc>
        <w:tc>
          <w:tcPr>
            <w:tcW w:w="1478" w:type="dxa"/>
            <w:noWrap/>
            <w:hideMark/>
          </w:tcPr>
          <w:p w14:paraId="16AE9D97" w14:textId="77777777" w:rsidR="00FB11E5" w:rsidRPr="005E062C" w:rsidRDefault="00FB11E5" w:rsidP="006349BC">
            <w:r w:rsidRPr="005E062C">
              <w:t>ΝΑΙ</w:t>
            </w:r>
          </w:p>
        </w:tc>
        <w:tc>
          <w:tcPr>
            <w:tcW w:w="1559" w:type="dxa"/>
            <w:noWrap/>
            <w:hideMark/>
          </w:tcPr>
          <w:p w14:paraId="43E0741C" w14:textId="77777777" w:rsidR="00FB11E5" w:rsidRPr="005E062C" w:rsidRDefault="00FB11E5" w:rsidP="006349BC"/>
        </w:tc>
        <w:tc>
          <w:tcPr>
            <w:tcW w:w="2410" w:type="dxa"/>
            <w:noWrap/>
            <w:hideMark/>
          </w:tcPr>
          <w:p w14:paraId="14D3303D" w14:textId="77777777" w:rsidR="00FB11E5" w:rsidRPr="005E062C" w:rsidRDefault="00FB11E5" w:rsidP="006349BC"/>
        </w:tc>
      </w:tr>
      <w:tr w:rsidR="00FB11E5" w:rsidRPr="005E062C" w14:paraId="7552C525" w14:textId="77777777" w:rsidTr="00FB11E5">
        <w:trPr>
          <w:trHeight w:val="300"/>
        </w:trPr>
        <w:tc>
          <w:tcPr>
            <w:tcW w:w="708" w:type="dxa"/>
            <w:noWrap/>
            <w:hideMark/>
          </w:tcPr>
          <w:p w14:paraId="4627B3E7" w14:textId="77777777" w:rsidR="00FB11E5" w:rsidRPr="005E062C" w:rsidRDefault="00FB11E5" w:rsidP="006349BC">
            <w:r w:rsidRPr="005E062C">
              <w:t>1.7</w:t>
            </w:r>
          </w:p>
        </w:tc>
        <w:tc>
          <w:tcPr>
            <w:tcW w:w="4760" w:type="dxa"/>
            <w:hideMark/>
          </w:tcPr>
          <w:p w14:paraId="7C2D7444" w14:textId="77777777" w:rsidR="00FB11E5" w:rsidRPr="00FB11E5" w:rsidRDefault="00FB11E5" w:rsidP="006349BC">
            <w:pPr>
              <w:rPr>
                <w:lang w:val="el-GR"/>
              </w:rPr>
            </w:pPr>
            <w:r w:rsidRPr="00FB11E5">
              <w:rPr>
                <w:lang w:val="el-GR"/>
              </w:rPr>
              <w:t>Να είναι κατάλληλη για συνεχή χρήση.</w:t>
            </w:r>
          </w:p>
        </w:tc>
        <w:tc>
          <w:tcPr>
            <w:tcW w:w="1478" w:type="dxa"/>
            <w:noWrap/>
            <w:hideMark/>
          </w:tcPr>
          <w:p w14:paraId="76D23C40" w14:textId="77777777" w:rsidR="00FB11E5" w:rsidRPr="005E062C" w:rsidRDefault="00FB11E5" w:rsidP="006349BC">
            <w:r w:rsidRPr="005E062C">
              <w:t>ΝΑΙ</w:t>
            </w:r>
          </w:p>
        </w:tc>
        <w:tc>
          <w:tcPr>
            <w:tcW w:w="1559" w:type="dxa"/>
            <w:noWrap/>
            <w:hideMark/>
          </w:tcPr>
          <w:p w14:paraId="7A5E64A6" w14:textId="77777777" w:rsidR="00FB11E5" w:rsidRPr="005E062C" w:rsidRDefault="00FB11E5" w:rsidP="006349BC"/>
        </w:tc>
        <w:tc>
          <w:tcPr>
            <w:tcW w:w="2410" w:type="dxa"/>
            <w:noWrap/>
            <w:hideMark/>
          </w:tcPr>
          <w:p w14:paraId="124828D2" w14:textId="77777777" w:rsidR="00FB11E5" w:rsidRPr="005E062C" w:rsidRDefault="00FB11E5" w:rsidP="006349BC"/>
        </w:tc>
      </w:tr>
      <w:tr w:rsidR="00FB11E5" w:rsidRPr="005E062C" w14:paraId="7FD9A8F4" w14:textId="77777777" w:rsidTr="00FB11E5">
        <w:trPr>
          <w:trHeight w:val="1800"/>
        </w:trPr>
        <w:tc>
          <w:tcPr>
            <w:tcW w:w="708" w:type="dxa"/>
            <w:noWrap/>
            <w:hideMark/>
          </w:tcPr>
          <w:p w14:paraId="036219E0" w14:textId="77777777" w:rsidR="00FB11E5" w:rsidRPr="005E062C" w:rsidRDefault="00FB11E5" w:rsidP="006349BC">
            <w:r w:rsidRPr="005E062C">
              <w:t>1.8</w:t>
            </w:r>
          </w:p>
        </w:tc>
        <w:tc>
          <w:tcPr>
            <w:tcW w:w="4760" w:type="dxa"/>
            <w:hideMark/>
          </w:tcPr>
          <w:p w14:paraId="65875C8C" w14:textId="77777777" w:rsidR="00FB11E5" w:rsidRPr="00FB11E5" w:rsidRDefault="00FB11E5" w:rsidP="006349BC">
            <w:pPr>
              <w:rPr>
                <w:lang w:val="el-GR"/>
              </w:rPr>
            </w:pPr>
            <w:r w:rsidRPr="00FB11E5">
              <w:rPr>
                <w:lang w:val="el-GR"/>
              </w:rPr>
              <w:t>Η κεφαλή της κάμερας να είναι ανάλυσης 4Κ (3840</w:t>
            </w:r>
            <w:r w:rsidRPr="005E062C">
              <w:t>x</w:t>
            </w:r>
            <w:r w:rsidRPr="00FB11E5">
              <w:rPr>
                <w:lang w:val="el-GR"/>
              </w:rPr>
              <w:t xml:space="preserve">2160), με 4 πλήκτρα προγραμματιζόμενα για τον έλεγχο των λειτουργιών. Να διαθέτει δυνατότητα ψηφιακού </w:t>
            </w:r>
            <w:r w:rsidRPr="005E062C">
              <w:t>zoom</w:t>
            </w:r>
            <w:r w:rsidRPr="00FB11E5">
              <w:rPr>
                <w:lang w:val="el-GR"/>
              </w:rPr>
              <w:t xml:space="preserve">, επιλογής επιπέδου βελτίωσης εικόνας, ρύθμισης φωτεινότητας της πηγής φωτισμού και να αποστειρώνεται σε υγρό κλίβανο και κλίβανο </w:t>
            </w:r>
            <w:r w:rsidRPr="005E062C">
              <w:t>sterrad</w:t>
            </w:r>
            <w:r w:rsidRPr="00FB11E5">
              <w:rPr>
                <w:lang w:val="el-GR"/>
              </w:rPr>
              <w:t>.</w:t>
            </w:r>
          </w:p>
        </w:tc>
        <w:tc>
          <w:tcPr>
            <w:tcW w:w="1478" w:type="dxa"/>
            <w:noWrap/>
            <w:hideMark/>
          </w:tcPr>
          <w:p w14:paraId="14F64D37" w14:textId="77777777" w:rsidR="00FB11E5" w:rsidRPr="005E062C" w:rsidRDefault="00FB11E5" w:rsidP="006349BC">
            <w:r w:rsidRPr="005E062C">
              <w:t>ΝΑΙ</w:t>
            </w:r>
          </w:p>
        </w:tc>
        <w:tc>
          <w:tcPr>
            <w:tcW w:w="1559" w:type="dxa"/>
            <w:noWrap/>
            <w:hideMark/>
          </w:tcPr>
          <w:p w14:paraId="47FCEF1A" w14:textId="77777777" w:rsidR="00FB11E5" w:rsidRPr="005E062C" w:rsidRDefault="00FB11E5" w:rsidP="006349BC"/>
        </w:tc>
        <w:tc>
          <w:tcPr>
            <w:tcW w:w="2410" w:type="dxa"/>
            <w:noWrap/>
            <w:hideMark/>
          </w:tcPr>
          <w:p w14:paraId="4D6D9428" w14:textId="77777777" w:rsidR="00FB11E5" w:rsidRPr="005E062C" w:rsidRDefault="00FB11E5" w:rsidP="006349BC"/>
        </w:tc>
      </w:tr>
      <w:tr w:rsidR="00FB11E5" w:rsidRPr="005E062C" w14:paraId="3B5B4636" w14:textId="77777777" w:rsidTr="00FB11E5">
        <w:trPr>
          <w:trHeight w:val="600"/>
        </w:trPr>
        <w:tc>
          <w:tcPr>
            <w:tcW w:w="708" w:type="dxa"/>
            <w:noWrap/>
            <w:hideMark/>
          </w:tcPr>
          <w:p w14:paraId="5C33A475" w14:textId="77777777" w:rsidR="00FB11E5" w:rsidRPr="005E062C" w:rsidRDefault="00FB11E5" w:rsidP="006349BC">
            <w:r w:rsidRPr="005E062C">
              <w:t>1.9</w:t>
            </w:r>
          </w:p>
        </w:tc>
        <w:tc>
          <w:tcPr>
            <w:tcW w:w="4760" w:type="dxa"/>
            <w:hideMark/>
          </w:tcPr>
          <w:p w14:paraId="4438F43F" w14:textId="77777777" w:rsidR="00FB11E5" w:rsidRPr="00FB11E5" w:rsidRDefault="00FB11E5" w:rsidP="006349BC">
            <w:pPr>
              <w:rPr>
                <w:lang w:val="el-GR"/>
              </w:rPr>
            </w:pPr>
            <w:r w:rsidRPr="00FB11E5">
              <w:rPr>
                <w:lang w:val="el-GR"/>
              </w:rPr>
              <w:t>Να διαθέτει ενσωματωμένο σκληρό δίσκο για αποθήκευση εικόνων και βίντεο.</w:t>
            </w:r>
          </w:p>
        </w:tc>
        <w:tc>
          <w:tcPr>
            <w:tcW w:w="1478" w:type="dxa"/>
            <w:noWrap/>
            <w:hideMark/>
          </w:tcPr>
          <w:p w14:paraId="57FEE343" w14:textId="77777777" w:rsidR="00FB11E5" w:rsidRPr="005E062C" w:rsidRDefault="00FB11E5" w:rsidP="006349BC">
            <w:r w:rsidRPr="005E062C">
              <w:t>ΝΑΙ</w:t>
            </w:r>
          </w:p>
        </w:tc>
        <w:tc>
          <w:tcPr>
            <w:tcW w:w="1559" w:type="dxa"/>
            <w:noWrap/>
            <w:hideMark/>
          </w:tcPr>
          <w:p w14:paraId="68615B07" w14:textId="77777777" w:rsidR="00FB11E5" w:rsidRPr="005E062C" w:rsidRDefault="00FB11E5" w:rsidP="006349BC"/>
        </w:tc>
        <w:tc>
          <w:tcPr>
            <w:tcW w:w="2410" w:type="dxa"/>
            <w:noWrap/>
            <w:hideMark/>
          </w:tcPr>
          <w:p w14:paraId="79EE05A3" w14:textId="77777777" w:rsidR="00FB11E5" w:rsidRPr="005E062C" w:rsidRDefault="00FB11E5" w:rsidP="006349BC"/>
        </w:tc>
      </w:tr>
      <w:tr w:rsidR="00FB11E5" w:rsidRPr="005E062C" w14:paraId="14DE7AA9" w14:textId="77777777" w:rsidTr="00FB11E5">
        <w:trPr>
          <w:trHeight w:val="900"/>
        </w:trPr>
        <w:tc>
          <w:tcPr>
            <w:tcW w:w="708" w:type="dxa"/>
            <w:noWrap/>
            <w:hideMark/>
          </w:tcPr>
          <w:p w14:paraId="37A1532B" w14:textId="77777777" w:rsidR="00FB11E5" w:rsidRPr="005E062C" w:rsidRDefault="00FB11E5" w:rsidP="006349BC">
            <w:r w:rsidRPr="005E062C">
              <w:t>1.10</w:t>
            </w:r>
          </w:p>
        </w:tc>
        <w:tc>
          <w:tcPr>
            <w:tcW w:w="4760" w:type="dxa"/>
            <w:hideMark/>
          </w:tcPr>
          <w:p w14:paraId="43007263" w14:textId="77777777" w:rsidR="00FB11E5" w:rsidRPr="00FB11E5" w:rsidRDefault="00FB11E5" w:rsidP="006349BC">
            <w:pPr>
              <w:rPr>
                <w:lang w:val="el-GR"/>
              </w:rPr>
            </w:pPr>
            <w:r w:rsidRPr="00FB11E5">
              <w:rPr>
                <w:lang w:val="el-GR"/>
              </w:rPr>
              <w:t xml:space="preserve">Να διαθέτει πρόγραμμα για την αυτόματη ρύθμιση φωτισμού άσπρου, </w:t>
            </w:r>
            <w:r w:rsidRPr="005E062C">
              <w:t>white</w:t>
            </w:r>
            <w:r w:rsidRPr="00FB11E5">
              <w:rPr>
                <w:lang w:val="el-GR"/>
              </w:rPr>
              <w:t xml:space="preserve"> </w:t>
            </w:r>
            <w:r w:rsidRPr="005E062C">
              <w:t>balance</w:t>
            </w:r>
            <w:r w:rsidRPr="00FB11E5">
              <w:rPr>
                <w:lang w:val="el-GR"/>
              </w:rPr>
              <w:t xml:space="preserve"> για υψηλή ποιότητα ευκρίνειας των χρωμάτων. </w:t>
            </w:r>
          </w:p>
        </w:tc>
        <w:tc>
          <w:tcPr>
            <w:tcW w:w="1478" w:type="dxa"/>
            <w:noWrap/>
            <w:hideMark/>
          </w:tcPr>
          <w:p w14:paraId="03310AAC" w14:textId="77777777" w:rsidR="00FB11E5" w:rsidRPr="005E062C" w:rsidRDefault="00FB11E5" w:rsidP="006349BC">
            <w:r w:rsidRPr="005E062C">
              <w:t>ΝΑΙ</w:t>
            </w:r>
          </w:p>
        </w:tc>
        <w:tc>
          <w:tcPr>
            <w:tcW w:w="1559" w:type="dxa"/>
            <w:noWrap/>
            <w:hideMark/>
          </w:tcPr>
          <w:p w14:paraId="0B731FA3" w14:textId="77777777" w:rsidR="00FB11E5" w:rsidRPr="005E062C" w:rsidRDefault="00FB11E5" w:rsidP="006349BC"/>
        </w:tc>
        <w:tc>
          <w:tcPr>
            <w:tcW w:w="2410" w:type="dxa"/>
            <w:noWrap/>
            <w:hideMark/>
          </w:tcPr>
          <w:p w14:paraId="5A9157B4" w14:textId="77777777" w:rsidR="00FB11E5" w:rsidRPr="005E062C" w:rsidRDefault="00FB11E5" w:rsidP="006349BC"/>
        </w:tc>
      </w:tr>
      <w:tr w:rsidR="00FB11E5" w:rsidRPr="005E062C" w14:paraId="3CAE648A" w14:textId="77777777" w:rsidTr="00FB11E5">
        <w:trPr>
          <w:trHeight w:val="600"/>
        </w:trPr>
        <w:tc>
          <w:tcPr>
            <w:tcW w:w="708" w:type="dxa"/>
            <w:noWrap/>
            <w:hideMark/>
          </w:tcPr>
          <w:p w14:paraId="36146DA0" w14:textId="77777777" w:rsidR="00FB11E5" w:rsidRPr="005E062C" w:rsidRDefault="00FB11E5" w:rsidP="006349BC">
            <w:r w:rsidRPr="005E062C">
              <w:t>1.11</w:t>
            </w:r>
          </w:p>
        </w:tc>
        <w:tc>
          <w:tcPr>
            <w:tcW w:w="4760" w:type="dxa"/>
            <w:hideMark/>
          </w:tcPr>
          <w:p w14:paraId="48BE70DC" w14:textId="77777777" w:rsidR="00FB11E5" w:rsidRPr="00FB11E5" w:rsidRDefault="00FB11E5" w:rsidP="006349BC">
            <w:pPr>
              <w:rPr>
                <w:lang w:val="el-GR"/>
              </w:rPr>
            </w:pPr>
            <w:r w:rsidRPr="00FB11E5">
              <w:rPr>
                <w:lang w:val="el-GR"/>
              </w:rPr>
              <w:t>Να δύναται να συνδεθεί με εξωτερικό διακόπτη σύλληψης βίντεο.</w:t>
            </w:r>
          </w:p>
        </w:tc>
        <w:tc>
          <w:tcPr>
            <w:tcW w:w="1478" w:type="dxa"/>
            <w:noWrap/>
            <w:hideMark/>
          </w:tcPr>
          <w:p w14:paraId="4CFC8AAD" w14:textId="77777777" w:rsidR="00FB11E5" w:rsidRPr="005E062C" w:rsidRDefault="00FB11E5" w:rsidP="006349BC">
            <w:r w:rsidRPr="005E062C">
              <w:t>ΝΑΙ</w:t>
            </w:r>
          </w:p>
        </w:tc>
        <w:tc>
          <w:tcPr>
            <w:tcW w:w="1559" w:type="dxa"/>
            <w:noWrap/>
            <w:hideMark/>
          </w:tcPr>
          <w:p w14:paraId="0F60F820" w14:textId="77777777" w:rsidR="00FB11E5" w:rsidRPr="005E062C" w:rsidRDefault="00FB11E5" w:rsidP="006349BC"/>
        </w:tc>
        <w:tc>
          <w:tcPr>
            <w:tcW w:w="2410" w:type="dxa"/>
            <w:noWrap/>
            <w:hideMark/>
          </w:tcPr>
          <w:p w14:paraId="161B9EF9" w14:textId="77777777" w:rsidR="00FB11E5" w:rsidRPr="005E062C" w:rsidRDefault="00FB11E5" w:rsidP="006349BC"/>
        </w:tc>
      </w:tr>
      <w:tr w:rsidR="00FB11E5" w:rsidRPr="005E062C" w14:paraId="2E428577" w14:textId="77777777" w:rsidTr="00FB11E5">
        <w:trPr>
          <w:trHeight w:val="300"/>
        </w:trPr>
        <w:tc>
          <w:tcPr>
            <w:tcW w:w="708" w:type="dxa"/>
            <w:noWrap/>
            <w:hideMark/>
          </w:tcPr>
          <w:p w14:paraId="0953D0D0" w14:textId="77777777" w:rsidR="00FB11E5" w:rsidRPr="005E062C" w:rsidRDefault="00FB11E5" w:rsidP="006349BC">
            <w:r w:rsidRPr="005E062C">
              <w:t>1.12</w:t>
            </w:r>
          </w:p>
        </w:tc>
        <w:tc>
          <w:tcPr>
            <w:tcW w:w="4760" w:type="dxa"/>
            <w:hideMark/>
          </w:tcPr>
          <w:p w14:paraId="6F7E6465" w14:textId="77777777" w:rsidR="00FB11E5" w:rsidRPr="00FB11E5" w:rsidRDefault="00FB11E5" w:rsidP="006349BC">
            <w:pPr>
              <w:rPr>
                <w:lang w:val="el-GR"/>
              </w:rPr>
            </w:pPr>
            <w:r w:rsidRPr="00FB11E5">
              <w:rPr>
                <w:lang w:val="el-GR"/>
              </w:rPr>
              <w:t>Να δύναται να συνδεθεί με μικρόφωνο</w:t>
            </w:r>
          </w:p>
        </w:tc>
        <w:tc>
          <w:tcPr>
            <w:tcW w:w="1478" w:type="dxa"/>
            <w:noWrap/>
            <w:hideMark/>
          </w:tcPr>
          <w:p w14:paraId="5EDE76AB" w14:textId="77777777" w:rsidR="00FB11E5" w:rsidRPr="005E062C" w:rsidRDefault="00FB11E5" w:rsidP="006349BC">
            <w:r w:rsidRPr="005E062C">
              <w:t>ΝΑΙ</w:t>
            </w:r>
          </w:p>
        </w:tc>
        <w:tc>
          <w:tcPr>
            <w:tcW w:w="1559" w:type="dxa"/>
            <w:noWrap/>
            <w:hideMark/>
          </w:tcPr>
          <w:p w14:paraId="177B6141" w14:textId="77777777" w:rsidR="00FB11E5" w:rsidRPr="005E062C" w:rsidRDefault="00FB11E5" w:rsidP="006349BC"/>
        </w:tc>
        <w:tc>
          <w:tcPr>
            <w:tcW w:w="2410" w:type="dxa"/>
            <w:noWrap/>
            <w:hideMark/>
          </w:tcPr>
          <w:p w14:paraId="734EBA00" w14:textId="77777777" w:rsidR="00FB11E5" w:rsidRPr="005E062C" w:rsidRDefault="00FB11E5" w:rsidP="006349BC"/>
        </w:tc>
      </w:tr>
      <w:tr w:rsidR="00FB11E5" w:rsidRPr="005E062C" w14:paraId="38C5F7B7" w14:textId="77777777" w:rsidTr="00FB11E5">
        <w:trPr>
          <w:trHeight w:val="300"/>
        </w:trPr>
        <w:tc>
          <w:tcPr>
            <w:tcW w:w="708" w:type="dxa"/>
            <w:noWrap/>
            <w:hideMark/>
          </w:tcPr>
          <w:p w14:paraId="4906FC9F" w14:textId="77777777" w:rsidR="00FB11E5" w:rsidRPr="005E062C" w:rsidRDefault="00FB11E5" w:rsidP="006349BC">
            <w:r w:rsidRPr="005E062C">
              <w:t>1.13</w:t>
            </w:r>
          </w:p>
        </w:tc>
        <w:tc>
          <w:tcPr>
            <w:tcW w:w="4760" w:type="dxa"/>
            <w:hideMark/>
          </w:tcPr>
          <w:p w14:paraId="2C164A29" w14:textId="77777777" w:rsidR="00FB11E5" w:rsidRPr="00FB11E5" w:rsidRDefault="00FB11E5" w:rsidP="006349BC">
            <w:pPr>
              <w:rPr>
                <w:lang w:val="el-GR"/>
              </w:rPr>
            </w:pPr>
            <w:r w:rsidRPr="00FB11E5">
              <w:rPr>
                <w:lang w:val="el-GR"/>
              </w:rPr>
              <w:t>Να διαθέτει θύρα για σύνδεση στο δίκτυο του νοσοκομείου.</w:t>
            </w:r>
          </w:p>
        </w:tc>
        <w:tc>
          <w:tcPr>
            <w:tcW w:w="1478" w:type="dxa"/>
            <w:noWrap/>
            <w:hideMark/>
          </w:tcPr>
          <w:p w14:paraId="6E27DE09" w14:textId="77777777" w:rsidR="00FB11E5" w:rsidRPr="005E062C" w:rsidRDefault="00FB11E5" w:rsidP="006349BC">
            <w:r w:rsidRPr="005E062C">
              <w:t>ΝΑΙ</w:t>
            </w:r>
          </w:p>
        </w:tc>
        <w:tc>
          <w:tcPr>
            <w:tcW w:w="1559" w:type="dxa"/>
            <w:noWrap/>
            <w:hideMark/>
          </w:tcPr>
          <w:p w14:paraId="0A7DE2A1" w14:textId="77777777" w:rsidR="00FB11E5" w:rsidRPr="005E062C" w:rsidRDefault="00FB11E5" w:rsidP="006349BC"/>
        </w:tc>
        <w:tc>
          <w:tcPr>
            <w:tcW w:w="2410" w:type="dxa"/>
            <w:noWrap/>
            <w:hideMark/>
          </w:tcPr>
          <w:p w14:paraId="1A6BE892" w14:textId="77777777" w:rsidR="00FB11E5" w:rsidRPr="005E062C" w:rsidRDefault="00FB11E5" w:rsidP="006349BC"/>
        </w:tc>
      </w:tr>
      <w:tr w:rsidR="00FB11E5" w:rsidRPr="005E062C" w14:paraId="2F97B319" w14:textId="77777777" w:rsidTr="00FB11E5">
        <w:trPr>
          <w:trHeight w:val="600"/>
        </w:trPr>
        <w:tc>
          <w:tcPr>
            <w:tcW w:w="708" w:type="dxa"/>
            <w:noWrap/>
            <w:hideMark/>
          </w:tcPr>
          <w:p w14:paraId="1DBCF6AF" w14:textId="77777777" w:rsidR="00FB11E5" w:rsidRPr="005E062C" w:rsidRDefault="00FB11E5" w:rsidP="006349BC">
            <w:r w:rsidRPr="005E062C">
              <w:t>1.14</w:t>
            </w:r>
          </w:p>
        </w:tc>
        <w:tc>
          <w:tcPr>
            <w:tcW w:w="4760" w:type="dxa"/>
            <w:hideMark/>
          </w:tcPr>
          <w:p w14:paraId="75504AD2" w14:textId="77777777" w:rsidR="00FB11E5" w:rsidRPr="00FB11E5" w:rsidRDefault="00FB11E5" w:rsidP="006349BC">
            <w:pPr>
              <w:rPr>
                <w:lang w:val="el-GR"/>
              </w:rPr>
            </w:pPr>
            <w:r w:rsidRPr="00FB11E5">
              <w:rPr>
                <w:lang w:val="el-GR"/>
              </w:rPr>
              <w:t xml:space="preserve">Να διαθέτει θύρα </w:t>
            </w:r>
            <w:r w:rsidRPr="005E062C">
              <w:t>ethernet</w:t>
            </w:r>
            <w:r w:rsidRPr="00FB11E5">
              <w:rPr>
                <w:lang w:val="el-GR"/>
              </w:rPr>
              <w:t xml:space="preserve"> για σύνδεση περιφερειακών συσκευών.</w:t>
            </w:r>
          </w:p>
        </w:tc>
        <w:tc>
          <w:tcPr>
            <w:tcW w:w="1478" w:type="dxa"/>
            <w:noWrap/>
            <w:hideMark/>
          </w:tcPr>
          <w:p w14:paraId="245363C9" w14:textId="77777777" w:rsidR="00FB11E5" w:rsidRPr="005E062C" w:rsidRDefault="00FB11E5" w:rsidP="006349BC">
            <w:r w:rsidRPr="005E062C">
              <w:t>ΝΑΙ</w:t>
            </w:r>
          </w:p>
        </w:tc>
        <w:tc>
          <w:tcPr>
            <w:tcW w:w="1559" w:type="dxa"/>
            <w:noWrap/>
            <w:hideMark/>
          </w:tcPr>
          <w:p w14:paraId="2E27D57C" w14:textId="77777777" w:rsidR="00FB11E5" w:rsidRPr="005E062C" w:rsidRDefault="00FB11E5" w:rsidP="006349BC"/>
        </w:tc>
        <w:tc>
          <w:tcPr>
            <w:tcW w:w="2410" w:type="dxa"/>
            <w:noWrap/>
            <w:hideMark/>
          </w:tcPr>
          <w:p w14:paraId="4935CA1E" w14:textId="77777777" w:rsidR="00FB11E5" w:rsidRPr="005E062C" w:rsidRDefault="00FB11E5" w:rsidP="006349BC"/>
        </w:tc>
      </w:tr>
      <w:tr w:rsidR="00FB11E5" w:rsidRPr="005E062C" w14:paraId="515FFE5C" w14:textId="77777777" w:rsidTr="00FB11E5">
        <w:trPr>
          <w:trHeight w:val="300"/>
        </w:trPr>
        <w:tc>
          <w:tcPr>
            <w:tcW w:w="708" w:type="dxa"/>
            <w:noWrap/>
            <w:hideMark/>
          </w:tcPr>
          <w:p w14:paraId="69BE8385" w14:textId="77777777" w:rsidR="00FB11E5" w:rsidRPr="005E062C" w:rsidRDefault="00FB11E5" w:rsidP="006349BC">
            <w:pPr>
              <w:rPr>
                <w:b/>
                <w:bCs/>
              </w:rPr>
            </w:pPr>
            <w:r w:rsidRPr="005E062C">
              <w:rPr>
                <w:b/>
                <w:bCs/>
              </w:rPr>
              <w:t>2</w:t>
            </w:r>
          </w:p>
        </w:tc>
        <w:tc>
          <w:tcPr>
            <w:tcW w:w="4760" w:type="dxa"/>
            <w:hideMark/>
          </w:tcPr>
          <w:p w14:paraId="4CC8836C" w14:textId="77777777" w:rsidR="00FB11E5" w:rsidRPr="005E062C" w:rsidRDefault="00FB11E5" w:rsidP="006349BC">
            <w:pPr>
              <w:rPr>
                <w:b/>
                <w:bCs/>
              </w:rPr>
            </w:pPr>
            <w:r w:rsidRPr="005E062C">
              <w:rPr>
                <w:b/>
                <w:bCs/>
              </w:rPr>
              <w:t> </w:t>
            </w:r>
            <w:r>
              <w:rPr>
                <w:b/>
                <w:bCs/>
              </w:rPr>
              <w:t>Μόνιτορ 32’’ 4Κ</w:t>
            </w:r>
          </w:p>
        </w:tc>
        <w:tc>
          <w:tcPr>
            <w:tcW w:w="5447" w:type="dxa"/>
            <w:gridSpan w:val="3"/>
            <w:noWrap/>
            <w:hideMark/>
          </w:tcPr>
          <w:p w14:paraId="4366949C" w14:textId="77777777" w:rsidR="00FB11E5" w:rsidRPr="005E062C" w:rsidRDefault="00FB11E5" w:rsidP="006349BC">
            <w:pPr>
              <w:rPr>
                <w:b/>
                <w:bCs/>
              </w:rPr>
            </w:pPr>
          </w:p>
        </w:tc>
      </w:tr>
      <w:tr w:rsidR="00FB11E5" w:rsidRPr="005E062C" w14:paraId="44E2D2BB" w14:textId="77777777" w:rsidTr="00FB11E5">
        <w:trPr>
          <w:trHeight w:val="300"/>
        </w:trPr>
        <w:tc>
          <w:tcPr>
            <w:tcW w:w="708" w:type="dxa"/>
            <w:noWrap/>
            <w:hideMark/>
          </w:tcPr>
          <w:p w14:paraId="6AADF985" w14:textId="77777777" w:rsidR="00FB11E5" w:rsidRPr="005E062C" w:rsidRDefault="00FB11E5" w:rsidP="006349BC">
            <w:r w:rsidRPr="005E062C">
              <w:t>2.1</w:t>
            </w:r>
          </w:p>
        </w:tc>
        <w:tc>
          <w:tcPr>
            <w:tcW w:w="4760" w:type="dxa"/>
            <w:hideMark/>
          </w:tcPr>
          <w:p w14:paraId="2F4A44F3" w14:textId="77777777" w:rsidR="00FB11E5" w:rsidRPr="00FB11E5" w:rsidRDefault="00FB11E5" w:rsidP="006349BC">
            <w:pPr>
              <w:rPr>
                <w:lang w:val="el-GR"/>
              </w:rPr>
            </w:pPr>
            <w:r w:rsidRPr="00FB11E5">
              <w:rPr>
                <w:lang w:val="el-GR"/>
              </w:rPr>
              <w:t>Να είναι ειδικό για ιατρικές εφαρμογές (</w:t>
            </w:r>
            <w:r w:rsidRPr="005E062C">
              <w:t>medical</w:t>
            </w:r>
            <w:r w:rsidRPr="00FB11E5">
              <w:rPr>
                <w:lang w:val="el-GR"/>
              </w:rPr>
              <w:t xml:space="preserve"> </w:t>
            </w:r>
            <w:r w:rsidRPr="005E062C">
              <w:t>grade</w:t>
            </w:r>
            <w:r w:rsidRPr="00FB11E5">
              <w:rPr>
                <w:lang w:val="el-GR"/>
              </w:rPr>
              <w:t>).</w:t>
            </w:r>
          </w:p>
        </w:tc>
        <w:tc>
          <w:tcPr>
            <w:tcW w:w="1478" w:type="dxa"/>
            <w:noWrap/>
            <w:hideMark/>
          </w:tcPr>
          <w:p w14:paraId="4F43EBC1" w14:textId="77777777" w:rsidR="00FB11E5" w:rsidRPr="005E062C" w:rsidRDefault="00FB11E5" w:rsidP="006349BC">
            <w:r w:rsidRPr="005E062C">
              <w:t>ΝΑΙ</w:t>
            </w:r>
          </w:p>
        </w:tc>
        <w:tc>
          <w:tcPr>
            <w:tcW w:w="1559" w:type="dxa"/>
            <w:noWrap/>
            <w:hideMark/>
          </w:tcPr>
          <w:p w14:paraId="7BB81DE8" w14:textId="77777777" w:rsidR="00FB11E5" w:rsidRPr="005E062C" w:rsidRDefault="00FB11E5" w:rsidP="006349BC"/>
        </w:tc>
        <w:tc>
          <w:tcPr>
            <w:tcW w:w="2410" w:type="dxa"/>
            <w:noWrap/>
            <w:hideMark/>
          </w:tcPr>
          <w:p w14:paraId="61604278" w14:textId="77777777" w:rsidR="00FB11E5" w:rsidRPr="005E062C" w:rsidRDefault="00FB11E5" w:rsidP="006349BC"/>
        </w:tc>
      </w:tr>
      <w:tr w:rsidR="00FB11E5" w:rsidRPr="005E062C" w14:paraId="0EBF80E3" w14:textId="77777777" w:rsidTr="00FB11E5">
        <w:trPr>
          <w:trHeight w:val="900"/>
        </w:trPr>
        <w:tc>
          <w:tcPr>
            <w:tcW w:w="708" w:type="dxa"/>
            <w:noWrap/>
            <w:hideMark/>
          </w:tcPr>
          <w:p w14:paraId="4CBB214E" w14:textId="77777777" w:rsidR="00FB11E5" w:rsidRPr="005E062C" w:rsidRDefault="00FB11E5" w:rsidP="006349BC">
            <w:r w:rsidRPr="005E062C">
              <w:t>2.2</w:t>
            </w:r>
          </w:p>
        </w:tc>
        <w:tc>
          <w:tcPr>
            <w:tcW w:w="4760" w:type="dxa"/>
            <w:hideMark/>
          </w:tcPr>
          <w:p w14:paraId="41F99137" w14:textId="77777777" w:rsidR="00FB11E5" w:rsidRPr="00FB11E5" w:rsidRDefault="00FB11E5" w:rsidP="006349BC">
            <w:pPr>
              <w:rPr>
                <w:lang w:val="el-GR"/>
              </w:rPr>
            </w:pPr>
            <w:r w:rsidRPr="00FB11E5">
              <w:rPr>
                <w:lang w:val="el-GR"/>
              </w:rPr>
              <w:t xml:space="preserve">Να είναι έγχρωμο </w:t>
            </w:r>
            <w:r w:rsidRPr="005E062C">
              <w:t>monitor</w:t>
            </w:r>
            <w:r w:rsidRPr="00FB11E5">
              <w:rPr>
                <w:lang w:val="el-GR"/>
              </w:rPr>
              <w:t xml:space="preserve"> 32 ιντσών τουλάχιστον, τεχνολογίας  </w:t>
            </w:r>
            <w:r w:rsidRPr="005E062C">
              <w:t>IPS</w:t>
            </w:r>
            <w:r w:rsidRPr="00FB11E5">
              <w:rPr>
                <w:lang w:val="el-GR"/>
              </w:rPr>
              <w:t>-</w:t>
            </w:r>
            <w:r w:rsidRPr="005E062C">
              <w:t>PRO</w:t>
            </w:r>
            <w:r w:rsidRPr="00FB11E5">
              <w:rPr>
                <w:lang w:val="el-GR"/>
              </w:rPr>
              <w:t xml:space="preserve">, με λόγο θέασης 16:9, ειδικό για ενδοσκοπικές απεικονίσεις. </w:t>
            </w:r>
          </w:p>
        </w:tc>
        <w:tc>
          <w:tcPr>
            <w:tcW w:w="1478" w:type="dxa"/>
            <w:noWrap/>
            <w:hideMark/>
          </w:tcPr>
          <w:p w14:paraId="1E44C9B1" w14:textId="77777777" w:rsidR="00FB11E5" w:rsidRPr="005E062C" w:rsidRDefault="00FB11E5" w:rsidP="006349BC">
            <w:r w:rsidRPr="005E062C">
              <w:t>ΝΑΙ</w:t>
            </w:r>
          </w:p>
        </w:tc>
        <w:tc>
          <w:tcPr>
            <w:tcW w:w="1559" w:type="dxa"/>
            <w:noWrap/>
            <w:hideMark/>
          </w:tcPr>
          <w:p w14:paraId="4FFA558E" w14:textId="77777777" w:rsidR="00FB11E5" w:rsidRPr="005E062C" w:rsidRDefault="00FB11E5" w:rsidP="006349BC"/>
        </w:tc>
        <w:tc>
          <w:tcPr>
            <w:tcW w:w="2410" w:type="dxa"/>
            <w:noWrap/>
            <w:hideMark/>
          </w:tcPr>
          <w:p w14:paraId="51B102A6" w14:textId="77777777" w:rsidR="00FB11E5" w:rsidRPr="005E062C" w:rsidRDefault="00FB11E5" w:rsidP="006349BC"/>
        </w:tc>
      </w:tr>
      <w:tr w:rsidR="00FB11E5" w:rsidRPr="005E062C" w14:paraId="39E40A1E" w14:textId="77777777" w:rsidTr="00FB11E5">
        <w:trPr>
          <w:trHeight w:val="300"/>
        </w:trPr>
        <w:tc>
          <w:tcPr>
            <w:tcW w:w="708" w:type="dxa"/>
            <w:noWrap/>
            <w:hideMark/>
          </w:tcPr>
          <w:p w14:paraId="63C02B20" w14:textId="77777777" w:rsidR="00FB11E5" w:rsidRPr="005E062C" w:rsidRDefault="00FB11E5" w:rsidP="006349BC">
            <w:r w:rsidRPr="005E062C">
              <w:t>2.3</w:t>
            </w:r>
          </w:p>
        </w:tc>
        <w:tc>
          <w:tcPr>
            <w:tcW w:w="4760" w:type="dxa"/>
            <w:hideMark/>
          </w:tcPr>
          <w:p w14:paraId="5E436056" w14:textId="77777777" w:rsidR="00FB11E5" w:rsidRPr="00FB11E5" w:rsidRDefault="00FB11E5" w:rsidP="006349BC">
            <w:pPr>
              <w:rPr>
                <w:lang w:val="el-GR"/>
              </w:rPr>
            </w:pPr>
            <w:r w:rsidRPr="00FB11E5">
              <w:rPr>
                <w:lang w:val="el-GR"/>
              </w:rPr>
              <w:t xml:space="preserve">Να διαθέτει ανάλυση </w:t>
            </w:r>
            <w:r w:rsidRPr="005E062C">
              <w:t>ULTRA</w:t>
            </w:r>
            <w:r w:rsidRPr="00FB11E5">
              <w:rPr>
                <w:lang w:val="el-GR"/>
              </w:rPr>
              <w:t xml:space="preserve"> </w:t>
            </w:r>
            <w:r w:rsidRPr="005E062C">
              <w:t>HD</w:t>
            </w:r>
            <w:r w:rsidRPr="00FB11E5">
              <w:rPr>
                <w:lang w:val="el-GR"/>
              </w:rPr>
              <w:t xml:space="preserve"> (3840 </w:t>
            </w:r>
            <w:r w:rsidRPr="005E062C">
              <w:t>x</w:t>
            </w:r>
            <w:r w:rsidRPr="00FB11E5">
              <w:rPr>
                <w:lang w:val="el-GR"/>
              </w:rPr>
              <w:t xml:space="preserve"> 2160). </w:t>
            </w:r>
          </w:p>
        </w:tc>
        <w:tc>
          <w:tcPr>
            <w:tcW w:w="1478" w:type="dxa"/>
            <w:noWrap/>
            <w:hideMark/>
          </w:tcPr>
          <w:p w14:paraId="59D3AACB" w14:textId="77777777" w:rsidR="00FB11E5" w:rsidRPr="005E062C" w:rsidRDefault="00FB11E5" w:rsidP="006349BC">
            <w:r w:rsidRPr="005E062C">
              <w:t>ΝΑΙ</w:t>
            </w:r>
          </w:p>
        </w:tc>
        <w:tc>
          <w:tcPr>
            <w:tcW w:w="1559" w:type="dxa"/>
            <w:noWrap/>
            <w:hideMark/>
          </w:tcPr>
          <w:p w14:paraId="284C08A3" w14:textId="77777777" w:rsidR="00FB11E5" w:rsidRPr="005E062C" w:rsidRDefault="00FB11E5" w:rsidP="006349BC"/>
        </w:tc>
        <w:tc>
          <w:tcPr>
            <w:tcW w:w="2410" w:type="dxa"/>
            <w:noWrap/>
            <w:hideMark/>
          </w:tcPr>
          <w:p w14:paraId="07F4155B" w14:textId="77777777" w:rsidR="00FB11E5" w:rsidRPr="005E062C" w:rsidRDefault="00FB11E5" w:rsidP="006349BC"/>
        </w:tc>
      </w:tr>
      <w:tr w:rsidR="00FB11E5" w:rsidRPr="005E062C" w14:paraId="11C8FB23" w14:textId="77777777" w:rsidTr="00FB11E5">
        <w:trPr>
          <w:trHeight w:val="600"/>
        </w:trPr>
        <w:tc>
          <w:tcPr>
            <w:tcW w:w="708" w:type="dxa"/>
            <w:noWrap/>
            <w:hideMark/>
          </w:tcPr>
          <w:p w14:paraId="7C64F45D" w14:textId="77777777" w:rsidR="00FB11E5" w:rsidRPr="005E062C" w:rsidRDefault="00FB11E5" w:rsidP="006349BC">
            <w:r w:rsidRPr="005E062C">
              <w:t>2.4</w:t>
            </w:r>
          </w:p>
        </w:tc>
        <w:tc>
          <w:tcPr>
            <w:tcW w:w="4760" w:type="dxa"/>
            <w:hideMark/>
          </w:tcPr>
          <w:p w14:paraId="47FFA153" w14:textId="77777777" w:rsidR="00FB11E5" w:rsidRPr="00FB11E5" w:rsidRDefault="00FB11E5" w:rsidP="006349BC">
            <w:pPr>
              <w:rPr>
                <w:lang w:val="el-GR"/>
              </w:rPr>
            </w:pPr>
            <w:r w:rsidRPr="00FB11E5">
              <w:rPr>
                <w:lang w:val="el-GR"/>
              </w:rPr>
              <w:t>Με γωνία θέασης 1780 οριζόντια και κάθετα. Δεν είναι απαραίτητο να είναι του ίδιου οίκου κατασκευής.</w:t>
            </w:r>
          </w:p>
        </w:tc>
        <w:tc>
          <w:tcPr>
            <w:tcW w:w="1478" w:type="dxa"/>
            <w:noWrap/>
            <w:hideMark/>
          </w:tcPr>
          <w:p w14:paraId="34DCCBA3" w14:textId="77777777" w:rsidR="00FB11E5" w:rsidRPr="005E062C" w:rsidRDefault="00FB11E5" w:rsidP="006349BC">
            <w:r w:rsidRPr="005E062C">
              <w:t>ΝΑΙ</w:t>
            </w:r>
          </w:p>
        </w:tc>
        <w:tc>
          <w:tcPr>
            <w:tcW w:w="1559" w:type="dxa"/>
            <w:noWrap/>
            <w:hideMark/>
          </w:tcPr>
          <w:p w14:paraId="157D07EE" w14:textId="77777777" w:rsidR="00FB11E5" w:rsidRPr="005E062C" w:rsidRDefault="00FB11E5" w:rsidP="006349BC"/>
        </w:tc>
        <w:tc>
          <w:tcPr>
            <w:tcW w:w="2410" w:type="dxa"/>
            <w:noWrap/>
            <w:hideMark/>
          </w:tcPr>
          <w:p w14:paraId="78A5F586" w14:textId="77777777" w:rsidR="00FB11E5" w:rsidRPr="005E062C" w:rsidRDefault="00FB11E5" w:rsidP="006349BC"/>
        </w:tc>
      </w:tr>
      <w:tr w:rsidR="00FB11E5" w:rsidRPr="005E062C" w14:paraId="2D8459FD" w14:textId="77777777" w:rsidTr="00FB11E5">
        <w:trPr>
          <w:trHeight w:val="600"/>
        </w:trPr>
        <w:tc>
          <w:tcPr>
            <w:tcW w:w="708" w:type="dxa"/>
            <w:noWrap/>
            <w:hideMark/>
          </w:tcPr>
          <w:p w14:paraId="66571F17" w14:textId="77777777" w:rsidR="00FB11E5" w:rsidRPr="005E062C" w:rsidRDefault="00FB11E5" w:rsidP="006349BC">
            <w:r w:rsidRPr="005E062C">
              <w:t>2.5</w:t>
            </w:r>
          </w:p>
        </w:tc>
        <w:tc>
          <w:tcPr>
            <w:tcW w:w="4760" w:type="dxa"/>
            <w:hideMark/>
          </w:tcPr>
          <w:p w14:paraId="3750AA18" w14:textId="77777777" w:rsidR="00FB11E5" w:rsidRPr="00FB11E5" w:rsidRDefault="00FB11E5" w:rsidP="006349BC">
            <w:pPr>
              <w:rPr>
                <w:lang w:val="el-GR"/>
              </w:rPr>
            </w:pPr>
            <w:r w:rsidRPr="00FB11E5">
              <w:rPr>
                <w:lang w:val="el-GR"/>
              </w:rPr>
              <w:t xml:space="preserve">Να διαθέτει αντίθεση τουλάχιστον 1400:1 και να έχει χρωματικό βάθος 30 </w:t>
            </w:r>
            <w:r w:rsidRPr="005E062C">
              <w:t>bit</w:t>
            </w:r>
            <w:r w:rsidRPr="00FB11E5">
              <w:rPr>
                <w:lang w:val="el-GR"/>
              </w:rPr>
              <w:t xml:space="preserve">. </w:t>
            </w:r>
          </w:p>
        </w:tc>
        <w:tc>
          <w:tcPr>
            <w:tcW w:w="1478" w:type="dxa"/>
            <w:noWrap/>
            <w:hideMark/>
          </w:tcPr>
          <w:p w14:paraId="2C9A3469" w14:textId="77777777" w:rsidR="00FB11E5" w:rsidRPr="005E062C" w:rsidRDefault="00FB11E5" w:rsidP="006349BC">
            <w:r w:rsidRPr="005E062C">
              <w:t>ΝΑΙ</w:t>
            </w:r>
          </w:p>
        </w:tc>
        <w:tc>
          <w:tcPr>
            <w:tcW w:w="1559" w:type="dxa"/>
            <w:noWrap/>
            <w:hideMark/>
          </w:tcPr>
          <w:p w14:paraId="32D963E1" w14:textId="77777777" w:rsidR="00FB11E5" w:rsidRPr="005E062C" w:rsidRDefault="00FB11E5" w:rsidP="006349BC"/>
        </w:tc>
        <w:tc>
          <w:tcPr>
            <w:tcW w:w="2410" w:type="dxa"/>
            <w:noWrap/>
            <w:hideMark/>
          </w:tcPr>
          <w:p w14:paraId="58D9905E" w14:textId="77777777" w:rsidR="00FB11E5" w:rsidRPr="005E062C" w:rsidRDefault="00FB11E5" w:rsidP="006349BC"/>
        </w:tc>
      </w:tr>
      <w:tr w:rsidR="00FB11E5" w:rsidRPr="005E062C" w14:paraId="414C4D8D" w14:textId="77777777" w:rsidTr="00FB11E5">
        <w:trPr>
          <w:trHeight w:val="300"/>
        </w:trPr>
        <w:tc>
          <w:tcPr>
            <w:tcW w:w="708" w:type="dxa"/>
            <w:noWrap/>
            <w:hideMark/>
          </w:tcPr>
          <w:p w14:paraId="497D11B5" w14:textId="77777777" w:rsidR="00FB11E5" w:rsidRPr="005E062C" w:rsidRDefault="00FB11E5" w:rsidP="006349BC">
            <w:r w:rsidRPr="005E062C">
              <w:lastRenderedPageBreak/>
              <w:t>2.6</w:t>
            </w:r>
          </w:p>
        </w:tc>
        <w:tc>
          <w:tcPr>
            <w:tcW w:w="4760" w:type="dxa"/>
            <w:hideMark/>
          </w:tcPr>
          <w:p w14:paraId="5E1D1B94" w14:textId="77777777" w:rsidR="00FB11E5" w:rsidRPr="00FB11E5" w:rsidRDefault="00FB11E5" w:rsidP="006349BC">
            <w:pPr>
              <w:rPr>
                <w:lang w:val="el-GR"/>
              </w:rPr>
            </w:pPr>
            <w:r w:rsidRPr="00FB11E5">
              <w:rPr>
                <w:lang w:val="el-GR"/>
              </w:rPr>
              <w:t xml:space="preserve">Να διαθέτει ψηφιακές εισόδους </w:t>
            </w:r>
            <w:r w:rsidRPr="005E062C">
              <w:t>DP</w:t>
            </w:r>
            <w:r w:rsidRPr="00FB11E5">
              <w:rPr>
                <w:lang w:val="el-GR"/>
              </w:rPr>
              <w:t xml:space="preserve">, </w:t>
            </w:r>
            <w:r w:rsidRPr="005E062C">
              <w:t>HDMI</w:t>
            </w:r>
            <w:r w:rsidRPr="00FB11E5">
              <w:rPr>
                <w:lang w:val="el-GR"/>
              </w:rPr>
              <w:t xml:space="preserve">, </w:t>
            </w:r>
            <w:r w:rsidRPr="005E062C">
              <w:t>DVI</w:t>
            </w:r>
            <w:r w:rsidRPr="00FB11E5">
              <w:rPr>
                <w:lang w:val="el-GR"/>
              </w:rPr>
              <w:t>, 3</w:t>
            </w:r>
            <w:r w:rsidRPr="005E062C">
              <w:t>G</w:t>
            </w:r>
            <w:r w:rsidRPr="00FB11E5">
              <w:rPr>
                <w:lang w:val="el-GR"/>
              </w:rPr>
              <w:t>-</w:t>
            </w:r>
            <w:r w:rsidRPr="005E062C">
              <w:t>SDI</w:t>
            </w:r>
            <w:r w:rsidRPr="00FB11E5">
              <w:rPr>
                <w:lang w:val="el-GR"/>
              </w:rPr>
              <w:t>.</w:t>
            </w:r>
          </w:p>
        </w:tc>
        <w:tc>
          <w:tcPr>
            <w:tcW w:w="1478" w:type="dxa"/>
            <w:noWrap/>
            <w:hideMark/>
          </w:tcPr>
          <w:p w14:paraId="1DB7D9E7" w14:textId="77777777" w:rsidR="00FB11E5" w:rsidRPr="005E062C" w:rsidRDefault="00FB11E5" w:rsidP="006349BC">
            <w:r w:rsidRPr="005E062C">
              <w:t>ΝΑΙ</w:t>
            </w:r>
          </w:p>
        </w:tc>
        <w:tc>
          <w:tcPr>
            <w:tcW w:w="1559" w:type="dxa"/>
            <w:noWrap/>
            <w:hideMark/>
          </w:tcPr>
          <w:p w14:paraId="312F444B" w14:textId="77777777" w:rsidR="00FB11E5" w:rsidRPr="005E062C" w:rsidRDefault="00FB11E5" w:rsidP="006349BC"/>
        </w:tc>
        <w:tc>
          <w:tcPr>
            <w:tcW w:w="2410" w:type="dxa"/>
            <w:noWrap/>
            <w:hideMark/>
          </w:tcPr>
          <w:p w14:paraId="7D5BAEC2" w14:textId="77777777" w:rsidR="00FB11E5" w:rsidRPr="005E062C" w:rsidRDefault="00FB11E5" w:rsidP="006349BC"/>
        </w:tc>
      </w:tr>
      <w:tr w:rsidR="00FB11E5" w:rsidRPr="005E062C" w14:paraId="31FE4B47" w14:textId="77777777" w:rsidTr="00FB11E5">
        <w:trPr>
          <w:trHeight w:val="300"/>
        </w:trPr>
        <w:tc>
          <w:tcPr>
            <w:tcW w:w="708" w:type="dxa"/>
            <w:noWrap/>
            <w:hideMark/>
          </w:tcPr>
          <w:p w14:paraId="2747E47A" w14:textId="77777777" w:rsidR="00FB11E5" w:rsidRPr="005E062C" w:rsidRDefault="00FB11E5" w:rsidP="006349BC">
            <w:r w:rsidRPr="005E062C">
              <w:t>2.7</w:t>
            </w:r>
          </w:p>
        </w:tc>
        <w:tc>
          <w:tcPr>
            <w:tcW w:w="4760" w:type="dxa"/>
            <w:hideMark/>
          </w:tcPr>
          <w:p w14:paraId="0C14F663" w14:textId="77777777" w:rsidR="00FB11E5" w:rsidRPr="00FB11E5" w:rsidRDefault="00FB11E5" w:rsidP="006349BC">
            <w:pPr>
              <w:rPr>
                <w:lang w:val="el-GR"/>
              </w:rPr>
            </w:pPr>
            <w:r w:rsidRPr="00FB11E5">
              <w:rPr>
                <w:lang w:val="el-GR"/>
              </w:rPr>
              <w:t>Να παρέχει ευαισθησία φωτός 750</w:t>
            </w:r>
            <w:r w:rsidRPr="005E062C">
              <w:t>cd</w:t>
            </w:r>
            <w:r w:rsidRPr="00FB11E5">
              <w:rPr>
                <w:lang w:val="el-GR"/>
              </w:rPr>
              <w:t>/</w:t>
            </w:r>
            <w:r w:rsidRPr="005E062C">
              <w:t>m</w:t>
            </w:r>
            <w:r w:rsidRPr="00FB11E5">
              <w:rPr>
                <w:lang w:val="el-GR"/>
              </w:rPr>
              <w:t>2</w:t>
            </w:r>
          </w:p>
        </w:tc>
        <w:tc>
          <w:tcPr>
            <w:tcW w:w="1478" w:type="dxa"/>
            <w:noWrap/>
            <w:hideMark/>
          </w:tcPr>
          <w:p w14:paraId="1B3CF42E" w14:textId="77777777" w:rsidR="00FB11E5" w:rsidRPr="005E062C" w:rsidRDefault="00FB11E5" w:rsidP="006349BC">
            <w:r w:rsidRPr="005E062C">
              <w:t>ΝΑΙ</w:t>
            </w:r>
          </w:p>
        </w:tc>
        <w:tc>
          <w:tcPr>
            <w:tcW w:w="1559" w:type="dxa"/>
            <w:noWrap/>
            <w:hideMark/>
          </w:tcPr>
          <w:p w14:paraId="0C7055BE" w14:textId="77777777" w:rsidR="00FB11E5" w:rsidRPr="005E062C" w:rsidRDefault="00FB11E5" w:rsidP="006349BC"/>
        </w:tc>
        <w:tc>
          <w:tcPr>
            <w:tcW w:w="2410" w:type="dxa"/>
            <w:noWrap/>
            <w:hideMark/>
          </w:tcPr>
          <w:p w14:paraId="4C960302" w14:textId="77777777" w:rsidR="00FB11E5" w:rsidRPr="005E062C" w:rsidRDefault="00FB11E5" w:rsidP="006349BC"/>
        </w:tc>
      </w:tr>
      <w:tr w:rsidR="00FB11E5" w:rsidRPr="005E062C" w14:paraId="0B43DD9B" w14:textId="77777777" w:rsidTr="00FB11E5">
        <w:trPr>
          <w:trHeight w:val="300"/>
        </w:trPr>
        <w:tc>
          <w:tcPr>
            <w:tcW w:w="708" w:type="dxa"/>
            <w:noWrap/>
            <w:hideMark/>
          </w:tcPr>
          <w:p w14:paraId="039ABDAF" w14:textId="77777777" w:rsidR="00FB11E5" w:rsidRPr="005E062C" w:rsidRDefault="00FB11E5" w:rsidP="006349BC">
            <w:pPr>
              <w:rPr>
                <w:b/>
                <w:bCs/>
              </w:rPr>
            </w:pPr>
            <w:r w:rsidRPr="005E062C">
              <w:rPr>
                <w:b/>
                <w:bCs/>
              </w:rPr>
              <w:t>3</w:t>
            </w:r>
          </w:p>
        </w:tc>
        <w:tc>
          <w:tcPr>
            <w:tcW w:w="4760" w:type="dxa"/>
            <w:hideMark/>
          </w:tcPr>
          <w:p w14:paraId="626BA2B6" w14:textId="77777777" w:rsidR="00FB11E5" w:rsidRPr="005E062C" w:rsidRDefault="00FB11E5" w:rsidP="006349BC">
            <w:pPr>
              <w:rPr>
                <w:b/>
                <w:bCs/>
              </w:rPr>
            </w:pPr>
            <w:r w:rsidRPr="005E062C">
              <w:rPr>
                <w:b/>
                <w:bCs/>
              </w:rPr>
              <w:t xml:space="preserve">Πηγή ψυχρού φωτισμού LED           </w:t>
            </w:r>
          </w:p>
        </w:tc>
        <w:tc>
          <w:tcPr>
            <w:tcW w:w="5447" w:type="dxa"/>
            <w:gridSpan w:val="3"/>
            <w:noWrap/>
            <w:hideMark/>
          </w:tcPr>
          <w:p w14:paraId="564E0C8A" w14:textId="77777777" w:rsidR="00FB11E5" w:rsidRPr="005E062C" w:rsidRDefault="00FB11E5" w:rsidP="006349BC">
            <w:pPr>
              <w:rPr>
                <w:b/>
                <w:bCs/>
              </w:rPr>
            </w:pPr>
          </w:p>
        </w:tc>
      </w:tr>
      <w:tr w:rsidR="00FB11E5" w:rsidRPr="005E062C" w14:paraId="6D27CE6E" w14:textId="77777777" w:rsidTr="00FB11E5">
        <w:trPr>
          <w:trHeight w:val="300"/>
        </w:trPr>
        <w:tc>
          <w:tcPr>
            <w:tcW w:w="708" w:type="dxa"/>
            <w:noWrap/>
            <w:hideMark/>
          </w:tcPr>
          <w:p w14:paraId="4599441F" w14:textId="77777777" w:rsidR="00FB11E5" w:rsidRPr="005E062C" w:rsidRDefault="00FB11E5" w:rsidP="006349BC">
            <w:r w:rsidRPr="005E062C">
              <w:t>3.1</w:t>
            </w:r>
          </w:p>
        </w:tc>
        <w:tc>
          <w:tcPr>
            <w:tcW w:w="4760" w:type="dxa"/>
            <w:hideMark/>
          </w:tcPr>
          <w:p w14:paraId="23D737AC" w14:textId="77777777" w:rsidR="00FB11E5" w:rsidRPr="00FB11E5" w:rsidRDefault="00FB11E5" w:rsidP="006349BC">
            <w:pPr>
              <w:rPr>
                <w:lang w:val="el-GR"/>
              </w:rPr>
            </w:pPr>
            <w:r w:rsidRPr="00FB11E5">
              <w:rPr>
                <w:lang w:val="el-GR"/>
              </w:rPr>
              <w:t xml:space="preserve">Να είναι υψηλής ποιότητας, τεχνολογίας </w:t>
            </w:r>
            <w:r w:rsidRPr="005E062C">
              <w:t>LED</w:t>
            </w:r>
            <w:r w:rsidRPr="00FB11E5">
              <w:rPr>
                <w:lang w:val="el-GR"/>
              </w:rPr>
              <w:t xml:space="preserve">. </w:t>
            </w:r>
          </w:p>
        </w:tc>
        <w:tc>
          <w:tcPr>
            <w:tcW w:w="1478" w:type="dxa"/>
            <w:noWrap/>
            <w:hideMark/>
          </w:tcPr>
          <w:p w14:paraId="127F963B" w14:textId="77777777" w:rsidR="00FB11E5" w:rsidRPr="005E062C" w:rsidRDefault="00FB11E5" w:rsidP="006349BC">
            <w:r w:rsidRPr="005E062C">
              <w:t>ΝΑΙ</w:t>
            </w:r>
          </w:p>
        </w:tc>
        <w:tc>
          <w:tcPr>
            <w:tcW w:w="1559" w:type="dxa"/>
            <w:noWrap/>
            <w:hideMark/>
          </w:tcPr>
          <w:p w14:paraId="43B3199E" w14:textId="77777777" w:rsidR="00FB11E5" w:rsidRPr="005E062C" w:rsidRDefault="00FB11E5" w:rsidP="006349BC"/>
        </w:tc>
        <w:tc>
          <w:tcPr>
            <w:tcW w:w="2410" w:type="dxa"/>
            <w:noWrap/>
            <w:hideMark/>
          </w:tcPr>
          <w:p w14:paraId="48EAA77A" w14:textId="77777777" w:rsidR="00FB11E5" w:rsidRPr="005E062C" w:rsidRDefault="00FB11E5" w:rsidP="006349BC"/>
        </w:tc>
      </w:tr>
      <w:tr w:rsidR="00FB11E5" w:rsidRPr="005E062C" w14:paraId="20B5FB3F" w14:textId="77777777" w:rsidTr="00FB11E5">
        <w:trPr>
          <w:trHeight w:val="900"/>
        </w:trPr>
        <w:tc>
          <w:tcPr>
            <w:tcW w:w="708" w:type="dxa"/>
            <w:noWrap/>
            <w:hideMark/>
          </w:tcPr>
          <w:p w14:paraId="2B274D5F" w14:textId="77777777" w:rsidR="00FB11E5" w:rsidRPr="005E062C" w:rsidRDefault="00FB11E5" w:rsidP="006349BC">
            <w:r w:rsidRPr="005E062C">
              <w:t>3.2</w:t>
            </w:r>
          </w:p>
        </w:tc>
        <w:tc>
          <w:tcPr>
            <w:tcW w:w="4760" w:type="dxa"/>
            <w:hideMark/>
          </w:tcPr>
          <w:p w14:paraId="1DCFEF49" w14:textId="77777777" w:rsidR="00FB11E5" w:rsidRPr="00FB11E5" w:rsidRDefault="00FB11E5" w:rsidP="006349BC">
            <w:pPr>
              <w:rPr>
                <w:lang w:val="el-GR"/>
              </w:rPr>
            </w:pPr>
            <w:r w:rsidRPr="005E062C">
              <w:t>N</w:t>
            </w:r>
            <w:r w:rsidRPr="00FB11E5">
              <w:rPr>
                <w:lang w:val="el-GR"/>
              </w:rPr>
              <w:t>α είναι ενσωματωμένη στον επεξεργαστή της κάμερας για λόγους εργονομίας και οικονομίας, με ενσωματωμένη οθόνη αφής για το χειρισμό της.</w:t>
            </w:r>
          </w:p>
        </w:tc>
        <w:tc>
          <w:tcPr>
            <w:tcW w:w="1478" w:type="dxa"/>
            <w:noWrap/>
            <w:hideMark/>
          </w:tcPr>
          <w:p w14:paraId="4D1B78B8" w14:textId="77777777" w:rsidR="00FB11E5" w:rsidRPr="005E062C" w:rsidRDefault="00FB11E5" w:rsidP="006349BC">
            <w:r w:rsidRPr="005E062C">
              <w:t>ΝΑΙ</w:t>
            </w:r>
          </w:p>
        </w:tc>
        <w:tc>
          <w:tcPr>
            <w:tcW w:w="1559" w:type="dxa"/>
            <w:noWrap/>
            <w:hideMark/>
          </w:tcPr>
          <w:p w14:paraId="31F30356" w14:textId="77777777" w:rsidR="00FB11E5" w:rsidRPr="005E062C" w:rsidRDefault="00FB11E5" w:rsidP="006349BC"/>
        </w:tc>
        <w:tc>
          <w:tcPr>
            <w:tcW w:w="2410" w:type="dxa"/>
            <w:noWrap/>
            <w:hideMark/>
          </w:tcPr>
          <w:p w14:paraId="52D3C193" w14:textId="77777777" w:rsidR="00FB11E5" w:rsidRPr="005E062C" w:rsidRDefault="00FB11E5" w:rsidP="006349BC"/>
        </w:tc>
      </w:tr>
      <w:tr w:rsidR="00FB11E5" w:rsidRPr="005E062C" w14:paraId="1E5BB44E" w14:textId="77777777" w:rsidTr="00FB11E5">
        <w:trPr>
          <w:trHeight w:val="600"/>
        </w:trPr>
        <w:tc>
          <w:tcPr>
            <w:tcW w:w="708" w:type="dxa"/>
            <w:noWrap/>
            <w:hideMark/>
          </w:tcPr>
          <w:p w14:paraId="0074675F" w14:textId="77777777" w:rsidR="00FB11E5" w:rsidRPr="005E062C" w:rsidRDefault="00FB11E5" w:rsidP="006349BC">
            <w:r w:rsidRPr="005E062C">
              <w:t>3.3</w:t>
            </w:r>
          </w:p>
        </w:tc>
        <w:tc>
          <w:tcPr>
            <w:tcW w:w="4760" w:type="dxa"/>
            <w:hideMark/>
          </w:tcPr>
          <w:p w14:paraId="0CAE65EE" w14:textId="77777777" w:rsidR="00FB11E5" w:rsidRPr="00FB11E5" w:rsidRDefault="00FB11E5" w:rsidP="006349BC">
            <w:pPr>
              <w:rPr>
                <w:lang w:val="el-GR"/>
              </w:rPr>
            </w:pPr>
            <w:r w:rsidRPr="00FB11E5">
              <w:rPr>
                <w:lang w:val="el-GR"/>
              </w:rPr>
              <w:t xml:space="preserve">Η πηγή ψυχρού φωτισμού να διαθέτει λυχνία </w:t>
            </w:r>
            <w:r w:rsidRPr="005E062C">
              <w:t>led</w:t>
            </w:r>
            <w:r w:rsidRPr="00FB11E5">
              <w:rPr>
                <w:lang w:val="el-GR"/>
              </w:rPr>
              <w:t xml:space="preserve"> με θερμοκρασία χρώματος 5700οΚ και χρόνο ζωής 30.000 ώρες.</w:t>
            </w:r>
          </w:p>
        </w:tc>
        <w:tc>
          <w:tcPr>
            <w:tcW w:w="1478" w:type="dxa"/>
            <w:noWrap/>
            <w:hideMark/>
          </w:tcPr>
          <w:p w14:paraId="19891AB4" w14:textId="77777777" w:rsidR="00FB11E5" w:rsidRPr="005E062C" w:rsidRDefault="00FB11E5" w:rsidP="006349BC">
            <w:r w:rsidRPr="005E062C">
              <w:t>ΝΑΙ</w:t>
            </w:r>
          </w:p>
        </w:tc>
        <w:tc>
          <w:tcPr>
            <w:tcW w:w="1559" w:type="dxa"/>
            <w:noWrap/>
            <w:hideMark/>
          </w:tcPr>
          <w:p w14:paraId="3BD2360F" w14:textId="77777777" w:rsidR="00FB11E5" w:rsidRPr="005E062C" w:rsidRDefault="00FB11E5" w:rsidP="006349BC"/>
        </w:tc>
        <w:tc>
          <w:tcPr>
            <w:tcW w:w="2410" w:type="dxa"/>
            <w:noWrap/>
            <w:hideMark/>
          </w:tcPr>
          <w:p w14:paraId="0A70A44C" w14:textId="77777777" w:rsidR="00FB11E5" w:rsidRPr="005E062C" w:rsidRDefault="00FB11E5" w:rsidP="006349BC"/>
        </w:tc>
      </w:tr>
      <w:tr w:rsidR="00FB11E5" w:rsidRPr="005E062C" w14:paraId="2B2EF078" w14:textId="77777777" w:rsidTr="00FB11E5">
        <w:trPr>
          <w:trHeight w:val="600"/>
        </w:trPr>
        <w:tc>
          <w:tcPr>
            <w:tcW w:w="708" w:type="dxa"/>
            <w:noWrap/>
            <w:hideMark/>
          </w:tcPr>
          <w:p w14:paraId="3F20CCC2" w14:textId="77777777" w:rsidR="00FB11E5" w:rsidRPr="005E062C" w:rsidRDefault="00FB11E5" w:rsidP="006349BC">
            <w:r w:rsidRPr="005E062C">
              <w:t>3.4</w:t>
            </w:r>
          </w:p>
        </w:tc>
        <w:tc>
          <w:tcPr>
            <w:tcW w:w="4760" w:type="dxa"/>
            <w:hideMark/>
          </w:tcPr>
          <w:p w14:paraId="685BFFB2" w14:textId="77777777" w:rsidR="00FB11E5" w:rsidRPr="00FB11E5" w:rsidRDefault="00FB11E5" w:rsidP="006349BC">
            <w:pPr>
              <w:rPr>
                <w:lang w:val="el-GR"/>
              </w:rPr>
            </w:pPr>
            <w:r w:rsidRPr="00FB11E5">
              <w:rPr>
                <w:lang w:val="el-GR"/>
              </w:rPr>
              <w:t>Η πηγή φωτισμού να μπαίνει αυτόματα σε λειτουργία αναμονής, όταν αποσυνδεέται το καλώδιο ψυχρού φωτισμού.</w:t>
            </w:r>
          </w:p>
        </w:tc>
        <w:tc>
          <w:tcPr>
            <w:tcW w:w="1478" w:type="dxa"/>
            <w:noWrap/>
            <w:hideMark/>
          </w:tcPr>
          <w:p w14:paraId="2C6D4BF9" w14:textId="77777777" w:rsidR="00FB11E5" w:rsidRPr="005E062C" w:rsidRDefault="00FB11E5" w:rsidP="006349BC">
            <w:r w:rsidRPr="005E062C">
              <w:t>ΝΑΙ</w:t>
            </w:r>
          </w:p>
        </w:tc>
        <w:tc>
          <w:tcPr>
            <w:tcW w:w="1559" w:type="dxa"/>
            <w:noWrap/>
            <w:hideMark/>
          </w:tcPr>
          <w:p w14:paraId="7808500B" w14:textId="77777777" w:rsidR="00FB11E5" w:rsidRPr="005E062C" w:rsidRDefault="00FB11E5" w:rsidP="006349BC"/>
        </w:tc>
        <w:tc>
          <w:tcPr>
            <w:tcW w:w="2410" w:type="dxa"/>
            <w:noWrap/>
            <w:hideMark/>
          </w:tcPr>
          <w:p w14:paraId="71F3A5DC" w14:textId="77777777" w:rsidR="00FB11E5" w:rsidRPr="005E062C" w:rsidRDefault="00FB11E5" w:rsidP="006349BC"/>
        </w:tc>
      </w:tr>
      <w:tr w:rsidR="00FB11E5" w:rsidRPr="005E062C" w14:paraId="04C99E6C" w14:textId="77777777" w:rsidTr="00FB11E5">
        <w:trPr>
          <w:trHeight w:val="600"/>
        </w:trPr>
        <w:tc>
          <w:tcPr>
            <w:tcW w:w="708" w:type="dxa"/>
            <w:noWrap/>
            <w:hideMark/>
          </w:tcPr>
          <w:p w14:paraId="42CBF5B3" w14:textId="77777777" w:rsidR="00FB11E5" w:rsidRPr="005E062C" w:rsidRDefault="00FB11E5" w:rsidP="006349BC">
            <w:r w:rsidRPr="005E062C">
              <w:t>3.5</w:t>
            </w:r>
          </w:p>
        </w:tc>
        <w:tc>
          <w:tcPr>
            <w:tcW w:w="4760" w:type="dxa"/>
            <w:hideMark/>
          </w:tcPr>
          <w:p w14:paraId="259DA028" w14:textId="77777777" w:rsidR="00FB11E5" w:rsidRPr="00FB11E5" w:rsidRDefault="00FB11E5" w:rsidP="006349BC">
            <w:pPr>
              <w:rPr>
                <w:lang w:val="el-GR"/>
              </w:rPr>
            </w:pPr>
            <w:r w:rsidRPr="00FB11E5">
              <w:rPr>
                <w:lang w:val="el-GR"/>
              </w:rPr>
              <w:t>Να συνοδεύεται από καλώδιο ψυχρού φωτισμού μήκους τουλάχιστον 3000</w:t>
            </w:r>
            <w:r w:rsidRPr="005E062C">
              <w:t>mm</w:t>
            </w:r>
            <w:r w:rsidRPr="00FB11E5">
              <w:rPr>
                <w:lang w:val="el-GR"/>
              </w:rPr>
              <w:t xml:space="preserve"> και διαμέτρου περίπου 4,8</w:t>
            </w:r>
            <w:r w:rsidRPr="005E062C">
              <w:t>mm</w:t>
            </w:r>
          </w:p>
        </w:tc>
        <w:tc>
          <w:tcPr>
            <w:tcW w:w="1478" w:type="dxa"/>
            <w:noWrap/>
            <w:hideMark/>
          </w:tcPr>
          <w:p w14:paraId="2B15E6FD" w14:textId="77777777" w:rsidR="00FB11E5" w:rsidRPr="005E062C" w:rsidRDefault="00FB11E5" w:rsidP="006349BC">
            <w:r w:rsidRPr="005E062C">
              <w:t>ΝΑΙ</w:t>
            </w:r>
          </w:p>
        </w:tc>
        <w:tc>
          <w:tcPr>
            <w:tcW w:w="1559" w:type="dxa"/>
            <w:noWrap/>
            <w:hideMark/>
          </w:tcPr>
          <w:p w14:paraId="024B4431" w14:textId="77777777" w:rsidR="00FB11E5" w:rsidRPr="005E062C" w:rsidRDefault="00FB11E5" w:rsidP="006349BC"/>
        </w:tc>
        <w:tc>
          <w:tcPr>
            <w:tcW w:w="2410" w:type="dxa"/>
            <w:noWrap/>
            <w:hideMark/>
          </w:tcPr>
          <w:p w14:paraId="1C83BBD5" w14:textId="77777777" w:rsidR="00FB11E5" w:rsidRPr="005E062C" w:rsidRDefault="00FB11E5" w:rsidP="006349BC"/>
        </w:tc>
      </w:tr>
      <w:tr w:rsidR="00FB11E5" w:rsidRPr="005E062C" w14:paraId="3116F132" w14:textId="77777777" w:rsidTr="00FB11E5">
        <w:trPr>
          <w:trHeight w:val="600"/>
        </w:trPr>
        <w:tc>
          <w:tcPr>
            <w:tcW w:w="708" w:type="dxa"/>
            <w:noWrap/>
            <w:hideMark/>
          </w:tcPr>
          <w:p w14:paraId="45CF36A7" w14:textId="77777777" w:rsidR="00FB11E5" w:rsidRPr="005E062C" w:rsidRDefault="00FB11E5" w:rsidP="006349BC">
            <w:r w:rsidRPr="005E062C">
              <w:t>3.6</w:t>
            </w:r>
          </w:p>
        </w:tc>
        <w:tc>
          <w:tcPr>
            <w:tcW w:w="4760" w:type="dxa"/>
            <w:hideMark/>
          </w:tcPr>
          <w:p w14:paraId="39707EF5" w14:textId="77777777" w:rsidR="00FB11E5" w:rsidRPr="00FB11E5" w:rsidRDefault="00FB11E5" w:rsidP="006349BC">
            <w:pPr>
              <w:rPr>
                <w:lang w:val="el-GR"/>
              </w:rPr>
            </w:pPr>
            <w:r w:rsidRPr="00FB11E5">
              <w:rPr>
                <w:lang w:val="el-GR"/>
              </w:rPr>
              <w:t xml:space="preserve">Να διαθέτει επιλογέα για την προσαρμογή διάφορων τύπων καλωδίων, όπως </w:t>
            </w:r>
            <w:r w:rsidRPr="005E062C">
              <w:t>STORZ</w:t>
            </w:r>
            <w:r w:rsidRPr="00FB11E5">
              <w:rPr>
                <w:lang w:val="el-GR"/>
              </w:rPr>
              <w:t xml:space="preserve">, </w:t>
            </w:r>
            <w:r w:rsidRPr="005E062C">
              <w:t>ACMI</w:t>
            </w:r>
            <w:r w:rsidRPr="00FB11E5">
              <w:rPr>
                <w:lang w:val="el-GR"/>
              </w:rPr>
              <w:t xml:space="preserve">, </w:t>
            </w:r>
            <w:r w:rsidRPr="005E062C">
              <w:t>WOLF</w:t>
            </w:r>
            <w:r w:rsidRPr="00FB11E5">
              <w:rPr>
                <w:lang w:val="el-GR"/>
              </w:rPr>
              <w:t xml:space="preserve">, </w:t>
            </w:r>
            <w:r w:rsidRPr="005E062C">
              <w:t>OLYMPUS</w:t>
            </w:r>
            <w:r w:rsidRPr="00FB11E5">
              <w:rPr>
                <w:lang w:val="el-GR"/>
              </w:rPr>
              <w:t>.</w:t>
            </w:r>
          </w:p>
        </w:tc>
        <w:tc>
          <w:tcPr>
            <w:tcW w:w="1478" w:type="dxa"/>
            <w:noWrap/>
            <w:hideMark/>
          </w:tcPr>
          <w:p w14:paraId="2BC35220" w14:textId="77777777" w:rsidR="00FB11E5" w:rsidRPr="005E062C" w:rsidRDefault="00FB11E5" w:rsidP="006349BC">
            <w:r w:rsidRPr="005E062C">
              <w:t>ΝΑΙ</w:t>
            </w:r>
          </w:p>
        </w:tc>
        <w:tc>
          <w:tcPr>
            <w:tcW w:w="1559" w:type="dxa"/>
            <w:noWrap/>
            <w:hideMark/>
          </w:tcPr>
          <w:p w14:paraId="7F325649" w14:textId="77777777" w:rsidR="00FB11E5" w:rsidRPr="005E062C" w:rsidRDefault="00FB11E5" w:rsidP="006349BC"/>
        </w:tc>
        <w:tc>
          <w:tcPr>
            <w:tcW w:w="2410" w:type="dxa"/>
            <w:noWrap/>
            <w:hideMark/>
          </w:tcPr>
          <w:p w14:paraId="4925255B" w14:textId="77777777" w:rsidR="00FB11E5" w:rsidRPr="005E062C" w:rsidRDefault="00FB11E5" w:rsidP="006349BC"/>
        </w:tc>
      </w:tr>
      <w:tr w:rsidR="00FB11E5" w:rsidRPr="005E062C" w14:paraId="512915B5" w14:textId="77777777" w:rsidTr="00FB11E5">
        <w:trPr>
          <w:trHeight w:val="300"/>
        </w:trPr>
        <w:tc>
          <w:tcPr>
            <w:tcW w:w="708" w:type="dxa"/>
            <w:noWrap/>
            <w:hideMark/>
          </w:tcPr>
          <w:p w14:paraId="582FDC89" w14:textId="77777777" w:rsidR="00FB11E5" w:rsidRPr="005E062C" w:rsidRDefault="00FB11E5" w:rsidP="006349BC">
            <w:pPr>
              <w:rPr>
                <w:b/>
                <w:bCs/>
              </w:rPr>
            </w:pPr>
            <w:r w:rsidRPr="005E062C">
              <w:rPr>
                <w:b/>
                <w:bCs/>
              </w:rPr>
              <w:t>4</w:t>
            </w:r>
          </w:p>
        </w:tc>
        <w:tc>
          <w:tcPr>
            <w:tcW w:w="4760" w:type="dxa"/>
            <w:hideMark/>
          </w:tcPr>
          <w:p w14:paraId="3F2C57A6" w14:textId="77777777" w:rsidR="00FB11E5" w:rsidRPr="005E062C" w:rsidRDefault="00FB11E5" w:rsidP="006349BC">
            <w:pPr>
              <w:rPr>
                <w:b/>
                <w:bCs/>
              </w:rPr>
            </w:pPr>
            <w:r w:rsidRPr="005E062C">
              <w:rPr>
                <w:b/>
                <w:bCs/>
              </w:rPr>
              <w:t>Αρθροσκοπικές οπτικές</w:t>
            </w:r>
          </w:p>
        </w:tc>
        <w:tc>
          <w:tcPr>
            <w:tcW w:w="5447" w:type="dxa"/>
            <w:gridSpan w:val="3"/>
            <w:noWrap/>
            <w:hideMark/>
          </w:tcPr>
          <w:p w14:paraId="232B5A04" w14:textId="77777777" w:rsidR="00FB11E5" w:rsidRPr="005E062C" w:rsidRDefault="00FB11E5" w:rsidP="006349BC">
            <w:pPr>
              <w:rPr>
                <w:b/>
                <w:bCs/>
              </w:rPr>
            </w:pPr>
          </w:p>
        </w:tc>
      </w:tr>
      <w:tr w:rsidR="00FB11E5" w:rsidRPr="005E062C" w14:paraId="2A3F7C72" w14:textId="77777777" w:rsidTr="00FB11E5">
        <w:trPr>
          <w:trHeight w:val="600"/>
        </w:trPr>
        <w:tc>
          <w:tcPr>
            <w:tcW w:w="708" w:type="dxa"/>
            <w:noWrap/>
            <w:hideMark/>
          </w:tcPr>
          <w:p w14:paraId="30329AD2" w14:textId="77777777" w:rsidR="00FB11E5" w:rsidRPr="005E062C" w:rsidRDefault="00FB11E5" w:rsidP="006349BC">
            <w:r w:rsidRPr="005E062C">
              <w:t>4.1</w:t>
            </w:r>
          </w:p>
        </w:tc>
        <w:tc>
          <w:tcPr>
            <w:tcW w:w="4760" w:type="dxa"/>
            <w:hideMark/>
          </w:tcPr>
          <w:p w14:paraId="206A2A81" w14:textId="77777777" w:rsidR="00FB11E5" w:rsidRPr="00FB11E5" w:rsidRDefault="00FB11E5" w:rsidP="006349BC">
            <w:pPr>
              <w:rPr>
                <w:lang w:val="el-GR"/>
              </w:rPr>
            </w:pPr>
            <w:r w:rsidRPr="00FB11E5">
              <w:rPr>
                <w:lang w:val="el-GR"/>
              </w:rPr>
              <w:t xml:space="preserve">Αρθροσκοπική οπτική </w:t>
            </w:r>
            <w:r w:rsidRPr="005E062C">
              <w:t>HD</w:t>
            </w:r>
            <w:r w:rsidRPr="00FB11E5">
              <w:rPr>
                <w:lang w:val="el-GR"/>
              </w:rPr>
              <w:t>, διαμέτρου 4</w:t>
            </w:r>
            <w:r w:rsidRPr="005E062C">
              <w:t>mm</w:t>
            </w:r>
            <w:r w:rsidRPr="00FB11E5">
              <w:rPr>
                <w:lang w:val="el-GR"/>
              </w:rPr>
              <w:t>, γωνίας όρασης 30</w:t>
            </w:r>
            <w:r w:rsidRPr="005E062C">
              <w:t>o</w:t>
            </w:r>
            <w:r w:rsidRPr="00FB11E5">
              <w:rPr>
                <w:lang w:val="el-GR"/>
              </w:rPr>
              <w:t xml:space="preserve"> κλιβανιζόμενη (134ο</w:t>
            </w:r>
            <w:r w:rsidRPr="005E062C">
              <w:t>C</w:t>
            </w:r>
            <w:r w:rsidRPr="00FB11E5">
              <w:rPr>
                <w:lang w:val="el-GR"/>
              </w:rPr>
              <w:t>) και μήκους 175</w:t>
            </w:r>
            <w:r w:rsidRPr="005E062C">
              <w:t>mm</w:t>
            </w:r>
          </w:p>
        </w:tc>
        <w:tc>
          <w:tcPr>
            <w:tcW w:w="1478" w:type="dxa"/>
            <w:noWrap/>
            <w:hideMark/>
          </w:tcPr>
          <w:p w14:paraId="23ED63E4" w14:textId="77777777" w:rsidR="00FB11E5" w:rsidRPr="005E062C" w:rsidRDefault="00FB11E5" w:rsidP="006349BC">
            <w:r w:rsidRPr="005E062C">
              <w:t>ΝΑΙ</w:t>
            </w:r>
          </w:p>
        </w:tc>
        <w:tc>
          <w:tcPr>
            <w:tcW w:w="1559" w:type="dxa"/>
            <w:noWrap/>
            <w:hideMark/>
          </w:tcPr>
          <w:p w14:paraId="651DF12D" w14:textId="77777777" w:rsidR="00FB11E5" w:rsidRPr="005E062C" w:rsidRDefault="00FB11E5" w:rsidP="006349BC"/>
        </w:tc>
        <w:tc>
          <w:tcPr>
            <w:tcW w:w="2410" w:type="dxa"/>
            <w:noWrap/>
            <w:hideMark/>
          </w:tcPr>
          <w:p w14:paraId="48BA32E6" w14:textId="77777777" w:rsidR="00FB11E5" w:rsidRPr="005E062C" w:rsidRDefault="00FB11E5" w:rsidP="006349BC"/>
        </w:tc>
      </w:tr>
      <w:tr w:rsidR="00FB11E5" w:rsidRPr="005E062C" w14:paraId="0F707B0E" w14:textId="77777777" w:rsidTr="00FB11E5">
        <w:trPr>
          <w:trHeight w:val="600"/>
        </w:trPr>
        <w:tc>
          <w:tcPr>
            <w:tcW w:w="708" w:type="dxa"/>
            <w:noWrap/>
            <w:hideMark/>
          </w:tcPr>
          <w:p w14:paraId="6095E18D" w14:textId="77777777" w:rsidR="00FB11E5" w:rsidRPr="005E062C" w:rsidRDefault="00FB11E5" w:rsidP="006349BC">
            <w:r w:rsidRPr="005E062C">
              <w:t>4.2</w:t>
            </w:r>
          </w:p>
        </w:tc>
        <w:tc>
          <w:tcPr>
            <w:tcW w:w="4760" w:type="dxa"/>
            <w:hideMark/>
          </w:tcPr>
          <w:p w14:paraId="70FACAA4" w14:textId="77777777" w:rsidR="00FB11E5" w:rsidRPr="00FB11E5" w:rsidRDefault="00FB11E5" w:rsidP="006349BC">
            <w:pPr>
              <w:rPr>
                <w:lang w:val="el-GR"/>
              </w:rPr>
            </w:pPr>
            <w:r w:rsidRPr="00FB11E5">
              <w:rPr>
                <w:lang w:val="el-GR"/>
              </w:rPr>
              <w:t xml:space="preserve">Αρθροσκοπική οπτική </w:t>
            </w:r>
            <w:r w:rsidRPr="005E062C">
              <w:t>HD</w:t>
            </w:r>
            <w:r w:rsidRPr="00FB11E5">
              <w:rPr>
                <w:lang w:val="el-GR"/>
              </w:rPr>
              <w:t>, διαμέτρου 4</w:t>
            </w:r>
            <w:r w:rsidRPr="005E062C">
              <w:t>mm</w:t>
            </w:r>
            <w:r w:rsidRPr="00FB11E5">
              <w:rPr>
                <w:lang w:val="el-GR"/>
              </w:rPr>
              <w:t>, γωνίας όρασης 70</w:t>
            </w:r>
            <w:r w:rsidRPr="005E062C">
              <w:t>o</w:t>
            </w:r>
            <w:r w:rsidRPr="00FB11E5">
              <w:rPr>
                <w:lang w:val="el-GR"/>
              </w:rPr>
              <w:t xml:space="preserve"> κλιβανιζόμενη (134ο</w:t>
            </w:r>
            <w:r w:rsidRPr="005E062C">
              <w:t>C</w:t>
            </w:r>
            <w:r w:rsidRPr="00FB11E5">
              <w:rPr>
                <w:lang w:val="el-GR"/>
              </w:rPr>
              <w:t>) και μήκους 175</w:t>
            </w:r>
            <w:r w:rsidRPr="005E062C">
              <w:t>mm</w:t>
            </w:r>
          </w:p>
        </w:tc>
        <w:tc>
          <w:tcPr>
            <w:tcW w:w="1478" w:type="dxa"/>
            <w:noWrap/>
            <w:hideMark/>
          </w:tcPr>
          <w:p w14:paraId="603CEF69" w14:textId="77777777" w:rsidR="00FB11E5" w:rsidRPr="005E062C" w:rsidRDefault="00FB11E5" w:rsidP="006349BC">
            <w:r w:rsidRPr="005E062C">
              <w:t>ΝΑΙ</w:t>
            </w:r>
          </w:p>
        </w:tc>
        <w:tc>
          <w:tcPr>
            <w:tcW w:w="1559" w:type="dxa"/>
            <w:noWrap/>
            <w:hideMark/>
          </w:tcPr>
          <w:p w14:paraId="1CB97679" w14:textId="77777777" w:rsidR="00FB11E5" w:rsidRPr="005E062C" w:rsidRDefault="00FB11E5" w:rsidP="006349BC"/>
        </w:tc>
        <w:tc>
          <w:tcPr>
            <w:tcW w:w="2410" w:type="dxa"/>
            <w:noWrap/>
            <w:hideMark/>
          </w:tcPr>
          <w:p w14:paraId="1202C5F1" w14:textId="77777777" w:rsidR="00FB11E5" w:rsidRPr="005E062C" w:rsidRDefault="00FB11E5" w:rsidP="006349BC"/>
        </w:tc>
      </w:tr>
      <w:tr w:rsidR="00FB11E5" w:rsidRPr="005E062C" w14:paraId="1427FE85" w14:textId="77777777" w:rsidTr="00FB11E5">
        <w:trPr>
          <w:trHeight w:val="900"/>
        </w:trPr>
        <w:tc>
          <w:tcPr>
            <w:tcW w:w="708" w:type="dxa"/>
            <w:noWrap/>
            <w:hideMark/>
          </w:tcPr>
          <w:p w14:paraId="692D8D05" w14:textId="77777777" w:rsidR="00FB11E5" w:rsidRPr="005E062C" w:rsidRDefault="00FB11E5" w:rsidP="006349BC">
            <w:r w:rsidRPr="005E062C">
              <w:t>4.3</w:t>
            </w:r>
          </w:p>
        </w:tc>
        <w:tc>
          <w:tcPr>
            <w:tcW w:w="4760" w:type="dxa"/>
            <w:hideMark/>
          </w:tcPr>
          <w:p w14:paraId="1387D6DB" w14:textId="77777777" w:rsidR="00FB11E5" w:rsidRPr="00FB11E5" w:rsidRDefault="00FB11E5" w:rsidP="006349BC">
            <w:pPr>
              <w:rPr>
                <w:lang w:val="el-GR"/>
              </w:rPr>
            </w:pPr>
            <w:r w:rsidRPr="00FB11E5">
              <w:rPr>
                <w:lang w:val="el-GR"/>
              </w:rPr>
              <w:t>Να διαθέτουν όλους τους απαιτούμενους αντάπτορες για σύνδεση με καλώδια ψυχρού φωτισμού διαφόρων κατασκευαστών (</w:t>
            </w:r>
            <w:r w:rsidRPr="005E062C">
              <w:t>WOLF</w:t>
            </w:r>
            <w:r w:rsidRPr="00FB11E5">
              <w:rPr>
                <w:lang w:val="el-GR"/>
              </w:rPr>
              <w:t xml:space="preserve">, </w:t>
            </w:r>
            <w:r w:rsidRPr="005E062C">
              <w:t>STORZ</w:t>
            </w:r>
            <w:r w:rsidRPr="00FB11E5">
              <w:rPr>
                <w:lang w:val="el-GR"/>
              </w:rPr>
              <w:t xml:space="preserve">, </w:t>
            </w:r>
            <w:r w:rsidRPr="005E062C">
              <w:t>OLYMPUS</w:t>
            </w:r>
            <w:r w:rsidRPr="00FB11E5">
              <w:rPr>
                <w:lang w:val="el-GR"/>
              </w:rPr>
              <w:t xml:space="preserve">, </w:t>
            </w:r>
            <w:r w:rsidRPr="005E062C">
              <w:t>AESCULAP</w:t>
            </w:r>
            <w:r w:rsidRPr="00FB11E5">
              <w:rPr>
                <w:lang w:val="el-GR"/>
              </w:rPr>
              <w:t xml:space="preserve"> κλπ).</w:t>
            </w:r>
          </w:p>
        </w:tc>
        <w:tc>
          <w:tcPr>
            <w:tcW w:w="1478" w:type="dxa"/>
            <w:noWrap/>
            <w:hideMark/>
          </w:tcPr>
          <w:p w14:paraId="5D4A4176" w14:textId="77777777" w:rsidR="00FB11E5" w:rsidRPr="005E062C" w:rsidRDefault="00FB11E5" w:rsidP="006349BC">
            <w:r w:rsidRPr="005E062C">
              <w:t>ΝΑΙ</w:t>
            </w:r>
          </w:p>
        </w:tc>
        <w:tc>
          <w:tcPr>
            <w:tcW w:w="1559" w:type="dxa"/>
            <w:noWrap/>
            <w:hideMark/>
          </w:tcPr>
          <w:p w14:paraId="04BE24A9" w14:textId="77777777" w:rsidR="00FB11E5" w:rsidRPr="005E062C" w:rsidRDefault="00FB11E5" w:rsidP="006349BC"/>
        </w:tc>
        <w:tc>
          <w:tcPr>
            <w:tcW w:w="2410" w:type="dxa"/>
            <w:noWrap/>
            <w:hideMark/>
          </w:tcPr>
          <w:p w14:paraId="0D91243D" w14:textId="77777777" w:rsidR="00FB11E5" w:rsidRPr="005E062C" w:rsidRDefault="00FB11E5" w:rsidP="006349BC"/>
        </w:tc>
      </w:tr>
      <w:tr w:rsidR="00FB11E5" w:rsidRPr="005E062C" w14:paraId="38EE44C2" w14:textId="77777777" w:rsidTr="00FB11E5">
        <w:trPr>
          <w:trHeight w:val="300"/>
        </w:trPr>
        <w:tc>
          <w:tcPr>
            <w:tcW w:w="708" w:type="dxa"/>
            <w:noWrap/>
            <w:hideMark/>
          </w:tcPr>
          <w:p w14:paraId="5D5BFD4C" w14:textId="77777777" w:rsidR="00FB11E5" w:rsidRPr="005E062C" w:rsidRDefault="00FB11E5" w:rsidP="006349BC">
            <w:pPr>
              <w:rPr>
                <w:b/>
                <w:bCs/>
              </w:rPr>
            </w:pPr>
            <w:r w:rsidRPr="005E062C">
              <w:rPr>
                <w:b/>
                <w:bCs/>
              </w:rPr>
              <w:t>5</w:t>
            </w:r>
          </w:p>
        </w:tc>
        <w:tc>
          <w:tcPr>
            <w:tcW w:w="4760" w:type="dxa"/>
            <w:hideMark/>
          </w:tcPr>
          <w:p w14:paraId="2D11234E" w14:textId="77777777" w:rsidR="00FB11E5" w:rsidRPr="005E062C" w:rsidRDefault="00FB11E5" w:rsidP="006349BC">
            <w:pPr>
              <w:rPr>
                <w:b/>
                <w:bCs/>
              </w:rPr>
            </w:pPr>
            <w:r w:rsidRPr="005E062C">
              <w:rPr>
                <w:b/>
                <w:bCs/>
              </w:rPr>
              <w:t xml:space="preserve">Αρθροσκοπικό Shaver </w:t>
            </w:r>
          </w:p>
        </w:tc>
        <w:tc>
          <w:tcPr>
            <w:tcW w:w="5447" w:type="dxa"/>
            <w:gridSpan w:val="3"/>
            <w:noWrap/>
            <w:hideMark/>
          </w:tcPr>
          <w:p w14:paraId="058420E2" w14:textId="77777777" w:rsidR="00FB11E5" w:rsidRPr="005E062C" w:rsidRDefault="00FB11E5" w:rsidP="006349BC">
            <w:pPr>
              <w:rPr>
                <w:b/>
                <w:bCs/>
              </w:rPr>
            </w:pPr>
          </w:p>
        </w:tc>
      </w:tr>
      <w:tr w:rsidR="00FB11E5" w:rsidRPr="005E062C" w14:paraId="0A024765" w14:textId="77777777" w:rsidTr="00FB11E5">
        <w:trPr>
          <w:trHeight w:val="900"/>
        </w:trPr>
        <w:tc>
          <w:tcPr>
            <w:tcW w:w="708" w:type="dxa"/>
            <w:noWrap/>
            <w:hideMark/>
          </w:tcPr>
          <w:p w14:paraId="27D0AB55" w14:textId="77777777" w:rsidR="00FB11E5" w:rsidRPr="005E062C" w:rsidRDefault="00FB11E5" w:rsidP="006349BC">
            <w:r w:rsidRPr="005E062C">
              <w:t>5.1</w:t>
            </w:r>
          </w:p>
        </w:tc>
        <w:tc>
          <w:tcPr>
            <w:tcW w:w="4760" w:type="dxa"/>
            <w:hideMark/>
          </w:tcPr>
          <w:p w14:paraId="0B49A217" w14:textId="77777777" w:rsidR="00FB11E5" w:rsidRPr="00FB11E5" w:rsidRDefault="00FB11E5" w:rsidP="006349BC">
            <w:pPr>
              <w:rPr>
                <w:lang w:val="el-GR"/>
              </w:rPr>
            </w:pPr>
            <w:r w:rsidRPr="00FB11E5">
              <w:rPr>
                <w:lang w:val="el-GR"/>
              </w:rPr>
              <w:t>Να είναι τελευταίας τεχνολογίας ειδικά για αρθροσκοπική χρήση και να αποτελείται από κονσόλα, χειρολαβή και ποδοδιακόπτη με 5 κομβία.</w:t>
            </w:r>
          </w:p>
        </w:tc>
        <w:tc>
          <w:tcPr>
            <w:tcW w:w="1478" w:type="dxa"/>
            <w:noWrap/>
            <w:hideMark/>
          </w:tcPr>
          <w:p w14:paraId="22DC0767" w14:textId="77777777" w:rsidR="00FB11E5" w:rsidRPr="005E062C" w:rsidRDefault="00FB11E5" w:rsidP="006349BC">
            <w:r w:rsidRPr="005E062C">
              <w:t>ΝΑΙ</w:t>
            </w:r>
          </w:p>
        </w:tc>
        <w:tc>
          <w:tcPr>
            <w:tcW w:w="1559" w:type="dxa"/>
            <w:noWrap/>
            <w:hideMark/>
          </w:tcPr>
          <w:p w14:paraId="6E14B2FD" w14:textId="77777777" w:rsidR="00FB11E5" w:rsidRPr="005E062C" w:rsidRDefault="00FB11E5" w:rsidP="006349BC"/>
        </w:tc>
        <w:tc>
          <w:tcPr>
            <w:tcW w:w="2410" w:type="dxa"/>
            <w:noWrap/>
            <w:hideMark/>
          </w:tcPr>
          <w:p w14:paraId="2B237312" w14:textId="77777777" w:rsidR="00FB11E5" w:rsidRPr="005E062C" w:rsidRDefault="00FB11E5" w:rsidP="006349BC"/>
        </w:tc>
      </w:tr>
      <w:tr w:rsidR="00FB11E5" w:rsidRPr="005E062C" w14:paraId="3A38E401" w14:textId="77777777" w:rsidTr="00FB11E5">
        <w:trPr>
          <w:trHeight w:val="1200"/>
        </w:trPr>
        <w:tc>
          <w:tcPr>
            <w:tcW w:w="708" w:type="dxa"/>
            <w:noWrap/>
            <w:hideMark/>
          </w:tcPr>
          <w:p w14:paraId="1479969B" w14:textId="77777777" w:rsidR="00FB11E5" w:rsidRPr="005E062C" w:rsidRDefault="00FB11E5" w:rsidP="006349BC">
            <w:r w:rsidRPr="005E062C">
              <w:t>5.2</w:t>
            </w:r>
          </w:p>
        </w:tc>
        <w:tc>
          <w:tcPr>
            <w:tcW w:w="4760" w:type="dxa"/>
            <w:hideMark/>
          </w:tcPr>
          <w:p w14:paraId="17937288" w14:textId="77777777" w:rsidR="00FB11E5" w:rsidRPr="005E062C" w:rsidRDefault="00FB11E5" w:rsidP="006349BC">
            <w:r w:rsidRPr="00FB11E5">
              <w:rPr>
                <w:lang w:val="el-GR"/>
              </w:rPr>
              <w:t xml:space="preserve">Να διαθέτει έγχρωμη οθόνη αφής τουλάχιστον 5 ιντσών για προγραμματισμό και έλεγχο της κεφαλής, των κοπτικών άκρων και στροφών από την μονάδα ελέγχου (κονσόλα). </w:t>
            </w:r>
            <w:r w:rsidRPr="005E062C">
              <w:t>Η οθόνη να διαθέτει αυτόματη ρύθμιση φωτεινότητας.</w:t>
            </w:r>
          </w:p>
        </w:tc>
        <w:tc>
          <w:tcPr>
            <w:tcW w:w="1478" w:type="dxa"/>
            <w:noWrap/>
            <w:hideMark/>
          </w:tcPr>
          <w:p w14:paraId="0E9D840E" w14:textId="77777777" w:rsidR="00FB11E5" w:rsidRPr="005E062C" w:rsidRDefault="00FB11E5" w:rsidP="006349BC">
            <w:r w:rsidRPr="005E062C">
              <w:t>ΝΑΙ</w:t>
            </w:r>
          </w:p>
        </w:tc>
        <w:tc>
          <w:tcPr>
            <w:tcW w:w="1559" w:type="dxa"/>
            <w:noWrap/>
            <w:hideMark/>
          </w:tcPr>
          <w:p w14:paraId="4BDFCCD9" w14:textId="77777777" w:rsidR="00FB11E5" w:rsidRPr="005E062C" w:rsidRDefault="00FB11E5" w:rsidP="006349BC"/>
        </w:tc>
        <w:tc>
          <w:tcPr>
            <w:tcW w:w="2410" w:type="dxa"/>
            <w:noWrap/>
            <w:hideMark/>
          </w:tcPr>
          <w:p w14:paraId="63C290C6" w14:textId="77777777" w:rsidR="00FB11E5" w:rsidRPr="005E062C" w:rsidRDefault="00FB11E5" w:rsidP="006349BC"/>
        </w:tc>
      </w:tr>
      <w:tr w:rsidR="00FB11E5" w:rsidRPr="005E062C" w14:paraId="6DCF95D4" w14:textId="77777777" w:rsidTr="00FB11E5">
        <w:trPr>
          <w:trHeight w:val="600"/>
        </w:trPr>
        <w:tc>
          <w:tcPr>
            <w:tcW w:w="708" w:type="dxa"/>
            <w:noWrap/>
            <w:hideMark/>
          </w:tcPr>
          <w:p w14:paraId="338FDFAB" w14:textId="77777777" w:rsidR="00FB11E5" w:rsidRPr="005E062C" w:rsidRDefault="00FB11E5" w:rsidP="006349BC">
            <w:r w:rsidRPr="005E062C">
              <w:lastRenderedPageBreak/>
              <w:t>5.3</w:t>
            </w:r>
          </w:p>
        </w:tc>
        <w:tc>
          <w:tcPr>
            <w:tcW w:w="4760" w:type="dxa"/>
            <w:hideMark/>
          </w:tcPr>
          <w:p w14:paraId="31846CC7" w14:textId="77777777" w:rsidR="00FB11E5" w:rsidRPr="00FB11E5" w:rsidRDefault="00FB11E5" w:rsidP="006349BC">
            <w:pPr>
              <w:rPr>
                <w:lang w:val="el-GR"/>
              </w:rPr>
            </w:pPr>
            <w:r w:rsidRPr="00FB11E5">
              <w:rPr>
                <w:lang w:val="el-GR"/>
              </w:rPr>
              <w:t xml:space="preserve">Επίσης να διαθέτει πλήκτρα </w:t>
            </w:r>
            <w:r w:rsidRPr="005E062C">
              <w:t>softkeys</w:t>
            </w:r>
            <w:r w:rsidRPr="00FB11E5">
              <w:rPr>
                <w:lang w:val="el-GR"/>
              </w:rPr>
              <w:t xml:space="preserve"> για ρύθμιση βασικών λειτουργιών.</w:t>
            </w:r>
          </w:p>
        </w:tc>
        <w:tc>
          <w:tcPr>
            <w:tcW w:w="1478" w:type="dxa"/>
            <w:noWrap/>
            <w:hideMark/>
          </w:tcPr>
          <w:p w14:paraId="404DD6F9" w14:textId="77777777" w:rsidR="00FB11E5" w:rsidRPr="005E062C" w:rsidRDefault="00FB11E5" w:rsidP="006349BC">
            <w:r w:rsidRPr="005E062C">
              <w:t>ΝΑΙ</w:t>
            </w:r>
          </w:p>
        </w:tc>
        <w:tc>
          <w:tcPr>
            <w:tcW w:w="1559" w:type="dxa"/>
            <w:noWrap/>
            <w:hideMark/>
          </w:tcPr>
          <w:p w14:paraId="053CEFA5" w14:textId="77777777" w:rsidR="00FB11E5" w:rsidRPr="005E062C" w:rsidRDefault="00FB11E5" w:rsidP="006349BC"/>
        </w:tc>
        <w:tc>
          <w:tcPr>
            <w:tcW w:w="2410" w:type="dxa"/>
            <w:noWrap/>
            <w:hideMark/>
          </w:tcPr>
          <w:p w14:paraId="0DC2309C" w14:textId="77777777" w:rsidR="00FB11E5" w:rsidRPr="005E062C" w:rsidRDefault="00FB11E5" w:rsidP="006349BC"/>
        </w:tc>
      </w:tr>
      <w:tr w:rsidR="00FB11E5" w:rsidRPr="005E062C" w14:paraId="7496A325" w14:textId="77777777" w:rsidTr="00FB11E5">
        <w:trPr>
          <w:trHeight w:val="900"/>
        </w:trPr>
        <w:tc>
          <w:tcPr>
            <w:tcW w:w="708" w:type="dxa"/>
            <w:noWrap/>
            <w:hideMark/>
          </w:tcPr>
          <w:p w14:paraId="4FB3D8F4" w14:textId="77777777" w:rsidR="00FB11E5" w:rsidRPr="005E062C" w:rsidRDefault="00FB11E5" w:rsidP="006349BC">
            <w:r w:rsidRPr="005E062C">
              <w:t>5.4</w:t>
            </w:r>
          </w:p>
        </w:tc>
        <w:tc>
          <w:tcPr>
            <w:tcW w:w="4760" w:type="dxa"/>
            <w:hideMark/>
          </w:tcPr>
          <w:p w14:paraId="4196FB0E" w14:textId="77777777" w:rsidR="00FB11E5" w:rsidRPr="005E062C" w:rsidRDefault="00FB11E5" w:rsidP="006349BC">
            <w:r w:rsidRPr="00FB11E5">
              <w:rPr>
                <w:lang w:val="el-GR"/>
              </w:rPr>
              <w:t xml:space="preserve">Να δύναται να ελέγχεται από κομβία των χειρολαβών και από ποδοδιακόπτη που να περιλαμβάνεται στη βασική σύνθεση. </w:t>
            </w:r>
            <w:r w:rsidRPr="005E062C">
              <w:t>Να διαθέτει αυτόματη αναγνώριση των χειρολαβών.</w:t>
            </w:r>
          </w:p>
        </w:tc>
        <w:tc>
          <w:tcPr>
            <w:tcW w:w="1478" w:type="dxa"/>
            <w:noWrap/>
            <w:hideMark/>
          </w:tcPr>
          <w:p w14:paraId="582A2FEF" w14:textId="77777777" w:rsidR="00FB11E5" w:rsidRPr="005E062C" w:rsidRDefault="00FB11E5" w:rsidP="006349BC">
            <w:r w:rsidRPr="005E062C">
              <w:t>ΝΑΙ</w:t>
            </w:r>
          </w:p>
        </w:tc>
        <w:tc>
          <w:tcPr>
            <w:tcW w:w="1559" w:type="dxa"/>
            <w:noWrap/>
            <w:hideMark/>
          </w:tcPr>
          <w:p w14:paraId="657DDA95" w14:textId="77777777" w:rsidR="00FB11E5" w:rsidRPr="005E062C" w:rsidRDefault="00FB11E5" w:rsidP="006349BC"/>
        </w:tc>
        <w:tc>
          <w:tcPr>
            <w:tcW w:w="2410" w:type="dxa"/>
            <w:noWrap/>
            <w:hideMark/>
          </w:tcPr>
          <w:p w14:paraId="28378283" w14:textId="77777777" w:rsidR="00FB11E5" w:rsidRPr="005E062C" w:rsidRDefault="00FB11E5" w:rsidP="006349BC"/>
        </w:tc>
      </w:tr>
      <w:tr w:rsidR="00FB11E5" w:rsidRPr="005E062C" w14:paraId="2994A90A" w14:textId="77777777" w:rsidTr="00FB11E5">
        <w:trPr>
          <w:trHeight w:val="600"/>
        </w:trPr>
        <w:tc>
          <w:tcPr>
            <w:tcW w:w="708" w:type="dxa"/>
            <w:noWrap/>
            <w:hideMark/>
          </w:tcPr>
          <w:p w14:paraId="51FDAE30" w14:textId="77777777" w:rsidR="00FB11E5" w:rsidRPr="005E062C" w:rsidRDefault="00FB11E5" w:rsidP="006349BC">
            <w:r w:rsidRPr="005E062C">
              <w:t>5.5</w:t>
            </w:r>
          </w:p>
        </w:tc>
        <w:tc>
          <w:tcPr>
            <w:tcW w:w="4760" w:type="dxa"/>
            <w:hideMark/>
          </w:tcPr>
          <w:p w14:paraId="0C104913" w14:textId="77777777" w:rsidR="00FB11E5" w:rsidRPr="00FB11E5" w:rsidRDefault="00FB11E5" w:rsidP="006349BC">
            <w:pPr>
              <w:rPr>
                <w:lang w:val="el-GR"/>
              </w:rPr>
            </w:pPr>
            <w:r w:rsidRPr="00FB11E5">
              <w:rPr>
                <w:lang w:val="el-GR"/>
              </w:rPr>
              <w:t>Να μπορούν να χρησιμοποιηθούν ταυτόχρονα τουλάχιστον 2 χειρολαβές.</w:t>
            </w:r>
          </w:p>
        </w:tc>
        <w:tc>
          <w:tcPr>
            <w:tcW w:w="1478" w:type="dxa"/>
            <w:noWrap/>
            <w:hideMark/>
          </w:tcPr>
          <w:p w14:paraId="67D00503" w14:textId="77777777" w:rsidR="00FB11E5" w:rsidRPr="005E062C" w:rsidRDefault="00FB11E5" w:rsidP="006349BC">
            <w:r w:rsidRPr="005E062C">
              <w:t>ΝΑΙ</w:t>
            </w:r>
          </w:p>
        </w:tc>
        <w:tc>
          <w:tcPr>
            <w:tcW w:w="1559" w:type="dxa"/>
            <w:noWrap/>
            <w:hideMark/>
          </w:tcPr>
          <w:p w14:paraId="325D3D40" w14:textId="77777777" w:rsidR="00FB11E5" w:rsidRPr="005E062C" w:rsidRDefault="00FB11E5" w:rsidP="006349BC"/>
        </w:tc>
        <w:tc>
          <w:tcPr>
            <w:tcW w:w="2410" w:type="dxa"/>
            <w:noWrap/>
            <w:hideMark/>
          </w:tcPr>
          <w:p w14:paraId="3E038F13" w14:textId="77777777" w:rsidR="00FB11E5" w:rsidRPr="005E062C" w:rsidRDefault="00FB11E5" w:rsidP="006349BC"/>
        </w:tc>
      </w:tr>
      <w:tr w:rsidR="00FB11E5" w:rsidRPr="005E062C" w14:paraId="2D489EBF" w14:textId="77777777" w:rsidTr="00FB11E5">
        <w:trPr>
          <w:trHeight w:val="600"/>
        </w:trPr>
        <w:tc>
          <w:tcPr>
            <w:tcW w:w="708" w:type="dxa"/>
            <w:noWrap/>
            <w:hideMark/>
          </w:tcPr>
          <w:p w14:paraId="4725B601" w14:textId="77777777" w:rsidR="00FB11E5" w:rsidRPr="005E062C" w:rsidRDefault="00FB11E5" w:rsidP="006349BC">
            <w:r w:rsidRPr="005E062C">
              <w:t>5.6</w:t>
            </w:r>
          </w:p>
        </w:tc>
        <w:tc>
          <w:tcPr>
            <w:tcW w:w="4760" w:type="dxa"/>
            <w:hideMark/>
          </w:tcPr>
          <w:p w14:paraId="0CC4283F" w14:textId="77777777" w:rsidR="00FB11E5" w:rsidRPr="00FB11E5" w:rsidRDefault="00FB11E5" w:rsidP="006349BC">
            <w:pPr>
              <w:rPr>
                <w:lang w:val="el-GR"/>
              </w:rPr>
            </w:pPr>
            <w:r w:rsidRPr="00FB11E5">
              <w:rPr>
                <w:lang w:val="el-GR"/>
              </w:rPr>
              <w:t xml:space="preserve">Να διαθέτει τρεις προεπιλογές εκκίνησης για τις χειρολαβές : </w:t>
            </w:r>
            <w:r w:rsidRPr="005E062C">
              <w:t>soft</w:t>
            </w:r>
            <w:r w:rsidRPr="00FB11E5">
              <w:rPr>
                <w:lang w:val="el-GR"/>
              </w:rPr>
              <w:t>-</w:t>
            </w:r>
            <w:r w:rsidRPr="005E062C">
              <w:t>medium</w:t>
            </w:r>
            <w:r w:rsidRPr="00FB11E5">
              <w:rPr>
                <w:lang w:val="el-GR"/>
              </w:rPr>
              <w:t>-</w:t>
            </w:r>
            <w:r w:rsidRPr="005E062C">
              <w:t>hard</w:t>
            </w:r>
          </w:p>
        </w:tc>
        <w:tc>
          <w:tcPr>
            <w:tcW w:w="1478" w:type="dxa"/>
            <w:noWrap/>
            <w:hideMark/>
          </w:tcPr>
          <w:p w14:paraId="5C48B13B" w14:textId="77777777" w:rsidR="00FB11E5" w:rsidRPr="005E062C" w:rsidRDefault="00FB11E5" w:rsidP="006349BC">
            <w:r w:rsidRPr="005E062C">
              <w:t>ΝΑΙ</w:t>
            </w:r>
          </w:p>
        </w:tc>
        <w:tc>
          <w:tcPr>
            <w:tcW w:w="1559" w:type="dxa"/>
            <w:noWrap/>
            <w:hideMark/>
          </w:tcPr>
          <w:p w14:paraId="6BC4150C" w14:textId="77777777" w:rsidR="00FB11E5" w:rsidRPr="005E062C" w:rsidRDefault="00FB11E5" w:rsidP="006349BC"/>
        </w:tc>
        <w:tc>
          <w:tcPr>
            <w:tcW w:w="2410" w:type="dxa"/>
            <w:noWrap/>
            <w:hideMark/>
          </w:tcPr>
          <w:p w14:paraId="5C686DC9" w14:textId="77777777" w:rsidR="00FB11E5" w:rsidRPr="005E062C" w:rsidRDefault="00FB11E5" w:rsidP="006349BC"/>
        </w:tc>
      </w:tr>
      <w:tr w:rsidR="00FB11E5" w:rsidRPr="005E062C" w14:paraId="57A9214C" w14:textId="77777777" w:rsidTr="00FB11E5">
        <w:trPr>
          <w:trHeight w:val="900"/>
        </w:trPr>
        <w:tc>
          <w:tcPr>
            <w:tcW w:w="708" w:type="dxa"/>
            <w:noWrap/>
            <w:hideMark/>
          </w:tcPr>
          <w:p w14:paraId="55FEE059" w14:textId="77777777" w:rsidR="00FB11E5" w:rsidRPr="005E062C" w:rsidRDefault="00FB11E5" w:rsidP="006349BC">
            <w:r w:rsidRPr="005E062C">
              <w:t>5.7</w:t>
            </w:r>
          </w:p>
        </w:tc>
        <w:tc>
          <w:tcPr>
            <w:tcW w:w="4760" w:type="dxa"/>
            <w:hideMark/>
          </w:tcPr>
          <w:p w14:paraId="2DF1A3CE" w14:textId="77777777" w:rsidR="00FB11E5" w:rsidRPr="00FB11E5" w:rsidRDefault="00FB11E5" w:rsidP="006349BC">
            <w:pPr>
              <w:rPr>
                <w:lang w:val="el-GR"/>
              </w:rPr>
            </w:pPr>
            <w:r w:rsidRPr="00FB11E5">
              <w:rPr>
                <w:lang w:val="el-GR"/>
              </w:rPr>
              <w:t>Να διαθέτει μνήμες ελεύθερα προγραμματιζόμενες για ρυθμίσεις σχετικές με το χρήστη ή σχετικές με τη χρήση της συσκευής.</w:t>
            </w:r>
          </w:p>
        </w:tc>
        <w:tc>
          <w:tcPr>
            <w:tcW w:w="1478" w:type="dxa"/>
            <w:noWrap/>
            <w:hideMark/>
          </w:tcPr>
          <w:p w14:paraId="2A25D7C6" w14:textId="77777777" w:rsidR="00FB11E5" w:rsidRPr="005E062C" w:rsidRDefault="00FB11E5" w:rsidP="006349BC">
            <w:r w:rsidRPr="005E062C">
              <w:t>ΝΑΙ</w:t>
            </w:r>
          </w:p>
        </w:tc>
        <w:tc>
          <w:tcPr>
            <w:tcW w:w="1559" w:type="dxa"/>
            <w:noWrap/>
            <w:hideMark/>
          </w:tcPr>
          <w:p w14:paraId="08D39AC7" w14:textId="77777777" w:rsidR="00FB11E5" w:rsidRPr="005E062C" w:rsidRDefault="00FB11E5" w:rsidP="006349BC"/>
        </w:tc>
        <w:tc>
          <w:tcPr>
            <w:tcW w:w="2410" w:type="dxa"/>
            <w:noWrap/>
            <w:hideMark/>
          </w:tcPr>
          <w:p w14:paraId="38E58196" w14:textId="77777777" w:rsidR="00FB11E5" w:rsidRPr="005E062C" w:rsidRDefault="00FB11E5" w:rsidP="006349BC"/>
        </w:tc>
      </w:tr>
      <w:tr w:rsidR="00FB11E5" w:rsidRPr="005E062C" w14:paraId="2D3E487E" w14:textId="77777777" w:rsidTr="00FB11E5">
        <w:trPr>
          <w:trHeight w:val="600"/>
        </w:trPr>
        <w:tc>
          <w:tcPr>
            <w:tcW w:w="708" w:type="dxa"/>
            <w:noWrap/>
            <w:hideMark/>
          </w:tcPr>
          <w:p w14:paraId="0E6F373B" w14:textId="77777777" w:rsidR="00FB11E5" w:rsidRPr="005E062C" w:rsidRDefault="00FB11E5" w:rsidP="006349BC">
            <w:r w:rsidRPr="005E062C">
              <w:t>5.8</w:t>
            </w:r>
          </w:p>
        </w:tc>
        <w:tc>
          <w:tcPr>
            <w:tcW w:w="4760" w:type="dxa"/>
            <w:hideMark/>
          </w:tcPr>
          <w:p w14:paraId="5BA68502" w14:textId="77777777" w:rsidR="00FB11E5" w:rsidRPr="00FB11E5" w:rsidRDefault="00FB11E5" w:rsidP="006349BC">
            <w:pPr>
              <w:rPr>
                <w:lang w:val="el-GR"/>
              </w:rPr>
            </w:pPr>
            <w:r w:rsidRPr="00FB11E5">
              <w:rPr>
                <w:lang w:val="el-GR"/>
              </w:rPr>
              <w:t>Να διαθέτει δυνατότητα ειδικής αντιστοίχησης ανά χρήστη, των κομβίων στη χειρολαβή και τον ποδοδιακόπτη.</w:t>
            </w:r>
          </w:p>
        </w:tc>
        <w:tc>
          <w:tcPr>
            <w:tcW w:w="1478" w:type="dxa"/>
            <w:noWrap/>
            <w:hideMark/>
          </w:tcPr>
          <w:p w14:paraId="1E498EDF" w14:textId="77777777" w:rsidR="00FB11E5" w:rsidRPr="005E062C" w:rsidRDefault="00FB11E5" w:rsidP="006349BC">
            <w:r w:rsidRPr="005E062C">
              <w:t>ΝΑΙ</w:t>
            </w:r>
          </w:p>
        </w:tc>
        <w:tc>
          <w:tcPr>
            <w:tcW w:w="1559" w:type="dxa"/>
            <w:noWrap/>
            <w:hideMark/>
          </w:tcPr>
          <w:p w14:paraId="06FABF22" w14:textId="77777777" w:rsidR="00FB11E5" w:rsidRPr="005E062C" w:rsidRDefault="00FB11E5" w:rsidP="006349BC"/>
        </w:tc>
        <w:tc>
          <w:tcPr>
            <w:tcW w:w="2410" w:type="dxa"/>
            <w:noWrap/>
            <w:hideMark/>
          </w:tcPr>
          <w:p w14:paraId="5C831EB7" w14:textId="77777777" w:rsidR="00FB11E5" w:rsidRPr="005E062C" w:rsidRDefault="00FB11E5" w:rsidP="006349BC"/>
        </w:tc>
      </w:tr>
      <w:tr w:rsidR="00FB11E5" w:rsidRPr="005E062C" w14:paraId="3FFC4D55" w14:textId="77777777" w:rsidTr="00FB11E5">
        <w:trPr>
          <w:trHeight w:val="600"/>
        </w:trPr>
        <w:tc>
          <w:tcPr>
            <w:tcW w:w="708" w:type="dxa"/>
            <w:noWrap/>
            <w:hideMark/>
          </w:tcPr>
          <w:p w14:paraId="496FE6D6" w14:textId="77777777" w:rsidR="00FB11E5" w:rsidRPr="005E062C" w:rsidRDefault="00FB11E5" w:rsidP="006349BC">
            <w:r w:rsidRPr="005E062C">
              <w:t>5.9</w:t>
            </w:r>
          </w:p>
        </w:tc>
        <w:tc>
          <w:tcPr>
            <w:tcW w:w="4760" w:type="dxa"/>
            <w:hideMark/>
          </w:tcPr>
          <w:p w14:paraId="64F76A25" w14:textId="77777777" w:rsidR="00FB11E5" w:rsidRPr="00FB11E5" w:rsidRDefault="00FB11E5" w:rsidP="006349BC">
            <w:pPr>
              <w:rPr>
                <w:lang w:val="el-GR"/>
              </w:rPr>
            </w:pPr>
            <w:r w:rsidRPr="00FB11E5">
              <w:rPr>
                <w:lang w:val="el-GR"/>
              </w:rPr>
              <w:t>Να διαθέτει τη δυνατότητα προγραμματισμού των λειτουργιών των κομβίων τόσο της χειρολαβής όσο και του ποδοδιακότη.</w:t>
            </w:r>
          </w:p>
        </w:tc>
        <w:tc>
          <w:tcPr>
            <w:tcW w:w="1478" w:type="dxa"/>
            <w:noWrap/>
            <w:hideMark/>
          </w:tcPr>
          <w:p w14:paraId="02AFF572" w14:textId="77777777" w:rsidR="00FB11E5" w:rsidRPr="005E062C" w:rsidRDefault="00FB11E5" w:rsidP="006349BC">
            <w:r w:rsidRPr="005E062C">
              <w:t>ΝΑΙ</w:t>
            </w:r>
          </w:p>
        </w:tc>
        <w:tc>
          <w:tcPr>
            <w:tcW w:w="1559" w:type="dxa"/>
            <w:noWrap/>
            <w:hideMark/>
          </w:tcPr>
          <w:p w14:paraId="3367CE63" w14:textId="77777777" w:rsidR="00FB11E5" w:rsidRPr="005E062C" w:rsidRDefault="00FB11E5" w:rsidP="006349BC"/>
        </w:tc>
        <w:tc>
          <w:tcPr>
            <w:tcW w:w="2410" w:type="dxa"/>
            <w:noWrap/>
            <w:hideMark/>
          </w:tcPr>
          <w:p w14:paraId="306579BE" w14:textId="77777777" w:rsidR="00FB11E5" w:rsidRPr="005E062C" w:rsidRDefault="00FB11E5" w:rsidP="006349BC"/>
        </w:tc>
      </w:tr>
      <w:tr w:rsidR="00FB11E5" w:rsidRPr="005E062C" w14:paraId="7095681A" w14:textId="77777777" w:rsidTr="00FB11E5">
        <w:trPr>
          <w:trHeight w:val="300"/>
        </w:trPr>
        <w:tc>
          <w:tcPr>
            <w:tcW w:w="708" w:type="dxa"/>
            <w:noWrap/>
            <w:hideMark/>
          </w:tcPr>
          <w:p w14:paraId="4D2F9184" w14:textId="77777777" w:rsidR="00FB11E5" w:rsidRPr="005E062C" w:rsidRDefault="00FB11E5" w:rsidP="006349BC">
            <w:r w:rsidRPr="005E062C">
              <w:t>5.10</w:t>
            </w:r>
          </w:p>
        </w:tc>
        <w:tc>
          <w:tcPr>
            <w:tcW w:w="4760" w:type="dxa"/>
            <w:hideMark/>
          </w:tcPr>
          <w:p w14:paraId="34EE546A" w14:textId="77777777" w:rsidR="00FB11E5" w:rsidRPr="00FB11E5" w:rsidRDefault="00FB11E5" w:rsidP="006349BC">
            <w:pPr>
              <w:rPr>
                <w:lang w:val="el-GR"/>
              </w:rPr>
            </w:pPr>
            <w:r w:rsidRPr="00FB11E5">
              <w:rPr>
                <w:lang w:val="el-GR"/>
              </w:rPr>
              <w:t xml:space="preserve">Να διαθέτει εύρος ταχύτητας περιστροφής 300 – 10.000 </w:t>
            </w:r>
            <w:r w:rsidRPr="005E062C">
              <w:t>min</w:t>
            </w:r>
            <w:r w:rsidRPr="00FB11E5">
              <w:rPr>
                <w:lang w:val="el-GR"/>
              </w:rPr>
              <w:t>-1.</w:t>
            </w:r>
          </w:p>
        </w:tc>
        <w:tc>
          <w:tcPr>
            <w:tcW w:w="1478" w:type="dxa"/>
            <w:noWrap/>
            <w:hideMark/>
          </w:tcPr>
          <w:p w14:paraId="362929B8" w14:textId="77777777" w:rsidR="00FB11E5" w:rsidRPr="005E062C" w:rsidRDefault="00FB11E5" w:rsidP="006349BC">
            <w:r w:rsidRPr="005E062C">
              <w:t>ΝΑΙ</w:t>
            </w:r>
          </w:p>
        </w:tc>
        <w:tc>
          <w:tcPr>
            <w:tcW w:w="1559" w:type="dxa"/>
            <w:noWrap/>
            <w:hideMark/>
          </w:tcPr>
          <w:p w14:paraId="64324F0F" w14:textId="77777777" w:rsidR="00FB11E5" w:rsidRPr="005E062C" w:rsidRDefault="00FB11E5" w:rsidP="006349BC"/>
        </w:tc>
        <w:tc>
          <w:tcPr>
            <w:tcW w:w="2410" w:type="dxa"/>
            <w:noWrap/>
            <w:hideMark/>
          </w:tcPr>
          <w:p w14:paraId="790FDCC5" w14:textId="77777777" w:rsidR="00FB11E5" w:rsidRPr="005E062C" w:rsidRDefault="00FB11E5" w:rsidP="006349BC"/>
        </w:tc>
      </w:tr>
      <w:tr w:rsidR="00FB11E5" w:rsidRPr="005E062C" w14:paraId="402F9D9D" w14:textId="77777777" w:rsidTr="00FB11E5">
        <w:trPr>
          <w:trHeight w:val="600"/>
        </w:trPr>
        <w:tc>
          <w:tcPr>
            <w:tcW w:w="708" w:type="dxa"/>
            <w:noWrap/>
            <w:hideMark/>
          </w:tcPr>
          <w:p w14:paraId="2EC79513" w14:textId="77777777" w:rsidR="00FB11E5" w:rsidRPr="005E062C" w:rsidRDefault="00FB11E5" w:rsidP="006349BC">
            <w:r w:rsidRPr="005E062C">
              <w:t>5.11</w:t>
            </w:r>
          </w:p>
        </w:tc>
        <w:tc>
          <w:tcPr>
            <w:tcW w:w="4760" w:type="dxa"/>
            <w:hideMark/>
          </w:tcPr>
          <w:p w14:paraId="39AEB579" w14:textId="77777777" w:rsidR="00FB11E5" w:rsidRPr="00FB11E5" w:rsidRDefault="00FB11E5" w:rsidP="006349BC">
            <w:pPr>
              <w:rPr>
                <w:lang w:val="el-GR"/>
              </w:rPr>
            </w:pPr>
            <w:r w:rsidRPr="00FB11E5">
              <w:rPr>
                <w:lang w:val="el-GR"/>
              </w:rPr>
              <w:t xml:space="preserve">Να διαθέτει τη δυνατότητα αυτόματης αναγνώρισης του χρησιμοποιούμενου </w:t>
            </w:r>
            <w:r w:rsidRPr="005E062C">
              <w:t>blade</w:t>
            </w:r>
            <w:r w:rsidRPr="00FB11E5">
              <w:rPr>
                <w:lang w:val="el-GR"/>
              </w:rPr>
              <w:t>.</w:t>
            </w:r>
          </w:p>
        </w:tc>
        <w:tc>
          <w:tcPr>
            <w:tcW w:w="1478" w:type="dxa"/>
            <w:noWrap/>
            <w:hideMark/>
          </w:tcPr>
          <w:p w14:paraId="7E74A5F0" w14:textId="77777777" w:rsidR="00FB11E5" w:rsidRPr="005E062C" w:rsidRDefault="00FB11E5" w:rsidP="006349BC">
            <w:r w:rsidRPr="005E062C">
              <w:t>ΝΑΙ</w:t>
            </w:r>
          </w:p>
        </w:tc>
        <w:tc>
          <w:tcPr>
            <w:tcW w:w="1559" w:type="dxa"/>
            <w:noWrap/>
            <w:hideMark/>
          </w:tcPr>
          <w:p w14:paraId="5C0EF739" w14:textId="77777777" w:rsidR="00FB11E5" w:rsidRPr="005E062C" w:rsidRDefault="00FB11E5" w:rsidP="006349BC"/>
        </w:tc>
        <w:tc>
          <w:tcPr>
            <w:tcW w:w="2410" w:type="dxa"/>
            <w:noWrap/>
            <w:hideMark/>
          </w:tcPr>
          <w:p w14:paraId="452F3C78" w14:textId="77777777" w:rsidR="00FB11E5" w:rsidRPr="005E062C" w:rsidRDefault="00FB11E5" w:rsidP="006349BC"/>
        </w:tc>
      </w:tr>
      <w:tr w:rsidR="00FB11E5" w:rsidRPr="005E062C" w14:paraId="77C5549C" w14:textId="77777777" w:rsidTr="00FB11E5">
        <w:trPr>
          <w:trHeight w:val="1200"/>
        </w:trPr>
        <w:tc>
          <w:tcPr>
            <w:tcW w:w="708" w:type="dxa"/>
            <w:noWrap/>
            <w:hideMark/>
          </w:tcPr>
          <w:p w14:paraId="7DBE5797" w14:textId="77777777" w:rsidR="00FB11E5" w:rsidRPr="005E062C" w:rsidRDefault="00FB11E5" w:rsidP="006349BC">
            <w:r w:rsidRPr="005E062C">
              <w:t>5.12</w:t>
            </w:r>
          </w:p>
        </w:tc>
        <w:tc>
          <w:tcPr>
            <w:tcW w:w="4760" w:type="dxa"/>
            <w:hideMark/>
          </w:tcPr>
          <w:p w14:paraId="0A33279B" w14:textId="77777777" w:rsidR="00FB11E5" w:rsidRPr="00FB11E5" w:rsidRDefault="00FB11E5" w:rsidP="006349BC">
            <w:pPr>
              <w:rPr>
                <w:lang w:val="el-GR"/>
              </w:rPr>
            </w:pPr>
            <w:r w:rsidRPr="00FB11E5">
              <w:rPr>
                <w:lang w:val="el-GR"/>
              </w:rPr>
              <w:t xml:space="preserve">Όλες οι ενδείξεις των σχετικών παραμέτρων λειτουργίας να είναι ψηφιακές σε ευκρινή οθόνη (ταχύτητα, κίνηση των κοπτικών, αναγνώριση του χρησιμοποιούμενου </w:t>
            </w:r>
            <w:r w:rsidRPr="005E062C">
              <w:t>blade</w:t>
            </w:r>
            <w:r w:rsidRPr="00FB11E5">
              <w:rPr>
                <w:lang w:val="el-GR"/>
              </w:rPr>
              <w:t xml:space="preserve">, ενδείξεις πιθανής βλάβης).  </w:t>
            </w:r>
          </w:p>
        </w:tc>
        <w:tc>
          <w:tcPr>
            <w:tcW w:w="1478" w:type="dxa"/>
            <w:noWrap/>
            <w:hideMark/>
          </w:tcPr>
          <w:p w14:paraId="67832093" w14:textId="77777777" w:rsidR="00FB11E5" w:rsidRPr="005E062C" w:rsidRDefault="00FB11E5" w:rsidP="006349BC">
            <w:r w:rsidRPr="005E062C">
              <w:t>ΝΑΙ</w:t>
            </w:r>
          </w:p>
        </w:tc>
        <w:tc>
          <w:tcPr>
            <w:tcW w:w="1559" w:type="dxa"/>
            <w:noWrap/>
            <w:hideMark/>
          </w:tcPr>
          <w:p w14:paraId="2C859B3E" w14:textId="77777777" w:rsidR="00FB11E5" w:rsidRPr="005E062C" w:rsidRDefault="00FB11E5" w:rsidP="006349BC"/>
        </w:tc>
        <w:tc>
          <w:tcPr>
            <w:tcW w:w="2410" w:type="dxa"/>
            <w:noWrap/>
            <w:hideMark/>
          </w:tcPr>
          <w:p w14:paraId="1CA16C52" w14:textId="77777777" w:rsidR="00FB11E5" w:rsidRPr="005E062C" w:rsidRDefault="00FB11E5" w:rsidP="006349BC"/>
        </w:tc>
      </w:tr>
      <w:tr w:rsidR="00FB11E5" w:rsidRPr="005E062C" w14:paraId="1027AFA3" w14:textId="77777777" w:rsidTr="00FB11E5">
        <w:trPr>
          <w:trHeight w:val="558"/>
        </w:trPr>
        <w:tc>
          <w:tcPr>
            <w:tcW w:w="708" w:type="dxa"/>
            <w:noWrap/>
            <w:hideMark/>
          </w:tcPr>
          <w:p w14:paraId="684BE82B" w14:textId="77777777" w:rsidR="00FB11E5" w:rsidRPr="005E062C" w:rsidRDefault="00FB11E5" w:rsidP="006349BC">
            <w:r w:rsidRPr="005E062C">
              <w:t>5.13</w:t>
            </w:r>
          </w:p>
        </w:tc>
        <w:tc>
          <w:tcPr>
            <w:tcW w:w="4760" w:type="dxa"/>
            <w:hideMark/>
          </w:tcPr>
          <w:p w14:paraId="4316B16E" w14:textId="77777777" w:rsidR="00FB11E5" w:rsidRPr="00FB11E5" w:rsidRDefault="00FB11E5" w:rsidP="006349BC">
            <w:pPr>
              <w:rPr>
                <w:lang w:val="el-GR"/>
              </w:rPr>
            </w:pPr>
            <w:r w:rsidRPr="00FB11E5">
              <w:rPr>
                <w:lang w:val="el-GR"/>
              </w:rPr>
              <w:t>Να διαθέτει στη βασική σύνθεση χειρολαβή με κίνηση δεξιόστροφη, αριστερόστροφη και παλινδρομική. Να αποστειρώνεται σε κλίβανο ατμού κλιβανιζόμενη. Η χειρολαβή να διαθέτει 3 πλήρως προγραμματιζόμενα κομβία.</w:t>
            </w:r>
          </w:p>
        </w:tc>
        <w:tc>
          <w:tcPr>
            <w:tcW w:w="1478" w:type="dxa"/>
            <w:noWrap/>
            <w:hideMark/>
          </w:tcPr>
          <w:p w14:paraId="58A1B3CF" w14:textId="77777777" w:rsidR="00FB11E5" w:rsidRPr="005E062C" w:rsidRDefault="00FB11E5" w:rsidP="006349BC">
            <w:r w:rsidRPr="005E062C">
              <w:t>ΝΑΙ</w:t>
            </w:r>
          </w:p>
        </w:tc>
        <w:tc>
          <w:tcPr>
            <w:tcW w:w="1559" w:type="dxa"/>
            <w:noWrap/>
            <w:hideMark/>
          </w:tcPr>
          <w:p w14:paraId="4E7BE6C9" w14:textId="77777777" w:rsidR="00FB11E5" w:rsidRPr="005E062C" w:rsidRDefault="00FB11E5" w:rsidP="006349BC"/>
        </w:tc>
        <w:tc>
          <w:tcPr>
            <w:tcW w:w="2410" w:type="dxa"/>
            <w:noWrap/>
            <w:hideMark/>
          </w:tcPr>
          <w:p w14:paraId="02519E04" w14:textId="77777777" w:rsidR="00FB11E5" w:rsidRPr="005E062C" w:rsidRDefault="00FB11E5" w:rsidP="006349BC"/>
        </w:tc>
      </w:tr>
      <w:tr w:rsidR="00FB11E5" w:rsidRPr="005E062C" w14:paraId="09471D34" w14:textId="77777777" w:rsidTr="00FB11E5">
        <w:trPr>
          <w:trHeight w:val="300"/>
        </w:trPr>
        <w:tc>
          <w:tcPr>
            <w:tcW w:w="708" w:type="dxa"/>
            <w:noWrap/>
            <w:hideMark/>
          </w:tcPr>
          <w:p w14:paraId="5D89ABD3" w14:textId="77777777" w:rsidR="00FB11E5" w:rsidRPr="005E062C" w:rsidRDefault="00FB11E5" w:rsidP="006349BC">
            <w:pPr>
              <w:rPr>
                <w:b/>
                <w:bCs/>
              </w:rPr>
            </w:pPr>
            <w:r w:rsidRPr="005E062C">
              <w:rPr>
                <w:b/>
                <w:bCs/>
              </w:rPr>
              <w:t>6</w:t>
            </w:r>
          </w:p>
        </w:tc>
        <w:tc>
          <w:tcPr>
            <w:tcW w:w="4760" w:type="dxa"/>
            <w:hideMark/>
          </w:tcPr>
          <w:p w14:paraId="0591A38F" w14:textId="77777777" w:rsidR="00FB11E5" w:rsidRPr="005E062C" w:rsidRDefault="00FB11E5" w:rsidP="006349BC">
            <w:pPr>
              <w:rPr>
                <w:b/>
                <w:bCs/>
              </w:rPr>
            </w:pPr>
            <w:r w:rsidRPr="005E062C">
              <w:rPr>
                <w:b/>
                <w:bCs/>
              </w:rPr>
              <w:t xml:space="preserve">Συσκευή πλύσης - αναρρόφησης </w:t>
            </w:r>
          </w:p>
        </w:tc>
        <w:tc>
          <w:tcPr>
            <w:tcW w:w="5447" w:type="dxa"/>
            <w:gridSpan w:val="3"/>
            <w:noWrap/>
            <w:hideMark/>
          </w:tcPr>
          <w:p w14:paraId="3F3C59A0" w14:textId="77777777" w:rsidR="00FB11E5" w:rsidRPr="005E062C" w:rsidRDefault="00FB11E5" w:rsidP="006349BC">
            <w:pPr>
              <w:rPr>
                <w:b/>
                <w:bCs/>
              </w:rPr>
            </w:pPr>
          </w:p>
        </w:tc>
      </w:tr>
      <w:tr w:rsidR="00FB11E5" w:rsidRPr="005E062C" w14:paraId="05AD9FDD" w14:textId="77777777" w:rsidTr="00FB11E5">
        <w:trPr>
          <w:trHeight w:val="900"/>
        </w:trPr>
        <w:tc>
          <w:tcPr>
            <w:tcW w:w="708" w:type="dxa"/>
            <w:noWrap/>
            <w:hideMark/>
          </w:tcPr>
          <w:p w14:paraId="083811B6" w14:textId="77777777" w:rsidR="00FB11E5" w:rsidRPr="005E062C" w:rsidRDefault="00FB11E5" w:rsidP="006349BC">
            <w:r w:rsidRPr="005E062C">
              <w:t>6.1</w:t>
            </w:r>
          </w:p>
        </w:tc>
        <w:tc>
          <w:tcPr>
            <w:tcW w:w="4760" w:type="dxa"/>
            <w:hideMark/>
          </w:tcPr>
          <w:p w14:paraId="6A0C20F9" w14:textId="77777777" w:rsidR="00FB11E5" w:rsidRPr="00FB11E5" w:rsidRDefault="00FB11E5" w:rsidP="006349BC">
            <w:pPr>
              <w:rPr>
                <w:lang w:val="el-GR"/>
              </w:rPr>
            </w:pPr>
            <w:r w:rsidRPr="00FB11E5">
              <w:rPr>
                <w:lang w:val="el-GR"/>
              </w:rPr>
              <w:t>Συσκευή  πλύσης - αναρρόφησης  , η  οποία να  έχει  δυνατότητα  αυτόματου  ελέγχου  της  πίεσης  και  της  ροής  και  λειτουργεί  με  περισταλτική  αντλία (</w:t>
            </w:r>
            <w:r w:rsidRPr="005E062C">
              <w:t>roller</w:t>
            </w:r>
            <w:r w:rsidRPr="00FB11E5">
              <w:rPr>
                <w:lang w:val="el-GR"/>
              </w:rPr>
              <w:t xml:space="preserve">  </w:t>
            </w:r>
            <w:r w:rsidRPr="005E062C">
              <w:t>pump</w:t>
            </w:r>
            <w:r w:rsidRPr="00FB11E5">
              <w:rPr>
                <w:lang w:val="el-GR"/>
              </w:rPr>
              <w:t xml:space="preserve">). </w:t>
            </w:r>
          </w:p>
        </w:tc>
        <w:tc>
          <w:tcPr>
            <w:tcW w:w="1478" w:type="dxa"/>
            <w:noWrap/>
            <w:hideMark/>
          </w:tcPr>
          <w:p w14:paraId="6E59D096" w14:textId="77777777" w:rsidR="00FB11E5" w:rsidRPr="005E062C" w:rsidRDefault="00FB11E5" w:rsidP="006349BC">
            <w:r w:rsidRPr="005E062C">
              <w:t>ΝΑΙ</w:t>
            </w:r>
          </w:p>
        </w:tc>
        <w:tc>
          <w:tcPr>
            <w:tcW w:w="1559" w:type="dxa"/>
            <w:noWrap/>
            <w:hideMark/>
          </w:tcPr>
          <w:p w14:paraId="06A40C6C" w14:textId="77777777" w:rsidR="00FB11E5" w:rsidRPr="005E062C" w:rsidRDefault="00FB11E5" w:rsidP="006349BC"/>
        </w:tc>
        <w:tc>
          <w:tcPr>
            <w:tcW w:w="2410" w:type="dxa"/>
            <w:noWrap/>
            <w:hideMark/>
          </w:tcPr>
          <w:p w14:paraId="5E7D3D82" w14:textId="77777777" w:rsidR="00FB11E5" w:rsidRPr="005E062C" w:rsidRDefault="00FB11E5" w:rsidP="006349BC"/>
        </w:tc>
      </w:tr>
      <w:tr w:rsidR="00FB11E5" w:rsidRPr="005E062C" w14:paraId="1095B912" w14:textId="77777777" w:rsidTr="00FB11E5">
        <w:trPr>
          <w:trHeight w:val="1200"/>
        </w:trPr>
        <w:tc>
          <w:tcPr>
            <w:tcW w:w="708" w:type="dxa"/>
            <w:noWrap/>
            <w:hideMark/>
          </w:tcPr>
          <w:p w14:paraId="70DA8985" w14:textId="77777777" w:rsidR="00FB11E5" w:rsidRPr="005E062C" w:rsidRDefault="00FB11E5" w:rsidP="006349BC">
            <w:r w:rsidRPr="005E062C">
              <w:t>6.2</w:t>
            </w:r>
          </w:p>
        </w:tc>
        <w:tc>
          <w:tcPr>
            <w:tcW w:w="4760" w:type="dxa"/>
            <w:hideMark/>
          </w:tcPr>
          <w:p w14:paraId="0ADAA1EA" w14:textId="77777777" w:rsidR="00FB11E5" w:rsidRPr="00FB11E5" w:rsidRDefault="00FB11E5" w:rsidP="006349BC">
            <w:pPr>
              <w:rPr>
                <w:lang w:val="el-GR"/>
              </w:rPr>
            </w:pPr>
            <w:r w:rsidRPr="00FB11E5">
              <w:rPr>
                <w:lang w:val="el-GR"/>
              </w:rPr>
              <w:t>Να είναι κατάλληλη για αρθροσκοπική χρήση, επίσης να έχει τη δυνατότητα να λειτουργήσει για πληθώρα εφαρμογών όπως υστεροσκοπήσεις, λαπαροσκοπήσεις, ουρολογικές επεμβάσεις και επεμβάσεις σπονδυλικής στήλης.</w:t>
            </w:r>
          </w:p>
        </w:tc>
        <w:tc>
          <w:tcPr>
            <w:tcW w:w="1478" w:type="dxa"/>
            <w:noWrap/>
            <w:hideMark/>
          </w:tcPr>
          <w:p w14:paraId="00824562" w14:textId="77777777" w:rsidR="00FB11E5" w:rsidRPr="005E062C" w:rsidRDefault="00FB11E5" w:rsidP="006349BC">
            <w:r w:rsidRPr="005E062C">
              <w:t>ΝΑΙ</w:t>
            </w:r>
          </w:p>
        </w:tc>
        <w:tc>
          <w:tcPr>
            <w:tcW w:w="1559" w:type="dxa"/>
            <w:noWrap/>
            <w:hideMark/>
          </w:tcPr>
          <w:p w14:paraId="20AC7CFF" w14:textId="77777777" w:rsidR="00FB11E5" w:rsidRPr="005E062C" w:rsidRDefault="00FB11E5" w:rsidP="006349BC"/>
        </w:tc>
        <w:tc>
          <w:tcPr>
            <w:tcW w:w="2410" w:type="dxa"/>
            <w:noWrap/>
            <w:hideMark/>
          </w:tcPr>
          <w:p w14:paraId="1444058D" w14:textId="77777777" w:rsidR="00FB11E5" w:rsidRPr="005E062C" w:rsidRDefault="00FB11E5" w:rsidP="006349BC"/>
        </w:tc>
      </w:tr>
      <w:tr w:rsidR="00FB11E5" w:rsidRPr="005E062C" w14:paraId="21DE868E" w14:textId="77777777" w:rsidTr="00FB11E5">
        <w:trPr>
          <w:trHeight w:val="900"/>
        </w:trPr>
        <w:tc>
          <w:tcPr>
            <w:tcW w:w="708" w:type="dxa"/>
            <w:noWrap/>
            <w:hideMark/>
          </w:tcPr>
          <w:p w14:paraId="5AE9A444" w14:textId="77777777" w:rsidR="00FB11E5" w:rsidRPr="005E062C" w:rsidRDefault="00FB11E5" w:rsidP="006349BC">
            <w:r w:rsidRPr="005E062C">
              <w:lastRenderedPageBreak/>
              <w:t>6.3</w:t>
            </w:r>
          </w:p>
        </w:tc>
        <w:tc>
          <w:tcPr>
            <w:tcW w:w="4760" w:type="dxa"/>
            <w:hideMark/>
          </w:tcPr>
          <w:p w14:paraId="504FBA27" w14:textId="77777777" w:rsidR="00FB11E5" w:rsidRPr="00FB11E5" w:rsidRDefault="00FB11E5" w:rsidP="006349BC">
            <w:pPr>
              <w:rPr>
                <w:lang w:val="el-GR"/>
              </w:rPr>
            </w:pPr>
            <w:r w:rsidRPr="00FB11E5">
              <w:rPr>
                <w:lang w:val="el-GR"/>
              </w:rPr>
              <w:t>Να διαθέτει έγχρωμη οθόνη αφής, υψηλής ανάλυσης, τουλάχιστον 5,5 ιντσών για τον χειρισμό και την ρύθμιση όλων των λειτουργιών και των παραμέτρων.</w:t>
            </w:r>
          </w:p>
        </w:tc>
        <w:tc>
          <w:tcPr>
            <w:tcW w:w="1478" w:type="dxa"/>
            <w:noWrap/>
            <w:hideMark/>
          </w:tcPr>
          <w:p w14:paraId="1DA54C7A" w14:textId="77777777" w:rsidR="00FB11E5" w:rsidRPr="005E062C" w:rsidRDefault="00FB11E5" w:rsidP="006349BC">
            <w:r w:rsidRPr="005E062C">
              <w:t>ΝΑΙ</w:t>
            </w:r>
          </w:p>
        </w:tc>
        <w:tc>
          <w:tcPr>
            <w:tcW w:w="1559" w:type="dxa"/>
            <w:noWrap/>
            <w:hideMark/>
          </w:tcPr>
          <w:p w14:paraId="6973A3C8" w14:textId="77777777" w:rsidR="00FB11E5" w:rsidRPr="005E062C" w:rsidRDefault="00FB11E5" w:rsidP="006349BC"/>
        </w:tc>
        <w:tc>
          <w:tcPr>
            <w:tcW w:w="2410" w:type="dxa"/>
            <w:noWrap/>
            <w:hideMark/>
          </w:tcPr>
          <w:p w14:paraId="145F2A18" w14:textId="77777777" w:rsidR="00FB11E5" w:rsidRPr="005E062C" w:rsidRDefault="00FB11E5" w:rsidP="006349BC"/>
        </w:tc>
      </w:tr>
      <w:tr w:rsidR="00FB11E5" w:rsidRPr="005E062C" w14:paraId="7F194B93" w14:textId="77777777" w:rsidTr="00FB11E5">
        <w:trPr>
          <w:trHeight w:val="1200"/>
        </w:trPr>
        <w:tc>
          <w:tcPr>
            <w:tcW w:w="708" w:type="dxa"/>
            <w:noWrap/>
            <w:hideMark/>
          </w:tcPr>
          <w:p w14:paraId="70DCB306" w14:textId="77777777" w:rsidR="00FB11E5" w:rsidRPr="005E062C" w:rsidRDefault="00FB11E5" w:rsidP="006349BC">
            <w:r w:rsidRPr="005E062C">
              <w:t>6.4</w:t>
            </w:r>
          </w:p>
        </w:tc>
        <w:tc>
          <w:tcPr>
            <w:tcW w:w="4760" w:type="dxa"/>
            <w:hideMark/>
          </w:tcPr>
          <w:p w14:paraId="5DCCEB48" w14:textId="77777777" w:rsidR="00FB11E5" w:rsidRPr="00FB11E5" w:rsidRDefault="00FB11E5" w:rsidP="006349BC">
            <w:pPr>
              <w:rPr>
                <w:lang w:val="el-GR"/>
              </w:rPr>
            </w:pPr>
            <w:r w:rsidRPr="00FB11E5">
              <w:rPr>
                <w:lang w:val="el-GR"/>
              </w:rPr>
              <w:t>Να απεικονίζονται η πραγματική και η επιλεγμένη τιμή πίεσης, η πραγματική και η επιλεγμένη τιμή ροής, το επιλεγμένο επίπεδο αναρρόφησης καθώς και τυχόν σφάλματα και προειδοποιήσεις.</w:t>
            </w:r>
          </w:p>
        </w:tc>
        <w:tc>
          <w:tcPr>
            <w:tcW w:w="1478" w:type="dxa"/>
            <w:noWrap/>
            <w:hideMark/>
          </w:tcPr>
          <w:p w14:paraId="196B1DF9" w14:textId="77777777" w:rsidR="00FB11E5" w:rsidRPr="005E062C" w:rsidRDefault="00FB11E5" w:rsidP="006349BC">
            <w:r w:rsidRPr="005E062C">
              <w:t>ΝΑΙ</w:t>
            </w:r>
          </w:p>
        </w:tc>
        <w:tc>
          <w:tcPr>
            <w:tcW w:w="1559" w:type="dxa"/>
            <w:noWrap/>
            <w:hideMark/>
          </w:tcPr>
          <w:p w14:paraId="3D6993C0" w14:textId="77777777" w:rsidR="00FB11E5" w:rsidRPr="005E062C" w:rsidRDefault="00FB11E5" w:rsidP="006349BC"/>
        </w:tc>
        <w:tc>
          <w:tcPr>
            <w:tcW w:w="2410" w:type="dxa"/>
            <w:noWrap/>
            <w:hideMark/>
          </w:tcPr>
          <w:p w14:paraId="165612BB" w14:textId="77777777" w:rsidR="00FB11E5" w:rsidRPr="005E062C" w:rsidRDefault="00FB11E5" w:rsidP="006349BC"/>
        </w:tc>
      </w:tr>
      <w:tr w:rsidR="00FB11E5" w:rsidRPr="005E062C" w14:paraId="3C167593" w14:textId="77777777" w:rsidTr="00FB11E5">
        <w:trPr>
          <w:trHeight w:val="600"/>
        </w:trPr>
        <w:tc>
          <w:tcPr>
            <w:tcW w:w="708" w:type="dxa"/>
            <w:noWrap/>
            <w:hideMark/>
          </w:tcPr>
          <w:p w14:paraId="087536B9" w14:textId="77777777" w:rsidR="00FB11E5" w:rsidRPr="005E062C" w:rsidRDefault="00FB11E5" w:rsidP="006349BC">
            <w:r w:rsidRPr="005E062C">
              <w:t>6.5</w:t>
            </w:r>
          </w:p>
        </w:tc>
        <w:tc>
          <w:tcPr>
            <w:tcW w:w="4760" w:type="dxa"/>
            <w:hideMark/>
          </w:tcPr>
          <w:p w14:paraId="13C1157A" w14:textId="77777777" w:rsidR="00FB11E5" w:rsidRPr="00FB11E5" w:rsidRDefault="00FB11E5" w:rsidP="006349BC">
            <w:pPr>
              <w:rPr>
                <w:lang w:val="el-GR"/>
              </w:rPr>
            </w:pPr>
            <w:r w:rsidRPr="00FB11E5">
              <w:rPr>
                <w:lang w:val="el-GR"/>
              </w:rPr>
              <w:t xml:space="preserve">Να διαθέτει μέγιστη αναρροφητική ικανότητα 2.200 </w:t>
            </w:r>
            <w:r w:rsidRPr="005E062C">
              <w:t>ml</w:t>
            </w:r>
            <w:r w:rsidRPr="00FB11E5">
              <w:rPr>
                <w:lang w:val="el-GR"/>
              </w:rPr>
              <w:t>/</w:t>
            </w:r>
            <w:r w:rsidRPr="005E062C">
              <w:t>min</w:t>
            </w:r>
            <w:r w:rsidRPr="00FB11E5">
              <w:rPr>
                <w:lang w:val="el-GR"/>
              </w:rPr>
              <w:t xml:space="preserve"> και μέγιστο κενό 480 </w:t>
            </w:r>
            <w:r w:rsidRPr="005E062C">
              <w:t>mmHg</w:t>
            </w:r>
            <w:r w:rsidRPr="00FB11E5">
              <w:rPr>
                <w:lang w:val="el-GR"/>
              </w:rPr>
              <w:t>.</w:t>
            </w:r>
          </w:p>
        </w:tc>
        <w:tc>
          <w:tcPr>
            <w:tcW w:w="1478" w:type="dxa"/>
            <w:noWrap/>
            <w:hideMark/>
          </w:tcPr>
          <w:p w14:paraId="71619A9F" w14:textId="77777777" w:rsidR="00FB11E5" w:rsidRPr="005E062C" w:rsidRDefault="00FB11E5" w:rsidP="006349BC">
            <w:r w:rsidRPr="005E062C">
              <w:t>ΝΑΙ</w:t>
            </w:r>
          </w:p>
        </w:tc>
        <w:tc>
          <w:tcPr>
            <w:tcW w:w="1559" w:type="dxa"/>
            <w:noWrap/>
            <w:hideMark/>
          </w:tcPr>
          <w:p w14:paraId="4875B388" w14:textId="77777777" w:rsidR="00FB11E5" w:rsidRPr="005E062C" w:rsidRDefault="00FB11E5" w:rsidP="006349BC"/>
        </w:tc>
        <w:tc>
          <w:tcPr>
            <w:tcW w:w="2410" w:type="dxa"/>
            <w:noWrap/>
            <w:hideMark/>
          </w:tcPr>
          <w:p w14:paraId="6675464A" w14:textId="77777777" w:rsidR="00FB11E5" w:rsidRPr="005E062C" w:rsidRDefault="00FB11E5" w:rsidP="006349BC"/>
        </w:tc>
      </w:tr>
      <w:tr w:rsidR="00FB11E5" w:rsidRPr="005E062C" w14:paraId="7CCE876B" w14:textId="77777777" w:rsidTr="00FB11E5">
        <w:trPr>
          <w:trHeight w:val="1800"/>
        </w:trPr>
        <w:tc>
          <w:tcPr>
            <w:tcW w:w="708" w:type="dxa"/>
            <w:noWrap/>
            <w:hideMark/>
          </w:tcPr>
          <w:p w14:paraId="44A9696F" w14:textId="77777777" w:rsidR="00FB11E5" w:rsidRPr="005E062C" w:rsidRDefault="00FB11E5" w:rsidP="006349BC">
            <w:r w:rsidRPr="005E062C">
              <w:t>6.6</w:t>
            </w:r>
          </w:p>
        </w:tc>
        <w:tc>
          <w:tcPr>
            <w:tcW w:w="4760" w:type="dxa"/>
            <w:hideMark/>
          </w:tcPr>
          <w:p w14:paraId="323EA9C8" w14:textId="77777777" w:rsidR="00FB11E5" w:rsidRPr="00FB11E5" w:rsidRDefault="00FB11E5" w:rsidP="006349BC">
            <w:pPr>
              <w:rPr>
                <w:lang w:val="el-GR"/>
              </w:rPr>
            </w:pPr>
            <w:r w:rsidRPr="00FB11E5">
              <w:rPr>
                <w:lang w:val="el-GR"/>
              </w:rPr>
              <w:t xml:space="preserve">Να διαθέτει ρυθμιζόμενες τιμές ροής από τον χρήστη με διαφορετικό εύρος ανάλογα με την εφαρμογή για την οποία χρησιμοποιείται. Αρθροσκοπική 100-2.000 </w:t>
            </w:r>
            <w:r w:rsidRPr="005E062C">
              <w:t>ml</w:t>
            </w:r>
            <w:r w:rsidRPr="00FB11E5">
              <w:rPr>
                <w:lang w:val="el-GR"/>
              </w:rPr>
              <w:t>/</w:t>
            </w:r>
            <w:r w:rsidRPr="005E062C">
              <w:t>min</w:t>
            </w:r>
            <w:r w:rsidRPr="00FB11E5">
              <w:rPr>
                <w:lang w:val="el-GR"/>
              </w:rPr>
              <w:t xml:space="preserve">, λαπαροσκοπική 100-2.200 </w:t>
            </w:r>
            <w:r w:rsidRPr="005E062C">
              <w:t>ml</w:t>
            </w:r>
            <w:r w:rsidRPr="00FB11E5">
              <w:rPr>
                <w:lang w:val="el-GR"/>
              </w:rPr>
              <w:t>/</w:t>
            </w:r>
            <w:r w:rsidRPr="005E062C">
              <w:t>min</w:t>
            </w:r>
            <w:r w:rsidRPr="00FB11E5">
              <w:rPr>
                <w:lang w:val="el-GR"/>
              </w:rPr>
              <w:t xml:space="preserve">, , υστεροσκοπική 100-500 </w:t>
            </w:r>
            <w:r w:rsidRPr="005E062C">
              <w:t>ml</w:t>
            </w:r>
            <w:r w:rsidRPr="00FB11E5">
              <w:rPr>
                <w:lang w:val="el-GR"/>
              </w:rPr>
              <w:t>/</w:t>
            </w:r>
            <w:r w:rsidRPr="005E062C">
              <w:t>min</w:t>
            </w:r>
            <w:r w:rsidRPr="00FB11E5">
              <w:rPr>
                <w:lang w:val="el-GR"/>
              </w:rPr>
              <w:t xml:space="preserve">, ουρολογική 100-1.000 </w:t>
            </w:r>
            <w:r w:rsidRPr="005E062C">
              <w:t>ml</w:t>
            </w:r>
            <w:r w:rsidRPr="00FB11E5">
              <w:rPr>
                <w:lang w:val="el-GR"/>
              </w:rPr>
              <w:t>/</w:t>
            </w:r>
            <w:r w:rsidRPr="005E062C">
              <w:t>min</w:t>
            </w:r>
            <w:r w:rsidRPr="00FB11E5">
              <w:rPr>
                <w:lang w:val="el-GR"/>
              </w:rPr>
              <w:t xml:space="preserve"> και 100-750 </w:t>
            </w:r>
            <w:r w:rsidRPr="005E062C">
              <w:t>ml</w:t>
            </w:r>
            <w:r w:rsidRPr="00FB11E5">
              <w:rPr>
                <w:lang w:val="el-GR"/>
              </w:rPr>
              <w:t>/</w:t>
            </w:r>
            <w:r w:rsidRPr="005E062C">
              <w:t>min</w:t>
            </w:r>
            <w:r w:rsidRPr="00FB11E5">
              <w:rPr>
                <w:lang w:val="el-GR"/>
              </w:rPr>
              <w:t xml:space="preserve"> για επεμβάσεις σπονδυλικής στήλης. </w:t>
            </w:r>
          </w:p>
        </w:tc>
        <w:tc>
          <w:tcPr>
            <w:tcW w:w="1478" w:type="dxa"/>
            <w:noWrap/>
            <w:hideMark/>
          </w:tcPr>
          <w:p w14:paraId="29042B0F" w14:textId="77777777" w:rsidR="00FB11E5" w:rsidRPr="005E062C" w:rsidRDefault="00FB11E5" w:rsidP="006349BC">
            <w:r w:rsidRPr="005E062C">
              <w:t>ΝΑΙ</w:t>
            </w:r>
          </w:p>
        </w:tc>
        <w:tc>
          <w:tcPr>
            <w:tcW w:w="1559" w:type="dxa"/>
            <w:noWrap/>
            <w:hideMark/>
          </w:tcPr>
          <w:p w14:paraId="1FF4AA47" w14:textId="77777777" w:rsidR="00FB11E5" w:rsidRPr="005E062C" w:rsidRDefault="00FB11E5" w:rsidP="006349BC"/>
        </w:tc>
        <w:tc>
          <w:tcPr>
            <w:tcW w:w="2410" w:type="dxa"/>
            <w:noWrap/>
            <w:hideMark/>
          </w:tcPr>
          <w:p w14:paraId="083538BE" w14:textId="77777777" w:rsidR="00FB11E5" w:rsidRPr="005E062C" w:rsidRDefault="00FB11E5" w:rsidP="006349BC"/>
        </w:tc>
      </w:tr>
      <w:tr w:rsidR="00FB11E5" w:rsidRPr="005E062C" w14:paraId="44F01623" w14:textId="77777777" w:rsidTr="00FB11E5">
        <w:trPr>
          <w:trHeight w:val="1800"/>
        </w:trPr>
        <w:tc>
          <w:tcPr>
            <w:tcW w:w="708" w:type="dxa"/>
            <w:noWrap/>
            <w:hideMark/>
          </w:tcPr>
          <w:p w14:paraId="1A2E0F21" w14:textId="77777777" w:rsidR="00FB11E5" w:rsidRPr="005E062C" w:rsidRDefault="00FB11E5" w:rsidP="006349BC">
            <w:r w:rsidRPr="005E062C">
              <w:t>6.7</w:t>
            </w:r>
          </w:p>
        </w:tc>
        <w:tc>
          <w:tcPr>
            <w:tcW w:w="4760" w:type="dxa"/>
            <w:hideMark/>
          </w:tcPr>
          <w:p w14:paraId="7407372F" w14:textId="77777777" w:rsidR="00FB11E5" w:rsidRPr="00FB11E5" w:rsidRDefault="00FB11E5" w:rsidP="006349BC">
            <w:pPr>
              <w:rPr>
                <w:lang w:val="el-GR"/>
              </w:rPr>
            </w:pPr>
            <w:r w:rsidRPr="00FB11E5">
              <w:rPr>
                <w:lang w:val="el-GR"/>
              </w:rPr>
              <w:t xml:space="preserve">Να διαθέτει ρυθμιζόμενες τιμές πίεσης από τον χρήστη με διαφορετικό εύρος ανάλογα με την εφαρμογή για την οποία χρησιμοποιείται,   10-150 </w:t>
            </w:r>
            <w:r w:rsidRPr="005E062C">
              <w:t>mmHg</w:t>
            </w:r>
            <w:r w:rsidRPr="00FB11E5">
              <w:rPr>
                <w:lang w:val="el-GR"/>
              </w:rPr>
              <w:t xml:space="preserve"> για αρθροσκοπική, 100-200 </w:t>
            </w:r>
            <w:r w:rsidRPr="005E062C">
              <w:t>mmHg</w:t>
            </w:r>
            <w:r w:rsidRPr="00FB11E5">
              <w:rPr>
                <w:lang w:val="el-GR"/>
              </w:rPr>
              <w:t xml:space="preserve"> για υστεροσκοπική, 10-150 </w:t>
            </w:r>
            <w:r w:rsidRPr="005E062C">
              <w:t>mmHg</w:t>
            </w:r>
            <w:r w:rsidRPr="00FB11E5">
              <w:rPr>
                <w:lang w:val="el-GR"/>
              </w:rPr>
              <w:t xml:space="preserve"> για ουρολογική χρήση και μέγιστη πίεση 300 </w:t>
            </w:r>
            <w:r w:rsidRPr="005E062C">
              <w:t>mmHg</w:t>
            </w:r>
            <w:r w:rsidRPr="00FB11E5">
              <w:rPr>
                <w:lang w:val="el-GR"/>
              </w:rPr>
              <w:t xml:space="preserve"> για λαπαροσκοπική χρήση και 10-100 </w:t>
            </w:r>
            <w:r w:rsidRPr="005E062C">
              <w:t>mmHg</w:t>
            </w:r>
            <w:r w:rsidRPr="00FB11E5">
              <w:rPr>
                <w:lang w:val="el-GR"/>
              </w:rPr>
              <w:t xml:space="preserve"> για επεμβάσεις σπονδυλικής στήλης.</w:t>
            </w:r>
          </w:p>
        </w:tc>
        <w:tc>
          <w:tcPr>
            <w:tcW w:w="1478" w:type="dxa"/>
            <w:noWrap/>
            <w:hideMark/>
          </w:tcPr>
          <w:p w14:paraId="53DCE9E1" w14:textId="77777777" w:rsidR="00FB11E5" w:rsidRPr="005E062C" w:rsidRDefault="00FB11E5" w:rsidP="006349BC">
            <w:r w:rsidRPr="005E062C">
              <w:t>ΝΑΙ</w:t>
            </w:r>
          </w:p>
        </w:tc>
        <w:tc>
          <w:tcPr>
            <w:tcW w:w="1559" w:type="dxa"/>
            <w:noWrap/>
            <w:hideMark/>
          </w:tcPr>
          <w:p w14:paraId="5D05347A" w14:textId="77777777" w:rsidR="00FB11E5" w:rsidRPr="005E062C" w:rsidRDefault="00FB11E5" w:rsidP="006349BC"/>
        </w:tc>
        <w:tc>
          <w:tcPr>
            <w:tcW w:w="2410" w:type="dxa"/>
            <w:noWrap/>
            <w:hideMark/>
          </w:tcPr>
          <w:p w14:paraId="2BBB210F" w14:textId="77777777" w:rsidR="00FB11E5" w:rsidRPr="005E062C" w:rsidRDefault="00FB11E5" w:rsidP="006349BC"/>
        </w:tc>
      </w:tr>
      <w:tr w:rsidR="00FB11E5" w:rsidRPr="005E062C" w14:paraId="6C36A8F1" w14:textId="77777777" w:rsidTr="00FB11E5">
        <w:trPr>
          <w:trHeight w:val="900"/>
        </w:trPr>
        <w:tc>
          <w:tcPr>
            <w:tcW w:w="708" w:type="dxa"/>
            <w:noWrap/>
            <w:hideMark/>
          </w:tcPr>
          <w:p w14:paraId="498E26D0" w14:textId="77777777" w:rsidR="00FB11E5" w:rsidRPr="005E062C" w:rsidRDefault="00FB11E5" w:rsidP="006349BC">
            <w:r w:rsidRPr="005E062C">
              <w:t>6.8</w:t>
            </w:r>
          </w:p>
        </w:tc>
        <w:tc>
          <w:tcPr>
            <w:tcW w:w="4760" w:type="dxa"/>
            <w:hideMark/>
          </w:tcPr>
          <w:p w14:paraId="6D73DB31" w14:textId="77777777" w:rsidR="00FB11E5" w:rsidRPr="00FB11E5" w:rsidRDefault="00FB11E5" w:rsidP="006349BC">
            <w:pPr>
              <w:rPr>
                <w:lang w:val="el-GR"/>
              </w:rPr>
            </w:pPr>
            <w:r w:rsidRPr="00FB11E5">
              <w:rPr>
                <w:lang w:val="el-GR"/>
              </w:rPr>
              <w:t>Κατά τη λαπαροσκοπική λειτουργία η ροή κατά την πλύση να δύναται να ρυθμιστεί σε 10 βήματα μέσω ποδοδιακόπτη, ενώ η αναρρόφηση να ρυθμίζεται επίσης σε 10 βήματα.</w:t>
            </w:r>
          </w:p>
        </w:tc>
        <w:tc>
          <w:tcPr>
            <w:tcW w:w="1478" w:type="dxa"/>
            <w:noWrap/>
            <w:hideMark/>
          </w:tcPr>
          <w:p w14:paraId="10ACDAA5" w14:textId="77777777" w:rsidR="00FB11E5" w:rsidRPr="005E062C" w:rsidRDefault="00FB11E5" w:rsidP="006349BC">
            <w:r w:rsidRPr="005E062C">
              <w:t>ΝΑΙ</w:t>
            </w:r>
          </w:p>
        </w:tc>
        <w:tc>
          <w:tcPr>
            <w:tcW w:w="1559" w:type="dxa"/>
            <w:noWrap/>
            <w:hideMark/>
          </w:tcPr>
          <w:p w14:paraId="524C9886" w14:textId="77777777" w:rsidR="00FB11E5" w:rsidRPr="005E062C" w:rsidRDefault="00FB11E5" w:rsidP="006349BC"/>
        </w:tc>
        <w:tc>
          <w:tcPr>
            <w:tcW w:w="2410" w:type="dxa"/>
            <w:noWrap/>
            <w:hideMark/>
          </w:tcPr>
          <w:p w14:paraId="5F842970" w14:textId="77777777" w:rsidR="00FB11E5" w:rsidRPr="005E062C" w:rsidRDefault="00FB11E5" w:rsidP="006349BC"/>
        </w:tc>
      </w:tr>
      <w:tr w:rsidR="00FB11E5" w:rsidRPr="005E062C" w14:paraId="531A8D19" w14:textId="77777777" w:rsidTr="00FB11E5">
        <w:trPr>
          <w:trHeight w:val="900"/>
        </w:trPr>
        <w:tc>
          <w:tcPr>
            <w:tcW w:w="708" w:type="dxa"/>
            <w:noWrap/>
            <w:hideMark/>
          </w:tcPr>
          <w:p w14:paraId="07FC1E0A" w14:textId="77777777" w:rsidR="00FB11E5" w:rsidRPr="005E062C" w:rsidRDefault="00FB11E5" w:rsidP="006349BC">
            <w:r w:rsidRPr="005E062C">
              <w:t>6.9</w:t>
            </w:r>
          </w:p>
        </w:tc>
        <w:tc>
          <w:tcPr>
            <w:tcW w:w="4760" w:type="dxa"/>
            <w:hideMark/>
          </w:tcPr>
          <w:p w14:paraId="6E191C1A" w14:textId="77777777" w:rsidR="00FB11E5" w:rsidRPr="00FB11E5" w:rsidRDefault="00FB11E5" w:rsidP="006349BC">
            <w:pPr>
              <w:rPr>
                <w:lang w:val="el-GR"/>
              </w:rPr>
            </w:pPr>
            <w:r w:rsidRPr="00FB11E5">
              <w:rPr>
                <w:lang w:val="el-GR"/>
              </w:rPr>
              <w:t>Να διαθέτει κύκλωμα ελέγχου πίεσης που να διασφαλίζει ότι η συσκευή ρυθμίζει συνεχώς την πραγματική πίεση σε σχέση με την επιλεγμένη πίεση με ακρίβεια ±10%.</w:t>
            </w:r>
          </w:p>
        </w:tc>
        <w:tc>
          <w:tcPr>
            <w:tcW w:w="1478" w:type="dxa"/>
            <w:noWrap/>
            <w:hideMark/>
          </w:tcPr>
          <w:p w14:paraId="545813AB" w14:textId="77777777" w:rsidR="00FB11E5" w:rsidRPr="005E062C" w:rsidRDefault="00FB11E5" w:rsidP="006349BC">
            <w:r w:rsidRPr="005E062C">
              <w:t>ΝΑΙ</w:t>
            </w:r>
          </w:p>
        </w:tc>
        <w:tc>
          <w:tcPr>
            <w:tcW w:w="1559" w:type="dxa"/>
            <w:noWrap/>
            <w:hideMark/>
          </w:tcPr>
          <w:p w14:paraId="51F77BA2" w14:textId="77777777" w:rsidR="00FB11E5" w:rsidRPr="005E062C" w:rsidRDefault="00FB11E5" w:rsidP="006349BC"/>
        </w:tc>
        <w:tc>
          <w:tcPr>
            <w:tcW w:w="2410" w:type="dxa"/>
            <w:noWrap/>
            <w:hideMark/>
          </w:tcPr>
          <w:p w14:paraId="1E4EE100" w14:textId="77777777" w:rsidR="00FB11E5" w:rsidRPr="005E062C" w:rsidRDefault="00FB11E5" w:rsidP="006349BC"/>
        </w:tc>
      </w:tr>
      <w:tr w:rsidR="00FB11E5" w:rsidRPr="005E062C" w14:paraId="71B392D0" w14:textId="77777777" w:rsidTr="00FB11E5">
        <w:trPr>
          <w:trHeight w:val="557"/>
        </w:trPr>
        <w:tc>
          <w:tcPr>
            <w:tcW w:w="708" w:type="dxa"/>
            <w:noWrap/>
            <w:hideMark/>
          </w:tcPr>
          <w:p w14:paraId="3CA3D897" w14:textId="77777777" w:rsidR="00FB11E5" w:rsidRPr="005E062C" w:rsidRDefault="00FB11E5" w:rsidP="006349BC">
            <w:r w:rsidRPr="005E062C">
              <w:t>6.10</w:t>
            </w:r>
          </w:p>
        </w:tc>
        <w:tc>
          <w:tcPr>
            <w:tcW w:w="4760" w:type="dxa"/>
            <w:hideMark/>
          </w:tcPr>
          <w:p w14:paraId="74B8F0E5" w14:textId="77777777" w:rsidR="00FB11E5" w:rsidRPr="00FB11E5" w:rsidRDefault="00FB11E5" w:rsidP="006349BC">
            <w:pPr>
              <w:rPr>
                <w:lang w:val="el-GR"/>
              </w:rPr>
            </w:pPr>
            <w:r w:rsidRPr="00FB11E5">
              <w:rPr>
                <w:lang w:val="el-GR"/>
              </w:rPr>
              <w:t>Να διαθέτει ειδική λειτουργία με την οποία ο χρήστης να μπορεί να ελέγξει ότι η επιθυμητή πίεση επιτυγχάνεται εντός ορισμένου χρόνου. Να διαθέτει ειδική λειτουργία η οποία να ελέγχει ότι η ροή πλύσης είναι εντός των επιτρεπόμενων ορίων.</w:t>
            </w:r>
          </w:p>
        </w:tc>
        <w:tc>
          <w:tcPr>
            <w:tcW w:w="1478" w:type="dxa"/>
            <w:noWrap/>
            <w:hideMark/>
          </w:tcPr>
          <w:p w14:paraId="75FE6B70" w14:textId="77777777" w:rsidR="00FB11E5" w:rsidRPr="005E062C" w:rsidRDefault="00FB11E5" w:rsidP="006349BC">
            <w:r w:rsidRPr="005E062C">
              <w:t>ΝΑΙ</w:t>
            </w:r>
          </w:p>
        </w:tc>
        <w:tc>
          <w:tcPr>
            <w:tcW w:w="1559" w:type="dxa"/>
            <w:noWrap/>
            <w:hideMark/>
          </w:tcPr>
          <w:p w14:paraId="3C6C9768" w14:textId="77777777" w:rsidR="00FB11E5" w:rsidRPr="005E062C" w:rsidRDefault="00FB11E5" w:rsidP="006349BC"/>
        </w:tc>
        <w:tc>
          <w:tcPr>
            <w:tcW w:w="2410" w:type="dxa"/>
            <w:noWrap/>
            <w:hideMark/>
          </w:tcPr>
          <w:p w14:paraId="2CF94407" w14:textId="77777777" w:rsidR="00FB11E5" w:rsidRPr="005E062C" w:rsidRDefault="00FB11E5" w:rsidP="006349BC"/>
        </w:tc>
      </w:tr>
      <w:tr w:rsidR="00FB11E5" w:rsidRPr="005E062C" w14:paraId="7827C395" w14:textId="77777777" w:rsidTr="00FB11E5">
        <w:trPr>
          <w:trHeight w:val="1500"/>
        </w:trPr>
        <w:tc>
          <w:tcPr>
            <w:tcW w:w="708" w:type="dxa"/>
            <w:noWrap/>
            <w:hideMark/>
          </w:tcPr>
          <w:p w14:paraId="11142057" w14:textId="77777777" w:rsidR="00FB11E5" w:rsidRPr="005E062C" w:rsidRDefault="00FB11E5" w:rsidP="006349BC">
            <w:r w:rsidRPr="005E062C">
              <w:t>6.11</w:t>
            </w:r>
          </w:p>
        </w:tc>
        <w:tc>
          <w:tcPr>
            <w:tcW w:w="4760" w:type="dxa"/>
            <w:hideMark/>
          </w:tcPr>
          <w:p w14:paraId="4C2956F0" w14:textId="77777777" w:rsidR="00FB11E5" w:rsidRPr="00FB11E5" w:rsidRDefault="00FB11E5" w:rsidP="006349BC">
            <w:pPr>
              <w:rPr>
                <w:lang w:val="el-GR"/>
              </w:rPr>
            </w:pPr>
            <w:r w:rsidRPr="00FB11E5">
              <w:rPr>
                <w:lang w:val="el-GR"/>
              </w:rPr>
              <w:t>Η συσκευή να παρέχει πληροφορίες για εσωτερικό υλικό, συνδεδεμένα περιφερειακά και σχετικές εκδόσεις λογισμικού. Επιπλέον να εμφανίζει λίστα με τις εγκατεστημένες άδειες χρήσης. Επίσης να παρέχει οδηγίες για τη χρήση της συσκευής από την οθόνη της συσκευής.</w:t>
            </w:r>
          </w:p>
        </w:tc>
        <w:tc>
          <w:tcPr>
            <w:tcW w:w="1478" w:type="dxa"/>
            <w:noWrap/>
            <w:hideMark/>
          </w:tcPr>
          <w:p w14:paraId="68F90AE7" w14:textId="77777777" w:rsidR="00FB11E5" w:rsidRPr="005E062C" w:rsidRDefault="00FB11E5" w:rsidP="006349BC">
            <w:r w:rsidRPr="005E062C">
              <w:t>ΝΑΙ</w:t>
            </w:r>
          </w:p>
        </w:tc>
        <w:tc>
          <w:tcPr>
            <w:tcW w:w="1559" w:type="dxa"/>
            <w:noWrap/>
            <w:hideMark/>
          </w:tcPr>
          <w:p w14:paraId="35243854" w14:textId="77777777" w:rsidR="00FB11E5" w:rsidRPr="005E062C" w:rsidRDefault="00FB11E5" w:rsidP="006349BC"/>
        </w:tc>
        <w:tc>
          <w:tcPr>
            <w:tcW w:w="2410" w:type="dxa"/>
            <w:noWrap/>
            <w:hideMark/>
          </w:tcPr>
          <w:p w14:paraId="4991C462" w14:textId="77777777" w:rsidR="00FB11E5" w:rsidRPr="005E062C" w:rsidRDefault="00FB11E5" w:rsidP="006349BC"/>
        </w:tc>
      </w:tr>
      <w:tr w:rsidR="00FB11E5" w:rsidRPr="005E062C" w14:paraId="15FAE4F3" w14:textId="77777777" w:rsidTr="00FB11E5">
        <w:trPr>
          <w:trHeight w:val="900"/>
        </w:trPr>
        <w:tc>
          <w:tcPr>
            <w:tcW w:w="708" w:type="dxa"/>
            <w:noWrap/>
            <w:hideMark/>
          </w:tcPr>
          <w:p w14:paraId="28871F1F" w14:textId="77777777" w:rsidR="00FB11E5" w:rsidRPr="005E062C" w:rsidRDefault="00FB11E5" w:rsidP="006349BC">
            <w:r w:rsidRPr="005E062C">
              <w:lastRenderedPageBreak/>
              <w:t>6.12</w:t>
            </w:r>
          </w:p>
        </w:tc>
        <w:tc>
          <w:tcPr>
            <w:tcW w:w="4760" w:type="dxa"/>
            <w:hideMark/>
          </w:tcPr>
          <w:p w14:paraId="62C1A2A1" w14:textId="77777777" w:rsidR="00FB11E5" w:rsidRPr="00FB11E5" w:rsidRDefault="00FB11E5" w:rsidP="006349BC">
            <w:pPr>
              <w:rPr>
                <w:lang w:val="el-GR"/>
              </w:rPr>
            </w:pPr>
            <w:r w:rsidRPr="00FB11E5">
              <w:rPr>
                <w:lang w:val="el-GR"/>
              </w:rPr>
              <w:t>Να διαθέτει λειτουργία αυτοελέγχου κατά την οποία  να ελέγχεται διεξοδικά η λειτουργικότητα της συσκευής και των περιφερειακών της.</w:t>
            </w:r>
          </w:p>
        </w:tc>
        <w:tc>
          <w:tcPr>
            <w:tcW w:w="1478" w:type="dxa"/>
            <w:noWrap/>
            <w:hideMark/>
          </w:tcPr>
          <w:p w14:paraId="3988E76F" w14:textId="77777777" w:rsidR="00FB11E5" w:rsidRPr="005E062C" w:rsidRDefault="00FB11E5" w:rsidP="006349BC">
            <w:r w:rsidRPr="005E062C">
              <w:t>ΝΑΙ</w:t>
            </w:r>
          </w:p>
        </w:tc>
        <w:tc>
          <w:tcPr>
            <w:tcW w:w="1559" w:type="dxa"/>
            <w:noWrap/>
            <w:hideMark/>
          </w:tcPr>
          <w:p w14:paraId="54236B35" w14:textId="77777777" w:rsidR="00FB11E5" w:rsidRPr="005E062C" w:rsidRDefault="00FB11E5" w:rsidP="006349BC"/>
        </w:tc>
        <w:tc>
          <w:tcPr>
            <w:tcW w:w="2410" w:type="dxa"/>
            <w:noWrap/>
            <w:hideMark/>
          </w:tcPr>
          <w:p w14:paraId="6DD4C0F2" w14:textId="77777777" w:rsidR="00FB11E5" w:rsidRPr="005E062C" w:rsidRDefault="00FB11E5" w:rsidP="006349BC"/>
        </w:tc>
      </w:tr>
      <w:tr w:rsidR="00FB11E5" w:rsidRPr="005E062C" w14:paraId="16F2D1D5" w14:textId="77777777" w:rsidTr="00FB11E5">
        <w:trPr>
          <w:trHeight w:val="300"/>
        </w:trPr>
        <w:tc>
          <w:tcPr>
            <w:tcW w:w="708" w:type="dxa"/>
            <w:noWrap/>
            <w:hideMark/>
          </w:tcPr>
          <w:p w14:paraId="552DFA72" w14:textId="77777777" w:rsidR="00FB11E5" w:rsidRPr="005E062C" w:rsidRDefault="00FB11E5" w:rsidP="006349BC">
            <w:r w:rsidRPr="005E062C">
              <w:t>6.13</w:t>
            </w:r>
          </w:p>
        </w:tc>
        <w:tc>
          <w:tcPr>
            <w:tcW w:w="4760" w:type="dxa"/>
            <w:hideMark/>
          </w:tcPr>
          <w:p w14:paraId="5FEDBBC8" w14:textId="77777777" w:rsidR="00FB11E5" w:rsidRPr="00FB11E5" w:rsidRDefault="00FB11E5" w:rsidP="006349BC">
            <w:pPr>
              <w:rPr>
                <w:lang w:val="el-GR"/>
              </w:rPr>
            </w:pPr>
            <w:r w:rsidRPr="00FB11E5">
              <w:rPr>
                <w:lang w:val="el-GR"/>
              </w:rPr>
              <w:t>Να διαθέτει έξι προφίλ χρήστη για κάθε εφαρμογή.</w:t>
            </w:r>
          </w:p>
        </w:tc>
        <w:tc>
          <w:tcPr>
            <w:tcW w:w="1478" w:type="dxa"/>
            <w:noWrap/>
            <w:hideMark/>
          </w:tcPr>
          <w:p w14:paraId="3E49D5BA" w14:textId="77777777" w:rsidR="00FB11E5" w:rsidRPr="005E062C" w:rsidRDefault="00FB11E5" w:rsidP="006349BC">
            <w:r w:rsidRPr="005E062C">
              <w:t>ΝΑΙ</w:t>
            </w:r>
          </w:p>
        </w:tc>
        <w:tc>
          <w:tcPr>
            <w:tcW w:w="1559" w:type="dxa"/>
            <w:noWrap/>
            <w:hideMark/>
          </w:tcPr>
          <w:p w14:paraId="319913E4" w14:textId="77777777" w:rsidR="00FB11E5" w:rsidRPr="005E062C" w:rsidRDefault="00FB11E5" w:rsidP="006349BC"/>
        </w:tc>
        <w:tc>
          <w:tcPr>
            <w:tcW w:w="2410" w:type="dxa"/>
            <w:noWrap/>
            <w:hideMark/>
          </w:tcPr>
          <w:p w14:paraId="589CEB11" w14:textId="77777777" w:rsidR="00FB11E5" w:rsidRPr="005E062C" w:rsidRDefault="00FB11E5" w:rsidP="006349BC"/>
        </w:tc>
      </w:tr>
      <w:tr w:rsidR="00FB11E5" w:rsidRPr="005E062C" w14:paraId="6B8BE01F" w14:textId="77777777" w:rsidTr="00FB11E5">
        <w:trPr>
          <w:trHeight w:val="2700"/>
        </w:trPr>
        <w:tc>
          <w:tcPr>
            <w:tcW w:w="708" w:type="dxa"/>
            <w:noWrap/>
            <w:hideMark/>
          </w:tcPr>
          <w:p w14:paraId="7C688602" w14:textId="77777777" w:rsidR="00FB11E5" w:rsidRPr="005E062C" w:rsidRDefault="00FB11E5" w:rsidP="006349BC">
            <w:r w:rsidRPr="005E062C">
              <w:t>6.14</w:t>
            </w:r>
          </w:p>
        </w:tc>
        <w:tc>
          <w:tcPr>
            <w:tcW w:w="4760" w:type="dxa"/>
            <w:hideMark/>
          </w:tcPr>
          <w:p w14:paraId="50E9EC51" w14:textId="77777777" w:rsidR="00FB11E5" w:rsidRPr="00FB11E5" w:rsidRDefault="00FB11E5" w:rsidP="006349BC">
            <w:pPr>
              <w:rPr>
                <w:lang w:val="el-GR"/>
              </w:rPr>
            </w:pPr>
            <w:r w:rsidRPr="00FB11E5">
              <w:rPr>
                <w:lang w:val="el-GR"/>
              </w:rPr>
              <w:t>Να δύναται να συνοδεύεται από ποδοδιακόπτη που να επικοινωνεί ασύρματα με τη συσκευή με μέγιστη εμβέλεια περίπου 20 μέτρα, ο οποίος να προσφέρει ακριβή έλεγχο της διαδικασίας πλύσης κατά την διάρκεια της επέμβασης καθώς και συνεχή ρύθμιση της ροής πλύσης κατά την διάρκεια της επέμβασης. Ο ποδοδιακόπτης να παρέχεται με μπαταρία και φορτιστή. Η συσκευή να εμφανίζει πληροφορίες σχετικά με τον ποδοδιακόπτη στην ενσωματωμένη οθόνη, όπως ποσοστό μπαταρίας, κατάσταση σύνδεσης, τυχόν σφάλματα.</w:t>
            </w:r>
          </w:p>
        </w:tc>
        <w:tc>
          <w:tcPr>
            <w:tcW w:w="1478" w:type="dxa"/>
            <w:noWrap/>
            <w:hideMark/>
          </w:tcPr>
          <w:p w14:paraId="391BC75A" w14:textId="77777777" w:rsidR="00FB11E5" w:rsidRPr="005E062C" w:rsidRDefault="00FB11E5" w:rsidP="006349BC">
            <w:r w:rsidRPr="005E062C">
              <w:t>ΝΑΙ</w:t>
            </w:r>
          </w:p>
        </w:tc>
        <w:tc>
          <w:tcPr>
            <w:tcW w:w="1559" w:type="dxa"/>
            <w:noWrap/>
            <w:hideMark/>
          </w:tcPr>
          <w:p w14:paraId="79BB9F0F" w14:textId="77777777" w:rsidR="00FB11E5" w:rsidRPr="005E062C" w:rsidRDefault="00FB11E5" w:rsidP="006349BC"/>
        </w:tc>
        <w:tc>
          <w:tcPr>
            <w:tcW w:w="2410" w:type="dxa"/>
            <w:noWrap/>
            <w:hideMark/>
          </w:tcPr>
          <w:p w14:paraId="2DD1FAB6" w14:textId="77777777" w:rsidR="00FB11E5" w:rsidRPr="005E062C" w:rsidRDefault="00FB11E5" w:rsidP="006349BC"/>
        </w:tc>
      </w:tr>
      <w:tr w:rsidR="00FB11E5" w:rsidRPr="005E062C" w14:paraId="675F649C" w14:textId="77777777" w:rsidTr="00FB11E5">
        <w:trPr>
          <w:trHeight w:val="600"/>
        </w:trPr>
        <w:tc>
          <w:tcPr>
            <w:tcW w:w="708" w:type="dxa"/>
            <w:noWrap/>
            <w:hideMark/>
          </w:tcPr>
          <w:p w14:paraId="7021F474" w14:textId="77777777" w:rsidR="00FB11E5" w:rsidRPr="005E062C" w:rsidRDefault="00FB11E5" w:rsidP="006349BC">
            <w:r w:rsidRPr="005E062C">
              <w:t>6.15</w:t>
            </w:r>
          </w:p>
        </w:tc>
        <w:tc>
          <w:tcPr>
            <w:tcW w:w="4760" w:type="dxa"/>
            <w:hideMark/>
          </w:tcPr>
          <w:p w14:paraId="61ABF542" w14:textId="77777777" w:rsidR="00FB11E5" w:rsidRPr="00FB11E5" w:rsidRDefault="00FB11E5" w:rsidP="006349BC">
            <w:pPr>
              <w:rPr>
                <w:lang w:val="el-GR"/>
              </w:rPr>
            </w:pPr>
            <w:r w:rsidRPr="00FB11E5">
              <w:rPr>
                <w:lang w:val="el-GR"/>
              </w:rPr>
              <w:t xml:space="preserve">Να διαθέτει θύρα </w:t>
            </w:r>
            <w:r w:rsidRPr="005E062C">
              <w:t>RS</w:t>
            </w:r>
            <w:r w:rsidRPr="00FB11E5">
              <w:rPr>
                <w:lang w:val="el-GR"/>
              </w:rPr>
              <w:t xml:space="preserve">232 καθώς και θύρα </w:t>
            </w:r>
            <w:r w:rsidRPr="005E062C">
              <w:t>USB</w:t>
            </w:r>
            <w:r w:rsidRPr="00FB11E5">
              <w:rPr>
                <w:lang w:val="el-GR"/>
              </w:rPr>
              <w:t>, ενώ να υπάρχει και δυνατότητα σύνδεσης ζυγαριάς.</w:t>
            </w:r>
          </w:p>
        </w:tc>
        <w:tc>
          <w:tcPr>
            <w:tcW w:w="1478" w:type="dxa"/>
            <w:noWrap/>
            <w:hideMark/>
          </w:tcPr>
          <w:p w14:paraId="1CECCD34" w14:textId="77777777" w:rsidR="00FB11E5" w:rsidRPr="005E062C" w:rsidRDefault="00FB11E5" w:rsidP="006349BC">
            <w:r w:rsidRPr="005E062C">
              <w:t>ΝΑΙ</w:t>
            </w:r>
          </w:p>
        </w:tc>
        <w:tc>
          <w:tcPr>
            <w:tcW w:w="1559" w:type="dxa"/>
            <w:noWrap/>
            <w:hideMark/>
          </w:tcPr>
          <w:p w14:paraId="438910C4" w14:textId="77777777" w:rsidR="00FB11E5" w:rsidRPr="005E062C" w:rsidRDefault="00FB11E5" w:rsidP="006349BC"/>
        </w:tc>
        <w:tc>
          <w:tcPr>
            <w:tcW w:w="2410" w:type="dxa"/>
            <w:noWrap/>
            <w:hideMark/>
          </w:tcPr>
          <w:p w14:paraId="7C5516FA" w14:textId="77777777" w:rsidR="00FB11E5" w:rsidRPr="005E062C" w:rsidRDefault="00FB11E5" w:rsidP="006349BC"/>
        </w:tc>
      </w:tr>
      <w:tr w:rsidR="00FB11E5" w:rsidRPr="005E062C" w14:paraId="1C97F415" w14:textId="77777777" w:rsidTr="00FB11E5">
        <w:trPr>
          <w:trHeight w:val="600"/>
        </w:trPr>
        <w:tc>
          <w:tcPr>
            <w:tcW w:w="708" w:type="dxa"/>
            <w:noWrap/>
            <w:hideMark/>
          </w:tcPr>
          <w:p w14:paraId="51A3B52C" w14:textId="77777777" w:rsidR="00FB11E5" w:rsidRPr="005E062C" w:rsidRDefault="00FB11E5" w:rsidP="006349BC">
            <w:r w:rsidRPr="005E062C">
              <w:t>6.16</w:t>
            </w:r>
          </w:p>
        </w:tc>
        <w:tc>
          <w:tcPr>
            <w:tcW w:w="4760" w:type="dxa"/>
            <w:hideMark/>
          </w:tcPr>
          <w:p w14:paraId="106A4688" w14:textId="77777777" w:rsidR="00FB11E5" w:rsidRPr="00FB11E5" w:rsidRDefault="00FB11E5" w:rsidP="006349BC">
            <w:pPr>
              <w:rPr>
                <w:lang w:val="el-GR"/>
              </w:rPr>
            </w:pPr>
            <w:r w:rsidRPr="00FB11E5">
              <w:rPr>
                <w:lang w:val="el-GR"/>
              </w:rPr>
              <w:t>Να έχει τη δυνατότητα να μετρά την διαφορά εισροής – εκροής του υγρού από το σώμα του ασθενή.</w:t>
            </w:r>
          </w:p>
        </w:tc>
        <w:tc>
          <w:tcPr>
            <w:tcW w:w="1478" w:type="dxa"/>
            <w:noWrap/>
            <w:hideMark/>
          </w:tcPr>
          <w:p w14:paraId="5820984F" w14:textId="77777777" w:rsidR="00FB11E5" w:rsidRPr="005E062C" w:rsidRDefault="00FB11E5" w:rsidP="006349BC">
            <w:r w:rsidRPr="005E062C">
              <w:t>ΝΑΙ</w:t>
            </w:r>
          </w:p>
        </w:tc>
        <w:tc>
          <w:tcPr>
            <w:tcW w:w="1559" w:type="dxa"/>
            <w:noWrap/>
            <w:hideMark/>
          </w:tcPr>
          <w:p w14:paraId="758004C9" w14:textId="77777777" w:rsidR="00FB11E5" w:rsidRPr="005E062C" w:rsidRDefault="00FB11E5" w:rsidP="006349BC"/>
        </w:tc>
        <w:tc>
          <w:tcPr>
            <w:tcW w:w="2410" w:type="dxa"/>
            <w:noWrap/>
            <w:hideMark/>
          </w:tcPr>
          <w:p w14:paraId="4B44770C" w14:textId="77777777" w:rsidR="00FB11E5" w:rsidRPr="005E062C" w:rsidRDefault="00FB11E5" w:rsidP="006349BC"/>
        </w:tc>
      </w:tr>
      <w:tr w:rsidR="00FB11E5" w:rsidRPr="005E062C" w14:paraId="298D9D27" w14:textId="77777777" w:rsidTr="00FB11E5">
        <w:trPr>
          <w:trHeight w:val="900"/>
        </w:trPr>
        <w:tc>
          <w:tcPr>
            <w:tcW w:w="708" w:type="dxa"/>
            <w:noWrap/>
            <w:hideMark/>
          </w:tcPr>
          <w:p w14:paraId="0C7B929D" w14:textId="77777777" w:rsidR="00FB11E5" w:rsidRPr="005E062C" w:rsidRDefault="00FB11E5" w:rsidP="006349BC">
            <w:r w:rsidRPr="005E062C">
              <w:t>6.17</w:t>
            </w:r>
          </w:p>
        </w:tc>
        <w:tc>
          <w:tcPr>
            <w:tcW w:w="4760" w:type="dxa"/>
            <w:hideMark/>
          </w:tcPr>
          <w:p w14:paraId="7BB4415C" w14:textId="77777777" w:rsidR="00FB11E5" w:rsidRPr="00FB11E5" w:rsidRDefault="00FB11E5" w:rsidP="006349BC">
            <w:pPr>
              <w:rPr>
                <w:lang w:val="el-GR"/>
              </w:rPr>
            </w:pPr>
            <w:r w:rsidRPr="00FB11E5">
              <w:rPr>
                <w:lang w:val="el-GR"/>
              </w:rPr>
              <w:t>Να διαθέτει δυνατότητα ρύθμιση της έντασης των ηχητικών σημάτων και ειδοποιήσεων, καθώς και της φωτεινότητας της ενσωματωμένης οθόνης.</w:t>
            </w:r>
          </w:p>
        </w:tc>
        <w:tc>
          <w:tcPr>
            <w:tcW w:w="1478" w:type="dxa"/>
            <w:noWrap/>
            <w:hideMark/>
          </w:tcPr>
          <w:p w14:paraId="4D3C6CB1" w14:textId="77777777" w:rsidR="00FB11E5" w:rsidRPr="005E062C" w:rsidRDefault="00FB11E5" w:rsidP="006349BC">
            <w:r w:rsidRPr="005E062C">
              <w:t>ΝΑΙ</w:t>
            </w:r>
          </w:p>
        </w:tc>
        <w:tc>
          <w:tcPr>
            <w:tcW w:w="1559" w:type="dxa"/>
            <w:noWrap/>
            <w:hideMark/>
          </w:tcPr>
          <w:p w14:paraId="2222AF53" w14:textId="77777777" w:rsidR="00FB11E5" w:rsidRPr="005E062C" w:rsidRDefault="00FB11E5" w:rsidP="006349BC"/>
        </w:tc>
        <w:tc>
          <w:tcPr>
            <w:tcW w:w="2410" w:type="dxa"/>
            <w:noWrap/>
            <w:hideMark/>
          </w:tcPr>
          <w:p w14:paraId="27ACC1A5" w14:textId="77777777" w:rsidR="00FB11E5" w:rsidRPr="005E062C" w:rsidRDefault="00FB11E5" w:rsidP="006349BC"/>
        </w:tc>
      </w:tr>
      <w:tr w:rsidR="00FB11E5" w:rsidRPr="005E062C" w14:paraId="1E693FA0" w14:textId="77777777" w:rsidTr="00FB11E5">
        <w:trPr>
          <w:trHeight w:val="600"/>
        </w:trPr>
        <w:tc>
          <w:tcPr>
            <w:tcW w:w="708" w:type="dxa"/>
            <w:noWrap/>
            <w:hideMark/>
          </w:tcPr>
          <w:p w14:paraId="38D29C36" w14:textId="77777777" w:rsidR="00FB11E5" w:rsidRPr="005E062C" w:rsidRDefault="00FB11E5" w:rsidP="006349BC">
            <w:r w:rsidRPr="005E062C">
              <w:t>6.18</w:t>
            </w:r>
          </w:p>
        </w:tc>
        <w:tc>
          <w:tcPr>
            <w:tcW w:w="4760" w:type="dxa"/>
            <w:hideMark/>
          </w:tcPr>
          <w:p w14:paraId="02BFA28E" w14:textId="77777777" w:rsidR="00FB11E5" w:rsidRPr="00FB11E5" w:rsidRDefault="00FB11E5" w:rsidP="006349BC">
            <w:pPr>
              <w:rPr>
                <w:lang w:val="el-GR"/>
              </w:rPr>
            </w:pPr>
            <w:r w:rsidRPr="00FB11E5">
              <w:rPr>
                <w:lang w:val="el-GR"/>
              </w:rPr>
              <w:t>Να συνοδεύεται από σετ πλύσης πολλαπλών χρήσεων από σιλικόνη, με δυνατότητα αποστείρωσης σε κλίβανο ατμού.</w:t>
            </w:r>
          </w:p>
        </w:tc>
        <w:tc>
          <w:tcPr>
            <w:tcW w:w="1478" w:type="dxa"/>
            <w:noWrap/>
            <w:hideMark/>
          </w:tcPr>
          <w:p w14:paraId="0CCBDA63" w14:textId="77777777" w:rsidR="00FB11E5" w:rsidRPr="005E062C" w:rsidRDefault="00FB11E5" w:rsidP="006349BC">
            <w:r w:rsidRPr="005E062C">
              <w:t>ΝΑΙ</w:t>
            </w:r>
          </w:p>
        </w:tc>
        <w:tc>
          <w:tcPr>
            <w:tcW w:w="1559" w:type="dxa"/>
            <w:noWrap/>
            <w:hideMark/>
          </w:tcPr>
          <w:p w14:paraId="0385AF4F" w14:textId="77777777" w:rsidR="00FB11E5" w:rsidRPr="005E062C" w:rsidRDefault="00FB11E5" w:rsidP="006349BC"/>
        </w:tc>
        <w:tc>
          <w:tcPr>
            <w:tcW w:w="2410" w:type="dxa"/>
            <w:noWrap/>
            <w:hideMark/>
          </w:tcPr>
          <w:p w14:paraId="3AA31BAB" w14:textId="77777777" w:rsidR="00FB11E5" w:rsidRPr="005E062C" w:rsidRDefault="00FB11E5" w:rsidP="006349BC"/>
        </w:tc>
      </w:tr>
      <w:tr w:rsidR="00FB11E5" w:rsidRPr="005E062C" w14:paraId="79D09929" w14:textId="77777777" w:rsidTr="00FB11E5">
        <w:trPr>
          <w:trHeight w:val="900"/>
        </w:trPr>
        <w:tc>
          <w:tcPr>
            <w:tcW w:w="708" w:type="dxa"/>
            <w:noWrap/>
            <w:hideMark/>
          </w:tcPr>
          <w:p w14:paraId="46BA9B2A" w14:textId="77777777" w:rsidR="00FB11E5" w:rsidRPr="005E062C" w:rsidRDefault="00FB11E5" w:rsidP="006349BC">
            <w:r w:rsidRPr="005E062C">
              <w:t>6.19</w:t>
            </w:r>
          </w:p>
        </w:tc>
        <w:tc>
          <w:tcPr>
            <w:tcW w:w="4760" w:type="dxa"/>
            <w:hideMark/>
          </w:tcPr>
          <w:p w14:paraId="7FDF8361" w14:textId="77777777" w:rsidR="00FB11E5" w:rsidRPr="00FB11E5" w:rsidRDefault="00FB11E5" w:rsidP="006349BC">
            <w:pPr>
              <w:rPr>
                <w:lang w:val="el-GR"/>
              </w:rPr>
            </w:pPr>
            <w:r w:rsidRPr="00FB11E5">
              <w:rPr>
                <w:lang w:val="el-GR"/>
              </w:rPr>
              <w:t>Να συνοδεύεται από σετ αναρρόφησης από σιλικόνη, με υδροφοβικό φίλτρο, πολλαπλών χρήσεων με δυνατότητα αποστείρωσης σε κλιβανο ατμού.</w:t>
            </w:r>
          </w:p>
        </w:tc>
        <w:tc>
          <w:tcPr>
            <w:tcW w:w="1478" w:type="dxa"/>
            <w:noWrap/>
            <w:hideMark/>
          </w:tcPr>
          <w:p w14:paraId="3CC01A5F" w14:textId="77777777" w:rsidR="00FB11E5" w:rsidRPr="005E062C" w:rsidRDefault="00FB11E5" w:rsidP="006349BC">
            <w:r w:rsidRPr="005E062C">
              <w:t>ΝΑΙ</w:t>
            </w:r>
          </w:p>
        </w:tc>
        <w:tc>
          <w:tcPr>
            <w:tcW w:w="1559" w:type="dxa"/>
            <w:noWrap/>
            <w:hideMark/>
          </w:tcPr>
          <w:p w14:paraId="30C08B59" w14:textId="77777777" w:rsidR="00FB11E5" w:rsidRPr="005E062C" w:rsidRDefault="00FB11E5" w:rsidP="006349BC"/>
        </w:tc>
        <w:tc>
          <w:tcPr>
            <w:tcW w:w="2410" w:type="dxa"/>
            <w:noWrap/>
            <w:hideMark/>
          </w:tcPr>
          <w:p w14:paraId="65AEB131" w14:textId="77777777" w:rsidR="00FB11E5" w:rsidRPr="005E062C" w:rsidRDefault="00FB11E5" w:rsidP="006349BC"/>
        </w:tc>
      </w:tr>
      <w:tr w:rsidR="00FB11E5" w:rsidRPr="005E062C" w14:paraId="27697F37" w14:textId="77777777" w:rsidTr="00FB11E5">
        <w:trPr>
          <w:trHeight w:val="300"/>
        </w:trPr>
        <w:tc>
          <w:tcPr>
            <w:tcW w:w="708" w:type="dxa"/>
            <w:noWrap/>
            <w:hideMark/>
          </w:tcPr>
          <w:p w14:paraId="5290BD78" w14:textId="77777777" w:rsidR="00FB11E5" w:rsidRPr="005E062C" w:rsidRDefault="00FB11E5" w:rsidP="006349BC">
            <w:pPr>
              <w:rPr>
                <w:b/>
                <w:bCs/>
              </w:rPr>
            </w:pPr>
            <w:r w:rsidRPr="005E062C">
              <w:rPr>
                <w:b/>
                <w:bCs/>
              </w:rPr>
              <w:t>7</w:t>
            </w:r>
          </w:p>
        </w:tc>
        <w:tc>
          <w:tcPr>
            <w:tcW w:w="4760" w:type="dxa"/>
            <w:hideMark/>
          </w:tcPr>
          <w:p w14:paraId="15C17CF0" w14:textId="77777777" w:rsidR="00FB11E5" w:rsidRPr="005E062C" w:rsidRDefault="00FB11E5" w:rsidP="006349BC">
            <w:pPr>
              <w:rPr>
                <w:b/>
                <w:bCs/>
              </w:rPr>
            </w:pPr>
            <w:r w:rsidRPr="005E062C">
              <w:rPr>
                <w:b/>
                <w:bCs/>
              </w:rPr>
              <w:t xml:space="preserve">Τροχήλατο τοποθέτησης μηχανημάτων </w:t>
            </w:r>
          </w:p>
        </w:tc>
        <w:tc>
          <w:tcPr>
            <w:tcW w:w="5447" w:type="dxa"/>
            <w:gridSpan w:val="3"/>
            <w:noWrap/>
            <w:hideMark/>
          </w:tcPr>
          <w:p w14:paraId="3AE2BC95" w14:textId="77777777" w:rsidR="00FB11E5" w:rsidRPr="005E062C" w:rsidRDefault="00FB11E5" w:rsidP="006349BC">
            <w:pPr>
              <w:rPr>
                <w:b/>
                <w:bCs/>
              </w:rPr>
            </w:pPr>
          </w:p>
        </w:tc>
      </w:tr>
      <w:tr w:rsidR="00FB11E5" w:rsidRPr="005E062C" w14:paraId="5DBDFC46" w14:textId="77777777" w:rsidTr="00FB11E5">
        <w:trPr>
          <w:trHeight w:val="600"/>
        </w:trPr>
        <w:tc>
          <w:tcPr>
            <w:tcW w:w="708" w:type="dxa"/>
            <w:noWrap/>
            <w:hideMark/>
          </w:tcPr>
          <w:p w14:paraId="154227B7" w14:textId="77777777" w:rsidR="00FB11E5" w:rsidRPr="005E062C" w:rsidRDefault="00FB11E5" w:rsidP="006349BC">
            <w:r w:rsidRPr="005E062C">
              <w:t>7.1</w:t>
            </w:r>
          </w:p>
        </w:tc>
        <w:tc>
          <w:tcPr>
            <w:tcW w:w="4760" w:type="dxa"/>
            <w:hideMark/>
          </w:tcPr>
          <w:p w14:paraId="25FA5CF1" w14:textId="77777777" w:rsidR="00FB11E5" w:rsidRPr="00FB11E5" w:rsidRDefault="00FB11E5" w:rsidP="006349BC">
            <w:pPr>
              <w:rPr>
                <w:lang w:val="el-GR"/>
              </w:rPr>
            </w:pPr>
            <w:r w:rsidRPr="00FB11E5">
              <w:rPr>
                <w:lang w:val="el-GR"/>
              </w:rPr>
              <w:t>Τρόλεϊ μεταφοράς και τοποθέτησης των ενδοσκοπικών συσκευών και εργαλείων.</w:t>
            </w:r>
          </w:p>
        </w:tc>
        <w:tc>
          <w:tcPr>
            <w:tcW w:w="1478" w:type="dxa"/>
            <w:noWrap/>
            <w:hideMark/>
          </w:tcPr>
          <w:p w14:paraId="10CC4BA4" w14:textId="77777777" w:rsidR="00FB11E5" w:rsidRPr="005E062C" w:rsidRDefault="00FB11E5" w:rsidP="006349BC">
            <w:r w:rsidRPr="005E062C">
              <w:t>ΝΑΙ</w:t>
            </w:r>
          </w:p>
        </w:tc>
        <w:tc>
          <w:tcPr>
            <w:tcW w:w="1559" w:type="dxa"/>
            <w:noWrap/>
            <w:hideMark/>
          </w:tcPr>
          <w:p w14:paraId="087E8E00" w14:textId="77777777" w:rsidR="00FB11E5" w:rsidRPr="005E062C" w:rsidRDefault="00FB11E5" w:rsidP="006349BC"/>
        </w:tc>
        <w:tc>
          <w:tcPr>
            <w:tcW w:w="2410" w:type="dxa"/>
            <w:noWrap/>
            <w:hideMark/>
          </w:tcPr>
          <w:p w14:paraId="7A1A4B0C" w14:textId="77777777" w:rsidR="00FB11E5" w:rsidRPr="005E062C" w:rsidRDefault="00FB11E5" w:rsidP="006349BC"/>
        </w:tc>
      </w:tr>
      <w:tr w:rsidR="00FB11E5" w:rsidRPr="005E062C" w14:paraId="32744CB5" w14:textId="77777777" w:rsidTr="00FB11E5">
        <w:trPr>
          <w:trHeight w:val="900"/>
        </w:trPr>
        <w:tc>
          <w:tcPr>
            <w:tcW w:w="708" w:type="dxa"/>
            <w:noWrap/>
            <w:hideMark/>
          </w:tcPr>
          <w:p w14:paraId="5C83FF71" w14:textId="77777777" w:rsidR="00FB11E5" w:rsidRPr="005E062C" w:rsidRDefault="00FB11E5" w:rsidP="006349BC">
            <w:r w:rsidRPr="005E062C">
              <w:t>7.2</w:t>
            </w:r>
          </w:p>
        </w:tc>
        <w:tc>
          <w:tcPr>
            <w:tcW w:w="4760" w:type="dxa"/>
            <w:hideMark/>
          </w:tcPr>
          <w:p w14:paraId="4EEB6F1C" w14:textId="77777777" w:rsidR="00FB11E5" w:rsidRPr="005E062C" w:rsidRDefault="00FB11E5" w:rsidP="006349BC">
            <w:r w:rsidRPr="00FB11E5">
              <w:rPr>
                <w:lang w:val="el-GR"/>
              </w:rPr>
              <w:t xml:space="preserve">Να διαθέτει τρία ράφια, για την τοποθέτηση των ενδοσκοπικών συσκευών. </w:t>
            </w:r>
            <w:r w:rsidRPr="005E062C">
              <w:t>Να διαθέτει επίσης ένα συρτάρι στη βάση του.</w:t>
            </w:r>
          </w:p>
        </w:tc>
        <w:tc>
          <w:tcPr>
            <w:tcW w:w="1478" w:type="dxa"/>
            <w:noWrap/>
            <w:hideMark/>
          </w:tcPr>
          <w:p w14:paraId="391275F1" w14:textId="77777777" w:rsidR="00FB11E5" w:rsidRPr="005E062C" w:rsidRDefault="00FB11E5" w:rsidP="006349BC">
            <w:r w:rsidRPr="005E062C">
              <w:t>ΝΑΙ</w:t>
            </w:r>
          </w:p>
        </w:tc>
        <w:tc>
          <w:tcPr>
            <w:tcW w:w="1559" w:type="dxa"/>
            <w:noWrap/>
            <w:hideMark/>
          </w:tcPr>
          <w:p w14:paraId="14436031" w14:textId="77777777" w:rsidR="00FB11E5" w:rsidRPr="005E062C" w:rsidRDefault="00FB11E5" w:rsidP="006349BC"/>
        </w:tc>
        <w:tc>
          <w:tcPr>
            <w:tcW w:w="2410" w:type="dxa"/>
            <w:noWrap/>
            <w:hideMark/>
          </w:tcPr>
          <w:p w14:paraId="77CDEFC5" w14:textId="77777777" w:rsidR="00FB11E5" w:rsidRPr="005E062C" w:rsidRDefault="00FB11E5" w:rsidP="006349BC"/>
        </w:tc>
      </w:tr>
      <w:tr w:rsidR="00FB11E5" w:rsidRPr="005E062C" w14:paraId="64687081" w14:textId="77777777" w:rsidTr="00FB11E5">
        <w:trPr>
          <w:trHeight w:val="900"/>
        </w:trPr>
        <w:tc>
          <w:tcPr>
            <w:tcW w:w="708" w:type="dxa"/>
            <w:noWrap/>
            <w:hideMark/>
          </w:tcPr>
          <w:p w14:paraId="32AF8436" w14:textId="77777777" w:rsidR="00FB11E5" w:rsidRPr="005E062C" w:rsidRDefault="00FB11E5" w:rsidP="006349BC">
            <w:r w:rsidRPr="005E062C">
              <w:t>7.3</w:t>
            </w:r>
          </w:p>
        </w:tc>
        <w:tc>
          <w:tcPr>
            <w:tcW w:w="4760" w:type="dxa"/>
            <w:hideMark/>
          </w:tcPr>
          <w:p w14:paraId="126FD7E6" w14:textId="77777777" w:rsidR="00FB11E5" w:rsidRPr="00FB11E5" w:rsidRDefault="00FB11E5" w:rsidP="006349BC">
            <w:pPr>
              <w:rPr>
                <w:lang w:val="el-GR"/>
              </w:rPr>
            </w:pPr>
            <w:r w:rsidRPr="00FB11E5">
              <w:rPr>
                <w:lang w:val="el-GR"/>
              </w:rPr>
              <w:t xml:space="preserve">Να διαθέτει τέσσερις διπλούς τροχούς, κεντρικό διακόπτη </w:t>
            </w:r>
            <w:r w:rsidRPr="005E062C">
              <w:t>on</w:t>
            </w:r>
            <w:r w:rsidRPr="00FB11E5">
              <w:rPr>
                <w:lang w:val="el-GR"/>
              </w:rPr>
              <w:t>/</w:t>
            </w:r>
            <w:r w:rsidRPr="005E062C">
              <w:t>off</w:t>
            </w:r>
            <w:r w:rsidRPr="00FB11E5">
              <w:rPr>
                <w:lang w:val="el-GR"/>
              </w:rPr>
              <w:t>, βάση στήριξης του μόνιτορ και βάση στήριξης της κεφαλής της ενδοσκοπικής κάμερας.</w:t>
            </w:r>
          </w:p>
        </w:tc>
        <w:tc>
          <w:tcPr>
            <w:tcW w:w="1478" w:type="dxa"/>
            <w:noWrap/>
            <w:hideMark/>
          </w:tcPr>
          <w:p w14:paraId="67BA4295" w14:textId="77777777" w:rsidR="00FB11E5" w:rsidRPr="005E062C" w:rsidRDefault="00FB11E5" w:rsidP="006349BC">
            <w:r w:rsidRPr="005E062C">
              <w:t>ΝΑΙ</w:t>
            </w:r>
          </w:p>
        </w:tc>
        <w:tc>
          <w:tcPr>
            <w:tcW w:w="1559" w:type="dxa"/>
            <w:noWrap/>
            <w:hideMark/>
          </w:tcPr>
          <w:p w14:paraId="6F993886" w14:textId="77777777" w:rsidR="00FB11E5" w:rsidRPr="005E062C" w:rsidRDefault="00FB11E5" w:rsidP="006349BC"/>
        </w:tc>
        <w:tc>
          <w:tcPr>
            <w:tcW w:w="2410" w:type="dxa"/>
            <w:noWrap/>
            <w:hideMark/>
          </w:tcPr>
          <w:p w14:paraId="641A6A2F" w14:textId="77777777" w:rsidR="00FB11E5" w:rsidRPr="005E062C" w:rsidRDefault="00FB11E5" w:rsidP="006349BC"/>
        </w:tc>
      </w:tr>
      <w:tr w:rsidR="00FB11E5" w:rsidRPr="005E062C" w14:paraId="479548DE" w14:textId="77777777" w:rsidTr="00FB11E5">
        <w:trPr>
          <w:trHeight w:val="300"/>
        </w:trPr>
        <w:tc>
          <w:tcPr>
            <w:tcW w:w="708" w:type="dxa"/>
            <w:noWrap/>
            <w:hideMark/>
          </w:tcPr>
          <w:p w14:paraId="15B0E021" w14:textId="77777777" w:rsidR="00FB11E5" w:rsidRPr="005E062C" w:rsidRDefault="00FB11E5" w:rsidP="006349BC">
            <w:r w:rsidRPr="005E062C">
              <w:t>7.4</w:t>
            </w:r>
          </w:p>
        </w:tc>
        <w:tc>
          <w:tcPr>
            <w:tcW w:w="4760" w:type="dxa"/>
            <w:hideMark/>
          </w:tcPr>
          <w:p w14:paraId="3D930E9B" w14:textId="77777777" w:rsidR="00FB11E5" w:rsidRPr="005E062C" w:rsidRDefault="00FB11E5" w:rsidP="006349BC">
            <w:r w:rsidRPr="005E062C">
              <w:t>Να διαθέτει μετασχηματιστή απομόνωσης.</w:t>
            </w:r>
          </w:p>
        </w:tc>
        <w:tc>
          <w:tcPr>
            <w:tcW w:w="1478" w:type="dxa"/>
            <w:noWrap/>
            <w:hideMark/>
          </w:tcPr>
          <w:p w14:paraId="4DA42820" w14:textId="77777777" w:rsidR="00FB11E5" w:rsidRPr="005E062C" w:rsidRDefault="00FB11E5" w:rsidP="006349BC"/>
        </w:tc>
        <w:tc>
          <w:tcPr>
            <w:tcW w:w="1559" w:type="dxa"/>
            <w:noWrap/>
            <w:hideMark/>
          </w:tcPr>
          <w:p w14:paraId="2DA428F8" w14:textId="77777777" w:rsidR="00FB11E5" w:rsidRPr="005E062C" w:rsidRDefault="00FB11E5" w:rsidP="006349BC"/>
        </w:tc>
        <w:tc>
          <w:tcPr>
            <w:tcW w:w="2410" w:type="dxa"/>
            <w:noWrap/>
            <w:hideMark/>
          </w:tcPr>
          <w:p w14:paraId="0DC487AA" w14:textId="77777777" w:rsidR="00FB11E5" w:rsidRPr="005E062C" w:rsidRDefault="00FB11E5" w:rsidP="006349BC"/>
        </w:tc>
      </w:tr>
      <w:tr w:rsidR="00FB11E5" w:rsidRPr="005E062C" w14:paraId="1FC21FC0" w14:textId="77777777" w:rsidTr="00FB11E5">
        <w:trPr>
          <w:trHeight w:val="300"/>
        </w:trPr>
        <w:tc>
          <w:tcPr>
            <w:tcW w:w="708" w:type="dxa"/>
            <w:noWrap/>
            <w:hideMark/>
          </w:tcPr>
          <w:p w14:paraId="45194AC2" w14:textId="77777777" w:rsidR="00FB11E5" w:rsidRPr="005E062C" w:rsidRDefault="00FB11E5" w:rsidP="006349BC">
            <w:pPr>
              <w:rPr>
                <w:b/>
                <w:bCs/>
              </w:rPr>
            </w:pPr>
            <w:r w:rsidRPr="005E062C">
              <w:rPr>
                <w:b/>
                <w:bCs/>
              </w:rPr>
              <w:t>Β</w:t>
            </w:r>
          </w:p>
        </w:tc>
        <w:tc>
          <w:tcPr>
            <w:tcW w:w="4760" w:type="dxa"/>
            <w:noWrap/>
            <w:hideMark/>
          </w:tcPr>
          <w:p w14:paraId="7655D3B5" w14:textId="77777777" w:rsidR="00FB11E5" w:rsidRPr="005E062C" w:rsidRDefault="00FB11E5" w:rsidP="006349BC">
            <w:pPr>
              <w:rPr>
                <w:b/>
                <w:bCs/>
              </w:rPr>
            </w:pPr>
            <w:r w:rsidRPr="005E062C">
              <w:rPr>
                <w:b/>
                <w:bCs/>
              </w:rPr>
              <w:t>ΓΕΝΙΚΟΙ ΟΡΟΙ</w:t>
            </w:r>
          </w:p>
        </w:tc>
        <w:tc>
          <w:tcPr>
            <w:tcW w:w="5447" w:type="dxa"/>
            <w:gridSpan w:val="3"/>
            <w:noWrap/>
            <w:hideMark/>
          </w:tcPr>
          <w:p w14:paraId="55A7C1C9" w14:textId="77777777" w:rsidR="00FB11E5" w:rsidRPr="005E062C" w:rsidRDefault="00FB11E5" w:rsidP="006349BC">
            <w:pPr>
              <w:rPr>
                <w:b/>
                <w:bCs/>
              </w:rPr>
            </w:pPr>
          </w:p>
        </w:tc>
      </w:tr>
      <w:tr w:rsidR="00FB11E5" w:rsidRPr="005E062C" w14:paraId="1CD54F53" w14:textId="77777777" w:rsidTr="00FB11E5">
        <w:trPr>
          <w:trHeight w:val="1200"/>
        </w:trPr>
        <w:tc>
          <w:tcPr>
            <w:tcW w:w="708" w:type="dxa"/>
            <w:noWrap/>
            <w:hideMark/>
          </w:tcPr>
          <w:p w14:paraId="7548D985" w14:textId="77777777" w:rsidR="00FB11E5" w:rsidRPr="005E062C" w:rsidRDefault="00FB11E5" w:rsidP="006349BC">
            <w:r w:rsidRPr="005E062C">
              <w:lastRenderedPageBreak/>
              <w:t>Β.1</w:t>
            </w:r>
          </w:p>
        </w:tc>
        <w:tc>
          <w:tcPr>
            <w:tcW w:w="4760" w:type="dxa"/>
            <w:hideMark/>
          </w:tcPr>
          <w:p w14:paraId="06CDBC2E" w14:textId="77777777" w:rsidR="00FB11E5" w:rsidRPr="00FB11E5" w:rsidRDefault="00FB11E5" w:rsidP="006349BC">
            <w:pPr>
              <w:rPr>
                <w:lang w:val="el-GR"/>
              </w:rPr>
            </w:pPr>
            <w:r w:rsidRPr="00FB11E5">
              <w:rPr>
                <w:lang w:val="el-GR"/>
              </w:rPr>
              <w:t>Να κατατεθεί αναλυτικό φύλλο συμμόρφωσης για την τεκμηρίωση όλων των αναγραφόμενων προδιαγραφών με παραπομπές σε επίσημα τεχνικά φυλλάδια ή δηλώσεις του κατασκευαστή.</w:t>
            </w:r>
          </w:p>
        </w:tc>
        <w:tc>
          <w:tcPr>
            <w:tcW w:w="1478" w:type="dxa"/>
            <w:noWrap/>
            <w:hideMark/>
          </w:tcPr>
          <w:p w14:paraId="1DB8E3BD" w14:textId="77777777" w:rsidR="00FB11E5" w:rsidRPr="005E062C" w:rsidRDefault="00FB11E5" w:rsidP="006349BC">
            <w:r w:rsidRPr="005E062C">
              <w:t>ΝΑΙ</w:t>
            </w:r>
          </w:p>
        </w:tc>
        <w:tc>
          <w:tcPr>
            <w:tcW w:w="1559" w:type="dxa"/>
            <w:noWrap/>
            <w:hideMark/>
          </w:tcPr>
          <w:p w14:paraId="590597E2" w14:textId="77777777" w:rsidR="00FB11E5" w:rsidRPr="005E062C" w:rsidRDefault="00FB11E5" w:rsidP="006349BC"/>
        </w:tc>
        <w:tc>
          <w:tcPr>
            <w:tcW w:w="2410" w:type="dxa"/>
            <w:noWrap/>
            <w:hideMark/>
          </w:tcPr>
          <w:p w14:paraId="46A0AB38" w14:textId="77777777" w:rsidR="00FB11E5" w:rsidRPr="005E062C" w:rsidRDefault="00FB11E5" w:rsidP="006349BC"/>
        </w:tc>
      </w:tr>
      <w:tr w:rsidR="00FB11E5" w:rsidRPr="005E062C" w14:paraId="43CB7543" w14:textId="77777777" w:rsidTr="00FB11E5">
        <w:trPr>
          <w:trHeight w:val="600"/>
        </w:trPr>
        <w:tc>
          <w:tcPr>
            <w:tcW w:w="708" w:type="dxa"/>
            <w:noWrap/>
            <w:hideMark/>
          </w:tcPr>
          <w:p w14:paraId="3E50DDAC" w14:textId="77777777" w:rsidR="00FB11E5" w:rsidRPr="005E062C" w:rsidRDefault="00FB11E5" w:rsidP="006349BC">
            <w:r w:rsidRPr="005E062C">
              <w:t>Β.2</w:t>
            </w:r>
          </w:p>
        </w:tc>
        <w:tc>
          <w:tcPr>
            <w:tcW w:w="4760" w:type="dxa"/>
            <w:hideMark/>
          </w:tcPr>
          <w:p w14:paraId="3F54E401" w14:textId="77777777" w:rsidR="00FB11E5" w:rsidRPr="00FB11E5" w:rsidRDefault="00FB11E5" w:rsidP="006349BC">
            <w:pPr>
              <w:rPr>
                <w:lang w:val="el-GR"/>
              </w:rPr>
            </w:pPr>
            <w:r w:rsidRPr="00FB11E5">
              <w:rPr>
                <w:lang w:val="el-GR"/>
              </w:rPr>
              <w:t xml:space="preserve">Ο προμηθευτής να διαθέτει </w:t>
            </w:r>
            <w:r w:rsidRPr="005E062C">
              <w:t>ISO</w:t>
            </w:r>
            <w:r w:rsidRPr="00FB11E5">
              <w:rPr>
                <w:lang w:val="el-GR"/>
              </w:rPr>
              <w:t xml:space="preserve"> 9001, </w:t>
            </w:r>
            <w:r w:rsidRPr="005E062C">
              <w:t>ISO</w:t>
            </w:r>
            <w:r w:rsidRPr="00FB11E5">
              <w:rPr>
                <w:lang w:val="el-GR"/>
              </w:rPr>
              <w:t xml:space="preserve"> 13485, </w:t>
            </w:r>
            <w:r w:rsidRPr="005E062C">
              <w:t>ISO</w:t>
            </w:r>
            <w:r w:rsidRPr="00FB11E5">
              <w:rPr>
                <w:lang w:val="el-GR"/>
              </w:rPr>
              <w:t xml:space="preserve"> 14001 και να πληροί την Υ.Α. ΔΥ8δ/Γ.Π. οικ./1348/04</w:t>
            </w:r>
          </w:p>
        </w:tc>
        <w:tc>
          <w:tcPr>
            <w:tcW w:w="1478" w:type="dxa"/>
            <w:noWrap/>
            <w:hideMark/>
          </w:tcPr>
          <w:p w14:paraId="36BBD002" w14:textId="77777777" w:rsidR="00FB11E5" w:rsidRPr="005E062C" w:rsidRDefault="00FB11E5" w:rsidP="006349BC">
            <w:r w:rsidRPr="005E062C">
              <w:t>ΝΑΙ</w:t>
            </w:r>
          </w:p>
        </w:tc>
        <w:tc>
          <w:tcPr>
            <w:tcW w:w="1559" w:type="dxa"/>
            <w:noWrap/>
            <w:hideMark/>
          </w:tcPr>
          <w:p w14:paraId="5E27A7CE" w14:textId="77777777" w:rsidR="00FB11E5" w:rsidRPr="005E062C" w:rsidRDefault="00FB11E5" w:rsidP="006349BC"/>
        </w:tc>
        <w:tc>
          <w:tcPr>
            <w:tcW w:w="2410" w:type="dxa"/>
            <w:noWrap/>
            <w:hideMark/>
          </w:tcPr>
          <w:p w14:paraId="325D63D3" w14:textId="77777777" w:rsidR="00FB11E5" w:rsidRPr="005E062C" w:rsidRDefault="00FB11E5" w:rsidP="006349BC"/>
        </w:tc>
      </w:tr>
    </w:tbl>
    <w:p w14:paraId="6F5E5C7C" w14:textId="77777777" w:rsidR="00FB11E5" w:rsidRDefault="00FB11E5" w:rsidP="00FB11E5"/>
    <w:tbl>
      <w:tblPr>
        <w:tblStyle w:val="aff2"/>
        <w:tblW w:w="10915" w:type="dxa"/>
        <w:tblInd w:w="-572" w:type="dxa"/>
        <w:tblLayout w:type="fixed"/>
        <w:tblLook w:val="04A0" w:firstRow="1" w:lastRow="0" w:firstColumn="1" w:lastColumn="0" w:noHBand="0" w:noVBand="1"/>
      </w:tblPr>
      <w:tblGrid>
        <w:gridCol w:w="689"/>
        <w:gridCol w:w="4783"/>
        <w:gridCol w:w="1474"/>
        <w:gridCol w:w="1559"/>
        <w:gridCol w:w="2410"/>
      </w:tblGrid>
      <w:tr w:rsidR="00FC4F71" w:rsidRPr="005E062C" w14:paraId="2099D6FD" w14:textId="77777777" w:rsidTr="00FC4F71">
        <w:trPr>
          <w:trHeight w:val="900"/>
        </w:trPr>
        <w:tc>
          <w:tcPr>
            <w:tcW w:w="689" w:type="dxa"/>
            <w:shd w:val="clear" w:color="auto" w:fill="D9E2F3" w:themeFill="accent1" w:themeFillTint="33"/>
            <w:noWrap/>
            <w:vAlign w:val="center"/>
            <w:hideMark/>
          </w:tcPr>
          <w:p w14:paraId="120EF663" w14:textId="77777777" w:rsidR="00FC4F71" w:rsidRPr="005E062C" w:rsidRDefault="00FC4F71" w:rsidP="006349BC">
            <w:pPr>
              <w:jc w:val="center"/>
              <w:rPr>
                <w:b/>
                <w:bCs/>
              </w:rPr>
            </w:pPr>
            <w:r w:rsidRPr="005E062C">
              <w:rPr>
                <w:b/>
                <w:bCs/>
              </w:rPr>
              <w:t>Α/Α</w:t>
            </w:r>
          </w:p>
        </w:tc>
        <w:tc>
          <w:tcPr>
            <w:tcW w:w="4783" w:type="dxa"/>
            <w:shd w:val="clear" w:color="auto" w:fill="D9E2F3" w:themeFill="accent1" w:themeFillTint="33"/>
            <w:noWrap/>
            <w:vAlign w:val="center"/>
            <w:hideMark/>
          </w:tcPr>
          <w:p w14:paraId="630EF8D2" w14:textId="77777777" w:rsidR="00FC4F71" w:rsidRPr="00FC4F71" w:rsidRDefault="00FC4F71" w:rsidP="006349BC">
            <w:pPr>
              <w:jc w:val="center"/>
              <w:rPr>
                <w:b/>
                <w:bCs/>
                <w:lang w:val="el-GR"/>
              </w:rPr>
            </w:pPr>
            <w:r w:rsidRPr="00FC4F71">
              <w:rPr>
                <w:b/>
                <w:bCs/>
                <w:lang w:val="el-GR"/>
              </w:rPr>
              <w:t>ΛΑΠΑΡΟΣΚΟΠΙΚΟΣ ΠΥΡΓΟΣ ΤΡΙΣΔΙΑΣΤΑΤΗΣ ΑΠΕΙΚΟΝΙΣΗΣ</w:t>
            </w:r>
          </w:p>
          <w:p w14:paraId="506C8DB8" w14:textId="77777777" w:rsidR="00FC4F71" w:rsidRPr="00FC4F71" w:rsidRDefault="00FC4F71" w:rsidP="006349BC">
            <w:pPr>
              <w:jc w:val="center"/>
              <w:rPr>
                <w:b/>
                <w:bCs/>
                <w:lang w:val="el-GR"/>
              </w:rPr>
            </w:pPr>
            <w:r w:rsidRPr="00FC4F71">
              <w:rPr>
                <w:b/>
                <w:bCs/>
                <w:lang w:val="el-GR"/>
              </w:rPr>
              <w:t>ΤΕΧΝΙΚΕΣ ΠΡΟΔΙΑΓΡΑΦΕΣ</w:t>
            </w:r>
          </w:p>
        </w:tc>
        <w:tc>
          <w:tcPr>
            <w:tcW w:w="1474" w:type="dxa"/>
            <w:shd w:val="clear" w:color="auto" w:fill="D9E2F3" w:themeFill="accent1" w:themeFillTint="33"/>
            <w:noWrap/>
            <w:vAlign w:val="center"/>
            <w:hideMark/>
          </w:tcPr>
          <w:p w14:paraId="6F85A83A" w14:textId="77777777" w:rsidR="00FC4F71" w:rsidRPr="005E062C" w:rsidRDefault="00FC4F71" w:rsidP="006349BC">
            <w:pPr>
              <w:jc w:val="center"/>
              <w:rPr>
                <w:b/>
                <w:bCs/>
              </w:rPr>
            </w:pPr>
            <w:r w:rsidRPr="005E062C">
              <w:rPr>
                <w:b/>
                <w:bCs/>
              </w:rPr>
              <w:t>ΑΠΑΙΤΗΣΗ</w:t>
            </w:r>
          </w:p>
        </w:tc>
        <w:tc>
          <w:tcPr>
            <w:tcW w:w="1559" w:type="dxa"/>
            <w:shd w:val="clear" w:color="auto" w:fill="D9E2F3" w:themeFill="accent1" w:themeFillTint="33"/>
            <w:vAlign w:val="center"/>
            <w:hideMark/>
          </w:tcPr>
          <w:p w14:paraId="7593B7D9" w14:textId="77777777" w:rsidR="00FC4F71" w:rsidRPr="005E062C" w:rsidRDefault="00FC4F71" w:rsidP="006349BC">
            <w:pPr>
              <w:jc w:val="center"/>
              <w:rPr>
                <w:b/>
                <w:bCs/>
              </w:rPr>
            </w:pPr>
            <w:r w:rsidRPr="005E062C">
              <w:rPr>
                <w:b/>
                <w:bCs/>
              </w:rPr>
              <w:t>ΑΠΑΝΤΗΣΗ ΥΠΟΨΗΦΙΟΥ</w:t>
            </w:r>
          </w:p>
        </w:tc>
        <w:tc>
          <w:tcPr>
            <w:tcW w:w="2410" w:type="dxa"/>
            <w:shd w:val="clear" w:color="auto" w:fill="D9E2F3" w:themeFill="accent1" w:themeFillTint="33"/>
            <w:noWrap/>
            <w:vAlign w:val="center"/>
            <w:hideMark/>
          </w:tcPr>
          <w:p w14:paraId="3F00E68F" w14:textId="77777777" w:rsidR="00FC4F71" w:rsidRPr="005E062C" w:rsidRDefault="00FC4F71" w:rsidP="006349BC">
            <w:pPr>
              <w:jc w:val="center"/>
              <w:rPr>
                <w:b/>
                <w:bCs/>
              </w:rPr>
            </w:pPr>
            <w:r w:rsidRPr="005E062C">
              <w:rPr>
                <w:b/>
                <w:bCs/>
              </w:rPr>
              <w:t>ΠΑΡΑΠΟΜΠΗ</w:t>
            </w:r>
          </w:p>
        </w:tc>
      </w:tr>
      <w:tr w:rsidR="00FC4F71" w:rsidRPr="006D22BE" w14:paraId="1B3D9485" w14:textId="77777777" w:rsidTr="00FC4F71">
        <w:trPr>
          <w:trHeight w:val="300"/>
        </w:trPr>
        <w:tc>
          <w:tcPr>
            <w:tcW w:w="689" w:type="dxa"/>
            <w:noWrap/>
            <w:hideMark/>
          </w:tcPr>
          <w:p w14:paraId="48D975FC" w14:textId="77777777" w:rsidR="00FC4F71" w:rsidRPr="005E062C" w:rsidRDefault="00FC4F71" w:rsidP="006349BC">
            <w:pPr>
              <w:rPr>
                <w:b/>
                <w:bCs/>
              </w:rPr>
            </w:pPr>
            <w:r w:rsidRPr="005E062C">
              <w:rPr>
                <w:b/>
                <w:bCs/>
              </w:rPr>
              <w:t>Α</w:t>
            </w:r>
          </w:p>
        </w:tc>
        <w:tc>
          <w:tcPr>
            <w:tcW w:w="4783" w:type="dxa"/>
            <w:noWrap/>
            <w:hideMark/>
          </w:tcPr>
          <w:p w14:paraId="599028BA" w14:textId="77777777" w:rsidR="00FC4F71" w:rsidRPr="00FC4F71" w:rsidRDefault="00FC4F71" w:rsidP="006349BC">
            <w:pPr>
              <w:rPr>
                <w:b/>
                <w:bCs/>
                <w:lang w:val="el-GR"/>
              </w:rPr>
            </w:pPr>
            <w:r w:rsidRPr="00FC4F71">
              <w:rPr>
                <w:b/>
                <w:bCs/>
                <w:lang w:val="el-GR"/>
              </w:rPr>
              <w:t>Ο προσφερόμενος εξοπλισμός να αποτελείται από:</w:t>
            </w:r>
          </w:p>
        </w:tc>
        <w:tc>
          <w:tcPr>
            <w:tcW w:w="5443" w:type="dxa"/>
            <w:gridSpan w:val="3"/>
            <w:noWrap/>
            <w:hideMark/>
          </w:tcPr>
          <w:p w14:paraId="0A773BCB" w14:textId="77777777" w:rsidR="00FC4F71" w:rsidRPr="00FC4F71" w:rsidRDefault="00FC4F71" w:rsidP="006349BC">
            <w:pPr>
              <w:rPr>
                <w:b/>
                <w:bCs/>
                <w:lang w:val="el-GR"/>
              </w:rPr>
            </w:pPr>
          </w:p>
        </w:tc>
      </w:tr>
      <w:tr w:rsidR="00FC4F71" w:rsidRPr="005E062C" w14:paraId="0AD328A9" w14:textId="77777777" w:rsidTr="00FC4F71">
        <w:trPr>
          <w:trHeight w:val="300"/>
        </w:trPr>
        <w:tc>
          <w:tcPr>
            <w:tcW w:w="689" w:type="dxa"/>
            <w:noWrap/>
            <w:hideMark/>
          </w:tcPr>
          <w:p w14:paraId="24776784" w14:textId="77777777" w:rsidR="00FC4F71" w:rsidRPr="005E062C" w:rsidRDefault="00FC4F71" w:rsidP="006349BC">
            <w:r w:rsidRPr="005E062C">
              <w:t>Α.1</w:t>
            </w:r>
          </w:p>
        </w:tc>
        <w:tc>
          <w:tcPr>
            <w:tcW w:w="4783" w:type="dxa"/>
            <w:noWrap/>
            <w:hideMark/>
          </w:tcPr>
          <w:p w14:paraId="13CB0B72" w14:textId="77777777" w:rsidR="00FC4F71" w:rsidRPr="005E062C" w:rsidRDefault="00FC4F71" w:rsidP="006349BC">
            <w:r w:rsidRPr="005E062C">
              <w:t>ΒΙΝΤΕΟ ΕΠΕΞΕΡΓΑΣΤΗΣ ΕΙΚΟΝΑΣ</w:t>
            </w:r>
          </w:p>
        </w:tc>
        <w:tc>
          <w:tcPr>
            <w:tcW w:w="1474" w:type="dxa"/>
            <w:noWrap/>
            <w:hideMark/>
          </w:tcPr>
          <w:p w14:paraId="6F82DBBE" w14:textId="77777777" w:rsidR="00FC4F71" w:rsidRPr="005E062C" w:rsidRDefault="00FC4F71" w:rsidP="006349BC">
            <w:r w:rsidRPr="005E062C">
              <w:t>ΝΑΙ</w:t>
            </w:r>
          </w:p>
        </w:tc>
        <w:tc>
          <w:tcPr>
            <w:tcW w:w="1559" w:type="dxa"/>
            <w:noWrap/>
            <w:hideMark/>
          </w:tcPr>
          <w:p w14:paraId="0A35053B" w14:textId="77777777" w:rsidR="00FC4F71" w:rsidRPr="005E062C" w:rsidRDefault="00FC4F71" w:rsidP="006349BC"/>
        </w:tc>
        <w:tc>
          <w:tcPr>
            <w:tcW w:w="2410" w:type="dxa"/>
            <w:noWrap/>
            <w:hideMark/>
          </w:tcPr>
          <w:p w14:paraId="2F166FFE" w14:textId="77777777" w:rsidR="00FC4F71" w:rsidRPr="005E062C" w:rsidRDefault="00FC4F71" w:rsidP="006349BC"/>
        </w:tc>
      </w:tr>
      <w:tr w:rsidR="00FC4F71" w:rsidRPr="005E062C" w14:paraId="770BA5E8" w14:textId="77777777" w:rsidTr="00FC4F71">
        <w:trPr>
          <w:trHeight w:val="300"/>
        </w:trPr>
        <w:tc>
          <w:tcPr>
            <w:tcW w:w="689" w:type="dxa"/>
            <w:noWrap/>
            <w:hideMark/>
          </w:tcPr>
          <w:p w14:paraId="61CB9683" w14:textId="77777777" w:rsidR="00FC4F71" w:rsidRPr="005E062C" w:rsidRDefault="00FC4F71" w:rsidP="006349BC">
            <w:r w:rsidRPr="005E062C">
              <w:t>Α.2</w:t>
            </w:r>
          </w:p>
        </w:tc>
        <w:tc>
          <w:tcPr>
            <w:tcW w:w="4783" w:type="dxa"/>
            <w:noWrap/>
            <w:hideMark/>
          </w:tcPr>
          <w:p w14:paraId="5A5A057E" w14:textId="77777777" w:rsidR="00FC4F71" w:rsidRPr="005E062C" w:rsidRDefault="00FC4F71" w:rsidP="006349BC">
            <w:r w:rsidRPr="005E062C">
              <w:t>ΚΕΦΑΛΗ ΚΑΜΕΡΑΣ 4K</w:t>
            </w:r>
          </w:p>
        </w:tc>
        <w:tc>
          <w:tcPr>
            <w:tcW w:w="1474" w:type="dxa"/>
            <w:noWrap/>
            <w:hideMark/>
          </w:tcPr>
          <w:p w14:paraId="4A918DD0" w14:textId="77777777" w:rsidR="00FC4F71" w:rsidRPr="005E062C" w:rsidRDefault="00FC4F71" w:rsidP="006349BC">
            <w:r w:rsidRPr="005E062C">
              <w:t>ΝΑΙ</w:t>
            </w:r>
          </w:p>
        </w:tc>
        <w:tc>
          <w:tcPr>
            <w:tcW w:w="1559" w:type="dxa"/>
            <w:noWrap/>
            <w:hideMark/>
          </w:tcPr>
          <w:p w14:paraId="4CFA32A3" w14:textId="77777777" w:rsidR="00FC4F71" w:rsidRPr="005E062C" w:rsidRDefault="00FC4F71" w:rsidP="006349BC"/>
        </w:tc>
        <w:tc>
          <w:tcPr>
            <w:tcW w:w="2410" w:type="dxa"/>
            <w:noWrap/>
            <w:hideMark/>
          </w:tcPr>
          <w:p w14:paraId="35757B65" w14:textId="77777777" w:rsidR="00FC4F71" w:rsidRPr="005E062C" w:rsidRDefault="00FC4F71" w:rsidP="006349BC"/>
        </w:tc>
      </w:tr>
      <w:tr w:rsidR="00FC4F71" w:rsidRPr="005E062C" w14:paraId="3C89D450" w14:textId="77777777" w:rsidTr="00FC4F71">
        <w:trPr>
          <w:trHeight w:val="300"/>
        </w:trPr>
        <w:tc>
          <w:tcPr>
            <w:tcW w:w="689" w:type="dxa"/>
            <w:noWrap/>
            <w:hideMark/>
          </w:tcPr>
          <w:p w14:paraId="14E8BBC8" w14:textId="77777777" w:rsidR="00FC4F71" w:rsidRPr="005E062C" w:rsidRDefault="00FC4F71" w:rsidP="006349BC">
            <w:r w:rsidRPr="005E062C">
              <w:t>Α.3</w:t>
            </w:r>
          </w:p>
        </w:tc>
        <w:tc>
          <w:tcPr>
            <w:tcW w:w="4783" w:type="dxa"/>
            <w:noWrap/>
            <w:hideMark/>
          </w:tcPr>
          <w:p w14:paraId="3F789CEE" w14:textId="77777777" w:rsidR="00FC4F71" w:rsidRPr="005E062C" w:rsidRDefault="00FC4F71" w:rsidP="006349BC">
            <w:r w:rsidRPr="005E062C">
              <w:t>ΠΗΓΗ ΦΩΤΙΣΜΟΥ LED</w:t>
            </w:r>
          </w:p>
        </w:tc>
        <w:tc>
          <w:tcPr>
            <w:tcW w:w="1474" w:type="dxa"/>
            <w:noWrap/>
            <w:hideMark/>
          </w:tcPr>
          <w:p w14:paraId="112935EC" w14:textId="77777777" w:rsidR="00FC4F71" w:rsidRPr="005E062C" w:rsidRDefault="00FC4F71" w:rsidP="006349BC">
            <w:r w:rsidRPr="005E062C">
              <w:t>ΝΑΙ</w:t>
            </w:r>
          </w:p>
        </w:tc>
        <w:tc>
          <w:tcPr>
            <w:tcW w:w="1559" w:type="dxa"/>
            <w:noWrap/>
            <w:hideMark/>
          </w:tcPr>
          <w:p w14:paraId="750661F1" w14:textId="77777777" w:rsidR="00FC4F71" w:rsidRPr="005E062C" w:rsidRDefault="00FC4F71" w:rsidP="006349BC"/>
        </w:tc>
        <w:tc>
          <w:tcPr>
            <w:tcW w:w="2410" w:type="dxa"/>
            <w:noWrap/>
            <w:hideMark/>
          </w:tcPr>
          <w:p w14:paraId="10E85822" w14:textId="77777777" w:rsidR="00FC4F71" w:rsidRPr="005E062C" w:rsidRDefault="00FC4F71" w:rsidP="006349BC"/>
        </w:tc>
      </w:tr>
      <w:tr w:rsidR="00FC4F71" w:rsidRPr="005E062C" w14:paraId="775C8A13" w14:textId="77777777" w:rsidTr="00FC4F71">
        <w:trPr>
          <w:trHeight w:val="300"/>
        </w:trPr>
        <w:tc>
          <w:tcPr>
            <w:tcW w:w="689" w:type="dxa"/>
            <w:noWrap/>
            <w:hideMark/>
          </w:tcPr>
          <w:p w14:paraId="0EA2D13D" w14:textId="77777777" w:rsidR="00FC4F71" w:rsidRPr="005E062C" w:rsidRDefault="00FC4F71" w:rsidP="006349BC">
            <w:r w:rsidRPr="005E062C">
              <w:t>Α.4</w:t>
            </w:r>
          </w:p>
        </w:tc>
        <w:tc>
          <w:tcPr>
            <w:tcW w:w="4783" w:type="dxa"/>
            <w:noWrap/>
            <w:hideMark/>
          </w:tcPr>
          <w:p w14:paraId="1741D247" w14:textId="77777777" w:rsidR="00FC4F71" w:rsidRPr="00FC4F71" w:rsidRDefault="00FC4F71" w:rsidP="006349BC">
            <w:pPr>
              <w:rPr>
                <w:lang w:val="el-GR"/>
              </w:rPr>
            </w:pPr>
            <w:r w:rsidRPr="00FC4F71">
              <w:rPr>
                <w:lang w:val="el-GR"/>
              </w:rPr>
              <w:t>ΚΑΛΩΔΙΟ ΜΕΤΑΦΟΡΑΣ ΦΩΤΙΣΜΟΥ ΓΙΑ ΛΑΠΑΡΟΣΚΟΠΙΚΗ ΧΡΗΣΗ (2</w:t>
            </w:r>
            <w:r w:rsidRPr="005E062C">
              <w:t>TMX</w:t>
            </w:r>
            <w:r w:rsidRPr="00FC4F71">
              <w:rPr>
                <w:lang w:val="el-GR"/>
              </w:rPr>
              <w:t>)</w:t>
            </w:r>
          </w:p>
        </w:tc>
        <w:tc>
          <w:tcPr>
            <w:tcW w:w="1474" w:type="dxa"/>
            <w:noWrap/>
            <w:hideMark/>
          </w:tcPr>
          <w:p w14:paraId="532C9B59" w14:textId="77777777" w:rsidR="00FC4F71" w:rsidRPr="005E062C" w:rsidRDefault="00FC4F71" w:rsidP="006349BC">
            <w:r w:rsidRPr="005E062C">
              <w:t>ΝΑΙ</w:t>
            </w:r>
          </w:p>
        </w:tc>
        <w:tc>
          <w:tcPr>
            <w:tcW w:w="1559" w:type="dxa"/>
            <w:noWrap/>
            <w:hideMark/>
          </w:tcPr>
          <w:p w14:paraId="71508FF4" w14:textId="77777777" w:rsidR="00FC4F71" w:rsidRPr="005E062C" w:rsidRDefault="00FC4F71" w:rsidP="006349BC"/>
        </w:tc>
        <w:tc>
          <w:tcPr>
            <w:tcW w:w="2410" w:type="dxa"/>
            <w:noWrap/>
            <w:hideMark/>
          </w:tcPr>
          <w:p w14:paraId="3AAF6FB0" w14:textId="77777777" w:rsidR="00FC4F71" w:rsidRPr="005E062C" w:rsidRDefault="00FC4F71" w:rsidP="006349BC"/>
        </w:tc>
      </w:tr>
      <w:tr w:rsidR="00FC4F71" w:rsidRPr="005E062C" w14:paraId="7BF820DA" w14:textId="77777777" w:rsidTr="00FC4F71">
        <w:trPr>
          <w:trHeight w:val="300"/>
        </w:trPr>
        <w:tc>
          <w:tcPr>
            <w:tcW w:w="689" w:type="dxa"/>
            <w:noWrap/>
            <w:hideMark/>
          </w:tcPr>
          <w:p w14:paraId="342A049F" w14:textId="77777777" w:rsidR="00FC4F71" w:rsidRPr="005E062C" w:rsidRDefault="00FC4F71" w:rsidP="006349BC">
            <w:r w:rsidRPr="005E062C">
              <w:t>Α.5</w:t>
            </w:r>
          </w:p>
        </w:tc>
        <w:tc>
          <w:tcPr>
            <w:tcW w:w="4783" w:type="dxa"/>
            <w:noWrap/>
            <w:hideMark/>
          </w:tcPr>
          <w:p w14:paraId="4B001C35" w14:textId="77777777" w:rsidR="00FC4F71" w:rsidRPr="005E062C" w:rsidRDefault="00FC4F71" w:rsidP="006349BC">
            <w:r w:rsidRPr="005E062C">
              <w:t xml:space="preserve">ΛΑΠΑΡΟΣΚΟΠΙΚΗ ΟΠΤΙΚΗ IR/ICG, 10MM, 0° </w:t>
            </w:r>
          </w:p>
        </w:tc>
        <w:tc>
          <w:tcPr>
            <w:tcW w:w="1474" w:type="dxa"/>
            <w:noWrap/>
            <w:hideMark/>
          </w:tcPr>
          <w:p w14:paraId="5E46EBED" w14:textId="77777777" w:rsidR="00FC4F71" w:rsidRPr="005E062C" w:rsidRDefault="00FC4F71" w:rsidP="006349BC">
            <w:r w:rsidRPr="005E062C">
              <w:t>ΝΑΙ</w:t>
            </w:r>
          </w:p>
        </w:tc>
        <w:tc>
          <w:tcPr>
            <w:tcW w:w="1559" w:type="dxa"/>
            <w:noWrap/>
            <w:hideMark/>
          </w:tcPr>
          <w:p w14:paraId="61D5D8A9" w14:textId="77777777" w:rsidR="00FC4F71" w:rsidRPr="005E062C" w:rsidRDefault="00FC4F71" w:rsidP="006349BC"/>
        </w:tc>
        <w:tc>
          <w:tcPr>
            <w:tcW w:w="2410" w:type="dxa"/>
            <w:noWrap/>
            <w:hideMark/>
          </w:tcPr>
          <w:p w14:paraId="63E5A502" w14:textId="77777777" w:rsidR="00FC4F71" w:rsidRPr="005E062C" w:rsidRDefault="00FC4F71" w:rsidP="006349BC"/>
        </w:tc>
      </w:tr>
      <w:tr w:rsidR="00FC4F71" w:rsidRPr="005E062C" w14:paraId="53233780" w14:textId="77777777" w:rsidTr="00FC4F71">
        <w:trPr>
          <w:trHeight w:val="300"/>
        </w:trPr>
        <w:tc>
          <w:tcPr>
            <w:tcW w:w="689" w:type="dxa"/>
            <w:noWrap/>
            <w:hideMark/>
          </w:tcPr>
          <w:p w14:paraId="7911574F" w14:textId="77777777" w:rsidR="00FC4F71" w:rsidRPr="005E062C" w:rsidRDefault="00FC4F71" w:rsidP="006349BC">
            <w:r w:rsidRPr="005E062C">
              <w:t>Α.6</w:t>
            </w:r>
          </w:p>
        </w:tc>
        <w:tc>
          <w:tcPr>
            <w:tcW w:w="4783" w:type="dxa"/>
            <w:noWrap/>
            <w:hideMark/>
          </w:tcPr>
          <w:p w14:paraId="294F6551" w14:textId="77777777" w:rsidR="00FC4F71" w:rsidRPr="005E062C" w:rsidRDefault="00FC4F71" w:rsidP="006349BC">
            <w:r w:rsidRPr="005E062C">
              <w:t>ΛΑΠΑΡΟΣΚΟΠΙΚΗ ΟΠΤΙΚΗ IR/ICG, 10MM, 30°</w:t>
            </w:r>
          </w:p>
        </w:tc>
        <w:tc>
          <w:tcPr>
            <w:tcW w:w="1474" w:type="dxa"/>
            <w:noWrap/>
            <w:hideMark/>
          </w:tcPr>
          <w:p w14:paraId="65EE9264" w14:textId="77777777" w:rsidR="00FC4F71" w:rsidRPr="005E062C" w:rsidRDefault="00FC4F71" w:rsidP="006349BC">
            <w:r w:rsidRPr="005E062C">
              <w:t>ΝΑΙ</w:t>
            </w:r>
          </w:p>
        </w:tc>
        <w:tc>
          <w:tcPr>
            <w:tcW w:w="1559" w:type="dxa"/>
            <w:noWrap/>
            <w:hideMark/>
          </w:tcPr>
          <w:p w14:paraId="0C72E87D" w14:textId="77777777" w:rsidR="00FC4F71" w:rsidRPr="005E062C" w:rsidRDefault="00FC4F71" w:rsidP="006349BC"/>
        </w:tc>
        <w:tc>
          <w:tcPr>
            <w:tcW w:w="2410" w:type="dxa"/>
            <w:noWrap/>
            <w:hideMark/>
          </w:tcPr>
          <w:p w14:paraId="2F4DB4F0" w14:textId="77777777" w:rsidR="00FC4F71" w:rsidRPr="005E062C" w:rsidRDefault="00FC4F71" w:rsidP="006349BC"/>
        </w:tc>
      </w:tr>
      <w:tr w:rsidR="00FC4F71" w:rsidRPr="005E062C" w14:paraId="63A8AB06" w14:textId="77777777" w:rsidTr="00FC4F71">
        <w:trPr>
          <w:trHeight w:val="300"/>
        </w:trPr>
        <w:tc>
          <w:tcPr>
            <w:tcW w:w="689" w:type="dxa"/>
            <w:noWrap/>
            <w:hideMark/>
          </w:tcPr>
          <w:p w14:paraId="0914FAF3" w14:textId="77777777" w:rsidR="00FC4F71" w:rsidRPr="005E062C" w:rsidRDefault="00FC4F71" w:rsidP="006349BC">
            <w:r w:rsidRPr="005E062C">
              <w:t>Α.7</w:t>
            </w:r>
          </w:p>
        </w:tc>
        <w:tc>
          <w:tcPr>
            <w:tcW w:w="4783" w:type="dxa"/>
            <w:noWrap/>
            <w:hideMark/>
          </w:tcPr>
          <w:p w14:paraId="04EC00C4" w14:textId="77777777" w:rsidR="00FC4F71" w:rsidRPr="005E062C" w:rsidRDefault="00FC4F71" w:rsidP="006349BC">
            <w:r w:rsidRPr="005E062C">
              <w:t>ΣΥΣΚΕΥΗ ΔΙΟΓΚΩΣΗΣ ΠΝΕΥΜΟΠΕΡΙΤΟΝΑΙΟΥ</w:t>
            </w:r>
          </w:p>
        </w:tc>
        <w:tc>
          <w:tcPr>
            <w:tcW w:w="1474" w:type="dxa"/>
            <w:noWrap/>
            <w:hideMark/>
          </w:tcPr>
          <w:p w14:paraId="6CE6136D" w14:textId="77777777" w:rsidR="00FC4F71" w:rsidRPr="005E062C" w:rsidRDefault="00FC4F71" w:rsidP="006349BC">
            <w:r w:rsidRPr="005E062C">
              <w:t>ΝΑΙ</w:t>
            </w:r>
          </w:p>
        </w:tc>
        <w:tc>
          <w:tcPr>
            <w:tcW w:w="1559" w:type="dxa"/>
            <w:noWrap/>
            <w:hideMark/>
          </w:tcPr>
          <w:p w14:paraId="51842D97" w14:textId="77777777" w:rsidR="00FC4F71" w:rsidRPr="005E062C" w:rsidRDefault="00FC4F71" w:rsidP="006349BC"/>
        </w:tc>
        <w:tc>
          <w:tcPr>
            <w:tcW w:w="2410" w:type="dxa"/>
            <w:noWrap/>
            <w:hideMark/>
          </w:tcPr>
          <w:p w14:paraId="56D5D066" w14:textId="77777777" w:rsidR="00FC4F71" w:rsidRPr="005E062C" w:rsidRDefault="00FC4F71" w:rsidP="006349BC"/>
        </w:tc>
      </w:tr>
      <w:tr w:rsidR="00FC4F71" w:rsidRPr="005E062C" w14:paraId="6A1CC077" w14:textId="77777777" w:rsidTr="00FC4F71">
        <w:trPr>
          <w:trHeight w:val="300"/>
        </w:trPr>
        <w:tc>
          <w:tcPr>
            <w:tcW w:w="689" w:type="dxa"/>
            <w:noWrap/>
            <w:hideMark/>
          </w:tcPr>
          <w:p w14:paraId="58B5FA71" w14:textId="77777777" w:rsidR="00FC4F71" w:rsidRPr="005E062C" w:rsidRDefault="00FC4F71" w:rsidP="006349BC">
            <w:r w:rsidRPr="005E062C">
              <w:t>Α.8</w:t>
            </w:r>
          </w:p>
        </w:tc>
        <w:tc>
          <w:tcPr>
            <w:tcW w:w="4783" w:type="dxa"/>
            <w:noWrap/>
            <w:hideMark/>
          </w:tcPr>
          <w:p w14:paraId="5855A527" w14:textId="77777777" w:rsidR="00FC4F71" w:rsidRPr="005E062C" w:rsidRDefault="00FC4F71" w:rsidP="006349BC">
            <w:r w:rsidRPr="005E062C">
              <w:t>ΟΘΟΝΗ ΠΡΟΒΟΛΗΣ 31’’ 3D</w:t>
            </w:r>
          </w:p>
        </w:tc>
        <w:tc>
          <w:tcPr>
            <w:tcW w:w="1474" w:type="dxa"/>
            <w:noWrap/>
            <w:hideMark/>
          </w:tcPr>
          <w:p w14:paraId="68ADBCC8" w14:textId="77777777" w:rsidR="00FC4F71" w:rsidRPr="005E062C" w:rsidRDefault="00FC4F71" w:rsidP="006349BC">
            <w:r w:rsidRPr="005E062C">
              <w:t>ΝΑΙ</w:t>
            </w:r>
          </w:p>
        </w:tc>
        <w:tc>
          <w:tcPr>
            <w:tcW w:w="1559" w:type="dxa"/>
            <w:noWrap/>
            <w:hideMark/>
          </w:tcPr>
          <w:p w14:paraId="6C3028E8" w14:textId="77777777" w:rsidR="00FC4F71" w:rsidRPr="005E062C" w:rsidRDefault="00FC4F71" w:rsidP="006349BC"/>
        </w:tc>
        <w:tc>
          <w:tcPr>
            <w:tcW w:w="2410" w:type="dxa"/>
            <w:noWrap/>
            <w:hideMark/>
          </w:tcPr>
          <w:p w14:paraId="0E9E4DD6" w14:textId="77777777" w:rsidR="00FC4F71" w:rsidRPr="005E062C" w:rsidRDefault="00FC4F71" w:rsidP="006349BC"/>
        </w:tc>
      </w:tr>
      <w:tr w:rsidR="00FC4F71" w:rsidRPr="005E062C" w14:paraId="4601F08D" w14:textId="77777777" w:rsidTr="00FC4F71">
        <w:trPr>
          <w:trHeight w:val="300"/>
        </w:trPr>
        <w:tc>
          <w:tcPr>
            <w:tcW w:w="689" w:type="dxa"/>
            <w:noWrap/>
            <w:hideMark/>
          </w:tcPr>
          <w:p w14:paraId="6C107822" w14:textId="77777777" w:rsidR="00FC4F71" w:rsidRPr="005E062C" w:rsidRDefault="00FC4F71" w:rsidP="006349BC">
            <w:r w:rsidRPr="005E062C">
              <w:t>Α.9</w:t>
            </w:r>
          </w:p>
        </w:tc>
        <w:tc>
          <w:tcPr>
            <w:tcW w:w="4783" w:type="dxa"/>
            <w:noWrap/>
            <w:hideMark/>
          </w:tcPr>
          <w:p w14:paraId="4EDDA790" w14:textId="77777777" w:rsidR="00FC4F71" w:rsidRPr="00FC4F71" w:rsidRDefault="00FC4F71" w:rsidP="006349BC">
            <w:pPr>
              <w:rPr>
                <w:lang w:val="el-GR"/>
              </w:rPr>
            </w:pPr>
            <w:r w:rsidRPr="00FC4F71">
              <w:rPr>
                <w:lang w:val="el-GR"/>
              </w:rPr>
              <w:t>ΒΙΝΤΕΟΛΑΠΑΡΟΣΚΟΠΙΟ 3</w:t>
            </w:r>
            <w:r w:rsidRPr="005E062C">
              <w:t>D</w:t>
            </w:r>
            <w:r w:rsidRPr="00FC4F71">
              <w:rPr>
                <w:lang w:val="el-GR"/>
              </w:rPr>
              <w:t xml:space="preserve"> (Τρισδιάστατης Απεικόνισης) </w:t>
            </w:r>
            <w:r w:rsidRPr="005E062C">
              <w:t>HD</w:t>
            </w:r>
            <w:r w:rsidRPr="00FC4F71">
              <w:rPr>
                <w:lang w:val="el-GR"/>
              </w:rPr>
              <w:t>, 10</w:t>
            </w:r>
            <w:r w:rsidRPr="005E062C">
              <w:t>MM</w:t>
            </w:r>
            <w:r w:rsidRPr="00FC4F71">
              <w:rPr>
                <w:lang w:val="el-GR"/>
              </w:rPr>
              <w:t>, 30°</w:t>
            </w:r>
          </w:p>
        </w:tc>
        <w:tc>
          <w:tcPr>
            <w:tcW w:w="1474" w:type="dxa"/>
            <w:noWrap/>
            <w:hideMark/>
          </w:tcPr>
          <w:p w14:paraId="287218DB" w14:textId="77777777" w:rsidR="00FC4F71" w:rsidRPr="005E062C" w:rsidRDefault="00FC4F71" w:rsidP="006349BC">
            <w:r w:rsidRPr="005E062C">
              <w:t>ΝΑΙ</w:t>
            </w:r>
          </w:p>
        </w:tc>
        <w:tc>
          <w:tcPr>
            <w:tcW w:w="1559" w:type="dxa"/>
            <w:noWrap/>
            <w:hideMark/>
          </w:tcPr>
          <w:p w14:paraId="3C303F5C" w14:textId="77777777" w:rsidR="00FC4F71" w:rsidRPr="005E062C" w:rsidRDefault="00FC4F71" w:rsidP="006349BC"/>
        </w:tc>
        <w:tc>
          <w:tcPr>
            <w:tcW w:w="2410" w:type="dxa"/>
            <w:noWrap/>
            <w:hideMark/>
          </w:tcPr>
          <w:p w14:paraId="21FB6FEF" w14:textId="77777777" w:rsidR="00FC4F71" w:rsidRPr="005E062C" w:rsidRDefault="00FC4F71" w:rsidP="006349BC"/>
        </w:tc>
      </w:tr>
      <w:tr w:rsidR="00FC4F71" w:rsidRPr="005E062C" w14:paraId="2C87FCB6" w14:textId="77777777" w:rsidTr="00FC4F71">
        <w:trPr>
          <w:trHeight w:val="300"/>
        </w:trPr>
        <w:tc>
          <w:tcPr>
            <w:tcW w:w="689" w:type="dxa"/>
            <w:noWrap/>
            <w:hideMark/>
          </w:tcPr>
          <w:p w14:paraId="53762B10" w14:textId="77777777" w:rsidR="00FC4F71" w:rsidRPr="005E062C" w:rsidRDefault="00FC4F71" w:rsidP="006349BC">
            <w:r w:rsidRPr="005E062C">
              <w:t>Α.10</w:t>
            </w:r>
          </w:p>
        </w:tc>
        <w:tc>
          <w:tcPr>
            <w:tcW w:w="4783" w:type="dxa"/>
            <w:noWrap/>
            <w:hideMark/>
          </w:tcPr>
          <w:p w14:paraId="775ED67B" w14:textId="77777777" w:rsidR="00FC4F71" w:rsidRPr="005E062C" w:rsidRDefault="00FC4F71" w:rsidP="006349BC">
            <w:r w:rsidRPr="005E062C">
              <w:t>ΤΡΟΧΗΛΑΤΟ</w:t>
            </w:r>
          </w:p>
        </w:tc>
        <w:tc>
          <w:tcPr>
            <w:tcW w:w="1474" w:type="dxa"/>
            <w:noWrap/>
            <w:hideMark/>
          </w:tcPr>
          <w:p w14:paraId="0C572C71" w14:textId="77777777" w:rsidR="00FC4F71" w:rsidRPr="005E062C" w:rsidRDefault="00FC4F71" w:rsidP="006349BC">
            <w:r w:rsidRPr="005E062C">
              <w:t>ΝΑΙ</w:t>
            </w:r>
          </w:p>
        </w:tc>
        <w:tc>
          <w:tcPr>
            <w:tcW w:w="1559" w:type="dxa"/>
            <w:noWrap/>
            <w:hideMark/>
          </w:tcPr>
          <w:p w14:paraId="075092FE" w14:textId="77777777" w:rsidR="00FC4F71" w:rsidRPr="005E062C" w:rsidRDefault="00FC4F71" w:rsidP="006349BC"/>
        </w:tc>
        <w:tc>
          <w:tcPr>
            <w:tcW w:w="2410" w:type="dxa"/>
            <w:noWrap/>
            <w:hideMark/>
          </w:tcPr>
          <w:p w14:paraId="3923C6A2" w14:textId="77777777" w:rsidR="00FC4F71" w:rsidRPr="005E062C" w:rsidRDefault="00FC4F71" w:rsidP="006349BC"/>
        </w:tc>
      </w:tr>
      <w:tr w:rsidR="00FC4F71" w:rsidRPr="005E062C" w14:paraId="492A7B83" w14:textId="77777777" w:rsidTr="00FC4F71">
        <w:trPr>
          <w:trHeight w:val="300"/>
        </w:trPr>
        <w:tc>
          <w:tcPr>
            <w:tcW w:w="689" w:type="dxa"/>
            <w:noWrap/>
            <w:hideMark/>
          </w:tcPr>
          <w:p w14:paraId="77F68D02" w14:textId="77777777" w:rsidR="00FC4F71" w:rsidRPr="005E062C" w:rsidRDefault="00FC4F71" w:rsidP="006349BC">
            <w:pPr>
              <w:rPr>
                <w:b/>
                <w:bCs/>
              </w:rPr>
            </w:pPr>
            <w:r w:rsidRPr="005E062C">
              <w:rPr>
                <w:b/>
                <w:bCs/>
              </w:rPr>
              <w:t>1</w:t>
            </w:r>
          </w:p>
        </w:tc>
        <w:tc>
          <w:tcPr>
            <w:tcW w:w="4783" w:type="dxa"/>
            <w:hideMark/>
          </w:tcPr>
          <w:p w14:paraId="488C7D16" w14:textId="77777777" w:rsidR="00FC4F71" w:rsidRPr="005E062C" w:rsidRDefault="00FC4F71" w:rsidP="006349BC">
            <w:pPr>
              <w:rPr>
                <w:b/>
                <w:bCs/>
              </w:rPr>
            </w:pPr>
            <w:r w:rsidRPr="005E062C">
              <w:rPr>
                <w:b/>
                <w:bCs/>
              </w:rPr>
              <w:t>ΒΙΝΤΕΟ ΕΠΕΞΕΡΓΑΣΤΗΣ ΕΙΚΟΝΑΣ 4K</w:t>
            </w:r>
          </w:p>
        </w:tc>
        <w:tc>
          <w:tcPr>
            <w:tcW w:w="5443" w:type="dxa"/>
            <w:gridSpan w:val="3"/>
            <w:noWrap/>
            <w:hideMark/>
          </w:tcPr>
          <w:p w14:paraId="50A79C78" w14:textId="77777777" w:rsidR="00FC4F71" w:rsidRPr="005E062C" w:rsidRDefault="00FC4F71" w:rsidP="006349BC">
            <w:pPr>
              <w:rPr>
                <w:b/>
                <w:bCs/>
              </w:rPr>
            </w:pPr>
          </w:p>
        </w:tc>
      </w:tr>
      <w:tr w:rsidR="00FC4F71" w:rsidRPr="005E062C" w14:paraId="1800304B" w14:textId="77777777" w:rsidTr="00FC4F71">
        <w:trPr>
          <w:trHeight w:val="600"/>
        </w:trPr>
        <w:tc>
          <w:tcPr>
            <w:tcW w:w="689" w:type="dxa"/>
            <w:noWrap/>
            <w:hideMark/>
          </w:tcPr>
          <w:p w14:paraId="7DD13B36" w14:textId="77777777" w:rsidR="00FC4F71" w:rsidRPr="005E062C" w:rsidRDefault="00FC4F71" w:rsidP="006349BC">
            <w:r w:rsidRPr="005E062C">
              <w:t>1.1</w:t>
            </w:r>
          </w:p>
        </w:tc>
        <w:tc>
          <w:tcPr>
            <w:tcW w:w="4783" w:type="dxa"/>
            <w:hideMark/>
          </w:tcPr>
          <w:p w14:paraId="5ED972AA" w14:textId="77777777" w:rsidR="00FC4F71" w:rsidRPr="00FC4F71" w:rsidRDefault="00FC4F71" w:rsidP="006349BC">
            <w:pPr>
              <w:rPr>
                <w:lang w:val="el-GR"/>
              </w:rPr>
            </w:pPr>
            <w:r w:rsidRPr="00FC4F71">
              <w:rPr>
                <w:lang w:val="el-GR"/>
              </w:rPr>
              <w:t>Να προσφερθεί βίντεοεπεξεργαστής ο οποίος να ενσωματώνει νέα τεχνολογικά χαρακτηριστικά υψηλής ανάλυσης τουλάχιστον 4</w:t>
            </w:r>
            <w:r w:rsidRPr="005E062C">
              <w:t>K</w:t>
            </w:r>
            <w:r w:rsidRPr="00FC4F71">
              <w:rPr>
                <w:lang w:val="el-GR"/>
              </w:rPr>
              <w:t>.</w:t>
            </w:r>
          </w:p>
        </w:tc>
        <w:tc>
          <w:tcPr>
            <w:tcW w:w="1474" w:type="dxa"/>
            <w:noWrap/>
            <w:hideMark/>
          </w:tcPr>
          <w:p w14:paraId="5710BAE6" w14:textId="77777777" w:rsidR="00FC4F71" w:rsidRPr="005E062C" w:rsidRDefault="00FC4F71" w:rsidP="006349BC">
            <w:r w:rsidRPr="005E062C">
              <w:t>ΝΑΙ</w:t>
            </w:r>
          </w:p>
        </w:tc>
        <w:tc>
          <w:tcPr>
            <w:tcW w:w="1559" w:type="dxa"/>
            <w:noWrap/>
            <w:hideMark/>
          </w:tcPr>
          <w:p w14:paraId="37DEECE9" w14:textId="77777777" w:rsidR="00FC4F71" w:rsidRPr="005E062C" w:rsidRDefault="00FC4F71" w:rsidP="006349BC"/>
        </w:tc>
        <w:tc>
          <w:tcPr>
            <w:tcW w:w="2410" w:type="dxa"/>
            <w:noWrap/>
            <w:hideMark/>
          </w:tcPr>
          <w:p w14:paraId="7E337AEF" w14:textId="77777777" w:rsidR="00FC4F71" w:rsidRPr="005E062C" w:rsidRDefault="00FC4F71" w:rsidP="006349BC"/>
        </w:tc>
      </w:tr>
      <w:tr w:rsidR="00FC4F71" w:rsidRPr="005E062C" w14:paraId="0047FF46" w14:textId="77777777" w:rsidTr="00FC4F71">
        <w:trPr>
          <w:trHeight w:val="900"/>
        </w:trPr>
        <w:tc>
          <w:tcPr>
            <w:tcW w:w="689" w:type="dxa"/>
            <w:noWrap/>
            <w:hideMark/>
          </w:tcPr>
          <w:p w14:paraId="5A495E53" w14:textId="77777777" w:rsidR="00FC4F71" w:rsidRPr="005E062C" w:rsidRDefault="00FC4F71" w:rsidP="006349BC">
            <w:r w:rsidRPr="005E062C">
              <w:t>1.2</w:t>
            </w:r>
          </w:p>
        </w:tc>
        <w:tc>
          <w:tcPr>
            <w:tcW w:w="4783" w:type="dxa"/>
            <w:hideMark/>
          </w:tcPr>
          <w:p w14:paraId="4BB46F04" w14:textId="77777777" w:rsidR="00FC4F71" w:rsidRPr="005E062C" w:rsidRDefault="00FC4F71" w:rsidP="006349BC">
            <w:r w:rsidRPr="00FC4F71">
              <w:rPr>
                <w:lang w:val="el-GR"/>
              </w:rPr>
              <w:t xml:space="preserve">Να διαθέτει συστήματα ενίσχυσης της εικόνας σε τουλάχιστον τρία διαφορετικά επίπεδα για καθαρότερη εικόνα με καλύτερη λεπτομέρεια. </w:t>
            </w:r>
            <w:r w:rsidRPr="005E062C">
              <w:t>Να αναφερθούν τα επίπεδα προς αξιολόγηση.</w:t>
            </w:r>
          </w:p>
        </w:tc>
        <w:tc>
          <w:tcPr>
            <w:tcW w:w="1474" w:type="dxa"/>
            <w:noWrap/>
            <w:hideMark/>
          </w:tcPr>
          <w:p w14:paraId="6413D6A0" w14:textId="77777777" w:rsidR="00FC4F71" w:rsidRPr="005E062C" w:rsidRDefault="00FC4F71" w:rsidP="006349BC">
            <w:r w:rsidRPr="005E062C">
              <w:t>ΝΑΙ</w:t>
            </w:r>
          </w:p>
        </w:tc>
        <w:tc>
          <w:tcPr>
            <w:tcW w:w="1559" w:type="dxa"/>
            <w:noWrap/>
            <w:hideMark/>
          </w:tcPr>
          <w:p w14:paraId="681DA0B9" w14:textId="77777777" w:rsidR="00FC4F71" w:rsidRPr="005E062C" w:rsidRDefault="00FC4F71" w:rsidP="006349BC"/>
        </w:tc>
        <w:tc>
          <w:tcPr>
            <w:tcW w:w="2410" w:type="dxa"/>
            <w:noWrap/>
            <w:hideMark/>
          </w:tcPr>
          <w:p w14:paraId="53ABC8ED" w14:textId="77777777" w:rsidR="00FC4F71" w:rsidRPr="005E062C" w:rsidRDefault="00FC4F71" w:rsidP="006349BC"/>
        </w:tc>
      </w:tr>
      <w:tr w:rsidR="00FC4F71" w:rsidRPr="005E062C" w14:paraId="3FD66E2A" w14:textId="77777777" w:rsidTr="00FC4F71">
        <w:trPr>
          <w:trHeight w:val="1200"/>
        </w:trPr>
        <w:tc>
          <w:tcPr>
            <w:tcW w:w="689" w:type="dxa"/>
            <w:noWrap/>
            <w:hideMark/>
          </w:tcPr>
          <w:p w14:paraId="6518C55E" w14:textId="77777777" w:rsidR="00FC4F71" w:rsidRPr="005E062C" w:rsidRDefault="00FC4F71" w:rsidP="006349BC">
            <w:r w:rsidRPr="005E062C">
              <w:t>1.3</w:t>
            </w:r>
          </w:p>
        </w:tc>
        <w:tc>
          <w:tcPr>
            <w:tcW w:w="4783" w:type="dxa"/>
            <w:hideMark/>
          </w:tcPr>
          <w:p w14:paraId="0258960C" w14:textId="77777777" w:rsidR="00FC4F71" w:rsidRPr="00FC4F71" w:rsidRDefault="00FC4F71" w:rsidP="006349BC">
            <w:pPr>
              <w:rPr>
                <w:lang w:val="el-GR"/>
              </w:rPr>
            </w:pPr>
            <w:r w:rsidRPr="005E062C">
              <w:t>O</w:t>
            </w:r>
            <w:r w:rsidRPr="00FC4F71">
              <w:rPr>
                <w:lang w:val="el-GR"/>
              </w:rPr>
              <w:t xml:space="preserve"> βίντεοεπεξεργαστής να διαθέτει δυνατότητα αλλαγής/ρύθμισης παραμέτρων χρωματικής απόδοσης (ρύθμιση του κόκκινου σε τουλάχιστον 10 επίπεδα, ρύθμιση του μπλε σε τουλάχιστον 10 επίπεδα, κτλ.) κατ’ επιλογήν του χρήστη.</w:t>
            </w:r>
          </w:p>
        </w:tc>
        <w:tc>
          <w:tcPr>
            <w:tcW w:w="1474" w:type="dxa"/>
            <w:noWrap/>
            <w:hideMark/>
          </w:tcPr>
          <w:p w14:paraId="1B8105A1" w14:textId="77777777" w:rsidR="00FC4F71" w:rsidRPr="005E062C" w:rsidRDefault="00FC4F71" w:rsidP="006349BC">
            <w:r w:rsidRPr="005E062C">
              <w:t>ΝΑΙ</w:t>
            </w:r>
          </w:p>
        </w:tc>
        <w:tc>
          <w:tcPr>
            <w:tcW w:w="1559" w:type="dxa"/>
            <w:noWrap/>
            <w:hideMark/>
          </w:tcPr>
          <w:p w14:paraId="3FC1BEF8" w14:textId="77777777" w:rsidR="00FC4F71" w:rsidRPr="005E062C" w:rsidRDefault="00FC4F71" w:rsidP="006349BC"/>
        </w:tc>
        <w:tc>
          <w:tcPr>
            <w:tcW w:w="2410" w:type="dxa"/>
            <w:noWrap/>
            <w:hideMark/>
          </w:tcPr>
          <w:p w14:paraId="06C7F388" w14:textId="77777777" w:rsidR="00FC4F71" w:rsidRPr="005E062C" w:rsidRDefault="00FC4F71" w:rsidP="006349BC"/>
        </w:tc>
      </w:tr>
      <w:tr w:rsidR="00FC4F71" w:rsidRPr="005E062C" w14:paraId="369AC727" w14:textId="77777777" w:rsidTr="00FC4F71">
        <w:trPr>
          <w:trHeight w:val="1500"/>
        </w:trPr>
        <w:tc>
          <w:tcPr>
            <w:tcW w:w="689" w:type="dxa"/>
            <w:noWrap/>
            <w:hideMark/>
          </w:tcPr>
          <w:p w14:paraId="204D1F38" w14:textId="77777777" w:rsidR="00FC4F71" w:rsidRPr="005E062C" w:rsidRDefault="00FC4F71" w:rsidP="006349BC">
            <w:r w:rsidRPr="005E062C">
              <w:lastRenderedPageBreak/>
              <w:t>1.4</w:t>
            </w:r>
          </w:p>
        </w:tc>
        <w:tc>
          <w:tcPr>
            <w:tcW w:w="4783" w:type="dxa"/>
            <w:hideMark/>
          </w:tcPr>
          <w:p w14:paraId="49B378A4" w14:textId="77777777" w:rsidR="00FC4F71" w:rsidRPr="00FC4F71" w:rsidRDefault="00FC4F71" w:rsidP="006349BC">
            <w:pPr>
              <w:rPr>
                <w:lang w:val="el-GR"/>
              </w:rPr>
            </w:pPr>
            <w:r w:rsidRPr="00FC4F71">
              <w:rPr>
                <w:lang w:val="el-GR"/>
              </w:rPr>
              <w:t>Να προσφερθούν όλα τα απαραίτητα παρελκόμενα έτσι ώστε στον προσφερόμενο βίντεοεπεξεργαστή να συνδέεται άκαμπτο βίντεολαπαροσκόπιο 5</w:t>
            </w:r>
            <w:r w:rsidRPr="005E062C">
              <w:t>mm</w:t>
            </w:r>
            <w:r w:rsidRPr="00FC4F71">
              <w:rPr>
                <w:lang w:val="el-GR"/>
              </w:rPr>
              <w:t>±1</w:t>
            </w:r>
            <w:r w:rsidRPr="005E062C">
              <w:t>mm</w:t>
            </w:r>
            <w:r w:rsidRPr="00FC4F71">
              <w:rPr>
                <w:lang w:val="el-GR"/>
              </w:rPr>
              <w:t xml:space="preserve"> τεχνολογίας </w:t>
            </w:r>
            <w:r w:rsidRPr="005E062C">
              <w:t>HD</w:t>
            </w:r>
            <w:r w:rsidRPr="00FC4F71">
              <w:rPr>
                <w:lang w:val="el-GR"/>
              </w:rPr>
              <w:t xml:space="preserve"> με δυνατότητα κλίσεων στο άκρο του (100° πάνω/κάτω/δεξιά/αριστερά), για την πραγματοποίηση ελάχιστα επεμβατικών τεχνικών.</w:t>
            </w:r>
          </w:p>
        </w:tc>
        <w:tc>
          <w:tcPr>
            <w:tcW w:w="1474" w:type="dxa"/>
            <w:noWrap/>
            <w:hideMark/>
          </w:tcPr>
          <w:p w14:paraId="0528087E" w14:textId="77777777" w:rsidR="00FC4F71" w:rsidRPr="005E062C" w:rsidRDefault="00FC4F71" w:rsidP="006349BC">
            <w:r w:rsidRPr="005E062C">
              <w:t>ΝΑΙ</w:t>
            </w:r>
          </w:p>
        </w:tc>
        <w:tc>
          <w:tcPr>
            <w:tcW w:w="1559" w:type="dxa"/>
            <w:noWrap/>
            <w:hideMark/>
          </w:tcPr>
          <w:p w14:paraId="6BDA863D" w14:textId="77777777" w:rsidR="00FC4F71" w:rsidRPr="005E062C" w:rsidRDefault="00FC4F71" w:rsidP="006349BC"/>
        </w:tc>
        <w:tc>
          <w:tcPr>
            <w:tcW w:w="2410" w:type="dxa"/>
            <w:noWrap/>
            <w:hideMark/>
          </w:tcPr>
          <w:p w14:paraId="395CC267" w14:textId="77777777" w:rsidR="00FC4F71" w:rsidRPr="005E062C" w:rsidRDefault="00FC4F71" w:rsidP="006349BC"/>
        </w:tc>
      </w:tr>
      <w:tr w:rsidR="00FC4F71" w:rsidRPr="005E062C" w14:paraId="4C6328EB" w14:textId="77777777" w:rsidTr="00FC4F71">
        <w:trPr>
          <w:trHeight w:val="900"/>
        </w:trPr>
        <w:tc>
          <w:tcPr>
            <w:tcW w:w="689" w:type="dxa"/>
            <w:noWrap/>
            <w:hideMark/>
          </w:tcPr>
          <w:p w14:paraId="6AD705EC" w14:textId="77777777" w:rsidR="00FC4F71" w:rsidRPr="005E062C" w:rsidRDefault="00FC4F71" w:rsidP="006349BC">
            <w:r w:rsidRPr="005E062C">
              <w:t>1.5</w:t>
            </w:r>
          </w:p>
        </w:tc>
        <w:tc>
          <w:tcPr>
            <w:tcW w:w="4783" w:type="dxa"/>
            <w:hideMark/>
          </w:tcPr>
          <w:p w14:paraId="560B1802" w14:textId="77777777" w:rsidR="00FC4F71" w:rsidRPr="00FC4F71" w:rsidRDefault="00FC4F71" w:rsidP="006349BC">
            <w:pPr>
              <w:rPr>
                <w:lang w:val="el-GR"/>
              </w:rPr>
            </w:pPr>
            <w:r w:rsidRPr="00FC4F71">
              <w:rPr>
                <w:lang w:val="el-GR"/>
              </w:rPr>
              <w:t>Να προσφερθούν όλα τα απαραίτητα παρελκόμενα έτσι ώστε στον προσφερόμενο βίντεοεπεξεργαστή να συνδέονται άκαμπτα βίντεολαπαροσκόπια περίπου 10</w:t>
            </w:r>
            <w:r w:rsidRPr="005E062C">
              <w:t>mm</w:t>
            </w:r>
            <w:r w:rsidRPr="00FC4F71">
              <w:rPr>
                <w:lang w:val="el-GR"/>
              </w:rPr>
              <w:t xml:space="preserve"> </w:t>
            </w:r>
            <w:r w:rsidRPr="005E062C">
              <w:t>HD</w:t>
            </w:r>
            <w:r w:rsidRPr="00FC4F71">
              <w:rPr>
                <w:lang w:val="el-GR"/>
              </w:rPr>
              <w:t>.</w:t>
            </w:r>
          </w:p>
        </w:tc>
        <w:tc>
          <w:tcPr>
            <w:tcW w:w="1474" w:type="dxa"/>
            <w:noWrap/>
            <w:hideMark/>
          </w:tcPr>
          <w:p w14:paraId="02A4E683" w14:textId="77777777" w:rsidR="00FC4F71" w:rsidRPr="005E062C" w:rsidRDefault="00FC4F71" w:rsidP="006349BC">
            <w:r w:rsidRPr="005E062C">
              <w:t>ΝΑΙ</w:t>
            </w:r>
          </w:p>
        </w:tc>
        <w:tc>
          <w:tcPr>
            <w:tcW w:w="1559" w:type="dxa"/>
            <w:noWrap/>
            <w:hideMark/>
          </w:tcPr>
          <w:p w14:paraId="0B2BE4A5" w14:textId="77777777" w:rsidR="00FC4F71" w:rsidRPr="005E062C" w:rsidRDefault="00FC4F71" w:rsidP="006349BC"/>
        </w:tc>
        <w:tc>
          <w:tcPr>
            <w:tcW w:w="2410" w:type="dxa"/>
            <w:noWrap/>
            <w:hideMark/>
          </w:tcPr>
          <w:p w14:paraId="2DEF3223" w14:textId="77777777" w:rsidR="00FC4F71" w:rsidRPr="005E062C" w:rsidRDefault="00FC4F71" w:rsidP="006349BC"/>
        </w:tc>
      </w:tr>
      <w:tr w:rsidR="00FC4F71" w:rsidRPr="005E062C" w14:paraId="729FCF50" w14:textId="77777777" w:rsidTr="00FC4F71">
        <w:trPr>
          <w:trHeight w:val="600"/>
        </w:trPr>
        <w:tc>
          <w:tcPr>
            <w:tcW w:w="689" w:type="dxa"/>
            <w:noWrap/>
            <w:hideMark/>
          </w:tcPr>
          <w:p w14:paraId="1325A384" w14:textId="77777777" w:rsidR="00FC4F71" w:rsidRPr="005E062C" w:rsidRDefault="00FC4F71" w:rsidP="006349BC">
            <w:r w:rsidRPr="005E062C">
              <w:t>1.6</w:t>
            </w:r>
          </w:p>
        </w:tc>
        <w:tc>
          <w:tcPr>
            <w:tcW w:w="4783" w:type="dxa"/>
            <w:hideMark/>
          </w:tcPr>
          <w:p w14:paraId="25FEBC8C" w14:textId="77777777" w:rsidR="00FC4F71" w:rsidRPr="00FC4F71" w:rsidRDefault="00FC4F71" w:rsidP="006349BC">
            <w:pPr>
              <w:rPr>
                <w:lang w:val="el-GR"/>
              </w:rPr>
            </w:pPr>
            <w:r w:rsidRPr="00FC4F71">
              <w:rPr>
                <w:lang w:val="el-GR"/>
              </w:rPr>
              <w:t>Να διαθέτει λειτουργία για την αποφυγή του φαινομένου της ίριδος κατά την χρήση ινοσκοπίου.</w:t>
            </w:r>
          </w:p>
        </w:tc>
        <w:tc>
          <w:tcPr>
            <w:tcW w:w="1474" w:type="dxa"/>
            <w:noWrap/>
            <w:hideMark/>
          </w:tcPr>
          <w:p w14:paraId="3894062D" w14:textId="77777777" w:rsidR="00FC4F71" w:rsidRPr="005E062C" w:rsidRDefault="00FC4F71" w:rsidP="006349BC">
            <w:r w:rsidRPr="005E062C">
              <w:t>ΝΑΙ</w:t>
            </w:r>
          </w:p>
        </w:tc>
        <w:tc>
          <w:tcPr>
            <w:tcW w:w="1559" w:type="dxa"/>
            <w:noWrap/>
            <w:hideMark/>
          </w:tcPr>
          <w:p w14:paraId="21BDB27C" w14:textId="77777777" w:rsidR="00FC4F71" w:rsidRPr="005E062C" w:rsidRDefault="00FC4F71" w:rsidP="006349BC"/>
        </w:tc>
        <w:tc>
          <w:tcPr>
            <w:tcW w:w="2410" w:type="dxa"/>
            <w:noWrap/>
            <w:hideMark/>
          </w:tcPr>
          <w:p w14:paraId="0574F320" w14:textId="77777777" w:rsidR="00FC4F71" w:rsidRPr="005E062C" w:rsidRDefault="00FC4F71" w:rsidP="006349BC"/>
        </w:tc>
      </w:tr>
      <w:tr w:rsidR="00FC4F71" w:rsidRPr="005E062C" w14:paraId="7EC9FB5A" w14:textId="77777777" w:rsidTr="00FC4F71">
        <w:trPr>
          <w:trHeight w:val="900"/>
        </w:trPr>
        <w:tc>
          <w:tcPr>
            <w:tcW w:w="689" w:type="dxa"/>
            <w:noWrap/>
            <w:hideMark/>
          </w:tcPr>
          <w:p w14:paraId="77E13535" w14:textId="77777777" w:rsidR="00FC4F71" w:rsidRPr="005E062C" w:rsidRDefault="00FC4F71" w:rsidP="006349BC">
            <w:r w:rsidRPr="005E062C">
              <w:t>1.7</w:t>
            </w:r>
          </w:p>
        </w:tc>
        <w:tc>
          <w:tcPr>
            <w:tcW w:w="4783" w:type="dxa"/>
            <w:hideMark/>
          </w:tcPr>
          <w:p w14:paraId="15C329EB" w14:textId="77777777" w:rsidR="00FC4F71" w:rsidRPr="00FC4F71" w:rsidRDefault="00FC4F71" w:rsidP="006349BC">
            <w:pPr>
              <w:rPr>
                <w:lang w:val="el-GR"/>
              </w:rPr>
            </w:pPr>
            <w:r w:rsidRPr="00FC4F71">
              <w:rPr>
                <w:lang w:val="el-GR"/>
              </w:rPr>
              <w:t>Να διαθέτει λειτουργία που να περιορίζει το φαινόμενο της «άλω»</w:t>
            </w:r>
            <w:r w:rsidRPr="00FC4F71">
              <w:rPr>
                <w:lang w:val="el-GR"/>
              </w:rPr>
              <w:br/>
              <w:t xml:space="preserve">που προκύπτει όταν χρησιμοποιείται σε συνδυασμό με μια συσκευή λέιζερ. </w:t>
            </w:r>
          </w:p>
        </w:tc>
        <w:tc>
          <w:tcPr>
            <w:tcW w:w="1474" w:type="dxa"/>
            <w:noWrap/>
            <w:hideMark/>
          </w:tcPr>
          <w:p w14:paraId="7B2BD2FE" w14:textId="77777777" w:rsidR="00FC4F71" w:rsidRPr="005E062C" w:rsidRDefault="00FC4F71" w:rsidP="006349BC">
            <w:r w:rsidRPr="005E062C">
              <w:t>ΝΑΙ</w:t>
            </w:r>
          </w:p>
        </w:tc>
        <w:tc>
          <w:tcPr>
            <w:tcW w:w="1559" w:type="dxa"/>
            <w:noWrap/>
            <w:hideMark/>
          </w:tcPr>
          <w:p w14:paraId="5B4A4412" w14:textId="77777777" w:rsidR="00FC4F71" w:rsidRPr="005E062C" w:rsidRDefault="00FC4F71" w:rsidP="006349BC"/>
        </w:tc>
        <w:tc>
          <w:tcPr>
            <w:tcW w:w="2410" w:type="dxa"/>
            <w:noWrap/>
            <w:hideMark/>
          </w:tcPr>
          <w:p w14:paraId="4B2252A9" w14:textId="77777777" w:rsidR="00FC4F71" w:rsidRPr="005E062C" w:rsidRDefault="00FC4F71" w:rsidP="006349BC"/>
        </w:tc>
      </w:tr>
      <w:tr w:rsidR="00FC4F71" w:rsidRPr="005E062C" w14:paraId="60AF0CF8" w14:textId="77777777" w:rsidTr="00FC4F71">
        <w:trPr>
          <w:trHeight w:val="300"/>
        </w:trPr>
        <w:tc>
          <w:tcPr>
            <w:tcW w:w="689" w:type="dxa"/>
            <w:noWrap/>
            <w:hideMark/>
          </w:tcPr>
          <w:p w14:paraId="25BCA35C" w14:textId="77777777" w:rsidR="00FC4F71" w:rsidRPr="005E062C" w:rsidRDefault="00FC4F71" w:rsidP="006349BC">
            <w:r w:rsidRPr="005E062C">
              <w:t>1.8</w:t>
            </w:r>
          </w:p>
        </w:tc>
        <w:tc>
          <w:tcPr>
            <w:tcW w:w="4783" w:type="dxa"/>
            <w:hideMark/>
          </w:tcPr>
          <w:p w14:paraId="50D3B70B" w14:textId="77777777" w:rsidR="00FC4F71" w:rsidRPr="00FC4F71" w:rsidRDefault="00FC4F71" w:rsidP="006349BC">
            <w:pPr>
              <w:rPr>
                <w:lang w:val="el-GR"/>
              </w:rPr>
            </w:pPr>
            <w:r w:rsidRPr="00FC4F71">
              <w:rPr>
                <w:lang w:val="el-GR"/>
              </w:rPr>
              <w:t>Να διαθέτει λειτουργία περιστροφής εικόνας κατά 180 μοίρες.</w:t>
            </w:r>
          </w:p>
        </w:tc>
        <w:tc>
          <w:tcPr>
            <w:tcW w:w="1474" w:type="dxa"/>
            <w:noWrap/>
            <w:hideMark/>
          </w:tcPr>
          <w:p w14:paraId="65220ACB" w14:textId="77777777" w:rsidR="00FC4F71" w:rsidRPr="005E062C" w:rsidRDefault="00FC4F71" w:rsidP="006349BC">
            <w:r w:rsidRPr="005E062C">
              <w:t>ΝΑΙ</w:t>
            </w:r>
          </w:p>
        </w:tc>
        <w:tc>
          <w:tcPr>
            <w:tcW w:w="1559" w:type="dxa"/>
            <w:noWrap/>
            <w:hideMark/>
          </w:tcPr>
          <w:p w14:paraId="6604F9DE" w14:textId="77777777" w:rsidR="00FC4F71" w:rsidRPr="005E062C" w:rsidRDefault="00FC4F71" w:rsidP="006349BC"/>
        </w:tc>
        <w:tc>
          <w:tcPr>
            <w:tcW w:w="2410" w:type="dxa"/>
            <w:noWrap/>
            <w:hideMark/>
          </w:tcPr>
          <w:p w14:paraId="67F2979B" w14:textId="77777777" w:rsidR="00FC4F71" w:rsidRPr="005E062C" w:rsidRDefault="00FC4F71" w:rsidP="006349BC"/>
        </w:tc>
      </w:tr>
      <w:tr w:rsidR="00FC4F71" w:rsidRPr="005E062C" w14:paraId="23AA78BB" w14:textId="77777777" w:rsidTr="00FC4F71">
        <w:trPr>
          <w:trHeight w:val="300"/>
        </w:trPr>
        <w:tc>
          <w:tcPr>
            <w:tcW w:w="689" w:type="dxa"/>
            <w:noWrap/>
            <w:hideMark/>
          </w:tcPr>
          <w:p w14:paraId="36916301" w14:textId="77777777" w:rsidR="00FC4F71" w:rsidRPr="005E062C" w:rsidRDefault="00FC4F71" w:rsidP="006349BC">
            <w:r w:rsidRPr="005E062C">
              <w:t>1.9</w:t>
            </w:r>
          </w:p>
        </w:tc>
        <w:tc>
          <w:tcPr>
            <w:tcW w:w="4783" w:type="dxa"/>
            <w:hideMark/>
          </w:tcPr>
          <w:p w14:paraId="02900033" w14:textId="77777777" w:rsidR="00FC4F71" w:rsidRPr="00FC4F71" w:rsidRDefault="00FC4F71" w:rsidP="006349BC">
            <w:pPr>
              <w:rPr>
                <w:lang w:val="el-GR"/>
              </w:rPr>
            </w:pPr>
            <w:r w:rsidRPr="00FC4F71">
              <w:rPr>
                <w:lang w:val="el-GR"/>
              </w:rPr>
              <w:t>Να διαθέτει λειτουργία Παρατήρησης που τονίζει το κίτρινο χρώμα.</w:t>
            </w:r>
          </w:p>
        </w:tc>
        <w:tc>
          <w:tcPr>
            <w:tcW w:w="1474" w:type="dxa"/>
            <w:noWrap/>
            <w:hideMark/>
          </w:tcPr>
          <w:p w14:paraId="6964480B" w14:textId="77777777" w:rsidR="00FC4F71" w:rsidRPr="005E062C" w:rsidRDefault="00FC4F71" w:rsidP="006349BC">
            <w:r w:rsidRPr="005E062C">
              <w:t>ΝΑΙ</w:t>
            </w:r>
          </w:p>
        </w:tc>
        <w:tc>
          <w:tcPr>
            <w:tcW w:w="1559" w:type="dxa"/>
            <w:noWrap/>
            <w:hideMark/>
          </w:tcPr>
          <w:p w14:paraId="472CAB95" w14:textId="77777777" w:rsidR="00FC4F71" w:rsidRPr="005E062C" w:rsidRDefault="00FC4F71" w:rsidP="006349BC"/>
        </w:tc>
        <w:tc>
          <w:tcPr>
            <w:tcW w:w="2410" w:type="dxa"/>
            <w:noWrap/>
            <w:hideMark/>
          </w:tcPr>
          <w:p w14:paraId="17BF5EF4" w14:textId="77777777" w:rsidR="00FC4F71" w:rsidRPr="005E062C" w:rsidRDefault="00FC4F71" w:rsidP="006349BC"/>
        </w:tc>
      </w:tr>
      <w:tr w:rsidR="00FC4F71" w:rsidRPr="005E062C" w14:paraId="6814235E" w14:textId="77777777" w:rsidTr="00FC4F71">
        <w:trPr>
          <w:trHeight w:val="1500"/>
        </w:trPr>
        <w:tc>
          <w:tcPr>
            <w:tcW w:w="689" w:type="dxa"/>
            <w:noWrap/>
            <w:hideMark/>
          </w:tcPr>
          <w:p w14:paraId="5DE6595A" w14:textId="77777777" w:rsidR="00FC4F71" w:rsidRPr="005E062C" w:rsidRDefault="00FC4F71" w:rsidP="006349BC">
            <w:r w:rsidRPr="005E062C">
              <w:t>1.10</w:t>
            </w:r>
          </w:p>
        </w:tc>
        <w:tc>
          <w:tcPr>
            <w:tcW w:w="4783" w:type="dxa"/>
            <w:hideMark/>
          </w:tcPr>
          <w:p w14:paraId="68FEAD1B" w14:textId="77777777" w:rsidR="00FC4F71" w:rsidRPr="00FC4F71" w:rsidRDefault="00FC4F71" w:rsidP="006349BC">
            <w:pPr>
              <w:rPr>
                <w:lang w:val="el-GR"/>
              </w:rPr>
            </w:pPr>
            <w:r w:rsidRPr="00FC4F71">
              <w:rPr>
                <w:lang w:val="el-GR"/>
              </w:rPr>
              <w:t>Ο προσφερόμενος επεξεργαστής να διαθέτει τουλάχιστον τρείς εξόδους σύνδεσης (είτε 12</w:t>
            </w:r>
            <w:r w:rsidRPr="005E062C">
              <w:t>G</w:t>
            </w:r>
            <w:r w:rsidRPr="00FC4F71">
              <w:rPr>
                <w:lang w:val="el-GR"/>
              </w:rPr>
              <w:t>-</w:t>
            </w:r>
            <w:r w:rsidRPr="005E062C">
              <w:t>SDI</w:t>
            </w:r>
            <w:r w:rsidRPr="00FC4F71">
              <w:rPr>
                <w:lang w:val="el-GR"/>
              </w:rPr>
              <w:t xml:space="preserve">, είτε </w:t>
            </w:r>
            <w:r w:rsidRPr="005E062C">
              <w:t>QUAD</w:t>
            </w:r>
            <w:r w:rsidRPr="00FC4F71">
              <w:rPr>
                <w:lang w:val="el-GR"/>
              </w:rPr>
              <w:t xml:space="preserve"> 3</w:t>
            </w:r>
            <w:r w:rsidRPr="005E062C">
              <w:t>G</w:t>
            </w:r>
            <w:r w:rsidRPr="00FC4F71">
              <w:rPr>
                <w:lang w:val="el-GR"/>
              </w:rPr>
              <w:t>-</w:t>
            </w:r>
            <w:r w:rsidRPr="005E062C">
              <w:t>SDI</w:t>
            </w:r>
            <w:r w:rsidRPr="00FC4F71">
              <w:rPr>
                <w:lang w:val="el-GR"/>
              </w:rPr>
              <w:t xml:space="preserve"> είτε συνδυασμό τους) με μόνιτορ τεχνολογίας 4</w:t>
            </w:r>
            <w:r w:rsidRPr="005E062C">
              <w:t>K</w:t>
            </w:r>
            <w:r w:rsidRPr="00FC4F71">
              <w:rPr>
                <w:lang w:val="el-GR"/>
              </w:rPr>
              <w:t>. Επιπλέον, να διαθέτει τουλάχιστον δύο εξόδους 3</w:t>
            </w:r>
            <w:r w:rsidRPr="005E062C">
              <w:t>G</w:t>
            </w:r>
            <w:r w:rsidRPr="00FC4F71">
              <w:rPr>
                <w:lang w:val="el-GR"/>
              </w:rPr>
              <w:t>-</w:t>
            </w:r>
            <w:r w:rsidRPr="005E062C">
              <w:t>SDI</w:t>
            </w:r>
            <w:r w:rsidRPr="00FC4F71">
              <w:rPr>
                <w:lang w:val="el-GR"/>
              </w:rPr>
              <w:t xml:space="preserve"> ή αντίστοιχες για σύνδεση με περιφερειακό εξοπλισμό.</w:t>
            </w:r>
          </w:p>
        </w:tc>
        <w:tc>
          <w:tcPr>
            <w:tcW w:w="1474" w:type="dxa"/>
            <w:noWrap/>
            <w:hideMark/>
          </w:tcPr>
          <w:p w14:paraId="0D43D5BB" w14:textId="77777777" w:rsidR="00FC4F71" w:rsidRPr="005E062C" w:rsidRDefault="00FC4F71" w:rsidP="006349BC">
            <w:r w:rsidRPr="005E062C">
              <w:t>ΝΑΙ</w:t>
            </w:r>
          </w:p>
        </w:tc>
        <w:tc>
          <w:tcPr>
            <w:tcW w:w="1559" w:type="dxa"/>
            <w:noWrap/>
            <w:hideMark/>
          </w:tcPr>
          <w:p w14:paraId="7E6B1024" w14:textId="77777777" w:rsidR="00FC4F71" w:rsidRPr="005E062C" w:rsidRDefault="00FC4F71" w:rsidP="006349BC"/>
        </w:tc>
        <w:tc>
          <w:tcPr>
            <w:tcW w:w="2410" w:type="dxa"/>
            <w:noWrap/>
            <w:hideMark/>
          </w:tcPr>
          <w:p w14:paraId="6C573188" w14:textId="77777777" w:rsidR="00FC4F71" w:rsidRPr="005E062C" w:rsidRDefault="00FC4F71" w:rsidP="006349BC"/>
        </w:tc>
      </w:tr>
      <w:tr w:rsidR="00FC4F71" w:rsidRPr="005E062C" w14:paraId="6CF40137" w14:textId="77777777" w:rsidTr="00FC4F71">
        <w:trPr>
          <w:trHeight w:val="2100"/>
        </w:trPr>
        <w:tc>
          <w:tcPr>
            <w:tcW w:w="689" w:type="dxa"/>
            <w:noWrap/>
            <w:hideMark/>
          </w:tcPr>
          <w:p w14:paraId="679DBBD1" w14:textId="77777777" w:rsidR="00FC4F71" w:rsidRPr="005E062C" w:rsidRDefault="00FC4F71" w:rsidP="006349BC">
            <w:r w:rsidRPr="005E062C">
              <w:t>1.11</w:t>
            </w:r>
          </w:p>
        </w:tc>
        <w:tc>
          <w:tcPr>
            <w:tcW w:w="4783" w:type="dxa"/>
            <w:hideMark/>
          </w:tcPr>
          <w:p w14:paraId="293B25A2" w14:textId="77777777" w:rsidR="00FC4F71" w:rsidRPr="00FC4F71" w:rsidRDefault="00FC4F71" w:rsidP="006349BC">
            <w:pPr>
              <w:rPr>
                <w:lang w:val="el-GR"/>
              </w:rPr>
            </w:pPr>
            <w:r w:rsidRPr="00FC4F71">
              <w:rPr>
                <w:lang w:val="el-GR"/>
              </w:rPr>
              <w:t>Ο προσφερόμενος Βίντεοεπεξεργαστής με την προσφερόμενη (ή ενσωματωμένη) πηγή φωτισμού και την προσφερόμενη κεφαλή κάμερας να είναι κατάλληλος για χρωμοενδοσκόπηση (χωρίς χρήση χρωστικής ουσίας) με σκοπό την βελτίωση της διαφοροποίησης παθολογικού και φυσιολογικού ιστού. Να κατατεθεί αρθρογραφία σχετικά με την εφαρμογή της τεχνικής στην λαπαροσκοπική αντιμετώπιση της ενδομητρίωσης.</w:t>
            </w:r>
          </w:p>
        </w:tc>
        <w:tc>
          <w:tcPr>
            <w:tcW w:w="1474" w:type="dxa"/>
            <w:noWrap/>
            <w:hideMark/>
          </w:tcPr>
          <w:p w14:paraId="5D1F701F" w14:textId="77777777" w:rsidR="00FC4F71" w:rsidRPr="005E062C" w:rsidRDefault="00FC4F71" w:rsidP="006349BC">
            <w:r w:rsidRPr="005E062C">
              <w:t>ΝΑΙ</w:t>
            </w:r>
          </w:p>
        </w:tc>
        <w:tc>
          <w:tcPr>
            <w:tcW w:w="1559" w:type="dxa"/>
            <w:noWrap/>
            <w:hideMark/>
          </w:tcPr>
          <w:p w14:paraId="1A1D3EEA" w14:textId="77777777" w:rsidR="00FC4F71" w:rsidRPr="005E062C" w:rsidRDefault="00FC4F71" w:rsidP="006349BC"/>
        </w:tc>
        <w:tc>
          <w:tcPr>
            <w:tcW w:w="2410" w:type="dxa"/>
            <w:noWrap/>
            <w:hideMark/>
          </w:tcPr>
          <w:p w14:paraId="6F034ED4" w14:textId="77777777" w:rsidR="00FC4F71" w:rsidRPr="005E062C" w:rsidRDefault="00FC4F71" w:rsidP="006349BC"/>
        </w:tc>
      </w:tr>
      <w:tr w:rsidR="00FC4F71" w:rsidRPr="005E062C" w14:paraId="1B5F927D" w14:textId="77777777" w:rsidTr="00FC4F71">
        <w:trPr>
          <w:trHeight w:val="2100"/>
        </w:trPr>
        <w:tc>
          <w:tcPr>
            <w:tcW w:w="689" w:type="dxa"/>
            <w:noWrap/>
            <w:hideMark/>
          </w:tcPr>
          <w:p w14:paraId="67DF91E4" w14:textId="77777777" w:rsidR="00FC4F71" w:rsidRPr="005E062C" w:rsidRDefault="00FC4F71" w:rsidP="006349BC">
            <w:r w:rsidRPr="005E062C">
              <w:t>1.12</w:t>
            </w:r>
          </w:p>
        </w:tc>
        <w:tc>
          <w:tcPr>
            <w:tcW w:w="4783" w:type="dxa"/>
            <w:hideMark/>
          </w:tcPr>
          <w:p w14:paraId="06ECBBDC" w14:textId="77777777" w:rsidR="00FC4F71" w:rsidRPr="00FC4F71" w:rsidRDefault="00FC4F71" w:rsidP="006349BC">
            <w:pPr>
              <w:rPr>
                <w:lang w:val="el-GR"/>
              </w:rPr>
            </w:pPr>
            <w:r w:rsidRPr="00FC4F71">
              <w:rPr>
                <w:lang w:val="el-GR"/>
              </w:rPr>
              <w:t>Να προσφερθούν όλα τα απαραίτητα παρελκόμενα έτσι ώστε στον προσφερόμενο βιντεοεπεξεργαστή να συνδέεται περίπου 10</w:t>
            </w:r>
            <w:r w:rsidRPr="005E062C">
              <w:t>mm</w:t>
            </w:r>
            <w:r w:rsidRPr="00FC4F71">
              <w:rPr>
                <w:lang w:val="el-GR"/>
              </w:rPr>
              <w:t xml:space="preserve"> βίντεολαπαροσκόπιο τρισδιάστατης απεικόνισης (3</w:t>
            </w:r>
            <w:r w:rsidRPr="005E062C">
              <w:t>D</w:t>
            </w:r>
            <w:r w:rsidRPr="00FC4F71">
              <w:rPr>
                <w:lang w:val="el-GR"/>
              </w:rPr>
              <w:t xml:space="preserve">) τουλάχιστον </w:t>
            </w:r>
            <w:r w:rsidRPr="005E062C">
              <w:t>HD</w:t>
            </w:r>
            <w:r w:rsidRPr="00FC4F71">
              <w:rPr>
                <w:lang w:val="el-GR"/>
              </w:rPr>
              <w:t xml:space="preserve"> το οποίο να διαθέτει λειτουργία περιστροφής χωρίς να χάνεται ο οριζόντιος προσανατολισμός του ειδώλου. Να διαθέτει αυτό το χαρακτηριστικό ακόμα και όταν είναι σε λειτουργία τρισδιάστατης απεικόνισης.</w:t>
            </w:r>
          </w:p>
        </w:tc>
        <w:tc>
          <w:tcPr>
            <w:tcW w:w="1474" w:type="dxa"/>
            <w:noWrap/>
            <w:hideMark/>
          </w:tcPr>
          <w:p w14:paraId="42EFAD34" w14:textId="77777777" w:rsidR="00FC4F71" w:rsidRPr="005E062C" w:rsidRDefault="00FC4F71" w:rsidP="006349BC">
            <w:r w:rsidRPr="005E062C">
              <w:t>ΝΑΙ</w:t>
            </w:r>
          </w:p>
        </w:tc>
        <w:tc>
          <w:tcPr>
            <w:tcW w:w="1559" w:type="dxa"/>
            <w:noWrap/>
            <w:hideMark/>
          </w:tcPr>
          <w:p w14:paraId="7FD48C43" w14:textId="77777777" w:rsidR="00FC4F71" w:rsidRPr="005E062C" w:rsidRDefault="00FC4F71" w:rsidP="006349BC"/>
        </w:tc>
        <w:tc>
          <w:tcPr>
            <w:tcW w:w="2410" w:type="dxa"/>
            <w:noWrap/>
            <w:hideMark/>
          </w:tcPr>
          <w:p w14:paraId="1815E785" w14:textId="77777777" w:rsidR="00FC4F71" w:rsidRPr="005E062C" w:rsidRDefault="00FC4F71" w:rsidP="006349BC"/>
        </w:tc>
      </w:tr>
      <w:tr w:rsidR="00FC4F71" w:rsidRPr="005E062C" w14:paraId="6E2CC3CE" w14:textId="77777777" w:rsidTr="00FC4F71">
        <w:trPr>
          <w:trHeight w:val="300"/>
        </w:trPr>
        <w:tc>
          <w:tcPr>
            <w:tcW w:w="689" w:type="dxa"/>
            <w:noWrap/>
            <w:hideMark/>
          </w:tcPr>
          <w:p w14:paraId="3C838F97" w14:textId="77777777" w:rsidR="00FC4F71" w:rsidRPr="005E062C" w:rsidRDefault="00FC4F71" w:rsidP="006349BC">
            <w:r w:rsidRPr="005E062C">
              <w:lastRenderedPageBreak/>
              <w:t>1.13</w:t>
            </w:r>
          </w:p>
        </w:tc>
        <w:tc>
          <w:tcPr>
            <w:tcW w:w="4783" w:type="dxa"/>
            <w:hideMark/>
          </w:tcPr>
          <w:p w14:paraId="1E2866F4" w14:textId="77777777" w:rsidR="00FC4F71" w:rsidRPr="00FC4F71" w:rsidRDefault="00FC4F71" w:rsidP="006349BC">
            <w:pPr>
              <w:rPr>
                <w:lang w:val="el-GR"/>
              </w:rPr>
            </w:pPr>
            <w:r w:rsidRPr="00FC4F71">
              <w:rPr>
                <w:lang w:val="el-GR"/>
              </w:rPr>
              <w:t xml:space="preserve">Να διαθέτει πιστοποίηση ηλεκτρικής ασφάλειας κλάσης </w:t>
            </w:r>
            <w:r w:rsidRPr="005E062C">
              <w:t>BF</w:t>
            </w:r>
            <w:r w:rsidRPr="00FC4F71">
              <w:rPr>
                <w:lang w:val="el-GR"/>
              </w:rPr>
              <w:t xml:space="preserve"> ή </w:t>
            </w:r>
            <w:r w:rsidRPr="005E062C">
              <w:t>CF</w:t>
            </w:r>
            <w:r w:rsidRPr="00FC4F71">
              <w:rPr>
                <w:lang w:val="el-GR"/>
              </w:rPr>
              <w:t>.</w:t>
            </w:r>
          </w:p>
        </w:tc>
        <w:tc>
          <w:tcPr>
            <w:tcW w:w="1474" w:type="dxa"/>
            <w:noWrap/>
            <w:hideMark/>
          </w:tcPr>
          <w:p w14:paraId="0F0262FB" w14:textId="77777777" w:rsidR="00FC4F71" w:rsidRPr="005E062C" w:rsidRDefault="00FC4F71" w:rsidP="006349BC">
            <w:r w:rsidRPr="005E062C">
              <w:t>ΝΑΙ</w:t>
            </w:r>
          </w:p>
        </w:tc>
        <w:tc>
          <w:tcPr>
            <w:tcW w:w="1559" w:type="dxa"/>
            <w:noWrap/>
            <w:hideMark/>
          </w:tcPr>
          <w:p w14:paraId="699BDD78" w14:textId="77777777" w:rsidR="00FC4F71" w:rsidRPr="005E062C" w:rsidRDefault="00FC4F71" w:rsidP="006349BC"/>
        </w:tc>
        <w:tc>
          <w:tcPr>
            <w:tcW w:w="2410" w:type="dxa"/>
            <w:noWrap/>
            <w:hideMark/>
          </w:tcPr>
          <w:p w14:paraId="1B8C3DD5" w14:textId="77777777" w:rsidR="00FC4F71" w:rsidRPr="005E062C" w:rsidRDefault="00FC4F71" w:rsidP="006349BC"/>
        </w:tc>
      </w:tr>
      <w:tr w:rsidR="00FC4F71" w:rsidRPr="005E062C" w14:paraId="32FAF44B" w14:textId="77777777" w:rsidTr="00FC4F71">
        <w:trPr>
          <w:trHeight w:val="2700"/>
        </w:trPr>
        <w:tc>
          <w:tcPr>
            <w:tcW w:w="689" w:type="dxa"/>
            <w:noWrap/>
            <w:hideMark/>
          </w:tcPr>
          <w:p w14:paraId="4660B537" w14:textId="77777777" w:rsidR="00FC4F71" w:rsidRPr="005E062C" w:rsidRDefault="00FC4F71" w:rsidP="006349BC">
            <w:r w:rsidRPr="005E062C">
              <w:t>1.14</w:t>
            </w:r>
          </w:p>
        </w:tc>
        <w:tc>
          <w:tcPr>
            <w:tcW w:w="4783" w:type="dxa"/>
            <w:hideMark/>
          </w:tcPr>
          <w:p w14:paraId="0714D0BB" w14:textId="77777777" w:rsidR="00FC4F71" w:rsidRPr="00FC4F71" w:rsidRDefault="00FC4F71" w:rsidP="006349BC">
            <w:pPr>
              <w:rPr>
                <w:lang w:val="el-GR"/>
              </w:rPr>
            </w:pPr>
            <w:r w:rsidRPr="00FC4F71">
              <w:rPr>
                <w:lang w:val="el-GR"/>
              </w:rPr>
              <w:t>Να προσφερθεί ιατρικής χρήσης (</w:t>
            </w:r>
            <w:r w:rsidRPr="005E062C">
              <w:t>medical</w:t>
            </w:r>
            <w:r w:rsidRPr="00FC4F71">
              <w:rPr>
                <w:lang w:val="el-GR"/>
              </w:rPr>
              <w:t xml:space="preserve"> </w:t>
            </w:r>
            <w:r w:rsidRPr="005E062C">
              <w:t>grade</w:t>
            </w:r>
            <w:r w:rsidRPr="00FC4F71">
              <w:rPr>
                <w:lang w:val="el-GR"/>
              </w:rPr>
              <w:t xml:space="preserve">) συσκευή καταγραφής ιατρικών εικόνων και βίντεο </w:t>
            </w:r>
            <w:r w:rsidRPr="005E062C">
              <w:t>High</w:t>
            </w:r>
            <w:r w:rsidRPr="00FC4F71">
              <w:rPr>
                <w:lang w:val="el-GR"/>
              </w:rPr>
              <w:t xml:space="preserve"> </w:t>
            </w:r>
            <w:r w:rsidRPr="005E062C">
              <w:t>Definition</w:t>
            </w:r>
            <w:r w:rsidRPr="00FC4F71">
              <w:rPr>
                <w:lang w:val="el-GR"/>
              </w:rPr>
              <w:t xml:space="preserve"> (1080 οριζόντιες γραμμές σάρωσης). Να διαθέτει ενσωματωμένο σκληρό δίσκο τουλάχιστον 500</w:t>
            </w:r>
            <w:r w:rsidRPr="005E062C">
              <w:t>GB</w:t>
            </w:r>
            <w:r w:rsidRPr="00FC4F71">
              <w:rPr>
                <w:lang w:val="el-GR"/>
              </w:rPr>
              <w:t xml:space="preserve"> και τουλάχιστον μια θύρα </w:t>
            </w:r>
            <w:r w:rsidRPr="005E062C">
              <w:t>USB</w:t>
            </w:r>
            <w:r w:rsidRPr="00FC4F71">
              <w:rPr>
                <w:lang w:val="el-GR"/>
              </w:rPr>
              <w:t xml:space="preserve"> 2.0. Να διαθέτει ενσωματωμένη οθόνη ή να προσφερθεί οθόνη για επιβεβαίωση εγγραφής. Δεν είναι απαραίτητο η συσκευή να είναι του ίδιου οίκου με τον προσφερόμενο Βίντεο Επεξεργαστή. Επιπλέον, δύναται να είναι ενσωματωμένο στον προσφερόμενο επεξεργαστή αρκεί να καλύπτει τις προδιαγραφές.</w:t>
            </w:r>
          </w:p>
        </w:tc>
        <w:tc>
          <w:tcPr>
            <w:tcW w:w="1474" w:type="dxa"/>
            <w:noWrap/>
            <w:hideMark/>
          </w:tcPr>
          <w:p w14:paraId="44984FEE" w14:textId="77777777" w:rsidR="00FC4F71" w:rsidRPr="005E062C" w:rsidRDefault="00FC4F71" w:rsidP="006349BC">
            <w:r w:rsidRPr="005E062C">
              <w:t>ΝΑΙ</w:t>
            </w:r>
          </w:p>
        </w:tc>
        <w:tc>
          <w:tcPr>
            <w:tcW w:w="1559" w:type="dxa"/>
            <w:noWrap/>
            <w:hideMark/>
          </w:tcPr>
          <w:p w14:paraId="223F2791" w14:textId="77777777" w:rsidR="00FC4F71" w:rsidRPr="005E062C" w:rsidRDefault="00FC4F71" w:rsidP="006349BC"/>
        </w:tc>
        <w:tc>
          <w:tcPr>
            <w:tcW w:w="2410" w:type="dxa"/>
            <w:noWrap/>
            <w:hideMark/>
          </w:tcPr>
          <w:p w14:paraId="6BDDB1CD" w14:textId="77777777" w:rsidR="00FC4F71" w:rsidRPr="005E062C" w:rsidRDefault="00FC4F71" w:rsidP="006349BC"/>
        </w:tc>
      </w:tr>
      <w:tr w:rsidR="00FC4F71" w:rsidRPr="005E062C" w14:paraId="0435AE89" w14:textId="77777777" w:rsidTr="00FC4F71">
        <w:trPr>
          <w:trHeight w:val="300"/>
        </w:trPr>
        <w:tc>
          <w:tcPr>
            <w:tcW w:w="689" w:type="dxa"/>
            <w:noWrap/>
            <w:hideMark/>
          </w:tcPr>
          <w:p w14:paraId="607AAD99" w14:textId="77777777" w:rsidR="00FC4F71" w:rsidRPr="005E062C" w:rsidRDefault="00FC4F71" w:rsidP="006349BC">
            <w:pPr>
              <w:rPr>
                <w:b/>
                <w:bCs/>
              </w:rPr>
            </w:pPr>
            <w:r w:rsidRPr="005E062C">
              <w:rPr>
                <w:b/>
                <w:bCs/>
              </w:rPr>
              <w:t>2</w:t>
            </w:r>
          </w:p>
        </w:tc>
        <w:tc>
          <w:tcPr>
            <w:tcW w:w="4783" w:type="dxa"/>
            <w:hideMark/>
          </w:tcPr>
          <w:p w14:paraId="5D62A3F1" w14:textId="77777777" w:rsidR="00FC4F71" w:rsidRPr="005E062C" w:rsidRDefault="00FC4F71" w:rsidP="006349BC">
            <w:pPr>
              <w:rPr>
                <w:b/>
                <w:bCs/>
              </w:rPr>
            </w:pPr>
            <w:r w:rsidRPr="005E062C">
              <w:rPr>
                <w:b/>
                <w:bCs/>
              </w:rPr>
              <w:t>ΚΕΦΑΛΗ ΚΑΜΕΡΑΣ 4K</w:t>
            </w:r>
          </w:p>
        </w:tc>
        <w:tc>
          <w:tcPr>
            <w:tcW w:w="5443" w:type="dxa"/>
            <w:gridSpan w:val="3"/>
            <w:noWrap/>
            <w:hideMark/>
          </w:tcPr>
          <w:p w14:paraId="2C383AD4" w14:textId="77777777" w:rsidR="00FC4F71" w:rsidRPr="005E062C" w:rsidRDefault="00FC4F71" w:rsidP="006349BC">
            <w:pPr>
              <w:rPr>
                <w:b/>
                <w:bCs/>
              </w:rPr>
            </w:pPr>
          </w:p>
        </w:tc>
      </w:tr>
      <w:tr w:rsidR="00FC4F71" w:rsidRPr="005E062C" w14:paraId="3306F8EC" w14:textId="77777777" w:rsidTr="00FC4F71">
        <w:trPr>
          <w:trHeight w:val="900"/>
        </w:trPr>
        <w:tc>
          <w:tcPr>
            <w:tcW w:w="689" w:type="dxa"/>
            <w:noWrap/>
            <w:hideMark/>
          </w:tcPr>
          <w:p w14:paraId="1A75773E" w14:textId="77777777" w:rsidR="00FC4F71" w:rsidRPr="005E062C" w:rsidRDefault="00FC4F71" w:rsidP="006349BC">
            <w:r w:rsidRPr="005E062C">
              <w:t>2.1</w:t>
            </w:r>
          </w:p>
        </w:tc>
        <w:tc>
          <w:tcPr>
            <w:tcW w:w="4783" w:type="dxa"/>
            <w:hideMark/>
          </w:tcPr>
          <w:p w14:paraId="276C4537" w14:textId="77777777" w:rsidR="00FC4F71" w:rsidRPr="00FC4F71" w:rsidRDefault="00FC4F71" w:rsidP="006349BC">
            <w:pPr>
              <w:rPr>
                <w:lang w:val="el-GR"/>
              </w:rPr>
            </w:pPr>
            <w:r w:rsidRPr="00FC4F71">
              <w:rPr>
                <w:lang w:val="el-GR"/>
              </w:rPr>
              <w:t xml:space="preserve">Η προσφερόμενη κεφαλή κάμερας να χρησιμοποιεί εξειδικευμένο αισθητήρα εικόνας (τουλάχιστον τεχνολογίας </w:t>
            </w:r>
            <w:r w:rsidRPr="005E062C">
              <w:t>CMOS</w:t>
            </w:r>
            <w:r w:rsidRPr="00FC4F71">
              <w:rPr>
                <w:lang w:val="el-GR"/>
              </w:rPr>
              <w:t xml:space="preserve"> ή </w:t>
            </w:r>
            <w:r w:rsidRPr="005E062C">
              <w:t>CCD</w:t>
            </w:r>
            <w:r w:rsidRPr="00FC4F71">
              <w:rPr>
                <w:lang w:val="el-GR"/>
              </w:rPr>
              <w:t>) τεχνολογίας 4</w:t>
            </w:r>
            <w:r w:rsidRPr="005E062C">
              <w:t>K</w:t>
            </w:r>
            <w:r w:rsidRPr="00FC4F71">
              <w:rPr>
                <w:lang w:val="el-GR"/>
              </w:rPr>
              <w:t>.</w:t>
            </w:r>
          </w:p>
        </w:tc>
        <w:tc>
          <w:tcPr>
            <w:tcW w:w="1474" w:type="dxa"/>
            <w:noWrap/>
            <w:hideMark/>
          </w:tcPr>
          <w:p w14:paraId="7FA81197" w14:textId="77777777" w:rsidR="00FC4F71" w:rsidRPr="005E062C" w:rsidRDefault="00FC4F71" w:rsidP="006349BC">
            <w:r w:rsidRPr="005E062C">
              <w:t>ΝΑΙ</w:t>
            </w:r>
          </w:p>
        </w:tc>
        <w:tc>
          <w:tcPr>
            <w:tcW w:w="1559" w:type="dxa"/>
            <w:noWrap/>
            <w:hideMark/>
          </w:tcPr>
          <w:p w14:paraId="6DB7BA0D" w14:textId="77777777" w:rsidR="00FC4F71" w:rsidRPr="005E062C" w:rsidRDefault="00FC4F71" w:rsidP="006349BC"/>
        </w:tc>
        <w:tc>
          <w:tcPr>
            <w:tcW w:w="2410" w:type="dxa"/>
            <w:noWrap/>
            <w:hideMark/>
          </w:tcPr>
          <w:p w14:paraId="3C6969A7" w14:textId="77777777" w:rsidR="00FC4F71" w:rsidRPr="005E062C" w:rsidRDefault="00FC4F71" w:rsidP="006349BC"/>
        </w:tc>
      </w:tr>
      <w:tr w:rsidR="00FC4F71" w:rsidRPr="005E062C" w14:paraId="0AE817FF" w14:textId="77777777" w:rsidTr="00FC4F71">
        <w:trPr>
          <w:trHeight w:val="558"/>
        </w:trPr>
        <w:tc>
          <w:tcPr>
            <w:tcW w:w="689" w:type="dxa"/>
            <w:noWrap/>
            <w:hideMark/>
          </w:tcPr>
          <w:p w14:paraId="2D8833A0" w14:textId="77777777" w:rsidR="00FC4F71" w:rsidRPr="005E062C" w:rsidRDefault="00FC4F71" w:rsidP="006349BC">
            <w:r w:rsidRPr="005E062C">
              <w:t>2.2</w:t>
            </w:r>
          </w:p>
        </w:tc>
        <w:tc>
          <w:tcPr>
            <w:tcW w:w="4783" w:type="dxa"/>
            <w:hideMark/>
          </w:tcPr>
          <w:p w14:paraId="5D315C50" w14:textId="77777777" w:rsidR="00FC4F71" w:rsidRPr="00FC4F71" w:rsidRDefault="00FC4F71" w:rsidP="006349BC">
            <w:pPr>
              <w:rPr>
                <w:lang w:val="el-GR"/>
              </w:rPr>
            </w:pPr>
            <w:r w:rsidRPr="00FC4F71">
              <w:rPr>
                <w:lang w:val="el-GR"/>
              </w:rPr>
              <w:t>Να είναι κατάλληλη για λαπαροσκοπικές επεμβάσεις με χρήση χρωστικής Ινδοκυανίνη Πράσινη (</w:t>
            </w:r>
            <w:r w:rsidRPr="005E062C">
              <w:t>ICG</w:t>
            </w:r>
            <w:r w:rsidRPr="00FC4F71">
              <w:rPr>
                <w:lang w:val="el-GR"/>
              </w:rPr>
              <w:t xml:space="preserve">) όταν λειτουργεί με συμβατό εξοπλισμό αντίστοιχης τεχνολογίας. </w:t>
            </w:r>
          </w:p>
        </w:tc>
        <w:tc>
          <w:tcPr>
            <w:tcW w:w="1474" w:type="dxa"/>
            <w:noWrap/>
            <w:hideMark/>
          </w:tcPr>
          <w:p w14:paraId="49AF4513" w14:textId="77777777" w:rsidR="00FC4F71" w:rsidRPr="005E062C" w:rsidRDefault="00FC4F71" w:rsidP="006349BC">
            <w:r w:rsidRPr="005E062C">
              <w:t>ΝΑΙ</w:t>
            </w:r>
          </w:p>
        </w:tc>
        <w:tc>
          <w:tcPr>
            <w:tcW w:w="1559" w:type="dxa"/>
            <w:noWrap/>
            <w:hideMark/>
          </w:tcPr>
          <w:p w14:paraId="63F9C5D6" w14:textId="77777777" w:rsidR="00FC4F71" w:rsidRPr="005E062C" w:rsidRDefault="00FC4F71" w:rsidP="006349BC"/>
        </w:tc>
        <w:tc>
          <w:tcPr>
            <w:tcW w:w="2410" w:type="dxa"/>
            <w:noWrap/>
            <w:hideMark/>
          </w:tcPr>
          <w:p w14:paraId="00279E14" w14:textId="77777777" w:rsidR="00FC4F71" w:rsidRPr="005E062C" w:rsidRDefault="00FC4F71" w:rsidP="006349BC"/>
        </w:tc>
      </w:tr>
      <w:tr w:rsidR="00FC4F71" w:rsidRPr="005E062C" w14:paraId="6A148A6A" w14:textId="77777777" w:rsidTr="00FC4F71">
        <w:trPr>
          <w:trHeight w:val="1500"/>
        </w:trPr>
        <w:tc>
          <w:tcPr>
            <w:tcW w:w="689" w:type="dxa"/>
            <w:noWrap/>
            <w:hideMark/>
          </w:tcPr>
          <w:p w14:paraId="04ED43FE" w14:textId="77777777" w:rsidR="00FC4F71" w:rsidRPr="005E062C" w:rsidRDefault="00FC4F71" w:rsidP="006349BC">
            <w:r w:rsidRPr="005E062C">
              <w:t>2.3</w:t>
            </w:r>
          </w:p>
        </w:tc>
        <w:tc>
          <w:tcPr>
            <w:tcW w:w="4783" w:type="dxa"/>
            <w:hideMark/>
          </w:tcPr>
          <w:p w14:paraId="1D562B87" w14:textId="77777777" w:rsidR="00FC4F71" w:rsidRPr="00FC4F71" w:rsidRDefault="00FC4F71" w:rsidP="006349BC">
            <w:pPr>
              <w:rPr>
                <w:lang w:val="el-GR"/>
              </w:rPr>
            </w:pPr>
            <w:r w:rsidRPr="00FC4F71">
              <w:rPr>
                <w:lang w:val="el-GR"/>
              </w:rPr>
              <w:t>Ο προσφερόμενος Βίντεοεπεξεργαστής με την προσφερόμενη (ή ενσωματωμένη) πηγή φωτισμού και την προσφερόμενη κεφαλή κάμερας 4</w:t>
            </w:r>
            <w:r w:rsidRPr="005E062C">
              <w:t>K</w:t>
            </w:r>
            <w:r w:rsidRPr="00FC4F71">
              <w:rPr>
                <w:lang w:val="el-GR"/>
              </w:rPr>
              <w:t xml:space="preserve"> να είναι κατάλληλος για χρωμοενδοσκόπηση (χωρίς χρήση χρωστικής ουσίας) με σκοπό την βελτίωση της διαφοροποίησης παθολογικού και φυσιολογικού ιστού. </w:t>
            </w:r>
          </w:p>
        </w:tc>
        <w:tc>
          <w:tcPr>
            <w:tcW w:w="1474" w:type="dxa"/>
            <w:noWrap/>
            <w:hideMark/>
          </w:tcPr>
          <w:p w14:paraId="0DD09079" w14:textId="77777777" w:rsidR="00FC4F71" w:rsidRPr="005E062C" w:rsidRDefault="00FC4F71" w:rsidP="006349BC">
            <w:r w:rsidRPr="005E062C">
              <w:t>ΝΑΙ</w:t>
            </w:r>
          </w:p>
        </w:tc>
        <w:tc>
          <w:tcPr>
            <w:tcW w:w="1559" w:type="dxa"/>
            <w:noWrap/>
            <w:hideMark/>
          </w:tcPr>
          <w:p w14:paraId="154327E9" w14:textId="77777777" w:rsidR="00FC4F71" w:rsidRPr="005E062C" w:rsidRDefault="00FC4F71" w:rsidP="006349BC"/>
        </w:tc>
        <w:tc>
          <w:tcPr>
            <w:tcW w:w="2410" w:type="dxa"/>
            <w:noWrap/>
            <w:hideMark/>
          </w:tcPr>
          <w:p w14:paraId="4C5EC0BA" w14:textId="77777777" w:rsidR="00FC4F71" w:rsidRPr="005E062C" w:rsidRDefault="00FC4F71" w:rsidP="006349BC"/>
        </w:tc>
      </w:tr>
      <w:tr w:rsidR="00FC4F71" w:rsidRPr="005E062C" w14:paraId="0D6B9691" w14:textId="77777777" w:rsidTr="00FC4F71">
        <w:trPr>
          <w:trHeight w:val="1200"/>
        </w:trPr>
        <w:tc>
          <w:tcPr>
            <w:tcW w:w="689" w:type="dxa"/>
            <w:noWrap/>
            <w:hideMark/>
          </w:tcPr>
          <w:p w14:paraId="310F0576" w14:textId="77777777" w:rsidR="00FC4F71" w:rsidRPr="005E062C" w:rsidRDefault="00FC4F71" w:rsidP="006349BC">
            <w:r w:rsidRPr="005E062C">
              <w:t>2.4</w:t>
            </w:r>
          </w:p>
        </w:tc>
        <w:tc>
          <w:tcPr>
            <w:tcW w:w="4783" w:type="dxa"/>
            <w:hideMark/>
          </w:tcPr>
          <w:p w14:paraId="28514A7F" w14:textId="77777777" w:rsidR="00FC4F71" w:rsidRPr="00FC4F71" w:rsidRDefault="00FC4F71" w:rsidP="006349BC">
            <w:pPr>
              <w:rPr>
                <w:lang w:val="el-GR"/>
              </w:rPr>
            </w:pPr>
            <w:r w:rsidRPr="00FC4F71">
              <w:rPr>
                <w:lang w:val="el-GR"/>
              </w:rPr>
              <w:t>Να διαθέτει κομβίο με το πάτημα του οποίου να ενεργοποιείται λειτουργία “συνεχούς αυτόματης εστίασης» ή αντίστοιχη λειτουργία που να διατηρεί αυτόματα την εστίαση στο αντικείμενο ακόμη και όταν μεταβάλλεται η απόσταση από αυτό.</w:t>
            </w:r>
          </w:p>
        </w:tc>
        <w:tc>
          <w:tcPr>
            <w:tcW w:w="1474" w:type="dxa"/>
            <w:noWrap/>
            <w:hideMark/>
          </w:tcPr>
          <w:p w14:paraId="51A3C0AE" w14:textId="77777777" w:rsidR="00FC4F71" w:rsidRPr="005E062C" w:rsidRDefault="00FC4F71" w:rsidP="006349BC">
            <w:r w:rsidRPr="005E062C">
              <w:t>ΝΑΙ</w:t>
            </w:r>
          </w:p>
        </w:tc>
        <w:tc>
          <w:tcPr>
            <w:tcW w:w="1559" w:type="dxa"/>
            <w:noWrap/>
            <w:hideMark/>
          </w:tcPr>
          <w:p w14:paraId="1223A530" w14:textId="77777777" w:rsidR="00FC4F71" w:rsidRPr="005E062C" w:rsidRDefault="00FC4F71" w:rsidP="006349BC"/>
        </w:tc>
        <w:tc>
          <w:tcPr>
            <w:tcW w:w="2410" w:type="dxa"/>
            <w:noWrap/>
            <w:hideMark/>
          </w:tcPr>
          <w:p w14:paraId="7C84CAF8" w14:textId="77777777" w:rsidR="00FC4F71" w:rsidRPr="005E062C" w:rsidRDefault="00FC4F71" w:rsidP="006349BC"/>
        </w:tc>
      </w:tr>
      <w:tr w:rsidR="00FC4F71" w:rsidRPr="005E062C" w14:paraId="23C75B20" w14:textId="77777777" w:rsidTr="00FC4F71">
        <w:trPr>
          <w:trHeight w:val="1500"/>
        </w:trPr>
        <w:tc>
          <w:tcPr>
            <w:tcW w:w="689" w:type="dxa"/>
            <w:noWrap/>
            <w:hideMark/>
          </w:tcPr>
          <w:p w14:paraId="737BDF90" w14:textId="77777777" w:rsidR="00FC4F71" w:rsidRPr="005E062C" w:rsidRDefault="00FC4F71" w:rsidP="006349BC">
            <w:r w:rsidRPr="005E062C">
              <w:t>2.5</w:t>
            </w:r>
          </w:p>
        </w:tc>
        <w:tc>
          <w:tcPr>
            <w:tcW w:w="4783" w:type="dxa"/>
            <w:hideMark/>
          </w:tcPr>
          <w:p w14:paraId="723C7B90" w14:textId="77777777" w:rsidR="00FC4F71" w:rsidRPr="00FC4F71" w:rsidRDefault="00FC4F71" w:rsidP="006349BC">
            <w:pPr>
              <w:rPr>
                <w:lang w:val="el-GR"/>
              </w:rPr>
            </w:pPr>
            <w:r w:rsidRPr="00FC4F71">
              <w:rPr>
                <w:lang w:val="el-GR"/>
              </w:rPr>
              <w:t>Η κεφαλή κάμερας να διαθέτει τουλάχιστον τρία κομβία για έλεγχο λειτουργιών του μενού της κάμερας ελεύθερα προγραμματιζόμενα ανάλογα με τις ανάγκες/επιλογές του χρήστη όπως Ισορροπία Λευκού (</w:t>
            </w:r>
            <w:r w:rsidRPr="005E062C">
              <w:t>Whitebalance</w:t>
            </w:r>
            <w:r w:rsidRPr="00FC4F71">
              <w:rPr>
                <w:lang w:val="el-GR"/>
              </w:rPr>
              <w:t>), ηλεκτρονική μεγέθυνση (</w:t>
            </w:r>
            <w:r w:rsidRPr="005E062C">
              <w:t>Zoom</w:t>
            </w:r>
            <w:r w:rsidRPr="00FC4F71">
              <w:rPr>
                <w:lang w:val="el-GR"/>
              </w:rPr>
              <w:t>), ενίσχυση (</w:t>
            </w:r>
            <w:r w:rsidRPr="005E062C">
              <w:t>enhancement</w:t>
            </w:r>
            <w:r w:rsidRPr="00FC4F71">
              <w:rPr>
                <w:lang w:val="el-GR"/>
              </w:rPr>
              <w:t xml:space="preserve">) κτλ. </w:t>
            </w:r>
          </w:p>
        </w:tc>
        <w:tc>
          <w:tcPr>
            <w:tcW w:w="1474" w:type="dxa"/>
            <w:noWrap/>
            <w:hideMark/>
          </w:tcPr>
          <w:p w14:paraId="155D4504" w14:textId="77777777" w:rsidR="00FC4F71" w:rsidRPr="005E062C" w:rsidRDefault="00FC4F71" w:rsidP="006349BC">
            <w:r w:rsidRPr="005E062C">
              <w:t>ΝΑΙ</w:t>
            </w:r>
          </w:p>
        </w:tc>
        <w:tc>
          <w:tcPr>
            <w:tcW w:w="1559" w:type="dxa"/>
            <w:noWrap/>
            <w:hideMark/>
          </w:tcPr>
          <w:p w14:paraId="362D6E1D" w14:textId="77777777" w:rsidR="00FC4F71" w:rsidRPr="005E062C" w:rsidRDefault="00FC4F71" w:rsidP="006349BC"/>
        </w:tc>
        <w:tc>
          <w:tcPr>
            <w:tcW w:w="2410" w:type="dxa"/>
            <w:noWrap/>
            <w:hideMark/>
          </w:tcPr>
          <w:p w14:paraId="07E62934" w14:textId="77777777" w:rsidR="00FC4F71" w:rsidRPr="005E062C" w:rsidRDefault="00FC4F71" w:rsidP="006349BC"/>
        </w:tc>
      </w:tr>
      <w:tr w:rsidR="00FC4F71" w:rsidRPr="005E062C" w14:paraId="4FF38B6F" w14:textId="77777777" w:rsidTr="00FC4F71">
        <w:trPr>
          <w:trHeight w:val="600"/>
        </w:trPr>
        <w:tc>
          <w:tcPr>
            <w:tcW w:w="689" w:type="dxa"/>
            <w:noWrap/>
            <w:hideMark/>
          </w:tcPr>
          <w:p w14:paraId="31FFAD0C" w14:textId="77777777" w:rsidR="00FC4F71" w:rsidRPr="005E062C" w:rsidRDefault="00FC4F71" w:rsidP="006349BC">
            <w:r w:rsidRPr="005E062C">
              <w:t>2.6</w:t>
            </w:r>
          </w:p>
        </w:tc>
        <w:tc>
          <w:tcPr>
            <w:tcW w:w="4783" w:type="dxa"/>
            <w:hideMark/>
          </w:tcPr>
          <w:p w14:paraId="389E77B5" w14:textId="77777777" w:rsidR="00FC4F71" w:rsidRPr="00FC4F71" w:rsidRDefault="00FC4F71" w:rsidP="006349BC">
            <w:pPr>
              <w:rPr>
                <w:lang w:val="el-GR"/>
              </w:rPr>
            </w:pPr>
            <w:r w:rsidRPr="00FC4F71">
              <w:rPr>
                <w:lang w:val="el-GR"/>
              </w:rPr>
              <w:t>Να υπάρχει η δυνατότητα ηλεκτρονικής μεγέθυνσης (</w:t>
            </w:r>
            <w:r w:rsidRPr="005E062C">
              <w:t>zoom</w:t>
            </w:r>
            <w:r w:rsidRPr="00FC4F71">
              <w:rPr>
                <w:lang w:val="el-GR"/>
              </w:rPr>
              <w:t xml:space="preserve">) της εικόνας από </w:t>
            </w:r>
            <w:r w:rsidRPr="005E062C">
              <w:t>x</w:t>
            </w:r>
            <w:r w:rsidRPr="00FC4F71">
              <w:rPr>
                <w:lang w:val="el-GR"/>
              </w:rPr>
              <w:t xml:space="preserve">1 έως </w:t>
            </w:r>
            <w:r w:rsidRPr="005E062C">
              <w:t>x</w:t>
            </w:r>
            <w:r w:rsidRPr="00FC4F71">
              <w:rPr>
                <w:lang w:val="el-GR"/>
              </w:rPr>
              <w:t>1,5.</w:t>
            </w:r>
          </w:p>
        </w:tc>
        <w:tc>
          <w:tcPr>
            <w:tcW w:w="1474" w:type="dxa"/>
            <w:noWrap/>
            <w:hideMark/>
          </w:tcPr>
          <w:p w14:paraId="32632622" w14:textId="77777777" w:rsidR="00FC4F71" w:rsidRPr="005E062C" w:rsidRDefault="00FC4F71" w:rsidP="006349BC">
            <w:r w:rsidRPr="005E062C">
              <w:t>ΝΑΙ</w:t>
            </w:r>
          </w:p>
        </w:tc>
        <w:tc>
          <w:tcPr>
            <w:tcW w:w="1559" w:type="dxa"/>
            <w:noWrap/>
            <w:hideMark/>
          </w:tcPr>
          <w:p w14:paraId="20BAB5DA" w14:textId="77777777" w:rsidR="00FC4F71" w:rsidRPr="005E062C" w:rsidRDefault="00FC4F71" w:rsidP="006349BC"/>
        </w:tc>
        <w:tc>
          <w:tcPr>
            <w:tcW w:w="2410" w:type="dxa"/>
            <w:noWrap/>
            <w:hideMark/>
          </w:tcPr>
          <w:p w14:paraId="35DF3B52" w14:textId="77777777" w:rsidR="00FC4F71" w:rsidRPr="005E062C" w:rsidRDefault="00FC4F71" w:rsidP="006349BC"/>
        </w:tc>
      </w:tr>
      <w:tr w:rsidR="00FC4F71" w:rsidRPr="005E062C" w14:paraId="339C1B24" w14:textId="77777777" w:rsidTr="00FC4F71">
        <w:trPr>
          <w:trHeight w:val="600"/>
        </w:trPr>
        <w:tc>
          <w:tcPr>
            <w:tcW w:w="689" w:type="dxa"/>
            <w:noWrap/>
            <w:hideMark/>
          </w:tcPr>
          <w:p w14:paraId="4D390893" w14:textId="77777777" w:rsidR="00FC4F71" w:rsidRPr="005E062C" w:rsidRDefault="00FC4F71" w:rsidP="006349BC">
            <w:r w:rsidRPr="005E062C">
              <w:t>2.7</w:t>
            </w:r>
          </w:p>
        </w:tc>
        <w:tc>
          <w:tcPr>
            <w:tcW w:w="4783" w:type="dxa"/>
            <w:hideMark/>
          </w:tcPr>
          <w:p w14:paraId="200AD4C8" w14:textId="77777777" w:rsidR="00FC4F71" w:rsidRPr="00FC4F71" w:rsidRDefault="00FC4F71" w:rsidP="006349BC">
            <w:pPr>
              <w:rPr>
                <w:lang w:val="el-GR"/>
              </w:rPr>
            </w:pPr>
            <w:r w:rsidRPr="00FC4F71">
              <w:rPr>
                <w:lang w:val="el-GR"/>
              </w:rPr>
              <w:t xml:space="preserve">Να αποστειρώνεται σε κλίβανο ατμού και σε κλίβανο πλάσματος </w:t>
            </w:r>
            <w:r w:rsidRPr="005E062C">
              <w:t>STERRAD</w:t>
            </w:r>
            <w:r w:rsidRPr="00FC4F71">
              <w:rPr>
                <w:lang w:val="el-GR"/>
              </w:rPr>
              <w:t xml:space="preserve"> 100</w:t>
            </w:r>
            <w:r w:rsidRPr="005E062C">
              <w:t>S</w:t>
            </w:r>
            <w:r w:rsidRPr="00FC4F71">
              <w:rPr>
                <w:lang w:val="el-GR"/>
              </w:rPr>
              <w:t>.</w:t>
            </w:r>
          </w:p>
        </w:tc>
        <w:tc>
          <w:tcPr>
            <w:tcW w:w="1474" w:type="dxa"/>
            <w:noWrap/>
            <w:hideMark/>
          </w:tcPr>
          <w:p w14:paraId="5A91CD47" w14:textId="77777777" w:rsidR="00FC4F71" w:rsidRPr="005E062C" w:rsidRDefault="00FC4F71" w:rsidP="006349BC">
            <w:r w:rsidRPr="005E062C">
              <w:t>ΝΑΙ</w:t>
            </w:r>
          </w:p>
        </w:tc>
        <w:tc>
          <w:tcPr>
            <w:tcW w:w="1559" w:type="dxa"/>
            <w:noWrap/>
            <w:hideMark/>
          </w:tcPr>
          <w:p w14:paraId="267D07B8" w14:textId="77777777" w:rsidR="00FC4F71" w:rsidRPr="005E062C" w:rsidRDefault="00FC4F71" w:rsidP="006349BC"/>
        </w:tc>
        <w:tc>
          <w:tcPr>
            <w:tcW w:w="2410" w:type="dxa"/>
            <w:noWrap/>
            <w:hideMark/>
          </w:tcPr>
          <w:p w14:paraId="259DD90A" w14:textId="77777777" w:rsidR="00FC4F71" w:rsidRPr="005E062C" w:rsidRDefault="00FC4F71" w:rsidP="006349BC"/>
        </w:tc>
      </w:tr>
      <w:tr w:rsidR="00FC4F71" w:rsidRPr="005E062C" w14:paraId="21C93A37" w14:textId="77777777" w:rsidTr="00FC4F71">
        <w:trPr>
          <w:trHeight w:val="300"/>
        </w:trPr>
        <w:tc>
          <w:tcPr>
            <w:tcW w:w="689" w:type="dxa"/>
            <w:noWrap/>
            <w:hideMark/>
          </w:tcPr>
          <w:p w14:paraId="06CA0B00" w14:textId="77777777" w:rsidR="00FC4F71" w:rsidRPr="005E062C" w:rsidRDefault="00FC4F71" w:rsidP="006349BC">
            <w:r w:rsidRPr="005E062C">
              <w:lastRenderedPageBreak/>
              <w:t>2.8</w:t>
            </w:r>
          </w:p>
        </w:tc>
        <w:tc>
          <w:tcPr>
            <w:tcW w:w="4783" w:type="dxa"/>
            <w:hideMark/>
          </w:tcPr>
          <w:p w14:paraId="1014A717" w14:textId="77777777" w:rsidR="00FC4F71" w:rsidRPr="00FC4F71" w:rsidRDefault="00FC4F71" w:rsidP="006349BC">
            <w:pPr>
              <w:rPr>
                <w:lang w:val="el-GR"/>
              </w:rPr>
            </w:pPr>
            <w:r w:rsidRPr="00FC4F71">
              <w:rPr>
                <w:lang w:val="el-GR"/>
              </w:rPr>
              <w:t xml:space="preserve">Να διαθέτει πιστοποίηση ηλεκτρικής ασφάλειας κλάσης </w:t>
            </w:r>
            <w:r w:rsidRPr="005E062C">
              <w:t>BF</w:t>
            </w:r>
            <w:r w:rsidRPr="00FC4F71">
              <w:rPr>
                <w:lang w:val="el-GR"/>
              </w:rPr>
              <w:t xml:space="preserve"> ή </w:t>
            </w:r>
            <w:r w:rsidRPr="005E062C">
              <w:t>CF</w:t>
            </w:r>
            <w:r w:rsidRPr="00FC4F71">
              <w:rPr>
                <w:lang w:val="el-GR"/>
              </w:rPr>
              <w:t>.</w:t>
            </w:r>
          </w:p>
        </w:tc>
        <w:tc>
          <w:tcPr>
            <w:tcW w:w="1474" w:type="dxa"/>
            <w:noWrap/>
            <w:hideMark/>
          </w:tcPr>
          <w:p w14:paraId="035AD7A7" w14:textId="77777777" w:rsidR="00FC4F71" w:rsidRPr="005E062C" w:rsidRDefault="00FC4F71" w:rsidP="006349BC">
            <w:r w:rsidRPr="005E062C">
              <w:t>ΝΑΙ</w:t>
            </w:r>
          </w:p>
        </w:tc>
        <w:tc>
          <w:tcPr>
            <w:tcW w:w="1559" w:type="dxa"/>
            <w:noWrap/>
            <w:hideMark/>
          </w:tcPr>
          <w:p w14:paraId="4F0FE148" w14:textId="77777777" w:rsidR="00FC4F71" w:rsidRPr="005E062C" w:rsidRDefault="00FC4F71" w:rsidP="006349BC"/>
        </w:tc>
        <w:tc>
          <w:tcPr>
            <w:tcW w:w="2410" w:type="dxa"/>
            <w:noWrap/>
            <w:hideMark/>
          </w:tcPr>
          <w:p w14:paraId="2F42692A" w14:textId="77777777" w:rsidR="00FC4F71" w:rsidRPr="005E062C" w:rsidRDefault="00FC4F71" w:rsidP="006349BC"/>
        </w:tc>
      </w:tr>
      <w:tr w:rsidR="00FC4F71" w:rsidRPr="005E062C" w14:paraId="5CE781E1" w14:textId="77777777" w:rsidTr="00FC4F71">
        <w:trPr>
          <w:trHeight w:val="300"/>
        </w:trPr>
        <w:tc>
          <w:tcPr>
            <w:tcW w:w="689" w:type="dxa"/>
            <w:noWrap/>
            <w:hideMark/>
          </w:tcPr>
          <w:p w14:paraId="3FCB0E2C" w14:textId="77777777" w:rsidR="00FC4F71" w:rsidRPr="005E062C" w:rsidRDefault="00FC4F71" w:rsidP="006349BC">
            <w:pPr>
              <w:rPr>
                <w:b/>
                <w:bCs/>
              </w:rPr>
            </w:pPr>
            <w:r w:rsidRPr="005E062C">
              <w:rPr>
                <w:b/>
                <w:bCs/>
              </w:rPr>
              <w:t>3</w:t>
            </w:r>
          </w:p>
        </w:tc>
        <w:tc>
          <w:tcPr>
            <w:tcW w:w="4783" w:type="dxa"/>
            <w:hideMark/>
          </w:tcPr>
          <w:p w14:paraId="6BEB7EAE" w14:textId="77777777" w:rsidR="00FC4F71" w:rsidRPr="005E062C" w:rsidRDefault="00FC4F71" w:rsidP="006349BC">
            <w:pPr>
              <w:rPr>
                <w:b/>
                <w:bCs/>
              </w:rPr>
            </w:pPr>
            <w:r w:rsidRPr="005E062C">
              <w:rPr>
                <w:b/>
                <w:bCs/>
              </w:rPr>
              <w:t>ΠΗΓΗ ΦΩΤΙΣΜΟΥ LED</w:t>
            </w:r>
          </w:p>
        </w:tc>
        <w:tc>
          <w:tcPr>
            <w:tcW w:w="5443" w:type="dxa"/>
            <w:gridSpan w:val="3"/>
            <w:noWrap/>
            <w:hideMark/>
          </w:tcPr>
          <w:p w14:paraId="4467CB1A" w14:textId="77777777" w:rsidR="00FC4F71" w:rsidRPr="005E062C" w:rsidRDefault="00FC4F71" w:rsidP="006349BC">
            <w:pPr>
              <w:rPr>
                <w:b/>
                <w:bCs/>
              </w:rPr>
            </w:pPr>
          </w:p>
        </w:tc>
      </w:tr>
      <w:tr w:rsidR="00FC4F71" w:rsidRPr="005E062C" w14:paraId="344D2D16" w14:textId="77777777" w:rsidTr="00FC4F71">
        <w:trPr>
          <w:trHeight w:val="2160"/>
        </w:trPr>
        <w:tc>
          <w:tcPr>
            <w:tcW w:w="689" w:type="dxa"/>
            <w:noWrap/>
            <w:hideMark/>
          </w:tcPr>
          <w:p w14:paraId="386E81FC" w14:textId="77777777" w:rsidR="00FC4F71" w:rsidRPr="005E062C" w:rsidRDefault="00FC4F71" w:rsidP="006349BC">
            <w:r w:rsidRPr="005E062C">
              <w:t>3.1</w:t>
            </w:r>
          </w:p>
        </w:tc>
        <w:tc>
          <w:tcPr>
            <w:tcW w:w="4783" w:type="dxa"/>
            <w:hideMark/>
          </w:tcPr>
          <w:p w14:paraId="027D73F2" w14:textId="77777777" w:rsidR="00FC4F71" w:rsidRPr="00FC4F71" w:rsidRDefault="00FC4F71" w:rsidP="006349BC">
            <w:pPr>
              <w:rPr>
                <w:lang w:val="el-GR"/>
              </w:rPr>
            </w:pPr>
            <w:r w:rsidRPr="00FC4F71">
              <w:rPr>
                <w:lang w:val="el-GR"/>
              </w:rPr>
              <w:t>Να προσφερθεί πηγή φωτισμού τελευταίας τεχνολογίας φωτοδιοδίων (</w:t>
            </w:r>
            <w:r w:rsidRPr="005E062C">
              <w:t>LED</w:t>
            </w:r>
            <w:r w:rsidRPr="00FC4F71">
              <w:rPr>
                <w:lang w:val="el-GR"/>
              </w:rPr>
              <w:t>) αντίστοιχης ποιότητας με πηγή φωτισμού τουλάχιστον 250</w:t>
            </w:r>
            <w:r w:rsidRPr="005E062C">
              <w:t>W</w:t>
            </w:r>
            <w:r w:rsidRPr="00FC4F71">
              <w:rPr>
                <w:lang w:val="el-GR"/>
              </w:rPr>
              <w:t xml:space="preserve"> </w:t>
            </w:r>
            <w:r w:rsidRPr="005E062C">
              <w:t>XENON</w:t>
            </w:r>
            <w:r w:rsidRPr="00FC4F71">
              <w:rPr>
                <w:lang w:val="el-GR"/>
              </w:rPr>
              <w:t>. Η προσφερόμενη πηγή φωτισμού δύναται να είναι ενσωματωμένη στον επεξεργαστή εικόνας με την προϋπόθεση ότι θα καλύπτει τις παρακάτω προδιαγραφές.</w:t>
            </w:r>
          </w:p>
        </w:tc>
        <w:tc>
          <w:tcPr>
            <w:tcW w:w="1474" w:type="dxa"/>
            <w:noWrap/>
            <w:hideMark/>
          </w:tcPr>
          <w:p w14:paraId="21D5C4C3" w14:textId="77777777" w:rsidR="00FC4F71" w:rsidRPr="005E062C" w:rsidRDefault="00FC4F71" w:rsidP="006349BC">
            <w:r w:rsidRPr="005E062C">
              <w:t>ΝΑΙ</w:t>
            </w:r>
          </w:p>
        </w:tc>
        <w:tc>
          <w:tcPr>
            <w:tcW w:w="1559" w:type="dxa"/>
            <w:noWrap/>
            <w:hideMark/>
          </w:tcPr>
          <w:p w14:paraId="20EA2903" w14:textId="77777777" w:rsidR="00FC4F71" w:rsidRPr="005E062C" w:rsidRDefault="00FC4F71" w:rsidP="006349BC"/>
        </w:tc>
        <w:tc>
          <w:tcPr>
            <w:tcW w:w="2410" w:type="dxa"/>
            <w:noWrap/>
            <w:hideMark/>
          </w:tcPr>
          <w:p w14:paraId="52341D19" w14:textId="77777777" w:rsidR="00FC4F71" w:rsidRPr="005E062C" w:rsidRDefault="00FC4F71" w:rsidP="006349BC"/>
        </w:tc>
      </w:tr>
      <w:tr w:rsidR="00FC4F71" w:rsidRPr="005E062C" w14:paraId="33E15933" w14:textId="77777777" w:rsidTr="00FC4F71">
        <w:trPr>
          <w:trHeight w:val="840"/>
        </w:trPr>
        <w:tc>
          <w:tcPr>
            <w:tcW w:w="689" w:type="dxa"/>
            <w:noWrap/>
            <w:hideMark/>
          </w:tcPr>
          <w:p w14:paraId="0FC77924" w14:textId="77777777" w:rsidR="00FC4F71" w:rsidRPr="005E062C" w:rsidRDefault="00FC4F71" w:rsidP="006349BC">
            <w:r w:rsidRPr="005E062C">
              <w:t>3.2</w:t>
            </w:r>
          </w:p>
        </w:tc>
        <w:tc>
          <w:tcPr>
            <w:tcW w:w="4783" w:type="dxa"/>
            <w:hideMark/>
          </w:tcPr>
          <w:p w14:paraId="727F0CE0" w14:textId="77777777" w:rsidR="00FC4F71" w:rsidRPr="00FC4F71" w:rsidRDefault="00FC4F71" w:rsidP="006349BC">
            <w:pPr>
              <w:rPr>
                <w:lang w:val="el-GR"/>
              </w:rPr>
            </w:pPr>
            <w:r w:rsidRPr="00FC4F71">
              <w:rPr>
                <w:lang w:val="el-GR"/>
              </w:rPr>
              <w:t>Ο χρόνος ζωής της λυχνίας να είναι διάρκειας τουλάχιστον 9.000 ωρών.</w:t>
            </w:r>
          </w:p>
        </w:tc>
        <w:tc>
          <w:tcPr>
            <w:tcW w:w="1474" w:type="dxa"/>
            <w:noWrap/>
            <w:hideMark/>
          </w:tcPr>
          <w:p w14:paraId="0F1DF36D" w14:textId="77777777" w:rsidR="00FC4F71" w:rsidRPr="005E062C" w:rsidRDefault="00FC4F71" w:rsidP="006349BC">
            <w:r w:rsidRPr="005E062C">
              <w:t>ΝΑΙ</w:t>
            </w:r>
          </w:p>
        </w:tc>
        <w:tc>
          <w:tcPr>
            <w:tcW w:w="1559" w:type="dxa"/>
            <w:noWrap/>
            <w:hideMark/>
          </w:tcPr>
          <w:p w14:paraId="0B104E6E" w14:textId="77777777" w:rsidR="00FC4F71" w:rsidRPr="005E062C" w:rsidRDefault="00FC4F71" w:rsidP="006349BC"/>
        </w:tc>
        <w:tc>
          <w:tcPr>
            <w:tcW w:w="2410" w:type="dxa"/>
            <w:noWrap/>
            <w:hideMark/>
          </w:tcPr>
          <w:p w14:paraId="0B9D7D6C" w14:textId="77777777" w:rsidR="00FC4F71" w:rsidRPr="005E062C" w:rsidRDefault="00FC4F71" w:rsidP="006349BC"/>
        </w:tc>
      </w:tr>
      <w:tr w:rsidR="00FC4F71" w:rsidRPr="005E062C" w14:paraId="327C68D3" w14:textId="77777777" w:rsidTr="00FC4F71">
        <w:trPr>
          <w:trHeight w:val="1629"/>
        </w:trPr>
        <w:tc>
          <w:tcPr>
            <w:tcW w:w="689" w:type="dxa"/>
            <w:noWrap/>
            <w:hideMark/>
          </w:tcPr>
          <w:p w14:paraId="6727BF82" w14:textId="77777777" w:rsidR="00FC4F71" w:rsidRPr="005E062C" w:rsidRDefault="00FC4F71" w:rsidP="006349BC">
            <w:r w:rsidRPr="005E062C">
              <w:t>3.3</w:t>
            </w:r>
          </w:p>
        </w:tc>
        <w:tc>
          <w:tcPr>
            <w:tcW w:w="4783" w:type="dxa"/>
            <w:hideMark/>
          </w:tcPr>
          <w:p w14:paraId="7AEAD117" w14:textId="77777777" w:rsidR="00FC4F71" w:rsidRPr="00FC4F71" w:rsidRDefault="00FC4F71" w:rsidP="006349BC">
            <w:pPr>
              <w:rPr>
                <w:lang w:val="el-GR"/>
              </w:rPr>
            </w:pPr>
            <w:r w:rsidRPr="00FC4F71">
              <w:rPr>
                <w:lang w:val="el-GR"/>
              </w:rPr>
              <w:t>Να είναι κατάλληλη για Λαπαροσκοπικές επεμβάσεις με χρήση χρωστικής Ινδοκυανίνης Πράσινης (</w:t>
            </w:r>
            <w:r w:rsidRPr="005E062C">
              <w:t>ICG</w:t>
            </w:r>
            <w:r w:rsidRPr="00FC4F71">
              <w:rPr>
                <w:lang w:val="el-GR"/>
              </w:rPr>
              <w:t>), σε περίπτωση που συνδυαστεί με Λαπαροσκοπικό εξοπλισμό αντίστοιχης τεχνολογίας.</w:t>
            </w:r>
          </w:p>
        </w:tc>
        <w:tc>
          <w:tcPr>
            <w:tcW w:w="1474" w:type="dxa"/>
            <w:noWrap/>
            <w:hideMark/>
          </w:tcPr>
          <w:p w14:paraId="1D644AA8" w14:textId="77777777" w:rsidR="00FC4F71" w:rsidRPr="005E062C" w:rsidRDefault="00FC4F71" w:rsidP="006349BC">
            <w:r w:rsidRPr="005E062C">
              <w:t>ΝΑΙ</w:t>
            </w:r>
          </w:p>
        </w:tc>
        <w:tc>
          <w:tcPr>
            <w:tcW w:w="1559" w:type="dxa"/>
            <w:noWrap/>
            <w:hideMark/>
          </w:tcPr>
          <w:p w14:paraId="2B90C6B4" w14:textId="77777777" w:rsidR="00FC4F71" w:rsidRPr="005E062C" w:rsidRDefault="00FC4F71" w:rsidP="006349BC"/>
        </w:tc>
        <w:tc>
          <w:tcPr>
            <w:tcW w:w="2410" w:type="dxa"/>
            <w:noWrap/>
            <w:hideMark/>
          </w:tcPr>
          <w:p w14:paraId="6C23BFA7" w14:textId="77777777" w:rsidR="00FC4F71" w:rsidRPr="005E062C" w:rsidRDefault="00FC4F71" w:rsidP="006349BC"/>
        </w:tc>
      </w:tr>
      <w:tr w:rsidR="00FC4F71" w:rsidRPr="005E062C" w14:paraId="72230F81" w14:textId="77777777" w:rsidTr="00FC4F71">
        <w:trPr>
          <w:trHeight w:val="890"/>
        </w:trPr>
        <w:tc>
          <w:tcPr>
            <w:tcW w:w="689" w:type="dxa"/>
            <w:noWrap/>
            <w:hideMark/>
          </w:tcPr>
          <w:p w14:paraId="69CE2391" w14:textId="77777777" w:rsidR="00FC4F71" w:rsidRPr="005E062C" w:rsidRDefault="00FC4F71" w:rsidP="006349BC">
            <w:r w:rsidRPr="005E062C">
              <w:t>3.4</w:t>
            </w:r>
          </w:p>
        </w:tc>
        <w:tc>
          <w:tcPr>
            <w:tcW w:w="4783" w:type="dxa"/>
            <w:hideMark/>
          </w:tcPr>
          <w:p w14:paraId="2437655E" w14:textId="77777777" w:rsidR="00FC4F71" w:rsidRPr="00FC4F71" w:rsidRDefault="00FC4F71" w:rsidP="006349BC">
            <w:pPr>
              <w:rPr>
                <w:lang w:val="el-GR"/>
              </w:rPr>
            </w:pPr>
            <w:r w:rsidRPr="00FC4F71">
              <w:rPr>
                <w:lang w:val="el-GR"/>
              </w:rPr>
              <w:t xml:space="preserve">Να διαθέτει πιστοποίηση ηλεκτρικής ασφάλειας κλάσης </w:t>
            </w:r>
            <w:r w:rsidRPr="005E062C">
              <w:t>BF</w:t>
            </w:r>
            <w:r w:rsidRPr="00FC4F71">
              <w:rPr>
                <w:lang w:val="el-GR"/>
              </w:rPr>
              <w:t xml:space="preserve"> ή </w:t>
            </w:r>
            <w:r w:rsidRPr="005E062C">
              <w:t>CF</w:t>
            </w:r>
            <w:r w:rsidRPr="00FC4F71">
              <w:rPr>
                <w:lang w:val="el-GR"/>
              </w:rPr>
              <w:t>.</w:t>
            </w:r>
          </w:p>
        </w:tc>
        <w:tc>
          <w:tcPr>
            <w:tcW w:w="1474" w:type="dxa"/>
            <w:noWrap/>
            <w:hideMark/>
          </w:tcPr>
          <w:p w14:paraId="7C388C01" w14:textId="77777777" w:rsidR="00FC4F71" w:rsidRPr="005E062C" w:rsidRDefault="00FC4F71" w:rsidP="006349BC">
            <w:r w:rsidRPr="005E062C">
              <w:t>ΝΑΙ</w:t>
            </w:r>
          </w:p>
        </w:tc>
        <w:tc>
          <w:tcPr>
            <w:tcW w:w="1559" w:type="dxa"/>
            <w:noWrap/>
            <w:hideMark/>
          </w:tcPr>
          <w:p w14:paraId="205FFFCC" w14:textId="77777777" w:rsidR="00FC4F71" w:rsidRPr="005E062C" w:rsidRDefault="00FC4F71" w:rsidP="006349BC"/>
        </w:tc>
        <w:tc>
          <w:tcPr>
            <w:tcW w:w="2410" w:type="dxa"/>
            <w:noWrap/>
            <w:hideMark/>
          </w:tcPr>
          <w:p w14:paraId="1DE4EB49" w14:textId="77777777" w:rsidR="00FC4F71" w:rsidRPr="005E062C" w:rsidRDefault="00FC4F71" w:rsidP="006349BC"/>
        </w:tc>
      </w:tr>
      <w:tr w:rsidR="00FC4F71" w:rsidRPr="006D22BE" w14:paraId="6DB14264" w14:textId="77777777" w:rsidTr="00FC4F71">
        <w:trPr>
          <w:trHeight w:val="600"/>
        </w:trPr>
        <w:tc>
          <w:tcPr>
            <w:tcW w:w="689" w:type="dxa"/>
            <w:noWrap/>
            <w:hideMark/>
          </w:tcPr>
          <w:p w14:paraId="4616CCB6" w14:textId="77777777" w:rsidR="00FC4F71" w:rsidRPr="005E062C" w:rsidRDefault="00FC4F71" w:rsidP="006349BC">
            <w:pPr>
              <w:rPr>
                <w:b/>
                <w:bCs/>
              </w:rPr>
            </w:pPr>
            <w:r w:rsidRPr="005E062C">
              <w:rPr>
                <w:b/>
                <w:bCs/>
              </w:rPr>
              <w:t>4</w:t>
            </w:r>
          </w:p>
        </w:tc>
        <w:tc>
          <w:tcPr>
            <w:tcW w:w="4783" w:type="dxa"/>
            <w:hideMark/>
          </w:tcPr>
          <w:p w14:paraId="73B83DE7" w14:textId="77777777" w:rsidR="00FC4F71" w:rsidRPr="00FC4F71" w:rsidRDefault="00FC4F71" w:rsidP="006349BC">
            <w:pPr>
              <w:rPr>
                <w:b/>
                <w:bCs/>
                <w:lang w:val="el-GR"/>
              </w:rPr>
            </w:pPr>
            <w:r w:rsidRPr="00FC4F71">
              <w:rPr>
                <w:b/>
                <w:bCs/>
                <w:lang w:val="el-GR"/>
              </w:rPr>
              <w:t>ΚΑΛΩΔΙΟ ΜΕΤΑΦΟΡΑΣ ΦΩΤΙΣΜΟΥ ΓΙΑ ΛΑΠΑΡΟΣΚΟΠΙΚΗ ΧΡΗΣΗ (2τμχ.)</w:t>
            </w:r>
          </w:p>
        </w:tc>
        <w:tc>
          <w:tcPr>
            <w:tcW w:w="5443" w:type="dxa"/>
            <w:gridSpan w:val="3"/>
            <w:noWrap/>
            <w:hideMark/>
          </w:tcPr>
          <w:p w14:paraId="7E2BB44F" w14:textId="77777777" w:rsidR="00FC4F71" w:rsidRPr="00FC4F71" w:rsidRDefault="00FC4F71" w:rsidP="006349BC">
            <w:pPr>
              <w:rPr>
                <w:b/>
                <w:bCs/>
                <w:lang w:val="el-GR"/>
              </w:rPr>
            </w:pPr>
          </w:p>
        </w:tc>
      </w:tr>
      <w:tr w:rsidR="00FC4F71" w:rsidRPr="005E062C" w14:paraId="7322A286" w14:textId="77777777" w:rsidTr="00FC4F71">
        <w:trPr>
          <w:trHeight w:val="1200"/>
        </w:trPr>
        <w:tc>
          <w:tcPr>
            <w:tcW w:w="689" w:type="dxa"/>
            <w:noWrap/>
            <w:hideMark/>
          </w:tcPr>
          <w:p w14:paraId="444CF4BB" w14:textId="77777777" w:rsidR="00FC4F71" w:rsidRPr="005E062C" w:rsidRDefault="00FC4F71" w:rsidP="006349BC">
            <w:r w:rsidRPr="005E062C">
              <w:t>4.1</w:t>
            </w:r>
          </w:p>
        </w:tc>
        <w:tc>
          <w:tcPr>
            <w:tcW w:w="4783" w:type="dxa"/>
            <w:hideMark/>
          </w:tcPr>
          <w:p w14:paraId="57559441" w14:textId="77777777" w:rsidR="00FC4F71" w:rsidRPr="00FC4F71" w:rsidRDefault="00FC4F71" w:rsidP="006349BC">
            <w:pPr>
              <w:rPr>
                <w:lang w:val="el-GR"/>
              </w:rPr>
            </w:pPr>
            <w:r w:rsidRPr="00FC4F71">
              <w:rPr>
                <w:lang w:val="el-GR"/>
              </w:rPr>
              <w:t>Το προσφερόμενο καλώδιο μεταφοράς φωτισμού να είναι μήκους τουλάχιστον 3</w:t>
            </w:r>
            <w:r w:rsidRPr="005E062C">
              <w:t>m</w:t>
            </w:r>
            <w:r w:rsidRPr="00FC4F71">
              <w:rPr>
                <w:lang w:val="el-GR"/>
              </w:rPr>
              <w:t>, διαμέτρου το μέγιστο 4,5</w:t>
            </w:r>
            <w:r w:rsidRPr="005E062C">
              <w:t>mm</w:t>
            </w:r>
            <w:r w:rsidRPr="00FC4F71">
              <w:rPr>
                <w:lang w:val="el-GR"/>
              </w:rPr>
              <w:t xml:space="preserve"> και να είναι κατάλληλο για σύνδεση με όλες τις οπτικές με πλάτος εισαγωγής μεγαλύτερο από 4,1</w:t>
            </w:r>
            <w:r w:rsidRPr="005E062C">
              <w:t>mm</w:t>
            </w:r>
            <w:r w:rsidRPr="00FC4F71">
              <w:rPr>
                <w:lang w:val="el-GR"/>
              </w:rPr>
              <w:t>.</w:t>
            </w:r>
          </w:p>
        </w:tc>
        <w:tc>
          <w:tcPr>
            <w:tcW w:w="1474" w:type="dxa"/>
            <w:noWrap/>
            <w:hideMark/>
          </w:tcPr>
          <w:p w14:paraId="09257827" w14:textId="77777777" w:rsidR="00FC4F71" w:rsidRPr="005E062C" w:rsidRDefault="00FC4F71" w:rsidP="006349BC">
            <w:r w:rsidRPr="005E062C">
              <w:t>ΝΑΙ</w:t>
            </w:r>
          </w:p>
        </w:tc>
        <w:tc>
          <w:tcPr>
            <w:tcW w:w="1559" w:type="dxa"/>
            <w:noWrap/>
            <w:hideMark/>
          </w:tcPr>
          <w:p w14:paraId="7D7F3147" w14:textId="77777777" w:rsidR="00FC4F71" w:rsidRPr="005E062C" w:rsidRDefault="00FC4F71" w:rsidP="006349BC"/>
        </w:tc>
        <w:tc>
          <w:tcPr>
            <w:tcW w:w="2410" w:type="dxa"/>
            <w:noWrap/>
            <w:hideMark/>
          </w:tcPr>
          <w:p w14:paraId="13926B14" w14:textId="77777777" w:rsidR="00FC4F71" w:rsidRPr="005E062C" w:rsidRDefault="00FC4F71" w:rsidP="006349BC"/>
        </w:tc>
      </w:tr>
      <w:tr w:rsidR="00FC4F71" w:rsidRPr="005E062C" w14:paraId="5FBD8C23" w14:textId="77777777" w:rsidTr="00FC4F71">
        <w:trPr>
          <w:trHeight w:val="600"/>
        </w:trPr>
        <w:tc>
          <w:tcPr>
            <w:tcW w:w="689" w:type="dxa"/>
            <w:noWrap/>
            <w:hideMark/>
          </w:tcPr>
          <w:p w14:paraId="12C1DABB" w14:textId="77777777" w:rsidR="00FC4F71" w:rsidRPr="005E062C" w:rsidRDefault="00FC4F71" w:rsidP="006349BC">
            <w:r w:rsidRPr="005E062C">
              <w:t>4.2</w:t>
            </w:r>
          </w:p>
        </w:tc>
        <w:tc>
          <w:tcPr>
            <w:tcW w:w="4783" w:type="dxa"/>
            <w:hideMark/>
          </w:tcPr>
          <w:p w14:paraId="31F0E8B7" w14:textId="77777777" w:rsidR="00FC4F71" w:rsidRPr="00FC4F71" w:rsidRDefault="00FC4F71" w:rsidP="006349BC">
            <w:pPr>
              <w:rPr>
                <w:lang w:val="el-GR"/>
              </w:rPr>
            </w:pPr>
            <w:r w:rsidRPr="00FC4F71">
              <w:rPr>
                <w:lang w:val="el-GR"/>
              </w:rPr>
              <w:t xml:space="preserve">Να διαθέτει εξειδικευμένη προστασία κάμψης και από τις δύο πλευρές του. </w:t>
            </w:r>
          </w:p>
        </w:tc>
        <w:tc>
          <w:tcPr>
            <w:tcW w:w="1474" w:type="dxa"/>
            <w:noWrap/>
            <w:hideMark/>
          </w:tcPr>
          <w:p w14:paraId="021C717A" w14:textId="77777777" w:rsidR="00FC4F71" w:rsidRPr="005E062C" w:rsidRDefault="00FC4F71" w:rsidP="006349BC">
            <w:r w:rsidRPr="005E062C">
              <w:t>ΝΑΙ</w:t>
            </w:r>
          </w:p>
        </w:tc>
        <w:tc>
          <w:tcPr>
            <w:tcW w:w="1559" w:type="dxa"/>
            <w:noWrap/>
            <w:hideMark/>
          </w:tcPr>
          <w:p w14:paraId="183A0341" w14:textId="77777777" w:rsidR="00FC4F71" w:rsidRPr="005E062C" w:rsidRDefault="00FC4F71" w:rsidP="006349BC"/>
        </w:tc>
        <w:tc>
          <w:tcPr>
            <w:tcW w:w="2410" w:type="dxa"/>
            <w:noWrap/>
            <w:hideMark/>
          </w:tcPr>
          <w:p w14:paraId="049B955C" w14:textId="77777777" w:rsidR="00FC4F71" w:rsidRPr="005E062C" w:rsidRDefault="00FC4F71" w:rsidP="006349BC"/>
        </w:tc>
      </w:tr>
      <w:tr w:rsidR="00FC4F71" w:rsidRPr="005E062C" w14:paraId="73EA6F19" w14:textId="77777777" w:rsidTr="00FC4F71">
        <w:trPr>
          <w:trHeight w:val="600"/>
        </w:trPr>
        <w:tc>
          <w:tcPr>
            <w:tcW w:w="689" w:type="dxa"/>
            <w:noWrap/>
            <w:hideMark/>
          </w:tcPr>
          <w:p w14:paraId="05B610E1" w14:textId="77777777" w:rsidR="00FC4F71" w:rsidRPr="005E062C" w:rsidRDefault="00FC4F71" w:rsidP="006349BC">
            <w:r w:rsidRPr="005E062C">
              <w:t>4.3</w:t>
            </w:r>
          </w:p>
        </w:tc>
        <w:tc>
          <w:tcPr>
            <w:tcW w:w="4783" w:type="dxa"/>
            <w:hideMark/>
          </w:tcPr>
          <w:p w14:paraId="34B24C60" w14:textId="77777777" w:rsidR="00FC4F71" w:rsidRPr="00FC4F71" w:rsidRDefault="00FC4F71" w:rsidP="006349BC">
            <w:pPr>
              <w:rPr>
                <w:lang w:val="el-GR"/>
              </w:rPr>
            </w:pPr>
            <w:r w:rsidRPr="00FC4F71">
              <w:rPr>
                <w:lang w:val="el-GR"/>
              </w:rPr>
              <w:t>Να αποστειρώνεται σε κλίβανο ατμού (</w:t>
            </w:r>
            <w:r w:rsidRPr="005E062C">
              <w:t>autoclavable</w:t>
            </w:r>
            <w:r w:rsidRPr="00FC4F71">
              <w:rPr>
                <w:lang w:val="el-GR"/>
              </w:rPr>
              <w:t xml:space="preserve">) και σε κλίβανο πλάσματος </w:t>
            </w:r>
            <w:r w:rsidRPr="005E062C">
              <w:t>STERRAD</w:t>
            </w:r>
            <w:r w:rsidRPr="00FC4F71">
              <w:rPr>
                <w:lang w:val="el-GR"/>
              </w:rPr>
              <w:t xml:space="preserve"> 100</w:t>
            </w:r>
            <w:r w:rsidRPr="005E062C">
              <w:t>S</w:t>
            </w:r>
            <w:r w:rsidRPr="00FC4F71">
              <w:rPr>
                <w:lang w:val="el-GR"/>
              </w:rPr>
              <w:t>.</w:t>
            </w:r>
          </w:p>
        </w:tc>
        <w:tc>
          <w:tcPr>
            <w:tcW w:w="1474" w:type="dxa"/>
            <w:noWrap/>
            <w:hideMark/>
          </w:tcPr>
          <w:p w14:paraId="3728C10A" w14:textId="77777777" w:rsidR="00FC4F71" w:rsidRPr="005E062C" w:rsidRDefault="00FC4F71" w:rsidP="006349BC">
            <w:r w:rsidRPr="005E062C">
              <w:t>ΝΑΙ</w:t>
            </w:r>
          </w:p>
        </w:tc>
        <w:tc>
          <w:tcPr>
            <w:tcW w:w="1559" w:type="dxa"/>
            <w:noWrap/>
            <w:hideMark/>
          </w:tcPr>
          <w:p w14:paraId="31825F05" w14:textId="77777777" w:rsidR="00FC4F71" w:rsidRPr="005E062C" w:rsidRDefault="00FC4F71" w:rsidP="006349BC"/>
        </w:tc>
        <w:tc>
          <w:tcPr>
            <w:tcW w:w="2410" w:type="dxa"/>
            <w:noWrap/>
            <w:hideMark/>
          </w:tcPr>
          <w:p w14:paraId="71841A1B" w14:textId="77777777" w:rsidR="00FC4F71" w:rsidRPr="005E062C" w:rsidRDefault="00FC4F71" w:rsidP="006349BC"/>
        </w:tc>
      </w:tr>
      <w:tr w:rsidR="00FC4F71" w:rsidRPr="005E062C" w14:paraId="392A3F2C" w14:textId="77777777" w:rsidTr="00FC4F71">
        <w:trPr>
          <w:trHeight w:val="900"/>
        </w:trPr>
        <w:tc>
          <w:tcPr>
            <w:tcW w:w="689" w:type="dxa"/>
            <w:noWrap/>
            <w:hideMark/>
          </w:tcPr>
          <w:p w14:paraId="03B50480" w14:textId="77777777" w:rsidR="00FC4F71" w:rsidRPr="005E062C" w:rsidRDefault="00FC4F71" w:rsidP="006349BC">
            <w:r w:rsidRPr="005E062C">
              <w:t>4.4</w:t>
            </w:r>
          </w:p>
        </w:tc>
        <w:tc>
          <w:tcPr>
            <w:tcW w:w="4783" w:type="dxa"/>
            <w:hideMark/>
          </w:tcPr>
          <w:p w14:paraId="527A6410" w14:textId="77777777" w:rsidR="00FC4F71" w:rsidRPr="00FC4F71" w:rsidRDefault="00FC4F71" w:rsidP="006349BC">
            <w:pPr>
              <w:rPr>
                <w:lang w:val="el-GR"/>
              </w:rPr>
            </w:pPr>
            <w:r w:rsidRPr="00FC4F71">
              <w:rPr>
                <w:lang w:val="el-GR"/>
              </w:rPr>
              <w:t xml:space="preserve">Να είναι συμβατό με λαπαροσκοπικό εξοπλισμό </w:t>
            </w:r>
            <w:r w:rsidRPr="005E062C">
              <w:t>IR</w:t>
            </w:r>
            <w:r w:rsidRPr="00FC4F71">
              <w:rPr>
                <w:lang w:val="el-GR"/>
              </w:rPr>
              <w:t xml:space="preserve"> (πηγή </w:t>
            </w:r>
            <w:r w:rsidRPr="005E062C">
              <w:t>IR</w:t>
            </w:r>
            <w:r w:rsidRPr="00FC4F71">
              <w:rPr>
                <w:lang w:val="el-GR"/>
              </w:rPr>
              <w:t xml:space="preserve"> και οπτική </w:t>
            </w:r>
            <w:r w:rsidRPr="005E062C">
              <w:t>IR</w:t>
            </w:r>
            <w:r w:rsidRPr="00FC4F71">
              <w:rPr>
                <w:lang w:val="el-GR"/>
              </w:rPr>
              <w:t>) κατάλληλο για επεμβάσεις με χρήση χρωστικής Ινδοκυανίνη πράσινη (</w:t>
            </w:r>
            <w:r w:rsidRPr="005E062C">
              <w:t>ICG</w:t>
            </w:r>
            <w:r w:rsidRPr="00FC4F71">
              <w:rPr>
                <w:lang w:val="el-GR"/>
              </w:rPr>
              <w:t>).</w:t>
            </w:r>
          </w:p>
        </w:tc>
        <w:tc>
          <w:tcPr>
            <w:tcW w:w="1474" w:type="dxa"/>
            <w:noWrap/>
            <w:hideMark/>
          </w:tcPr>
          <w:p w14:paraId="3C5D912E" w14:textId="77777777" w:rsidR="00FC4F71" w:rsidRPr="005E062C" w:rsidRDefault="00FC4F71" w:rsidP="006349BC">
            <w:r w:rsidRPr="005E062C">
              <w:t>ΝΑΙ</w:t>
            </w:r>
          </w:p>
        </w:tc>
        <w:tc>
          <w:tcPr>
            <w:tcW w:w="1559" w:type="dxa"/>
            <w:noWrap/>
            <w:hideMark/>
          </w:tcPr>
          <w:p w14:paraId="6C97639B" w14:textId="77777777" w:rsidR="00FC4F71" w:rsidRPr="005E062C" w:rsidRDefault="00FC4F71" w:rsidP="006349BC"/>
        </w:tc>
        <w:tc>
          <w:tcPr>
            <w:tcW w:w="2410" w:type="dxa"/>
            <w:noWrap/>
            <w:hideMark/>
          </w:tcPr>
          <w:p w14:paraId="06D51F9B" w14:textId="77777777" w:rsidR="00FC4F71" w:rsidRPr="005E062C" w:rsidRDefault="00FC4F71" w:rsidP="006349BC"/>
        </w:tc>
      </w:tr>
      <w:tr w:rsidR="00FC4F71" w:rsidRPr="005E062C" w14:paraId="5C923987" w14:textId="77777777" w:rsidTr="00FC4F71">
        <w:trPr>
          <w:trHeight w:val="600"/>
        </w:trPr>
        <w:tc>
          <w:tcPr>
            <w:tcW w:w="689" w:type="dxa"/>
            <w:noWrap/>
            <w:hideMark/>
          </w:tcPr>
          <w:p w14:paraId="24C647DD" w14:textId="77777777" w:rsidR="00FC4F71" w:rsidRPr="005E062C" w:rsidRDefault="00FC4F71" w:rsidP="006349BC">
            <w:r w:rsidRPr="005E062C">
              <w:t>4.5</w:t>
            </w:r>
          </w:p>
        </w:tc>
        <w:tc>
          <w:tcPr>
            <w:tcW w:w="4783" w:type="dxa"/>
            <w:hideMark/>
          </w:tcPr>
          <w:p w14:paraId="65BFAAB2" w14:textId="77777777" w:rsidR="00FC4F71" w:rsidRPr="00FC4F71" w:rsidRDefault="00FC4F71" w:rsidP="006349BC">
            <w:pPr>
              <w:rPr>
                <w:lang w:val="el-GR"/>
              </w:rPr>
            </w:pPr>
            <w:r w:rsidRPr="00FC4F71">
              <w:rPr>
                <w:lang w:val="el-GR"/>
              </w:rPr>
              <w:t>Να είναι απολύτως συμβατό με τις προσφερόμενες λαπαροσκοπικές οπτικές χωρίς χρήση αντάπτορα.</w:t>
            </w:r>
          </w:p>
        </w:tc>
        <w:tc>
          <w:tcPr>
            <w:tcW w:w="1474" w:type="dxa"/>
            <w:noWrap/>
            <w:hideMark/>
          </w:tcPr>
          <w:p w14:paraId="05045E76" w14:textId="77777777" w:rsidR="00FC4F71" w:rsidRPr="005E062C" w:rsidRDefault="00FC4F71" w:rsidP="006349BC">
            <w:r w:rsidRPr="005E062C">
              <w:t>ΝΑΙ</w:t>
            </w:r>
          </w:p>
        </w:tc>
        <w:tc>
          <w:tcPr>
            <w:tcW w:w="1559" w:type="dxa"/>
            <w:noWrap/>
            <w:hideMark/>
          </w:tcPr>
          <w:p w14:paraId="13A888A5" w14:textId="77777777" w:rsidR="00FC4F71" w:rsidRPr="005E062C" w:rsidRDefault="00FC4F71" w:rsidP="006349BC"/>
        </w:tc>
        <w:tc>
          <w:tcPr>
            <w:tcW w:w="2410" w:type="dxa"/>
            <w:noWrap/>
            <w:hideMark/>
          </w:tcPr>
          <w:p w14:paraId="438EE920" w14:textId="77777777" w:rsidR="00FC4F71" w:rsidRPr="005E062C" w:rsidRDefault="00FC4F71" w:rsidP="006349BC"/>
        </w:tc>
      </w:tr>
      <w:tr w:rsidR="00FC4F71" w:rsidRPr="005E062C" w14:paraId="681DB953" w14:textId="77777777" w:rsidTr="00FC4F71">
        <w:trPr>
          <w:trHeight w:val="300"/>
        </w:trPr>
        <w:tc>
          <w:tcPr>
            <w:tcW w:w="689" w:type="dxa"/>
            <w:noWrap/>
            <w:hideMark/>
          </w:tcPr>
          <w:p w14:paraId="70B5E621" w14:textId="77777777" w:rsidR="00FC4F71" w:rsidRPr="005E062C" w:rsidRDefault="00FC4F71" w:rsidP="006349BC">
            <w:pPr>
              <w:rPr>
                <w:b/>
                <w:bCs/>
              </w:rPr>
            </w:pPr>
            <w:r w:rsidRPr="005E062C">
              <w:rPr>
                <w:b/>
                <w:bCs/>
              </w:rPr>
              <w:t>5</w:t>
            </w:r>
          </w:p>
        </w:tc>
        <w:tc>
          <w:tcPr>
            <w:tcW w:w="4783" w:type="dxa"/>
            <w:hideMark/>
          </w:tcPr>
          <w:p w14:paraId="0D4A6405" w14:textId="77777777" w:rsidR="00FC4F71" w:rsidRPr="005E062C" w:rsidRDefault="00FC4F71" w:rsidP="006349BC">
            <w:pPr>
              <w:rPr>
                <w:b/>
                <w:bCs/>
              </w:rPr>
            </w:pPr>
            <w:r w:rsidRPr="005E062C">
              <w:rPr>
                <w:b/>
                <w:bCs/>
              </w:rPr>
              <w:t>ΛΑΠΑΡΟΣΚΟΠΙΚΗ ΟΠΤΙΚΗ IR/ICG, 10MM, 0°</w:t>
            </w:r>
          </w:p>
        </w:tc>
        <w:tc>
          <w:tcPr>
            <w:tcW w:w="5443" w:type="dxa"/>
            <w:gridSpan w:val="3"/>
            <w:noWrap/>
            <w:hideMark/>
          </w:tcPr>
          <w:p w14:paraId="79EBDA2C" w14:textId="77777777" w:rsidR="00FC4F71" w:rsidRPr="005E062C" w:rsidRDefault="00FC4F71" w:rsidP="006349BC">
            <w:pPr>
              <w:rPr>
                <w:b/>
                <w:bCs/>
              </w:rPr>
            </w:pPr>
          </w:p>
        </w:tc>
      </w:tr>
      <w:tr w:rsidR="00FC4F71" w:rsidRPr="005E062C" w14:paraId="27C8DF63" w14:textId="77777777" w:rsidTr="00FC4F71">
        <w:trPr>
          <w:trHeight w:val="1200"/>
        </w:trPr>
        <w:tc>
          <w:tcPr>
            <w:tcW w:w="689" w:type="dxa"/>
            <w:noWrap/>
            <w:hideMark/>
          </w:tcPr>
          <w:p w14:paraId="575BA25B" w14:textId="77777777" w:rsidR="00FC4F71" w:rsidRPr="005E062C" w:rsidRDefault="00FC4F71" w:rsidP="006349BC">
            <w:r w:rsidRPr="005E062C">
              <w:t>5.1</w:t>
            </w:r>
          </w:p>
        </w:tc>
        <w:tc>
          <w:tcPr>
            <w:tcW w:w="4783" w:type="dxa"/>
            <w:hideMark/>
          </w:tcPr>
          <w:p w14:paraId="71706AE7" w14:textId="77777777" w:rsidR="00FC4F71" w:rsidRPr="00FC4F71" w:rsidRDefault="00FC4F71" w:rsidP="006349BC">
            <w:pPr>
              <w:rPr>
                <w:lang w:val="el-GR"/>
              </w:rPr>
            </w:pPr>
            <w:r w:rsidRPr="00FC4F71">
              <w:rPr>
                <w:lang w:val="el-GR"/>
              </w:rPr>
              <w:t>Να είναι οπτική διαμέτρου περίπου 10</w:t>
            </w:r>
            <w:r w:rsidRPr="005E062C">
              <w:t>mm</w:t>
            </w:r>
            <w:r w:rsidRPr="00FC4F71">
              <w:rPr>
                <w:lang w:val="el-GR"/>
              </w:rPr>
              <w:t xml:space="preserve">, με γωνία οράσεως 0°, μήκους εργασίας τουλάχιστον 310 </w:t>
            </w:r>
            <w:r w:rsidRPr="005E062C">
              <w:t>mm</w:t>
            </w:r>
            <w:r w:rsidRPr="00FC4F71">
              <w:rPr>
                <w:lang w:val="el-GR"/>
              </w:rPr>
              <w:t xml:space="preserve"> και πεδίου οράσεως τουλάχιστον 84°. Να </w:t>
            </w:r>
            <w:r w:rsidRPr="00FC4F71">
              <w:rPr>
                <w:lang w:val="el-GR"/>
              </w:rPr>
              <w:lastRenderedPageBreak/>
              <w:t>είναι κατάλληλη για Λαπαροσκοπικές επεμβάσεις με χρήση χρωστικής Ινδοκυανίνης Πράσινης (</w:t>
            </w:r>
            <w:r w:rsidRPr="005E062C">
              <w:t>ICG</w:t>
            </w:r>
            <w:r w:rsidRPr="00FC4F71">
              <w:rPr>
                <w:lang w:val="el-GR"/>
              </w:rPr>
              <w:t>).</w:t>
            </w:r>
          </w:p>
        </w:tc>
        <w:tc>
          <w:tcPr>
            <w:tcW w:w="1474" w:type="dxa"/>
            <w:noWrap/>
            <w:hideMark/>
          </w:tcPr>
          <w:p w14:paraId="00C204B3" w14:textId="77777777" w:rsidR="00FC4F71" w:rsidRPr="005E062C" w:rsidRDefault="00FC4F71" w:rsidP="006349BC">
            <w:r w:rsidRPr="005E062C">
              <w:lastRenderedPageBreak/>
              <w:t>ΝΑΙ</w:t>
            </w:r>
          </w:p>
        </w:tc>
        <w:tc>
          <w:tcPr>
            <w:tcW w:w="1559" w:type="dxa"/>
            <w:noWrap/>
            <w:hideMark/>
          </w:tcPr>
          <w:p w14:paraId="2E3B0658" w14:textId="77777777" w:rsidR="00FC4F71" w:rsidRPr="005E062C" w:rsidRDefault="00FC4F71" w:rsidP="006349BC"/>
        </w:tc>
        <w:tc>
          <w:tcPr>
            <w:tcW w:w="2410" w:type="dxa"/>
            <w:noWrap/>
            <w:hideMark/>
          </w:tcPr>
          <w:p w14:paraId="296F241B" w14:textId="77777777" w:rsidR="00FC4F71" w:rsidRPr="005E062C" w:rsidRDefault="00FC4F71" w:rsidP="006349BC"/>
        </w:tc>
      </w:tr>
      <w:tr w:rsidR="00FC4F71" w:rsidRPr="005E062C" w14:paraId="12455B93" w14:textId="77777777" w:rsidTr="00FC4F71">
        <w:trPr>
          <w:trHeight w:val="1200"/>
        </w:trPr>
        <w:tc>
          <w:tcPr>
            <w:tcW w:w="689" w:type="dxa"/>
            <w:noWrap/>
            <w:hideMark/>
          </w:tcPr>
          <w:p w14:paraId="602EA44E" w14:textId="77777777" w:rsidR="00FC4F71" w:rsidRPr="005E062C" w:rsidRDefault="00FC4F71" w:rsidP="006349BC">
            <w:r w:rsidRPr="005E062C">
              <w:t>5.2</w:t>
            </w:r>
          </w:p>
        </w:tc>
        <w:tc>
          <w:tcPr>
            <w:tcW w:w="4783" w:type="dxa"/>
            <w:hideMark/>
          </w:tcPr>
          <w:p w14:paraId="78622387" w14:textId="77777777" w:rsidR="00FC4F71" w:rsidRPr="00FC4F71" w:rsidRDefault="00FC4F71" w:rsidP="006349BC">
            <w:pPr>
              <w:rPr>
                <w:lang w:val="el-GR"/>
              </w:rPr>
            </w:pPr>
            <w:r w:rsidRPr="00FC4F71">
              <w:rPr>
                <w:lang w:val="el-GR"/>
              </w:rPr>
              <w:t>Οι φακοί να είναι κατασκευασμένοι από γυάλινο στοιχείο εξαιρετικά χαμηλής διασποράς  ή αντίστοιχης ποιότητας, για να παρέχουν μεγάλη ευκρίνεια και να μειώνεται στο ελάχιστο η χρωματική εκτροπή.</w:t>
            </w:r>
          </w:p>
        </w:tc>
        <w:tc>
          <w:tcPr>
            <w:tcW w:w="1474" w:type="dxa"/>
            <w:noWrap/>
            <w:hideMark/>
          </w:tcPr>
          <w:p w14:paraId="67F9FCCF" w14:textId="77777777" w:rsidR="00FC4F71" w:rsidRPr="005E062C" w:rsidRDefault="00FC4F71" w:rsidP="006349BC">
            <w:r w:rsidRPr="005E062C">
              <w:t>ΝΑΙ</w:t>
            </w:r>
          </w:p>
        </w:tc>
        <w:tc>
          <w:tcPr>
            <w:tcW w:w="1559" w:type="dxa"/>
            <w:noWrap/>
            <w:hideMark/>
          </w:tcPr>
          <w:p w14:paraId="7C647A52" w14:textId="77777777" w:rsidR="00FC4F71" w:rsidRPr="005E062C" w:rsidRDefault="00FC4F71" w:rsidP="006349BC"/>
        </w:tc>
        <w:tc>
          <w:tcPr>
            <w:tcW w:w="2410" w:type="dxa"/>
            <w:noWrap/>
            <w:hideMark/>
          </w:tcPr>
          <w:p w14:paraId="35B595EC" w14:textId="77777777" w:rsidR="00FC4F71" w:rsidRPr="005E062C" w:rsidRDefault="00FC4F71" w:rsidP="006349BC"/>
        </w:tc>
      </w:tr>
      <w:tr w:rsidR="00FC4F71" w:rsidRPr="005E062C" w14:paraId="302D24C8" w14:textId="77777777" w:rsidTr="00FC4F71">
        <w:trPr>
          <w:trHeight w:val="600"/>
        </w:trPr>
        <w:tc>
          <w:tcPr>
            <w:tcW w:w="689" w:type="dxa"/>
            <w:noWrap/>
            <w:hideMark/>
          </w:tcPr>
          <w:p w14:paraId="09D6CBE8" w14:textId="77777777" w:rsidR="00FC4F71" w:rsidRPr="005E062C" w:rsidRDefault="00FC4F71" w:rsidP="006349BC">
            <w:r w:rsidRPr="005E062C">
              <w:t>5.3</w:t>
            </w:r>
          </w:p>
        </w:tc>
        <w:tc>
          <w:tcPr>
            <w:tcW w:w="4783" w:type="dxa"/>
            <w:hideMark/>
          </w:tcPr>
          <w:p w14:paraId="10592AEC" w14:textId="77777777" w:rsidR="00FC4F71" w:rsidRPr="00FC4F71" w:rsidRDefault="00FC4F71" w:rsidP="006349BC">
            <w:pPr>
              <w:rPr>
                <w:lang w:val="el-GR"/>
              </w:rPr>
            </w:pPr>
            <w:r w:rsidRPr="00FC4F71">
              <w:rPr>
                <w:lang w:val="el-GR"/>
              </w:rPr>
              <w:t>Να διαθέτει εξειδικευμένη διάταξη/σχεδιασμό των ινών μεταφοράς φωτισμού για να εξασφαλίζεται ομοιόμορφη κατανομή φωτός.</w:t>
            </w:r>
          </w:p>
        </w:tc>
        <w:tc>
          <w:tcPr>
            <w:tcW w:w="1474" w:type="dxa"/>
            <w:noWrap/>
            <w:hideMark/>
          </w:tcPr>
          <w:p w14:paraId="47D05695" w14:textId="77777777" w:rsidR="00FC4F71" w:rsidRPr="005E062C" w:rsidRDefault="00FC4F71" w:rsidP="006349BC">
            <w:r w:rsidRPr="005E062C">
              <w:t>ΝΑΙ</w:t>
            </w:r>
          </w:p>
        </w:tc>
        <w:tc>
          <w:tcPr>
            <w:tcW w:w="1559" w:type="dxa"/>
            <w:noWrap/>
            <w:hideMark/>
          </w:tcPr>
          <w:p w14:paraId="1E966A79" w14:textId="77777777" w:rsidR="00FC4F71" w:rsidRPr="005E062C" w:rsidRDefault="00FC4F71" w:rsidP="006349BC"/>
        </w:tc>
        <w:tc>
          <w:tcPr>
            <w:tcW w:w="2410" w:type="dxa"/>
            <w:noWrap/>
            <w:hideMark/>
          </w:tcPr>
          <w:p w14:paraId="0B7F5D5B" w14:textId="77777777" w:rsidR="00FC4F71" w:rsidRPr="005E062C" w:rsidRDefault="00FC4F71" w:rsidP="006349BC"/>
        </w:tc>
      </w:tr>
      <w:tr w:rsidR="00FC4F71" w:rsidRPr="005E062C" w14:paraId="3FB3F770" w14:textId="77777777" w:rsidTr="00FC4F71">
        <w:trPr>
          <w:trHeight w:val="300"/>
        </w:trPr>
        <w:tc>
          <w:tcPr>
            <w:tcW w:w="689" w:type="dxa"/>
            <w:noWrap/>
            <w:hideMark/>
          </w:tcPr>
          <w:p w14:paraId="4EE8D363" w14:textId="77777777" w:rsidR="00FC4F71" w:rsidRPr="005E062C" w:rsidRDefault="00FC4F71" w:rsidP="006349BC">
            <w:r w:rsidRPr="005E062C">
              <w:t>5.4</w:t>
            </w:r>
          </w:p>
        </w:tc>
        <w:tc>
          <w:tcPr>
            <w:tcW w:w="4783" w:type="dxa"/>
            <w:hideMark/>
          </w:tcPr>
          <w:p w14:paraId="550268C9" w14:textId="77777777" w:rsidR="00FC4F71" w:rsidRPr="00FC4F71" w:rsidRDefault="00FC4F71" w:rsidP="006349BC">
            <w:pPr>
              <w:rPr>
                <w:lang w:val="el-GR"/>
              </w:rPr>
            </w:pPr>
            <w:r w:rsidRPr="00FC4F71">
              <w:rPr>
                <w:lang w:val="el-GR"/>
              </w:rPr>
              <w:t>Να δύναται να αποστειρωθεί σε κλίβανο ατμού (</w:t>
            </w:r>
            <w:r w:rsidRPr="005E062C">
              <w:t>autoclavable</w:t>
            </w:r>
            <w:r w:rsidRPr="00FC4F71">
              <w:rPr>
                <w:lang w:val="el-GR"/>
              </w:rPr>
              <w:t>).</w:t>
            </w:r>
          </w:p>
        </w:tc>
        <w:tc>
          <w:tcPr>
            <w:tcW w:w="1474" w:type="dxa"/>
            <w:noWrap/>
            <w:hideMark/>
          </w:tcPr>
          <w:p w14:paraId="587ACF78" w14:textId="77777777" w:rsidR="00FC4F71" w:rsidRPr="005E062C" w:rsidRDefault="00FC4F71" w:rsidP="006349BC">
            <w:r w:rsidRPr="005E062C">
              <w:t>ΝΑΙ</w:t>
            </w:r>
          </w:p>
        </w:tc>
        <w:tc>
          <w:tcPr>
            <w:tcW w:w="1559" w:type="dxa"/>
            <w:noWrap/>
            <w:hideMark/>
          </w:tcPr>
          <w:p w14:paraId="7A76105F" w14:textId="77777777" w:rsidR="00FC4F71" w:rsidRPr="005E062C" w:rsidRDefault="00FC4F71" w:rsidP="006349BC"/>
        </w:tc>
        <w:tc>
          <w:tcPr>
            <w:tcW w:w="2410" w:type="dxa"/>
            <w:noWrap/>
            <w:hideMark/>
          </w:tcPr>
          <w:p w14:paraId="1E5F0E4A" w14:textId="77777777" w:rsidR="00FC4F71" w:rsidRPr="005E062C" w:rsidRDefault="00FC4F71" w:rsidP="006349BC"/>
        </w:tc>
      </w:tr>
      <w:tr w:rsidR="00FC4F71" w:rsidRPr="005E062C" w14:paraId="02BE3102" w14:textId="77777777" w:rsidTr="00FC4F71">
        <w:trPr>
          <w:trHeight w:val="300"/>
        </w:trPr>
        <w:tc>
          <w:tcPr>
            <w:tcW w:w="689" w:type="dxa"/>
            <w:noWrap/>
            <w:hideMark/>
          </w:tcPr>
          <w:p w14:paraId="76285342" w14:textId="77777777" w:rsidR="00FC4F71" w:rsidRPr="005E062C" w:rsidRDefault="00FC4F71" w:rsidP="006349BC">
            <w:r w:rsidRPr="005E062C">
              <w:t>5.5</w:t>
            </w:r>
          </w:p>
        </w:tc>
        <w:tc>
          <w:tcPr>
            <w:tcW w:w="4783" w:type="dxa"/>
            <w:hideMark/>
          </w:tcPr>
          <w:p w14:paraId="040F0770" w14:textId="77777777" w:rsidR="00FC4F71" w:rsidRPr="00FC4F71" w:rsidRDefault="00FC4F71" w:rsidP="006349BC">
            <w:pPr>
              <w:rPr>
                <w:lang w:val="el-GR"/>
              </w:rPr>
            </w:pPr>
            <w:r w:rsidRPr="00FC4F71">
              <w:rPr>
                <w:lang w:val="el-GR"/>
              </w:rPr>
              <w:t>Να συνοδεύεται από κυτίο αποστείρωσης σε κλίβανο ατμού.</w:t>
            </w:r>
          </w:p>
        </w:tc>
        <w:tc>
          <w:tcPr>
            <w:tcW w:w="1474" w:type="dxa"/>
            <w:noWrap/>
            <w:hideMark/>
          </w:tcPr>
          <w:p w14:paraId="4F9CFBEC" w14:textId="77777777" w:rsidR="00FC4F71" w:rsidRPr="005E062C" w:rsidRDefault="00FC4F71" w:rsidP="006349BC">
            <w:r w:rsidRPr="005E062C">
              <w:t>ΝΑΙ</w:t>
            </w:r>
          </w:p>
        </w:tc>
        <w:tc>
          <w:tcPr>
            <w:tcW w:w="1559" w:type="dxa"/>
            <w:noWrap/>
            <w:hideMark/>
          </w:tcPr>
          <w:p w14:paraId="54797B54" w14:textId="77777777" w:rsidR="00FC4F71" w:rsidRPr="005E062C" w:rsidRDefault="00FC4F71" w:rsidP="006349BC"/>
        </w:tc>
        <w:tc>
          <w:tcPr>
            <w:tcW w:w="2410" w:type="dxa"/>
            <w:noWrap/>
            <w:hideMark/>
          </w:tcPr>
          <w:p w14:paraId="537D2340" w14:textId="77777777" w:rsidR="00FC4F71" w:rsidRPr="005E062C" w:rsidRDefault="00FC4F71" w:rsidP="006349BC"/>
        </w:tc>
      </w:tr>
      <w:tr w:rsidR="00FC4F71" w:rsidRPr="005E062C" w14:paraId="2E4ADFD5" w14:textId="77777777" w:rsidTr="00FC4F71">
        <w:trPr>
          <w:trHeight w:val="300"/>
        </w:trPr>
        <w:tc>
          <w:tcPr>
            <w:tcW w:w="689" w:type="dxa"/>
            <w:noWrap/>
            <w:hideMark/>
          </w:tcPr>
          <w:p w14:paraId="556ADCA3" w14:textId="77777777" w:rsidR="00FC4F71" w:rsidRPr="005E062C" w:rsidRDefault="00FC4F71" w:rsidP="006349BC">
            <w:pPr>
              <w:rPr>
                <w:b/>
                <w:bCs/>
              </w:rPr>
            </w:pPr>
            <w:r w:rsidRPr="005E062C">
              <w:rPr>
                <w:b/>
                <w:bCs/>
              </w:rPr>
              <w:t>6</w:t>
            </w:r>
          </w:p>
        </w:tc>
        <w:tc>
          <w:tcPr>
            <w:tcW w:w="4783" w:type="dxa"/>
            <w:hideMark/>
          </w:tcPr>
          <w:p w14:paraId="7F9F3AEC" w14:textId="77777777" w:rsidR="00FC4F71" w:rsidRPr="005E062C" w:rsidRDefault="00FC4F71" w:rsidP="006349BC">
            <w:pPr>
              <w:rPr>
                <w:b/>
                <w:bCs/>
              </w:rPr>
            </w:pPr>
            <w:r w:rsidRPr="005E062C">
              <w:rPr>
                <w:b/>
                <w:bCs/>
              </w:rPr>
              <w:t>ΛΑΠΑΡΟΣΚΟΠΙΚΗ ΟΠΤΙΚΗ IR/ICG, 10MM, 30°</w:t>
            </w:r>
          </w:p>
        </w:tc>
        <w:tc>
          <w:tcPr>
            <w:tcW w:w="5443" w:type="dxa"/>
            <w:gridSpan w:val="3"/>
            <w:noWrap/>
            <w:hideMark/>
          </w:tcPr>
          <w:p w14:paraId="1AA45B2F" w14:textId="77777777" w:rsidR="00FC4F71" w:rsidRPr="005E062C" w:rsidRDefault="00FC4F71" w:rsidP="006349BC">
            <w:pPr>
              <w:rPr>
                <w:b/>
                <w:bCs/>
              </w:rPr>
            </w:pPr>
          </w:p>
        </w:tc>
      </w:tr>
      <w:tr w:rsidR="00FC4F71" w:rsidRPr="005E062C" w14:paraId="6E2BD0B3" w14:textId="77777777" w:rsidTr="00FC4F71">
        <w:trPr>
          <w:trHeight w:val="1200"/>
        </w:trPr>
        <w:tc>
          <w:tcPr>
            <w:tcW w:w="689" w:type="dxa"/>
            <w:noWrap/>
            <w:hideMark/>
          </w:tcPr>
          <w:p w14:paraId="0979CC58" w14:textId="77777777" w:rsidR="00FC4F71" w:rsidRPr="005E062C" w:rsidRDefault="00FC4F71" w:rsidP="006349BC">
            <w:r w:rsidRPr="005E062C">
              <w:t>6.1</w:t>
            </w:r>
          </w:p>
        </w:tc>
        <w:tc>
          <w:tcPr>
            <w:tcW w:w="4783" w:type="dxa"/>
            <w:hideMark/>
          </w:tcPr>
          <w:p w14:paraId="20A0F6E8" w14:textId="77777777" w:rsidR="00FC4F71" w:rsidRPr="00FC4F71" w:rsidRDefault="00FC4F71" w:rsidP="006349BC">
            <w:pPr>
              <w:rPr>
                <w:lang w:val="el-GR"/>
              </w:rPr>
            </w:pPr>
            <w:r w:rsidRPr="00FC4F71">
              <w:rPr>
                <w:lang w:val="el-GR"/>
              </w:rPr>
              <w:t>Να είναι οπτική διαμέτρου περίπου 10</w:t>
            </w:r>
            <w:r w:rsidRPr="005E062C">
              <w:t>mm</w:t>
            </w:r>
            <w:r w:rsidRPr="00FC4F71">
              <w:rPr>
                <w:lang w:val="el-GR"/>
              </w:rPr>
              <w:t xml:space="preserve">, με γωνία οράσεως 30°, μήκους εργασίας τουλάχιστον 310 </w:t>
            </w:r>
            <w:r w:rsidRPr="005E062C">
              <w:t>mm</w:t>
            </w:r>
            <w:r w:rsidRPr="00FC4F71">
              <w:rPr>
                <w:lang w:val="el-GR"/>
              </w:rPr>
              <w:t xml:space="preserve"> και πεδίου οράσεως τουλάχιστον 84°. Να είναι κατάλληλη για Λαπαροσκοπικές επεμβάσεις με χρήση χρωστικής Ινδοκυανίνης Πράσινης (</w:t>
            </w:r>
            <w:r w:rsidRPr="005E062C">
              <w:t>ICG</w:t>
            </w:r>
            <w:r w:rsidRPr="00FC4F71">
              <w:rPr>
                <w:lang w:val="el-GR"/>
              </w:rPr>
              <w:t>).</w:t>
            </w:r>
          </w:p>
        </w:tc>
        <w:tc>
          <w:tcPr>
            <w:tcW w:w="1474" w:type="dxa"/>
            <w:noWrap/>
            <w:hideMark/>
          </w:tcPr>
          <w:p w14:paraId="5A2CD8D4" w14:textId="77777777" w:rsidR="00FC4F71" w:rsidRPr="005E062C" w:rsidRDefault="00FC4F71" w:rsidP="006349BC">
            <w:r w:rsidRPr="005E062C">
              <w:t>ΝΑΙ</w:t>
            </w:r>
          </w:p>
        </w:tc>
        <w:tc>
          <w:tcPr>
            <w:tcW w:w="1559" w:type="dxa"/>
            <w:noWrap/>
            <w:hideMark/>
          </w:tcPr>
          <w:p w14:paraId="05871FDA" w14:textId="77777777" w:rsidR="00FC4F71" w:rsidRPr="005E062C" w:rsidRDefault="00FC4F71" w:rsidP="006349BC"/>
        </w:tc>
        <w:tc>
          <w:tcPr>
            <w:tcW w:w="2410" w:type="dxa"/>
            <w:noWrap/>
            <w:hideMark/>
          </w:tcPr>
          <w:p w14:paraId="2BDD91B6" w14:textId="77777777" w:rsidR="00FC4F71" w:rsidRPr="005E062C" w:rsidRDefault="00FC4F71" w:rsidP="006349BC"/>
        </w:tc>
      </w:tr>
      <w:tr w:rsidR="00FC4F71" w:rsidRPr="005E062C" w14:paraId="45F7A3E5" w14:textId="77777777" w:rsidTr="00FC4F71">
        <w:trPr>
          <w:trHeight w:val="1200"/>
        </w:trPr>
        <w:tc>
          <w:tcPr>
            <w:tcW w:w="689" w:type="dxa"/>
            <w:noWrap/>
            <w:hideMark/>
          </w:tcPr>
          <w:p w14:paraId="21F25E36" w14:textId="77777777" w:rsidR="00FC4F71" w:rsidRPr="005E062C" w:rsidRDefault="00FC4F71" w:rsidP="006349BC">
            <w:r w:rsidRPr="005E062C">
              <w:t>6.2</w:t>
            </w:r>
          </w:p>
        </w:tc>
        <w:tc>
          <w:tcPr>
            <w:tcW w:w="4783" w:type="dxa"/>
            <w:hideMark/>
          </w:tcPr>
          <w:p w14:paraId="6A1508C5" w14:textId="77777777" w:rsidR="00FC4F71" w:rsidRPr="00FC4F71" w:rsidRDefault="00FC4F71" w:rsidP="006349BC">
            <w:pPr>
              <w:rPr>
                <w:lang w:val="el-GR"/>
              </w:rPr>
            </w:pPr>
            <w:r w:rsidRPr="00FC4F71">
              <w:rPr>
                <w:lang w:val="el-GR"/>
              </w:rPr>
              <w:t>Οι φακοί να είναι κατασκευασμένοι από γυάλινο στοιχείο εξαιρετικά χαμηλής διασποράς ή αντίστοιχης ποιότητας, για να παρέχουν μεγάλη ευκρίνεια και να μειώνεται στο ελάχιστο η χρωματική εκτροπή.</w:t>
            </w:r>
          </w:p>
        </w:tc>
        <w:tc>
          <w:tcPr>
            <w:tcW w:w="1474" w:type="dxa"/>
            <w:noWrap/>
            <w:hideMark/>
          </w:tcPr>
          <w:p w14:paraId="43FE4E86" w14:textId="77777777" w:rsidR="00FC4F71" w:rsidRPr="005E062C" w:rsidRDefault="00FC4F71" w:rsidP="006349BC">
            <w:r w:rsidRPr="005E062C">
              <w:t>ΝΑΙ</w:t>
            </w:r>
          </w:p>
        </w:tc>
        <w:tc>
          <w:tcPr>
            <w:tcW w:w="1559" w:type="dxa"/>
            <w:noWrap/>
            <w:hideMark/>
          </w:tcPr>
          <w:p w14:paraId="0E17462C" w14:textId="77777777" w:rsidR="00FC4F71" w:rsidRPr="005E062C" w:rsidRDefault="00FC4F71" w:rsidP="006349BC"/>
        </w:tc>
        <w:tc>
          <w:tcPr>
            <w:tcW w:w="2410" w:type="dxa"/>
            <w:noWrap/>
            <w:hideMark/>
          </w:tcPr>
          <w:p w14:paraId="2DEBB125" w14:textId="77777777" w:rsidR="00FC4F71" w:rsidRPr="005E062C" w:rsidRDefault="00FC4F71" w:rsidP="006349BC"/>
        </w:tc>
      </w:tr>
      <w:tr w:rsidR="00FC4F71" w:rsidRPr="005E062C" w14:paraId="71B5D39E" w14:textId="77777777" w:rsidTr="00FC4F71">
        <w:trPr>
          <w:trHeight w:val="600"/>
        </w:trPr>
        <w:tc>
          <w:tcPr>
            <w:tcW w:w="689" w:type="dxa"/>
            <w:noWrap/>
            <w:hideMark/>
          </w:tcPr>
          <w:p w14:paraId="48575EA9" w14:textId="77777777" w:rsidR="00FC4F71" w:rsidRPr="005E062C" w:rsidRDefault="00FC4F71" w:rsidP="006349BC">
            <w:r w:rsidRPr="005E062C">
              <w:t>6.3</w:t>
            </w:r>
          </w:p>
        </w:tc>
        <w:tc>
          <w:tcPr>
            <w:tcW w:w="4783" w:type="dxa"/>
            <w:hideMark/>
          </w:tcPr>
          <w:p w14:paraId="5AD74465" w14:textId="77777777" w:rsidR="00FC4F71" w:rsidRPr="00FC4F71" w:rsidRDefault="00FC4F71" w:rsidP="006349BC">
            <w:pPr>
              <w:rPr>
                <w:lang w:val="el-GR"/>
              </w:rPr>
            </w:pPr>
            <w:r w:rsidRPr="00FC4F71">
              <w:rPr>
                <w:lang w:val="el-GR"/>
              </w:rPr>
              <w:t>Να διαθέτει εξειδικευμένη διάταξη/σχεδιασμό των ινών μεταφοράς φωτισμού για να εξασφαλίζεται ομοιόμορφη κατανομή φωτός.</w:t>
            </w:r>
          </w:p>
        </w:tc>
        <w:tc>
          <w:tcPr>
            <w:tcW w:w="1474" w:type="dxa"/>
            <w:noWrap/>
            <w:hideMark/>
          </w:tcPr>
          <w:p w14:paraId="0F67D014" w14:textId="77777777" w:rsidR="00FC4F71" w:rsidRPr="005E062C" w:rsidRDefault="00FC4F71" w:rsidP="006349BC">
            <w:r w:rsidRPr="005E062C">
              <w:t>ΝΑΙ</w:t>
            </w:r>
          </w:p>
        </w:tc>
        <w:tc>
          <w:tcPr>
            <w:tcW w:w="1559" w:type="dxa"/>
            <w:noWrap/>
            <w:hideMark/>
          </w:tcPr>
          <w:p w14:paraId="1CA64CA2" w14:textId="77777777" w:rsidR="00FC4F71" w:rsidRPr="005E062C" w:rsidRDefault="00FC4F71" w:rsidP="006349BC"/>
        </w:tc>
        <w:tc>
          <w:tcPr>
            <w:tcW w:w="2410" w:type="dxa"/>
            <w:noWrap/>
            <w:hideMark/>
          </w:tcPr>
          <w:p w14:paraId="32D6B3A0" w14:textId="77777777" w:rsidR="00FC4F71" w:rsidRPr="005E062C" w:rsidRDefault="00FC4F71" w:rsidP="006349BC"/>
        </w:tc>
      </w:tr>
      <w:tr w:rsidR="00FC4F71" w:rsidRPr="005E062C" w14:paraId="00E26B1B" w14:textId="77777777" w:rsidTr="00FC4F71">
        <w:trPr>
          <w:trHeight w:val="300"/>
        </w:trPr>
        <w:tc>
          <w:tcPr>
            <w:tcW w:w="689" w:type="dxa"/>
            <w:noWrap/>
            <w:hideMark/>
          </w:tcPr>
          <w:p w14:paraId="67845413" w14:textId="77777777" w:rsidR="00FC4F71" w:rsidRPr="005E062C" w:rsidRDefault="00FC4F71" w:rsidP="006349BC">
            <w:r w:rsidRPr="005E062C">
              <w:t>6.4</w:t>
            </w:r>
          </w:p>
        </w:tc>
        <w:tc>
          <w:tcPr>
            <w:tcW w:w="4783" w:type="dxa"/>
            <w:hideMark/>
          </w:tcPr>
          <w:p w14:paraId="5A9A4A85" w14:textId="77777777" w:rsidR="00FC4F71" w:rsidRPr="00FC4F71" w:rsidRDefault="00FC4F71" w:rsidP="006349BC">
            <w:pPr>
              <w:rPr>
                <w:lang w:val="el-GR"/>
              </w:rPr>
            </w:pPr>
            <w:r w:rsidRPr="00FC4F71">
              <w:rPr>
                <w:lang w:val="el-GR"/>
              </w:rPr>
              <w:t>Να δύναται να αποστειρωθεί σε κλίβανο ατμού (</w:t>
            </w:r>
            <w:r w:rsidRPr="005E062C">
              <w:t>autoclavable</w:t>
            </w:r>
            <w:r w:rsidRPr="00FC4F71">
              <w:rPr>
                <w:lang w:val="el-GR"/>
              </w:rPr>
              <w:t xml:space="preserve">). </w:t>
            </w:r>
          </w:p>
        </w:tc>
        <w:tc>
          <w:tcPr>
            <w:tcW w:w="1474" w:type="dxa"/>
            <w:noWrap/>
            <w:hideMark/>
          </w:tcPr>
          <w:p w14:paraId="6C29C68D" w14:textId="77777777" w:rsidR="00FC4F71" w:rsidRPr="005E062C" w:rsidRDefault="00FC4F71" w:rsidP="006349BC">
            <w:r w:rsidRPr="005E062C">
              <w:t>ΝΑΙ</w:t>
            </w:r>
          </w:p>
        </w:tc>
        <w:tc>
          <w:tcPr>
            <w:tcW w:w="1559" w:type="dxa"/>
            <w:noWrap/>
            <w:hideMark/>
          </w:tcPr>
          <w:p w14:paraId="19B30131" w14:textId="77777777" w:rsidR="00FC4F71" w:rsidRPr="005E062C" w:rsidRDefault="00FC4F71" w:rsidP="006349BC"/>
        </w:tc>
        <w:tc>
          <w:tcPr>
            <w:tcW w:w="2410" w:type="dxa"/>
            <w:noWrap/>
            <w:hideMark/>
          </w:tcPr>
          <w:p w14:paraId="034172EC" w14:textId="77777777" w:rsidR="00FC4F71" w:rsidRPr="005E062C" w:rsidRDefault="00FC4F71" w:rsidP="006349BC"/>
        </w:tc>
      </w:tr>
      <w:tr w:rsidR="00FC4F71" w:rsidRPr="005E062C" w14:paraId="7EAA107D" w14:textId="77777777" w:rsidTr="00FC4F71">
        <w:trPr>
          <w:trHeight w:val="300"/>
        </w:trPr>
        <w:tc>
          <w:tcPr>
            <w:tcW w:w="689" w:type="dxa"/>
            <w:noWrap/>
            <w:hideMark/>
          </w:tcPr>
          <w:p w14:paraId="0933941A" w14:textId="77777777" w:rsidR="00FC4F71" w:rsidRPr="005E062C" w:rsidRDefault="00FC4F71" w:rsidP="006349BC">
            <w:r w:rsidRPr="005E062C">
              <w:t>6.5</w:t>
            </w:r>
          </w:p>
        </w:tc>
        <w:tc>
          <w:tcPr>
            <w:tcW w:w="4783" w:type="dxa"/>
            <w:hideMark/>
          </w:tcPr>
          <w:p w14:paraId="1AC550C8" w14:textId="77777777" w:rsidR="00FC4F71" w:rsidRPr="00FC4F71" w:rsidRDefault="00FC4F71" w:rsidP="006349BC">
            <w:pPr>
              <w:rPr>
                <w:lang w:val="el-GR"/>
              </w:rPr>
            </w:pPr>
            <w:r w:rsidRPr="00FC4F71">
              <w:rPr>
                <w:lang w:val="el-GR"/>
              </w:rPr>
              <w:t>Να συνοδεύεται από κυτίο αποστείρωσης σε κλίβανο ατμού.</w:t>
            </w:r>
          </w:p>
        </w:tc>
        <w:tc>
          <w:tcPr>
            <w:tcW w:w="1474" w:type="dxa"/>
            <w:noWrap/>
            <w:hideMark/>
          </w:tcPr>
          <w:p w14:paraId="1EB8B6DF" w14:textId="77777777" w:rsidR="00FC4F71" w:rsidRPr="005E062C" w:rsidRDefault="00FC4F71" w:rsidP="006349BC">
            <w:r w:rsidRPr="005E062C">
              <w:t>ΝΑΙ</w:t>
            </w:r>
          </w:p>
        </w:tc>
        <w:tc>
          <w:tcPr>
            <w:tcW w:w="1559" w:type="dxa"/>
            <w:noWrap/>
            <w:hideMark/>
          </w:tcPr>
          <w:p w14:paraId="2F4C4721" w14:textId="77777777" w:rsidR="00FC4F71" w:rsidRPr="005E062C" w:rsidRDefault="00FC4F71" w:rsidP="006349BC"/>
        </w:tc>
        <w:tc>
          <w:tcPr>
            <w:tcW w:w="2410" w:type="dxa"/>
            <w:noWrap/>
            <w:hideMark/>
          </w:tcPr>
          <w:p w14:paraId="1C5186B8" w14:textId="77777777" w:rsidR="00FC4F71" w:rsidRPr="005E062C" w:rsidRDefault="00FC4F71" w:rsidP="006349BC"/>
        </w:tc>
      </w:tr>
      <w:tr w:rsidR="00FC4F71" w:rsidRPr="005E062C" w14:paraId="666AEA2A" w14:textId="77777777" w:rsidTr="00FC4F71">
        <w:trPr>
          <w:trHeight w:val="300"/>
        </w:trPr>
        <w:tc>
          <w:tcPr>
            <w:tcW w:w="689" w:type="dxa"/>
            <w:noWrap/>
            <w:hideMark/>
          </w:tcPr>
          <w:p w14:paraId="5D478ED5" w14:textId="77777777" w:rsidR="00FC4F71" w:rsidRPr="005E062C" w:rsidRDefault="00FC4F71" w:rsidP="006349BC">
            <w:pPr>
              <w:rPr>
                <w:b/>
                <w:bCs/>
              </w:rPr>
            </w:pPr>
            <w:r w:rsidRPr="005E062C">
              <w:rPr>
                <w:b/>
                <w:bCs/>
              </w:rPr>
              <w:t>7</w:t>
            </w:r>
          </w:p>
        </w:tc>
        <w:tc>
          <w:tcPr>
            <w:tcW w:w="4783" w:type="dxa"/>
            <w:hideMark/>
          </w:tcPr>
          <w:p w14:paraId="1D3F724C" w14:textId="77777777" w:rsidR="00FC4F71" w:rsidRPr="005E062C" w:rsidRDefault="00FC4F71" w:rsidP="006349BC">
            <w:pPr>
              <w:rPr>
                <w:b/>
                <w:bCs/>
              </w:rPr>
            </w:pPr>
            <w:r w:rsidRPr="005E062C">
              <w:rPr>
                <w:b/>
                <w:bCs/>
              </w:rPr>
              <w:t>ΣΥΣΚΕΥΗ ΔΙΟΓΚΩΣΗΣ ΠΝΕΥΜΟΠΕΡΙΤΟΝΑΙΟΥ</w:t>
            </w:r>
          </w:p>
        </w:tc>
        <w:tc>
          <w:tcPr>
            <w:tcW w:w="5443" w:type="dxa"/>
            <w:gridSpan w:val="3"/>
            <w:noWrap/>
            <w:hideMark/>
          </w:tcPr>
          <w:p w14:paraId="26109D2F" w14:textId="77777777" w:rsidR="00FC4F71" w:rsidRPr="005E062C" w:rsidRDefault="00FC4F71" w:rsidP="006349BC">
            <w:pPr>
              <w:rPr>
                <w:b/>
                <w:bCs/>
              </w:rPr>
            </w:pPr>
          </w:p>
        </w:tc>
      </w:tr>
      <w:tr w:rsidR="00FC4F71" w:rsidRPr="005E062C" w14:paraId="1616DC61" w14:textId="77777777" w:rsidTr="00FC4F71">
        <w:trPr>
          <w:trHeight w:val="900"/>
        </w:trPr>
        <w:tc>
          <w:tcPr>
            <w:tcW w:w="689" w:type="dxa"/>
            <w:noWrap/>
            <w:hideMark/>
          </w:tcPr>
          <w:p w14:paraId="2EA64226" w14:textId="77777777" w:rsidR="00FC4F71" w:rsidRPr="005E062C" w:rsidRDefault="00FC4F71" w:rsidP="006349BC">
            <w:r w:rsidRPr="005E062C">
              <w:t>7.1</w:t>
            </w:r>
          </w:p>
        </w:tc>
        <w:tc>
          <w:tcPr>
            <w:tcW w:w="4783" w:type="dxa"/>
            <w:hideMark/>
          </w:tcPr>
          <w:p w14:paraId="3B446D11" w14:textId="77777777" w:rsidR="00FC4F71" w:rsidRPr="00FC4F71" w:rsidRDefault="00FC4F71" w:rsidP="006349BC">
            <w:pPr>
              <w:rPr>
                <w:lang w:val="el-GR"/>
              </w:rPr>
            </w:pPr>
            <w:r w:rsidRPr="00FC4F71">
              <w:rPr>
                <w:lang w:val="el-GR"/>
              </w:rPr>
              <w:t xml:space="preserve">Να προσφερθεί συσκευή διόγκωσης πνευμοπεριτοναίου η οποία να είναι κατάλληλη για την παροχή </w:t>
            </w:r>
            <w:r w:rsidRPr="005E062C">
              <w:t>CO</w:t>
            </w:r>
            <w:r w:rsidRPr="00FC4F71">
              <w:rPr>
                <w:lang w:val="el-GR"/>
              </w:rPr>
              <w:t>2 στο εσωτερικό της περιτοναϊκής κοιλότητας.</w:t>
            </w:r>
          </w:p>
        </w:tc>
        <w:tc>
          <w:tcPr>
            <w:tcW w:w="1474" w:type="dxa"/>
            <w:noWrap/>
            <w:hideMark/>
          </w:tcPr>
          <w:p w14:paraId="4B190708" w14:textId="77777777" w:rsidR="00FC4F71" w:rsidRPr="005E062C" w:rsidRDefault="00FC4F71" w:rsidP="006349BC">
            <w:r w:rsidRPr="005E062C">
              <w:t>ΝΑΙ</w:t>
            </w:r>
          </w:p>
        </w:tc>
        <w:tc>
          <w:tcPr>
            <w:tcW w:w="1559" w:type="dxa"/>
            <w:noWrap/>
            <w:hideMark/>
          </w:tcPr>
          <w:p w14:paraId="1A2FA04A" w14:textId="77777777" w:rsidR="00FC4F71" w:rsidRPr="005E062C" w:rsidRDefault="00FC4F71" w:rsidP="006349BC"/>
        </w:tc>
        <w:tc>
          <w:tcPr>
            <w:tcW w:w="2410" w:type="dxa"/>
            <w:noWrap/>
            <w:hideMark/>
          </w:tcPr>
          <w:p w14:paraId="3024FD51" w14:textId="77777777" w:rsidR="00FC4F71" w:rsidRPr="005E062C" w:rsidRDefault="00FC4F71" w:rsidP="006349BC"/>
        </w:tc>
      </w:tr>
      <w:tr w:rsidR="00FC4F71" w:rsidRPr="005E062C" w14:paraId="49CA905E" w14:textId="77777777" w:rsidTr="00FC4F71">
        <w:trPr>
          <w:trHeight w:val="600"/>
        </w:trPr>
        <w:tc>
          <w:tcPr>
            <w:tcW w:w="689" w:type="dxa"/>
            <w:noWrap/>
            <w:hideMark/>
          </w:tcPr>
          <w:p w14:paraId="06112173" w14:textId="77777777" w:rsidR="00FC4F71" w:rsidRPr="005E062C" w:rsidRDefault="00FC4F71" w:rsidP="006349BC">
            <w:r w:rsidRPr="005E062C">
              <w:t>7.2</w:t>
            </w:r>
          </w:p>
        </w:tc>
        <w:tc>
          <w:tcPr>
            <w:tcW w:w="4783" w:type="dxa"/>
            <w:hideMark/>
          </w:tcPr>
          <w:p w14:paraId="5A3CF2B2" w14:textId="77777777" w:rsidR="00FC4F71" w:rsidRPr="00FC4F71" w:rsidRDefault="00FC4F71" w:rsidP="006349BC">
            <w:pPr>
              <w:rPr>
                <w:lang w:val="el-GR"/>
              </w:rPr>
            </w:pPr>
            <w:r w:rsidRPr="00FC4F71">
              <w:rPr>
                <w:lang w:val="el-GR"/>
              </w:rPr>
              <w:t>Να είναι δυνατή η επιλογή του τρόπου λειτουργίας για παρατήρηση και θεραπεία μικρής κοιλότητας (π.χ. κόλον (ορθό)).</w:t>
            </w:r>
          </w:p>
        </w:tc>
        <w:tc>
          <w:tcPr>
            <w:tcW w:w="1474" w:type="dxa"/>
            <w:noWrap/>
            <w:hideMark/>
          </w:tcPr>
          <w:p w14:paraId="6F378029" w14:textId="77777777" w:rsidR="00FC4F71" w:rsidRPr="005E062C" w:rsidRDefault="00FC4F71" w:rsidP="006349BC">
            <w:r w:rsidRPr="005E062C">
              <w:t>ΝΑΙ</w:t>
            </w:r>
          </w:p>
        </w:tc>
        <w:tc>
          <w:tcPr>
            <w:tcW w:w="1559" w:type="dxa"/>
            <w:noWrap/>
            <w:hideMark/>
          </w:tcPr>
          <w:p w14:paraId="3F3C9B82" w14:textId="77777777" w:rsidR="00FC4F71" w:rsidRPr="005E062C" w:rsidRDefault="00FC4F71" w:rsidP="006349BC"/>
        </w:tc>
        <w:tc>
          <w:tcPr>
            <w:tcW w:w="2410" w:type="dxa"/>
            <w:noWrap/>
            <w:hideMark/>
          </w:tcPr>
          <w:p w14:paraId="13269263" w14:textId="77777777" w:rsidR="00FC4F71" w:rsidRPr="005E062C" w:rsidRDefault="00FC4F71" w:rsidP="006349BC"/>
        </w:tc>
      </w:tr>
      <w:tr w:rsidR="00FC4F71" w:rsidRPr="005E062C" w14:paraId="67C977F2" w14:textId="77777777" w:rsidTr="00FC4F71">
        <w:trPr>
          <w:trHeight w:val="1200"/>
        </w:trPr>
        <w:tc>
          <w:tcPr>
            <w:tcW w:w="689" w:type="dxa"/>
            <w:noWrap/>
            <w:hideMark/>
          </w:tcPr>
          <w:p w14:paraId="7B114D06" w14:textId="77777777" w:rsidR="00FC4F71" w:rsidRPr="005E062C" w:rsidRDefault="00FC4F71" w:rsidP="006349BC">
            <w:r w:rsidRPr="005E062C">
              <w:lastRenderedPageBreak/>
              <w:t>7.3</w:t>
            </w:r>
          </w:p>
        </w:tc>
        <w:tc>
          <w:tcPr>
            <w:tcW w:w="4783" w:type="dxa"/>
            <w:hideMark/>
          </w:tcPr>
          <w:p w14:paraId="61C4C814" w14:textId="77777777" w:rsidR="00FC4F71" w:rsidRPr="00FC4F71" w:rsidRDefault="00FC4F71" w:rsidP="006349BC">
            <w:pPr>
              <w:rPr>
                <w:lang w:val="el-GR"/>
              </w:rPr>
            </w:pPr>
            <w:r w:rsidRPr="00FC4F71">
              <w:rPr>
                <w:lang w:val="el-GR"/>
              </w:rPr>
              <w:t>Να έχει δυνατότητα ρύθμισης της ροής από περίπου 0.1λ/λεπτό έως τουλάχιστον 45 λ/λεπτό όταν επιλέγεται η χρήση σε κανονική (περιτοναϊκή κοιλότητα). Να υπάρχουν επίπεδα ασφαλείας για την ρύθμιση της ροής. Να αναφερθεί το εύρος τιμών για κάθε επίπεδο.</w:t>
            </w:r>
          </w:p>
        </w:tc>
        <w:tc>
          <w:tcPr>
            <w:tcW w:w="1474" w:type="dxa"/>
            <w:noWrap/>
            <w:hideMark/>
          </w:tcPr>
          <w:p w14:paraId="553C8C7E" w14:textId="77777777" w:rsidR="00FC4F71" w:rsidRPr="005E062C" w:rsidRDefault="00FC4F71" w:rsidP="006349BC">
            <w:r w:rsidRPr="005E062C">
              <w:t>ΝΑΙ</w:t>
            </w:r>
          </w:p>
        </w:tc>
        <w:tc>
          <w:tcPr>
            <w:tcW w:w="1559" w:type="dxa"/>
            <w:noWrap/>
            <w:hideMark/>
          </w:tcPr>
          <w:p w14:paraId="0EE6A6D4" w14:textId="77777777" w:rsidR="00FC4F71" w:rsidRPr="005E062C" w:rsidRDefault="00FC4F71" w:rsidP="006349BC"/>
        </w:tc>
        <w:tc>
          <w:tcPr>
            <w:tcW w:w="2410" w:type="dxa"/>
            <w:noWrap/>
            <w:hideMark/>
          </w:tcPr>
          <w:p w14:paraId="419AB974" w14:textId="77777777" w:rsidR="00FC4F71" w:rsidRPr="005E062C" w:rsidRDefault="00FC4F71" w:rsidP="006349BC"/>
        </w:tc>
      </w:tr>
      <w:tr w:rsidR="00FC4F71" w:rsidRPr="005E062C" w14:paraId="673BCF32" w14:textId="77777777" w:rsidTr="00FC4F71">
        <w:trPr>
          <w:trHeight w:val="900"/>
        </w:trPr>
        <w:tc>
          <w:tcPr>
            <w:tcW w:w="689" w:type="dxa"/>
            <w:noWrap/>
            <w:hideMark/>
          </w:tcPr>
          <w:p w14:paraId="370B72D4" w14:textId="77777777" w:rsidR="00FC4F71" w:rsidRPr="005E062C" w:rsidRDefault="00FC4F71" w:rsidP="006349BC">
            <w:r w:rsidRPr="005E062C">
              <w:t>7.4</w:t>
            </w:r>
          </w:p>
        </w:tc>
        <w:tc>
          <w:tcPr>
            <w:tcW w:w="4783" w:type="dxa"/>
            <w:hideMark/>
          </w:tcPr>
          <w:p w14:paraId="4D4108C7" w14:textId="77777777" w:rsidR="00FC4F71" w:rsidRPr="00FC4F71" w:rsidRDefault="00FC4F71" w:rsidP="006349BC">
            <w:pPr>
              <w:rPr>
                <w:lang w:val="el-GR"/>
              </w:rPr>
            </w:pPr>
            <w:r w:rsidRPr="00FC4F71">
              <w:rPr>
                <w:lang w:val="el-GR"/>
              </w:rPr>
              <w:t>Να έχει δυνατότητα ρύθμισης της ροής όταν επιλέγεται η χρήση σε μικρή κοιλότητα. Να υπάρχουν επίπεδα ασφαλείας για την ρύθμιση της ροής. Να αναφερθεί το εύρος τιμών για κάθε επίπεδο.</w:t>
            </w:r>
          </w:p>
        </w:tc>
        <w:tc>
          <w:tcPr>
            <w:tcW w:w="1474" w:type="dxa"/>
            <w:noWrap/>
            <w:hideMark/>
          </w:tcPr>
          <w:p w14:paraId="52FAAB5C" w14:textId="77777777" w:rsidR="00FC4F71" w:rsidRPr="005E062C" w:rsidRDefault="00FC4F71" w:rsidP="006349BC">
            <w:r w:rsidRPr="005E062C">
              <w:t>ΝΑΙ</w:t>
            </w:r>
          </w:p>
        </w:tc>
        <w:tc>
          <w:tcPr>
            <w:tcW w:w="1559" w:type="dxa"/>
            <w:noWrap/>
            <w:hideMark/>
          </w:tcPr>
          <w:p w14:paraId="758CC5EE" w14:textId="77777777" w:rsidR="00FC4F71" w:rsidRPr="005E062C" w:rsidRDefault="00FC4F71" w:rsidP="006349BC"/>
        </w:tc>
        <w:tc>
          <w:tcPr>
            <w:tcW w:w="2410" w:type="dxa"/>
            <w:noWrap/>
            <w:hideMark/>
          </w:tcPr>
          <w:p w14:paraId="34922FAD" w14:textId="77777777" w:rsidR="00FC4F71" w:rsidRPr="005E062C" w:rsidRDefault="00FC4F71" w:rsidP="006349BC"/>
        </w:tc>
      </w:tr>
      <w:tr w:rsidR="00FC4F71" w:rsidRPr="005E062C" w14:paraId="6DED8516" w14:textId="77777777" w:rsidTr="00FC4F71">
        <w:trPr>
          <w:trHeight w:val="600"/>
        </w:trPr>
        <w:tc>
          <w:tcPr>
            <w:tcW w:w="689" w:type="dxa"/>
            <w:noWrap/>
            <w:hideMark/>
          </w:tcPr>
          <w:p w14:paraId="7C8898B6" w14:textId="77777777" w:rsidR="00FC4F71" w:rsidRPr="005E062C" w:rsidRDefault="00FC4F71" w:rsidP="006349BC">
            <w:r w:rsidRPr="005E062C">
              <w:t>7.5</w:t>
            </w:r>
          </w:p>
        </w:tc>
        <w:tc>
          <w:tcPr>
            <w:tcW w:w="4783" w:type="dxa"/>
            <w:hideMark/>
          </w:tcPr>
          <w:p w14:paraId="1F577F5F" w14:textId="77777777" w:rsidR="00FC4F71" w:rsidRPr="00FC4F71" w:rsidRDefault="00FC4F71" w:rsidP="006349BC">
            <w:pPr>
              <w:rPr>
                <w:lang w:val="el-GR"/>
              </w:rPr>
            </w:pPr>
            <w:r w:rsidRPr="00FC4F71">
              <w:rPr>
                <w:lang w:val="el-GR"/>
              </w:rPr>
              <w:t>Η πίεση στην περιτοναϊκή κοιλότητα να μπορεί να ρυθμιστεί από περίπου 2</w:t>
            </w:r>
            <w:r w:rsidRPr="005E062C">
              <w:t>mmHg</w:t>
            </w:r>
            <w:r w:rsidRPr="00FC4F71">
              <w:rPr>
                <w:lang w:val="el-GR"/>
              </w:rPr>
              <w:t xml:space="preserve"> έως τουλάχιστον 25</w:t>
            </w:r>
            <w:r w:rsidRPr="005E062C">
              <w:t>mmHg</w:t>
            </w:r>
            <w:r w:rsidRPr="00FC4F71">
              <w:rPr>
                <w:lang w:val="el-GR"/>
              </w:rPr>
              <w:t>.</w:t>
            </w:r>
          </w:p>
        </w:tc>
        <w:tc>
          <w:tcPr>
            <w:tcW w:w="1474" w:type="dxa"/>
            <w:noWrap/>
            <w:hideMark/>
          </w:tcPr>
          <w:p w14:paraId="7ABE1FB9" w14:textId="77777777" w:rsidR="00FC4F71" w:rsidRPr="005E062C" w:rsidRDefault="00FC4F71" w:rsidP="006349BC">
            <w:r w:rsidRPr="005E062C">
              <w:t>ΝΑΙ</w:t>
            </w:r>
          </w:p>
        </w:tc>
        <w:tc>
          <w:tcPr>
            <w:tcW w:w="1559" w:type="dxa"/>
            <w:noWrap/>
            <w:hideMark/>
          </w:tcPr>
          <w:p w14:paraId="6AD3EF98" w14:textId="77777777" w:rsidR="00FC4F71" w:rsidRPr="005E062C" w:rsidRDefault="00FC4F71" w:rsidP="006349BC"/>
        </w:tc>
        <w:tc>
          <w:tcPr>
            <w:tcW w:w="2410" w:type="dxa"/>
            <w:noWrap/>
            <w:hideMark/>
          </w:tcPr>
          <w:p w14:paraId="5F9B8FEE" w14:textId="77777777" w:rsidR="00FC4F71" w:rsidRPr="005E062C" w:rsidRDefault="00FC4F71" w:rsidP="006349BC"/>
        </w:tc>
      </w:tr>
      <w:tr w:rsidR="00FC4F71" w:rsidRPr="005E062C" w14:paraId="341F09ED" w14:textId="77777777" w:rsidTr="00FC4F71">
        <w:trPr>
          <w:trHeight w:val="900"/>
        </w:trPr>
        <w:tc>
          <w:tcPr>
            <w:tcW w:w="689" w:type="dxa"/>
            <w:noWrap/>
            <w:hideMark/>
          </w:tcPr>
          <w:p w14:paraId="4C177ED9" w14:textId="77777777" w:rsidR="00FC4F71" w:rsidRPr="005E062C" w:rsidRDefault="00FC4F71" w:rsidP="006349BC">
            <w:r w:rsidRPr="005E062C">
              <w:t>7.6</w:t>
            </w:r>
          </w:p>
        </w:tc>
        <w:tc>
          <w:tcPr>
            <w:tcW w:w="4783" w:type="dxa"/>
            <w:hideMark/>
          </w:tcPr>
          <w:p w14:paraId="3C6A2D5D" w14:textId="77777777" w:rsidR="00FC4F71" w:rsidRPr="00FC4F71" w:rsidRDefault="00FC4F71" w:rsidP="006349BC">
            <w:pPr>
              <w:rPr>
                <w:lang w:val="el-GR"/>
              </w:rPr>
            </w:pPr>
            <w:r w:rsidRPr="00FC4F71">
              <w:rPr>
                <w:lang w:val="el-GR"/>
              </w:rPr>
              <w:t>Να υπάρχουν οι ενδείξεις για την πίεση (επιλεγμένη/ πραγματική), τη ροή (επιλεγμένη /πραγματική), την κατανάλωση αερίου και την πίεση του αερίου στη φιάλη (πλήρωση).</w:t>
            </w:r>
          </w:p>
        </w:tc>
        <w:tc>
          <w:tcPr>
            <w:tcW w:w="1474" w:type="dxa"/>
            <w:noWrap/>
            <w:hideMark/>
          </w:tcPr>
          <w:p w14:paraId="505B1D27" w14:textId="77777777" w:rsidR="00FC4F71" w:rsidRPr="005E062C" w:rsidRDefault="00FC4F71" w:rsidP="006349BC">
            <w:r w:rsidRPr="005E062C">
              <w:t>ΝΑΙ</w:t>
            </w:r>
          </w:p>
        </w:tc>
        <w:tc>
          <w:tcPr>
            <w:tcW w:w="1559" w:type="dxa"/>
            <w:noWrap/>
            <w:hideMark/>
          </w:tcPr>
          <w:p w14:paraId="527A4F3D" w14:textId="77777777" w:rsidR="00FC4F71" w:rsidRPr="005E062C" w:rsidRDefault="00FC4F71" w:rsidP="006349BC"/>
        </w:tc>
        <w:tc>
          <w:tcPr>
            <w:tcW w:w="2410" w:type="dxa"/>
            <w:noWrap/>
            <w:hideMark/>
          </w:tcPr>
          <w:p w14:paraId="393EAA7B" w14:textId="77777777" w:rsidR="00FC4F71" w:rsidRPr="005E062C" w:rsidRDefault="00FC4F71" w:rsidP="006349BC"/>
        </w:tc>
      </w:tr>
      <w:tr w:rsidR="00FC4F71" w:rsidRPr="005E062C" w14:paraId="6262CDF7" w14:textId="77777777" w:rsidTr="00FC4F71">
        <w:trPr>
          <w:trHeight w:val="600"/>
        </w:trPr>
        <w:tc>
          <w:tcPr>
            <w:tcW w:w="689" w:type="dxa"/>
            <w:noWrap/>
            <w:hideMark/>
          </w:tcPr>
          <w:p w14:paraId="25CC8963" w14:textId="77777777" w:rsidR="00FC4F71" w:rsidRPr="005E062C" w:rsidRDefault="00FC4F71" w:rsidP="006349BC">
            <w:r w:rsidRPr="005E062C">
              <w:t>7.7</w:t>
            </w:r>
          </w:p>
        </w:tc>
        <w:tc>
          <w:tcPr>
            <w:tcW w:w="4783" w:type="dxa"/>
            <w:hideMark/>
          </w:tcPr>
          <w:p w14:paraId="32BF6EF6" w14:textId="77777777" w:rsidR="00FC4F71" w:rsidRPr="00FC4F71" w:rsidRDefault="00FC4F71" w:rsidP="006349BC">
            <w:pPr>
              <w:rPr>
                <w:lang w:val="el-GR"/>
              </w:rPr>
            </w:pPr>
            <w:r w:rsidRPr="00FC4F71">
              <w:rPr>
                <w:lang w:val="el-GR"/>
              </w:rPr>
              <w:t>Να διαθέτει λειτουργία εκτόνωσης πίεσης σε περίπτωση ανίχνευσης υπερπίεσης.</w:t>
            </w:r>
          </w:p>
        </w:tc>
        <w:tc>
          <w:tcPr>
            <w:tcW w:w="1474" w:type="dxa"/>
            <w:noWrap/>
            <w:hideMark/>
          </w:tcPr>
          <w:p w14:paraId="75109E98" w14:textId="77777777" w:rsidR="00FC4F71" w:rsidRPr="005E062C" w:rsidRDefault="00FC4F71" w:rsidP="006349BC">
            <w:r w:rsidRPr="005E062C">
              <w:t>ΝΑΙ</w:t>
            </w:r>
          </w:p>
        </w:tc>
        <w:tc>
          <w:tcPr>
            <w:tcW w:w="1559" w:type="dxa"/>
            <w:noWrap/>
            <w:hideMark/>
          </w:tcPr>
          <w:p w14:paraId="19A11526" w14:textId="77777777" w:rsidR="00FC4F71" w:rsidRPr="005E062C" w:rsidRDefault="00FC4F71" w:rsidP="006349BC"/>
        </w:tc>
        <w:tc>
          <w:tcPr>
            <w:tcW w:w="2410" w:type="dxa"/>
            <w:noWrap/>
            <w:hideMark/>
          </w:tcPr>
          <w:p w14:paraId="53B503E2" w14:textId="77777777" w:rsidR="00FC4F71" w:rsidRPr="005E062C" w:rsidRDefault="00FC4F71" w:rsidP="006349BC"/>
        </w:tc>
      </w:tr>
      <w:tr w:rsidR="00FC4F71" w:rsidRPr="005E062C" w14:paraId="5EC44BC5" w14:textId="77777777" w:rsidTr="00FC4F71">
        <w:trPr>
          <w:trHeight w:val="600"/>
        </w:trPr>
        <w:tc>
          <w:tcPr>
            <w:tcW w:w="689" w:type="dxa"/>
            <w:noWrap/>
            <w:hideMark/>
          </w:tcPr>
          <w:p w14:paraId="038466E8" w14:textId="77777777" w:rsidR="00FC4F71" w:rsidRPr="005E062C" w:rsidRDefault="00FC4F71" w:rsidP="006349BC">
            <w:r w:rsidRPr="005E062C">
              <w:t>7.8</w:t>
            </w:r>
          </w:p>
        </w:tc>
        <w:tc>
          <w:tcPr>
            <w:tcW w:w="4783" w:type="dxa"/>
            <w:hideMark/>
          </w:tcPr>
          <w:p w14:paraId="096C9486" w14:textId="77777777" w:rsidR="00FC4F71" w:rsidRPr="00FC4F71" w:rsidRDefault="00FC4F71" w:rsidP="006349BC">
            <w:pPr>
              <w:rPr>
                <w:lang w:val="el-GR"/>
              </w:rPr>
            </w:pPr>
            <w:r w:rsidRPr="00FC4F71">
              <w:rPr>
                <w:lang w:val="el-GR"/>
              </w:rPr>
              <w:t>Να έχει συστήματα ασφαλείας με οπτικές και ηχητικές ενδείξεις (</w:t>
            </w:r>
            <w:r w:rsidRPr="005E062C">
              <w:t>alarm</w:t>
            </w:r>
            <w:r w:rsidRPr="00FC4F71">
              <w:rPr>
                <w:lang w:val="el-GR"/>
              </w:rPr>
              <w:t>).</w:t>
            </w:r>
          </w:p>
        </w:tc>
        <w:tc>
          <w:tcPr>
            <w:tcW w:w="1474" w:type="dxa"/>
            <w:noWrap/>
            <w:hideMark/>
          </w:tcPr>
          <w:p w14:paraId="258A7BAC" w14:textId="77777777" w:rsidR="00FC4F71" w:rsidRPr="005E062C" w:rsidRDefault="00FC4F71" w:rsidP="006349BC">
            <w:r w:rsidRPr="005E062C">
              <w:t>ΝΑΙ</w:t>
            </w:r>
          </w:p>
        </w:tc>
        <w:tc>
          <w:tcPr>
            <w:tcW w:w="1559" w:type="dxa"/>
            <w:noWrap/>
            <w:hideMark/>
          </w:tcPr>
          <w:p w14:paraId="4CB748A8" w14:textId="77777777" w:rsidR="00FC4F71" w:rsidRPr="005E062C" w:rsidRDefault="00FC4F71" w:rsidP="006349BC"/>
        </w:tc>
        <w:tc>
          <w:tcPr>
            <w:tcW w:w="2410" w:type="dxa"/>
            <w:noWrap/>
            <w:hideMark/>
          </w:tcPr>
          <w:p w14:paraId="2E6B2056" w14:textId="77777777" w:rsidR="00FC4F71" w:rsidRPr="005E062C" w:rsidRDefault="00FC4F71" w:rsidP="006349BC"/>
        </w:tc>
      </w:tr>
      <w:tr w:rsidR="00FC4F71" w:rsidRPr="005E062C" w14:paraId="00D0CB9F" w14:textId="77777777" w:rsidTr="00FC4F71">
        <w:trPr>
          <w:trHeight w:val="300"/>
        </w:trPr>
        <w:tc>
          <w:tcPr>
            <w:tcW w:w="689" w:type="dxa"/>
            <w:noWrap/>
            <w:hideMark/>
          </w:tcPr>
          <w:p w14:paraId="2B9BBE2D" w14:textId="77777777" w:rsidR="00FC4F71" w:rsidRPr="005E062C" w:rsidRDefault="00FC4F71" w:rsidP="006349BC">
            <w:r w:rsidRPr="005E062C">
              <w:t>7.9</w:t>
            </w:r>
          </w:p>
        </w:tc>
        <w:tc>
          <w:tcPr>
            <w:tcW w:w="4783" w:type="dxa"/>
            <w:hideMark/>
          </w:tcPr>
          <w:p w14:paraId="10DB969F" w14:textId="77777777" w:rsidR="00FC4F71" w:rsidRPr="00FC4F71" w:rsidRDefault="00FC4F71" w:rsidP="006349BC">
            <w:pPr>
              <w:rPr>
                <w:lang w:val="el-GR"/>
              </w:rPr>
            </w:pPr>
            <w:r w:rsidRPr="00FC4F71">
              <w:rPr>
                <w:lang w:val="el-GR"/>
              </w:rPr>
              <w:t>Να έχει δυνατότητα ρύθμισης της υγρασίας.</w:t>
            </w:r>
          </w:p>
        </w:tc>
        <w:tc>
          <w:tcPr>
            <w:tcW w:w="1474" w:type="dxa"/>
            <w:noWrap/>
            <w:hideMark/>
          </w:tcPr>
          <w:p w14:paraId="532E162C" w14:textId="77777777" w:rsidR="00FC4F71" w:rsidRPr="005E062C" w:rsidRDefault="00FC4F71" w:rsidP="006349BC">
            <w:r w:rsidRPr="005E062C">
              <w:t>ΝΑΙ</w:t>
            </w:r>
          </w:p>
        </w:tc>
        <w:tc>
          <w:tcPr>
            <w:tcW w:w="1559" w:type="dxa"/>
            <w:noWrap/>
            <w:hideMark/>
          </w:tcPr>
          <w:p w14:paraId="2A15699B" w14:textId="77777777" w:rsidR="00FC4F71" w:rsidRPr="005E062C" w:rsidRDefault="00FC4F71" w:rsidP="006349BC"/>
        </w:tc>
        <w:tc>
          <w:tcPr>
            <w:tcW w:w="2410" w:type="dxa"/>
            <w:noWrap/>
            <w:hideMark/>
          </w:tcPr>
          <w:p w14:paraId="12812E10" w14:textId="77777777" w:rsidR="00FC4F71" w:rsidRPr="005E062C" w:rsidRDefault="00FC4F71" w:rsidP="006349BC"/>
        </w:tc>
      </w:tr>
      <w:tr w:rsidR="00FC4F71" w:rsidRPr="005E062C" w14:paraId="7BB88DEC" w14:textId="77777777" w:rsidTr="00FC4F71">
        <w:trPr>
          <w:trHeight w:val="600"/>
        </w:trPr>
        <w:tc>
          <w:tcPr>
            <w:tcW w:w="689" w:type="dxa"/>
            <w:noWrap/>
            <w:hideMark/>
          </w:tcPr>
          <w:p w14:paraId="652041E4" w14:textId="77777777" w:rsidR="00FC4F71" w:rsidRPr="005E062C" w:rsidRDefault="00FC4F71" w:rsidP="006349BC">
            <w:r w:rsidRPr="005E062C">
              <w:t>7.10</w:t>
            </w:r>
          </w:p>
        </w:tc>
        <w:tc>
          <w:tcPr>
            <w:tcW w:w="4783" w:type="dxa"/>
            <w:hideMark/>
          </w:tcPr>
          <w:p w14:paraId="218CAB56" w14:textId="77777777" w:rsidR="00FC4F71" w:rsidRPr="00FC4F71" w:rsidRDefault="00FC4F71" w:rsidP="006349BC">
            <w:pPr>
              <w:rPr>
                <w:lang w:val="el-GR"/>
              </w:rPr>
            </w:pPr>
            <w:r w:rsidRPr="00FC4F71">
              <w:rPr>
                <w:lang w:val="el-GR"/>
              </w:rPr>
              <w:t xml:space="preserve">Να συνοδεύεται από σωλήνα υψηλής πίεσης για την σύνδεση με τη φιάλη </w:t>
            </w:r>
            <w:r w:rsidRPr="005E062C">
              <w:t>CO</w:t>
            </w:r>
            <w:r w:rsidRPr="00FC4F71">
              <w:rPr>
                <w:lang w:val="el-GR"/>
              </w:rPr>
              <w:t>2.</w:t>
            </w:r>
          </w:p>
        </w:tc>
        <w:tc>
          <w:tcPr>
            <w:tcW w:w="1474" w:type="dxa"/>
            <w:noWrap/>
            <w:hideMark/>
          </w:tcPr>
          <w:p w14:paraId="2C95C993" w14:textId="77777777" w:rsidR="00FC4F71" w:rsidRPr="005E062C" w:rsidRDefault="00FC4F71" w:rsidP="006349BC">
            <w:r w:rsidRPr="005E062C">
              <w:t>ΝΑΙ</w:t>
            </w:r>
          </w:p>
        </w:tc>
        <w:tc>
          <w:tcPr>
            <w:tcW w:w="1559" w:type="dxa"/>
            <w:noWrap/>
            <w:hideMark/>
          </w:tcPr>
          <w:p w14:paraId="0962E33F" w14:textId="77777777" w:rsidR="00FC4F71" w:rsidRPr="005E062C" w:rsidRDefault="00FC4F71" w:rsidP="006349BC"/>
        </w:tc>
        <w:tc>
          <w:tcPr>
            <w:tcW w:w="2410" w:type="dxa"/>
            <w:noWrap/>
            <w:hideMark/>
          </w:tcPr>
          <w:p w14:paraId="31B4AF5F" w14:textId="77777777" w:rsidR="00FC4F71" w:rsidRPr="005E062C" w:rsidRDefault="00FC4F71" w:rsidP="006349BC"/>
        </w:tc>
      </w:tr>
      <w:tr w:rsidR="00FC4F71" w:rsidRPr="005E062C" w14:paraId="3C88BDFE" w14:textId="77777777" w:rsidTr="00FC4F71">
        <w:trPr>
          <w:trHeight w:val="300"/>
        </w:trPr>
        <w:tc>
          <w:tcPr>
            <w:tcW w:w="689" w:type="dxa"/>
            <w:noWrap/>
            <w:hideMark/>
          </w:tcPr>
          <w:p w14:paraId="7229A2B3" w14:textId="77777777" w:rsidR="00FC4F71" w:rsidRPr="005E062C" w:rsidRDefault="00FC4F71" w:rsidP="006349BC">
            <w:pPr>
              <w:rPr>
                <w:b/>
                <w:bCs/>
              </w:rPr>
            </w:pPr>
            <w:r w:rsidRPr="005E062C">
              <w:rPr>
                <w:b/>
                <w:bCs/>
              </w:rPr>
              <w:t>8</w:t>
            </w:r>
          </w:p>
        </w:tc>
        <w:tc>
          <w:tcPr>
            <w:tcW w:w="4783" w:type="dxa"/>
            <w:hideMark/>
          </w:tcPr>
          <w:p w14:paraId="4253928E" w14:textId="77777777" w:rsidR="00FC4F71" w:rsidRPr="005E062C" w:rsidRDefault="00FC4F71" w:rsidP="006349BC">
            <w:pPr>
              <w:rPr>
                <w:b/>
                <w:bCs/>
              </w:rPr>
            </w:pPr>
            <w:r w:rsidRPr="005E062C">
              <w:rPr>
                <w:b/>
                <w:bCs/>
              </w:rPr>
              <w:t>ΟΘΟΝΗ ΠΡΟΒΟΛΗΣ 31’’ 3D</w:t>
            </w:r>
          </w:p>
        </w:tc>
        <w:tc>
          <w:tcPr>
            <w:tcW w:w="5443" w:type="dxa"/>
            <w:gridSpan w:val="3"/>
            <w:noWrap/>
            <w:hideMark/>
          </w:tcPr>
          <w:p w14:paraId="1B2A3039" w14:textId="77777777" w:rsidR="00FC4F71" w:rsidRPr="005E062C" w:rsidRDefault="00FC4F71" w:rsidP="006349BC">
            <w:pPr>
              <w:rPr>
                <w:b/>
                <w:bCs/>
              </w:rPr>
            </w:pPr>
          </w:p>
        </w:tc>
      </w:tr>
      <w:tr w:rsidR="00FC4F71" w:rsidRPr="005E062C" w14:paraId="07379B6E" w14:textId="77777777" w:rsidTr="00FC4F71">
        <w:trPr>
          <w:trHeight w:val="900"/>
        </w:trPr>
        <w:tc>
          <w:tcPr>
            <w:tcW w:w="689" w:type="dxa"/>
            <w:noWrap/>
            <w:hideMark/>
          </w:tcPr>
          <w:p w14:paraId="64ED9775" w14:textId="77777777" w:rsidR="00FC4F71" w:rsidRPr="005E062C" w:rsidRDefault="00FC4F71" w:rsidP="006349BC">
            <w:r w:rsidRPr="005E062C">
              <w:t>8.1</w:t>
            </w:r>
          </w:p>
        </w:tc>
        <w:tc>
          <w:tcPr>
            <w:tcW w:w="4783" w:type="dxa"/>
            <w:hideMark/>
          </w:tcPr>
          <w:p w14:paraId="09D849B6" w14:textId="77777777" w:rsidR="00FC4F71" w:rsidRPr="00FC4F71" w:rsidRDefault="00FC4F71" w:rsidP="006349BC">
            <w:pPr>
              <w:rPr>
                <w:lang w:val="el-GR"/>
              </w:rPr>
            </w:pPr>
            <w:r w:rsidRPr="00FC4F71">
              <w:rPr>
                <w:lang w:val="el-GR"/>
              </w:rPr>
              <w:t>Να είναι έγχρωμο 10</w:t>
            </w:r>
            <w:r w:rsidRPr="005E062C">
              <w:t>bit</w:t>
            </w:r>
            <w:r w:rsidRPr="00FC4F71">
              <w:rPr>
                <w:lang w:val="el-GR"/>
              </w:rPr>
              <w:t xml:space="preserve"> (περίπου 1,07 δισεκατομμύρια χρώματα) μόνιτορ τουλάχιστον 31‘’ (</w:t>
            </w:r>
            <w:r w:rsidRPr="005E062C">
              <w:t>in</w:t>
            </w:r>
            <w:r w:rsidRPr="00FC4F71">
              <w:rPr>
                <w:lang w:val="el-GR"/>
              </w:rPr>
              <w:t xml:space="preserve">) </w:t>
            </w:r>
            <w:r w:rsidRPr="005E062C">
              <w:t>TFT</w:t>
            </w:r>
            <w:r w:rsidRPr="00FC4F71">
              <w:rPr>
                <w:lang w:val="el-GR"/>
              </w:rPr>
              <w:t>/</w:t>
            </w:r>
            <w:r w:rsidRPr="005E062C">
              <w:t>LCD</w:t>
            </w:r>
            <w:r w:rsidRPr="00FC4F71">
              <w:rPr>
                <w:lang w:val="el-GR"/>
              </w:rPr>
              <w:t xml:space="preserve"> το οποίο να είναι κατάλληλο για 3</w:t>
            </w:r>
            <w:r w:rsidRPr="005E062C">
              <w:t>D</w:t>
            </w:r>
            <w:r w:rsidRPr="00FC4F71">
              <w:rPr>
                <w:lang w:val="el-GR"/>
              </w:rPr>
              <w:t xml:space="preserve"> (τρισδιάστατη) απεικόνιση.</w:t>
            </w:r>
          </w:p>
        </w:tc>
        <w:tc>
          <w:tcPr>
            <w:tcW w:w="1474" w:type="dxa"/>
            <w:noWrap/>
            <w:hideMark/>
          </w:tcPr>
          <w:p w14:paraId="4990754D" w14:textId="77777777" w:rsidR="00FC4F71" w:rsidRPr="005E062C" w:rsidRDefault="00FC4F71" w:rsidP="006349BC">
            <w:r w:rsidRPr="005E062C">
              <w:t>ΝΑΙ</w:t>
            </w:r>
          </w:p>
        </w:tc>
        <w:tc>
          <w:tcPr>
            <w:tcW w:w="1559" w:type="dxa"/>
            <w:noWrap/>
            <w:hideMark/>
          </w:tcPr>
          <w:p w14:paraId="45F0EEED" w14:textId="77777777" w:rsidR="00FC4F71" w:rsidRPr="005E062C" w:rsidRDefault="00FC4F71" w:rsidP="006349BC"/>
        </w:tc>
        <w:tc>
          <w:tcPr>
            <w:tcW w:w="2410" w:type="dxa"/>
            <w:noWrap/>
            <w:hideMark/>
          </w:tcPr>
          <w:p w14:paraId="470ADFC6" w14:textId="77777777" w:rsidR="00FC4F71" w:rsidRPr="005E062C" w:rsidRDefault="00FC4F71" w:rsidP="006349BC"/>
        </w:tc>
      </w:tr>
      <w:tr w:rsidR="00FC4F71" w:rsidRPr="005E062C" w14:paraId="477FFA59" w14:textId="77777777" w:rsidTr="00FC4F71">
        <w:trPr>
          <w:trHeight w:val="300"/>
        </w:trPr>
        <w:tc>
          <w:tcPr>
            <w:tcW w:w="689" w:type="dxa"/>
            <w:noWrap/>
            <w:hideMark/>
          </w:tcPr>
          <w:p w14:paraId="7B527F08" w14:textId="77777777" w:rsidR="00FC4F71" w:rsidRPr="005E062C" w:rsidRDefault="00FC4F71" w:rsidP="006349BC">
            <w:r w:rsidRPr="005E062C">
              <w:t>8.2</w:t>
            </w:r>
          </w:p>
        </w:tc>
        <w:tc>
          <w:tcPr>
            <w:tcW w:w="4783" w:type="dxa"/>
            <w:hideMark/>
          </w:tcPr>
          <w:p w14:paraId="26E05F54" w14:textId="77777777" w:rsidR="00FC4F71" w:rsidRPr="00FC4F71" w:rsidRDefault="00FC4F71" w:rsidP="006349BC">
            <w:pPr>
              <w:rPr>
                <w:lang w:val="el-GR"/>
              </w:rPr>
            </w:pPr>
            <w:r w:rsidRPr="00FC4F71">
              <w:rPr>
                <w:lang w:val="el-GR"/>
              </w:rPr>
              <w:t xml:space="preserve">Να διαθέτει </w:t>
            </w:r>
            <w:r w:rsidRPr="005E062C">
              <w:t>LCD</w:t>
            </w:r>
            <w:r w:rsidRPr="00FC4F71">
              <w:rPr>
                <w:lang w:val="el-GR"/>
              </w:rPr>
              <w:t xml:space="preserve"> με </w:t>
            </w:r>
            <w:r w:rsidRPr="005E062C">
              <w:t>IPS</w:t>
            </w:r>
            <w:r w:rsidRPr="00FC4F71">
              <w:rPr>
                <w:lang w:val="el-GR"/>
              </w:rPr>
              <w:t xml:space="preserve"> τεχνολογίας </w:t>
            </w:r>
            <w:r w:rsidRPr="005E062C">
              <w:t>Panel</w:t>
            </w:r>
            <w:r w:rsidRPr="00FC4F71">
              <w:rPr>
                <w:lang w:val="el-GR"/>
              </w:rPr>
              <w:t>.</w:t>
            </w:r>
          </w:p>
        </w:tc>
        <w:tc>
          <w:tcPr>
            <w:tcW w:w="1474" w:type="dxa"/>
            <w:noWrap/>
            <w:hideMark/>
          </w:tcPr>
          <w:p w14:paraId="08B5D217" w14:textId="77777777" w:rsidR="00FC4F71" w:rsidRPr="005E062C" w:rsidRDefault="00FC4F71" w:rsidP="006349BC">
            <w:r w:rsidRPr="005E062C">
              <w:t>ΝΑΙ</w:t>
            </w:r>
          </w:p>
        </w:tc>
        <w:tc>
          <w:tcPr>
            <w:tcW w:w="1559" w:type="dxa"/>
            <w:noWrap/>
            <w:hideMark/>
          </w:tcPr>
          <w:p w14:paraId="42497527" w14:textId="77777777" w:rsidR="00FC4F71" w:rsidRPr="005E062C" w:rsidRDefault="00FC4F71" w:rsidP="006349BC"/>
        </w:tc>
        <w:tc>
          <w:tcPr>
            <w:tcW w:w="2410" w:type="dxa"/>
            <w:noWrap/>
            <w:hideMark/>
          </w:tcPr>
          <w:p w14:paraId="172026DF" w14:textId="77777777" w:rsidR="00FC4F71" w:rsidRPr="005E062C" w:rsidRDefault="00FC4F71" w:rsidP="006349BC"/>
        </w:tc>
      </w:tr>
      <w:tr w:rsidR="00FC4F71" w:rsidRPr="005E062C" w14:paraId="70ACF6EA" w14:textId="77777777" w:rsidTr="00FC4F71">
        <w:trPr>
          <w:trHeight w:val="900"/>
        </w:trPr>
        <w:tc>
          <w:tcPr>
            <w:tcW w:w="689" w:type="dxa"/>
            <w:noWrap/>
            <w:hideMark/>
          </w:tcPr>
          <w:p w14:paraId="13B41129" w14:textId="77777777" w:rsidR="00FC4F71" w:rsidRPr="005E062C" w:rsidRDefault="00FC4F71" w:rsidP="006349BC">
            <w:r w:rsidRPr="005E062C">
              <w:t>8.3</w:t>
            </w:r>
          </w:p>
        </w:tc>
        <w:tc>
          <w:tcPr>
            <w:tcW w:w="4783" w:type="dxa"/>
            <w:hideMark/>
          </w:tcPr>
          <w:p w14:paraId="7E0309CA" w14:textId="77777777" w:rsidR="00FC4F71" w:rsidRPr="00FC4F71" w:rsidRDefault="00FC4F71" w:rsidP="006349BC">
            <w:pPr>
              <w:rPr>
                <w:lang w:val="el-GR"/>
              </w:rPr>
            </w:pPr>
            <w:r w:rsidRPr="00FC4F71">
              <w:rPr>
                <w:lang w:val="el-GR"/>
              </w:rPr>
              <w:t>Να διαθέτει υψηλή ανάλυση τουλάχιστον 4</w:t>
            </w:r>
            <w:r w:rsidRPr="005E062C">
              <w:t>K</w:t>
            </w:r>
            <w:r w:rsidRPr="00FC4F71">
              <w:rPr>
                <w:lang w:val="el-GR"/>
              </w:rPr>
              <w:t xml:space="preserve"> (3840</w:t>
            </w:r>
            <w:r w:rsidRPr="005E062C">
              <w:t>x</w:t>
            </w:r>
            <w:r w:rsidRPr="00FC4F71">
              <w:rPr>
                <w:lang w:val="el-GR"/>
              </w:rPr>
              <w:t>2160 ανάλυσης). Να διαθέτει λειτουργία αναβάθμισης σε 4</w:t>
            </w:r>
            <w:r w:rsidRPr="005E062C">
              <w:t>K</w:t>
            </w:r>
            <w:r w:rsidRPr="00FC4F71">
              <w:rPr>
                <w:lang w:val="el-GR"/>
              </w:rPr>
              <w:t xml:space="preserve"> (4</w:t>
            </w:r>
            <w:r w:rsidRPr="005E062C">
              <w:t>K</w:t>
            </w:r>
            <w:r w:rsidRPr="00FC4F71">
              <w:rPr>
                <w:lang w:val="el-GR"/>
              </w:rPr>
              <w:t xml:space="preserve"> </w:t>
            </w:r>
            <w:r w:rsidRPr="005E062C">
              <w:t>upscaling</w:t>
            </w:r>
            <w:r w:rsidRPr="00FC4F71">
              <w:rPr>
                <w:lang w:val="el-GR"/>
              </w:rPr>
              <w:t xml:space="preserve">) των σημάτων </w:t>
            </w:r>
            <w:r w:rsidRPr="005E062C">
              <w:t>HD</w:t>
            </w:r>
            <w:r w:rsidRPr="00FC4F71">
              <w:rPr>
                <w:lang w:val="el-GR"/>
              </w:rPr>
              <w:t xml:space="preserve"> απεικονιστικών συστημάτων.</w:t>
            </w:r>
          </w:p>
        </w:tc>
        <w:tc>
          <w:tcPr>
            <w:tcW w:w="1474" w:type="dxa"/>
            <w:noWrap/>
            <w:hideMark/>
          </w:tcPr>
          <w:p w14:paraId="559B778D" w14:textId="77777777" w:rsidR="00FC4F71" w:rsidRPr="005E062C" w:rsidRDefault="00FC4F71" w:rsidP="006349BC">
            <w:r w:rsidRPr="005E062C">
              <w:t>ΝΑΙ</w:t>
            </w:r>
          </w:p>
        </w:tc>
        <w:tc>
          <w:tcPr>
            <w:tcW w:w="1559" w:type="dxa"/>
            <w:noWrap/>
            <w:hideMark/>
          </w:tcPr>
          <w:p w14:paraId="48464F16" w14:textId="77777777" w:rsidR="00FC4F71" w:rsidRPr="005E062C" w:rsidRDefault="00FC4F71" w:rsidP="006349BC"/>
        </w:tc>
        <w:tc>
          <w:tcPr>
            <w:tcW w:w="2410" w:type="dxa"/>
            <w:noWrap/>
            <w:hideMark/>
          </w:tcPr>
          <w:p w14:paraId="4C54EA4A" w14:textId="77777777" w:rsidR="00FC4F71" w:rsidRPr="005E062C" w:rsidRDefault="00FC4F71" w:rsidP="006349BC"/>
        </w:tc>
      </w:tr>
      <w:tr w:rsidR="00FC4F71" w:rsidRPr="005E062C" w14:paraId="31D5C3B3" w14:textId="77777777" w:rsidTr="00FC4F71">
        <w:trPr>
          <w:trHeight w:val="300"/>
        </w:trPr>
        <w:tc>
          <w:tcPr>
            <w:tcW w:w="689" w:type="dxa"/>
            <w:noWrap/>
            <w:hideMark/>
          </w:tcPr>
          <w:p w14:paraId="36896DA3" w14:textId="77777777" w:rsidR="00FC4F71" w:rsidRPr="005E062C" w:rsidRDefault="00FC4F71" w:rsidP="006349BC">
            <w:r w:rsidRPr="005E062C">
              <w:t>8.4</w:t>
            </w:r>
          </w:p>
        </w:tc>
        <w:tc>
          <w:tcPr>
            <w:tcW w:w="4783" w:type="dxa"/>
            <w:hideMark/>
          </w:tcPr>
          <w:p w14:paraId="513FDF27" w14:textId="77777777" w:rsidR="00FC4F71" w:rsidRPr="00FC4F71" w:rsidRDefault="00FC4F71" w:rsidP="006349BC">
            <w:pPr>
              <w:rPr>
                <w:lang w:val="el-GR"/>
              </w:rPr>
            </w:pPr>
            <w:r w:rsidRPr="00FC4F71">
              <w:rPr>
                <w:lang w:val="el-GR"/>
              </w:rPr>
              <w:t>Να διαθέτει φωτεινότητα (τυπική) τουλάχιστον 550</w:t>
            </w:r>
            <w:r w:rsidRPr="005E062C">
              <w:t>cd</w:t>
            </w:r>
            <w:r w:rsidRPr="00FC4F71">
              <w:rPr>
                <w:lang w:val="el-GR"/>
              </w:rPr>
              <w:t>/</w:t>
            </w:r>
            <w:r w:rsidRPr="005E062C">
              <w:t>m</w:t>
            </w:r>
            <w:r w:rsidRPr="00FC4F71">
              <w:rPr>
                <w:lang w:val="el-GR"/>
              </w:rPr>
              <w:t>2.</w:t>
            </w:r>
          </w:p>
        </w:tc>
        <w:tc>
          <w:tcPr>
            <w:tcW w:w="1474" w:type="dxa"/>
            <w:noWrap/>
            <w:hideMark/>
          </w:tcPr>
          <w:p w14:paraId="1A60CC50" w14:textId="77777777" w:rsidR="00FC4F71" w:rsidRPr="005E062C" w:rsidRDefault="00FC4F71" w:rsidP="006349BC">
            <w:r w:rsidRPr="005E062C">
              <w:t>ΝΑΙ</w:t>
            </w:r>
          </w:p>
        </w:tc>
        <w:tc>
          <w:tcPr>
            <w:tcW w:w="1559" w:type="dxa"/>
            <w:noWrap/>
            <w:hideMark/>
          </w:tcPr>
          <w:p w14:paraId="0E8AD72E" w14:textId="77777777" w:rsidR="00FC4F71" w:rsidRPr="005E062C" w:rsidRDefault="00FC4F71" w:rsidP="006349BC"/>
        </w:tc>
        <w:tc>
          <w:tcPr>
            <w:tcW w:w="2410" w:type="dxa"/>
            <w:noWrap/>
            <w:hideMark/>
          </w:tcPr>
          <w:p w14:paraId="7F6DC970" w14:textId="77777777" w:rsidR="00FC4F71" w:rsidRPr="005E062C" w:rsidRDefault="00FC4F71" w:rsidP="006349BC"/>
        </w:tc>
      </w:tr>
      <w:tr w:rsidR="00FC4F71" w:rsidRPr="005E062C" w14:paraId="546A31D1" w14:textId="77777777" w:rsidTr="00FC4F71">
        <w:trPr>
          <w:trHeight w:val="300"/>
        </w:trPr>
        <w:tc>
          <w:tcPr>
            <w:tcW w:w="689" w:type="dxa"/>
            <w:noWrap/>
            <w:hideMark/>
          </w:tcPr>
          <w:p w14:paraId="70C18729" w14:textId="77777777" w:rsidR="00FC4F71" w:rsidRPr="005E062C" w:rsidRDefault="00FC4F71" w:rsidP="006349BC">
            <w:r w:rsidRPr="005E062C">
              <w:t>8.5</w:t>
            </w:r>
          </w:p>
        </w:tc>
        <w:tc>
          <w:tcPr>
            <w:tcW w:w="4783" w:type="dxa"/>
            <w:hideMark/>
          </w:tcPr>
          <w:p w14:paraId="4B6B27A1" w14:textId="77777777" w:rsidR="00FC4F71" w:rsidRPr="00FC4F71" w:rsidRDefault="00FC4F71" w:rsidP="006349BC">
            <w:pPr>
              <w:rPr>
                <w:lang w:val="el-GR"/>
              </w:rPr>
            </w:pPr>
            <w:r w:rsidRPr="00FC4F71">
              <w:rPr>
                <w:lang w:val="el-GR"/>
              </w:rPr>
              <w:t>Να διαθέτει αντίθεση (τυπική) τουλάχιστον 1.000.000:1.</w:t>
            </w:r>
          </w:p>
        </w:tc>
        <w:tc>
          <w:tcPr>
            <w:tcW w:w="1474" w:type="dxa"/>
            <w:noWrap/>
            <w:hideMark/>
          </w:tcPr>
          <w:p w14:paraId="68DC2F84" w14:textId="77777777" w:rsidR="00FC4F71" w:rsidRPr="005E062C" w:rsidRDefault="00FC4F71" w:rsidP="006349BC">
            <w:r w:rsidRPr="005E062C">
              <w:t>ΝΑΙ</w:t>
            </w:r>
          </w:p>
        </w:tc>
        <w:tc>
          <w:tcPr>
            <w:tcW w:w="1559" w:type="dxa"/>
            <w:noWrap/>
            <w:hideMark/>
          </w:tcPr>
          <w:p w14:paraId="6217C799" w14:textId="77777777" w:rsidR="00FC4F71" w:rsidRPr="005E062C" w:rsidRDefault="00FC4F71" w:rsidP="006349BC"/>
        </w:tc>
        <w:tc>
          <w:tcPr>
            <w:tcW w:w="2410" w:type="dxa"/>
            <w:noWrap/>
            <w:hideMark/>
          </w:tcPr>
          <w:p w14:paraId="455120F5" w14:textId="77777777" w:rsidR="00FC4F71" w:rsidRPr="005E062C" w:rsidRDefault="00FC4F71" w:rsidP="006349BC"/>
        </w:tc>
      </w:tr>
      <w:tr w:rsidR="00FC4F71" w:rsidRPr="005E062C" w14:paraId="72270F58" w14:textId="77777777" w:rsidTr="00FC4F71">
        <w:trPr>
          <w:trHeight w:val="300"/>
        </w:trPr>
        <w:tc>
          <w:tcPr>
            <w:tcW w:w="689" w:type="dxa"/>
            <w:noWrap/>
            <w:hideMark/>
          </w:tcPr>
          <w:p w14:paraId="0905FE77" w14:textId="77777777" w:rsidR="00FC4F71" w:rsidRPr="005E062C" w:rsidRDefault="00FC4F71" w:rsidP="006349BC">
            <w:r w:rsidRPr="005E062C">
              <w:t>8.6</w:t>
            </w:r>
          </w:p>
        </w:tc>
        <w:tc>
          <w:tcPr>
            <w:tcW w:w="4783" w:type="dxa"/>
            <w:hideMark/>
          </w:tcPr>
          <w:p w14:paraId="45FFBF0C" w14:textId="77777777" w:rsidR="00FC4F71" w:rsidRPr="00FC4F71" w:rsidRDefault="00FC4F71" w:rsidP="006349BC">
            <w:pPr>
              <w:rPr>
                <w:lang w:val="el-GR"/>
              </w:rPr>
            </w:pPr>
            <w:r w:rsidRPr="00FC4F71">
              <w:rPr>
                <w:lang w:val="el-GR"/>
              </w:rPr>
              <w:t>Να διαθέτει ευρεία γωνία οράσεως: 178° / 178° (οριζόντια/ κάθετα).</w:t>
            </w:r>
          </w:p>
        </w:tc>
        <w:tc>
          <w:tcPr>
            <w:tcW w:w="1474" w:type="dxa"/>
            <w:noWrap/>
            <w:hideMark/>
          </w:tcPr>
          <w:p w14:paraId="7F510274" w14:textId="77777777" w:rsidR="00FC4F71" w:rsidRPr="005E062C" w:rsidRDefault="00FC4F71" w:rsidP="006349BC">
            <w:r w:rsidRPr="005E062C">
              <w:t>ΝΑΙ</w:t>
            </w:r>
          </w:p>
        </w:tc>
        <w:tc>
          <w:tcPr>
            <w:tcW w:w="1559" w:type="dxa"/>
            <w:noWrap/>
            <w:hideMark/>
          </w:tcPr>
          <w:p w14:paraId="61D806D6" w14:textId="77777777" w:rsidR="00FC4F71" w:rsidRPr="005E062C" w:rsidRDefault="00FC4F71" w:rsidP="006349BC"/>
        </w:tc>
        <w:tc>
          <w:tcPr>
            <w:tcW w:w="2410" w:type="dxa"/>
            <w:noWrap/>
            <w:hideMark/>
          </w:tcPr>
          <w:p w14:paraId="378B32C2" w14:textId="77777777" w:rsidR="00FC4F71" w:rsidRPr="005E062C" w:rsidRDefault="00FC4F71" w:rsidP="006349BC"/>
        </w:tc>
      </w:tr>
      <w:tr w:rsidR="00FC4F71" w:rsidRPr="005E062C" w14:paraId="07F20F2A" w14:textId="77777777" w:rsidTr="00FC4F71">
        <w:trPr>
          <w:trHeight w:val="600"/>
        </w:trPr>
        <w:tc>
          <w:tcPr>
            <w:tcW w:w="689" w:type="dxa"/>
            <w:noWrap/>
            <w:hideMark/>
          </w:tcPr>
          <w:p w14:paraId="5F849F20" w14:textId="77777777" w:rsidR="00FC4F71" w:rsidRPr="005E062C" w:rsidRDefault="00FC4F71" w:rsidP="006349BC">
            <w:r w:rsidRPr="005E062C">
              <w:t>8.7</w:t>
            </w:r>
          </w:p>
        </w:tc>
        <w:tc>
          <w:tcPr>
            <w:tcW w:w="4783" w:type="dxa"/>
            <w:hideMark/>
          </w:tcPr>
          <w:p w14:paraId="7DD967B6" w14:textId="77777777" w:rsidR="00FC4F71" w:rsidRPr="00FC4F71" w:rsidRDefault="00FC4F71" w:rsidP="006349BC">
            <w:pPr>
              <w:rPr>
                <w:lang w:val="el-GR"/>
              </w:rPr>
            </w:pPr>
            <w:r w:rsidRPr="00FC4F71">
              <w:rPr>
                <w:lang w:val="el-GR"/>
              </w:rPr>
              <w:t xml:space="preserve">Να διαθέτει τουλάχιστον τις παρακάτω εισόδους: </w:t>
            </w:r>
            <w:r w:rsidRPr="005E062C">
              <w:t>DVI</w:t>
            </w:r>
            <w:r w:rsidRPr="00FC4F71">
              <w:rPr>
                <w:lang w:val="el-GR"/>
              </w:rPr>
              <w:t>-</w:t>
            </w:r>
            <w:r w:rsidRPr="005E062C">
              <w:t>D</w:t>
            </w:r>
            <w:r w:rsidRPr="00FC4F71">
              <w:rPr>
                <w:lang w:val="el-GR"/>
              </w:rPr>
              <w:t xml:space="preserve"> (</w:t>
            </w:r>
            <w:r w:rsidRPr="005E062C">
              <w:t>x</w:t>
            </w:r>
            <w:r w:rsidRPr="00FC4F71">
              <w:rPr>
                <w:lang w:val="el-GR"/>
              </w:rPr>
              <w:t>1), 3</w:t>
            </w:r>
            <w:r w:rsidRPr="005E062C">
              <w:t>G</w:t>
            </w:r>
            <w:r w:rsidRPr="00FC4F71">
              <w:rPr>
                <w:lang w:val="el-GR"/>
              </w:rPr>
              <w:t>-</w:t>
            </w:r>
            <w:r w:rsidRPr="005E062C">
              <w:t>SDI</w:t>
            </w:r>
            <w:r w:rsidRPr="00FC4F71">
              <w:rPr>
                <w:lang w:val="el-GR"/>
              </w:rPr>
              <w:t xml:space="preserve"> (</w:t>
            </w:r>
            <w:r w:rsidRPr="005E062C">
              <w:t>x</w:t>
            </w:r>
            <w:r w:rsidRPr="00FC4F71">
              <w:rPr>
                <w:lang w:val="el-GR"/>
              </w:rPr>
              <w:t>1), 12</w:t>
            </w:r>
            <w:r w:rsidRPr="005E062C">
              <w:t>G</w:t>
            </w:r>
            <w:r w:rsidRPr="00FC4F71">
              <w:rPr>
                <w:lang w:val="el-GR"/>
              </w:rPr>
              <w:t>-</w:t>
            </w:r>
            <w:r w:rsidRPr="005E062C">
              <w:t>SDI</w:t>
            </w:r>
            <w:r w:rsidRPr="00FC4F71">
              <w:rPr>
                <w:lang w:val="el-GR"/>
              </w:rPr>
              <w:t xml:space="preserve"> (</w:t>
            </w:r>
            <w:r w:rsidRPr="005E062C">
              <w:t>x</w:t>
            </w:r>
            <w:r w:rsidRPr="00FC4F71">
              <w:rPr>
                <w:lang w:val="el-GR"/>
              </w:rPr>
              <w:t>2).</w:t>
            </w:r>
          </w:p>
        </w:tc>
        <w:tc>
          <w:tcPr>
            <w:tcW w:w="1474" w:type="dxa"/>
            <w:noWrap/>
            <w:hideMark/>
          </w:tcPr>
          <w:p w14:paraId="186CB033" w14:textId="77777777" w:rsidR="00FC4F71" w:rsidRPr="005E062C" w:rsidRDefault="00FC4F71" w:rsidP="006349BC">
            <w:r w:rsidRPr="005E062C">
              <w:t>ΝΑΙ</w:t>
            </w:r>
          </w:p>
        </w:tc>
        <w:tc>
          <w:tcPr>
            <w:tcW w:w="1559" w:type="dxa"/>
            <w:noWrap/>
            <w:hideMark/>
          </w:tcPr>
          <w:p w14:paraId="1CB04A67" w14:textId="77777777" w:rsidR="00FC4F71" w:rsidRPr="005E062C" w:rsidRDefault="00FC4F71" w:rsidP="006349BC"/>
        </w:tc>
        <w:tc>
          <w:tcPr>
            <w:tcW w:w="2410" w:type="dxa"/>
            <w:noWrap/>
            <w:hideMark/>
          </w:tcPr>
          <w:p w14:paraId="32231BE6" w14:textId="77777777" w:rsidR="00FC4F71" w:rsidRPr="005E062C" w:rsidRDefault="00FC4F71" w:rsidP="006349BC"/>
        </w:tc>
      </w:tr>
      <w:tr w:rsidR="00FC4F71" w:rsidRPr="005E062C" w14:paraId="6BEAEEC9" w14:textId="77777777" w:rsidTr="00FC4F71">
        <w:trPr>
          <w:trHeight w:val="600"/>
        </w:trPr>
        <w:tc>
          <w:tcPr>
            <w:tcW w:w="689" w:type="dxa"/>
            <w:noWrap/>
            <w:hideMark/>
          </w:tcPr>
          <w:p w14:paraId="6C3C721B" w14:textId="77777777" w:rsidR="00FC4F71" w:rsidRPr="005E062C" w:rsidRDefault="00FC4F71" w:rsidP="006349BC">
            <w:r w:rsidRPr="005E062C">
              <w:lastRenderedPageBreak/>
              <w:t>8.8</w:t>
            </w:r>
          </w:p>
        </w:tc>
        <w:tc>
          <w:tcPr>
            <w:tcW w:w="4783" w:type="dxa"/>
            <w:hideMark/>
          </w:tcPr>
          <w:p w14:paraId="65F26A52" w14:textId="77777777" w:rsidR="00FC4F71" w:rsidRPr="00FC4F71" w:rsidRDefault="00FC4F71" w:rsidP="006349BC">
            <w:pPr>
              <w:rPr>
                <w:lang w:val="el-GR"/>
              </w:rPr>
            </w:pPr>
            <w:r w:rsidRPr="00FC4F71">
              <w:rPr>
                <w:lang w:val="el-GR"/>
              </w:rPr>
              <w:t>Να διαθέτει τουλάχιστον τις παρακάτω εξόδους: 3</w:t>
            </w:r>
            <w:r w:rsidRPr="005E062C">
              <w:t>G</w:t>
            </w:r>
            <w:r w:rsidRPr="00FC4F71">
              <w:rPr>
                <w:lang w:val="el-GR"/>
              </w:rPr>
              <w:t>-</w:t>
            </w:r>
            <w:r w:rsidRPr="005E062C">
              <w:t>SDI</w:t>
            </w:r>
            <w:r w:rsidRPr="00FC4F71">
              <w:rPr>
                <w:lang w:val="el-GR"/>
              </w:rPr>
              <w:t xml:space="preserve"> (</w:t>
            </w:r>
            <w:r w:rsidRPr="005E062C">
              <w:t>x</w:t>
            </w:r>
            <w:r w:rsidRPr="00FC4F71">
              <w:rPr>
                <w:lang w:val="el-GR"/>
              </w:rPr>
              <w:t>1), 12</w:t>
            </w:r>
            <w:r w:rsidRPr="005E062C">
              <w:t>G</w:t>
            </w:r>
            <w:r w:rsidRPr="00FC4F71">
              <w:rPr>
                <w:lang w:val="el-GR"/>
              </w:rPr>
              <w:t>-</w:t>
            </w:r>
            <w:r w:rsidRPr="005E062C">
              <w:t>SDI</w:t>
            </w:r>
            <w:r w:rsidRPr="00FC4F71">
              <w:rPr>
                <w:lang w:val="el-GR"/>
              </w:rPr>
              <w:t xml:space="preserve"> (</w:t>
            </w:r>
            <w:r w:rsidRPr="005E062C">
              <w:t>x</w:t>
            </w:r>
            <w:r w:rsidRPr="00FC4F71">
              <w:rPr>
                <w:lang w:val="el-GR"/>
              </w:rPr>
              <w:t xml:space="preserve">2). </w:t>
            </w:r>
          </w:p>
        </w:tc>
        <w:tc>
          <w:tcPr>
            <w:tcW w:w="1474" w:type="dxa"/>
            <w:noWrap/>
            <w:hideMark/>
          </w:tcPr>
          <w:p w14:paraId="1FE5B704" w14:textId="77777777" w:rsidR="00FC4F71" w:rsidRPr="005E062C" w:rsidRDefault="00FC4F71" w:rsidP="006349BC">
            <w:r w:rsidRPr="005E062C">
              <w:t>ΝΑΙ</w:t>
            </w:r>
          </w:p>
        </w:tc>
        <w:tc>
          <w:tcPr>
            <w:tcW w:w="1559" w:type="dxa"/>
            <w:noWrap/>
            <w:hideMark/>
          </w:tcPr>
          <w:p w14:paraId="4AAAC528" w14:textId="77777777" w:rsidR="00FC4F71" w:rsidRPr="005E062C" w:rsidRDefault="00FC4F71" w:rsidP="006349BC"/>
        </w:tc>
        <w:tc>
          <w:tcPr>
            <w:tcW w:w="2410" w:type="dxa"/>
            <w:noWrap/>
            <w:hideMark/>
          </w:tcPr>
          <w:p w14:paraId="145A6BEC" w14:textId="77777777" w:rsidR="00FC4F71" w:rsidRPr="005E062C" w:rsidRDefault="00FC4F71" w:rsidP="006349BC"/>
        </w:tc>
      </w:tr>
      <w:tr w:rsidR="00FC4F71" w:rsidRPr="005E062C" w14:paraId="5114F1F4" w14:textId="77777777" w:rsidTr="00FC4F71">
        <w:trPr>
          <w:trHeight w:val="1200"/>
        </w:trPr>
        <w:tc>
          <w:tcPr>
            <w:tcW w:w="689" w:type="dxa"/>
            <w:noWrap/>
            <w:hideMark/>
          </w:tcPr>
          <w:p w14:paraId="2ED77BBF" w14:textId="77777777" w:rsidR="00FC4F71" w:rsidRPr="005E062C" w:rsidRDefault="00FC4F71" w:rsidP="006349BC">
            <w:r w:rsidRPr="005E062C">
              <w:t>8.9</w:t>
            </w:r>
          </w:p>
        </w:tc>
        <w:tc>
          <w:tcPr>
            <w:tcW w:w="4783" w:type="dxa"/>
            <w:hideMark/>
          </w:tcPr>
          <w:p w14:paraId="1BB3296D" w14:textId="77777777" w:rsidR="00FC4F71" w:rsidRPr="00FC4F71" w:rsidRDefault="00FC4F71" w:rsidP="006349BC">
            <w:pPr>
              <w:rPr>
                <w:lang w:val="el-GR"/>
              </w:rPr>
            </w:pPr>
            <w:r w:rsidRPr="00FC4F71">
              <w:rPr>
                <w:lang w:val="el-GR"/>
              </w:rPr>
              <w:t xml:space="preserve">Να διαθέτει λειτουργία </w:t>
            </w:r>
            <w:r w:rsidRPr="005E062C">
              <w:t>PiP</w:t>
            </w:r>
            <w:r w:rsidRPr="00FC4F71">
              <w:rPr>
                <w:lang w:val="el-GR"/>
              </w:rPr>
              <w:t xml:space="preserve"> (</w:t>
            </w:r>
            <w:r w:rsidRPr="005E062C">
              <w:t>Picture</w:t>
            </w:r>
            <w:r w:rsidRPr="00FC4F71">
              <w:rPr>
                <w:lang w:val="el-GR"/>
              </w:rPr>
              <w:t>-</w:t>
            </w:r>
            <w:r w:rsidRPr="005E062C">
              <w:t>in</w:t>
            </w:r>
            <w:r w:rsidRPr="00FC4F71">
              <w:rPr>
                <w:lang w:val="el-GR"/>
              </w:rPr>
              <w:t>-</w:t>
            </w:r>
            <w:r w:rsidRPr="005E062C">
              <w:t>Picture</w:t>
            </w:r>
            <w:r w:rsidRPr="00FC4F71">
              <w:rPr>
                <w:lang w:val="el-GR"/>
              </w:rPr>
              <w:t xml:space="preserve"> / εικόνα στην εικόνα), </w:t>
            </w:r>
            <w:r w:rsidRPr="005E062C">
              <w:t>PoP</w:t>
            </w:r>
            <w:r w:rsidRPr="00FC4F71">
              <w:rPr>
                <w:lang w:val="el-GR"/>
              </w:rPr>
              <w:t xml:space="preserve"> (</w:t>
            </w:r>
            <w:r w:rsidRPr="005E062C">
              <w:t>Picture</w:t>
            </w:r>
            <w:r w:rsidRPr="00FC4F71">
              <w:rPr>
                <w:lang w:val="el-GR"/>
              </w:rPr>
              <w:t>-</w:t>
            </w:r>
            <w:r w:rsidRPr="005E062C">
              <w:t>out</w:t>
            </w:r>
            <w:r w:rsidRPr="00FC4F71">
              <w:rPr>
                <w:lang w:val="el-GR"/>
              </w:rPr>
              <w:t>-</w:t>
            </w:r>
            <w:r w:rsidRPr="005E062C">
              <w:t>picture</w:t>
            </w:r>
            <w:r w:rsidRPr="00FC4F71">
              <w:rPr>
                <w:lang w:val="el-GR"/>
              </w:rPr>
              <w:t>/ εικόνα έξω από εικόνα), Περιστροφή εικόνας, και λειτουργία ενίσχυσης/βελτιστοποίησης της εικόνα (</w:t>
            </w:r>
            <w:r w:rsidRPr="005E062C">
              <w:t>Image</w:t>
            </w:r>
            <w:r w:rsidRPr="00FC4F71">
              <w:rPr>
                <w:lang w:val="el-GR"/>
              </w:rPr>
              <w:t xml:space="preserve"> </w:t>
            </w:r>
            <w:r w:rsidRPr="005E062C">
              <w:t>Enhancement</w:t>
            </w:r>
            <w:r w:rsidRPr="00FC4F71">
              <w:rPr>
                <w:lang w:val="el-GR"/>
              </w:rPr>
              <w:t>).</w:t>
            </w:r>
          </w:p>
        </w:tc>
        <w:tc>
          <w:tcPr>
            <w:tcW w:w="1474" w:type="dxa"/>
            <w:noWrap/>
            <w:hideMark/>
          </w:tcPr>
          <w:p w14:paraId="434908AC" w14:textId="77777777" w:rsidR="00FC4F71" w:rsidRPr="005E062C" w:rsidRDefault="00FC4F71" w:rsidP="006349BC">
            <w:r w:rsidRPr="005E062C">
              <w:t>ΝΑΙ</w:t>
            </w:r>
          </w:p>
        </w:tc>
        <w:tc>
          <w:tcPr>
            <w:tcW w:w="1559" w:type="dxa"/>
            <w:noWrap/>
            <w:hideMark/>
          </w:tcPr>
          <w:p w14:paraId="63DE92A9" w14:textId="77777777" w:rsidR="00FC4F71" w:rsidRPr="005E062C" w:rsidRDefault="00FC4F71" w:rsidP="006349BC"/>
        </w:tc>
        <w:tc>
          <w:tcPr>
            <w:tcW w:w="2410" w:type="dxa"/>
            <w:noWrap/>
            <w:hideMark/>
          </w:tcPr>
          <w:p w14:paraId="6CAD57FA" w14:textId="77777777" w:rsidR="00FC4F71" w:rsidRPr="005E062C" w:rsidRDefault="00FC4F71" w:rsidP="006349BC"/>
        </w:tc>
      </w:tr>
      <w:tr w:rsidR="00FC4F71" w:rsidRPr="005E062C" w14:paraId="5C59ABA1" w14:textId="77777777" w:rsidTr="00FC4F71">
        <w:trPr>
          <w:trHeight w:val="900"/>
        </w:trPr>
        <w:tc>
          <w:tcPr>
            <w:tcW w:w="689" w:type="dxa"/>
            <w:noWrap/>
            <w:hideMark/>
          </w:tcPr>
          <w:p w14:paraId="2B92F948" w14:textId="77777777" w:rsidR="00FC4F71" w:rsidRPr="005E062C" w:rsidRDefault="00FC4F71" w:rsidP="006349BC">
            <w:r w:rsidRPr="005E062C">
              <w:t>8.10</w:t>
            </w:r>
          </w:p>
        </w:tc>
        <w:tc>
          <w:tcPr>
            <w:tcW w:w="4783" w:type="dxa"/>
            <w:hideMark/>
          </w:tcPr>
          <w:p w14:paraId="4071F840" w14:textId="77777777" w:rsidR="00FC4F71" w:rsidRPr="00FC4F71" w:rsidRDefault="00FC4F71" w:rsidP="006349BC">
            <w:pPr>
              <w:rPr>
                <w:lang w:val="el-GR"/>
              </w:rPr>
            </w:pPr>
            <w:r w:rsidRPr="00FC4F71">
              <w:rPr>
                <w:lang w:val="el-GR"/>
              </w:rPr>
              <w:t xml:space="preserve">Να διαθέτει έξοδο κλωνοποίησης της τρέχουσας απεικόνισης, συμπεριλαμβανομένου και τυχών σημάτων </w:t>
            </w:r>
            <w:r w:rsidRPr="005E062C">
              <w:t>PiP</w:t>
            </w:r>
            <w:r w:rsidRPr="00FC4F71">
              <w:rPr>
                <w:lang w:val="el-GR"/>
              </w:rPr>
              <w:t>/</w:t>
            </w:r>
            <w:r w:rsidRPr="005E062C">
              <w:t>PoP</w:t>
            </w:r>
            <w:r w:rsidRPr="00FC4F71">
              <w:rPr>
                <w:lang w:val="el-GR"/>
              </w:rPr>
              <w:t>, σε ένα δεύτερο μόνιτορ.</w:t>
            </w:r>
          </w:p>
        </w:tc>
        <w:tc>
          <w:tcPr>
            <w:tcW w:w="1474" w:type="dxa"/>
            <w:noWrap/>
            <w:hideMark/>
          </w:tcPr>
          <w:p w14:paraId="6F4D98D2" w14:textId="77777777" w:rsidR="00FC4F71" w:rsidRPr="005E062C" w:rsidRDefault="00FC4F71" w:rsidP="006349BC">
            <w:r w:rsidRPr="005E062C">
              <w:t>ΝΑΙ</w:t>
            </w:r>
          </w:p>
        </w:tc>
        <w:tc>
          <w:tcPr>
            <w:tcW w:w="1559" w:type="dxa"/>
            <w:noWrap/>
            <w:hideMark/>
          </w:tcPr>
          <w:p w14:paraId="0EECADDF" w14:textId="77777777" w:rsidR="00FC4F71" w:rsidRPr="005E062C" w:rsidRDefault="00FC4F71" w:rsidP="006349BC"/>
        </w:tc>
        <w:tc>
          <w:tcPr>
            <w:tcW w:w="2410" w:type="dxa"/>
            <w:noWrap/>
            <w:hideMark/>
          </w:tcPr>
          <w:p w14:paraId="28D707F9" w14:textId="77777777" w:rsidR="00FC4F71" w:rsidRPr="005E062C" w:rsidRDefault="00FC4F71" w:rsidP="006349BC"/>
        </w:tc>
      </w:tr>
      <w:tr w:rsidR="00FC4F71" w:rsidRPr="005E062C" w14:paraId="4EEAA8BE" w14:textId="77777777" w:rsidTr="00FC4F71">
        <w:trPr>
          <w:trHeight w:val="300"/>
        </w:trPr>
        <w:tc>
          <w:tcPr>
            <w:tcW w:w="689" w:type="dxa"/>
            <w:noWrap/>
            <w:hideMark/>
          </w:tcPr>
          <w:p w14:paraId="771A26F6" w14:textId="77777777" w:rsidR="00FC4F71" w:rsidRPr="005E062C" w:rsidRDefault="00FC4F71" w:rsidP="006349BC">
            <w:r w:rsidRPr="005E062C">
              <w:t>8.11</w:t>
            </w:r>
          </w:p>
        </w:tc>
        <w:tc>
          <w:tcPr>
            <w:tcW w:w="4783" w:type="dxa"/>
            <w:hideMark/>
          </w:tcPr>
          <w:p w14:paraId="4155A5A7" w14:textId="77777777" w:rsidR="00FC4F71" w:rsidRPr="00FC4F71" w:rsidRDefault="00FC4F71" w:rsidP="006349BC">
            <w:pPr>
              <w:rPr>
                <w:lang w:val="el-GR"/>
              </w:rPr>
            </w:pPr>
            <w:r w:rsidRPr="00FC4F71">
              <w:rPr>
                <w:lang w:val="el-GR"/>
              </w:rPr>
              <w:t>Να διαθέτει λειτουργία μεγέθυνσης (</w:t>
            </w:r>
            <w:r w:rsidRPr="005E062C">
              <w:t>Zoom</w:t>
            </w:r>
            <w:r w:rsidRPr="00FC4F71">
              <w:rPr>
                <w:lang w:val="el-GR"/>
              </w:rPr>
              <w:t>) εικόνας.</w:t>
            </w:r>
          </w:p>
        </w:tc>
        <w:tc>
          <w:tcPr>
            <w:tcW w:w="1474" w:type="dxa"/>
            <w:noWrap/>
            <w:hideMark/>
          </w:tcPr>
          <w:p w14:paraId="0DC0BBEE" w14:textId="77777777" w:rsidR="00FC4F71" w:rsidRPr="005E062C" w:rsidRDefault="00FC4F71" w:rsidP="006349BC">
            <w:r w:rsidRPr="005E062C">
              <w:t>ΝΑΙ</w:t>
            </w:r>
          </w:p>
        </w:tc>
        <w:tc>
          <w:tcPr>
            <w:tcW w:w="1559" w:type="dxa"/>
            <w:noWrap/>
            <w:hideMark/>
          </w:tcPr>
          <w:p w14:paraId="35F65F25" w14:textId="77777777" w:rsidR="00FC4F71" w:rsidRPr="005E062C" w:rsidRDefault="00FC4F71" w:rsidP="006349BC"/>
        </w:tc>
        <w:tc>
          <w:tcPr>
            <w:tcW w:w="2410" w:type="dxa"/>
            <w:noWrap/>
            <w:hideMark/>
          </w:tcPr>
          <w:p w14:paraId="47ACE56F" w14:textId="77777777" w:rsidR="00FC4F71" w:rsidRPr="005E062C" w:rsidRDefault="00FC4F71" w:rsidP="006349BC"/>
        </w:tc>
      </w:tr>
      <w:tr w:rsidR="00FC4F71" w:rsidRPr="006D22BE" w14:paraId="1CC5F138" w14:textId="77777777" w:rsidTr="00FC4F71">
        <w:trPr>
          <w:trHeight w:val="600"/>
        </w:trPr>
        <w:tc>
          <w:tcPr>
            <w:tcW w:w="689" w:type="dxa"/>
            <w:noWrap/>
            <w:hideMark/>
          </w:tcPr>
          <w:p w14:paraId="1B585D90" w14:textId="77777777" w:rsidR="00FC4F71" w:rsidRPr="005E062C" w:rsidRDefault="00FC4F71" w:rsidP="006349BC">
            <w:pPr>
              <w:rPr>
                <w:b/>
                <w:bCs/>
              </w:rPr>
            </w:pPr>
            <w:r w:rsidRPr="005E062C">
              <w:rPr>
                <w:b/>
                <w:bCs/>
              </w:rPr>
              <w:t>9</w:t>
            </w:r>
          </w:p>
        </w:tc>
        <w:tc>
          <w:tcPr>
            <w:tcW w:w="4783" w:type="dxa"/>
            <w:hideMark/>
          </w:tcPr>
          <w:p w14:paraId="280A1D4E" w14:textId="77777777" w:rsidR="00FC4F71" w:rsidRPr="00FC4F71" w:rsidRDefault="00FC4F71" w:rsidP="006349BC">
            <w:pPr>
              <w:rPr>
                <w:b/>
                <w:bCs/>
                <w:lang w:val="el-GR"/>
              </w:rPr>
            </w:pPr>
            <w:r w:rsidRPr="00FC4F71">
              <w:rPr>
                <w:b/>
                <w:bCs/>
                <w:lang w:val="el-GR"/>
              </w:rPr>
              <w:t>ΒΙΝΤΕΟΛΑΠΑΡΟΣΚΟΠΙΟ 3</w:t>
            </w:r>
            <w:r w:rsidRPr="005E062C">
              <w:rPr>
                <w:b/>
                <w:bCs/>
              </w:rPr>
              <w:t>D</w:t>
            </w:r>
            <w:r w:rsidRPr="00FC4F71">
              <w:rPr>
                <w:b/>
                <w:bCs/>
                <w:lang w:val="el-GR"/>
              </w:rPr>
              <w:t xml:space="preserve"> (Τρισδιάστατης Απεικόνισης) </w:t>
            </w:r>
            <w:r w:rsidRPr="005E062C">
              <w:rPr>
                <w:b/>
                <w:bCs/>
              </w:rPr>
              <w:t>HD</w:t>
            </w:r>
            <w:r w:rsidRPr="00FC4F71">
              <w:rPr>
                <w:b/>
                <w:bCs/>
                <w:lang w:val="el-GR"/>
              </w:rPr>
              <w:t>, 10</w:t>
            </w:r>
            <w:r w:rsidRPr="005E062C">
              <w:rPr>
                <w:b/>
                <w:bCs/>
              </w:rPr>
              <w:t>mm</w:t>
            </w:r>
            <w:r w:rsidRPr="00FC4F71">
              <w:rPr>
                <w:b/>
                <w:bCs/>
                <w:lang w:val="el-GR"/>
              </w:rPr>
              <w:t>, 30°</w:t>
            </w:r>
          </w:p>
        </w:tc>
        <w:tc>
          <w:tcPr>
            <w:tcW w:w="5443" w:type="dxa"/>
            <w:gridSpan w:val="3"/>
            <w:noWrap/>
            <w:hideMark/>
          </w:tcPr>
          <w:p w14:paraId="2712F176" w14:textId="77777777" w:rsidR="00FC4F71" w:rsidRPr="00FC4F71" w:rsidRDefault="00FC4F71" w:rsidP="006349BC">
            <w:pPr>
              <w:rPr>
                <w:b/>
                <w:bCs/>
                <w:lang w:val="el-GR"/>
              </w:rPr>
            </w:pPr>
          </w:p>
        </w:tc>
      </w:tr>
      <w:tr w:rsidR="00FC4F71" w:rsidRPr="005E062C" w14:paraId="51F64C1B" w14:textId="77777777" w:rsidTr="00FC4F71">
        <w:trPr>
          <w:trHeight w:val="900"/>
        </w:trPr>
        <w:tc>
          <w:tcPr>
            <w:tcW w:w="689" w:type="dxa"/>
            <w:noWrap/>
            <w:hideMark/>
          </w:tcPr>
          <w:p w14:paraId="70C3B168" w14:textId="77777777" w:rsidR="00FC4F71" w:rsidRPr="005E062C" w:rsidRDefault="00FC4F71" w:rsidP="006349BC">
            <w:r w:rsidRPr="005E062C">
              <w:t>9.1</w:t>
            </w:r>
          </w:p>
        </w:tc>
        <w:tc>
          <w:tcPr>
            <w:tcW w:w="4783" w:type="dxa"/>
            <w:hideMark/>
          </w:tcPr>
          <w:p w14:paraId="1E79C83D" w14:textId="77777777" w:rsidR="00FC4F71" w:rsidRPr="00FC4F71" w:rsidRDefault="00FC4F71" w:rsidP="006349BC">
            <w:pPr>
              <w:rPr>
                <w:lang w:val="el-GR"/>
              </w:rPr>
            </w:pPr>
            <w:r w:rsidRPr="00FC4F71">
              <w:rPr>
                <w:lang w:val="el-GR"/>
              </w:rPr>
              <w:t>Να προσφερθεί βίντεολαπαροσκόπιο 3</w:t>
            </w:r>
            <w:r w:rsidRPr="005E062C">
              <w:t>D</w:t>
            </w:r>
            <w:r w:rsidRPr="00FC4F71">
              <w:rPr>
                <w:lang w:val="el-GR"/>
              </w:rPr>
              <w:t xml:space="preserve"> (τρισδιάστατης απεικόνισης) τεχνολογίας </w:t>
            </w:r>
            <w:r w:rsidRPr="005E062C">
              <w:t>High</w:t>
            </w:r>
            <w:r w:rsidRPr="00FC4F71">
              <w:rPr>
                <w:lang w:val="el-GR"/>
              </w:rPr>
              <w:t xml:space="preserve"> </w:t>
            </w:r>
            <w:r w:rsidRPr="005E062C">
              <w:t>Definition</w:t>
            </w:r>
            <w:r w:rsidRPr="00FC4F71">
              <w:rPr>
                <w:lang w:val="el-GR"/>
              </w:rPr>
              <w:t xml:space="preserve"> (1080 οριζόντιων γραμμών σάρωσης) διαμέτρου περίπου 10</w:t>
            </w:r>
            <w:r w:rsidRPr="005E062C">
              <w:t>mm</w:t>
            </w:r>
            <w:r w:rsidRPr="00FC4F71">
              <w:rPr>
                <w:lang w:val="el-GR"/>
              </w:rPr>
              <w:t>, γωνίας όρασης 30°.</w:t>
            </w:r>
          </w:p>
        </w:tc>
        <w:tc>
          <w:tcPr>
            <w:tcW w:w="1474" w:type="dxa"/>
            <w:noWrap/>
            <w:hideMark/>
          </w:tcPr>
          <w:p w14:paraId="41037D8A" w14:textId="77777777" w:rsidR="00FC4F71" w:rsidRPr="005E062C" w:rsidRDefault="00FC4F71" w:rsidP="006349BC">
            <w:r w:rsidRPr="005E062C">
              <w:t>ΝΑΙ</w:t>
            </w:r>
          </w:p>
        </w:tc>
        <w:tc>
          <w:tcPr>
            <w:tcW w:w="1559" w:type="dxa"/>
            <w:noWrap/>
            <w:hideMark/>
          </w:tcPr>
          <w:p w14:paraId="3DF3E582" w14:textId="77777777" w:rsidR="00FC4F71" w:rsidRPr="005E062C" w:rsidRDefault="00FC4F71" w:rsidP="006349BC"/>
        </w:tc>
        <w:tc>
          <w:tcPr>
            <w:tcW w:w="2410" w:type="dxa"/>
            <w:noWrap/>
            <w:hideMark/>
          </w:tcPr>
          <w:p w14:paraId="50B885EA" w14:textId="77777777" w:rsidR="00FC4F71" w:rsidRPr="005E062C" w:rsidRDefault="00FC4F71" w:rsidP="006349BC"/>
        </w:tc>
      </w:tr>
      <w:tr w:rsidR="00FC4F71" w:rsidRPr="005E062C" w14:paraId="1C6BB270" w14:textId="77777777" w:rsidTr="00FC4F71">
        <w:trPr>
          <w:trHeight w:val="300"/>
        </w:trPr>
        <w:tc>
          <w:tcPr>
            <w:tcW w:w="689" w:type="dxa"/>
            <w:noWrap/>
            <w:hideMark/>
          </w:tcPr>
          <w:p w14:paraId="70D28970" w14:textId="77777777" w:rsidR="00FC4F71" w:rsidRPr="005E062C" w:rsidRDefault="00FC4F71" w:rsidP="006349BC">
            <w:r w:rsidRPr="005E062C">
              <w:t>9.2</w:t>
            </w:r>
          </w:p>
        </w:tc>
        <w:tc>
          <w:tcPr>
            <w:tcW w:w="4783" w:type="dxa"/>
            <w:hideMark/>
          </w:tcPr>
          <w:p w14:paraId="57EF8187" w14:textId="77777777" w:rsidR="00FC4F71" w:rsidRPr="00FC4F71" w:rsidRDefault="00FC4F71" w:rsidP="006349BC">
            <w:pPr>
              <w:rPr>
                <w:lang w:val="el-GR"/>
              </w:rPr>
            </w:pPr>
            <w:r w:rsidRPr="00FC4F71">
              <w:rPr>
                <w:lang w:val="el-GR"/>
              </w:rPr>
              <w:t>Να έχει μήκος εργασίας τουλάχιστον 320</w:t>
            </w:r>
            <w:r w:rsidRPr="005E062C">
              <w:t>mm</w:t>
            </w:r>
            <w:r w:rsidRPr="00FC4F71">
              <w:rPr>
                <w:lang w:val="el-GR"/>
              </w:rPr>
              <w:t>.</w:t>
            </w:r>
          </w:p>
        </w:tc>
        <w:tc>
          <w:tcPr>
            <w:tcW w:w="1474" w:type="dxa"/>
            <w:noWrap/>
            <w:hideMark/>
          </w:tcPr>
          <w:p w14:paraId="1A48EAFE" w14:textId="77777777" w:rsidR="00FC4F71" w:rsidRPr="005E062C" w:rsidRDefault="00FC4F71" w:rsidP="006349BC">
            <w:r w:rsidRPr="005E062C">
              <w:t>ΝΑΙ</w:t>
            </w:r>
          </w:p>
        </w:tc>
        <w:tc>
          <w:tcPr>
            <w:tcW w:w="1559" w:type="dxa"/>
            <w:noWrap/>
            <w:hideMark/>
          </w:tcPr>
          <w:p w14:paraId="7A6BC8AB" w14:textId="77777777" w:rsidR="00FC4F71" w:rsidRPr="005E062C" w:rsidRDefault="00FC4F71" w:rsidP="006349BC"/>
        </w:tc>
        <w:tc>
          <w:tcPr>
            <w:tcW w:w="2410" w:type="dxa"/>
            <w:noWrap/>
            <w:hideMark/>
          </w:tcPr>
          <w:p w14:paraId="13FE4362" w14:textId="77777777" w:rsidR="00FC4F71" w:rsidRPr="005E062C" w:rsidRDefault="00FC4F71" w:rsidP="006349BC"/>
        </w:tc>
      </w:tr>
      <w:tr w:rsidR="00FC4F71" w:rsidRPr="005E062C" w14:paraId="6834B839" w14:textId="77777777" w:rsidTr="00FC4F71">
        <w:trPr>
          <w:trHeight w:val="600"/>
        </w:trPr>
        <w:tc>
          <w:tcPr>
            <w:tcW w:w="689" w:type="dxa"/>
            <w:noWrap/>
            <w:hideMark/>
          </w:tcPr>
          <w:p w14:paraId="6AA93020" w14:textId="77777777" w:rsidR="00FC4F71" w:rsidRPr="005E062C" w:rsidRDefault="00FC4F71" w:rsidP="006349BC">
            <w:r w:rsidRPr="005E062C">
              <w:t>9.3</w:t>
            </w:r>
          </w:p>
        </w:tc>
        <w:tc>
          <w:tcPr>
            <w:tcW w:w="4783" w:type="dxa"/>
            <w:hideMark/>
          </w:tcPr>
          <w:p w14:paraId="77A839BA" w14:textId="77777777" w:rsidR="00FC4F71" w:rsidRPr="00FC4F71" w:rsidRDefault="00FC4F71" w:rsidP="006349BC">
            <w:pPr>
              <w:rPr>
                <w:lang w:val="el-GR"/>
              </w:rPr>
            </w:pPr>
            <w:r w:rsidRPr="00FC4F71">
              <w:rPr>
                <w:lang w:val="el-GR"/>
              </w:rPr>
              <w:t>Να έχει μεγάλο βάθος πεδίου έτσι ώστε να μην απαιτείται ρύθμιση της εστίασης.</w:t>
            </w:r>
          </w:p>
        </w:tc>
        <w:tc>
          <w:tcPr>
            <w:tcW w:w="1474" w:type="dxa"/>
            <w:noWrap/>
            <w:hideMark/>
          </w:tcPr>
          <w:p w14:paraId="0BBB8950" w14:textId="77777777" w:rsidR="00FC4F71" w:rsidRPr="005E062C" w:rsidRDefault="00FC4F71" w:rsidP="006349BC">
            <w:r w:rsidRPr="005E062C">
              <w:t>ΝΑΙ</w:t>
            </w:r>
          </w:p>
        </w:tc>
        <w:tc>
          <w:tcPr>
            <w:tcW w:w="1559" w:type="dxa"/>
            <w:noWrap/>
            <w:hideMark/>
          </w:tcPr>
          <w:p w14:paraId="348F758A" w14:textId="77777777" w:rsidR="00FC4F71" w:rsidRPr="005E062C" w:rsidRDefault="00FC4F71" w:rsidP="006349BC"/>
        </w:tc>
        <w:tc>
          <w:tcPr>
            <w:tcW w:w="2410" w:type="dxa"/>
            <w:noWrap/>
            <w:hideMark/>
          </w:tcPr>
          <w:p w14:paraId="7E9D00CD" w14:textId="77777777" w:rsidR="00FC4F71" w:rsidRPr="005E062C" w:rsidRDefault="00FC4F71" w:rsidP="006349BC"/>
        </w:tc>
      </w:tr>
      <w:tr w:rsidR="00FC4F71" w:rsidRPr="005E062C" w14:paraId="62D0631E" w14:textId="77777777" w:rsidTr="00FC4F71">
        <w:trPr>
          <w:trHeight w:val="1500"/>
        </w:trPr>
        <w:tc>
          <w:tcPr>
            <w:tcW w:w="689" w:type="dxa"/>
            <w:noWrap/>
            <w:hideMark/>
          </w:tcPr>
          <w:p w14:paraId="498C575F" w14:textId="77777777" w:rsidR="00FC4F71" w:rsidRPr="005E062C" w:rsidRDefault="00FC4F71" w:rsidP="006349BC">
            <w:r w:rsidRPr="005E062C">
              <w:t>9.4</w:t>
            </w:r>
          </w:p>
        </w:tc>
        <w:tc>
          <w:tcPr>
            <w:tcW w:w="4783" w:type="dxa"/>
            <w:hideMark/>
          </w:tcPr>
          <w:p w14:paraId="2800AA3C" w14:textId="77777777" w:rsidR="00FC4F71" w:rsidRPr="00FC4F71" w:rsidRDefault="00FC4F71" w:rsidP="006349BC">
            <w:pPr>
              <w:rPr>
                <w:lang w:val="el-GR"/>
              </w:rPr>
            </w:pPr>
            <w:r w:rsidRPr="00FC4F71">
              <w:rPr>
                <w:lang w:val="el-GR"/>
              </w:rPr>
              <w:t>Να διαθέτει τουλάχιστον τρία (3) κομβία για έλεγχο λειτουργιών του μενού της κάμερας ελεύθερα προγραμματιζόμενα ανάλογα με τις ανάγκες/επιλογές του χρήστη όπως Ισορροπία Λευκού (</w:t>
            </w:r>
            <w:r w:rsidRPr="005E062C">
              <w:t>white</w:t>
            </w:r>
            <w:r w:rsidRPr="00FC4F71">
              <w:rPr>
                <w:lang w:val="el-GR"/>
              </w:rPr>
              <w:t xml:space="preserve"> </w:t>
            </w:r>
            <w:r w:rsidRPr="005E062C">
              <w:t>balance</w:t>
            </w:r>
            <w:r w:rsidRPr="00FC4F71">
              <w:rPr>
                <w:lang w:val="el-GR"/>
              </w:rPr>
              <w:t>), ενίσχυση (</w:t>
            </w:r>
            <w:r w:rsidRPr="005E062C">
              <w:t>enchancement</w:t>
            </w:r>
            <w:r w:rsidRPr="00FC4F71">
              <w:rPr>
                <w:lang w:val="el-GR"/>
              </w:rPr>
              <w:t>), αλλαγή τρόπου απεικόνισης από 3</w:t>
            </w:r>
            <w:r w:rsidRPr="005E062C">
              <w:t>D</w:t>
            </w:r>
            <w:r w:rsidRPr="00FC4F71">
              <w:rPr>
                <w:lang w:val="el-GR"/>
              </w:rPr>
              <w:t xml:space="preserve"> σε 2</w:t>
            </w:r>
            <w:r w:rsidRPr="005E062C">
              <w:t>D</w:t>
            </w:r>
            <w:r w:rsidRPr="00FC4F71">
              <w:rPr>
                <w:lang w:val="el-GR"/>
              </w:rPr>
              <w:t xml:space="preserve"> κτλ..</w:t>
            </w:r>
          </w:p>
        </w:tc>
        <w:tc>
          <w:tcPr>
            <w:tcW w:w="1474" w:type="dxa"/>
            <w:noWrap/>
            <w:hideMark/>
          </w:tcPr>
          <w:p w14:paraId="3C8F87A7" w14:textId="77777777" w:rsidR="00FC4F71" w:rsidRPr="005E062C" w:rsidRDefault="00FC4F71" w:rsidP="006349BC">
            <w:r w:rsidRPr="005E062C">
              <w:t>ΝΑΙ</w:t>
            </w:r>
          </w:p>
        </w:tc>
        <w:tc>
          <w:tcPr>
            <w:tcW w:w="1559" w:type="dxa"/>
            <w:noWrap/>
            <w:hideMark/>
          </w:tcPr>
          <w:p w14:paraId="6953F2EC" w14:textId="77777777" w:rsidR="00FC4F71" w:rsidRPr="005E062C" w:rsidRDefault="00FC4F71" w:rsidP="006349BC"/>
        </w:tc>
        <w:tc>
          <w:tcPr>
            <w:tcW w:w="2410" w:type="dxa"/>
            <w:noWrap/>
            <w:hideMark/>
          </w:tcPr>
          <w:p w14:paraId="549B3F18" w14:textId="77777777" w:rsidR="00FC4F71" w:rsidRPr="005E062C" w:rsidRDefault="00FC4F71" w:rsidP="006349BC"/>
        </w:tc>
      </w:tr>
      <w:tr w:rsidR="00FC4F71" w:rsidRPr="005E062C" w14:paraId="0B3F0F94" w14:textId="77777777" w:rsidTr="00FC4F71">
        <w:trPr>
          <w:trHeight w:val="900"/>
        </w:trPr>
        <w:tc>
          <w:tcPr>
            <w:tcW w:w="689" w:type="dxa"/>
            <w:noWrap/>
            <w:hideMark/>
          </w:tcPr>
          <w:p w14:paraId="6F776936" w14:textId="77777777" w:rsidR="00FC4F71" w:rsidRPr="005E062C" w:rsidRDefault="00FC4F71" w:rsidP="006349BC">
            <w:r w:rsidRPr="005E062C">
              <w:t>9.5</w:t>
            </w:r>
          </w:p>
        </w:tc>
        <w:tc>
          <w:tcPr>
            <w:tcW w:w="4783" w:type="dxa"/>
            <w:hideMark/>
          </w:tcPr>
          <w:p w14:paraId="530C2B5C" w14:textId="77777777" w:rsidR="00FC4F71" w:rsidRPr="00FC4F71" w:rsidRDefault="00FC4F71" w:rsidP="006349BC">
            <w:pPr>
              <w:rPr>
                <w:lang w:val="el-GR"/>
              </w:rPr>
            </w:pPr>
            <w:r w:rsidRPr="00FC4F71">
              <w:rPr>
                <w:lang w:val="el-GR"/>
              </w:rPr>
              <w:t>Το προσφερόμενο βίντεολαπαροσκόπιο (και τα καλώδια του σε περίπτωση που αυτά δεν είναι ενσωματωμένα) να αποστειρώνεται σε κλίβανο ατμού (</w:t>
            </w:r>
            <w:r w:rsidRPr="005E062C">
              <w:t>autoclavable</w:t>
            </w:r>
            <w:r w:rsidRPr="00FC4F71">
              <w:rPr>
                <w:lang w:val="el-GR"/>
              </w:rPr>
              <w:t>).</w:t>
            </w:r>
          </w:p>
        </w:tc>
        <w:tc>
          <w:tcPr>
            <w:tcW w:w="1474" w:type="dxa"/>
            <w:noWrap/>
            <w:hideMark/>
          </w:tcPr>
          <w:p w14:paraId="14E8543F" w14:textId="77777777" w:rsidR="00FC4F71" w:rsidRPr="005E062C" w:rsidRDefault="00FC4F71" w:rsidP="006349BC">
            <w:r w:rsidRPr="005E062C">
              <w:t>ΝΑΙ</w:t>
            </w:r>
          </w:p>
        </w:tc>
        <w:tc>
          <w:tcPr>
            <w:tcW w:w="1559" w:type="dxa"/>
            <w:noWrap/>
            <w:hideMark/>
          </w:tcPr>
          <w:p w14:paraId="2FF4B6FA" w14:textId="77777777" w:rsidR="00FC4F71" w:rsidRPr="005E062C" w:rsidRDefault="00FC4F71" w:rsidP="006349BC"/>
        </w:tc>
        <w:tc>
          <w:tcPr>
            <w:tcW w:w="2410" w:type="dxa"/>
            <w:noWrap/>
            <w:hideMark/>
          </w:tcPr>
          <w:p w14:paraId="5A1C503D" w14:textId="77777777" w:rsidR="00FC4F71" w:rsidRPr="005E062C" w:rsidRDefault="00FC4F71" w:rsidP="006349BC"/>
        </w:tc>
      </w:tr>
      <w:tr w:rsidR="00FC4F71" w:rsidRPr="005E062C" w14:paraId="5F0F2990" w14:textId="77777777" w:rsidTr="00FC4F71">
        <w:trPr>
          <w:trHeight w:val="300"/>
        </w:trPr>
        <w:tc>
          <w:tcPr>
            <w:tcW w:w="689" w:type="dxa"/>
            <w:noWrap/>
            <w:hideMark/>
          </w:tcPr>
          <w:p w14:paraId="0D4544F6" w14:textId="77777777" w:rsidR="00FC4F71" w:rsidRPr="005E062C" w:rsidRDefault="00FC4F71" w:rsidP="006349BC">
            <w:r w:rsidRPr="005E062C">
              <w:t>9.6</w:t>
            </w:r>
          </w:p>
        </w:tc>
        <w:tc>
          <w:tcPr>
            <w:tcW w:w="4783" w:type="dxa"/>
            <w:hideMark/>
          </w:tcPr>
          <w:p w14:paraId="35733A94" w14:textId="77777777" w:rsidR="00FC4F71" w:rsidRPr="00FC4F71" w:rsidRDefault="00FC4F71" w:rsidP="006349BC">
            <w:pPr>
              <w:rPr>
                <w:lang w:val="el-GR"/>
              </w:rPr>
            </w:pPr>
            <w:r w:rsidRPr="00FC4F71">
              <w:rPr>
                <w:lang w:val="el-GR"/>
              </w:rPr>
              <w:t>Να συνοδεύεται από κυτίο αποστείρωσης σε κλίβανο ατμού.</w:t>
            </w:r>
          </w:p>
        </w:tc>
        <w:tc>
          <w:tcPr>
            <w:tcW w:w="1474" w:type="dxa"/>
            <w:noWrap/>
            <w:hideMark/>
          </w:tcPr>
          <w:p w14:paraId="209B15DC" w14:textId="77777777" w:rsidR="00FC4F71" w:rsidRPr="005E062C" w:rsidRDefault="00FC4F71" w:rsidP="006349BC">
            <w:r w:rsidRPr="005E062C">
              <w:t>ΝΑΙ</w:t>
            </w:r>
          </w:p>
        </w:tc>
        <w:tc>
          <w:tcPr>
            <w:tcW w:w="1559" w:type="dxa"/>
            <w:noWrap/>
            <w:hideMark/>
          </w:tcPr>
          <w:p w14:paraId="78A26772" w14:textId="77777777" w:rsidR="00FC4F71" w:rsidRPr="005E062C" w:rsidRDefault="00FC4F71" w:rsidP="006349BC"/>
        </w:tc>
        <w:tc>
          <w:tcPr>
            <w:tcW w:w="2410" w:type="dxa"/>
            <w:noWrap/>
            <w:hideMark/>
          </w:tcPr>
          <w:p w14:paraId="0967680B" w14:textId="77777777" w:rsidR="00FC4F71" w:rsidRPr="005E062C" w:rsidRDefault="00FC4F71" w:rsidP="006349BC"/>
        </w:tc>
      </w:tr>
      <w:tr w:rsidR="00FC4F71" w:rsidRPr="005E062C" w14:paraId="7E4594E9" w14:textId="77777777" w:rsidTr="00FC4F71">
        <w:trPr>
          <w:trHeight w:val="300"/>
        </w:trPr>
        <w:tc>
          <w:tcPr>
            <w:tcW w:w="689" w:type="dxa"/>
            <w:noWrap/>
            <w:hideMark/>
          </w:tcPr>
          <w:p w14:paraId="63BA62A9" w14:textId="77777777" w:rsidR="00FC4F71" w:rsidRPr="005E062C" w:rsidRDefault="00FC4F71" w:rsidP="006349BC">
            <w:r w:rsidRPr="005E062C">
              <w:t>9.7</w:t>
            </w:r>
          </w:p>
        </w:tc>
        <w:tc>
          <w:tcPr>
            <w:tcW w:w="4783" w:type="dxa"/>
            <w:hideMark/>
          </w:tcPr>
          <w:p w14:paraId="0067D613" w14:textId="77777777" w:rsidR="00FC4F71" w:rsidRPr="00FC4F71" w:rsidRDefault="00FC4F71" w:rsidP="006349BC">
            <w:pPr>
              <w:rPr>
                <w:lang w:val="el-GR"/>
              </w:rPr>
            </w:pPr>
            <w:r w:rsidRPr="00FC4F71">
              <w:rPr>
                <w:lang w:val="el-GR"/>
              </w:rPr>
              <w:t xml:space="preserve">Να διαθέτει πιστοποίηση ηλεκτρικής ασφάλειας κλάσης </w:t>
            </w:r>
            <w:r w:rsidRPr="005E062C">
              <w:t>BF</w:t>
            </w:r>
            <w:r w:rsidRPr="00FC4F71">
              <w:rPr>
                <w:lang w:val="el-GR"/>
              </w:rPr>
              <w:t xml:space="preserve"> ή </w:t>
            </w:r>
            <w:r w:rsidRPr="005E062C">
              <w:t>CF</w:t>
            </w:r>
            <w:r w:rsidRPr="00FC4F71">
              <w:rPr>
                <w:lang w:val="el-GR"/>
              </w:rPr>
              <w:t>.</w:t>
            </w:r>
          </w:p>
        </w:tc>
        <w:tc>
          <w:tcPr>
            <w:tcW w:w="1474" w:type="dxa"/>
            <w:noWrap/>
            <w:hideMark/>
          </w:tcPr>
          <w:p w14:paraId="2A8C40DD" w14:textId="77777777" w:rsidR="00FC4F71" w:rsidRPr="005E062C" w:rsidRDefault="00FC4F71" w:rsidP="006349BC">
            <w:r w:rsidRPr="005E062C">
              <w:t>ΝΑΙ</w:t>
            </w:r>
          </w:p>
        </w:tc>
        <w:tc>
          <w:tcPr>
            <w:tcW w:w="1559" w:type="dxa"/>
            <w:noWrap/>
            <w:hideMark/>
          </w:tcPr>
          <w:p w14:paraId="61A12D56" w14:textId="77777777" w:rsidR="00FC4F71" w:rsidRPr="005E062C" w:rsidRDefault="00FC4F71" w:rsidP="006349BC"/>
        </w:tc>
        <w:tc>
          <w:tcPr>
            <w:tcW w:w="2410" w:type="dxa"/>
            <w:noWrap/>
            <w:hideMark/>
          </w:tcPr>
          <w:p w14:paraId="7F55164D" w14:textId="77777777" w:rsidR="00FC4F71" w:rsidRPr="005E062C" w:rsidRDefault="00FC4F71" w:rsidP="006349BC"/>
        </w:tc>
      </w:tr>
      <w:tr w:rsidR="00FC4F71" w:rsidRPr="005E062C" w14:paraId="2571992D" w14:textId="77777777" w:rsidTr="00FC4F71">
        <w:trPr>
          <w:trHeight w:val="1200"/>
        </w:trPr>
        <w:tc>
          <w:tcPr>
            <w:tcW w:w="689" w:type="dxa"/>
            <w:noWrap/>
            <w:hideMark/>
          </w:tcPr>
          <w:p w14:paraId="4E6EA21C" w14:textId="77777777" w:rsidR="00FC4F71" w:rsidRPr="005E062C" w:rsidRDefault="00FC4F71" w:rsidP="006349BC">
            <w:r w:rsidRPr="005E062C">
              <w:t>9.8</w:t>
            </w:r>
          </w:p>
        </w:tc>
        <w:tc>
          <w:tcPr>
            <w:tcW w:w="4783" w:type="dxa"/>
            <w:hideMark/>
          </w:tcPr>
          <w:p w14:paraId="054DE291" w14:textId="77777777" w:rsidR="00FC4F71" w:rsidRPr="00FC4F71" w:rsidRDefault="00FC4F71" w:rsidP="006349BC">
            <w:pPr>
              <w:rPr>
                <w:lang w:val="el-GR"/>
              </w:rPr>
            </w:pPr>
            <w:r w:rsidRPr="00FC4F71">
              <w:rPr>
                <w:lang w:val="el-GR"/>
              </w:rPr>
              <w:t>Να έχει λειτουργία περιστροφής του βίντεολαπαροσκοπίου, χωρίς να χάνεται ο οριζόντιος προσανατολισμός του ειδώλου. Να διαθέτει αυτό το χαρακτηριστικό ακόμα και όταν είναι σε λειτουργία τρισδιάστατης απεικόνισης</w:t>
            </w:r>
          </w:p>
        </w:tc>
        <w:tc>
          <w:tcPr>
            <w:tcW w:w="1474" w:type="dxa"/>
            <w:noWrap/>
            <w:hideMark/>
          </w:tcPr>
          <w:p w14:paraId="17F998B7" w14:textId="77777777" w:rsidR="00FC4F71" w:rsidRPr="005E062C" w:rsidRDefault="00FC4F71" w:rsidP="006349BC">
            <w:r w:rsidRPr="005E062C">
              <w:t>ΝΑΙ</w:t>
            </w:r>
          </w:p>
        </w:tc>
        <w:tc>
          <w:tcPr>
            <w:tcW w:w="1559" w:type="dxa"/>
            <w:noWrap/>
            <w:hideMark/>
          </w:tcPr>
          <w:p w14:paraId="5D645542" w14:textId="77777777" w:rsidR="00FC4F71" w:rsidRPr="005E062C" w:rsidRDefault="00FC4F71" w:rsidP="006349BC"/>
        </w:tc>
        <w:tc>
          <w:tcPr>
            <w:tcW w:w="2410" w:type="dxa"/>
            <w:noWrap/>
            <w:hideMark/>
          </w:tcPr>
          <w:p w14:paraId="6D27A854" w14:textId="77777777" w:rsidR="00FC4F71" w:rsidRPr="005E062C" w:rsidRDefault="00FC4F71" w:rsidP="006349BC"/>
        </w:tc>
      </w:tr>
      <w:tr w:rsidR="00FC4F71" w:rsidRPr="005E062C" w14:paraId="74C0F9D0" w14:textId="77777777" w:rsidTr="00FC4F71">
        <w:trPr>
          <w:trHeight w:val="300"/>
        </w:trPr>
        <w:tc>
          <w:tcPr>
            <w:tcW w:w="689" w:type="dxa"/>
            <w:noWrap/>
            <w:hideMark/>
          </w:tcPr>
          <w:p w14:paraId="120E142A" w14:textId="77777777" w:rsidR="00FC4F71" w:rsidRPr="005E062C" w:rsidRDefault="00FC4F71" w:rsidP="006349BC">
            <w:pPr>
              <w:rPr>
                <w:b/>
                <w:bCs/>
              </w:rPr>
            </w:pPr>
            <w:r w:rsidRPr="005E062C">
              <w:rPr>
                <w:b/>
                <w:bCs/>
              </w:rPr>
              <w:t>10</w:t>
            </w:r>
          </w:p>
        </w:tc>
        <w:tc>
          <w:tcPr>
            <w:tcW w:w="4783" w:type="dxa"/>
            <w:hideMark/>
          </w:tcPr>
          <w:p w14:paraId="4128474E" w14:textId="77777777" w:rsidR="00FC4F71" w:rsidRPr="005E062C" w:rsidRDefault="00FC4F71" w:rsidP="006349BC">
            <w:pPr>
              <w:rPr>
                <w:b/>
                <w:bCs/>
              </w:rPr>
            </w:pPr>
            <w:r w:rsidRPr="005E062C">
              <w:rPr>
                <w:b/>
                <w:bCs/>
              </w:rPr>
              <w:t>ΤΡΟΧΗΛΑΤΟ</w:t>
            </w:r>
          </w:p>
        </w:tc>
        <w:tc>
          <w:tcPr>
            <w:tcW w:w="5443" w:type="dxa"/>
            <w:gridSpan w:val="3"/>
            <w:noWrap/>
            <w:hideMark/>
          </w:tcPr>
          <w:p w14:paraId="41445015" w14:textId="77777777" w:rsidR="00FC4F71" w:rsidRPr="005E062C" w:rsidRDefault="00FC4F71" w:rsidP="006349BC">
            <w:pPr>
              <w:rPr>
                <w:b/>
                <w:bCs/>
              </w:rPr>
            </w:pPr>
          </w:p>
        </w:tc>
      </w:tr>
      <w:tr w:rsidR="00FC4F71" w:rsidRPr="005E062C" w14:paraId="2CCAF5D9" w14:textId="77777777" w:rsidTr="00FC4F71">
        <w:trPr>
          <w:trHeight w:val="900"/>
        </w:trPr>
        <w:tc>
          <w:tcPr>
            <w:tcW w:w="689" w:type="dxa"/>
            <w:noWrap/>
            <w:hideMark/>
          </w:tcPr>
          <w:p w14:paraId="2A3C85A4" w14:textId="77777777" w:rsidR="00FC4F71" w:rsidRPr="005E062C" w:rsidRDefault="00FC4F71" w:rsidP="006349BC">
            <w:r w:rsidRPr="005E062C">
              <w:lastRenderedPageBreak/>
              <w:t>10.1</w:t>
            </w:r>
          </w:p>
        </w:tc>
        <w:tc>
          <w:tcPr>
            <w:tcW w:w="4783" w:type="dxa"/>
            <w:hideMark/>
          </w:tcPr>
          <w:p w14:paraId="6EDFBFC3" w14:textId="77777777" w:rsidR="00FC4F71" w:rsidRPr="00FC4F71" w:rsidRDefault="00FC4F71" w:rsidP="006349BC">
            <w:pPr>
              <w:rPr>
                <w:lang w:val="el-GR"/>
              </w:rPr>
            </w:pPr>
            <w:r w:rsidRPr="00FC4F71">
              <w:rPr>
                <w:lang w:val="el-GR"/>
              </w:rPr>
              <w:t>Να είναι εργονομικά σχεδιασμένο τροχήλατο με 4 τροχούς, με σύστημα πέδησης τουλάχιστον στους 2 από αυτούς για μεγαλύτερη σταθερότητα.</w:t>
            </w:r>
          </w:p>
        </w:tc>
        <w:tc>
          <w:tcPr>
            <w:tcW w:w="1474" w:type="dxa"/>
            <w:noWrap/>
            <w:hideMark/>
          </w:tcPr>
          <w:p w14:paraId="18CC9E38" w14:textId="77777777" w:rsidR="00FC4F71" w:rsidRPr="005E062C" w:rsidRDefault="00FC4F71" w:rsidP="006349BC">
            <w:r w:rsidRPr="005E062C">
              <w:t>ΝΑΙ</w:t>
            </w:r>
          </w:p>
        </w:tc>
        <w:tc>
          <w:tcPr>
            <w:tcW w:w="1559" w:type="dxa"/>
            <w:noWrap/>
            <w:hideMark/>
          </w:tcPr>
          <w:p w14:paraId="7CDE7FEA" w14:textId="77777777" w:rsidR="00FC4F71" w:rsidRPr="005E062C" w:rsidRDefault="00FC4F71" w:rsidP="006349BC"/>
        </w:tc>
        <w:tc>
          <w:tcPr>
            <w:tcW w:w="2410" w:type="dxa"/>
            <w:noWrap/>
            <w:hideMark/>
          </w:tcPr>
          <w:p w14:paraId="7EDE2F56" w14:textId="77777777" w:rsidR="00FC4F71" w:rsidRPr="005E062C" w:rsidRDefault="00FC4F71" w:rsidP="006349BC"/>
        </w:tc>
      </w:tr>
      <w:tr w:rsidR="00FC4F71" w:rsidRPr="005E062C" w14:paraId="097E181B" w14:textId="77777777" w:rsidTr="00FC4F71">
        <w:trPr>
          <w:trHeight w:val="1200"/>
        </w:trPr>
        <w:tc>
          <w:tcPr>
            <w:tcW w:w="689" w:type="dxa"/>
            <w:noWrap/>
            <w:hideMark/>
          </w:tcPr>
          <w:p w14:paraId="01464633" w14:textId="77777777" w:rsidR="00FC4F71" w:rsidRPr="005E062C" w:rsidRDefault="00FC4F71" w:rsidP="006349BC">
            <w:r w:rsidRPr="005E062C">
              <w:t>10.2</w:t>
            </w:r>
          </w:p>
        </w:tc>
        <w:tc>
          <w:tcPr>
            <w:tcW w:w="4783" w:type="dxa"/>
            <w:hideMark/>
          </w:tcPr>
          <w:p w14:paraId="7FFFC720" w14:textId="77777777" w:rsidR="00FC4F71" w:rsidRPr="00FC4F71" w:rsidRDefault="00FC4F71" w:rsidP="006349BC">
            <w:pPr>
              <w:rPr>
                <w:lang w:val="el-GR"/>
              </w:rPr>
            </w:pPr>
            <w:r w:rsidRPr="00FC4F71">
              <w:rPr>
                <w:lang w:val="el-GR"/>
              </w:rPr>
              <w:t>Να διαθέτει αρθρωτό βραχίονα τοποθέτησης της προσφερόμενης οθόνης προβολής με δυνατότητα ρύθμισης του ύψους, περιστροφής, κλίσης και δυνατότητα μετακίνησης της οθόνης προς τα δεξιά και προς τα αριστερά ανάλογα με τις ανάγκες του χρήστη.</w:t>
            </w:r>
          </w:p>
        </w:tc>
        <w:tc>
          <w:tcPr>
            <w:tcW w:w="1474" w:type="dxa"/>
            <w:noWrap/>
            <w:hideMark/>
          </w:tcPr>
          <w:p w14:paraId="12870419" w14:textId="77777777" w:rsidR="00FC4F71" w:rsidRPr="005E062C" w:rsidRDefault="00FC4F71" w:rsidP="006349BC">
            <w:r w:rsidRPr="005E062C">
              <w:t>ΝΑΙ</w:t>
            </w:r>
          </w:p>
        </w:tc>
        <w:tc>
          <w:tcPr>
            <w:tcW w:w="1559" w:type="dxa"/>
            <w:noWrap/>
            <w:hideMark/>
          </w:tcPr>
          <w:p w14:paraId="60B500A2" w14:textId="77777777" w:rsidR="00FC4F71" w:rsidRPr="005E062C" w:rsidRDefault="00FC4F71" w:rsidP="006349BC"/>
        </w:tc>
        <w:tc>
          <w:tcPr>
            <w:tcW w:w="2410" w:type="dxa"/>
            <w:noWrap/>
            <w:hideMark/>
          </w:tcPr>
          <w:p w14:paraId="1AE6209E" w14:textId="77777777" w:rsidR="00FC4F71" w:rsidRPr="005E062C" w:rsidRDefault="00FC4F71" w:rsidP="006349BC"/>
        </w:tc>
      </w:tr>
      <w:tr w:rsidR="00FC4F71" w:rsidRPr="005E062C" w14:paraId="7957CE00" w14:textId="77777777" w:rsidTr="00FC4F71">
        <w:trPr>
          <w:trHeight w:val="1200"/>
        </w:trPr>
        <w:tc>
          <w:tcPr>
            <w:tcW w:w="689" w:type="dxa"/>
            <w:noWrap/>
            <w:hideMark/>
          </w:tcPr>
          <w:p w14:paraId="456F7AF5" w14:textId="77777777" w:rsidR="00FC4F71" w:rsidRPr="005E062C" w:rsidRDefault="00FC4F71" w:rsidP="006349BC">
            <w:r w:rsidRPr="005E062C">
              <w:t>10.3</w:t>
            </w:r>
          </w:p>
        </w:tc>
        <w:tc>
          <w:tcPr>
            <w:tcW w:w="4783" w:type="dxa"/>
            <w:hideMark/>
          </w:tcPr>
          <w:p w14:paraId="60CCD6DA" w14:textId="77777777" w:rsidR="00FC4F71" w:rsidRPr="00FC4F71" w:rsidRDefault="00FC4F71" w:rsidP="006349BC">
            <w:pPr>
              <w:rPr>
                <w:lang w:val="el-GR"/>
              </w:rPr>
            </w:pPr>
            <w:r w:rsidRPr="00FC4F71">
              <w:rPr>
                <w:lang w:val="el-GR"/>
              </w:rPr>
              <w:t>Να διαθέτει ενσωματωμένη θέση παροχής τροφοδοσίας με τουλάχιστον 12 θέσεις, ενσωματωμένο μετασχηματιστή τάσης για απομόνωση δικτύου ισχύος τουλάχιστον 1800</w:t>
            </w:r>
            <w:r w:rsidRPr="005E062C">
              <w:t>Watt</w:t>
            </w:r>
            <w:r w:rsidRPr="00FC4F71">
              <w:rPr>
                <w:lang w:val="el-GR"/>
              </w:rPr>
              <w:t xml:space="preserve"> και υποδοχή γείωσης.</w:t>
            </w:r>
          </w:p>
        </w:tc>
        <w:tc>
          <w:tcPr>
            <w:tcW w:w="1474" w:type="dxa"/>
            <w:noWrap/>
            <w:hideMark/>
          </w:tcPr>
          <w:p w14:paraId="2D5B5ED6" w14:textId="77777777" w:rsidR="00FC4F71" w:rsidRPr="005E062C" w:rsidRDefault="00FC4F71" w:rsidP="006349BC">
            <w:r w:rsidRPr="005E062C">
              <w:t>ΝΑΙ</w:t>
            </w:r>
          </w:p>
        </w:tc>
        <w:tc>
          <w:tcPr>
            <w:tcW w:w="1559" w:type="dxa"/>
            <w:noWrap/>
            <w:hideMark/>
          </w:tcPr>
          <w:p w14:paraId="2551F1F7" w14:textId="77777777" w:rsidR="00FC4F71" w:rsidRPr="005E062C" w:rsidRDefault="00FC4F71" w:rsidP="006349BC"/>
        </w:tc>
        <w:tc>
          <w:tcPr>
            <w:tcW w:w="2410" w:type="dxa"/>
            <w:noWrap/>
            <w:hideMark/>
          </w:tcPr>
          <w:p w14:paraId="53BC4960" w14:textId="77777777" w:rsidR="00FC4F71" w:rsidRPr="005E062C" w:rsidRDefault="00FC4F71" w:rsidP="006349BC"/>
        </w:tc>
      </w:tr>
      <w:tr w:rsidR="00FC4F71" w:rsidRPr="005E062C" w14:paraId="31696B30" w14:textId="77777777" w:rsidTr="00FC4F71">
        <w:trPr>
          <w:trHeight w:val="300"/>
        </w:trPr>
        <w:tc>
          <w:tcPr>
            <w:tcW w:w="689" w:type="dxa"/>
            <w:noWrap/>
            <w:hideMark/>
          </w:tcPr>
          <w:p w14:paraId="3886C5F2" w14:textId="77777777" w:rsidR="00FC4F71" w:rsidRPr="005E062C" w:rsidRDefault="00FC4F71" w:rsidP="006349BC">
            <w:r w:rsidRPr="005E062C">
              <w:t>10.4</w:t>
            </w:r>
          </w:p>
        </w:tc>
        <w:tc>
          <w:tcPr>
            <w:tcW w:w="4783" w:type="dxa"/>
            <w:hideMark/>
          </w:tcPr>
          <w:p w14:paraId="256496C7" w14:textId="77777777" w:rsidR="00FC4F71" w:rsidRPr="00FC4F71" w:rsidRDefault="00FC4F71" w:rsidP="006349BC">
            <w:pPr>
              <w:rPr>
                <w:lang w:val="el-GR"/>
              </w:rPr>
            </w:pPr>
            <w:r w:rsidRPr="00FC4F71">
              <w:rPr>
                <w:lang w:val="el-GR"/>
              </w:rPr>
              <w:t xml:space="preserve">Να διαθέτει κεντρικό διακόπτη </w:t>
            </w:r>
            <w:r w:rsidRPr="005E062C">
              <w:t>ON</w:t>
            </w:r>
            <w:r w:rsidRPr="00FC4F71">
              <w:rPr>
                <w:lang w:val="el-GR"/>
              </w:rPr>
              <w:t>/</w:t>
            </w:r>
            <w:r w:rsidRPr="005E062C">
              <w:t>OFF</w:t>
            </w:r>
            <w:r w:rsidRPr="00FC4F71">
              <w:rPr>
                <w:lang w:val="el-GR"/>
              </w:rPr>
              <w:t>.</w:t>
            </w:r>
          </w:p>
        </w:tc>
        <w:tc>
          <w:tcPr>
            <w:tcW w:w="1474" w:type="dxa"/>
            <w:noWrap/>
            <w:hideMark/>
          </w:tcPr>
          <w:p w14:paraId="1EF91D2C" w14:textId="77777777" w:rsidR="00FC4F71" w:rsidRPr="005E062C" w:rsidRDefault="00FC4F71" w:rsidP="006349BC">
            <w:r w:rsidRPr="005E062C">
              <w:t>ΝΑΙ</w:t>
            </w:r>
          </w:p>
        </w:tc>
        <w:tc>
          <w:tcPr>
            <w:tcW w:w="1559" w:type="dxa"/>
            <w:noWrap/>
            <w:hideMark/>
          </w:tcPr>
          <w:p w14:paraId="55E0E265" w14:textId="77777777" w:rsidR="00FC4F71" w:rsidRPr="005E062C" w:rsidRDefault="00FC4F71" w:rsidP="006349BC"/>
        </w:tc>
        <w:tc>
          <w:tcPr>
            <w:tcW w:w="2410" w:type="dxa"/>
            <w:noWrap/>
            <w:hideMark/>
          </w:tcPr>
          <w:p w14:paraId="2F5A2C7C" w14:textId="77777777" w:rsidR="00FC4F71" w:rsidRPr="005E062C" w:rsidRDefault="00FC4F71" w:rsidP="006349BC"/>
        </w:tc>
      </w:tr>
      <w:tr w:rsidR="00FC4F71" w:rsidRPr="005E062C" w14:paraId="7E3BC8E6" w14:textId="77777777" w:rsidTr="00FC4F71">
        <w:trPr>
          <w:trHeight w:val="600"/>
        </w:trPr>
        <w:tc>
          <w:tcPr>
            <w:tcW w:w="689" w:type="dxa"/>
            <w:noWrap/>
            <w:hideMark/>
          </w:tcPr>
          <w:p w14:paraId="3441D79F" w14:textId="77777777" w:rsidR="00FC4F71" w:rsidRPr="005E062C" w:rsidRDefault="00FC4F71" w:rsidP="006349BC">
            <w:r w:rsidRPr="005E062C">
              <w:t>10.5</w:t>
            </w:r>
          </w:p>
        </w:tc>
        <w:tc>
          <w:tcPr>
            <w:tcW w:w="4783" w:type="dxa"/>
            <w:hideMark/>
          </w:tcPr>
          <w:p w14:paraId="5CF9B7AA" w14:textId="77777777" w:rsidR="00FC4F71" w:rsidRPr="00FC4F71" w:rsidRDefault="00FC4F71" w:rsidP="006349BC">
            <w:pPr>
              <w:rPr>
                <w:lang w:val="el-GR"/>
              </w:rPr>
            </w:pPr>
            <w:r w:rsidRPr="00FC4F71">
              <w:rPr>
                <w:lang w:val="el-GR"/>
              </w:rPr>
              <w:t>Να έχει συνολικά τουλάχιστον 4 ράφια τοποθέτησης ιατρικών μηχανημάτων.</w:t>
            </w:r>
          </w:p>
        </w:tc>
        <w:tc>
          <w:tcPr>
            <w:tcW w:w="1474" w:type="dxa"/>
            <w:noWrap/>
            <w:hideMark/>
          </w:tcPr>
          <w:p w14:paraId="7307EAD8" w14:textId="77777777" w:rsidR="00FC4F71" w:rsidRPr="005E062C" w:rsidRDefault="00FC4F71" w:rsidP="006349BC">
            <w:r w:rsidRPr="005E062C">
              <w:t>ΝΑΙ</w:t>
            </w:r>
          </w:p>
        </w:tc>
        <w:tc>
          <w:tcPr>
            <w:tcW w:w="1559" w:type="dxa"/>
            <w:noWrap/>
            <w:hideMark/>
          </w:tcPr>
          <w:p w14:paraId="11C94480" w14:textId="77777777" w:rsidR="00FC4F71" w:rsidRPr="005E062C" w:rsidRDefault="00FC4F71" w:rsidP="006349BC"/>
        </w:tc>
        <w:tc>
          <w:tcPr>
            <w:tcW w:w="2410" w:type="dxa"/>
            <w:noWrap/>
            <w:hideMark/>
          </w:tcPr>
          <w:p w14:paraId="7155A8DB" w14:textId="77777777" w:rsidR="00FC4F71" w:rsidRPr="005E062C" w:rsidRDefault="00FC4F71" w:rsidP="006349BC"/>
        </w:tc>
      </w:tr>
      <w:tr w:rsidR="00FC4F71" w:rsidRPr="005E062C" w14:paraId="6DA60A7F" w14:textId="77777777" w:rsidTr="00FC4F71">
        <w:trPr>
          <w:trHeight w:val="300"/>
        </w:trPr>
        <w:tc>
          <w:tcPr>
            <w:tcW w:w="689" w:type="dxa"/>
            <w:noWrap/>
            <w:hideMark/>
          </w:tcPr>
          <w:p w14:paraId="56971CC2" w14:textId="77777777" w:rsidR="00FC4F71" w:rsidRPr="005E062C" w:rsidRDefault="00FC4F71" w:rsidP="006349BC">
            <w:r w:rsidRPr="005E062C">
              <w:t>10.6</w:t>
            </w:r>
          </w:p>
        </w:tc>
        <w:tc>
          <w:tcPr>
            <w:tcW w:w="4783" w:type="dxa"/>
            <w:hideMark/>
          </w:tcPr>
          <w:p w14:paraId="7E372C65" w14:textId="77777777" w:rsidR="00FC4F71" w:rsidRPr="00FC4F71" w:rsidRDefault="00FC4F71" w:rsidP="006349BC">
            <w:pPr>
              <w:rPr>
                <w:lang w:val="el-GR"/>
              </w:rPr>
            </w:pPr>
            <w:r w:rsidRPr="00FC4F71">
              <w:rPr>
                <w:lang w:val="el-GR"/>
              </w:rPr>
              <w:t xml:space="preserve">Να διαθέτει θέση τοποθέτησης φιάλης </w:t>
            </w:r>
            <w:r w:rsidRPr="005E062C">
              <w:t>CO</w:t>
            </w:r>
            <w:r w:rsidRPr="00FC4F71">
              <w:rPr>
                <w:lang w:val="el-GR"/>
              </w:rPr>
              <w:t>2.</w:t>
            </w:r>
          </w:p>
        </w:tc>
        <w:tc>
          <w:tcPr>
            <w:tcW w:w="1474" w:type="dxa"/>
            <w:noWrap/>
            <w:hideMark/>
          </w:tcPr>
          <w:p w14:paraId="25AF0A71" w14:textId="77777777" w:rsidR="00FC4F71" w:rsidRPr="005E062C" w:rsidRDefault="00FC4F71" w:rsidP="006349BC">
            <w:r w:rsidRPr="005E062C">
              <w:t>ΝΑΙ</w:t>
            </w:r>
          </w:p>
        </w:tc>
        <w:tc>
          <w:tcPr>
            <w:tcW w:w="1559" w:type="dxa"/>
            <w:noWrap/>
            <w:hideMark/>
          </w:tcPr>
          <w:p w14:paraId="47304C52" w14:textId="77777777" w:rsidR="00FC4F71" w:rsidRPr="005E062C" w:rsidRDefault="00FC4F71" w:rsidP="006349BC"/>
        </w:tc>
        <w:tc>
          <w:tcPr>
            <w:tcW w:w="2410" w:type="dxa"/>
            <w:noWrap/>
            <w:hideMark/>
          </w:tcPr>
          <w:p w14:paraId="22ECB344" w14:textId="77777777" w:rsidR="00FC4F71" w:rsidRPr="005E062C" w:rsidRDefault="00FC4F71" w:rsidP="006349BC"/>
        </w:tc>
      </w:tr>
      <w:tr w:rsidR="00FC4F71" w:rsidRPr="006D22BE" w14:paraId="05C8797F" w14:textId="77777777" w:rsidTr="00FC4F71">
        <w:trPr>
          <w:trHeight w:val="300"/>
        </w:trPr>
        <w:tc>
          <w:tcPr>
            <w:tcW w:w="689" w:type="dxa"/>
            <w:noWrap/>
            <w:hideMark/>
          </w:tcPr>
          <w:p w14:paraId="15ED9F54" w14:textId="77777777" w:rsidR="00FC4F71" w:rsidRPr="005E062C" w:rsidRDefault="00FC4F71" w:rsidP="006349BC">
            <w:pPr>
              <w:rPr>
                <w:b/>
                <w:bCs/>
              </w:rPr>
            </w:pPr>
            <w:r w:rsidRPr="005E062C">
              <w:rPr>
                <w:b/>
                <w:bCs/>
              </w:rPr>
              <w:t>Β</w:t>
            </w:r>
          </w:p>
        </w:tc>
        <w:tc>
          <w:tcPr>
            <w:tcW w:w="4783" w:type="dxa"/>
            <w:noWrap/>
            <w:hideMark/>
          </w:tcPr>
          <w:p w14:paraId="58061049" w14:textId="77777777" w:rsidR="00FC4F71" w:rsidRPr="00FC4F71" w:rsidRDefault="00FC4F71" w:rsidP="006349BC">
            <w:pPr>
              <w:rPr>
                <w:b/>
                <w:bCs/>
                <w:lang w:val="el-GR"/>
              </w:rPr>
            </w:pPr>
            <w:r w:rsidRPr="00FC4F71">
              <w:rPr>
                <w:b/>
                <w:bCs/>
                <w:lang w:val="el-GR"/>
              </w:rPr>
              <w:t>ΓΕΝΙΚΟΙ ΟΡΟΙ - ΕΓΓΥΗΣΗ – ΕΚΠΑΙΔΕΥΣΗ – ΤΕΧΝΙΚΗ ΥΠΟΣΤΗΡΙΞΗ</w:t>
            </w:r>
          </w:p>
        </w:tc>
        <w:tc>
          <w:tcPr>
            <w:tcW w:w="5443" w:type="dxa"/>
            <w:gridSpan w:val="3"/>
            <w:noWrap/>
            <w:hideMark/>
          </w:tcPr>
          <w:p w14:paraId="7BABB840" w14:textId="77777777" w:rsidR="00FC4F71" w:rsidRPr="00FC4F71" w:rsidRDefault="00FC4F71" w:rsidP="006349BC">
            <w:pPr>
              <w:rPr>
                <w:b/>
                <w:bCs/>
                <w:lang w:val="el-GR"/>
              </w:rPr>
            </w:pPr>
          </w:p>
        </w:tc>
      </w:tr>
      <w:tr w:rsidR="00FC4F71" w:rsidRPr="005E062C" w14:paraId="11C44BF2" w14:textId="77777777" w:rsidTr="00FC4F71">
        <w:trPr>
          <w:trHeight w:val="600"/>
        </w:trPr>
        <w:tc>
          <w:tcPr>
            <w:tcW w:w="689" w:type="dxa"/>
            <w:noWrap/>
            <w:hideMark/>
          </w:tcPr>
          <w:p w14:paraId="76E9B58E" w14:textId="77777777" w:rsidR="00FC4F71" w:rsidRPr="005E062C" w:rsidRDefault="00FC4F71" w:rsidP="006349BC">
            <w:r w:rsidRPr="005E062C">
              <w:t>Β.1</w:t>
            </w:r>
          </w:p>
        </w:tc>
        <w:tc>
          <w:tcPr>
            <w:tcW w:w="4783" w:type="dxa"/>
            <w:hideMark/>
          </w:tcPr>
          <w:p w14:paraId="7EE7002B" w14:textId="77777777" w:rsidR="00FC4F71" w:rsidRPr="00FC4F71" w:rsidRDefault="00FC4F71" w:rsidP="006349BC">
            <w:pPr>
              <w:rPr>
                <w:lang w:val="el-GR"/>
              </w:rPr>
            </w:pPr>
            <w:r w:rsidRPr="00FC4F71">
              <w:rPr>
                <w:lang w:val="el-GR"/>
              </w:rPr>
              <w:t>Να χορηγείται εγγύηση τουλάχιστον δύο (2) ετών, αρχόμενη από την τοποθέτηση και έλεγχο καλής λειτουργίας.</w:t>
            </w:r>
          </w:p>
        </w:tc>
        <w:tc>
          <w:tcPr>
            <w:tcW w:w="1474" w:type="dxa"/>
            <w:noWrap/>
            <w:hideMark/>
          </w:tcPr>
          <w:p w14:paraId="7EFE6DEC" w14:textId="77777777" w:rsidR="00FC4F71" w:rsidRPr="005E062C" w:rsidRDefault="00FC4F71" w:rsidP="006349BC">
            <w:r w:rsidRPr="005E062C">
              <w:t>ΝΑΙ</w:t>
            </w:r>
          </w:p>
        </w:tc>
        <w:tc>
          <w:tcPr>
            <w:tcW w:w="1559" w:type="dxa"/>
            <w:noWrap/>
            <w:hideMark/>
          </w:tcPr>
          <w:p w14:paraId="01CC0421" w14:textId="77777777" w:rsidR="00FC4F71" w:rsidRPr="005E062C" w:rsidRDefault="00FC4F71" w:rsidP="006349BC"/>
        </w:tc>
        <w:tc>
          <w:tcPr>
            <w:tcW w:w="2410" w:type="dxa"/>
            <w:noWrap/>
            <w:hideMark/>
          </w:tcPr>
          <w:p w14:paraId="0AC7102D" w14:textId="77777777" w:rsidR="00FC4F71" w:rsidRPr="005E062C" w:rsidRDefault="00FC4F71" w:rsidP="006349BC"/>
        </w:tc>
      </w:tr>
      <w:tr w:rsidR="00FC4F71" w:rsidRPr="005E062C" w14:paraId="2672C98A" w14:textId="77777777" w:rsidTr="00FC4F71">
        <w:trPr>
          <w:trHeight w:val="900"/>
        </w:trPr>
        <w:tc>
          <w:tcPr>
            <w:tcW w:w="689" w:type="dxa"/>
            <w:noWrap/>
            <w:hideMark/>
          </w:tcPr>
          <w:p w14:paraId="32A232DC" w14:textId="77777777" w:rsidR="00FC4F71" w:rsidRPr="005E062C" w:rsidRDefault="00FC4F71" w:rsidP="006349BC">
            <w:r w:rsidRPr="005E062C">
              <w:t>Β.2</w:t>
            </w:r>
          </w:p>
        </w:tc>
        <w:tc>
          <w:tcPr>
            <w:tcW w:w="4783" w:type="dxa"/>
            <w:hideMark/>
          </w:tcPr>
          <w:p w14:paraId="1385F61B" w14:textId="77777777" w:rsidR="00FC4F71" w:rsidRPr="00FC4F71" w:rsidRDefault="00FC4F71" w:rsidP="006349BC">
            <w:pPr>
              <w:rPr>
                <w:lang w:val="el-GR"/>
              </w:rPr>
            </w:pPr>
            <w:r w:rsidRPr="00FC4F71">
              <w:rPr>
                <w:lang w:val="el-GR"/>
              </w:rPr>
              <w:t>Μετά την εγκατάσταση και παραλαβή του μηχανήματος, θα εκπαιδευτούν ιατροί και τεχνικοί του Νοσοκομείου, στην χρήση και συντήρηση αντίστοιχα σε προκαθορισμένο χρόνο.</w:t>
            </w:r>
          </w:p>
        </w:tc>
        <w:tc>
          <w:tcPr>
            <w:tcW w:w="1474" w:type="dxa"/>
            <w:noWrap/>
            <w:hideMark/>
          </w:tcPr>
          <w:p w14:paraId="153F3347" w14:textId="77777777" w:rsidR="00FC4F71" w:rsidRPr="005E062C" w:rsidRDefault="00FC4F71" w:rsidP="006349BC">
            <w:r w:rsidRPr="005E062C">
              <w:t>ΝΑΙ</w:t>
            </w:r>
          </w:p>
        </w:tc>
        <w:tc>
          <w:tcPr>
            <w:tcW w:w="1559" w:type="dxa"/>
            <w:noWrap/>
            <w:hideMark/>
          </w:tcPr>
          <w:p w14:paraId="349EF53C" w14:textId="77777777" w:rsidR="00FC4F71" w:rsidRPr="005E062C" w:rsidRDefault="00FC4F71" w:rsidP="006349BC"/>
        </w:tc>
        <w:tc>
          <w:tcPr>
            <w:tcW w:w="2410" w:type="dxa"/>
            <w:noWrap/>
            <w:hideMark/>
          </w:tcPr>
          <w:p w14:paraId="5132D719" w14:textId="77777777" w:rsidR="00FC4F71" w:rsidRPr="005E062C" w:rsidRDefault="00FC4F71" w:rsidP="006349BC"/>
        </w:tc>
      </w:tr>
      <w:tr w:rsidR="00FC4F71" w:rsidRPr="005E062C" w14:paraId="3981C567" w14:textId="77777777" w:rsidTr="00FC4F71">
        <w:trPr>
          <w:trHeight w:val="600"/>
        </w:trPr>
        <w:tc>
          <w:tcPr>
            <w:tcW w:w="689" w:type="dxa"/>
            <w:noWrap/>
            <w:hideMark/>
          </w:tcPr>
          <w:p w14:paraId="1CAA8110" w14:textId="77777777" w:rsidR="00FC4F71" w:rsidRPr="005E062C" w:rsidRDefault="00FC4F71" w:rsidP="006349BC">
            <w:r w:rsidRPr="005E062C">
              <w:t>Β.3</w:t>
            </w:r>
          </w:p>
        </w:tc>
        <w:tc>
          <w:tcPr>
            <w:tcW w:w="4783" w:type="dxa"/>
            <w:hideMark/>
          </w:tcPr>
          <w:p w14:paraId="5425F2B1" w14:textId="77777777" w:rsidR="00FC4F71" w:rsidRPr="00FC4F71" w:rsidRDefault="00FC4F71" w:rsidP="006349BC">
            <w:pPr>
              <w:rPr>
                <w:lang w:val="el-GR"/>
              </w:rPr>
            </w:pPr>
            <w:r w:rsidRPr="00FC4F71">
              <w:rPr>
                <w:lang w:val="el-GR"/>
              </w:rPr>
              <w:t>Κατά την εκπαίδευση θα παραδοθούν τα πάσης φύσεως εγχειρίδια χρήσης, λειτουργίας και τεχνικής φροντίδας.</w:t>
            </w:r>
          </w:p>
        </w:tc>
        <w:tc>
          <w:tcPr>
            <w:tcW w:w="1474" w:type="dxa"/>
            <w:noWrap/>
            <w:hideMark/>
          </w:tcPr>
          <w:p w14:paraId="4EDC4CC3" w14:textId="77777777" w:rsidR="00FC4F71" w:rsidRPr="005E062C" w:rsidRDefault="00FC4F71" w:rsidP="006349BC">
            <w:r w:rsidRPr="005E062C">
              <w:t>ΝΑΙ</w:t>
            </w:r>
          </w:p>
        </w:tc>
        <w:tc>
          <w:tcPr>
            <w:tcW w:w="1559" w:type="dxa"/>
            <w:noWrap/>
            <w:hideMark/>
          </w:tcPr>
          <w:p w14:paraId="7479B438" w14:textId="77777777" w:rsidR="00FC4F71" w:rsidRPr="005E062C" w:rsidRDefault="00FC4F71" w:rsidP="006349BC"/>
        </w:tc>
        <w:tc>
          <w:tcPr>
            <w:tcW w:w="2410" w:type="dxa"/>
            <w:noWrap/>
            <w:hideMark/>
          </w:tcPr>
          <w:p w14:paraId="7C03D14F" w14:textId="77777777" w:rsidR="00FC4F71" w:rsidRPr="005E062C" w:rsidRDefault="00FC4F71" w:rsidP="006349BC"/>
        </w:tc>
      </w:tr>
      <w:tr w:rsidR="00FC4F71" w:rsidRPr="005E062C" w14:paraId="79B31FCC" w14:textId="77777777" w:rsidTr="00FC4F71">
        <w:trPr>
          <w:trHeight w:val="600"/>
        </w:trPr>
        <w:tc>
          <w:tcPr>
            <w:tcW w:w="689" w:type="dxa"/>
            <w:noWrap/>
            <w:hideMark/>
          </w:tcPr>
          <w:p w14:paraId="427EC414" w14:textId="77777777" w:rsidR="00FC4F71" w:rsidRPr="005E062C" w:rsidRDefault="00FC4F71" w:rsidP="006349BC">
            <w:r w:rsidRPr="005E062C">
              <w:t>Β.4</w:t>
            </w:r>
          </w:p>
        </w:tc>
        <w:tc>
          <w:tcPr>
            <w:tcW w:w="4783" w:type="dxa"/>
            <w:hideMark/>
          </w:tcPr>
          <w:p w14:paraId="14350DEF" w14:textId="77777777" w:rsidR="00FC4F71" w:rsidRPr="00FC4F71" w:rsidRDefault="00FC4F71" w:rsidP="006349BC">
            <w:pPr>
              <w:rPr>
                <w:lang w:val="el-GR"/>
              </w:rPr>
            </w:pPr>
            <w:r w:rsidRPr="00FC4F71">
              <w:rPr>
                <w:lang w:val="el-GR"/>
              </w:rPr>
              <w:t>Η κάλυψη της συσκευής σε εξαρτήματα ανταλλακτικά και αναλώσιμα θα πρέπει να είναι τουλάχιστον επταετής.</w:t>
            </w:r>
          </w:p>
        </w:tc>
        <w:tc>
          <w:tcPr>
            <w:tcW w:w="1474" w:type="dxa"/>
            <w:noWrap/>
            <w:hideMark/>
          </w:tcPr>
          <w:p w14:paraId="5264350F" w14:textId="77777777" w:rsidR="00FC4F71" w:rsidRPr="005E062C" w:rsidRDefault="00FC4F71" w:rsidP="006349BC">
            <w:r w:rsidRPr="005E062C">
              <w:t>ΝΑΙ</w:t>
            </w:r>
          </w:p>
        </w:tc>
        <w:tc>
          <w:tcPr>
            <w:tcW w:w="1559" w:type="dxa"/>
            <w:noWrap/>
            <w:hideMark/>
          </w:tcPr>
          <w:p w14:paraId="695452DE" w14:textId="77777777" w:rsidR="00FC4F71" w:rsidRPr="005E062C" w:rsidRDefault="00FC4F71" w:rsidP="006349BC"/>
        </w:tc>
        <w:tc>
          <w:tcPr>
            <w:tcW w:w="2410" w:type="dxa"/>
            <w:noWrap/>
            <w:hideMark/>
          </w:tcPr>
          <w:p w14:paraId="62FC075B" w14:textId="77777777" w:rsidR="00FC4F71" w:rsidRPr="005E062C" w:rsidRDefault="00FC4F71" w:rsidP="006349BC"/>
        </w:tc>
      </w:tr>
      <w:tr w:rsidR="00FC4F71" w:rsidRPr="005E062C" w14:paraId="4CB6D638" w14:textId="77777777" w:rsidTr="00FC4F71">
        <w:trPr>
          <w:trHeight w:val="2400"/>
        </w:trPr>
        <w:tc>
          <w:tcPr>
            <w:tcW w:w="689" w:type="dxa"/>
            <w:noWrap/>
            <w:hideMark/>
          </w:tcPr>
          <w:p w14:paraId="67D7CAF8" w14:textId="77777777" w:rsidR="00FC4F71" w:rsidRPr="005E062C" w:rsidRDefault="00FC4F71" w:rsidP="006349BC">
            <w:r w:rsidRPr="005E062C">
              <w:t>Β.5</w:t>
            </w:r>
          </w:p>
        </w:tc>
        <w:tc>
          <w:tcPr>
            <w:tcW w:w="4783" w:type="dxa"/>
            <w:hideMark/>
          </w:tcPr>
          <w:p w14:paraId="5C9281A8" w14:textId="77777777" w:rsidR="00FC4F71" w:rsidRPr="00FC4F71" w:rsidRDefault="00FC4F71" w:rsidP="006349BC">
            <w:pPr>
              <w:rPr>
                <w:lang w:val="el-GR"/>
              </w:rPr>
            </w:pPr>
            <w:r w:rsidRPr="00FC4F71">
              <w:rPr>
                <w:lang w:val="el-GR"/>
              </w:rPr>
              <w:t>Απαραίτητη προϋπόθεση για να αξιολογηθούν οι προσφορές, είναι η ύπαρξη φύλου συμμόρφωσης, στο οποίο θα απαντάται με κάθε λεπτομέρεια (όχι μονολεκτικά) και με την σειρά που αναφέρονται όλα τα αιτήματα των τεχνικών μας προδιαγραφών. Επιπλέον, η αναδρομή σε ξενόγλωσσα φυλλάδια, τεχνικά εγχειρίδια, δηλώσεις του κατασκευαστή οίκου προς απόδειξη ζητούμενων στοιχείων θα γίνεται με σαφή αναφορά στην παράγραφο του εγγράφου όπου εμπεριέχονται τα στοιχεία αυτά.</w:t>
            </w:r>
          </w:p>
        </w:tc>
        <w:tc>
          <w:tcPr>
            <w:tcW w:w="1474" w:type="dxa"/>
            <w:noWrap/>
            <w:hideMark/>
          </w:tcPr>
          <w:p w14:paraId="7B84E3A4" w14:textId="77777777" w:rsidR="00FC4F71" w:rsidRPr="005E062C" w:rsidRDefault="00FC4F71" w:rsidP="006349BC">
            <w:r w:rsidRPr="005E062C">
              <w:t>ΝΑΙ</w:t>
            </w:r>
          </w:p>
        </w:tc>
        <w:tc>
          <w:tcPr>
            <w:tcW w:w="1559" w:type="dxa"/>
            <w:noWrap/>
            <w:hideMark/>
          </w:tcPr>
          <w:p w14:paraId="341E1413" w14:textId="77777777" w:rsidR="00FC4F71" w:rsidRPr="005E062C" w:rsidRDefault="00FC4F71" w:rsidP="006349BC"/>
        </w:tc>
        <w:tc>
          <w:tcPr>
            <w:tcW w:w="2410" w:type="dxa"/>
            <w:noWrap/>
            <w:hideMark/>
          </w:tcPr>
          <w:p w14:paraId="00F4DC5F" w14:textId="77777777" w:rsidR="00FC4F71" w:rsidRPr="005E062C" w:rsidRDefault="00FC4F71" w:rsidP="006349BC"/>
        </w:tc>
      </w:tr>
      <w:tr w:rsidR="00FC4F71" w:rsidRPr="005E062C" w14:paraId="13BFFFAB" w14:textId="77777777" w:rsidTr="00FC4F71">
        <w:trPr>
          <w:trHeight w:val="900"/>
        </w:trPr>
        <w:tc>
          <w:tcPr>
            <w:tcW w:w="689" w:type="dxa"/>
            <w:noWrap/>
            <w:hideMark/>
          </w:tcPr>
          <w:p w14:paraId="1D44F48B" w14:textId="77777777" w:rsidR="00FC4F71" w:rsidRPr="005E062C" w:rsidRDefault="00FC4F71" w:rsidP="006349BC">
            <w:r w:rsidRPr="005E062C">
              <w:lastRenderedPageBreak/>
              <w:t>Β.6</w:t>
            </w:r>
          </w:p>
        </w:tc>
        <w:tc>
          <w:tcPr>
            <w:tcW w:w="4783" w:type="dxa"/>
            <w:hideMark/>
          </w:tcPr>
          <w:p w14:paraId="79664166" w14:textId="77777777" w:rsidR="00FC4F71" w:rsidRPr="005E062C" w:rsidRDefault="00FC4F71" w:rsidP="006349BC">
            <w:r w:rsidRPr="00FC4F71">
              <w:rPr>
                <w:lang w:val="el-GR"/>
              </w:rPr>
              <w:t xml:space="preserve">Όλα τα προσφερόμενα θα πρέπει να φέρουν το </w:t>
            </w:r>
            <w:r w:rsidRPr="005E062C">
              <w:t>CE</w:t>
            </w:r>
            <w:r w:rsidRPr="00FC4F71">
              <w:rPr>
                <w:lang w:val="el-GR"/>
              </w:rPr>
              <w:t xml:space="preserve"> </w:t>
            </w:r>
            <w:r w:rsidRPr="005E062C">
              <w:t>Mark</w:t>
            </w:r>
            <w:r w:rsidRPr="00FC4F71">
              <w:rPr>
                <w:lang w:val="el-GR"/>
              </w:rPr>
              <w:t xml:space="preserve"> πιστοποιημένο από επίσημο φορέα και να είναι ειδικά για την χρήση τους στην ιατρική. </w:t>
            </w:r>
            <w:r w:rsidRPr="005E062C">
              <w:t>(Πιστοποιημένα medical grade συσκευές).</w:t>
            </w:r>
          </w:p>
        </w:tc>
        <w:tc>
          <w:tcPr>
            <w:tcW w:w="1474" w:type="dxa"/>
            <w:noWrap/>
            <w:hideMark/>
          </w:tcPr>
          <w:p w14:paraId="62E7DC24" w14:textId="77777777" w:rsidR="00FC4F71" w:rsidRPr="005E062C" w:rsidRDefault="00FC4F71" w:rsidP="006349BC">
            <w:r w:rsidRPr="005E062C">
              <w:t>ΝΑΙ</w:t>
            </w:r>
          </w:p>
        </w:tc>
        <w:tc>
          <w:tcPr>
            <w:tcW w:w="1559" w:type="dxa"/>
            <w:noWrap/>
            <w:hideMark/>
          </w:tcPr>
          <w:p w14:paraId="73F5351B" w14:textId="77777777" w:rsidR="00FC4F71" w:rsidRPr="005E062C" w:rsidRDefault="00FC4F71" w:rsidP="006349BC"/>
        </w:tc>
        <w:tc>
          <w:tcPr>
            <w:tcW w:w="2410" w:type="dxa"/>
            <w:noWrap/>
            <w:hideMark/>
          </w:tcPr>
          <w:p w14:paraId="21033975" w14:textId="77777777" w:rsidR="00FC4F71" w:rsidRPr="005E062C" w:rsidRDefault="00FC4F71" w:rsidP="006349BC"/>
        </w:tc>
      </w:tr>
    </w:tbl>
    <w:p w14:paraId="47C00582" w14:textId="77777777" w:rsidR="00FC4F71" w:rsidRDefault="00FC4F71" w:rsidP="00FC4F71"/>
    <w:tbl>
      <w:tblPr>
        <w:tblStyle w:val="aff2"/>
        <w:tblW w:w="10915" w:type="dxa"/>
        <w:tblInd w:w="-572" w:type="dxa"/>
        <w:tblLook w:val="04A0" w:firstRow="1" w:lastRow="0" w:firstColumn="1" w:lastColumn="0" w:noHBand="0" w:noVBand="1"/>
      </w:tblPr>
      <w:tblGrid>
        <w:gridCol w:w="639"/>
        <w:gridCol w:w="4266"/>
        <w:gridCol w:w="1346"/>
        <w:gridCol w:w="1769"/>
        <w:gridCol w:w="2895"/>
      </w:tblGrid>
      <w:tr w:rsidR="00FC25D4" w:rsidRPr="0065627E" w14:paraId="20780AA8" w14:textId="77777777" w:rsidTr="00FC25D4">
        <w:trPr>
          <w:trHeight w:val="900"/>
        </w:trPr>
        <w:tc>
          <w:tcPr>
            <w:tcW w:w="639" w:type="dxa"/>
            <w:shd w:val="clear" w:color="auto" w:fill="D9E2F3" w:themeFill="accent1" w:themeFillTint="33"/>
            <w:noWrap/>
            <w:vAlign w:val="center"/>
            <w:hideMark/>
          </w:tcPr>
          <w:p w14:paraId="2CA02385" w14:textId="77777777" w:rsidR="00FC25D4" w:rsidRPr="0065627E" w:rsidRDefault="00FC25D4" w:rsidP="006349BC">
            <w:pPr>
              <w:jc w:val="center"/>
              <w:rPr>
                <w:b/>
                <w:bCs/>
              </w:rPr>
            </w:pPr>
            <w:r w:rsidRPr="0065627E">
              <w:rPr>
                <w:b/>
                <w:bCs/>
              </w:rPr>
              <w:t>Α/Α</w:t>
            </w:r>
          </w:p>
        </w:tc>
        <w:tc>
          <w:tcPr>
            <w:tcW w:w="4266" w:type="dxa"/>
            <w:shd w:val="clear" w:color="auto" w:fill="D9E2F3" w:themeFill="accent1" w:themeFillTint="33"/>
            <w:noWrap/>
            <w:vAlign w:val="center"/>
            <w:hideMark/>
          </w:tcPr>
          <w:p w14:paraId="167F703F" w14:textId="77777777" w:rsidR="00FC25D4" w:rsidRPr="00FC25D4" w:rsidRDefault="00FC25D4" w:rsidP="006349BC">
            <w:pPr>
              <w:jc w:val="center"/>
              <w:rPr>
                <w:b/>
                <w:bCs/>
                <w:lang w:val="el-GR"/>
              </w:rPr>
            </w:pPr>
            <w:r w:rsidRPr="00FC25D4">
              <w:rPr>
                <w:b/>
                <w:bCs/>
                <w:lang w:val="el-GR"/>
              </w:rPr>
              <w:t>Σύστημα Απολύμανσης Χώρου</w:t>
            </w:r>
          </w:p>
          <w:p w14:paraId="3201ECF1" w14:textId="77777777" w:rsidR="00FC25D4" w:rsidRPr="00FC25D4" w:rsidRDefault="00FC25D4" w:rsidP="006349BC">
            <w:pPr>
              <w:jc w:val="center"/>
              <w:rPr>
                <w:b/>
                <w:bCs/>
                <w:lang w:val="el-GR"/>
              </w:rPr>
            </w:pPr>
            <w:r w:rsidRPr="00FC25D4">
              <w:rPr>
                <w:b/>
                <w:bCs/>
                <w:lang w:val="el-GR"/>
              </w:rPr>
              <w:t>ΤΕΧΝΙΚΕΣ ΠΡΟΔΙΑΓΡΑΦΕΣ</w:t>
            </w:r>
          </w:p>
        </w:tc>
        <w:tc>
          <w:tcPr>
            <w:tcW w:w="1346" w:type="dxa"/>
            <w:shd w:val="clear" w:color="auto" w:fill="D9E2F3" w:themeFill="accent1" w:themeFillTint="33"/>
            <w:noWrap/>
            <w:vAlign w:val="center"/>
            <w:hideMark/>
          </w:tcPr>
          <w:p w14:paraId="0EEB9B0B" w14:textId="77777777" w:rsidR="00FC25D4" w:rsidRPr="0065627E" w:rsidRDefault="00FC25D4" w:rsidP="006349BC">
            <w:pPr>
              <w:jc w:val="center"/>
              <w:rPr>
                <w:b/>
                <w:bCs/>
              </w:rPr>
            </w:pPr>
            <w:r w:rsidRPr="0065627E">
              <w:rPr>
                <w:b/>
                <w:bCs/>
              </w:rPr>
              <w:t>ΑΠΑΙΤΗΣΗ</w:t>
            </w:r>
          </w:p>
        </w:tc>
        <w:tc>
          <w:tcPr>
            <w:tcW w:w="1769" w:type="dxa"/>
            <w:shd w:val="clear" w:color="auto" w:fill="D9E2F3" w:themeFill="accent1" w:themeFillTint="33"/>
            <w:vAlign w:val="center"/>
            <w:hideMark/>
          </w:tcPr>
          <w:p w14:paraId="7FA79F07" w14:textId="77777777" w:rsidR="00FC25D4" w:rsidRPr="0065627E" w:rsidRDefault="00FC25D4" w:rsidP="006349BC">
            <w:pPr>
              <w:jc w:val="center"/>
              <w:rPr>
                <w:b/>
                <w:bCs/>
              </w:rPr>
            </w:pPr>
            <w:r w:rsidRPr="0065627E">
              <w:rPr>
                <w:b/>
                <w:bCs/>
              </w:rPr>
              <w:t>ΑΠΑΝΤΗΣΗ ΥΠΟΨΗΦΙΟΥ</w:t>
            </w:r>
          </w:p>
        </w:tc>
        <w:tc>
          <w:tcPr>
            <w:tcW w:w="2895" w:type="dxa"/>
            <w:shd w:val="clear" w:color="auto" w:fill="D9E2F3" w:themeFill="accent1" w:themeFillTint="33"/>
            <w:noWrap/>
            <w:vAlign w:val="center"/>
            <w:hideMark/>
          </w:tcPr>
          <w:p w14:paraId="5C8CCBEC" w14:textId="77777777" w:rsidR="00FC25D4" w:rsidRPr="0065627E" w:rsidRDefault="00FC25D4" w:rsidP="006349BC">
            <w:pPr>
              <w:jc w:val="center"/>
              <w:rPr>
                <w:b/>
                <w:bCs/>
              </w:rPr>
            </w:pPr>
            <w:r w:rsidRPr="0065627E">
              <w:rPr>
                <w:b/>
                <w:bCs/>
              </w:rPr>
              <w:t>ΠΑΡΑΠΟΜΠΗ</w:t>
            </w:r>
          </w:p>
        </w:tc>
      </w:tr>
      <w:tr w:rsidR="00FC25D4" w:rsidRPr="0065627E" w14:paraId="67F9B5FE" w14:textId="77777777" w:rsidTr="00FC25D4">
        <w:trPr>
          <w:trHeight w:val="600"/>
        </w:trPr>
        <w:tc>
          <w:tcPr>
            <w:tcW w:w="639" w:type="dxa"/>
            <w:noWrap/>
            <w:hideMark/>
          </w:tcPr>
          <w:p w14:paraId="383D946A" w14:textId="77777777" w:rsidR="00FC25D4" w:rsidRPr="0065627E" w:rsidRDefault="00FC25D4" w:rsidP="006349BC">
            <w:r w:rsidRPr="0065627E">
              <w:t>1</w:t>
            </w:r>
          </w:p>
        </w:tc>
        <w:tc>
          <w:tcPr>
            <w:tcW w:w="4266" w:type="dxa"/>
            <w:hideMark/>
          </w:tcPr>
          <w:p w14:paraId="2D7387FE" w14:textId="77777777" w:rsidR="00FC25D4" w:rsidRPr="00FC25D4" w:rsidRDefault="00FC25D4" w:rsidP="006349BC">
            <w:pPr>
              <w:rPr>
                <w:lang w:val="el-GR"/>
              </w:rPr>
            </w:pPr>
            <w:r w:rsidRPr="00FC25D4">
              <w:rPr>
                <w:lang w:val="el-GR"/>
              </w:rPr>
              <w:t>Το σύστημα να λειτουργεί με τεχνολογία Ξηρής Εκνέφωσης και να απολυμαίνει χώρους απο 10 εώς  2000 κυβικά μέτρα.</w:t>
            </w:r>
          </w:p>
        </w:tc>
        <w:tc>
          <w:tcPr>
            <w:tcW w:w="1346" w:type="dxa"/>
            <w:noWrap/>
            <w:hideMark/>
          </w:tcPr>
          <w:p w14:paraId="4434DAD0" w14:textId="77777777" w:rsidR="00FC25D4" w:rsidRPr="0065627E" w:rsidRDefault="00FC25D4" w:rsidP="006349BC">
            <w:r w:rsidRPr="0065627E">
              <w:t>ΝΑΙ</w:t>
            </w:r>
          </w:p>
        </w:tc>
        <w:tc>
          <w:tcPr>
            <w:tcW w:w="1769" w:type="dxa"/>
            <w:noWrap/>
            <w:hideMark/>
          </w:tcPr>
          <w:p w14:paraId="3ABB389A" w14:textId="77777777" w:rsidR="00FC25D4" w:rsidRPr="0065627E" w:rsidRDefault="00FC25D4" w:rsidP="006349BC"/>
        </w:tc>
        <w:tc>
          <w:tcPr>
            <w:tcW w:w="2895" w:type="dxa"/>
            <w:noWrap/>
            <w:hideMark/>
          </w:tcPr>
          <w:p w14:paraId="3B773A05" w14:textId="77777777" w:rsidR="00FC25D4" w:rsidRPr="0065627E" w:rsidRDefault="00FC25D4" w:rsidP="006349BC"/>
        </w:tc>
      </w:tr>
      <w:tr w:rsidR="00FC25D4" w:rsidRPr="0065627E" w14:paraId="1971312C" w14:textId="77777777" w:rsidTr="00FC25D4">
        <w:trPr>
          <w:trHeight w:val="300"/>
        </w:trPr>
        <w:tc>
          <w:tcPr>
            <w:tcW w:w="639" w:type="dxa"/>
            <w:noWrap/>
            <w:hideMark/>
          </w:tcPr>
          <w:p w14:paraId="71C7CBDA" w14:textId="77777777" w:rsidR="00FC25D4" w:rsidRPr="0065627E" w:rsidRDefault="00FC25D4" w:rsidP="006349BC">
            <w:r w:rsidRPr="0065627E">
              <w:t>2</w:t>
            </w:r>
          </w:p>
        </w:tc>
        <w:tc>
          <w:tcPr>
            <w:tcW w:w="4266" w:type="dxa"/>
            <w:noWrap/>
            <w:hideMark/>
          </w:tcPr>
          <w:p w14:paraId="18E470B2" w14:textId="77777777" w:rsidR="00FC25D4" w:rsidRPr="00FC25D4" w:rsidRDefault="00FC25D4" w:rsidP="006349BC">
            <w:pPr>
              <w:rPr>
                <w:lang w:val="el-GR"/>
              </w:rPr>
            </w:pPr>
            <w:r w:rsidRPr="00FC25D4">
              <w:rPr>
                <w:lang w:val="el-GR"/>
              </w:rPr>
              <w:t>Ο χρόνος του κύκλου απολύμανσης να είναι μέγιστο μέχρι 3,5 ώρες.</w:t>
            </w:r>
          </w:p>
        </w:tc>
        <w:tc>
          <w:tcPr>
            <w:tcW w:w="1346" w:type="dxa"/>
            <w:noWrap/>
            <w:hideMark/>
          </w:tcPr>
          <w:p w14:paraId="0EC411F1" w14:textId="77777777" w:rsidR="00FC25D4" w:rsidRPr="0065627E" w:rsidRDefault="00FC25D4" w:rsidP="006349BC">
            <w:r w:rsidRPr="0065627E">
              <w:t>ΝΑΙ</w:t>
            </w:r>
          </w:p>
        </w:tc>
        <w:tc>
          <w:tcPr>
            <w:tcW w:w="1769" w:type="dxa"/>
            <w:noWrap/>
            <w:hideMark/>
          </w:tcPr>
          <w:p w14:paraId="12F103A6" w14:textId="77777777" w:rsidR="00FC25D4" w:rsidRPr="0065627E" w:rsidRDefault="00FC25D4" w:rsidP="006349BC"/>
        </w:tc>
        <w:tc>
          <w:tcPr>
            <w:tcW w:w="2895" w:type="dxa"/>
            <w:noWrap/>
            <w:hideMark/>
          </w:tcPr>
          <w:p w14:paraId="4325BA84" w14:textId="77777777" w:rsidR="00FC25D4" w:rsidRPr="0065627E" w:rsidRDefault="00FC25D4" w:rsidP="006349BC"/>
        </w:tc>
      </w:tr>
      <w:tr w:rsidR="00FC25D4" w:rsidRPr="0065627E" w14:paraId="68DD2B8D" w14:textId="77777777" w:rsidTr="00FC25D4">
        <w:trPr>
          <w:trHeight w:val="1500"/>
        </w:trPr>
        <w:tc>
          <w:tcPr>
            <w:tcW w:w="639" w:type="dxa"/>
            <w:noWrap/>
            <w:hideMark/>
          </w:tcPr>
          <w:p w14:paraId="267828F2" w14:textId="77777777" w:rsidR="00FC25D4" w:rsidRPr="0065627E" w:rsidRDefault="00FC25D4" w:rsidP="006349BC">
            <w:r w:rsidRPr="0065627E">
              <w:t>3</w:t>
            </w:r>
          </w:p>
        </w:tc>
        <w:tc>
          <w:tcPr>
            <w:tcW w:w="4266" w:type="dxa"/>
            <w:hideMark/>
          </w:tcPr>
          <w:p w14:paraId="6AC79C16" w14:textId="77777777" w:rsidR="00FC25D4" w:rsidRPr="00FC25D4" w:rsidRDefault="00FC25D4" w:rsidP="006349BC">
            <w:pPr>
              <w:rPr>
                <w:lang w:val="el-GR"/>
              </w:rPr>
            </w:pPr>
            <w:r w:rsidRPr="00FC25D4">
              <w:rPr>
                <w:lang w:val="el-GR"/>
              </w:rPr>
              <w:t xml:space="preserve">Να υποβληθεί σχετική μελέτη από ανεξάρτητο εργαστήριο που να αποδεικνύει την συμμόρφωση με το Στάνταρτ Αερογενους Απολύμανσης Επιφανειών </w:t>
            </w:r>
            <w:r w:rsidRPr="0065627E">
              <w:t>NF</w:t>
            </w:r>
            <w:r w:rsidRPr="00FC25D4">
              <w:rPr>
                <w:lang w:val="el-GR"/>
              </w:rPr>
              <w:t xml:space="preserve"> </w:t>
            </w:r>
            <w:r w:rsidRPr="0065627E">
              <w:t>T</w:t>
            </w:r>
            <w:r w:rsidRPr="00FC25D4">
              <w:rPr>
                <w:lang w:val="el-GR"/>
              </w:rPr>
              <w:t xml:space="preserve"> 72-281 (2014) και το Ευρωπαϊκό Στάνταρτ Αερογενους Απολύμανσης Επιφανειών  </w:t>
            </w:r>
            <w:r w:rsidRPr="0065627E">
              <w:t>NF</w:t>
            </w:r>
            <w:r w:rsidRPr="00FC25D4">
              <w:rPr>
                <w:lang w:val="el-GR"/>
              </w:rPr>
              <w:t xml:space="preserve"> ΕΝ 17272 (2020).</w:t>
            </w:r>
          </w:p>
        </w:tc>
        <w:tc>
          <w:tcPr>
            <w:tcW w:w="1346" w:type="dxa"/>
            <w:noWrap/>
            <w:hideMark/>
          </w:tcPr>
          <w:p w14:paraId="06BBDF79" w14:textId="77777777" w:rsidR="00FC25D4" w:rsidRPr="0065627E" w:rsidRDefault="00FC25D4" w:rsidP="006349BC">
            <w:r w:rsidRPr="0065627E">
              <w:t>ΝΑΙ</w:t>
            </w:r>
          </w:p>
        </w:tc>
        <w:tc>
          <w:tcPr>
            <w:tcW w:w="1769" w:type="dxa"/>
            <w:noWrap/>
            <w:hideMark/>
          </w:tcPr>
          <w:p w14:paraId="7078D296" w14:textId="77777777" w:rsidR="00FC25D4" w:rsidRPr="0065627E" w:rsidRDefault="00FC25D4" w:rsidP="006349BC"/>
        </w:tc>
        <w:tc>
          <w:tcPr>
            <w:tcW w:w="2895" w:type="dxa"/>
            <w:noWrap/>
            <w:hideMark/>
          </w:tcPr>
          <w:p w14:paraId="6633B615" w14:textId="77777777" w:rsidR="00FC25D4" w:rsidRPr="0065627E" w:rsidRDefault="00FC25D4" w:rsidP="006349BC"/>
        </w:tc>
      </w:tr>
      <w:tr w:rsidR="00FC25D4" w:rsidRPr="0065627E" w14:paraId="63F465DF" w14:textId="77777777" w:rsidTr="00FC25D4">
        <w:trPr>
          <w:trHeight w:val="1500"/>
        </w:trPr>
        <w:tc>
          <w:tcPr>
            <w:tcW w:w="639" w:type="dxa"/>
            <w:noWrap/>
            <w:hideMark/>
          </w:tcPr>
          <w:p w14:paraId="07DCBDF5" w14:textId="77777777" w:rsidR="00FC25D4" w:rsidRPr="0065627E" w:rsidRDefault="00FC25D4" w:rsidP="006349BC">
            <w:r w:rsidRPr="0065627E">
              <w:t>4</w:t>
            </w:r>
          </w:p>
        </w:tc>
        <w:tc>
          <w:tcPr>
            <w:tcW w:w="4266" w:type="dxa"/>
            <w:hideMark/>
          </w:tcPr>
          <w:p w14:paraId="3A700B8A" w14:textId="77777777" w:rsidR="00FC25D4" w:rsidRPr="00FC25D4" w:rsidRDefault="00FC25D4" w:rsidP="006349BC">
            <w:pPr>
              <w:rPr>
                <w:lang w:val="el-GR"/>
              </w:rPr>
            </w:pPr>
            <w:r w:rsidRPr="00FC25D4">
              <w:rPr>
                <w:lang w:val="el-GR"/>
              </w:rPr>
              <w:t xml:space="preserve">Να υποβληθεί απαραίτητα η σχετική μελέτη από ανεξάρτητο εργαστήριο που να αποδεικνύει την αποτελεσματικότητα της μεθόδου κατά του Κορονοϊού, για το μηχάνημα και υλικό απολύμανσης μαζί – συμφώνα με το Ευρωπαϊκό Στάνταρτ Αερογενους Απολύμανσης Επιφανειών  </w:t>
            </w:r>
            <w:r w:rsidRPr="0065627E">
              <w:t>NF</w:t>
            </w:r>
            <w:r w:rsidRPr="00FC25D4">
              <w:rPr>
                <w:lang w:val="el-GR"/>
              </w:rPr>
              <w:t xml:space="preserve"> ΕΝ 17272 (2020).</w:t>
            </w:r>
          </w:p>
        </w:tc>
        <w:tc>
          <w:tcPr>
            <w:tcW w:w="1346" w:type="dxa"/>
            <w:noWrap/>
            <w:hideMark/>
          </w:tcPr>
          <w:p w14:paraId="77777510" w14:textId="77777777" w:rsidR="00FC25D4" w:rsidRPr="0065627E" w:rsidRDefault="00FC25D4" w:rsidP="006349BC">
            <w:r w:rsidRPr="0065627E">
              <w:t>ΝΑΙ</w:t>
            </w:r>
          </w:p>
        </w:tc>
        <w:tc>
          <w:tcPr>
            <w:tcW w:w="1769" w:type="dxa"/>
            <w:noWrap/>
            <w:hideMark/>
          </w:tcPr>
          <w:p w14:paraId="3CD2CF0A" w14:textId="77777777" w:rsidR="00FC25D4" w:rsidRPr="0065627E" w:rsidRDefault="00FC25D4" w:rsidP="006349BC"/>
        </w:tc>
        <w:tc>
          <w:tcPr>
            <w:tcW w:w="2895" w:type="dxa"/>
            <w:noWrap/>
            <w:hideMark/>
          </w:tcPr>
          <w:p w14:paraId="7E5D7F95" w14:textId="77777777" w:rsidR="00FC25D4" w:rsidRPr="0065627E" w:rsidRDefault="00FC25D4" w:rsidP="006349BC"/>
        </w:tc>
      </w:tr>
      <w:tr w:rsidR="00FC25D4" w:rsidRPr="0065627E" w14:paraId="55BA615F" w14:textId="77777777" w:rsidTr="00FC25D4">
        <w:trPr>
          <w:trHeight w:val="900"/>
        </w:trPr>
        <w:tc>
          <w:tcPr>
            <w:tcW w:w="639" w:type="dxa"/>
            <w:noWrap/>
            <w:hideMark/>
          </w:tcPr>
          <w:p w14:paraId="31F507D6" w14:textId="77777777" w:rsidR="00FC25D4" w:rsidRPr="0065627E" w:rsidRDefault="00FC25D4" w:rsidP="006349BC">
            <w:r w:rsidRPr="0065627E">
              <w:t>5</w:t>
            </w:r>
          </w:p>
        </w:tc>
        <w:tc>
          <w:tcPr>
            <w:tcW w:w="4266" w:type="dxa"/>
            <w:hideMark/>
          </w:tcPr>
          <w:p w14:paraId="203A5ED5" w14:textId="77777777" w:rsidR="00FC25D4" w:rsidRPr="00FC25D4" w:rsidRDefault="00FC25D4" w:rsidP="006349BC">
            <w:pPr>
              <w:rPr>
                <w:lang w:val="el-GR"/>
              </w:rPr>
            </w:pPr>
            <w:r w:rsidRPr="00FC25D4">
              <w:rPr>
                <w:lang w:val="el-GR"/>
              </w:rPr>
              <w:t>Το σύστημα να αποθηκεύει τις παραμέτρους δωματίων για  μελλοντική χρήση καθώς και τα δεδομένα κύκλων απολύμανσης.</w:t>
            </w:r>
          </w:p>
        </w:tc>
        <w:tc>
          <w:tcPr>
            <w:tcW w:w="1346" w:type="dxa"/>
            <w:noWrap/>
            <w:hideMark/>
          </w:tcPr>
          <w:p w14:paraId="7A54CCCB" w14:textId="77777777" w:rsidR="00FC25D4" w:rsidRPr="0065627E" w:rsidRDefault="00FC25D4" w:rsidP="006349BC">
            <w:r w:rsidRPr="0065627E">
              <w:t>ΝΑΙ</w:t>
            </w:r>
          </w:p>
        </w:tc>
        <w:tc>
          <w:tcPr>
            <w:tcW w:w="1769" w:type="dxa"/>
            <w:noWrap/>
            <w:hideMark/>
          </w:tcPr>
          <w:p w14:paraId="22418986" w14:textId="77777777" w:rsidR="00FC25D4" w:rsidRPr="0065627E" w:rsidRDefault="00FC25D4" w:rsidP="006349BC"/>
        </w:tc>
        <w:tc>
          <w:tcPr>
            <w:tcW w:w="2895" w:type="dxa"/>
            <w:noWrap/>
            <w:hideMark/>
          </w:tcPr>
          <w:p w14:paraId="4745A43C" w14:textId="77777777" w:rsidR="00FC25D4" w:rsidRPr="0065627E" w:rsidRDefault="00FC25D4" w:rsidP="006349BC"/>
        </w:tc>
      </w:tr>
      <w:tr w:rsidR="00FC25D4" w:rsidRPr="0065627E" w14:paraId="74102600" w14:textId="77777777" w:rsidTr="00FC25D4">
        <w:trPr>
          <w:trHeight w:val="600"/>
        </w:trPr>
        <w:tc>
          <w:tcPr>
            <w:tcW w:w="639" w:type="dxa"/>
            <w:noWrap/>
            <w:hideMark/>
          </w:tcPr>
          <w:p w14:paraId="6A364F9A" w14:textId="77777777" w:rsidR="00FC25D4" w:rsidRPr="0065627E" w:rsidRDefault="00FC25D4" w:rsidP="006349BC">
            <w:r w:rsidRPr="0065627E">
              <w:t>6</w:t>
            </w:r>
          </w:p>
        </w:tc>
        <w:tc>
          <w:tcPr>
            <w:tcW w:w="4266" w:type="dxa"/>
            <w:hideMark/>
          </w:tcPr>
          <w:p w14:paraId="4098BBD5" w14:textId="77777777" w:rsidR="00FC25D4" w:rsidRPr="00FC25D4" w:rsidRDefault="00FC25D4" w:rsidP="006349BC">
            <w:pPr>
              <w:rPr>
                <w:lang w:val="el-GR"/>
              </w:rPr>
            </w:pPr>
            <w:r w:rsidRPr="00FC25D4">
              <w:rPr>
                <w:lang w:val="el-GR"/>
              </w:rPr>
              <w:t>Να παρέχει την δυνατότητα στον χρήστη να προγραμματίζει ψεκασμούς αυτόματα.</w:t>
            </w:r>
          </w:p>
        </w:tc>
        <w:tc>
          <w:tcPr>
            <w:tcW w:w="1346" w:type="dxa"/>
            <w:noWrap/>
            <w:hideMark/>
          </w:tcPr>
          <w:p w14:paraId="3E6AC201" w14:textId="77777777" w:rsidR="00FC25D4" w:rsidRPr="0065627E" w:rsidRDefault="00FC25D4" w:rsidP="006349BC">
            <w:r w:rsidRPr="0065627E">
              <w:t>ΝΑΙ</w:t>
            </w:r>
          </w:p>
        </w:tc>
        <w:tc>
          <w:tcPr>
            <w:tcW w:w="1769" w:type="dxa"/>
            <w:noWrap/>
            <w:hideMark/>
          </w:tcPr>
          <w:p w14:paraId="20A18239" w14:textId="77777777" w:rsidR="00FC25D4" w:rsidRPr="0065627E" w:rsidRDefault="00FC25D4" w:rsidP="006349BC"/>
        </w:tc>
        <w:tc>
          <w:tcPr>
            <w:tcW w:w="2895" w:type="dxa"/>
            <w:noWrap/>
            <w:hideMark/>
          </w:tcPr>
          <w:p w14:paraId="6F0D80B9" w14:textId="77777777" w:rsidR="00FC25D4" w:rsidRPr="0065627E" w:rsidRDefault="00FC25D4" w:rsidP="006349BC"/>
        </w:tc>
      </w:tr>
      <w:tr w:rsidR="00FC25D4" w:rsidRPr="0065627E" w14:paraId="303D62DE" w14:textId="77777777" w:rsidTr="00FC25D4">
        <w:trPr>
          <w:trHeight w:val="300"/>
        </w:trPr>
        <w:tc>
          <w:tcPr>
            <w:tcW w:w="639" w:type="dxa"/>
            <w:noWrap/>
            <w:hideMark/>
          </w:tcPr>
          <w:p w14:paraId="2A8EC450" w14:textId="77777777" w:rsidR="00FC25D4" w:rsidRPr="0065627E" w:rsidRDefault="00FC25D4" w:rsidP="006349BC">
            <w:r w:rsidRPr="0065627E">
              <w:t>7</w:t>
            </w:r>
          </w:p>
        </w:tc>
        <w:tc>
          <w:tcPr>
            <w:tcW w:w="4266" w:type="dxa"/>
            <w:hideMark/>
          </w:tcPr>
          <w:p w14:paraId="420E03B5" w14:textId="77777777" w:rsidR="00FC25D4" w:rsidRPr="00FC25D4" w:rsidRDefault="00FC25D4" w:rsidP="006349BC">
            <w:pPr>
              <w:rPr>
                <w:lang w:val="el-GR"/>
              </w:rPr>
            </w:pPr>
            <w:r w:rsidRPr="00FC25D4">
              <w:rPr>
                <w:lang w:val="el-GR"/>
              </w:rPr>
              <w:t>Το σύστημα να μπορεί να ενεργοποιείται  και ασύρματα.</w:t>
            </w:r>
          </w:p>
        </w:tc>
        <w:tc>
          <w:tcPr>
            <w:tcW w:w="1346" w:type="dxa"/>
            <w:noWrap/>
            <w:hideMark/>
          </w:tcPr>
          <w:p w14:paraId="2EB11E02" w14:textId="77777777" w:rsidR="00FC25D4" w:rsidRPr="0065627E" w:rsidRDefault="00FC25D4" w:rsidP="006349BC">
            <w:r w:rsidRPr="0065627E">
              <w:t>ΝΑΙ</w:t>
            </w:r>
          </w:p>
        </w:tc>
        <w:tc>
          <w:tcPr>
            <w:tcW w:w="1769" w:type="dxa"/>
            <w:noWrap/>
            <w:hideMark/>
          </w:tcPr>
          <w:p w14:paraId="5BD8F1BD" w14:textId="77777777" w:rsidR="00FC25D4" w:rsidRPr="0065627E" w:rsidRDefault="00FC25D4" w:rsidP="006349BC"/>
        </w:tc>
        <w:tc>
          <w:tcPr>
            <w:tcW w:w="2895" w:type="dxa"/>
            <w:noWrap/>
            <w:hideMark/>
          </w:tcPr>
          <w:p w14:paraId="2CBED6A6" w14:textId="77777777" w:rsidR="00FC25D4" w:rsidRPr="0065627E" w:rsidRDefault="00FC25D4" w:rsidP="006349BC"/>
        </w:tc>
      </w:tr>
      <w:tr w:rsidR="00FC25D4" w:rsidRPr="0065627E" w14:paraId="2FA5A825" w14:textId="77777777" w:rsidTr="00FC25D4">
        <w:trPr>
          <w:trHeight w:val="1200"/>
        </w:trPr>
        <w:tc>
          <w:tcPr>
            <w:tcW w:w="639" w:type="dxa"/>
            <w:noWrap/>
            <w:hideMark/>
          </w:tcPr>
          <w:p w14:paraId="3E0699D8" w14:textId="77777777" w:rsidR="00FC25D4" w:rsidRPr="0065627E" w:rsidRDefault="00FC25D4" w:rsidP="006349BC">
            <w:r w:rsidRPr="0065627E">
              <w:t>8</w:t>
            </w:r>
          </w:p>
        </w:tc>
        <w:tc>
          <w:tcPr>
            <w:tcW w:w="4266" w:type="dxa"/>
            <w:hideMark/>
          </w:tcPr>
          <w:p w14:paraId="1E48B9FB" w14:textId="77777777" w:rsidR="00FC25D4" w:rsidRPr="00FC25D4" w:rsidRDefault="00FC25D4" w:rsidP="006349BC">
            <w:pPr>
              <w:rPr>
                <w:lang w:val="el-GR"/>
              </w:rPr>
            </w:pPr>
            <w:r w:rsidRPr="00FC25D4">
              <w:rPr>
                <w:lang w:val="el-GR"/>
              </w:rPr>
              <w:t>Το μέγεθος, η πυκνότητα και η ροή του εκνεφώματος να είναι κατάλληλες ώστε, τα παραγόμενα μικροσωματίδια, να καλύπτουν όλο τον όγκο του υπο απολύμανση χώρου, ακόμα και στις πιο απόμακρες και δυσπρόσιτες περιοχές.</w:t>
            </w:r>
          </w:p>
        </w:tc>
        <w:tc>
          <w:tcPr>
            <w:tcW w:w="1346" w:type="dxa"/>
            <w:noWrap/>
            <w:hideMark/>
          </w:tcPr>
          <w:p w14:paraId="671382BC" w14:textId="77777777" w:rsidR="00FC25D4" w:rsidRPr="0065627E" w:rsidRDefault="00FC25D4" w:rsidP="006349BC">
            <w:r w:rsidRPr="0065627E">
              <w:t>ΝΑΙ</w:t>
            </w:r>
          </w:p>
        </w:tc>
        <w:tc>
          <w:tcPr>
            <w:tcW w:w="1769" w:type="dxa"/>
            <w:noWrap/>
            <w:hideMark/>
          </w:tcPr>
          <w:p w14:paraId="728B5B1B" w14:textId="77777777" w:rsidR="00FC25D4" w:rsidRPr="0065627E" w:rsidRDefault="00FC25D4" w:rsidP="006349BC"/>
        </w:tc>
        <w:tc>
          <w:tcPr>
            <w:tcW w:w="2895" w:type="dxa"/>
            <w:noWrap/>
            <w:hideMark/>
          </w:tcPr>
          <w:p w14:paraId="673321D4" w14:textId="77777777" w:rsidR="00FC25D4" w:rsidRPr="0065627E" w:rsidRDefault="00FC25D4" w:rsidP="006349BC"/>
        </w:tc>
      </w:tr>
      <w:tr w:rsidR="00FC25D4" w:rsidRPr="0065627E" w14:paraId="1FC8933D" w14:textId="77777777" w:rsidTr="00FC25D4">
        <w:trPr>
          <w:trHeight w:val="600"/>
        </w:trPr>
        <w:tc>
          <w:tcPr>
            <w:tcW w:w="639" w:type="dxa"/>
            <w:noWrap/>
            <w:hideMark/>
          </w:tcPr>
          <w:p w14:paraId="01305D06" w14:textId="77777777" w:rsidR="00FC25D4" w:rsidRPr="0065627E" w:rsidRDefault="00FC25D4" w:rsidP="006349BC">
            <w:r w:rsidRPr="0065627E">
              <w:t>9</w:t>
            </w:r>
          </w:p>
        </w:tc>
        <w:tc>
          <w:tcPr>
            <w:tcW w:w="4266" w:type="dxa"/>
            <w:hideMark/>
          </w:tcPr>
          <w:p w14:paraId="376D70E5" w14:textId="77777777" w:rsidR="00FC25D4" w:rsidRPr="00FC25D4" w:rsidRDefault="00FC25D4" w:rsidP="006349BC">
            <w:pPr>
              <w:rPr>
                <w:lang w:val="el-GR"/>
              </w:rPr>
            </w:pPr>
            <w:r w:rsidRPr="00FC25D4">
              <w:rPr>
                <w:lang w:val="el-GR"/>
              </w:rPr>
              <w:t>Να χρησιμοποιεί ως μέσο απολύμανσης το υπεροξείδιο του υδρογόνου.</w:t>
            </w:r>
          </w:p>
        </w:tc>
        <w:tc>
          <w:tcPr>
            <w:tcW w:w="1346" w:type="dxa"/>
            <w:noWrap/>
            <w:hideMark/>
          </w:tcPr>
          <w:p w14:paraId="7C90C021" w14:textId="77777777" w:rsidR="00FC25D4" w:rsidRPr="0065627E" w:rsidRDefault="00FC25D4" w:rsidP="006349BC">
            <w:r w:rsidRPr="0065627E">
              <w:t>ΝΑΙ</w:t>
            </w:r>
          </w:p>
        </w:tc>
        <w:tc>
          <w:tcPr>
            <w:tcW w:w="1769" w:type="dxa"/>
            <w:noWrap/>
            <w:hideMark/>
          </w:tcPr>
          <w:p w14:paraId="5827AD78" w14:textId="77777777" w:rsidR="00FC25D4" w:rsidRPr="0065627E" w:rsidRDefault="00FC25D4" w:rsidP="006349BC"/>
        </w:tc>
        <w:tc>
          <w:tcPr>
            <w:tcW w:w="2895" w:type="dxa"/>
            <w:noWrap/>
            <w:hideMark/>
          </w:tcPr>
          <w:p w14:paraId="0536BBA0" w14:textId="77777777" w:rsidR="00FC25D4" w:rsidRPr="0065627E" w:rsidRDefault="00FC25D4" w:rsidP="006349BC"/>
        </w:tc>
      </w:tr>
      <w:tr w:rsidR="00FC25D4" w:rsidRPr="0065627E" w14:paraId="40879FFA" w14:textId="77777777" w:rsidTr="00FC25D4">
        <w:trPr>
          <w:trHeight w:val="900"/>
        </w:trPr>
        <w:tc>
          <w:tcPr>
            <w:tcW w:w="639" w:type="dxa"/>
            <w:noWrap/>
            <w:hideMark/>
          </w:tcPr>
          <w:p w14:paraId="6CC541C8" w14:textId="77777777" w:rsidR="00FC25D4" w:rsidRPr="0065627E" w:rsidRDefault="00FC25D4" w:rsidP="006349BC">
            <w:r w:rsidRPr="0065627E">
              <w:lastRenderedPageBreak/>
              <w:t>10</w:t>
            </w:r>
          </w:p>
        </w:tc>
        <w:tc>
          <w:tcPr>
            <w:tcW w:w="4266" w:type="dxa"/>
            <w:hideMark/>
          </w:tcPr>
          <w:p w14:paraId="66797F74" w14:textId="77777777" w:rsidR="00FC25D4" w:rsidRPr="00FC25D4" w:rsidRDefault="00FC25D4" w:rsidP="006349BC">
            <w:pPr>
              <w:rPr>
                <w:lang w:val="el-GR"/>
              </w:rPr>
            </w:pPr>
            <w:r w:rsidRPr="00FC25D4">
              <w:rPr>
                <w:lang w:val="el-GR"/>
              </w:rPr>
              <w:t>Το απολυμαντικό που χρησιμοποιεί να είναι έτοιμο προς χρήση,  να παρέχεται σε κατάλληλη συσκευασία ώστε να προσφέρει μέγιστη ασφάλεια στους χρήστες, και να είναι βιοδιασπώμενο.</w:t>
            </w:r>
          </w:p>
        </w:tc>
        <w:tc>
          <w:tcPr>
            <w:tcW w:w="1346" w:type="dxa"/>
            <w:noWrap/>
            <w:hideMark/>
          </w:tcPr>
          <w:p w14:paraId="5E1B7143" w14:textId="77777777" w:rsidR="00FC25D4" w:rsidRPr="0065627E" w:rsidRDefault="00FC25D4" w:rsidP="006349BC">
            <w:r w:rsidRPr="0065627E">
              <w:t>ΝΑΙ</w:t>
            </w:r>
          </w:p>
        </w:tc>
        <w:tc>
          <w:tcPr>
            <w:tcW w:w="1769" w:type="dxa"/>
            <w:noWrap/>
            <w:hideMark/>
          </w:tcPr>
          <w:p w14:paraId="5DD4F54C" w14:textId="77777777" w:rsidR="00FC25D4" w:rsidRPr="0065627E" w:rsidRDefault="00FC25D4" w:rsidP="006349BC"/>
        </w:tc>
        <w:tc>
          <w:tcPr>
            <w:tcW w:w="2895" w:type="dxa"/>
            <w:noWrap/>
            <w:hideMark/>
          </w:tcPr>
          <w:p w14:paraId="4DD35C45" w14:textId="77777777" w:rsidR="00FC25D4" w:rsidRPr="0065627E" w:rsidRDefault="00FC25D4" w:rsidP="006349BC"/>
        </w:tc>
      </w:tr>
      <w:tr w:rsidR="00FC25D4" w:rsidRPr="0065627E" w14:paraId="4368A13C" w14:textId="77777777" w:rsidTr="00FC25D4">
        <w:trPr>
          <w:trHeight w:val="600"/>
        </w:trPr>
        <w:tc>
          <w:tcPr>
            <w:tcW w:w="639" w:type="dxa"/>
            <w:noWrap/>
            <w:hideMark/>
          </w:tcPr>
          <w:p w14:paraId="2E111CA7" w14:textId="77777777" w:rsidR="00FC25D4" w:rsidRPr="0065627E" w:rsidRDefault="00FC25D4" w:rsidP="006349BC">
            <w:r w:rsidRPr="0065627E">
              <w:t>11</w:t>
            </w:r>
          </w:p>
        </w:tc>
        <w:tc>
          <w:tcPr>
            <w:tcW w:w="4266" w:type="dxa"/>
            <w:hideMark/>
          </w:tcPr>
          <w:p w14:paraId="6184FC8C" w14:textId="77777777" w:rsidR="00FC25D4" w:rsidRPr="00FC25D4" w:rsidRDefault="00FC25D4" w:rsidP="006349BC">
            <w:pPr>
              <w:rPr>
                <w:lang w:val="el-GR"/>
              </w:rPr>
            </w:pPr>
            <w:r w:rsidRPr="00FC25D4">
              <w:rPr>
                <w:lang w:val="el-GR"/>
              </w:rPr>
              <w:t>Η απολυμαντική ουσία να έχει άδεια από τον ΕΟΦ για τη χρήση που ορίζεται.</w:t>
            </w:r>
          </w:p>
        </w:tc>
        <w:tc>
          <w:tcPr>
            <w:tcW w:w="1346" w:type="dxa"/>
            <w:noWrap/>
            <w:hideMark/>
          </w:tcPr>
          <w:p w14:paraId="45D96472" w14:textId="77777777" w:rsidR="00FC25D4" w:rsidRPr="0065627E" w:rsidRDefault="00FC25D4" w:rsidP="006349BC">
            <w:r w:rsidRPr="0065627E">
              <w:t>ΝΑΙ</w:t>
            </w:r>
          </w:p>
        </w:tc>
        <w:tc>
          <w:tcPr>
            <w:tcW w:w="1769" w:type="dxa"/>
            <w:noWrap/>
            <w:hideMark/>
          </w:tcPr>
          <w:p w14:paraId="3FEF3E3C" w14:textId="77777777" w:rsidR="00FC25D4" w:rsidRPr="0065627E" w:rsidRDefault="00FC25D4" w:rsidP="006349BC"/>
        </w:tc>
        <w:tc>
          <w:tcPr>
            <w:tcW w:w="2895" w:type="dxa"/>
            <w:noWrap/>
            <w:hideMark/>
          </w:tcPr>
          <w:p w14:paraId="58334EF3" w14:textId="77777777" w:rsidR="00FC25D4" w:rsidRPr="0065627E" w:rsidRDefault="00FC25D4" w:rsidP="006349BC"/>
        </w:tc>
      </w:tr>
      <w:tr w:rsidR="00FC25D4" w:rsidRPr="0065627E" w14:paraId="52D22DBD" w14:textId="77777777" w:rsidTr="00FC25D4">
        <w:trPr>
          <w:trHeight w:val="900"/>
        </w:trPr>
        <w:tc>
          <w:tcPr>
            <w:tcW w:w="639" w:type="dxa"/>
            <w:noWrap/>
            <w:hideMark/>
          </w:tcPr>
          <w:p w14:paraId="1FFE5649" w14:textId="77777777" w:rsidR="00FC25D4" w:rsidRPr="0065627E" w:rsidRDefault="00FC25D4" w:rsidP="006349BC">
            <w:r w:rsidRPr="0065627E">
              <w:t>12</w:t>
            </w:r>
          </w:p>
        </w:tc>
        <w:tc>
          <w:tcPr>
            <w:tcW w:w="4266" w:type="dxa"/>
            <w:hideMark/>
          </w:tcPr>
          <w:p w14:paraId="7B41000A" w14:textId="77777777" w:rsidR="00FC25D4" w:rsidRPr="00FC25D4" w:rsidRDefault="00FC25D4" w:rsidP="006349BC">
            <w:pPr>
              <w:rPr>
                <w:lang w:val="el-GR"/>
              </w:rPr>
            </w:pPr>
            <w:r w:rsidRPr="00FC25D4">
              <w:rPr>
                <w:lang w:val="el-GR"/>
              </w:rPr>
              <w:t>Το εκνέφωμα να μην είναι τοξικό και διαβρωτικό. Οι χώροι που απολυμάνθηκαν να μπορούν να χρησιμοποιηθούν χωρίς να απαιτείται επιπλέον καθαρισμός των επιφανειών.</w:t>
            </w:r>
          </w:p>
        </w:tc>
        <w:tc>
          <w:tcPr>
            <w:tcW w:w="1346" w:type="dxa"/>
            <w:noWrap/>
            <w:hideMark/>
          </w:tcPr>
          <w:p w14:paraId="07AB7174" w14:textId="77777777" w:rsidR="00FC25D4" w:rsidRPr="0065627E" w:rsidRDefault="00FC25D4" w:rsidP="006349BC">
            <w:r w:rsidRPr="0065627E">
              <w:t>ΝΑΙ</w:t>
            </w:r>
          </w:p>
        </w:tc>
        <w:tc>
          <w:tcPr>
            <w:tcW w:w="1769" w:type="dxa"/>
            <w:noWrap/>
            <w:hideMark/>
          </w:tcPr>
          <w:p w14:paraId="572C1F52" w14:textId="77777777" w:rsidR="00FC25D4" w:rsidRPr="0065627E" w:rsidRDefault="00FC25D4" w:rsidP="006349BC"/>
        </w:tc>
        <w:tc>
          <w:tcPr>
            <w:tcW w:w="2895" w:type="dxa"/>
            <w:noWrap/>
            <w:hideMark/>
          </w:tcPr>
          <w:p w14:paraId="52BA5EC3" w14:textId="77777777" w:rsidR="00FC25D4" w:rsidRPr="0065627E" w:rsidRDefault="00FC25D4" w:rsidP="006349BC"/>
        </w:tc>
      </w:tr>
      <w:tr w:rsidR="00FC25D4" w:rsidRPr="0065627E" w14:paraId="78F85AAF" w14:textId="77777777" w:rsidTr="00FC25D4">
        <w:trPr>
          <w:trHeight w:val="600"/>
        </w:trPr>
        <w:tc>
          <w:tcPr>
            <w:tcW w:w="639" w:type="dxa"/>
            <w:noWrap/>
            <w:hideMark/>
          </w:tcPr>
          <w:p w14:paraId="64318FC3" w14:textId="77777777" w:rsidR="00FC25D4" w:rsidRPr="0065627E" w:rsidRDefault="00FC25D4" w:rsidP="006349BC">
            <w:r w:rsidRPr="0065627E">
              <w:t>13</w:t>
            </w:r>
          </w:p>
        </w:tc>
        <w:tc>
          <w:tcPr>
            <w:tcW w:w="4266" w:type="dxa"/>
            <w:hideMark/>
          </w:tcPr>
          <w:p w14:paraId="5C651F74" w14:textId="77777777" w:rsidR="00FC25D4" w:rsidRPr="00FC25D4" w:rsidRDefault="00FC25D4" w:rsidP="006349BC">
            <w:pPr>
              <w:rPr>
                <w:lang w:val="el-GR"/>
              </w:rPr>
            </w:pPr>
            <w:r w:rsidRPr="00FC25D4">
              <w:rPr>
                <w:lang w:val="el-GR"/>
              </w:rPr>
              <w:t>Το μηχάνημα να έχει ενσωματωμένο σύστημα διάχυσης αέρα (ανεμιστήρα).</w:t>
            </w:r>
          </w:p>
        </w:tc>
        <w:tc>
          <w:tcPr>
            <w:tcW w:w="1346" w:type="dxa"/>
            <w:noWrap/>
            <w:hideMark/>
          </w:tcPr>
          <w:p w14:paraId="2E748965" w14:textId="77777777" w:rsidR="00FC25D4" w:rsidRPr="0065627E" w:rsidRDefault="00FC25D4" w:rsidP="006349BC">
            <w:r w:rsidRPr="0065627E">
              <w:t>ΝΑΙ</w:t>
            </w:r>
          </w:p>
        </w:tc>
        <w:tc>
          <w:tcPr>
            <w:tcW w:w="1769" w:type="dxa"/>
            <w:noWrap/>
            <w:hideMark/>
          </w:tcPr>
          <w:p w14:paraId="47C7C2E1" w14:textId="77777777" w:rsidR="00FC25D4" w:rsidRPr="0065627E" w:rsidRDefault="00FC25D4" w:rsidP="006349BC"/>
        </w:tc>
        <w:tc>
          <w:tcPr>
            <w:tcW w:w="2895" w:type="dxa"/>
            <w:noWrap/>
            <w:hideMark/>
          </w:tcPr>
          <w:p w14:paraId="558C0DC0" w14:textId="77777777" w:rsidR="00FC25D4" w:rsidRPr="0065627E" w:rsidRDefault="00FC25D4" w:rsidP="006349BC"/>
        </w:tc>
      </w:tr>
      <w:tr w:rsidR="00FC25D4" w:rsidRPr="0065627E" w14:paraId="2208120E" w14:textId="77777777" w:rsidTr="00FC25D4">
        <w:trPr>
          <w:trHeight w:val="600"/>
        </w:trPr>
        <w:tc>
          <w:tcPr>
            <w:tcW w:w="639" w:type="dxa"/>
            <w:noWrap/>
            <w:hideMark/>
          </w:tcPr>
          <w:p w14:paraId="6ABBE6E7" w14:textId="77777777" w:rsidR="00FC25D4" w:rsidRPr="0065627E" w:rsidRDefault="00FC25D4" w:rsidP="006349BC">
            <w:r w:rsidRPr="0065627E">
              <w:t>14</w:t>
            </w:r>
          </w:p>
        </w:tc>
        <w:tc>
          <w:tcPr>
            <w:tcW w:w="4266" w:type="dxa"/>
            <w:hideMark/>
          </w:tcPr>
          <w:p w14:paraId="45962B85" w14:textId="77777777" w:rsidR="00FC25D4" w:rsidRPr="00FC25D4" w:rsidRDefault="00FC25D4" w:rsidP="006349BC">
            <w:pPr>
              <w:rPr>
                <w:lang w:val="el-GR"/>
              </w:rPr>
            </w:pPr>
            <w:r w:rsidRPr="00FC25D4">
              <w:rPr>
                <w:lang w:val="el-GR"/>
              </w:rPr>
              <w:t xml:space="preserve">Το σύστημα να είναι φορητό και εύκολο στην χρήση (οθόνη αφής ). </w:t>
            </w:r>
          </w:p>
        </w:tc>
        <w:tc>
          <w:tcPr>
            <w:tcW w:w="1346" w:type="dxa"/>
            <w:noWrap/>
            <w:hideMark/>
          </w:tcPr>
          <w:p w14:paraId="2D1073F8" w14:textId="77777777" w:rsidR="00FC25D4" w:rsidRPr="0065627E" w:rsidRDefault="00FC25D4" w:rsidP="006349BC">
            <w:r w:rsidRPr="0065627E">
              <w:t>ΝΑΙ</w:t>
            </w:r>
          </w:p>
        </w:tc>
        <w:tc>
          <w:tcPr>
            <w:tcW w:w="1769" w:type="dxa"/>
            <w:noWrap/>
            <w:hideMark/>
          </w:tcPr>
          <w:p w14:paraId="6B3DC516" w14:textId="77777777" w:rsidR="00FC25D4" w:rsidRPr="0065627E" w:rsidRDefault="00FC25D4" w:rsidP="006349BC"/>
        </w:tc>
        <w:tc>
          <w:tcPr>
            <w:tcW w:w="2895" w:type="dxa"/>
            <w:noWrap/>
            <w:hideMark/>
          </w:tcPr>
          <w:p w14:paraId="3BBECE96" w14:textId="77777777" w:rsidR="00FC25D4" w:rsidRPr="0065627E" w:rsidRDefault="00FC25D4" w:rsidP="006349BC"/>
        </w:tc>
      </w:tr>
      <w:tr w:rsidR="00FC25D4" w:rsidRPr="0065627E" w14:paraId="14EA0881" w14:textId="77777777" w:rsidTr="00FC25D4">
        <w:trPr>
          <w:trHeight w:val="300"/>
        </w:trPr>
        <w:tc>
          <w:tcPr>
            <w:tcW w:w="639" w:type="dxa"/>
            <w:noWrap/>
            <w:hideMark/>
          </w:tcPr>
          <w:p w14:paraId="2AA97A74" w14:textId="77777777" w:rsidR="00FC25D4" w:rsidRPr="0065627E" w:rsidRDefault="00FC25D4" w:rsidP="006349BC">
            <w:r w:rsidRPr="0065627E">
              <w:t>15</w:t>
            </w:r>
          </w:p>
        </w:tc>
        <w:tc>
          <w:tcPr>
            <w:tcW w:w="4266" w:type="dxa"/>
            <w:hideMark/>
          </w:tcPr>
          <w:p w14:paraId="42CB860A" w14:textId="77777777" w:rsidR="00FC25D4" w:rsidRPr="00FC25D4" w:rsidRDefault="00FC25D4" w:rsidP="006349BC">
            <w:pPr>
              <w:rPr>
                <w:lang w:val="el-GR"/>
              </w:rPr>
            </w:pPr>
            <w:r w:rsidRPr="00FC25D4">
              <w:rPr>
                <w:lang w:val="el-GR"/>
              </w:rPr>
              <w:t xml:space="preserve"> </w:t>
            </w:r>
            <w:r w:rsidRPr="0065627E">
              <w:t>T</w:t>
            </w:r>
            <w:r w:rsidRPr="00FC25D4">
              <w:rPr>
                <w:lang w:val="el-GR"/>
              </w:rPr>
              <w:t xml:space="preserve">ο μηχάνημα να φέρει σήμανση </w:t>
            </w:r>
            <w:r w:rsidRPr="0065627E">
              <w:t>CE</w:t>
            </w:r>
            <w:r w:rsidRPr="00FC25D4">
              <w:rPr>
                <w:lang w:val="el-GR"/>
              </w:rPr>
              <w:t>.</w:t>
            </w:r>
          </w:p>
        </w:tc>
        <w:tc>
          <w:tcPr>
            <w:tcW w:w="1346" w:type="dxa"/>
            <w:noWrap/>
            <w:hideMark/>
          </w:tcPr>
          <w:p w14:paraId="14E1F591" w14:textId="77777777" w:rsidR="00FC25D4" w:rsidRPr="0065627E" w:rsidRDefault="00FC25D4" w:rsidP="006349BC">
            <w:r w:rsidRPr="0065627E">
              <w:t>ΝΑΙ</w:t>
            </w:r>
          </w:p>
        </w:tc>
        <w:tc>
          <w:tcPr>
            <w:tcW w:w="1769" w:type="dxa"/>
            <w:noWrap/>
            <w:hideMark/>
          </w:tcPr>
          <w:p w14:paraId="3B967D8A" w14:textId="77777777" w:rsidR="00FC25D4" w:rsidRPr="0065627E" w:rsidRDefault="00FC25D4" w:rsidP="006349BC"/>
        </w:tc>
        <w:tc>
          <w:tcPr>
            <w:tcW w:w="2895" w:type="dxa"/>
            <w:noWrap/>
            <w:hideMark/>
          </w:tcPr>
          <w:p w14:paraId="175AE403" w14:textId="77777777" w:rsidR="00FC25D4" w:rsidRPr="0065627E" w:rsidRDefault="00FC25D4" w:rsidP="006349BC"/>
        </w:tc>
      </w:tr>
      <w:tr w:rsidR="00FC25D4" w:rsidRPr="0065627E" w14:paraId="7BF73D56" w14:textId="77777777" w:rsidTr="00FC25D4">
        <w:trPr>
          <w:trHeight w:val="600"/>
        </w:trPr>
        <w:tc>
          <w:tcPr>
            <w:tcW w:w="639" w:type="dxa"/>
            <w:noWrap/>
            <w:hideMark/>
          </w:tcPr>
          <w:p w14:paraId="7155064A" w14:textId="77777777" w:rsidR="00FC25D4" w:rsidRPr="0065627E" w:rsidRDefault="00FC25D4" w:rsidP="006349BC">
            <w:r w:rsidRPr="0065627E">
              <w:t>16</w:t>
            </w:r>
          </w:p>
        </w:tc>
        <w:tc>
          <w:tcPr>
            <w:tcW w:w="4266" w:type="dxa"/>
            <w:hideMark/>
          </w:tcPr>
          <w:p w14:paraId="65DF4562" w14:textId="77777777" w:rsidR="00FC25D4" w:rsidRPr="00FC25D4" w:rsidRDefault="00FC25D4" w:rsidP="006349BC">
            <w:pPr>
              <w:rPr>
                <w:lang w:val="el-GR"/>
              </w:rPr>
            </w:pPr>
            <w:r w:rsidRPr="00FC25D4">
              <w:rPr>
                <w:lang w:val="el-GR"/>
              </w:rPr>
              <w:t xml:space="preserve">Το μηχάνημα να έχει σύστημα ασφάλειας </w:t>
            </w:r>
            <w:r w:rsidRPr="0065627E">
              <w:t>RFID</w:t>
            </w:r>
            <w:r w:rsidRPr="00FC25D4">
              <w:rPr>
                <w:lang w:val="el-GR"/>
              </w:rPr>
              <w:t xml:space="preserve"> ώστε να μην επιτρέπει τη χρήση ληγμένου η μη κατάλληλου απολυμαντικού.</w:t>
            </w:r>
          </w:p>
        </w:tc>
        <w:tc>
          <w:tcPr>
            <w:tcW w:w="1346" w:type="dxa"/>
            <w:noWrap/>
            <w:hideMark/>
          </w:tcPr>
          <w:p w14:paraId="4175AE39" w14:textId="77777777" w:rsidR="00FC25D4" w:rsidRPr="0065627E" w:rsidRDefault="00FC25D4" w:rsidP="006349BC">
            <w:r w:rsidRPr="0065627E">
              <w:t>ΝΑΙ</w:t>
            </w:r>
          </w:p>
        </w:tc>
        <w:tc>
          <w:tcPr>
            <w:tcW w:w="1769" w:type="dxa"/>
            <w:noWrap/>
            <w:hideMark/>
          </w:tcPr>
          <w:p w14:paraId="5AA99094" w14:textId="77777777" w:rsidR="00FC25D4" w:rsidRPr="0065627E" w:rsidRDefault="00FC25D4" w:rsidP="006349BC"/>
        </w:tc>
        <w:tc>
          <w:tcPr>
            <w:tcW w:w="2895" w:type="dxa"/>
            <w:noWrap/>
            <w:hideMark/>
          </w:tcPr>
          <w:p w14:paraId="361C6FBC" w14:textId="77777777" w:rsidR="00FC25D4" w:rsidRPr="0065627E" w:rsidRDefault="00FC25D4" w:rsidP="006349BC"/>
        </w:tc>
      </w:tr>
      <w:tr w:rsidR="00FC25D4" w:rsidRPr="0065627E" w14:paraId="1A248ABB" w14:textId="77777777" w:rsidTr="00FC25D4">
        <w:trPr>
          <w:trHeight w:val="1500"/>
        </w:trPr>
        <w:tc>
          <w:tcPr>
            <w:tcW w:w="639" w:type="dxa"/>
            <w:noWrap/>
            <w:hideMark/>
          </w:tcPr>
          <w:p w14:paraId="56F8F55E" w14:textId="77777777" w:rsidR="00FC25D4" w:rsidRPr="0065627E" w:rsidRDefault="00FC25D4" w:rsidP="006349BC">
            <w:r w:rsidRPr="0065627E">
              <w:t>17</w:t>
            </w:r>
          </w:p>
        </w:tc>
        <w:tc>
          <w:tcPr>
            <w:tcW w:w="4266" w:type="dxa"/>
            <w:hideMark/>
          </w:tcPr>
          <w:p w14:paraId="27E9EAFF" w14:textId="77777777" w:rsidR="00FC25D4" w:rsidRPr="00FC25D4" w:rsidRDefault="00FC25D4" w:rsidP="006349BC">
            <w:pPr>
              <w:rPr>
                <w:lang w:val="el-GR"/>
              </w:rPr>
            </w:pPr>
            <w:r w:rsidRPr="00FC25D4">
              <w:rPr>
                <w:lang w:val="el-GR"/>
              </w:rPr>
              <w:t>Το μηχάνημα να έχει εσωτερικά δοχεία αποθήκευσης και αυτόματης διαχείρισης υλικού, ώστε να μην υπάρχει απώλεια του ( να μην μένει υλικό στο μπουκάλι), και να υπολογίζεται αυτόματα η απαραίτητη ποσότητα του υλικού για το κάθε κύκλο απολύμανσης.</w:t>
            </w:r>
          </w:p>
        </w:tc>
        <w:tc>
          <w:tcPr>
            <w:tcW w:w="1346" w:type="dxa"/>
            <w:noWrap/>
            <w:hideMark/>
          </w:tcPr>
          <w:p w14:paraId="53E8F5ED" w14:textId="77777777" w:rsidR="00FC25D4" w:rsidRPr="0065627E" w:rsidRDefault="00FC25D4" w:rsidP="006349BC">
            <w:r w:rsidRPr="0065627E">
              <w:t>ΝΑΙ</w:t>
            </w:r>
          </w:p>
        </w:tc>
        <w:tc>
          <w:tcPr>
            <w:tcW w:w="1769" w:type="dxa"/>
            <w:noWrap/>
            <w:hideMark/>
          </w:tcPr>
          <w:p w14:paraId="2B2F7544" w14:textId="77777777" w:rsidR="00FC25D4" w:rsidRPr="0065627E" w:rsidRDefault="00FC25D4" w:rsidP="006349BC"/>
        </w:tc>
        <w:tc>
          <w:tcPr>
            <w:tcW w:w="2895" w:type="dxa"/>
            <w:noWrap/>
            <w:hideMark/>
          </w:tcPr>
          <w:p w14:paraId="56B28852" w14:textId="77777777" w:rsidR="00FC25D4" w:rsidRPr="0065627E" w:rsidRDefault="00FC25D4" w:rsidP="006349BC"/>
        </w:tc>
      </w:tr>
      <w:tr w:rsidR="00FC25D4" w:rsidRPr="0065627E" w14:paraId="7C83791D" w14:textId="77777777" w:rsidTr="00FC25D4">
        <w:trPr>
          <w:trHeight w:val="600"/>
        </w:trPr>
        <w:tc>
          <w:tcPr>
            <w:tcW w:w="639" w:type="dxa"/>
            <w:noWrap/>
            <w:hideMark/>
          </w:tcPr>
          <w:p w14:paraId="06EAF2B7" w14:textId="77777777" w:rsidR="00FC25D4" w:rsidRPr="0065627E" w:rsidRDefault="00FC25D4" w:rsidP="006349BC">
            <w:r w:rsidRPr="0065627E">
              <w:t>18</w:t>
            </w:r>
          </w:p>
        </w:tc>
        <w:tc>
          <w:tcPr>
            <w:tcW w:w="4266" w:type="dxa"/>
            <w:hideMark/>
          </w:tcPr>
          <w:p w14:paraId="7E6E1498" w14:textId="77777777" w:rsidR="00FC25D4" w:rsidRPr="00FC25D4" w:rsidRDefault="00FC25D4" w:rsidP="006349BC">
            <w:pPr>
              <w:rPr>
                <w:lang w:val="el-GR"/>
              </w:rPr>
            </w:pPr>
            <w:r w:rsidRPr="00FC25D4">
              <w:rPr>
                <w:lang w:val="el-GR"/>
              </w:rPr>
              <w:t>Το μηχάνημα να έχει δυνατότητα καθυστερημένης έναρξης ψεκασμού.</w:t>
            </w:r>
          </w:p>
        </w:tc>
        <w:tc>
          <w:tcPr>
            <w:tcW w:w="1346" w:type="dxa"/>
            <w:noWrap/>
            <w:hideMark/>
          </w:tcPr>
          <w:p w14:paraId="6018FB4F" w14:textId="77777777" w:rsidR="00FC25D4" w:rsidRPr="0065627E" w:rsidRDefault="00FC25D4" w:rsidP="006349BC">
            <w:r w:rsidRPr="0065627E">
              <w:t>ΝΑΙ</w:t>
            </w:r>
          </w:p>
        </w:tc>
        <w:tc>
          <w:tcPr>
            <w:tcW w:w="1769" w:type="dxa"/>
            <w:noWrap/>
            <w:hideMark/>
          </w:tcPr>
          <w:p w14:paraId="396DFBB6" w14:textId="77777777" w:rsidR="00FC25D4" w:rsidRPr="0065627E" w:rsidRDefault="00FC25D4" w:rsidP="006349BC"/>
        </w:tc>
        <w:tc>
          <w:tcPr>
            <w:tcW w:w="2895" w:type="dxa"/>
            <w:noWrap/>
            <w:hideMark/>
          </w:tcPr>
          <w:p w14:paraId="4B5E522E" w14:textId="77777777" w:rsidR="00FC25D4" w:rsidRPr="0065627E" w:rsidRDefault="00FC25D4" w:rsidP="006349BC"/>
        </w:tc>
      </w:tr>
      <w:tr w:rsidR="00FC25D4" w:rsidRPr="0065627E" w14:paraId="762C4E32" w14:textId="77777777" w:rsidTr="00FC25D4">
        <w:trPr>
          <w:trHeight w:val="900"/>
        </w:trPr>
        <w:tc>
          <w:tcPr>
            <w:tcW w:w="639" w:type="dxa"/>
            <w:noWrap/>
            <w:hideMark/>
          </w:tcPr>
          <w:p w14:paraId="5ACA3589" w14:textId="77777777" w:rsidR="00FC25D4" w:rsidRPr="0065627E" w:rsidRDefault="00FC25D4" w:rsidP="006349BC">
            <w:r w:rsidRPr="0065627E">
              <w:t>19</w:t>
            </w:r>
          </w:p>
        </w:tc>
        <w:tc>
          <w:tcPr>
            <w:tcW w:w="4266" w:type="dxa"/>
            <w:hideMark/>
          </w:tcPr>
          <w:p w14:paraId="1A74A71B" w14:textId="77777777" w:rsidR="00FC25D4" w:rsidRPr="0065627E" w:rsidRDefault="00FC25D4" w:rsidP="006349BC">
            <w:r w:rsidRPr="00FC25D4">
              <w:rPr>
                <w:lang w:val="el-GR"/>
              </w:rPr>
              <w:t xml:space="preserve">Η προσφέρουσα εταιρία να διαθέτει εκπαιδευμένο και πιστοποιημένο από τον μητρικό οίκο προσωπικό. </w:t>
            </w:r>
            <w:r w:rsidRPr="0065627E">
              <w:t>Και να παρέχει τεχνική υποστήριξη του συστήματος.</w:t>
            </w:r>
          </w:p>
        </w:tc>
        <w:tc>
          <w:tcPr>
            <w:tcW w:w="1346" w:type="dxa"/>
            <w:noWrap/>
            <w:hideMark/>
          </w:tcPr>
          <w:p w14:paraId="083B8497" w14:textId="77777777" w:rsidR="00FC25D4" w:rsidRPr="0065627E" w:rsidRDefault="00FC25D4" w:rsidP="006349BC">
            <w:r w:rsidRPr="0065627E">
              <w:t>ΝΑΙ</w:t>
            </w:r>
          </w:p>
        </w:tc>
        <w:tc>
          <w:tcPr>
            <w:tcW w:w="1769" w:type="dxa"/>
            <w:noWrap/>
            <w:hideMark/>
          </w:tcPr>
          <w:p w14:paraId="6E5A36CC" w14:textId="77777777" w:rsidR="00FC25D4" w:rsidRPr="0065627E" w:rsidRDefault="00FC25D4" w:rsidP="006349BC"/>
        </w:tc>
        <w:tc>
          <w:tcPr>
            <w:tcW w:w="2895" w:type="dxa"/>
            <w:noWrap/>
            <w:hideMark/>
          </w:tcPr>
          <w:p w14:paraId="15F514D1" w14:textId="77777777" w:rsidR="00FC25D4" w:rsidRPr="0065627E" w:rsidRDefault="00FC25D4" w:rsidP="006349BC"/>
        </w:tc>
      </w:tr>
      <w:tr w:rsidR="00FC25D4" w:rsidRPr="0065627E" w14:paraId="3ABE9BEE" w14:textId="77777777" w:rsidTr="00FC25D4">
        <w:trPr>
          <w:trHeight w:val="600"/>
        </w:trPr>
        <w:tc>
          <w:tcPr>
            <w:tcW w:w="639" w:type="dxa"/>
            <w:noWrap/>
            <w:hideMark/>
          </w:tcPr>
          <w:p w14:paraId="1CC0BDD1" w14:textId="77777777" w:rsidR="00FC25D4" w:rsidRPr="0065627E" w:rsidRDefault="00FC25D4" w:rsidP="006349BC">
            <w:r w:rsidRPr="0065627E">
              <w:t>20</w:t>
            </w:r>
          </w:p>
        </w:tc>
        <w:tc>
          <w:tcPr>
            <w:tcW w:w="4266" w:type="dxa"/>
            <w:hideMark/>
          </w:tcPr>
          <w:p w14:paraId="293EB2E6" w14:textId="77777777" w:rsidR="00FC25D4" w:rsidRPr="00FC25D4" w:rsidRDefault="00FC25D4" w:rsidP="006349BC">
            <w:pPr>
              <w:rPr>
                <w:lang w:val="el-GR"/>
              </w:rPr>
            </w:pPr>
            <w:r w:rsidRPr="00FC25D4">
              <w:rPr>
                <w:lang w:val="el-GR"/>
              </w:rPr>
              <w:t>Να αναφέρεται το κόστος κατανάλωσης απολυμαντικής ουσίας ανά κυβικό μέτρο.</w:t>
            </w:r>
          </w:p>
        </w:tc>
        <w:tc>
          <w:tcPr>
            <w:tcW w:w="1346" w:type="dxa"/>
            <w:noWrap/>
            <w:hideMark/>
          </w:tcPr>
          <w:p w14:paraId="6561EF54" w14:textId="77777777" w:rsidR="00FC25D4" w:rsidRPr="0065627E" w:rsidRDefault="00FC25D4" w:rsidP="006349BC">
            <w:r w:rsidRPr="0065627E">
              <w:t>ΝΑΙ</w:t>
            </w:r>
          </w:p>
        </w:tc>
        <w:tc>
          <w:tcPr>
            <w:tcW w:w="1769" w:type="dxa"/>
            <w:noWrap/>
            <w:hideMark/>
          </w:tcPr>
          <w:p w14:paraId="7927582E" w14:textId="77777777" w:rsidR="00FC25D4" w:rsidRPr="0065627E" w:rsidRDefault="00FC25D4" w:rsidP="006349BC"/>
        </w:tc>
        <w:tc>
          <w:tcPr>
            <w:tcW w:w="2895" w:type="dxa"/>
            <w:noWrap/>
            <w:hideMark/>
          </w:tcPr>
          <w:p w14:paraId="756EE7C6" w14:textId="77777777" w:rsidR="00FC25D4" w:rsidRPr="0065627E" w:rsidRDefault="00FC25D4" w:rsidP="006349BC"/>
        </w:tc>
      </w:tr>
      <w:tr w:rsidR="00FC25D4" w:rsidRPr="0065627E" w14:paraId="6D7BB75B" w14:textId="77777777" w:rsidTr="00FC25D4">
        <w:trPr>
          <w:trHeight w:val="600"/>
        </w:trPr>
        <w:tc>
          <w:tcPr>
            <w:tcW w:w="639" w:type="dxa"/>
            <w:noWrap/>
            <w:hideMark/>
          </w:tcPr>
          <w:p w14:paraId="3D70BCD2" w14:textId="77777777" w:rsidR="00FC25D4" w:rsidRPr="0065627E" w:rsidRDefault="00FC25D4" w:rsidP="006349BC">
            <w:r w:rsidRPr="0065627E">
              <w:t>21</w:t>
            </w:r>
          </w:p>
        </w:tc>
        <w:tc>
          <w:tcPr>
            <w:tcW w:w="4266" w:type="dxa"/>
            <w:hideMark/>
          </w:tcPr>
          <w:p w14:paraId="2908A972" w14:textId="77777777" w:rsidR="00FC25D4" w:rsidRPr="00FC25D4" w:rsidRDefault="00FC25D4" w:rsidP="006349BC">
            <w:pPr>
              <w:rPr>
                <w:lang w:val="el-GR"/>
              </w:rPr>
            </w:pPr>
            <w:r w:rsidRPr="00FC25D4">
              <w:rPr>
                <w:lang w:val="el-GR"/>
              </w:rPr>
              <w:t>Να αναφέρεται η τιμή λίτρου της χρησιμοποιούμενης απολυμαντικής ουσίας.</w:t>
            </w:r>
          </w:p>
        </w:tc>
        <w:tc>
          <w:tcPr>
            <w:tcW w:w="1346" w:type="dxa"/>
            <w:noWrap/>
            <w:hideMark/>
          </w:tcPr>
          <w:p w14:paraId="4C593622" w14:textId="77777777" w:rsidR="00FC25D4" w:rsidRPr="0065627E" w:rsidRDefault="00FC25D4" w:rsidP="006349BC">
            <w:r w:rsidRPr="0065627E">
              <w:t>ΝΑΙ</w:t>
            </w:r>
          </w:p>
        </w:tc>
        <w:tc>
          <w:tcPr>
            <w:tcW w:w="1769" w:type="dxa"/>
            <w:noWrap/>
            <w:hideMark/>
          </w:tcPr>
          <w:p w14:paraId="157E8747" w14:textId="77777777" w:rsidR="00FC25D4" w:rsidRPr="0065627E" w:rsidRDefault="00FC25D4" w:rsidP="006349BC"/>
        </w:tc>
        <w:tc>
          <w:tcPr>
            <w:tcW w:w="2895" w:type="dxa"/>
            <w:noWrap/>
            <w:hideMark/>
          </w:tcPr>
          <w:p w14:paraId="321868DD" w14:textId="77777777" w:rsidR="00FC25D4" w:rsidRPr="0065627E" w:rsidRDefault="00FC25D4" w:rsidP="006349BC"/>
        </w:tc>
      </w:tr>
    </w:tbl>
    <w:p w14:paraId="3E360C6E" w14:textId="77777777" w:rsidR="00FC25D4" w:rsidRDefault="00FC25D4" w:rsidP="00FC25D4"/>
    <w:tbl>
      <w:tblPr>
        <w:tblStyle w:val="aff2"/>
        <w:tblW w:w="10915" w:type="dxa"/>
        <w:tblInd w:w="-572" w:type="dxa"/>
        <w:tblLook w:val="04A0" w:firstRow="1" w:lastRow="0" w:firstColumn="1" w:lastColumn="0" w:noHBand="0" w:noVBand="1"/>
      </w:tblPr>
      <w:tblGrid>
        <w:gridCol w:w="686"/>
        <w:gridCol w:w="4224"/>
        <w:gridCol w:w="1318"/>
        <w:gridCol w:w="1713"/>
        <w:gridCol w:w="2974"/>
      </w:tblGrid>
      <w:tr w:rsidR="00FC25D4" w:rsidRPr="004B6864" w14:paraId="6B88BD5D" w14:textId="77777777" w:rsidTr="00FC25D4">
        <w:trPr>
          <w:trHeight w:val="900"/>
        </w:trPr>
        <w:tc>
          <w:tcPr>
            <w:tcW w:w="686" w:type="dxa"/>
            <w:shd w:val="clear" w:color="auto" w:fill="D9E2F3" w:themeFill="accent1" w:themeFillTint="33"/>
            <w:noWrap/>
            <w:vAlign w:val="center"/>
            <w:hideMark/>
          </w:tcPr>
          <w:p w14:paraId="3A87A0DE" w14:textId="77777777" w:rsidR="00FC25D4" w:rsidRPr="004B6864" w:rsidRDefault="00FC25D4" w:rsidP="006349BC">
            <w:pPr>
              <w:jc w:val="center"/>
              <w:rPr>
                <w:b/>
                <w:bCs/>
              </w:rPr>
            </w:pPr>
            <w:r w:rsidRPr="004B6864">
              <w:rPr>
                <w:b/>
                <w:bCs/>
              </w:rPr>
              <w:t>Α/Α</w:t>
            </w:r>
          </w:p>
        </w:tc>
        <w:tc>
          <w:tcPr>
            <w:tcW w:w="4224" w:type="dxa"/>
            <w:shd w:val="clear" w:color="auto" w:fill="D9E2F3" w:themeFill="accent1" w:themeFillTint="33"/>
            <w:noWrap/>
            <w:vAlign w:val="center"/>
            <w:hideMark/>
          </w:tcPr>
          <w:p w14:paraId="00333460" w14:textId="77777777" w:rsidR="00FC25D4" w:rsidRPr="00ED6009" w:rsidRDefault="00FC25D4" w:rsidP="006349BC">
            <w:pPr>
              <w:jc w:val="center"/>
              <w:rPr>
                <w:b/>
                <w:bCs/>
              </w:rPr>
            </w:pPr>
            <w:r w:rsidRPr="00ED6009">
              <w:rPr>
                <w:b/>
                <w:bCs/>
              </w:rPr>
              <w:t>Υπερκαταψύκτης -86⁰C</w:t>
            </w:r>
          </w:p>
          <w:p w14:paraId="476D048A" w14:textId="77777777" w:rsidR="00FC25D4" w:rsidRPr="004B6864" w:rsidRDefault="00FC25D4" w:rsidP="006349BC">
            <w:pPr>
              <w:jc w:val="center"/>
              <w:rPr>
                <w:b/>
                <w:bCs/>
              </w:rPr>
            </w:pPr>
            <w:r w:rsidRPr="00ED6009">
              <w:rPr>
                <w:b/>
                <w:bCs/>
              </w:rPr>
              <w:t>ΤΕΧΝΙΚΕΣ ΠΡΟΔΙΑΓΡΑΦΕΣ</w:t>
            </w:r>
          </w:p>
        </w:tc>
        <w:tc>
          <w:tcPr>
            <w:tcW w:w="1318" w:type="dxa"/>
            <w:shd w:val="clear" w:color="auto" w:fill="D9E2F3" w:themeFill="accent1" w:themeFillTint="33"/>
            <w:noWrap/>
            <w:vAlign w:val="center"/>
            <w:hideMark/>
          </w:tcPr>
          <w:p w14:paraId="3C540EC8" w14:textId="77777777" w:rsidR="00FC25D4" w:rsidRPr="004B6864" w:rsidRDefault="00FC25D4" w:rsidP="006349BC">
            <w:pPr>
              <w:jc w:val="center"/>
              <w:rPr>
                <w:b/>
                <w:bCs/>
              </w:rPr>
            </w:pPr>
            <w:r w:rsidRPr="004B6864">
              <w:rPr>
                <w:b/>
                <w:bCs/>
              </w:rPr>
              <w:t>ΑΠΑΙΤΗΣΗ</w:t>
            </w:r>
          </w:p>
        </w:tc>
        <w:tc>
          <w:tcPr>
            <w:tcW w:w="1713" w:type="dxa"/>
            <w:shd w:val="clear" w:color="auto" w:fill="D9E2F3" w:themeFill="accent1" w:themeFillTint="33"/>
            <w:vAlign w:val="center"/>
            <w:hideMark/>
          </w:tcPr>
          <w:p w14:paraId="7FC7DF0D" w14:textId="77777777" w:rsidR="00FC25D4" w:rsidRPr="004B6864" w:rsidRDefault="00FC25D4" w:rsidP="006349BC">
            <w:pPr>
              <w:jc w:val="center"/>
              <w:rPr>
                <w:b/>
                <w:bCs/>
              </w:rPr>
            </w:pPr>
            <w:r w:rsidRPr="004B6864">
              <w:rPr>
                <w:b/>
                <w:bCs/>
              </w:rPr>
              <w:t>ΑΠΑΝΤΗΣΗ ΥΠΟΨΗΦΙΟΥ</w:t>
            </w:r>
          </w:p>
        </w:tc>
        <w:tc>
          <w:tcPr>
            <w:tcW w:w="2974" w:type="dxa"/>
            <w:shd w:val="clear" w:color="auto" w:fill="D9E2F3" w:themeFill="accent1" w:themeFillTint="33"/>
            <w:noWrap/>
            <w:vAlign w:val="center"/>
            <w:hideMark/>
          </w:tcPr>
          <w:p w14:paraId="31C4F21B" w14:textId="77777777" w:rsidR="00FC25D4" w:rsidRPr="004B6864" w:rsidRDefault="00FC25D4" w:rsidP="006349BC">
            <w:pPr>
              <w:jc w:val="center"/>
              <w:rPr>
                <w:b/>
                <w:bCs/>
              </w:rPr>
            </w:pPr>
            <w:r w:rsidRPr="004B6864">
              <w:rPr>
                <w:b/>
                <w:bCs/>
              </w:rPr>
              <w:t>ΠΑΡΑΠΟΜΠΗ</w:t>
            </w:r>
          </w:p>
        </w:tc>
      </w:tr>
      <w:tr w:rsidR="00FC25D4" w:rsidRPr="004B6864" w14:paraId="3EEB08B6" w14:textId="77777777" w:rsidTr="00FC25D4">
        <w:trPr>
          <w:trHeight w:val="600"/>
        </w:trPr>
        <w:tc>
          <w:tcPr>
            <w:tcW w:w="686" w:type="dxa"/>
            <w:noWrap/>
            <w:hideMark/>
          </w:tcPr>
          <w:p w14:paraId="77D58487" w14:textId="77777777" w:rsidR="00FC25D4" w:rsidRPr="004B6864" w:rsidRDefault="00FC25D4" w:rsidP="006349BC">
            <w:r w:rsidRPr="004B6864">
              <w:t>1</w:t>
            </w:r>
          </w:p>
        </w:tc>
        <w:tc>
          <w:tcPr>
            <w:tcW w:w="4224" w:type="dxa"/>
            <w:hideMark/>
          </w:tcPr>
          <w:p w14:paraId="554A3709" w14:textId="77777777" w:rsidR="00FC25D4" w:rsidRPr="00FC25D4" w:rsidRDefault="00FC25D4" w:rsidP="006349BC">
            <w:pPr>
              <w:rPr>
                <w:lang w:val="el-GR"/>
              </w:rPr>
            </w:pPr>
            <w:r w:rsidRPr="00FC25D4">
              <w:rPr>
                <w:lang w:val="el-GR"/>
              </w:rPr>
              <w:t>Να είναι κατακόρυφου τύπου, χωρητικότητας τουλάχιστον 500 λίτρα.</w:t>
            </w:r>
          </w:p>
        </w:tc>
        <w:tc>
          <w:tcPr>
            <w:tcW w:w="1318" w:type="dxa"/>
            <w:noWrap/>
            <w:hideMark/>
          </w:tcPr>
          <w:p w14:paraId="1B2E4830" w14:textId="77777777" w:rsidR="00FC25D4" w:rsidRPr="004B6864" w:rsidRDefault="00FC25D4" w:rsidP="006349BC">
            <w:r w:rsidRPr="004B6864">
              <w:t>ΝΑΙ</w:t>
            </w:r>
          </w:p>
        </w:tc>
        <w:tc>
          <w:tcPr>
            <w:tcW w:w="1713" w:type="dxa"/>
            <w:noWrap/>
            <w:hideMark/>
          </w:tcPr>
          <w:p w14:paraId="59940CD6" w14:textId="77777777" w:rsidR="00FC25D4" w:rsidRPr="004B6864" w:rsidRDefault="00FC25D4" w:rsidP="006349BC"/>
        </w:tc>
        <w:tc>
          <w:tcPr>
            <w:tcW w:w="2974" w:type="dxa"/>
            <w:noWrap/>
            <w:hideMark/>
          </w:tcPr>
          <w:p w14:paraId="1FBD5ED0" w14:textId="77777777" w:rsidR="00FC25D4" w:rsidRPr="004B6864" w:rsidRDefault="00FC25D4" w:rsidP="006349BC"/>
        </w:tc>
      </w:tr>
      <w:tr w:rsidR="00FC25D4" w:rsidRPr="004B6864" w14:paraId="6A096DCA" w14:textId="77777777" w:rsidTr="00FC25D4">
        <w:trPr>
          <w:trHeight w:val="600"/>
        </w:trPr>
        <w:tc>
          <w:tcPr>
            <w:tcW w:w="686" w:type="dxa"/>
            <w:noWrap/>
            <w:hideMark/>
          </w:tcPr>
          <w:p w14:paraId="59B9FBF7" w14:textId="77777777" w:rsidR="00FC25D4" w:rsidRPr="004B6864" w:rsidRDefault="00FC25D4" w:rsidP="006349BC">
            <w:r w:rsidRPr="004B6864">
              <w:lastRenderedPageBreak/>
              <w:t>2</w:t>
            </w:r>
          </w:p>
        </w:tc>
        <w:tc>
          <w:tcPr>
            <w:tcW w:w="4224" w:type="dxa"/>
            <w:hideMark/>
          </w:tcPr>
          <w:p w14:paraId="4F04285E" w14:textId="77777777" w:rsidR="00FC25D4" w:rsidRPr="00FC25D4" w:rsidRDefault="00FC25D4" w:rsidP="006349BC">
            <w:pPr>
              <w:rPr>
                <w:lang w:val="el-GR"/>
              </w:rPr>
            </w:pPr>
            <w:r w:rsidRPr="00FC25D4">
              <w:rPr>
                <w:lang w:val="el-GR"/>
              </w:rPr>
              <w:t>Να έχει 4 τροχούς, οι 2 τροχοί να διαθέτουν φρένο για την σταθεροποίηση του καταψύκτη.</w:t>
            </w:r>
          </w:p>
        </w:tc>
        <w:tc>
          <w:tcPr>
            <w:tcW w:w="1318" w:type="dxa"/>
            <w:noWrap/>
            <w:hideMark/>
          </w:tcPr>
          <w:p w14:paraId="6D8D7EBB" w14:textId="77777777" w:rsidR="00FC25D4" w:rsidRPr="004B6864" w:rsidRDefault="00FC25D4" w:rsidP="006349BC">
            <w:r w:rsidRPr="004B6864">
              <w:t>ΝΑΙ</w:t>
            </w:r>
          </w:p>
        </w:tc>
        <w:tc>
          <w:tcPr>
            <w:tcW w:w="1713" w:type="dxa"/>
            <w:noWrap/>
            <w:hideMark/>
          </w:tcPr>
          <w:p w14:paraId="6843AAF1" w14:textId="77777777" w:rsidR="00FC25D4" w:rsidRPr="004B6864" w:rsidRDefault="00FC25D4" w:rsidP="006349BC"/>
        </w:tc>
        <w:tc>
          <w:tcPr>
            <w:tcW w:w="2974" w:type="dxa"/>
            <w:noWrap/>
            <w:hideMark/>
          </w:tcPr>
          <w:p w14:paraId="0701C5AF" w14:textId="77777777" w:rsidR="00FC25D4" w:rsidRPr="004B6864" w:rsidRDefault="00FC25D4" w:rsidP="006349BC"/>
        </w:tc>
      </w:tr>
      <w:tr w:rsidR="00FC25D4" w:rsidRPr="004B6864" w14:paraId="2F9B6FE4" w14:textId="77777777" w:rsidTr="00FC25D4">
        <w:trPr>
          <w:trHeight w:val="600"/>
        </w:trPr>
        <w:tc>
          <w:tcPr>
            <w:tcW w:w="686" w:type="dxa"/>
            <w:noWrap/>
            <w:hideMark/>
          </w:tcPr>
          <w:p w14:paraId="06C5C676" w14:textId="77777777" w:rsidR="00FC25D4" w:rsidRPr="004B6864" w:rsidRDefault="00FC25D4" w:rsidP="006349BC">
            <w:r w:rsidRPr="004B6864">
              <w:t>3</w:t>
            </w:r>
          </w:p>
        </w:tc>
        <w:tc>
          <w:tcPr>
            <w:tcW w:w="4224" w:type="dxa"/>
            <w:hideMark/>
          </w:tcPr>
          <w:p w14:paraId="6C5B5BCE" w14:textId="77777777" w:rsidR="00FC25D4" w:rsidRPr="00FC25D4" w:rsidRDefault="00FC25D4" w:rsidP="006349BC">
            <w:pPr>
              <w:rPr>
                <w:lang w:val="el-GR"/>
              </w:rPr>
            </w:pPr>
            <w:r w:rsidRPr="00FC25D4">
              <w:rPr>
                <w:lang w:val="el-GR"/>
              </w:rPr>
              <w:t>Οι εξωτερικές του διαστάσεις να είναι περίπου 89</w:t>
            </w:r>
            <w:r w:rsidRPr="004B6864">
              <w:t>x</w:t>
            </w:r>
            <w:r w:rsidRPr="00FC25D4">
              <w:rPr>
                <w:lang w:val="el-GR"/>
              </w:rPr>
              <w:t>100</w:t>
            </w:r>
            <w:r w:rsidRPr="004B6864">
              <w:t>x</w:t>
            </w:r>
            <w:r w:rsidRPr="00FC25D4">
              <w:rPr>
                <w:lang w:val="el-GR"/>
              </w:rPr>
              <w:t>200εκ(Π</w:t>
            </w:r>
            <w:r w:rsidRPr="004B6864">
              <w:t>x</w:t>
            </w:r>
            <w:r w:rsidRPr="00FC25D4">
              <w:rPr>
                <w:lang w:val="el-GR"/>
              </w:rPr>
              <w:t>Β</w:t>
            </w:r>
            <w:r w:rsidRPr="004B6864">
              <w:t>x</w:t>
            </w:r>
            <w:r w:rsidRPr="00FC25D4">
              <w:rPr>
                <w:lang w:val="el-GR"/>
              </w:rPr>
              <w:t>Υ).</w:t>
            </w:r>
          </w:p>
        </w:tc>
        <w:tc>
          <w:tcPr>
            <w:tcW w:w="1318" w:type="dxa"/>
            <w:noWrap/>
            <w:hideMark/>
          </w:tcPr>
          <w:p w14:paraId="07DDDDDC" w14:textId="77777777" w:rsidR="00FC25D4" w:rsidRPr="004B6864" w:rsidRDefault="00FC25D4" w:rsidP="006349BC">
            <w:r w:rsidRPr="004B6864">
              <w:t>ΝΑΙ</w:t>
            </w:r>
          </w:p>
        </w:tc>
        <w:tc>
          <w:tcPr>
            <w:tcW w:w="1713" w:type="dxa"/>
            <w:noWrap/>
            <w:hideMark/>
          </w:tcPr>
          <w:p w14:paraId="6594E350" w14:textId="77777777" w:rsidR="00FC25D4" w:rsidRPr="004B6864" w:rsidRDefault="00FC25D4" w:rsidP="006349BC"/>
        </w:tc>
        <w:tc>
          <w:tcPr>
            <w:tcW w:w="2974" w:type="dxa"/>
            <w:noWrap/>
            <w:hideMark/>
          </w:tcPr>
          <w:p w14:paraId="1BE15C37" w14:textId="77777777" w:rsidR="00FC25D4" w:rsidRPr="004B6864" w:rsidRDefault="00FC25D4" w:rsidP="006349BC"/>
        </w:tc>
      </w:tr>
      <w:tr w:rsidR="00FC25D4" w:rsidRPr="004B6864" w14:paraId="20F42EDF" w14:textId="77777777" w:rsidTr="00FC25D4">
        <w:trPr>
          <w:trHeight w:val="900"/>
        </w:trPr>
        <w:tc>
          <w:tcPr>
            <w:tcW w:w="686" w:type="dxa"/>
            <w:noWrap/>
            <w:hideMark/>
          </w:tcPr>
          <w:p w14:paraId="7920435C" w14:textId="77777777" w:rsidR="00FC25D4" w:rsidRPr="004B6864" w:rsidRDefault="00FC25D4" w:rsidP="006349BC">
            <w:r w:rsidRPr="004B6864">
              <w:t>4</w:t>
            </w:r>
          </w:p>
        </w:tc>
        <w:tc>
          <w:tcPr>
            <w:tcW w:w="4224" w:type="dxa"/>
            <w:hideMark/>
          </w:tcPr>
          <w:p w14:paraId="65C50FD7" w14:textId="77777777" w:rsidR="00FC25D4" w:rsidRPr="00FC25D4" w:rsidRDefault="00FC25D4" w:rsidP="006349BC">
            <w:pPr>
              <w:rPr>
                <w:lang w:val="el-GR"/>
              </w:rPr>
            </w:pPr>
            <w:r w:rsidRPr="00FC25D4">
              <w:rPr>
                <w:lang w:val="el-GR"/>
              </w:rPr>
              <w:t>Να είναι κατασκευασμένος από ανοξείδωτο χάλυβα στο εσωτερικό και χάλυβα επικαλυμμένο με βαφή στο εξωτερικό μέρος.</w:t>
            </w:r>
          </w:p>
        </w:tc>
        <w:tc>
          <w:tcPr>
            <w:tcW w:w="1318" w:type="dxa"/>
            <w:noWrap/>
            <w:hideMark/>
          </w:tcPr>
          <w:p w14:paraId="53FD88D7" w14:textId="77777777" w:rsidR="00FC25D4" w:rsidRPr="004B6864" w:rsidRDefault="00FC25D4" w:rsidP="006349BC">
            <w:r w:rsidRPr="004B6864">
              <w:t>ΝΑΙ</w:t>
            </w:r>
          </w:p>
        </w:tc>
        <w:tc>
          <w:tcPr>
            <w:tcW w:w="1713" w:type="dxa"/>
            <w:noWrap/>
            <w:hideMark/>
          </w:tcPr>
          <w:p w14:paraId="407782DC" w14:textId="77777777" w:rsidR="00FC25D4" w:rsidRPr="004B6864" w:rsidRDefault="00FC25D4" w:rsidP="006349BC"/>
        </w:tc>
        <w:tc>
          <w:tcPr>
            <w:tcW w:w="2974" w:type="dxa"/>
            <w:noWrap/>
            <w:hideMark/>
          </w:tcPr>
          <w:p w14:paraId="43E41B32" w14:textId="77777777" w:rsidR="00FC25D4" w:rsidRPr="004B6864" w:rsidRDefault="00FC25D4" w:rsidP="006349BC"/>
        </w:tc>
      </w:tr>
      <w:tr w:rsidR="00FC25D4" w:rsidRPr="004B6864" w14:paraId="4E6377A3" w14:textId="77777777" w:rsidTr="00FC25D4">
        <w:trPr>
          <w:trHeight w:val="600"/>
        </w:trPr>
        <w:tc>
          <w:tcPr>
            <w:tcW w:w="686" w:type="dxa"/>
            <w:noWrap/>
            <w:hideMark/>
          </w:tcPr>
          <w:p w14:paraId="52B6F575" w14:textId="77777777" w:rsidR="00FC25D4" w:rsidRPr="004B6864" w:rsidRDefault="00FC25D4" w:rsidP="006349BC">
            <w:r w:rsidRPr="004B6864">
              <w:t>5</w:t>
            </w:r>
          </w:p>
        </w:tc>
        <w:tc>
          <w:tcPr>
            <w:tcW w:w="4224" w:type="dxa"/>
            <w:hideMark/>
          </w:tcPr>
          <w:p w14:paraId="4FF3582E" w14:textId="77777777" w:rsidR="00FC25D4" w:rsidRPr="00FC25D4" w:rsidRDefault="00FC25D4" w:rsidP="006349BC">
            <w:pPr>
              <w:rPr>
                <w:lang w:val="el-GR"/>
              </w:rPr>
            </w:pPr>
            <w:r w:rsidRPr="00FC25D4">
              <w:rPr>
                <w:lang w:val="el-GR"/>
              </w:rPr>
              <w:t xml:space="preserve">Να διαθέτει πόρτα, η οποία να ασφαλίζει με μοχλό και κλειδαριά. </w:t>
            </w:r>
          </w:p>
        </w:tc>
        <w:tc>
          <w:tcPr>
            <w:tcW w:w="1318" w:type="dxa"/>
            <w:noWrap/>
            <w:hideMark/>
          </w:tcPr>
          <w:p w14:paraId="458AABE9" w14:textId="77777777" w:rsidR="00FC25D4" w:rsidRPr="004B6864" w:rsidRDefault="00FC25D4" w:rsidP="006349BC">
            <w:r w:rsidRPr="004B6864">
              <w:t>ΝΑΙ</w:t>
            </w:r>
          </w:p>
        </w:tc>
        <w:tc>
          <w:tcPr>
            <w:tcW w:w="1713" w:type="dxa"/>
            <w:noWrap/>
            <w:hideMark/>
          </w:tcPr>
          <w:p w14:paraId="73F1E342" w14:textId="77777777" w:rsidR="00FC25D4" w:rsidRPr="004B6864" w:rsidRDefault="00FC25D4" w:rsidP="006349BC"/>
        </w:tc>
        <w:tc>
          <w:tcPr>
            <w:tcW w:w="2974" w:type="dxa"/>
            <w:noWrap/>
            <w:hideMark/>
          </w:tcPr>
          <w:p w14:paraId="21A83E1C" w14:textId="77777777" w:rsidR="00FC25D4" w:rsidRPr="004B6864" w:rsidRDefault="00FC25D4" w:rsidP="006349BC"/>
        </w:tc>
      </w:tr>
      <w:tr w:rsidR="00FC25D4" w:rsidRPr="004B6864" w14:paraId="3D35842C" w14:textId="77777777" w:rsidTr="00FC25D4">
        <w:trPr>
          <w:trHeight w:val="300"/>
        </w:trPr>
        <w:tc>
          <w:tcPr>
            <w:tcW w:w="686" w:type="dxa"/>
            <w:noWrap/>
            <w:hideMark/>
          </w:tcPr>
          <w:p w14:paraId="58F17C48" w14:textId="77777777" w:rsidR="00FC25D4" w:rsidRPr="004B6864" w:rsidRDefault="00FC25D4" w:rsidP="006349BC">
            <w:r w:rsidRPr="004B6864">
              <w:t>6</w:t>
            </w:r>
          </w:p>
        </w:tc>
        <w:tc>
          <w:tcPr>
            <w:tcW w:w="4224" w:type="dxa"/>
            <w:hideMark/>
          </w:tcPr>
          <w:p w14:paraId="4339CEB7" w14:textId="77777777" w:rsidR="00FC25D4" w:rsidRPr="00FC25D4" w:rsidRDefault="00FC25D4" w:rsidP="006349BC">
            <w:pPr>
              <w:rPr>
                <w:lang w:val="el-GR"/>
              </w:rPr>
            </w:pPr>
            <w:r w:rsidRPr="00FC25D4">
              <w:rPr>
                <w:lang w:val="el-GR"/>
              </w:rPr>
              <w:t>Η πόρτα να διαθέτει εργονομική λαβή.</w:t>
            </w:r>
          </w:p>
        </w:tc>
        <w:tc>
          <w:tcPr>
            <w:tcW w:w="1318" w:type="dxa"/>
            <w:noWrap/>
            <w:hideMark/>
          </w:tcPr>
          <w:p w14:paraId="1BBC264A" w14:textId="77777777" w:rsidR="00FC25D4" w:rsidRPr="004B6864" w:rsidRDefault="00FC25D4" w:rsidP="006349BC">
            <w:r w:rsidRPr="004B6864">
              <w:t>ΝΑΙ</w:t>
            </w:r>
          </w:p>
        </w:tc>
        <w:tc>
          <w:tcPr>
            <w:tcW w:w="1713" w:type="dxa"/>
            <w:noWrap/>
            <w:hideMark/>
          </w:tcPr>
          <w:p w14:paraId="1C159643" w14:textId="77777777" w:rsidR="00FC25D4" w:rsidRPr="004B6864" w:rsidRDefault="00FC25D4" w:rsidP="006349BC"/>
        </w:tc>
        <w:tc>
          <w:tcPr>
            <w:tcW w:w="2974" w:type="dxa"/>
            <w:noWrap/>
            <w:hideMark/>
          </w:tcPr>
          <w:p w14:paraId="033256B8" w14:textId="77777777" w:rsidR="00FC25D4" w:rsidRPr="004B6864" w:rsidRDefault="00FC25D4" w:rsidP="006349BC"/>
        </w:tc>
      </w:tr>
      <w:tr w:rsidR="00FC25D4" w:rsidRPr="004B6864" w14:paraId="34E25A3A" w14:textId="77777777" w:rsidTr="00FC25D4">
        <w:trPr>
          <w:trHeight w:val="600"/>
        </w:trPr>
        <w:tc>
          <w:tcPr>
            <w:tcW w:w="686" w:type="dxa"/>
            <w:noWrap/>
            <w:hideMark/>
          </w:tcPr>
          <w:p w14:paraId="491C4FB9" w14:textId="77777777" w:rsidR="00FC25D4" w:rsidRPr="004B6864" w:rsidRDefault="00FC25D4" w:rsidP="006349BC">
            <w:r w:rsidRPr="004B6864">
              <w:t>7</w:t>
            </w:r>
          </w:p>
        </w:tc>
        <w:tc>
          <w:tcPr>
            <w:tcW w:w="4224" w:type="dxa"/>
            <w:hideMark/>
          </w:tcPr>
          <w:p w14:paraId="5E2B3E7A" w14:textId="77777777" w:rsidR="00FC25D4" w:rsidRPr="00FC25D4" w:rsidRDefault="00FC25D4" w:rsidP="006349BC">
            <w:pPr>
              <w:rPr>
                <w:lang w:val="el-GR"/>
              </w:rPr>
            </w:pPr>
            <w:r w:rsidRPr="00FC25D4">
              <w:rPr>
                <w:lang w:val="el-GR"/>
              </w:rPr>
              <w:t>Να έχει ισχυρή μόνωση από αφρό πολυουρεθάνης τουλάχιστον 120 χιλιοστών.</w:t>
            </w:r>
          </w:p>
        </w:tc>
        <w:tc>
          <w:tcPr>
            <w:tcW w:w="1318" w:type="dxa"/>
            <w:noWrap/>
            <w:hideMark/>
          </w:tcPr>
          <w:p w14:paraId="3C08B918" w14:textId="77777777" w:rsidR="00FC25D4" w:rsidRPr="004B6864" w:rsidRDefault="00FC25D4" w:rsidP="006349BC">
            <w:r w:rsidRPr="004B6864">
              <w:t>ΝΑΙ</w:t>
            </w:r>
          </w:p>
        </w:tc>
        <w:tc>
          <w:tcPr>
            <w:tcW w:w="1713" w:type="dxa"/>
            <w:noWrap/>
            <w:hideMark/>
          </w:tcPr>
          <w:p w14:paraId="35B1A157" w14:textId="77777777" w:rsidR="00FC25D4" w:rsidRPr="004B6864" w:rsidRDefault="00FC25D4" w:rsidP="006349BC"/>
        </w:tc>
        <w:tc>
          <w:tcPr>
            <w:tcW w:w="2974" w:type="dxa"/>
            <w:noWrap/>
            <w:hideMark/>
          </w:tcPr>
          <w:p w14:paraId="7A87555A" w14:textId="77777777" w:rsidR="00FC25D4" w:rsidRPr="004B6864" w:rsidRDefault="00FC25D4" w:rsidP="006349BC"/>
        </w:tc>
      </w:tr>
      <w:tr w:rsidR="00FC25D4" w:rsidRPr="004B6864" w14:paraId="42D13BD8" w14:textId="77777777" w:rsidTr="00FC25D4">
        <w:trPr>
          <w:trHeight w:val="600"/>
        </w:trPr>
        <w:tc>
          <w:tcPr>
            <w:tcW w:w="686" w:type="dxa"/>
            <w:noWrap/>
            <w:hideMark/>
          </w:tcPr>
          <w:p w14:paraId="6AAC38B6" w14:textId="77777777" w:rsidR="00FC25D4" w:rsidRPr="004B6864" w:rsidRDefault="00FC25D4" w:rsidP="006349BC">
            <w:r w:rsidRPr="004B6864">
              <w:t>8</w:t>
            </w:r>
          </w:p>
        </w:tc>
        <w:tc>
          <w:tcPr>
            <w:tcW w:w="4224" w:type="dxa"/>
            <w:hideMark/>
          </w:tcPr>
          <w:p w14:paraId="6C088F8E" w14:textId="77777777" w:rsidR="00FC25D4" w:rsidRPr="00FC25D4" w:rsidRDefault="00FC25D4" w:rsidP="006349BC">
            <w:pPr>
              <w:rPr>
                <w:lang w:val="el-GR"/>
              </w:rPr>
            </w:pPr>
            <w:r w:rsidRPr="00FC25D4">
              <w:rPr>
                <w:lang w:val="el-GR"/>
              </w:rPr>
              <w:t>Να διαθέτει πέντε (5) ράφια και τέσσερις (4) ξεχωριστές εσωτερικές πόρτες.</w:t>
            </w:r>
          </w:p>
        </w:tc>
        <w:tc>
          <w:tcPr>
            <w:tcW w:w="1318" w:type="dxa"/>
            <w:noWrap/>
            <w:hideMark/>
          </w:tcPr>
          <w:p w14:paraId="1F783AF1" w14:textId="77777777" w:rsidR="00FC25D4" w:rsidRPr="004B6864" w:rsidRDefault="00FC25D4" w:rsidP="006349BC">
            <w:r w:rsidRPr="004B6864">
              <w:t>ΝΑΙ</w:t>
            </w:r>
          </w:p>
        </w:tc>
        <w:tc>
          <w:tcPr>
            <w:tcW w:w="1713" w:type="dxa"/>
            <w:noWrap/>
            <w:hideMark/>
          </w:tcPr>
          <w:p w14:paraId="6279E8DF" w14:textId="77777777" w:rsidR="00FC25D4" w:rsidRPr="004B6864" w:rsidRDefault="00FC25D4" w:rsidP="006349BC"/>
        </w:tc>
        <w:tc>
          <w:tcPr>
            <w:tcW w:w="2974" w:type="dxa"/>
            <w:noWrap/>
            <w:hideMark/>
          </w:tcPr>
          <w:p w14:paraId="79E78B20" w14:textId="77777777" w:rsidR="00FC25D4" w:rsidRPr="004B6864" w:rsidRDefault="00FC25D4" w:rsidP="006349BC"/>
        </w:tc>
      </w:tr>
      <w:tr w:rsidR="00FC25D4" w:rsidRPr="004B6864" w14:paraId="35FC5B5F" w14:textId="77777777" w:rsidTr="00FC25D4">
        <w:trPr>
          <w:trHeight w:val="300"/>
        </w:trPr>
        <w:tc>
          <w:tcPr>
            <w:tcW w:w="686" w:type="dxa"/>
            <w:noWrap/>
            <w:hideMark/>
          </w:tcPr>
          <w:p w14:paraId="6FF192A0" w14:textId="77777777" w:rsidR="00FC25D4" w:rsidRPr="004B6864" w:rsidRDefault="00FC25D4" w:rsidP="006349BC">
            <w:r w:rsidRPr="004B6864">
              <w:t>9</w:t>
            </w:r>
          </w:p>
        </w:tc>
        <w:tc>
          <w:tcPr>
            <w:tcW w:w="4224" w:type="dxa"/>
            <w:hideMark/>
          </w:tcPr>
          <w:p w14:paraId="2192F711" w14:textId="77777777" w:rsidR="00FC25D4" w:rsidRPr="00FC25D4" w:rsidRDefault="00FC25D4" w:rsidP="006349BC">
            <w:pPr>
              <w:rPr>
                <w:lang w:val="el-GR"/>
              </w:rPr>
            </w:pPr>
            <w:r w:rsidRPr="00FC25D4">
              <w:rPr>
                <w:lang w:val="el-GR"/>
              </w:rPr>
              <w:t>Το βάρος του καταψύκτη να μην ξεπερνάει τα 235 κιλά.</w:t>
            </w:r>
          </w:p>
        </w:tc>
        <w:tc>
          <w:tcPr>
            <w:tcW w:w="1318" w:type="dxa"/>
            <w:noWrap/>
            <w:hideMark/>
          </w:tcPr>
          <w:p w14:paraId="1E1D133B" w14:textId="77777777" w:rsidR="00FC25D4" w:rsidRPr="004B6864" w:rsidRDefault="00FC25D4" w:rsidP="006349BC">
            <w:r w:rsidRPr="004B6864">
              <w:t>ΝΑΙ</w:t>
            </w:r>
          </w:p>
        </w:tc>
        <w:tc>
          <w:tcPr>
            <w:tcW w:w="1713" w:type="dxa"/>
            <w:noWrap/>
            <w:hideMark/>
          </w:tcPr>
          <w:p w14:paraId="5C777FEB" w14:textId="77777777" w:rsidR="00FC25D4" w:rsidRPr="004B6864" w:rsidRDefault="00FC25D4" w:rsidP="006349BC"/>
        </w:tc>
        <w:tc>
          <w:tcPr>
            <w:tcW w:w="2974" w:type="dxa"/>
            <w:noWrap/>
            <w:hideMark/>
          </w:tcPr>
          <w:p w14:paraId="6F735121" w14:textId="77777777" w:rsidR="00FC25D4" w:rsidRPr="004B6864" w:rsidRDefault="00FC25D4" w:rsidP="006349BC"/>
        </w:tc>
      </w:tr>
      <w:tr w:rsidR="00FC25D4" w:rsidRPr="004B6864" w14:paraId="7A22DC27" w14:textId="77777777" w:rsidTr="00FC25D4">
        <w:trPr>
          <w:trHeight w:val="300"/>
        </w:trPr>
        <w:tc>
          <w:tcPr>
            <w:tcW w:w="686" w:type="dxa"/>
            <w:noWrap/>
            <w:hideMark/>
          </w:tcPr>
          <w:p w14:paraId="2D4A1312" w14:textId="77777777" w:rsidR="00FC25D4" w:rsidRPr="004B6864" w:rsidRDefault="00FC25D4" w:rsidP="006349BC">
            <w:r w:rsidRPr="004B6864">
              <w:t>10</w:t>
            </w:r>
          </w:p>
        </w:tc>
        <w:tc>
          <w:tcPr>
            <w:tcW w:w="4224" w:type="dxa"/>
            <w:hideMark/>
          </w:tcPr>
          <w:p w14:paraId="0DCA5EED" w14:textId="77777777" w:rsidR="00FC25D4" w:rsidRPr="00FC25D4" w:rsidRDefault="00FC25D4" w:rsidP="006349BC">
            <w:pPr>
              <w:rPr>
                <w:lang w:val="el-GR"/>
              </w:rPr>
            </w:pPr>
            <w:r w:rsidRPr="00FC25D4">
              <w:rPr>
                <w:lang w:val="el-GR"/>
              </w:rPr>
              <w:t>Τα ράφια να μπορούν να δεχτούν βάρος έως 50 κιλά.</w:t>
            </w:r>
          </w:p>
        </w:tc>
        <w:tc>
          <w:tcPr>
            <w:tcW w:w="1318" w:type="dxa"/>
            <w:noWrap/>
            <w:hideMark/>
          </w:tcPr>
          <w:p w14:paraId="27A86538" w14:textId="77777777" w:rsidR="00FC25D4" w:rsidRPr="004B6864" w:rsidRDefault="00FC25D4" w:rsidP="006349BC">
            <w:r w:rsidRPr="004B6864">
              <w:t>ΝΑΙ</w:t>
            </w:r>
          </w:p>
        </w:tc>
        <w:tc>
          <w:tcPr>
            <w:tcW w:w="1713" w:type="dxa"/>
            <w:noWrap/>
            <w:hideMark/>
          </w:tcPr>
          <w:p w14:paraId="023FD4E3" w14:textId="77777777" w:rsidR="00FC25D4" w:rsidRPr="004B6864" w:rsidRDefault="00FC25D4" w:rsidP="006349BC"/>
        </w:tc>
        <w:tc>
          <w:tcPr>
            <w:tcW w:w="2974" w:type="dxa"/>
            <w:noWrap/>
            <w:hideMark/>
          </w:tcPr>
          <w:p w14:paraId="65D6BD23" w14:textId="77777777" w:rsidR="00FC25D4" w:rsidRPr="004B6864" w:rsidRDefault="00FC25D4" w:rsidP="006349BC"/>
        </w:tc>
      </w:tr>
      <w:tr w:rsidR="00FC25D4" w:rsidRPr="004B6864" w14:paraId="111C7A86" w14:textId="77777777" w:rsidTr="00FC25D4">
        <w:trPr>
          <w:trHeight w:val="300"/>
        </w:trPr>
        <w:tc>
          <w:tcPr>
            <w:tcW w:w="686" w:type="dxa"/>
            <w:noWrap/>
            <w:hideMark/>
          </w:tcPr>
          <w:p w14:paraId="2664BF5A" w14:textId="77777777" w:rsidR="00FC25D4" w:rsidRPr="004B6864" w:rsidRDefault="00FC25D4" w:rsidP="006349BC">
            <w:r w:rsidRPr="004B6864">
              <w:t>11</w:t>
            </w:r>
          </w:p>
        </w:tc>
        <w:tc>
          <w:tcPr>
            <w:tcW w:w="4224" w:type="dxa"/>
            <w:hideMark/>
          </w:tcPr>
          <w:p w14:paraId="020DAADA" w14:textId="77777777" w:rsidR="00FC25D4" w:rsidRPr="004B6864" w:rsidRDefault="00FC25D4" w:rsidP="006349BC">
            <w:r w:rsidRPr="004B6864">
              <w:t>Ο θάλαμος να φωτίζεται.</w:t>
            </w:r>
          </w:p>
        </w:tc>
        <w:tc>
          <w:tcPr>
            <w:tcW w:w="1318" w:type="dxa"/>
            <w:noWrap/>
            <w:hideMark/>
          </w:tcPr>
          <w:p w14:paraId="616027CA" w14:textId="77777777" w:rsidR="00FC25D4" w:rsidRPr="004B6864" w:rsidRDefault="00FC25D4" w:rsidP="006349BC">
            <w:r w:rsidRPr="004B6864">
              <w:t>ΝΑΙ</w:t>
            </w:r>
          </w:p>
        </w:tc>
        <w:tc>
          <w:tcPr>
            <w:tcW w:w="1713" w:type="dxa"/>
            <w:noWrap/>
            <w:hideMark/>
          </w:tcPr>
          <w:p w14:paraId="40E34BDF" w14:textId="77777777" w:rsidR="00FC25D4" w:rsidRPr="004B6864" w:rsidRDefault="00FC25D4" w:rsidP="006349BC"/>
        </w:tc>
        <w:tc>
          <w:tcPr>
            <w:tcW w:w="2974" w:type="dxa"/>
            <w:noWrap/>
            <w:hideMark/>
          </w:tcPr>
          <w:p w14:paraId="6AE29289" w14:textId="77777777" w:rsidR="00FC25D4" w:rsidRPr="004B6864" w:rsidRDefault="00FC25D4" w:rsidP="006349BC"/>
        </w:tc>
      </w:tr>
      <w:tr w:rsidR="00FC25D4" w:rsidRPr="004B6864" w14:paraId="65022F07" w14:textId="77777777" w:rsidTr="00FC25D4">
        <w:trPr>
          <w:trHeight w:val="300"/>
        </w:trPr>
        <w:tc>
          <w:tcPr>
            <w:tcW w:w="686" w:type="dxa"/>
            <w:noWrap/>
            <w:hideMark/>
          </w:tcPr>
          <w:p w14:paraId="0C9517C3" w14:textId="77777777" w:rsidR="00FC25D4" w:rsidRPr="004B6864" w:rsidRDefault="00FC25D4" w:rsidP="006349BC">
            <w:r w:rsidRPr="004B6864">
              <w:t>12</w:t>
            </w:r>
          </w:p>
        </w:tc>
        <w:tc>
          <w:tcPr>
            <w:tcW w:w="4224" w:type="dxa"/>
            <w:hideMark/>
          </w:tcPr>
          <w:p w14:paraId="4EBD4657" w14:textId="77777777" w:rsidR="00FC25D4" w:rsidRPr="00FC25D4" w:rsidRDefault="00FC25D4" w:rsidP="006349BC">
            <w:pPr>
              <w:rPr>
                <w:lang w:val="el-GR"/>
              </w:rPr>
            </w:pPr>
            <w:r w:rsidRPr="00FC25D4">
              <w:rPr>
                <w:lang w:val="el-GR"/>
              </w:rPr>
              <w:t>Να έχει εύρος θερμοκρασιών από –40⁰</w:t>
            </w:r>
            <w:r w:rsidRPr="004B6864">
              <w:t>C</w:t>
            </w:r>
            <w:r w:rsidRPr="00FC25D4">
              <w:rPr>
                <w:lang w:val="el-GR"/>
              </w:rPr>
              <w:t xml:space="preserve">  έως –86⁰</w:t>
            </w:r>
            <w:r w:rsidRPr="004B6864">
              <w:t>C</w:t>
            </w:r>
            <w:r w:rsidRPr="00FC25D4">
              <w:rPr>
                <w:lang w:val="el-GR"/>
              </w:rPr>
              <w:t>.</w:t>
            </w:r>
          </w:p>
        </w:tc>
        <w:tc>
          <w:tcPr>
            <w:tcW w:w="1318" w:type="dxa"/>
            <w:noWrap/>
            <w:hideMark/>
          </w:tcPr>
          <w:p w14:paraId="4E4061C7" w14:textId="77777777" w:rsidR="00FC25D4" w:rsidRPr="004B6864" w:rsidRDefault="00FC25D4" w:rsidP="006349BC">
            <w:r w:rsidRPr="004B6864">
              <w:t>ΝΑΙ</w:t>
            </w:r>
          </w:p>
        </w:tc>
        <w:tc>
          <w:tcPr>
            <w:tcW w:w="1713" w:type="dxa"/>
            <w:noWrap/>
            <w:hideMark/>
          </w:tcPr>
          <w:p w14:paraId="16F3F7E5" w14:textId="77777777" w:rsidR="00FC25D4" w:rsidRPr="004B6864" w:rsidRDefault="00FC25D4" w:rsidP="006349BC"/>
        </w:tc>
        <w:tc>
          <w:tcPr>
            <w:tcW w:w="2974" w:type="dxa"/>
            <w:noWrap/>
            <w:hideMark/>
          </w:tcPr>
          <w:p w14:paraId="2879D58C" w14:textId="77777777" w:rsidR="00FC25D4" w:rsidRPr="004B6864" w:rsidRDefault="00FC25D4" w:rsidP="006349BC"/>
        </w:tc>
      </w:tr>
      <w:tr w:rsidR="00FC25D4" w:rsidRPr="004B6864" w14:paraId="02BA52E0" w14:textId="77777777" w:rsidTr="00FC25D4">
        <w:trPr>
          <w:trHeight w:val="300"/>
        </w:trPr>
        <w:tc>
          <w:tcPr>
            <w:tcW w:w="686" w:type="dxa"/>
            <w:noWrap/>
            <w:hideMark/>
          </w:tcPr>
          <w:p w14:paraId="1FD31136" w14:textId="77777777" w:rsidR="00FC25D4" w:rsidRPr="004B6864" w:rsidRDefault="00FC25D4" w:rsidP="006349BC">
            <w:r w:rsidRPr="004B6864">
              <w:t>13</w:t>
            </w:r>
          </w:p>
        </w:tc>
        <w:tc>
          <w:tcPr>
            <w:tcW w:w="4224" w:type="dxa"/>
            <w:hideMark/>
          </w:tcPr>
          <w:p w14:paraId="7F480D25" w14:textId="77777777" w:rsidR="00FC25D4" w:rsidRPr="00FC25D4" w:rsidRDefault="00FC25D4" w:rsidP="006349BC">
            <w:pPr>
              <w:rPr>
                <w:lang w:val="el-GR"/>
              </w:rPr>
            </w:pPr>
            <w:r w:rsidRPr="00FC25D4">
              <w:rPr>
                <w:lang w:val="el-GR"/>
              </w:rPr>
              <w:t>Να λειτουργεί σε θερμοκρασία περιβάλλοντος 32⁰</w:t>
            </w:r>
            <w:r w:rsidRPr="004B6864">
              <w:t>C</w:t>
            </w:r>
            <w:r w:rsidRPr="00FC25D4">
              <w:rPr>
                <w:lang w:val="el-GR"/>
              </w:rPr>
              <w:t>.</w:t>
            </w:r>
          </w:p>
        </w:tc>
        <w:tc>
          <w:tcPr>
            <w:tcW w:w="1318" w:type="dxa"/>
            <w:noWrap/>
            <w:hideMark/>
          </w:tcPr>
          <w:p w14:paraId="0A2D3E0E" w14:textId="77777777" w:rsidR="00FC25D4" w:rsidRPr="004B6864" w:rsidRDefault="00FC25D4" w:rsidP="006349BC">
            <w:r w:rsidRPr="004B6864">
              <w:t>ΝΑΙ</w:t>
            </w:r>
          </w:p>
        </w:tc>
        <w:tc>
          <w:tcPr>
            <w:tcW w:w="1713" w:type="dxa"/>
            <w:noWrap/>
            <w:hideMark/>
          </w:tcPr>
          <w:p w14:paraId="04B24B13" w14:textId="77777777" w:rsidR="00FC25D4" w:rsidRPr="004B6864" w:rsidRDefault="00FC25D4" w:rsidP="006349BC"/>
        </w:tc>
        <w:tc>
          <w:tcPr>
            <w:tcW w:w="2974" w:type="dxa"/>
            <w:noWrap/>
            <w:hideMark/>
          </w:tcPr>
          <w:p w14:paraId="46F6BCEB" w14:textId="77777777" w:rsidR="00FC25D4" w:rsidRPr="004B6864" w:rsidRDefault="00FC25D4" w:rsidP="006349BC"/>
        </w:tc>
      </w:tr>
      <w:tr w:rsidR="00FC25D4" w:rsidRPr="004B6864" w14:paraId="6C249B73" w14:textId="77777777" w:rsidTr="00FC25D4">
        <w:trPr>
          <w:trHeight w:val="300"/>
        </w:trPr>
        <w:tc>
          <w:tcPr>
            <w:tcW w:w="686" w:type="dxa"/>
            <w:noWrap/>
            <w:hideMark/>
          </w:tcPr>
          <w:p w14:paraId="410A0423" w14:textId="77777777" w:rsidR="00FC25D4" w:rsidRPr="004B6864" w:rsidRDefault="00FC25D4" w:rsidP="006349BC">
            <w:r w:rsidRPr="004B6864">
              <w:t>14</w:t>
            </w:r>
          </w:p>
        </w:tc>
        <w:tc>
          <w:tcPr>
            <w:tcW w:w="4224" w:type="dxa"/>
            <w:hideMark/>
          </w:tcPr>
          <w:p w14:paraId="384D855D" w14:textId="77777777" w:rsidR="00FC25D4" w:rsidRPr="00FC25D4" w:rsidRDefault="00FC25D4" w:rsidP="006349BC">
            <w:pPr>
              <w:rPr>
                <w:lang w:val="el-GR"/>
              </w:rPr>
            </w:pPr>
            <w:r w:rsidRPr="00FC25D4">
              <w:rPr>
                <w:lang w:val="el-GR"/>
              </w:rPr>
              <w:t>Να λειτουργεί με τάση 230</w:t>
            </w:r>
            <w:r w:rsidRPr="004B6864">
              <w:t>V</w:t>
            </w:r>
            <w:r w:rsidRPr="00FC25D4">
              <w:rPr>
                <w:lang w:val="el-GR"/>
              </w:rPr>
              <w:t>/50Η</w:t>
            </w:r>
            <w:r w:rsidRPr="004B6864">
              <w:t>z</w:t>
            </w:r>
            <w:r w:rsidRPr="00FC25D4">
              <w:rPr>
                <w:lang w:val="el-GR"/>
              </w:rPr>
              <w:t>.</w:t>
            </w:r>
          </w:p>
        </w:tc>
        <w:tc>
          <w:tcPr>
            <w:tcW w:w="1318" w:type="dxa"/>
            <w:noWrap/>
            <w:hideMark/>
          </w:tcPr>
          <w:p w14:paraId="110218AE" w14:textId="77777777" w:rsidR="00FC25D4" w:rsidRPr="004B6864" w:rsidRDefault="00FC25D4" w:rsidP="006349BC">
            <w:r w:rsidRPr="004B6864">
              <w:t>ΝΑΙ</w:t>
            </w:r>
          </w:p>
        </w:tc>
        <w:tc>
          <w:tcPr>
            <w:tcW w:w="1713" w:type="dxa"/>
            <w:noWrap/>
            <w:hideMark/>
          </w:tcPr>
          <w:p w14:paraId="18798129" w14:textId="77777777" w:rsidR="00FC25D4" w:rsidRPr="004B6864" w:rsidRDefault="00FC25D4" w:rsidP="006349BC"/>
        </w:tc>
        <w:tc>
          <w:tcPr>
            <w:tcW w:w="2974" w:type="dxa"/>
            <w:noWrap/>
            <w:hideMark/>
          </w:tcPr>
          <w:p w14:paraId="085CD358" w14:textId="77777777" w:rsidR="00FC25D4" w:rsidRPr="004B6864" w:rsidRDefault="00FC25D4" w:rsidP="006349BC"/>
        </w:tc>
      </w:tr>
      <w:tr w:rsidR="00FC25D4" w:rsidRPr="004B6864" w14:paraId="5B2267CF" w14:textId="77777777" w:rsidTr="00FC25D4">
        <w:trPr>
          <w:trHeight w:val="1200"/>
        </w:trPr>
        <w:tc>
          <w:tcPr>
            <w:tcW w:w="686" w:type="dxa"/>
            <w:noWrap/>
            <w:hideMark/>
          </w:tcPr>
          <w:p w14:paraId="536C8BBA" w14:textId="77777777" w:rsidR="00FC25D4" w:rsidRPr="004B6864" w:rsidRDefault="00FC25D4" w:rsidP="006349BC">
            <w:r w:rsidRPr="004B6864">
              <w:t>15</w:t>
            </w:r>
          </w:p>
        </w:tc>
        <w:tc>
          <w:tcPr>
            <w:tcW w:w="4224" w:type="dxa"/>
            <w:hideMark/>
          </w:tcPr>
          <w:p w14:paraId="06394FA4" w14:textId="77777777" w:rsidR="00FC25D4" w:rsidRPr="00FC25D4" w:rsidRDefault="00FC25D4" w:rsidP="006349BC">
            <w:pPr>
              <w:rPr>
                <w:lang w:val="el-GR"/>
              </w:rPr>
            </w:pPr>
            <w:r w:rsidRPr="00FC25D4">
              <w:rPr>
                <w:lang w:val="el-GR"/>
              </w:rPr>
              <w:t xml:space="preserve">Να διαθέτει σύστημα ψύξης με δύο ανεξάρτητους συμπιεστές (όχι </w:t>
            </w:r>
            <w:r w:rsidRPr="004B6864">
              <w:t>cascade</w:t>
            </w:r>
            <w:r w:rsidRPr="00FC25D4">
              <w:rPr>
                <w:lang w:val="el-GR"/>
              </w:rPr>
              <w:t>) όπου σε περίπτωση βλάβης του ενός, ο άλλος να μπορεί να κρατήσει την θερμοκρασία του καταψύκτη κατά μέγιστο στους -70⁰</w:t>
            </w:r>
            <w:r w:rsidRPr="004B6864">
              <w:t>C</w:t>
            </w:r>
            <w:r w:rsidRPr="00FC25D4">
              <w:rPr>
                <w:lang w:val="el-GR"/>
              </w:rPr>
              <w:t>.</w:t>
            </w:r>
          </w:p>
        </w:tc>
        <w:tc>
          <w:tcPr>
            <w:tcW w:w="1318" w:type="dxa"/>
            <w:noWrap/>
            <w:hideMark/>
          </w:tcPr>
          <w:p w14:paraId="5FB0FDB9" w14:textId="77777777" w:rsidR="00FC25D4" w:rsidRPr="004B6864" w:rsidRDefault="00FC25D4" w:rsidP="006349BC">
            <w:r w:rsidRPr="004B6864">
              <w:t>ΝΑΙ</w:t>
            </w:r>
          </w:p>
        </w:tc>
        <w:tc>
          <w:tcPr>
            <w:tcW w:w="1713" w:type="dxa"/>
            <w:noWrap/>
            <w:hideMark/>
          </w:tcPr>
          <w:p w14:paraId="2402966C" w14:textId="77777777" w:rsidR="00FC25D4" w:rsidRPr="004B6864" w:rsidRDefault="00FC25D4" w:rsidP="006349BC"/>
        </w:tc>
        <w:tc>
          <w:tcPr>
            <w:tcW w:w="2974" w:type="dxa"/>
            <w:noWrap/>
            <w:hideMark/>
          </w:tcPr>
          <w:p w14:paraId="12517C83" w14:textId="77777777" w:rsidR="00FC25D4" w:rsidRPr="004B6864" w:rsidRDefault="00FC25D4" w:rsidP="006349BC"/>
        </w:tc>
      </w:tr>
      <w:tr w:rsidR="00FC25D4" w:rsidRPr="004B6864" w14:paraId="402FC0C1" w14:textId="77777777" w:rsidTr="00FC25D4">
        <w:trPr>
          <w:trHeight w:val="600"/>
        </w:trPr>
        <w:tc>
          <w:tcPr>
            <w:tcW w:w="686" w:type="dxa"/>
            <w:noWrap/>
            <w:hideMark/>
          </w:tcPr>
          <w:p w14:paraId="51F54F35" w14:textId="77777777" w:rsidR="00FC25D4" w:rsidRPr="004B6864" w:rsidRDefault="00FC25D4" w:rsidP="006349BC">
            <w:r w:rsidRPr="004B6864">
              <w:t>16</w:t>
            </w:r>
          </w:p>
        </w:tc>
        <w:tc>
          <w:tcPr>
            <w:tcW w:w="4224" w:type="dxa"/>
            <w:hideMark/>
          </w:tcPr>
          <w:p w14:paraId="4AEC8A61" w14:textId="77777777" w:rsidR="00FC25D4" w:rsidRPr="00FC25D4" w:rsidRDefault="00FC25D4" w:rsidP="006349BC">
            <w:pPr>
              <w:rPr>
                <w:lang w:val="el-GR"/>
              </w:rPr>
            </w:pPr>
            <w:r w:rsidRPr="00FC25D4">
              <w:rPr>
                <w:lang w:val="el-GR"/>
              </w:rPr>
              <w:t>Να μπορεί να κατεβάσει την θερμοκρασία από τους 20⁰</w:t>
            </w:r>
            <w:r w:rsidRPr="004B6864">
              <w:t>C</w:t>
            </w:r>
            <w:r w:rsidRPr="00FC25D4">
              <w:rPr>
                <w:lang w:val="el-GR"/>
              </w:rPr>
              <w:t xml:space="preserve"> στους -86⁰</w:t>
            </w:r>
            <w:r w:rsidRPr="004B6864">
              <w:t>C</w:t>
            </w:r>
            <w:r w:rsidRPr="00FC25D4">
              <w:rPr>
                <w:lang w:val="el-GR"/>
              </w:rPr>
              <w:t xml:space="preserve"> σε περίπου 3 ώρες.</w:t>
            </w:r>
          </w:p>
        </w:tc>
        <w:tc>
          <w:tcPr>
            <w:tcW w:w="1318" w:type="dxa"/>
            <w:noWrap/>
            <w:hideMark/>
          </w:tcPr>
          <w:p w14:paraId="6F859B2E" w14:textId="77777777" w:rsidR="00FC25D4" w:rsidRPr="004B6864" w:rsidRDefault="00FC25D4" w:rsidP="006349BC">
            <w:r w:rsidRPr="004B6864">
              <w:t>ΝΑΙ</w:t>
            </w:r>
          </w:p>
        </w:tc>
        <w:tc>
          <w:tcPr>
            <w:tcW w:w="1713" w:type="dxa"/>
            <w:noWrap/>
            <w:hideMark/>
          </w:tcPr>
          <w:p w14:paraId="739F1BC9" w14:textId="77777777" w:rsidR="00FC25D4" w:rsidRPr="004B6864" w:rsidRDefault="00FC25D4" w:rsidP="006349BC"/>
        </w:tc>
        <w:tc>
          <w:tcPr>
            <w:tcW w:w="2974" w:type="dxa"/>
            <w:noWrap/>
            <w:hideMark/>
          </w:tcPr>
          <w:p w14:paraId="39F9D366" w14:textId="77777777" w:rsidR="00FC25D4" w:rsidRPr="004B6864" w:rsidRDefault="00FC25D4" w:rsidP="006349BC"/>
        </w:tc>
      </w:tr>
      <w:tr w:rsidR="00FC25D4" w:rsidRPr="004B6864" w14:paraId="3B0E3933" w14:textId="77777777" w:rsidTr="00FC25D4">
        <w:trPr>
          <w:trHeight w:val="900"/>
        </w:trPr>
        <w:tc>
          <w:tcPr>
            <w:tcW w:w="686" w:type="dxa"/>
            <w:noWrap/>
            <w:hideMark/>
          </w:tcPr>
          <w:p w14:paraId="030277A5" w14:textId="77777777" w:rsidR="00FC25D4" w:rsidRPr="004B6864" w:rsidRDefault="00FC25D4" w:rsidP="006349BC">
            <w:r w:rsidRPr="004B6864">
              <w:t>17</w:t>
            </w:r>
          </w:p>
        </w:tc>
        <w:tc>
          <w:tcPr>
            <w:tcW w:w="4224" w:type="dxa"/>
            <w:hideMark/>
          </w:tcPr>
          <w:p w14:paraId="10B4AC04" w14:textId="77777777" w:rsidR="00FC25D4" w:rsidRPr="00FC25D4" w:rsidRDefault="00FC25D4" w:rsidP="006349BC">
            <w:pPr>
              <w:rPr>
                <w:lang w:val="el-GR"/>
              </w:rPr>
            </w:pPr>
            <w:r w:rsidRPr="00FC25D4">
              <w:rPr>
                <w:lang w:val="el-GR"/>
              </w:rPr>
              <w:t>Το σύστημα διαθέτει ανεξάρτητη ψύξη σε κάθε ράφι για την ταχύτερη επαναφορά της θερμοκρασίας στα επιθυμητά επίπεδα, μετά από κάθε άνοιγμα του καταψύκτη.</w:t>
            </w:r>
          </w:p>
        </w:tc>
        <w:tc>
          <w:tcPr>
            <w:tcW w:w="1318" w:type="dxa"/>
            <w:noWrap/>
            <w:hideMark/>
          </w:tcPr>
          <w:p w14:paraId="7E37DC56" w14:textId="77777777" w:rsidR="00FC25D4" w:rsidRPr="004B6864" w:rsidRDefault="00FC25D4" w:rsidP="006349BC">
            <w:r w:rsidRPr="004B6864">
              <w:t>ΝΑΙ</w:t>
            </w:r>
          </w:p>
        </w:tc>
        <w:tc>
          <w:tcPr>
            <w:tcW w:w="1713" w:type="dxa"/>
            <w:noWrap/>
            <w:hideMark/>
          </w:tcPr>
          <w:p w14:paraId="400CB9A4" w14:textId="77777777" w:rsidR="00FC25D4" w:rsidRPr="004B6864" w:rsidRDefault="00FC25D4" w:rsidP="006349BC"/>
        </w:tc>
        <w:tc>
          <w:tcPr>
            <w:tcW w:w="2974" w:type="dxa"/>
            <w:noWrap/>
            <w:hideMark/>
          </w:tcPr>
          <w:p w14:paraId="433A9FB8" w14:textId="77777777" w:rsidR="00FC25D4" w:rsidRPr="004B6864" w:rsidRDefault="00FC25D4" w:rsidP="006349BC"/>
        </w:tc>
      </w:tr>
      <w:tr w:rsidR="00FC25D4" w:rsidRPr="004B6864" w14:paraId="402A33F4" w14:textId="77777777" w:rsidTr="00FC25D4">
        <w:trPr>
          <w:trHeight w:val="600"/>
        </w:trPr>
        <w:tc>
          <w:tcPr>
            <w:tcW w:w="686" w:type="dxa"/>
            <w:noWrap/>
            <w:hideMark/>
          </w:tcPr>
          <w:p w14:paraId="2BB52DD3" w14:textId="77777777" w:rsidR="00FC25D4" w:rsidRPr="004B6864" w:rsidRDefault="00FC25D4" w:rsidP="006349BC">
            <w:r w:rsidRPr="004B6864">
              <w:t>18</w:t>
            </w:r>
          </w:p>
        </w:tc>
        <w:tc>
          <w:tcPr>
            <w:tcW w:w="4224" w:type="dxa"/>
            <w:hideMark/>
          </w:tcPr>
          <w:p w14:paraId="60ABB864" w14:textId="77777777" w:rsidR="00FC25D4" w:rsidRPr="00FC25D4" w:rsidRDefault="00FC25D4" w:rsidP="006349BC">
            <w:pPr>
              <w:rPr>
                <w:lang w:val="el-GR"/>
              </w:rPr>
            </w:pPr>
            <w:r w:rsidRPr="00FC25D4">
              <w:rPr>
                <w:lang w:val="el-GR"/>
              </w:rPr>
              <w:t>Να είναι κατασκευασμένο χωρίς φίλτρα ώστε να μην έχει διακυμάνσεις στη ροή αέρα, λόγω μπλοκαρισμένων φίλτρων.</w:t>
            </w:r>
          </w:p>
        </w:tc>
        <w:tc>
          <w:tcPr>
            <w:tcW w:w="1318" w:type="dxa"/>
            <w:noWrap/>
            <w:hideMark/>
          </w:tcPr>
          <w:p w14:paraId="36CDABC5" w14:textId="77777777" w:rsidR="00FC25D4" w:rsidRPr="004B6864" w:rsidRDefault="00FC25D4" w:rsidP="006349BC">
            <w:r w:rsidRPr="004B6864">
              <w:t>ΝΑΙ</w:t>
            </w:r>
          </w:p>
        </w:tc>
        <w:tc>
          <w:tcPr>
            <w:tcW w:w="1713" w:type="dxa"/>
            <w:noWrap/>
            <w:hideMark/>
          </w:tcPr>
          <w:p w14:paraId="0B437D6F" w14:textId="77777777" w:rsidR="00FC25D4" w:rsidRPr="004B6864" w:rsidRDefault="00FC25D4" w:rsidP="006349BC"/>
        </w:tc>
        <w:tc>
          <w:tcPr>
            <w:tcW w:w="2974" w:type="dxa"/>
            <w:noWrap/>
            <w:hideMark/>
          </w:tcPr>
          <w:p w14:paraId="372FCF23" w14:textId="77777777" w:rsidR="00FC25D4" w:rsidRPr="004B6864" w:rsidRDefault="00FC25D4" w:rsidP="006349BC"/>
        </w:tc>
      </w:tr>
      <w:tr w:rsidR="00FC25D4" w:rsidRPr="004B6864" w14:paraId="439563EC" w14:textId="77777777" w:rsidTr="00FC25D4">
        <w:trPr>
          <w:trHeight w:val="600"/>
        </w:trPr>
        <w:tc>
          <w:tcPr>
            <w:tcW w:w="686" w:type="dxa"/>
            <w:noWrap/>
            <w:hideMark/>
          </w:tcPr>
          <w:p w14:paraId="2E17E0FF" w14:textId="77777777" w:rsidR="00FC25D4" w:rsidRPr="004B6864" w:rsidRDefault="00FC25D4" w:rsidP="006349BC">
            <w:r w:rsidRPr="004B6864">
              <w:lastRenderedPageBreak/>
              <w:t>19</w:t>
            </w:r>
          </w:p>
        </w:tc>
        <w:tc>
          <w:tcPr>
            <w:tcW w:w="4224" w:type="dxa"/>
            <w:hideMark/>
          </w:tcPr>
          <w:p w14:paraId="651F69CE" w14:textId="77777777" w:rsidR="00FC25D4" w:rsidRPr="00FC25D4" w:rsidRDefault="00FC25D4" w:rsidP="006349BC">
            <w:pPr>
              <w:rPr>
                <w:lang w:val="el-GR"/>
              </w:rPr>
            </w:pPr>
            <w:r w:rsidRPr="00FC25D4">
              <w:rPr>
                <w:lang w:val="el-GR"/>
              </w:rPr>
              <w:t>Να διαθέτει βαλβίδα εκτόνωσης κενού για να διευκολύνει τα πολλαπλά ανοίγματα της πόρτας.</w:t>
            </w:r>
          </w:p>
        </w:tc>
        <w:tc>
          <w:tcPr>
            <w:tcW w:w="1318" w:type="dxa"/>
            <w:noWrap/>
            <w:hideMark/>
          </w:tcPr>
          <w:p w14:paraId="012AF582" w14:textId="77777777" w:rsidR="00FC25D4" w:rsidRPr="004B6864" w:rsidRDefault="00FC25D4" w:rsidP="006349BC">
            <w:r w:rsidRPr="004B6864">
              <w:t>ΝΑΙ</w:t>
            </w:r>
          </w:p>
        </w:tc>
        <w:tc>
          <w:tcPr>
            <w:tcW w:w="1713" w:type="dxa"/>
            <w:noWrap/>
            <w:hideMark/>
          </w:tcPr>
          <w:p w14:paraId="68191E64" w14:textId="77777777" w:rsidR="00FC25D4" w:rsidRPr="004B6864" w:rsidRDefault="00FC25D4" w:rsidP="006349BC"/>
        </w:tc>
        <w:tc>
          <w:tcPr>
            <w:tcW w:w="2974" w:type="dxa"/>
            <w:noWrap/>
            <w:hideMark/>
          </w:tcPr>
          <w:p w14:paraId="26AFDBF1" w14:textId="77777777" w:rsidR="00FC25D4" w:rsidRPr="004B6864" w:rsidRDefault="00FC25D4" w:rsidP="006349BC"/>
        </w:tc>
      </w:tr>
      <w:tr w:rsidR="00FC25D4" w:rsidRPr="004B6864" w14:paraId="1B492F5A" w14:textId="77777777" w:rsidTr="00FC25D4">
        <w:trPr>
          <w:trHeight w:val="300"/>
        </w:trPr>
        <w:tc>
          <w:tcPr>
            <w:tcW w:w="686" w:type="dxa"/>
            <w:noWrap/>
            <w:hideMark/>
          </w:tcPr>
          <w:p w14:paraId="5527377D" w14:textId="77777777" w:rsidR="00FC25D4" w:rsidRPr="004B6864" w:rsidRDefault="00FC25D4" w:rsidP="006349BC">
            <w:r w:rsidRPr="004B6864">
              <w:t>20</w:t>
            </w:r>
          </w:p>
        </w:tc>
        <w:tc>
          <w:tcPr>
            <w:tcW w:w="4224" w:type="dxa"/>
            <w:hideMark/>
          </w:tcPr>
          <w:p w14:paraId="5C889FAF" w14:textId="77777777" w:rsidR="00FC25D4" w:rsidRPr="00FC25D4" w:rsidRDefault="00FC25D4" w:rsidP="006349BC">
            <w:pPr>
              <w:rPr>
                <w:lang w:val="el-GR"/>
              </w:rPr>
            </w:pPr>
            <w:r w:rsidRPr="00FC25D4">
              <w:rPr>
                <w:lang w:val="el-GR"/>
              </w:rPr>
              <w:t>Να χρησιμοποιεί ψυκτικό υγρό φιλικό προς το περιβάλλον.</w:t>
            </w:r>
          </w:p>
        </w:tc>
        <w:tc>
          <w:tcPr>
            <w:tcW w:w="1318" w:type="dxa"/>
            <w:noWrap/>
            <w:hideMark/>
          </w:tcPr>
          <w:p w14:paraId="0062DE49" w14:textId="77777777" w:rsidR="00FC25D4" w:rsidRPr="004B6864" w:rsidRDefault="00FC25D4" w:rsidP="006349BC">
            <w:r w:rsidRPr="004B6864">
              <w:t>ΝΑΙ</w:t>
            </w:r>
          </w:p>
        </w:tc>
        <w:tc>
          <w:tcPr>
            <w:tcW w:w="1713" w:type="dxa"/>
            <w:noWrap/>
            <w:hideMark/>
          </w:tcPr>
          <w:p w14:paraId="6BF64499" w14:textId="77777777" w:rsidR="00FC25D4" w:rsidRPr="004B6864" w:rsidRDefault="00FC25D4" w:rsidP="006349BC"/>
        </w:tc>
        <w:tc>
          <w:tcPr>
            <w:tcW w:w="2974" w:type="dxa"/>
            <w:noWrap/>
            <w:hideMark/>
          </w:tcPr>
          <w:p w14:paraId="61B2969F" w14:textId="77777777" w:rsidR="00FC25D4" w:rsidRPr="004B6864" w:rsidRDefault="00FC25D4" w:rsidP="006349BC"/>
        </w:tc>
      </w:tr>
      <w:tr w:rsidR="00FC25D4" w:rsidRPr="004B6864" w14:paraId="3274F202" w14:textId="77777777" w:rsidTr="00FC25D4">
        <w:trPr>
          <w:trHeight w:val="600"/>
        </w:trPr>
        <w:tc>
          <w:tcPr>
            <w:tcW w:w="686" w:type="dxa"/>
            <w:noWrap/>
            <w:hideMark/>
          </w:tcPr>
          <w:p w14:paraId="61AA3E26" w14:textId="77777777" w:rsidR="00FC25D4" w:rsidRPr="004B6864" w:rsidRDefault="00FC25D4" w:rsidP="006349BC">
            <w:r w:rsidRPr="004B6864">
              <w:t>21</w:t>
            </w:r>
          </w:p>
        </w:tc>
        <w:tc>
          <w:tcPr>
            <w:tcW w:w="4224" w:type="dxa"/>
            <w:hideMark/>
          </w:tcPr>
          <w:p w14:paraId="5B1F2952" w14:textId="77777777" w:rsidR="00FC25D4" w:rsidRPr="00FC25D4" w:rsidRDefault="00FC25D4" w:rsidP="006349BC">
            <w:pPr>
              <w:rPr>
                <w:lang w:val="el-GR"/>
              </w:rPr>
            </w:pPr>
            <w:r w:rsidRPr="00FC25D4">
              <w:rPr>
                <w:lang w:val="el-GR"/>
              </w:rPr>
              <w:t xml:space="preserve">Τα ψυκτικά υγρά και το μονωτικό υλικό να είναι ελεύθερα από </w:t>
            </w:r>
            <w:r w:rsidRPr="004B6864">
              <w:t>CFC</w:t>
            </w:r>
            <w:r w:rsidRPr="00FC25D4">
              <w:rPr>
                <w:lang w:val="el-GR"/>
              </w:rPr>
              <w:t>.</w:t>
            </w:r>
          </w:p>
        </w:tc>
        <w:tc>
          <w:tcPr>
            <w:tcW w:w="1318" w:type="dxa"/>
            <w:noWrap/>
            <w:hideMark/>
          </w:tcPr>
          <w:p w14:paraId="55810FBF" w14:textId="77777777" w:rsidR="00FC25D4" w:rsidRPr="004B6864" w:rsidRDefault="00FC25D4" w:rsidP="006349BC">
            <w:r w:rsidRPr="004B6864">
              <w:t>ΝΑΙ</w:t>
            </w:r>
          </w:p>
        </w:tc>
        <w:tc>
          <w:tcPr>
            <w:tcW w:w="1713" w:type="dxa"/>
            <w:noWrap/>
            <w:hideMark/>
          </w:tcPr>
          <w:p w14:paraId="5345EDE0" w14:textId="77777777" w:rsidR="00FC25D4" w:rsidRPr="004B6864" w:rsidRDefault="00FC25D4" w:rsidP="006349BC"/>
        </w:tc>
        <w:tc>
          <w:tcPr>
            <w:tcW w:w="2974" w:type="dxa"/>
            <w:noWrap/>
            <w:hideMark/>
          </w:tcPr>
          <w:p w14:paraId="3CC37BE6" w14:textId="77777777" w:rsidR="00FC25D4" w:rsidRPr="004B6864" w:rsidRDefault="00FC25D4" w:rsidP="006349BC"/>
        </w:tc>
      </w:tr>
      <w:tr w:rsidR="00FC25D4" w:rsidRPr="004B6864" w14:paraId="0A7B0475" w14:textId="77777777" w:rsidTr="00FC25D4">
        <w:trPr>
          <w:trHeight w:val="1200"/>
        </w:trPr>
        <w:tc>
          <w:tcPr>
            <w:tcW w:w="686" w:type="dxa"/>
            <w:noWrap/>
            <w:hideMark/>
          </w:tcPr>
          <w:p w14:paraId="4B750D32" w14:textId="77777777" w:rsidR="00FC25D4" w:rsidRPr="004B6864" w:rsidRDefault="00FC25D4" w:rsidP="006349BC">
            <w:r w:rsidRPr="004B6864">
              <w:t>22</w:t>
            </w:r>
          </w:p>
        </w:tc>
        <w:tc>
          <w:tcPr>
            <w:tcW w:w="4224" w:type="dxa"/>
            <w:hideMark/>
          </w:tcPr>
          <w:p w14:paraId="6488022A" w14:textId="77777777" w:rsidR="00FC25D4" w:rsidRPr="00FC25D4" w:rsidRDefault="00FC25D4" w:rsidP="006349BC">
            <w:pPr>
              <w:rPr>
                <w:lang w:val="el-GR"/>
              </w:rPr>
            </w:pPr>
            <w:r w:rsidRPr="00FC25D4">
              <w:rPr>
                <w:lang w:val="el-GR"/>
              </w:rPr>
              <w:t>Να διαθέτει ηλεκτρονική ψηφιακή ένδειξη θερμοκρασίας, σύστημα ρύθμισης (προγραμματισμού) και παρακολούθησης των παραμέτρων λειτουργίας σε ψηφιακή οθόνη αφής, τουλάχιστον 7 ιντσών με δυνατότητα προβολής γραφημάτων.</w:t>
            </w:r>
          </w:p>
        </w:tc>
        <w:tc>
          <w:tcPr>
            <w:tcW w:w="1318" w:type="dxa"/>
            <w:noWrap/>
            <w:hideMark/>
          </w:tcPr>
          <w:p w14:paraId="50C7FEA4" w14:textId="77777777" w:rsidR="00FC25D4" w:rsidRPr="004B6864" w:rsidRDefault="00FC25D4" w:rsidP="006349BC">
            <w:r w:rsidRPr="004B6864">
              <w:t>ΝΑΙ</w:t>
            </w:r>
          </w:p>
        </w:tc>
        <w:tc>
          <w:tcPr>
            <w:tcW w:w="1713" w:type="dxa"/>
            <w:noWrap/>
            <w:hideMark/>
          </w:tcPr>
          <w:p w14:paraId="2380BD4F" w14:textId="77777777" w:rsidR="00FC25D4" w:rsidRPr="004B6864" w:rsidRDefault="00FC25D4" w:rsidP="006349BC"/>
        </w:tc>
        <w:tc>
          <w:tcPr>
            <w:tcW w:w="2974" w:type="dxa"/>
            <w:noWrap/>
            <w:hideMark/>
          </w:tcPr>
          <w:p w14:paraId="1CEB5079" w14:textId="77777777" w:rsidR="00FC25D4" w:rsidRPr="004B6864" w:rsidRDefault="00FC25D4" w:rsidP="006349BC"/>
        </w:tc>
      </w:tr>
      <w:tr w:rsidR="00FC25D4" w:rsidRPr="004B6864" w14:paraId="1B0433D1" w14:textId="77777777" w:rsidTr="00FC25D4">
        <w:trPr>
          <w:trHeight w:val="2479"/>
        </w:trPr>
        <w:tc>
          <w:tcPr>
            <w:tcW w:w="686" w:type="dxa"/>
            <w:noWrap/>
            <w:hideMark/>
          </w:tcPr>
          <w:p w14:paraId="2C66AF75" w14:textId="77777777" w:rsidR="00FC25D4" w:rsidRPr="004B6864" w:rsidRDefault="00FC25D4" w:rsidP="006349BC">
            <w:r w:rsidRPr="004B6864">
              <w:t>23</w:t>
            </w:r>
          </w:p>
        </w:tc>
        <w:tc>
          <w:tcPr>
            <w:tcW w:w="4224" w:type="dxa"/>
            <w:hideMark/>
          </w:tcPr>
          <w:p w14:paraId="7A65E2C2" w14:textId="77777777" w:rsidR="00FC25D4" w:rsidRPr="00FC25D4" w:rsidRDefault="00FC25D4" w:rsidP="006349BC">
            <w:pPr>
              <w:rPr>
                <w:lang w:val="el-GR"/>
              </w:rPr>
            </w:pPr>
            <w:r w:rsidRPr="00FC25D4">
              <w:rPr>
                <w:lang w:val="el-GR"/>
              </w:rPr>
              <w:t>Να διαθέτει οπτικοακουστικό σύστημα συναγερμού με εφεδρική μπαταρία 72 ωρών για τις ακόλουθες περιπτώσεις:</w:t>
            </w:r>
            <w:r w:rsidRPr="00FC25D4">
              <w:rPr>
                <w:lang w:val="el-GR"/>
              </w:rPr>
              <w:br/>
              <w:t>• Απόκλιση από επιλεγμένη θερμοκρασία</w:t>
            </w:r>
            <w:r w:rsidRPr="00FC25D4">
              <w:rPr>
                <w:lang w:val="el-GR"/>
              </w:rPr>
              <w:br/>
              <w:t>• Διακοπή τάσης ρεύματος</w:t>
            </w:r>
            <w:r w:rsidRPr="00FC25D4">
              <w:rPr>
                <w:lang w:val="el-GR"/>
              </w:rPr>
              <w:br/>
              <w:t>• Ανοιχτή πόρτα</w:t>
            </w:r>
            <w:r w:rsidRPr="00FC25D4">
              <w:rPr>
                <w:lang w:val="el-GR"/>
              </w:rPr>
              <w:br/>
              <w:t>• Βλάβη αισθητήρα</w:t>
            </w:r>
            <w:r w:rsidRPr="00FC25D4">
              <w:rPr>
                <w:lang w:val="el-GR"/>
              </w:rPr>
              <w:br/>
              <w:t>• Χαμηλή μπαταρία</w:t>
            </w:r>
            <w:r w:rsidRPr="00FC25D4">
              <w:rPr>
                <w:lang w:val="el-GR"/>
              </w:rPr>
              <w:br/>
              <w:t xml:space="preserve">• Βλάβη συμπιεστή  </w:t>
            </w:r>
          </w:p>
        </w:tc>
        <w:tc>
          <w:tcPr>
            <w:tcW w:w="1318" w:type="dxa"/>
            <w:noWrap/>
            <w:hideMark/>
          </w:tcPr>
          <w:p w14:paraId="31B922B7" w14:textId="77777777" w:rsidR="00FC25D4" w:rsidRPr="004B6864" w:rsidRDefault="00FC25D4" w:rsidP="006349BC">
            <w:r w:rsidRPr="004B6864">
              <w:t>ΝΑΙ</w:t>
            </w:r>
          </w:p>
        </w:tc>
        <w:tc>
          <w:tcPr>
            <w:tcW w:w="1713" w:type="dxa"/>
            <w:noWrap/>
            <w:hideMark/>
          </w:tcPr>
          <w:p w14:paraId="2675923C" w14:textId="77777777" w:rsidR="00FC25D4" w:rsidRPr="004B6864" w:rsidRDefault="00FC25D4" w:rsidP="006349BC"/>
        </w:tc>
        <w:tc>
          <w:tcPr>
            <w:tcW w:w="2974" w:type="dxa"/>
            <w:noWrap/>
            <w:hideMark/>
          </w:tcPr>
          <w:p w14:paraId="0777D3C7" w14:textId="77777777" w:rsidR="00FC25D4" w:rsidRPr="004B6864" w:rsidRDefault="00FC25D4" w:rsidP="006349BC"/>
        </w:tc>
      </w:tr>
      <w:tr w:rsidR="00FC25D4" w:rsidRPr="004B6864" w14:paraId="2395E5E0" w14:textId="77777777" w:rsidTr="00FC25D4">
        <w:trPr>
          <w:trHeight w:val="600"/>
        </w:trPr>
        <w:tc>
          <w:tcPr>
            <w:tcW w:w="686" w:type="dxa"/>
            <w:noWrap/>
            <w:hideMark/>
          </w:tcPr>
          <w:p w14:paraId="0B448716" w14:textId="77777777" w:rsidR="00FC25D4" w:rsidRPr="004B6864" w:rsidRDefault="00FC25D4" w:rsidP="006349BC">
            <w:r w:rsidRPr="004B6864">
              <w:t>24</w:t>
            </w:r>
          </w:p>
        </w:tc>
        <w:tc>
          <w:tcPr>
            <w:tcW w:w="4224" w:type="dxa"/>
            <w:hideMark/>
          </w:tcPr>
          <w:p w14:paraId="5EFF0645" w14:textId="77777777" w:rsidR="00FC25D4" w:rsidRPr="00FC25D4" w:rsidRDefault="00FC25D4" w:rsidP="006349BC">
            <w:pPr>
              <w:rPr>
                <w:lang w:val="el-GR"/>
              </w:rPr>
            </w:pPr>
            <w:r w:rsidRPr="00FC25D4">
              <w:rPr>
                <w:lang w:val="el-GR"/>
              </w:rPr>
              <w:t>Να δύναται επίσης να συνδεθεί με σύστημα τηλεσυναγερμού (</w:t>
            </w:r>
            <w:r w:rsidRPr="004B6864">
              <w:t>GSM</w:t>
            </w:r>
            <w:r w:rsidRPr="00FC25D4">
              <w:rPr>
                <w:lang w:val="el-GR"/>
              </w:rPr>
              <w:t xml:space="preserve"> </w:t>
            </w:r>
            <w:r w:rsidRPr="004B6864">
              <w:t>Module</w:t>
            </w:r>
            <w:r w:rsidRPr="00FC25D4">
              <w:rPr>
                <w:lang w:val="el-GR"/>
              </w:rPr>
              <w:t>).</w:t>
            </w:r>
          </w:p>
        </w:tc>
        <w:tc>
          <w:tcPr>
            <w:tcW w:w="1318" w:type="dxa"/>
            <w:noWrap/>
            <w:hideMark/>
          </w:tcPr>
          <w:p w14:paraId="78A07681" w14:textId="77777777" w:rsidR="00FC25D4" w:rsidRPr="004B6864" w:rsidRDefault="00FC25D4" w:rsidP="006349BC">
            <w:r w:rsidRPr="004B6864">
              <w:t>ΝΑΙ</w:t>
            </w:r>
          </w:p>
        </w:tc>
        <w:tc>
          <w:tcPr>
            <w:tcW w:w="1713" w:type="dxa"/>
            <w:noWrap/>
            <w:hideMark/>
          </w:tcPr>
          <w:p w14:paraId="3EEF3337" w14:textId="77777777" w:rsidR="00FC25D4" w:rsidRPr="004B6864" w:rsidRDefault="00FC25D4" w:rsidP="006349BC"/>
        </w:tc>
        <w:tc>
          <w:tcPr>
            <w:tcW w:w="2974" w:type="dxa"/>
            <w:noWrap/>
            <w:hideMark/>
          </w:tcPr>
          <w:p w14:paraId="798CA4A9" w14:textId="77777777" w:rsidR="00FC25D4" w:rsidRPr="004B6864" w:rsidRDefault="00FC25D4" w:rsidP="006349BC"/>
        </w:tc>
      </w:tr>
      <w:tr w:rsidR="00FC25D4" w:rsidRPr="004B6864" w14:paraId="2142B2B6" w14:textId="77777777" w:rsidTr="00FC25D4">
        <w:trPr>
          <w:trHeight w:val="300"/>
        </w:trPr>
        <w:tc>
          <w:tcPr>
            <w:tcW w:w="686" w:type="dxa"/>
            <w:noWrap/>
            <w:hideMark/>
          </w:tcPr>
          <w:p w14:paraId="48A08D3A" w14:textId="77777777" w:rsidR="00FC25D4" w:rsidRPr="004B6864" w:rsidRDefault="00FC25D4" w:rsidP="006349BC">
            <w:r w:rsidRPr="004B6864">
              <w:t>25</w:t>
            </w:r>
          </w:p>
        </w:tc>
        <w:tc>
          <w:tcPr>
            <w:tcW w:w="4224" w:type="dxa"/>
            <w:hideMark/>
          </w:tcPr>
          <w:p w14:paraId="5256D584" w14:textId="77777777" w:rsidR="00FC25D4" w:rsidRPr="00FC25D4" w:rsidRDefault="00FC25D4" w:rsidP="006349BC">
            <w:pPr>
              <w:rPr>
                <w:lang w:val="el-GR"/>
              </w:rPr>
            </w:pPr>
            <w:r w:rsidRPr="00FC25D4">
              <w:rPr>
                <w:lang w:val="el-GR"/>
              </w:rPr>
              <w:t>Η ενεργειακή κατανάλωση να μην ξεπερνάει τα 12,5</w:t>
            </w:r>
            <w:r w:rsidRPr="004B6864">
              <w:t>kWh</w:t>
            </w:r>
            <w:r w:rsidRPr="00FC25D4">
              <w:rPr>
                <w:lang w:val="el-GR"/>
              </w:rPr>
              <w:t>/24</w:t>
            </w:r>
            <w:r w:rsidRPr="004B6864">
              <w:t>h</w:t>
            </w:r>
            <w:r w:rsidRPr="00FC25D4">
              <w:rPr>
                <w:lang w:val="el-GR"/>
              </w:rPr>
              <w:t>.</w:t>
            </w:r>
          </w:p>
        </w:tc>
        <w:tc>
          <w:tcPr>
            <w:tcW w:w="1318" w:type="dxa"/>
            <w:noWrap/>
            <w:hideMark/>
          </w:tcPr>
          <w:p w14:paraId="684A14EC" w14:textId="77777777" w:rsidR="00FC25D4" w:rsidRPr="004B6864" w:rsidRDefault="00FC25D4" w:rsidP="006349BC">
            <w:r w:rsidRPr="004B6864">
              <w:t>ΝΑΙ</w:t>
            </w:r>
          </w:p>
        </w:tc>
        <w:tc>
          <w:tcPr>
            <w:tcW w:w="1713" w:type="dxa"/>
            <w:noWrap/>
            <w:hideMark/>
          </w:tcPr>
          <w:p w14:paraId="7D11981E" w14:textId="77777777" w:rsidR="00FC25D4" w:rsidRPr="004B6864" w:rsidRDefault="00FC25D4" w:rsidP="006349BC"/>
        </w:tc>
        <w:tc>
          <w:tcPr>
            <w:tcW w:w="2974" w:type="dxa"/>
            <w:noWrap/>
            <w:hideMark/>
          </w:tcPr>
          <w:p w14:paraId="2705B6CE" w14:textId="77777777" w:rsidR="00FC25D4" w:rsidRPr="004B6864" w:rsidRDefault="00FC25D4" w:rsidP="006349BC"/>
        </w:tc>
      </w:tr>
      <w:tr w:rsidR="00FC25D4" w:rsidRPr="004B6864" w14:paraId="56BF4500" w14:textId="77777777" w:rsidTr="00FC25D4">
        <w:trPr>
          <w:trHeight w:val="1200"/>
        </w:trPr>
        <w:tc>
          <w:tcPr>
            <w:tcW w:w="686" w:type="dxa"/>
            <w:noWrap/>
            <w:hideMark/>
          </w:tcPr>
          <w:p w14:paraId="16CEBA99" w14:textId="77777777" w:rsidR="00FC25D4" w:rsidRPr="004B6864" w:rsidRDefault="00FC25D4" w:rsidP="006349BC">
            <w:r w:rsidRPr="004B6864">
              <w:t>26</w:t>
            </w:r>
          </w:p>
        </w:tc>
        <w:tc>
          <w:tcPr>
            <w:tcW w:w="4224" w:type="dxa"/>
            <w:hideMark/>
          </w:tcPr>
          <w:p w14:paraId="13D94831" w14:textId="77777777" w:rsidR="00FC25D4" w:rsidRPr="00FC25D4" w:rsidRDefault="00FC25D4" w:rsidP="006349BC">
            <w:pPr>
              <w:rPr>
                <w:lang w:val="el-GR"/>
              </w:rPr>
            </w:pPr>
            <w:r w:rsidRPr="00FC25D4">
              <w:rPr>
                <w:lang w:val="el-GR"/>
              </w:rPr>
              <w:t xml:space="preserve">Τα στοιχεία λειτουργίας του καταψύκτη να αποθηκεύονται στην εσωτερική μνήμη. Να διαθέτει υποδοχή </w:t>
            </w:r>
            <w:r w:rsidRPr="004B6864">
              <w:t>USB</w:t>
            </w:r>
            <w:r w:rsidRPr="00FC25D4">
              <w:rPr>
                <w:lang w:val="el-GR"/>
              </w:rPr>
              <w:t xml:space="preserve"> για την αναβάθμιση λογισμικού και την μεταφόρτωση των δεδομένων λειτουργίας.</w:t>
            </w:r>
          </w:p>
        </w:tc>
        <w:tc>
          <w:tcPr>
            <w:tcW w:w="1318" w:type="dxa"/>
            <w:noWrap/>
            <w:hideMark/>
          </w:tcPr>
          <w:p w14:paraId="11B333A8" w14:textId="77777777" w:rsidR="00FC25D4" w:rsidRPr="004B6864" w:rsidRDefault="00FC25D4" w:rsidP="006349BC">
            <w:r w:rsidRPr="004B6864">
              <w:t>ΝΑΙ</w:t>
            </w:r>
          </w:p>
        </w:tc>
        <w:tc>
          <w:tcPr>
            <w:tcW w:w="1713" w:type="dxa"/>
            <w:noWrap/>
            <w:hideMark/>
          </w:tcPr>
          <w:p w14:paraId="22D15BD2" w14:textId="77777777" w:rsidR="00FC25D4" w:rsidRPr="004B6864" w:rsidRDefault="00FC25D4" w:rsidP="006349BC"/>
        </w:tc>
        <w:tc>
          <w:tcPr>
            <w:tcW w:w="2974" w:type="dxa"/>
            <w:noWrap/>
            <w:hideMark/>
          </w:tcPr>
          <w:p w14:paraId="54BC4C13" w14:textId="77777777" w:rsidR="00FC25D4" w:rsidRPr="004B6864" w:rsidRDefault="00FC25D4" w:rsidP="006349BC"/>
        </w:tc>
      </w:tr>
      <w:tr w:rsidR="00FC25D4" w:rsidRPr="004B6864" w14:paraId="23198128" w14:textId="77777777" w:rsidTr="00FC25D4">
        <w:trPr>
          <w:trHeight w:val="600"/>
        </w:trPr>
        <w:tc>
          <w:tcPr>
            <w:tcW w:w="686" w:type="dxa"/>
            <w:noWrap/>
            <w:hideMark/>
          </w:tcPr>
          <w:p w14:paraId="02C6F183" w14:textId="77777777" w:rsidR="00FC25D4" w:rsidRPr="004B6864" w:rsidRDefault="00FC25D4" w:rsidP="006349BC">
            <w:r w:rsidRPr="004B6864">
              <w:t>27</w:t>
            </w:r>
          </w:p>
        </w:tc>
        <w:tc>
          <w:tcPr>
            <w:tcW w:w="4224" w:type="dxa"/>
            <w:hideMark/>
          </w:tcPr>
          <w:p w14:paraId="252BE045" w14:textId="77777777" w:rsidR="00FC25D4" w:rsidRPr="00FC25D4" w:rsidRDefault="00FC25D4" w:rsidP="006349BC">
            <w:pPr>
              <w:rPr>
                <w:lang w:val="el-GR"/>
              </w:rPr>
            </w:pPr>
            <w:r w:rsidRPr="00FC25D4">
              <w:rPr>
                <w:lang w:val="el-GR"/>
              </w:rPr>
              <w:t xml:space="preserve">Να φέρει σήμανση </w:t>
            </w:r>
            <w:r w:rsidRPr="004B6864">
              <w:t>CE</w:t>
            </w:r>
            <w:r w:rsidRPr="00FC25D4">
              <w:rPr>
                <w:lang w:val="el-GR"/>
              </w:rPr>
              <w:t xml:space="preserve"> και να είναι σύμφωνο με τις διεθνείς προδιαγραφές ασφαλείας.</w:t>
            </w:r>
          </w:p>
        </w:tc>
        <w:tc>
          <w:tcPr>
            <w:tcW w:w="1318" w:type="dxa"/>
            <w:noWrap/>
            <w:hideMark/>
          </w:tcPr>
          <w:p w14:paraId="1F477AF5" w14:textId="77777777" w:rsidR="00FC25D4" w:rsidRPr="004B6864" w:rsidRDefault="00FC25D4" w:rsidP="006349BC">
            <w:r w:rsidRPr="004B6864">
              <w:t>ΝΑΙ</w:t>
            </w:r>
          </w:p>
        </w:tc>
        <w:tc>
          <w:tcPr>
            <w:tcW w:w="1713" w:type="dxa"/>
            <w:noWrap/>
            <w:hideMark/>
          </w:tcPr>
          <w:p w14:paraId="1444C2DA" w14:textId="77777777" w:rsidR="00FC25D4" w:rsidRPr="004B6864" w:rsidRDefault="00FC25D4" w:rsidP="006349BC"/>
        </w:tc>
        <w:tc>
          <w:tcPr>
            <w:tcW w:w="2974" w:type="dxa"/>
            <w:noWrap/>
            <w:hideMark/>
          </w:tcPr>
          <w:p w14:paraId="2CF3E15D" w14:textId="77777777" w:rsidR="00FC25D4" w:rsidRPr="004B6864" w:rsidRDefault="00FC25D4" w:rsidP="006349BC"/>
        </w:tc>
      </w:tr>
      <w:tr w:rsidR="00FC25D4" w:rsidRPr="004B6864" w14:paraId="2EEE2257" w14:textId="77777777" w:rsidTr="00FC25D4">
        <w:trPr>
          <w:trHeight w:val="600"/>
        </w:trPr>
        <w:tc>
          <w:tcPr>
            <w:tcW w:w="686" w:type="dxa"/>
            <w:noWrap/>
            <w:hideMark/>
          </w:tcPr>
          <w:p w14:paraId="247CA33D" w14:textId="77777777" w:rsidR="00FC25D4" w:rsidRPr="004B6864" w:rsidRDefault="00FC25D4" w:rsidP="006349BC">
            <w:r w:rsidRPr="004B6864">
              <w:t>28</w:t>
            </w:r>
          </w:p>
        </w:tc>
        <w:tc>
          <w:tcPr>
            <w:tcW w:w="4224" w:type="dxa"/>
            <w:hideMark/>
          </w:tcPr>
          <w:p w14:paraId="5C8F2E7B" w14:textId="77777777" w:rsidR="00FC25D4" w:rsidRPr="00FC25D4" w:rsidRDefault="00FC25D4" w:rsidP="006349BC">
            <w:pPr>
              <w:rPr>
                <w:lang w:val="el-GR"/>
              </w:rPr>
            </w:pPr>
            <w:r w:rsidRPr="00FC25D4">
              <w:rPr>
                <w:lang w:val="el-GR"/>
              </w:rPr>
              <w:t xml:space="preserve">Ο κατασκευαστής να διαθέτει πιστοποιητικό </w:t>
            </w:r>
            <w:r w:rsidRPr="004B6864">
              <w:t>ISO</w:t>
            </w:r>
            <w:r w:rsidRPr="00FC25D4">
              <w:rPr>
                <w:lang w:val="el-GR"/>
              </w:rPr>
              <w:t xml:space="preserve">9001 και  </w:t>
            </w:r>
            <w:r w:rsidRPr="004B6864">
              <w:t>ISO</w:t>
            </w:r>
            <w:r w:rsidRPr="00FC25D4">
              <w:rPr>
                <w:lang w:val="el-GR"/>
              </w:rPr>
              <w:t>13485.</w:t>
            </w:r>
          </w:p>
        </w:tc>
        <w:tc>
          <w:tcPr>
            <w:tcW w:w="1318" w:type="dxa"/>
            <w:noWrap/>
            <w:hideMark/>
          </w:tcPr>
          <w:p w14:paraId="7BF6FDEB" w14:textId="77777777" w:rsidR="00FC25D4" w:rsidRPr="004B6864" w:rsidRDefault="00FC25D4" w:rsidP="006349BC">
            <w:r w:rsidRPr="004B6864">
              <w:t>ΝΑΙ</w:t>
            </w:r>
          </w:p>
        </w:tc>
        <w:tc>
          <w:tcPr>
            <w:tcW w:w="1713" w:type="dxa"/>
            <w:noWrap/>
            <w:hideMark/>
          </w:tcPr>
          <w:p w14:paraId="4D782D63" w14:textId="77777777" w:rsidR="00FC25D4" w:rsidRPr="004B6864" w:rsidRDefault="00FC25D4" w:rsidP="006349BC"/>
        </w:tc>
        <w:tc>
          <w:tcPr>
            <w:tcW w:w="2974" w:type="dxa"/>
            <w:noWrap/>
            <w:hideMark/>
          </w:tcPr>
          <w:p w14:paraId="1672031D" w14:textId="77777777" w:rsidR="00FC25D4" w:rsidRPr="004B6864" w:rsidRDefault="00FC25D4" w:rsidP="006349BC"/>
        </w:tc>
      </w:tr>
    </w:tbl>
    <w:p w14:paraId="00A81CEE" w14:textId="77777777" w:rsidR="00FC25D4" w:rsidRDefault="00FC25D4" w:rsidP="00FC25D4"/>
    <w:tbl>
      <w:tblPr>
        <w:tblStyle w:val="aff2"/>
        <w:tblW w:w="10915" w:type="dxa"/>
        <w:tblInd w:w="-572" w:type="dxa"/>
        <w:tblLook w:val="04A0" w:firstRow="1" w:lastRow="0" w:firstColumn="1" w:lastColumn="0" w:noHBand="0" w:noVBand="1"/>
      </w:tblPr>
      <w:tblGrid>
        <w:gridCol w:w="686"/>
        <w:gridCol w:w="4224"/>
        <w:gridCol w:w="1318"/>
        <w:gridCol w:w="1713"/>
        <w:gridCol w:w="2974"/>
      </w:tblGrid>
      <w:tr w:rsidR="00A13C85" w:rsidRPr="004B6864" w14:paraId="01D5D45F" w14:textId="77777777" w:rsidTr="00A13C85">
        <w:trPr>
          <w:trHeight w:val="900"/>
        </w:trPr>
        <w:tc>
          <w:tcPr>
            <w:tcW w:w="686" w:type="dxa"/>
            <w:shd w:val="clear" w:color="auto" w:fill="D9E2F3" w:themeFill="accent1" w:themeFillTint="33"/>
            <w:noWrap/>
            <w:vAlign w:val="center"/>
            <w:hideMark/>
          </w:tcPr>
          <w:p w14:paraId="4C6A8837" w14:textId="77777777" w:rsidR="00A13C85" w:rsidRPr="004B6864" w:rsidRDefault="00A13C85" w:rsidP="006349BC">
            <w:pPr>
              <w:jc w:val="center"/>
              <w:rPr>
                <w:b/>
                <w:bCs/>
              </w:rPr>
            </w:pPr>
            <w:r w:rsidRPr="004B6864">
              <w:rPr>
                <w:b/>
                <w:bCs/>
              </w:rPr>
              <w:t>Α/Α</w:t>
            </w:r>
          </w:p>
        </w:tc>
        <w:tc>
          <w:tcPr>
            <w:tcW w:w="4224" w:type="dxa"/>
            <w:shd w:val="clear" w:color="auto" w:fill="D9E2F3" w:themeFill="accent1" w:themeFillTint="33"/>
            <w:vAlign w:val="center"/>
            <w:hideMark/>
          </w:tcPr>
          <w:p w14:paraId="2DF870D6" w14:textId="77777777" w:rsidR="00A13C85" w:rsidRPr="004B6864" w:rsidRDefault="00A13C85" w:rsidP="006349BC">
            <w:pPr>
              <w:jc w:val="center"/>
              <w:rPr>
                <w:b/>
                <w:bCs/>
              </w:rPr>
            </w:pPr>
            <w:r w:rsidRPr="00ED6009">
              <w:rPr>
                <w:b/>
                <w:bCs/>
              </w:rPr>
              <w:t>Απαιτήσεις και Τεχνικές Προδιαγραφές Switch backbone οπτικών ινών L3 (διαμεταγωγέας δεδομένων) – Allied Telesis SwitchBlade x908 Generation 2 )</w:t>
            </w:r>
          </w:p>
        </w:tc>
        <w:tc>
          <w:tcPr>
            <w:tcW w:w="1318" w:type="dxa"/>
            <w:shd w:val="clear" w:color="auto" w:fill="D9E2F3" w:themeFill="accent1" w:themeFillTint="33"/>
            <w:noWrap/>
            <w:vAlign w:val="center"/>
            <w:hideMark/>
          </w:tcPr>
          <w:p w14:paraId="2F0D924B" w14:textId="77777777" w:rsidR="00A13C85" w:rsidRPr="004B6864" w:rsidRDefault="00A13C85" w:rsidP="006349BC">
            <w:pPr>
              <w:jc w:val="center"/>
              <w:rPr>
                <w:b/>
                <w:bCs/>
              </w:rPr>
            </w:pPr>
            <w:r w:rsidRPr="004B6864">
              <w:rPr>
                <w:b/>
                <w:bCs/>
              </w:rPr>
              <w:t>ΑΠΑΙΤΗΣΗ</w:t>
            </w:r>
          </w:p>
        </w:tc>
        <w:tc>
          <w:tcPr>
            <w:tcW w:w="1713" w:type="dxa"/>
            <w:shd w:val="clear" w:color="auto" w:fill="D9E2F3" w:themeFill="accent1" w:themeFillTint="33"/>
            <w:vAlign w:val="center"/>
            <w:hideMark/>
          </w:tcPr>
          <w:p w14:paraId="36B204D7" w14:textId="77777777" w:rsidR="00A13C85" w:rsidRPr="004B6864" w:rsidRDefault="00A13C85" w:rsidP="006349BC">
            <w:pPr>
              <w:jc w:val="center"/>
              <w:rPr>
                <w:b/>
                <w:bCs/>
              </w:rPr>
            </w:pPr>
            <w:r w:rsidRPr="004B6864">
              <w:rPr>
                <w:b/>
                <w:bCs/>
              </w:rPr>
              <w:t>ΑΠΑΝΤΗΣΗ ΥΠΟΨΗΦΙΟΥ</w:t>
            </w:r>
          </w:p>
        </w:tc>
        <w:tc>
          <w:tcPr>
            <w:tcW w:w="2974" w:type="dxa"/>
            <w:shd w:val="clear" w:color="auto" w:fill="D9E2F3" w:themeFill="accent1" w:themeFillTint="33"/>
            <w:noWrap/>
            <w:vAlign w:val="center"/>
            <w:hideMark/>
          </w:tcPr>
          <w:p w14:paraId="66706B6B" w14:textId="77777777" w:rsidR="00A13C85" w:rsidRPr="004B6864" w:rsidRDefault="00A13C85" w:rsidP="006349BC">
            <w:pPr>
              <w:jc w:val="center"/>
              <w:rPr>
                <w:b/>
                <w:bCs/>
              </w:rPr>
            </w:pPr>
            <w:r w:rsidRPr="004B6864">
              <w:rPr>
                <w:b/>
                <w:bCs/>
              </w:rPr>
              <w:t>ΠΑΡΑΠΟΜΠΗ</w:t>
            </w:r>
          </w:p>
        </w:tc>
      </w:tr>
      <w:tr w:rsidR="00A13C85" w:rsidRPr="004B6864" w14:paraId="44EC4DA4" w14:textId="77777777" w:rsidTr="00A13C85">
        <w:trPr>
          <w:trHeight w:val="300"/>
        </w:trPr>
        <w:tc>
          <w:tcPr>
            <w:tcW w:w="4910" w:type="dxa"/>
            <w:gridSpan w:val="2"/>
            <w:noWrap/>
            <w:hideMark/>
          </w:tcPr>
          <w:p w14:paraId="0340F497" w14:textId="77777777" w:rsidR="00A13C85" w:rsidRPr="004B6864" w:rsidRDefault="00A13C85" w:rsidP="006349BC">
            <w:pPr>
              <w:rPr>
                <w:b/>
                <w:bCs/>
              </w:rPr>
            </w:pPr>
            <w:r w:rsidRPr="004B6864">
              <w:rPr>
                <w:b/>
                <w:bCs/>
              </w:rPr>
              <w:t>Σύντομη Τεχνική Περιγραφή</w:t>
            </w:r>
          </w:p>
        </w:tc>
        <w:tc>
          <w:tcPr>
            <w:tcW w:w="6005" w:type="dxa"/>
            <w:gridSpan w:val="3"/>
            <w:noWrap/>
            <w:hideMark/>
          </w:tcPr>
          <w:p w14:paraId="6DF4018C" w14:textId="77777777" w:rsidR="00A13C85" w:rsidRPr="004B6864" w:rsidRDefault="00A13C85" w:rsidP="006349BC">
            <w:pPr>
              <w:rPr>
                <w:b/>
                <w:bCs/>
              </w:rPr>
            </w:pPr>
          </w:p>
        </w:tc>
      </w:tr>
      <w:tr w:rsidR="00A13C85" w:rsidRPr="004B6864" w14:paraId="7FAC09FE" w14:textId="77777777" w:rsidTr="00A13C85">
        <w:trPr>
          <w:trHeight w:val="3600"/>
        </w:trPr>
        <w:tc>
          <w:tcPr>
            <w:tcW w:w="4910" w:type="dxa"/>
            <w:gridSpan w:val="2"/>
            <w:noWrap/>
            <w:hideMark/>
          </w:tcPr>
          <w:p w14:paraId="386B739B" w14:textId="77777777" w:rsidR="00A13C85" w:rsidRPr="004B6864" w:rsidRDefault="00A13C85" w:rsidP="006349BC">
            <w:r w:rsidRPr="004B6864">
              <w:lastRenderedPageBreak/>
              <w:t xml:space="preserve">Το Allied Telesis SwitchBlade x908 GEN2 είναι ένα modular Layer 3+ Switch με συνολική ταχύτητα μητρικής στα 2,6 Tbps. </w:t>
            </w:r>
            <w:r w:rsidRPr="00A13C85">
              <w:rPr>
                <w:lang w:val="el-GR"/>
              </w:rPr>
              <w:t xml:space="preserve">Υποστηρίζει </w:t>
            </w:r>
            <w:r w:rsidRPr="004B6864">
              <w:t>stacking</w:t>
            </w:r>
            <w:r w:rsidRPr="00A13C85">
              <w:rPr>
                <w:lang w:val="el-GR"/>
              </w:rPr>
              <w:t xml:space="preserve"> με </w:t>
            </w:r>
            <w:r w:rsidRPr="004B6864">
              <w:t>VCStack</w:t>
            </w:r>
            <w:r w:rsidRPr="00A13C85">
              <w:rPr>
                <w:lang w:val="el-GR"/>
              </w:rPr>
              <w:t xml:space="preserve">™, με δυνατότητα αναβάθμισης της εξυπηρετούμενης κίνησης έως 10 </w:t>
            </w:r>
            <w:r w:rsidRPr="004B6864">
              <w:t>Tbps</w:t>
            </w:r>
            <w:r w:rsidRPr="00A13C85">
              <w:rPr>
                <w:lang w:val="el-GR"/>
              </w:rPr>
              <w:t>. Διαθέτει 8 θέσεις για εν θερμώ εγκατάσταση καρτών επέκτασης ΧΕΜ2. Οι κάρτες αυτές διαθέτουν ποικιλία θυρών χαλκού και οπτικές με ταχύτητες 1</w:t>
            </w:r>
            <w:r w:rsidRPr="004B6864">
              <w:t>G</w:t>
            </w:r>
            <w:r w:rsidRPr="00A13C85">
              <w:rPr>
                <w:lang w:val="el-GR"/>
              </w:rPr>
              <w:t xml:space="preserve"> /2.5</w:t>
            </w:r>
            <w:r w:rsidRPr="004B6864">
              <w:t>G</w:t>
            </w:r>
            <w:r w:rsidRPr="00A13C85">
              <w:rPr>
                <w:lang w:val="el-GR"/>
              </w:rPr>
              <w:t>/5</w:t>
            </w:r>
            <w:r w:rsidRPr="004B6864">
              <w:t>G</w:t>
            </w:r>
            <w:r w:rsidRPr="00A13C85">
              <w:rPr>
                <w:lang w:val="el-GR"/>
              </w:rPr>
              <w:t>/10</w:t>
            </w:r>
            <w:r w:rsidRPr="004B6864">
              <w:t>G</w:t>
            </w:r>
            <w:r w:rsidRPr="00A13C85">
              <w:rPr>
                <w:lang w:val="el-GR"/>
              </w:rPr>
              <w:t xml:space="preserve"> ή 10</w:t>
            </w:r>
            <w:r w:rsidRPr="004B6864">
              <w:t>G</w:t>
            </w:r>
            <w:r w:rsidRPr="00A13C85">
              <w:rPr>
                <w:lang w:val="el-GR"/>
              </w:rPr>
              <w:t xml:space="preserve"> ή 40</w:t>
            </w:r>
            <w:r w:rsidRPr="004B6864">
              <w:t>G</w:t>
            </w:r>
            <w:r w:rsidRPr="00A13C85">
              <w:rPr>
                <w:lang w:val="el-GR"/>
              </w:rPr>
              <w:t xml:space="preserve"> ή 100</w:t>
            </w:r>
            <w:r w:rsidRPr="004B6864">
              <w:t>G</w:t>
            </w:r>
            <w:r w:rsidRPr="00A13C85">
              <w:rPr>
                <w:lang w:val="el-GR"/>
              </w:rPr>
              <w:t xml:space="preserve">. Προσφέρει αυτοματισμό δικτύου με </w:t>
            </w:r>
            <w:r w:rsidRPr="004B6864">
              <w:t>Autonomous</w:t>
            </w:r>
            <w:r w:rsidRPr="00A13C85">
              <w:rPr>
                <w:lang w:val="el-GR"/>
              </w:rPr>
              <w:t xml:space="preserve"> </w:t>
            </w:r>
            <w:r w:rsidRPr="004B6864">
              <w:t>Management</w:t>
            </w:r>
            <w:r w:rsidRPr="00A13C85">
              <w:rPr>
                <w:lang w:val="el-GR"/>
              </w:rPr>
              <w:t xml:space="preserve"> </w:t>
            </w:r>
            <w:r w:rsidRPr="004B6864">
              <w:t>Framework</w:t>
            </w:r>
            <w:r w:rsidRPr="00A13C85">
              <w:rPr>
                <w:lang w:val="el-GR"/>
              </w:rPr>
              <w:t xml:space="preserve">™ και επιλογές ασφάλειας όπως </w:t>
            </w:r>
            <w:r w:rsidRPr="004B6864">
              <w:t>MACSec</w:t>
            </w:r>
            <w:r w:rsidRPr="00A13C85">
              <w:rPr>
                <w:lang w:val="el-GR"/>
              </w:rPr>
              <w:t xml:space="preserve">. Είναι έτοιμο για </w:t>
            </w:r>
            <w:r w:rsidRPr="004B6864">
              <w:t>IPv</w:t>
            </w:r>
            <w:r w:rsidRPr="00A13C85">
              <w:rPr>
                <w:lang w:val="el-GR"/>
              </w:rPr>
              <w:t xml:space="preserve">6, πιστοποιημένο με </w:t>
            </w:r>
            <w:r w:rsidRPr="004B6864">
              <w:t>FIPS</w:t>
            </w:r>
            <w:r w:rsidRPr="00A13C85">
              <w:rPr>
                <w:lang w:val="el-GR"/>
              </w:rPr>
              <w:t xml:space="preserve"> 140- 2, και υποστηρίζει δικτύωση μέσω λογισμικού (</w:t>
            </w:r>
            <w:r w:rsidRPr="004B6864">
              <w:t>OpenFlow</w:t>
            </w:r>
            <w:r w:rsidRPr="00A13C85">
              <w:rPr>
                <w:lang w:val="el-GR"/>
              </w:rPr>
              <w:t xml:space="preserve">). </w:t>
            </w:r>
            <w:r w:rsidRPr="004B6864">
              <w:t>Για εφεδρικότητα περιλαμβάνει διπλά τροφοδοτικά.</w:t>
            </w:r>
          </w:p>
        </w:tc>
        <w:tc>
          <w:tcPr>
            <w:tcW w:w="1318" w:type="dxa"/>
            <w:noWrap/>
            <w:hideMark/>
          </w:tcPr>
          <w:p w14:paraId="0D3ED1C9" w14:textId="77777777" w:rsidR="00A13C85" w:rsidRPr="004B6864" w:rsidRDefault="00A13C85" w:rsidP="006349BC"/>
        </w:tc>
        <w:tc>
          <w:tcPr>
            <w:tcW w:w="1713" w:type="dxa"/>
            <w:noWrap/>
            <w:hideMark/>
          </w:tcPr>
          <w:p w14:paraId="3E02C2A5" w14:textId="77777777" w:rsidR="00A13C85" w:rsidRPr="004B6864" w:rsidRDefault="00A13C85" w:rsidP="006349BC"/>
        </w:tc>
        <w:tc>
          <w:tcPr>
            <w:tcW w:w="2974" w:type="dxa"/>
            <w:noWrap/>
            <w:hideMark/>
          </w:tcPr>
          <w:p w14:paraId="0AF1F761" w14:textId="77777777" w:rsidR="00A13C85" w:rsidRPr="004B6864" w:rsidRDefault="00A13C85" w:rsidP="006349BC"/>
        </w:tc>
      </w:tr>
      <w:tr w:rsidR="00A13C85" w:rsidRPr="004B6864" w14:paraId="349E45EB" w14:textId="77777777" w:rsidTr="00A13C85">
        <w:trPr>
          <w:trHeight w:val="300"/>
        </w:trPr>
        <w:tc>
          <w:tcPr>
            <w:tcW w:w="686" w:type="dxa"/>
            <w:noWrap/>
            <w:hideMark/>
          </w:tcPr>
          <w:p w14:paraId="0608599A" w14:textId="77777777" w:rsidR="00A13C85" w:rsidRPr="004B6864" w:rsidRDefault="00A13C85" w:rsidP="006349BC">
            <w:r w:rsidRPr="004B6864">
              <w:t> </w:t>
            </w:r>
          </w:p>
        </w:tc>
        <w:tc>
          <w:tcPr>
            <w:tcW w:w="4224" w:type="dxa"/>
            <w:hideMark/>
          </w:tcPr>
          <w:p w14:paraId="09621408" w14:textId="77777777" w:rsidR="00A13C85" w:rsidRPr="004B6864" w:rsidRDefault="00A13C85" w:rsidP="006349BC">
            <w:pPr>
              <w:rPr>
                <w:b/>
                <w:bCs/>
              </w:rPr>
            </w:pPr>
            <w:r w:rsidRPr="004B6864">
              <w:rPr>
                <w:b/>
                <w:bCs/>
              </w:rPr>
              <w:t>Τεχνικά Χαρακτηριστικά</w:t>
            </w:r>
          </w:p>
        </w:tc>
        <w:tc>
          <w:tcPr>
            <w:tcW w:w="6005" w:type="dxa"/>
            <w:gridSpan w:val="3"/>
            <w:noWrap/>
            <w:hideMark/>
          </w:tcPr>
          <w:p w14:paraId="12A73B65" w14:textId="77777777" w:rsidR="00A13C85" w:rsidRPr="004B6864" w:rsidRDefault="00A13C85" w:rsidP="006349BC">
            <w:pPr>
              <w:rPr>
                <w:b/>
                <w:bCs/>
              </w:rPr>
            </w:pPr>
          </w:p>
        </w:tc>
      </w:tr>
      <w:tr w:rsidR="00A13C85" w:rsidRPr="004B6864" w14:paraId="69A13AFD" w14:textId="77777777" w:rsidTr="00A13C85">
        <w:trPr>
          <w:trHeight w:val="600"/>
        </w:trPr>
        <w:tc>
          <w:tcPr>
            <w:tcW w:w="686" w:type="dxa"/>
            <w:noWrap/>
            <w:hideMark/>
          </w:tcPr>
          <w:p w14:paraId="36ED1300" w14:textId="77777777" w:rsidR="00A13C85" w:rsidRPr="004B6864" w:rsidRDefault="00A13C85" w:rsidP="006349BC">
            <w:r w:rsidRPr="004B6864">
              <w:t>1</w:t>
            </w:r>
          </w:p>
        </w:tc>
        <w:tc>
          <w:tcPr>
            <w:tcW w:w="4224" w:type="dxa"/>
            <w:hideMark/>
          </w:tcPr>
          <w:p w14:paraId="3FFEBD8B" w14:textId="77777777" w:rsidR="00A13C85" w:rsidRPr="004B6864" w:rsidRDefault="00A13C85" w:rsidP="006349BC">
            <w:pPr>
              <w:rPr>
                <w:lang w:val="en-US"/>
              </w:rPr>
            </w:pPr>
            <w:r w:rsidRPr="004B6864">
              <w:rPr>
                <w:lang w:val="en-US"/>
              </w:rPr>
              <w:t xml:space="preserve">Allied Telesis Autonomous Management FrameworkTM Plus (AMF Plus, AMF Security compatible) </w:t>
            </w:r>
          </w:p>
        </w:tc>
        <w:tc>
          <w:tcPr>
            <w:tcW w:w="1318" w:type="dxa"/>
            <w:noWrap/>
            <w:hideMark/>
          </w:tcPr>
          <w:p w14:paraId="2ABA4F78" w14:textId="77777777" w:rsidR="00A13C85" w:rsidRPr="004B6864" w:rsidRDefault="00A13C85" w:rsidP="006349BC">
            <w:r w:rsidRPr="004B6864">
              <w:t>ΝΑΙ</w:t>
            </w:r>
          </w:p>
        </w:tc>
        <w:tc>
          <w:tcPr>
            <w:tcW w:w="1713" w:type="dxa"/>
            <w:noWrap/>
            <w:hideMark/>
          </w:tcPr>
          <w:p w14:paraId="48877D7E" w14:textId="77777777" w:rsidR="00A13C85" w:rsidRPr="004B6864" w:rsidRDefault="00A13C85" w:rsidP="006349BC"/>
        </w:tc>
        <w:tc>
          <w:tcPr>
            <w:tcW w:w="2974" w:type="dxa"/>
            <w:noWrap/>
            <w:hideMark/>
          </w:tcPr>
          <w:p w14:paraId="10E62EE1" w14:textId="77777777" w:rsidR="00A13C85" w:rsidRPr="004B6864" w:rsidRDefault="00A13C85" w:rsidP="006349BC"/>
        </w:tc>
      </w:tr>
      <w:tr w:rsidR="00A13C85" w:rsidRPr="004B6864" w14:paraId="61012BC0" w14:textId="77777777" w:rsidTr="00A13C85">
        <w:trPr>
          <w:trHeight w:val="300"/>
        </w:trPr>
        <w:tc>
          <w:tcPr>
            <w:tcW w:w="686" w:type="dxa"/>
            <w:noWrap/>
            <w:hideMark/>
          </w:tcPr>
          <w:p w14:paraId="6960E029" w14:textId="77777777" w:rsidR="00A13C85" w:rsidRPr="004B6864" w:rsidRDefault="00A13C85" w:rsidP="006349BC">
            <w:r w:rsidRPr="004B6864">
              <w:t>2</w:t>
            </w:r>
          </w:p>
        </w:tc>
        <w:tc>
          <w:tcPr>
            <w:tcW w:w="4224" w:type="dxa"/>
            <w:noWrap/>
            <w:hideMark/>
          </w:tcPr>
          <w:p w14:paraId="44848672" w14:textId="77777777" w:rsidR="00A13C85" w:rsidRPr="004B6864" w:rsidRDefault="00A13C85" w:rsidP="006349BC">
            <w:pPr>
              <w:rPr>
                <w:lang w:val="en-US"/>
              </w:rPr>
            </w:pPr>
            <w:r w:rsidRPr="004B6864">
              <w:rPr>
                <w:lang w:val="en-US"/>
              </w:rPr>
              <w:t xml:space="preserve">Active Fiber Monitoring of fiber data and stacking links </w:t>
            </w:r>
          </w:p>
        </w:tc>
        <w:tc>
          <w:tcPr>
            <w:tcW w:w="1318" w:type="dxa"/>
            <w:noWrap/>
            <w:hideMark/>
          </w:tcPr>
          <w:p w14:paraId="2B269F6D" w14:textId="77777777" w:rsidR="00A13C85" w:rsidRPr="004B6864" w:rsidRDefault="00A13C85" w:rsidP="006349BC">
            <w:r w:rsidRPr="004B6864">
              <w:t>ΝΑΙ</w:t>
            </w:r>
          </w:p>
        </w:tc>
        <w:tc>
          <w:tcPr>
            <w:tcW w:w="1713" w:type="dxa"/>
            <w:noWrap/>
            <w:hideMark/>
          </w:tcPr>
          <w:p w14:paraId="03BEF48A" w14:textId="77777777" w:rsidR="00A13C85" w:rsidRPr="004B6864" w:rsidRDefault="00A13C85" w:rsidP="006349BC"/>
        </w:tc>
        <w:tc>
          <w:tcPr>
            <w:tcW w:w="2974" w:type="dxa"/>
            <w:noWrap/>
            <w:hideMark/>
          </w:tcPr>
          <w:p w14:paraId="4FB800BD" w14:textId="77777777" w:rsidR="00A13C85" w:rsidRPr="004B6864" w:rsidRDefault="00A13C85" w:rsidP="006349BC"/>
        </w:tc>
      </w:tr>
      <w:tr w:rsidR="00A13C85" w:rsidRPr="004B6864" w14:paraId="68C8DF33" w14:textId="77777777" w:rsidTr="00A13C85">
        <w:trPr>
          <w:trHeight w:val="300"/>
        </w:trPr>
        <w:tc>
          <w:tcPr>
            <w:tcW w:w="686" w:type="dxa"/>
            <w:noWrap/>
            <w:hideMark/>
          </w:tcPr>
          <w:p w14:paraId="04F83D78" w14:textId="77777777" w:rsidR="00A13C85" w:rsidRPr="004B6864" w:rsidRDefault="00A13C85" w:rsidP="006349BC">
            <w:r w:rsidRPr="004B6864">
              <w:t>3</w:t>
            </w:r>
          </w:p>
        </w:tc>
        <w:tc>
          <w:tcPr>
            <w:tcW w:w="4224" w:type="dxa"/>
            <w:noWrap/>
            <w:hideMark/>
          </w:tcPr>
          <w:p w14:paraId="425ADA78" w14:textId="77777777" w:rsidR="00A13C85" w:rsidRPr="004B6864" w:rsidRDefault="00A13C85" w:rsidP="006349BC">
            <w:r w:rsidRPr="004B6864">
              <w:t xml:space="preserve">OpenFlow v1.3 for SDN </w:t>
            </w:r>
          </w:p>
        </w:tc>
        <w:tc>
          <w:tcPr>
            <w:tcW w:w="1318" w:type="dxa"/>
            <w:noWrap/>
            <w:hideMark/>
          </w:tcPr>
          <w:p w14:paraId="327BF813" w14:textId="77777777" w:rsidR="00A13C85" w:rsidRPr="004B6864" w:rsidRDefault="00A13C85" w:rsidP="006349BC">
            <w:r w:rsidRPr="004B6864">
              <w:t>ΝΑΙ</w:t>
            </w:r>
          </w:p>
        </w:tc>
        <w:tc>
          <w:tcPr>
            <w:tcW w:w="1713" w:type="dxa"/>
            <w:noWrap/>
            <w:hideMark/>
          </w:tcPr>
          <w:p w14:paraId="58E8B982" w14:textId="77777777" w:rsidR="00A13C85" w:rsidRPr="004B6864" w:rsidRDefault="00A13C85" w:rsidP="006349BC"/>
        </w:tc>
        <w:tc>
          <w:tcPr>
            <w:tcW w:w="2974" w:type="dxa"/>
            <w:noWrap/>
            <w:hideMark/>
          </w:tcPr>
          <w:p w14:paraId="73218A70" w14:textId="77777777" w:rsidR="00A13C85" w:rsidRPr="004B6864" w:rsidRDefault="00A13C85" w:rsidP="006349BC"/>
        </w:tc>
      </w:tr>
      <w:tr w:rsidR="00A13C85" w:rsidRPr="004B6864" w14:paraId="1B5F6D9F" w14:textId="77777777" w:rsidTr="00A13C85">
        <w:trPr>
          <w:trHeight w:val="300"/>
        </w:trPr>
        <w:tc>
          <w:tcPr>
            <w:tcW w:w="686" w:type="dxa"/>
            <w:noWrap/>
            <w:hideMark/>
          </w:tcPr>
          <w:p w14:paraId="7D2792BF" w14:textId="77777777" w:rsidR="00A13C85" w:rsidRPr="004B6864" w:rsidRDefault="00A13C85" w:rsidP="006349BC">
            <w:r w:rsidRPr="004B6864">
              <w:t>4</w:t>
            </w:r>
          </w:p>
        </w:tc>
        <w:tc>
          <w:tcPr>
            <w:tcW w:w="4224" w:type="dxa"/>
            <w:noWrap/>
            <w:hideMark/>
          </w:tcPr>
          <w:p w14:paraId="7235A6D0" w14:textId="77777777" w:rsidR="00A13C85" w:rsidRPr="004B6864" w:rsidRDefault="00A13C85" w:rsidP="006349BC">
            <w:pPr>
              <w:rPr>
                <w:lang w:val="en-US"/>
              </w:rPr>
            </w:pPr>
            <w:r w:rsidRPr="004B6864">
              <w:rPr>
                <w:lang w:val="en-US"/>
              </w:rPr>
              <w:t xml:space="preserve">Large switching and routing tables </w:t>
            </w:r>
          </w:p>
        </w:tc>
        <w:tc>
          <w:tcPr>
            <w:tcW w:w="1318" w:type="dxa"/>
            <w:noWrap/>
            <w:hideMark/>
          </w:tcPr>
          <w:p w14:paraId="0F4D7C77" w14:textId="77777777" w:rsidR="00A13C85" w:rsidRPr="004B6864" w:rsidRDefault="00A13C85" w:rsidP="006349BC">
            <w:r w:rsidRPr="004B6864">
              <w:t>ΝΑΙ</w:t>
            </w:r>
          </w:p>
        </w:tc>
        <w:tc>
          <w:tcPr>
            <w:tcW w:w="1713" w:type="dxa"/>
            <w:noWrap/>
            <w:hideMark/>
          </w:tcPr>
          <w:p w14:paraId="2AACA14C" w14:textId="77777777" w:rsidR="00A13C85" w:rsidRPr="004B6864" w:rsidRDefault="00A13C85" w:rsidP="006349BC"/>
        </w:tc>
        <w:tc>
          <w:tcPr>
            <w:tcW w:w="2974" w:type="dxa"/>
            <w:noWrap/>
            <w:hideMark/>
          </w:tcPr>
          <w:p w14:paraId="3BB49FB3" w14:textId="77777777" w:rsidR="00A13C85" w:rsidRPr="004B6864" w:rsidRDefault="00A13C85" w:rsidP="006349BC"/>
        </w:tc>
      </w:tr>
      <w:tr w:rsidR="00A13C85" w:rsidRPr="004B6864" w14:paraId="7CF0D04A" w14:textId="77777777" w:rsidTr="00A13C85">
        <w:trPr>
          <w:trHeight w:val="300"/>
        </w:trPr>
        <w:tc>
          <w:tcPr>
            <w:tcW w:w="686" w:type="dxa"/>
            <w:noWrap/>
            <w:hideMark/>
          </w:tcPr>
          <w:p w14:paraId="36FD2D33" w14:textId="77777777" w:rsidR="00A13C85" w:rsidRPr="004B6864" w:rsidRDefault="00A13C85" w:rsidP="006349BC">
            <w:r w:rsidRPr="004B6864">
              <w:t>5</w:t>
            </w:r>
          </w:p>
        </w:tc>
        <w:tc>
          <w:tcPr>
            <w:tcW w:w="4224" w:type="dxa"/>
            <w:noWrap/>
            <w:hideMark/>
          </w:tcPr>
          <w:p w14:paraId="29BBDF76" w14:textId="77777777" w:rsidR="00A13C85" w:rsidRPr="004B6864" w:rsidRDefault="00A13C85" w:rsidP="006349BC">
            <w:pPr>
              <w:rPr>
                <w:lang w:val="en-US"/>
              </w:rPr>
            </w:pPr>
            <w:r w:rsidRPr="004B6864">
              <w:rPr>
                <w:lang w:val="en-US"/>
              </w:rPr>
              <w:t xml:space="preserve">VCStackTM up to 4 units, locally or over distance </w:t>
            </w:r>
          </w:p>
        </w:tc>
        <w:tc>
          <w:tcPr>
            <w:tcW w:w="1318" w:type="dxa"/>
            <w:noWrap/>
            <w:hideMark/>
          </w:tcPr>
          <w:p w14:paraId="277874DB" w14:textId="77777777" w:rsidR="00A13C85" w:rsidRPr="004B6864" w:rsidRDefault="00A13C85" w:rsidP="006349BC">
            <w:r w:rsidRPr="004B6864">
              <w:t>ΝΑΙ</w:t>
            </w:r>
          </w:p>
        </w:tc>
        <w:tc>
          <w:tcPr>
            <w:tcW w:w="1713" w:type="dxa"/>
            <w:noWrap/>
            <w:hideMark/>
          </w:tcPr>
          <w:p w14:paraId="5327B7DF" w14:textId="77777777" w:rsidR="00A13C85" w:rsidRPr="004B6864" w:rsidRDefault="00A13C85" w:rsidP="006349BC"/>
        </w:tc>
        <w:tc>
          <w:tcPr>
            <w:tcW w:w="2974" w:type="dxa"/>
            <w:noWrap/>
            <w:hideMark/>
          </w:tcPr>
          <w:p w14:paraId="35C5B656" w14:textId="77777777" w:rsidR="00A13C85" w:rsidRPr="004B6864" w:rsidRDefault="00A13C85" w:rsidP="006349BC"/>
        </w:tc>
      </w:tr>
      <w:tr w:rsidR="00A13C85" w:rsidRPr="004B6864" w14:paraId="70D815CA" w14:textId="77777777" w:rsidTr="00A13C85">
        <w:trPr>
          <w:trHeight w:val="300"/>
        </w:trPr>
        <w:tc>
          <w:tcPr>
            <w:tcW w:w="686" w:type="dxa"/>
            <w:noWrap/>
            <w:hideMark/>
          </w:tcPr>
          <w:p w14:paraId="3D7398ED" w14:textId="77777777" w:rsidR="00A13C85" w:rsidRPr="004B6864" w:rsidRDefault="00A13C85" w:rsidP="006349BC">
            <w:r w:rsidRPr="004B6864">
              <w:t>6</w:t>
            </w:r>
          </w:p>
        </w:tc>
        <w:tc>
          <w:tcPr>
            <w:tcW w:w="4224" w:type="dxa"/>
            <w:noWrap/>
            <w:hideMark/>
          </w:tcPr>
          <w:p w14:paraId="16BE8142" w14:textId="77777777" w:rsidR="00A13C85" w:rsidRPr="004B6864" w:rsidRDefault="00A13C85" w:rsidP="006349BC">
            <w:pPr>
              <w:rPr>
                <w:lang w:val="en-US"/>
              </w:rPr>
            </w:pPr>
            <w:r w:rsidRPr="004B6864">
              <w:rPr>
                <w:lang w:val="en-US"/>
              </w:rPr>
              <w:t xml:space="preserve">EPSRingTM and G.8032 ERPS for resilient rings </w:t>
            </w:r>
          </w:p>
        </w:tc>
        <w:tc>
          <w:tcPr>
            <w:tcW w:w="1318" w:type="dxa"/>
            <w:noWrap/>
            <w:hideMark/>
          </w:tcPr>
          <w:p w14:paraId="25718D8E" w14:textId="77777777" w:rsidR="00A13C85" w:rsidRPr="004B6864" w:rsidRDefault="00A13C85" w:rsidP="006349BC">
            <w:r w:rsidRPr="004B6864">
              <w:t>ΝΑΙ</w:t>
            </w:r>
          </w:p>
        </w:tc>
        <w:tc>
          <w:tcPr>
            <w:tcW w:w="1713" w:type="dxa"/>
            <w:noWrap/>
            <w:hideMark/>
          </w:tcPr>
          <w:p w14:paraId="10504C7E" w14:textId="77777777" w:rsidR="00A13C85" w:rsidRPr="004B6864" w:rsidRDefault="00A13C85" w:rsidP="006349BC"/>
        </w:tc>
        <w:tc>
          <w:tcPr>
            <w:tcW w:w="2974" w:type="dxa"/>
            <w:noWrap/>
            <w:hideMark/>
          </w:tcPr>
          <w:p w14:paraId="73933152" w14:textId="77777777" w:rsidR="00A13C85" w:rsidRPr="004B6864" w:rsidRDefault="00A13C85" w:rsidP="006349BC"/>
        </w:tc>
      </w:tr>
      <w:tr w:rsidR="00A13C85" w:rsidRPr="004B6864" w14:paraId="3B4F9EBA" w14:textId="77777777" w:rsidTr="00A13C85">
        <w:trPr>
          <w:trHeight w:val="300"/>
        </w:trPr>
        <w:tc>
          <w:tcPr>
            <w:tcW w:w="686" w:type="dxa"/>
            <w:noWrap/>
            <w:hideMark/>
          </w:tcPr>
          <w:p w14:paraId="2CC8E217" w14:textId="77777777" w:rsidR="00A13C85" w:rsidRPr="004B6864" w:rsidRDefault="00A13C85" w:rsidP="006349BC">
            <w:r w:rsidRPr="004B6864">
              <w:t>7</w:t>
            </w:r>
          </w:p>
        </w:tc>
        <w:tc>
          <w:tcPr>
            <w:tcW w:w="4224" w:type="dxa"/>
            <w:noWrap/>
            <w:hideMark/>
          </w:tcPr>
          <w:p w14:paraId="31966200" w14:textId="77777777" w:rsidR="00A13C85" w:rsidRPr="004B6864" w:rsidRDefault="00A13C85" w:rsidP="006349BC">
            <w:r w:rsidRPr="004B6864">
              <w:t xml:space="preserve">EPSR Master </w:t>
            </w:r>
          </w:p>
        </w:tc>
        <w:tc>
          <w:tcPr>
            <w:tcW w:w="1318" w:type="dxa"/>
            <w:noWrap/>
            <w:hideMark/>
          </w:tcPr>
          <w:p w14:paraId="713A6513" w14:textId="77777777" w:rsidR="00A13C85" w:rsidRPr="004B6864" w:rsidRDefault="00A13C85" w:rsidP="006349BC">
            <w:r w:rsidRPr="004B6864">
              <w:t>ΝΑΙ</w:t>
            </w:r>
          </w:p>
        </w:tc>
        <w:tc>
          <w:tcPr>
            <w:tcW w:w="1713" w:type="dxa"/>
            <w:noWrap/>
            <w:hideMark/>
          </w:tcPr>
          <w:p w14:paraId="68448A41" w14:textId="77777777" w:rsidR="00A13C85" w:rsidRPr="004B6864" w:rsidRDefault="00A13C85" w:rsidP="006349BC"/>
        </w:tc>
        <w:tc>
          <w:tcPr>
            <w:tcW w:w="2974" w:type="dxa"/>
            <w:noWrap/>
            <w:hideMark/>
          </w:tcPr>
          <w:p w14:paraId="2878BF4C" w14:textId="77777777" w:rsidR="00A13C85" w:rsidRPr="004B6864" w:rsidRDefault="00A13C85" w:rsidP="006349BC"/>
        </w:tc>
      </w:tr>
      <w:tr w:rsidR="00A13C85" w:rsidRPr="004B6864" w14:paraId="20718055" w14:textId="77777777" w:rsidTr="00A13C85">
        <w:trPr>
          <w:trHeight w:val="300"/>
        </w:trPr>
        <w:tc>
          <w:tcPr>
            <w:tcW w:w="686" w:type="dxa"/>
            <w:noWrap/>
            <w:hideMark/>
          </w:tcPr>
          <w:p w14:paraId="7889106C" w14:textId="77777777" w:rsidR="00A13C85" w:rsidRPr="004B6864" w:rsidRDefault="00A13C85" w:rsidP="006349BC">
            <w:r w:rsidRPr="004B6864">
              <w:t>8</w:t>
            </w:r>
          </w:p>
        </w:tc>
        <w:tc>
          <w:tcPr>
            <w:tcW w:w="4224" w:type="dxa"/>
            <w:noWrap/>
            <w:hideMark/>
          </w:tcPr>
          <w:p w14:paraId="3D47EAAF" w14:textId="77777777" w:rsidR="00A13C85" w:rsidRPr="004B6864" w:rsidRDefault="00A13C85" w:rsidP="006349BC">
            <w:pPr>
              <w:rPr>
                <w:lang w:val="en-US"/>
              </w:rPr>
            </w:pPr>
            <w:r w:rsidRPr="004B6864">
              <w:rPr>
                <w:lang w:val="en-US"/>
              </w:rPr>
              <w:t>Media Access Control Security (MACSec)</w:t>
            </w:r>
          </w:p>
        </w:tc>
        <w:tc>
          <w:tcPr>
            <w:tcW w:w="1318" w:type="dxa"/>
            <w:noWrap/>
            <w:hideMark/>
          </w:tcPr>
          <w:p w14:paraId="0B030156" w14:textId="77777777" w:rsidR="00A13C85" w:rsidRPr="004B6864" w:rsidRDefault="00A13C85" w:rsidP="006349BC">
            <w:r w:rsidRPr="004B6864">
              <w:t>ΝΑΙ</w:t>
            </w:r>
          </w:p>
        </w:tc>
        <w:tc>
          <w:tcPr>
            <w:tcW w:w="1713" w:type="dxa"/>
            <w:noWrap/>
            <w:hideMark/>
          </w:tcPr>
          <w:p w14:paraId="0D56F7D8" w14:textId="77777777" w:rsidR="00A13C85" w:rsidRPr="004B6864" w:rsidRDefault="00A13C85" w:rsidP="006349BC"/>
        </w:tc>
        <w:tc>
          <w:tcPr>
            <w:tcW w:w="2974" w:type="dxa"/>
            <w:noWrap/>
            <w:hideMark/>
          </w:tcPr>
          <w:p w14:paraId="5C6EC467" w14:textId="77777777" w:rsidR="00A13C85" w:rsidRPr="004B6864" w:rsidRDefault="00A13C85" w:rsidP="006349BC"/>
        </w:tc>
      </w:tr>
      <w:tr w:rsidR="00A13C85" w:rsidRPr="004B6864" w14:paraId="5C93F3C9" w14:textId="77777777" w:rsidTr="00A13C85">
        <w:trPr>
          <w:trHeight w:val="300"/>
        </w:trPr>
        <w:tc>
          <w:tcPr>
            <w:tcW w:w="686" w:type="dxa"/>
            <w:noWrap/>
            <w:hideMark/>
          </w:tcPr>
          <w:p w14:paraId="3D54F959" w14:textId="77777777" w:rsidR="00A13C85" w:rsidRPr="004B6864" w:rsidRDefault="00A13C85" w:rsidP="006349BC">
            <w:r w:rsidRPr="004B6864">
              <w:t>9</w:t>
            </w:r>
          </w:p>
        </w:tc>
        <w:tc>
          <w:tcPr>
            <w:tcW w:w="4224" w:type="dxa"/>
            <w:noWrap/>
            <w:hideMark/>
          </w:tcPr>
          <w:p w14:paraId="7FEE9535" w14:textId="77777777" w:rsidR="00A13C85" w:rsidRPr="004B6864" w:rsidRDefault="00A13C85" w:rsidP="006349BC">
            <w:pPr>
              <w:rPr>
                <w:lang w:val="en-US"/>
              </w:rPr>
            </w:pPr>
            <w:r w:rsidRPr="004B6864">
              <w:rPr>
                <w:lang w:val="en-US"/>
              </w:rPr>
              <w:t xml:space="preserve">Multicast Source Discovery Protocol (MSDP) </w:t>
            </w:r>
          </w:p>
        </w:tc>
        <w:tc>
          <w:tcPr>
            <w:tcW w:w="1318" w:type="dxa"/>
            <w:noWrap/>
            <w:hideMark/>
          </w:tcPr>
          <w:p w14:paraId="7EDF1633" w14:textId="77777777" w:rsidR="00A13C85" w:rsidRPr="004B6864" w:rsidRDefault="00A13C85" w:rsidP="006349BC">
            <w:r w:rsidRPr="004B6864">
              <w:t>ΝΑΙ</w:t>
            </w:r>
          </w:p>
        </w:tc>
        <w:tc>
          <w:tcPr>
            <w:tcW w:w="1713" w:type="dxa"/>
            <w:noWrap/>
            <w:hideMark/>
          </w:tcPr>
          <w:p w14:paraId="4F639DC9" w14:textId="77777777" w:rsidR="00A13C85" w:rsidRPr="004B6864" w:rsidRDefault="00A13C85" w:rsidP="006349BC"/>
        </w:tc>
        <w:tc>
          <w:tcPr>
            <w:tcW w:w="2974" w:type="dxa"/>
            <w:noWrap/>
            <w:hideMark/>
          </w:tcPr>
          <w:p w14:paraId="3BA8FA37" w14:textId="77777777" w:rsidR="00A13C85" w:rsidRPr="004B6864" w:rsidRDefault="00A13C85" w:rsidP="006349BC"/>
        </w:tc>
      </w:tr>
      <w:tr w:rsidR="00A13C85" w:rsidRPr="004B6864" w14:paraId="2821525F" w14:textId="77777777" w:rsidTr="00A13C85">
        <w:trPr>
          <w:trHeight w:val="300"/>
        </w:trPr>
        <w:tc>
          <w:tcPr>
            <w:tcW w:w="686" w:type="dxa"/>
            <w:noWrap/>
            <w:hideMark/>
          </w:tcPr>
          <w:p w14:paraId="32FC3DC3" w14:textId="77777777" w:rsidR="00A13C85" w:rsidRPr="004B6864" w:rsidRDefault="00A13C85" w:rsidP="006349BC">
            <w:r w:rsidRPr="004B6864">
              <w:t>10</w:t>
            </w:r>
          </w:p>
        </w:tc>
        <w:tc>
          <w:tcPr>
            <w:tcW w:w="4224" w:type="dxa"/>
            <w:noWrap/>
            <w:hideMark/>
          </w:tcPr>
          <w:p w14:paraId="11DA3038" w14:textId="77777777" w:rsidR="00A13C85" w:rsidRPr="004B6864" w:rsidRDefault="00A13C85" w:rsidP="006349BC">
            <w:r w:rsidRPr="004B6864">
              <w:t xml:space="preserve">Link Monitoring </w:t>
            </w:r>
          </w:p>
        </w:tc>
        <w:tc>
          <w:tcPr>
            <w:tcW w:w="1318" w:type="dxa"/>
            <w:noWrap/>
            <w:hideMark/>
          </w:tcPr>
          <w:p w14:paraId="7A7887AB" w14:textId="77777777" w:rsidR="00A13C85" w:rsidRPr="004B6864" w:rsidRDefault="00A13C85" w:rsidP="006349BC">
            <w:r w:rsidRPr="004B6864">
              <w:t>ΝΑΙ</w:t>
            </w:r>
          </w:p>
        </w:tc>
        <w:tc>
          <w:tcPr>
            <w:tcW w:w="1713" w:type="dxa"/>
            <w:noWrap/>
            <w:hideMark/>
          </w:tcPr>
          <w:p w14:paraId="7CF99537" w14:textId="77777777" w:rsidR="00A13C85" w:rsidRPr="004B6864" w:rsidRDefault="00A13C85" w:rsidP="006349BC"/>
        </w:tc>
        <w:tc>
          <w:tcPr>
            <w:tcW w:w="2974" w:type="dxa"/>
            <w:noWrap/>
            <w:hideMark/>
          </w:tcPr>
          <w:p w14:paraId="0DDE66FB" w14:textId="77777777" w:rsidR="00A13C85" w:rsidRPr="004B6864" w:rsidRDefault="00A13C85" w:rsidP="006349BC"/>
        </w:tc>
      </w:tr>
      <w:tr w:rsidR="00A13C85" w:rsidRPr="004B6864" w14:paraId="34807D6B" w14:textId="77777777" w:rsidTr="00A13C85">
        <w:trPr>
          <w:trHeight w:val="300"/>
        </w:trPr>
        <w:tc>
          <w:tcPr>
            <w:tcW w:w="686" w:type="dxa"/>
            <w:noWrap/>
            <w:hideMark/>
          </w:tcPr>
          <w:p w14:paraId="2161E047" w14:textId="77777777" w:rsidR="00A13C85" w:rsidRPr="004B6864" w:rsidRDefault="00A13C85" w:rsidP="006349BC">
            <w:r w:rsidRPr="004B6864">
              <w:t>11</w:t>
            </w:r>
          </w:p>
        </w:tc>
        <w:tc>
          <w:tcPr>
            <w:tcW w:w="4224" w:type="dxa"/>
            <w:noWrap/>
            <w:hideMark/>
          </w:tcPr>
          <w:p w14:paraId="42E5CE7F" w14:textId="77777777" w:rsidR="00A13C85" w:rsidRPr="004B6864" w:rsidRDefault="00A13C85" w:rsidP="006349BC">
            <w:r w:rsidRPr="004B6864">
              <w:t>Bidirectional Forwarding Detection (BFD)</w:t>
            </w:r>
          </w:p>
        </w:tc>
        <w:tc>
          <w:tcPr>
            <w:tcW w:w="1318" w:type="dxa"/>
            <w:noWrap/>
            <w:hideMark/>
          </w:tcPr>
          <w:p w14:paraId="052FBBA7" w14:textId="77777777" w:rsidR="00A13C85" w:rsidRPr="004B6864" w:rsidRDefault="00A13C85" w:rsidP="006349BC">
            <w:r w:rsidRPr="004B6864">
              <w:t>ΝΑΙ</w:t>
            </w:r>
          </w:p>
        </w:tc>
        <w:tc>
          <w:tcPr>
            <w:tcW w:w="1713" w:type="dxa"/>
            <w:noWrap/>
            <w:hideMark/>
          </w:tcPr>
          <w:p w14:paraId="133E9D29" w14:textId="77777777" w:rsidR="00A13C85" w:rsidRPr="004B6864" w:rsidRDefault="00A13C85" w:rsidP="006349BC"/>
        </w:tc>
        <w:tc>
          <w:tcPr>
            <w:tcW w:w="2974" w:type="dxa"/>
            <w:noWrap/>
            <w:hideMark/>
          </w:tcPr>
          <w:p w14:paraId="641FD6CE" w14:textId="77777777" w:rsidR="00A13C85" w:rsidRPr="004B6864" w:rsidRDefault="00A13C85" w:rsidP="006349BC"/>
        </w:tc>
      </w:tr>
      <w:tr w:rsidR="00A13C85" w:rsidRPr="004B6864" w14:paraId="75F7BD0A" w14:textId="77777777" w:rsidTr="00A13C85">
        <w:trPr>
          <w:trHeight w:val="300"/>
        </w:trPr>
        <w:tc>
          <w:tcPr>
            <w:tcW w:w="686" w:type="dxa"/>
            <w:noWrap/>
            <w:hideMark/>
          </w:tcPr>
          <w:p w14:paraId="405850E1" w14:textId="77777777" w:rsidR="00A13C85" w:rsidRPr="004B6864" w:rsidRDefault="00A13C85" w:rsidP="006349BC">
            <w:r w:rsidRPr="004B6864">
              <w:t>12</w:t>
            </w:r>
          </w:p>
        </w:tc>
        <w:tc>
          <w:tcPr>
            <w:tcW w:w="4224" w:type="dxa"/>
            <w:noWrap/>
            <w:hideMark/>
          </w:tcPr>
          <w:p w14:paraId="1723ADDE" w14:textId="77777777" w:rsidR="00A13C85" w:rsidRPr="004B6864" w:rsidRDefault="00A13C85" w:rsidP="006349BC">
            <w:r w:rsidRPr="004B6864">
              <w:t xml:space="preserve">Upstream Forwarding Only (UFO) </w:t>
            </w:r>
          </w:p>
        </w:tc>
        <w:tc>
          <w:tcPr>
            <w:tcW w:w="1318" w:type="dxa"/>
            <w:noWrap/>
            <w:hideMark/>
          </w:tcPr>
          <w:p w14:paraId="4ED1E73A" w14:textId="77777777" w:rsidR="00A13C85" w:rsidRPr="004B6864" w:rsidRDefault="00A13C85" w:rsidP="006349BC">
            <w:r w:rsidRPr="004B6864">
              <w:t>ΝΑΙ</w:t>
            </w:r>
          </w:p>
        </w:tc>
        <w:tc>
          <w:tcPr>
            <w:tcW w:w="1713" w:type="dxa"/>
            <w:noWrap/>
            <w:hideMark/>
          </w:tcPr>
          <w:p w14:paraId="65A08425" w14:textId="77777777" w:rsidR="00A13C85" w:rsidRPr="004B6864" w:rsidRDefault="00A13C85" w:rsidP="006349BC"/>
        </w:tc>
        <w:tc>
          <w:tcPr>
            <w:tcW w:w="2974" w:type="dxa"/>
            <w:noWrap/>
            <w:hideMark/>
          </w:tcPr>
          <w:p w14:paraId="59FA64BE" w14:textId="77777777" w:rsidR="00A13C85" w:rsidRPr="004B6864" w:rsidRDefault="00A13C85" w:rsidP="006349BC"/>
        </w:tc>
      </w:tr>
      <w:tr w:rsidR="00A13C85" w:rsidRPr="004B6864" w14:paraId="12A6C04A" w14:textId="77777777" w:rsidTr="00A13C85">
        <w:trPr>
          <w:trHeight w:val="300"/>
        </w:trPr>
        <w:tc>
          <w:tcPr>
            <w:tcW w:w="686" w:type="dxa"/>
            <w:noWrap/>
            <w:hideMark/>
          </w:tcPr>
          <w:p w14:paraId="3C1C17AD" w14:textId="77777777" w:rsidR="00A13C85" w:rsidRPr="004B6864" w:rsidRDefault="00A13C85" w:rsidP="006349BC">
            <w:r w:rsidRPr="004B6864">
              <w:t>13</w:t>
            </w:r>
          </w:p>
        </w:tc>
        <w:tc>
          <w:tcPr>
            <w:tcW w:w="4224" w:type="dxa"/>
            <w:noWrap/>
            <w:hideMark/>
          </w:tcPr>
          <w:p w14:paraId="1CC5292F" w14:textId="77777777" w:rsidR="00A13C85" w:rsidRPr="004B6864" w:rsidRDefault="00A13C85" w:rsidP="006349BC">
            <w:r w:rsidRPr="004B6864">
              <w:t xml:space="preserve">VXLAN static tunnels </w:t>
            </w:r>
          </w:p>
        </w:tc>
        <w:tc>
          <w:tcPr>
            <w:tcW w:w="1318" w:type="dxa"/>
            <w:noWrap/>
            <w:hideMark/>
          </w:tcPr>
          <w:p w14:paraId="52C9A1AD" w14:textId="77777777" w:rsidR="00A13C85" w:rsidRPr="004B6864" w:rsidRDefault="00A13C85" w:rsidP="006349BC">
            <w:r w:rsidRPr="004B6864">
              <w:t>ΝΑΙ</w:t>
            </w:r>
          </w:p>
        </w:tc>
        <w:tc>
          <w:tcPr>
            <w:tcW w:w="1713" w:type="dxa"/>
            <w:noWrap/>
            <w:hideMark/>
          </w:tcPr>
          <w:p w14:paraId="1C4C4D21" w14:textId="77777777" w:rsidR="00A13C85" w:rsidRPr="004B6864" w:rsidRDefault="00A13C85" w:rsidP="006349BC"/>
        </w:tc>
        <w:tc>
          <w:tcPr>
            <w:tcW w:w="2974" w:type="dxa"/>
            <w:noWrap/>
            <w:hideMark/>
          </w:tcPr>
          <w:p w14:paraId="3637B851" w14:textId="77777777" w:rsidR="00A13C85" w:rsidRPr="004B6864" w:rsidRDefault="00A13C85" w:rsidP="006349BC"/>
        </w:tc>
      </w:tr>
      <w:tr w:rsidR="00A13C85" w:rsidRPr="004B6864" w14:paraId="6906F0A3" w14:textId="77777777" w:rsidTr="00A13C85">
        <w:trPr>
          <w:trHeight w:val="300"/>
        </w:trPr>
        <w:tc>
          <w:tcPr>
            <w:tcW w:w="686" w:type="dxa"/>
            <w:noWrap/>
            <w:hideMark/>
          </w:tcPr>
          <w:p w14:paraId="222B8797" w14:textId="77777777" w:rsidR="00A13C85" w:rsidRPr="004B6864" w:rsidRDefault="00A13C85" w:rsidP="006349BC">
            <w:r w:rsidRPr="004B6864">
              <w:t>14</w:t>
            </w:r>
          </w:p>
        </w:tc>
        <w:tc>
          <w:tcPr>
            <w:tcW w:w="4224" w:type="dxa"/>
            <w:noWrap/>
            <w:hideMark/>
          </w:tcPr>
          <w:p w14:paraId="7AFD61E0" w14:textId="77777777" w:rsidR="00A13C85" w:rsidRPr="004B6864" w:rsidRDefault="00A13C85" w:rsidP="006349BC">
            <w:pPr>
              <w:rPr>
                <w:lang w:val="en-US"/>
              </w:rPr>
            </w:pPr>
            <w:r w:rsidRPr="004B6864">
              <w:rPr>
                <w:lang w:val="en-US"/>
              </w:rPr>
              <w:t>AT-Vista Manager mini enables</w:t>
            </w:r>
          </w:p>
        </w:tc>
        <w:tc>
          <w:tcPr>
            <w:tcW w:w="1318" w:type="dxa"/>
            <w:noWrap/>
            <w:hideMark/>
          </w:tcPr>
          <w:p w14:paraId="65A0CD27" w14:textId="77777777" w:rsidR="00A13C85" w:rsidRPr="004B6864" w:rsidRDefault="00A13C85" w:rsidP="006349BC">
            <w:r w:rsidRPr="004B6864">
              <w:t>ΝΑΙ</w:t>
            </w:r>
          </w:p>
        </w:tc>
        <w:tc>
          <w:tcPr>
            <w:tcW w:w="1713" w:type="dxa"/>
            <w:noWrap/>
            <w:hideMark/>
          </w:tcPr>
          <w:p w14:paraId="64EB37E5" w14:textId="77777777" w:rsidR="00A13C85" w:rsidRPr="004B6864" w:rsidRDefault="00A13C85" w:rsidP="006349BC"/>
        </w:tc>
        <w:tc>
          <w:tcPr>
            <w:tcW w:w="2974" w:type="dxa"/>
            <w:noWrap/>
            <w:hideMark/>
          </w:tcPr>
          <w:p w14:paraId="2ECC2728" w14:textId="77777777" w:rsidR="00A13C85" w:rsidRPr="004B6864" w:rsidRDefault="00A13C85" w:rsidP="006349BC"/>
        </w:tc>
      </w:tr>
    </w:tbl>
    <w:p w14:paraId="4A4A8584" w14:textId="77777777" w:rsidR="00A13C85" w:rsidRDefault="00A13C85" w:rsidP="00A13C85"/>
    <w:p w14:paraId="27F0ECCD" w14:textId="77777777" w:rsidR="00FC25D4" w:rsidRDefault="00FC25D4" w:rsidP="00FC25D4"/>
    <w:p w14:paraId="60B931C3" w14:textId="77777777" w:rsidR="003929DA" w:rsidRDefault="003929DA">
      <w:pPr>
        <w:suppressAutoHyphens w:val="0"/>
        <w:autoSpaceDE w:val="0"/>
        <w:spacing w:before="57" w:after="57"/>
        <w:rPr>
          <w:rFonts w:asciiTheme="minorHAnsi" w:hAnsiTheme="minorHAnsi" w:cstheme="minorHAnsi"/>
          <w:lang w:val="el-GR"/>
        </w:rPr>
      </w:pPr>
    </w:p>
    <w:p w14:paraId="3BB6F602" w14:textId="77777777" w:rsidR="00A13C85" w:rsidRPr="00140A33" w:rsidRDefault="00A13C85">
      <w:pPr>
        <w:suppressAutoHyphens w:val="0"/>
        <w:autoSpaceDE w:val="0"/>
        <w:spacing w:before="57" w:after="57"/>
        <w:rPr>
          <w:rFonts w:asciiTheme="minorHAnsi" w:hAnsiTheme="minorHAnsi" w:cstheme="minorHAnsi"/>
          <w:lang w:val="el-GR"/>
        </w:rPr>
      </w:pPr>
    </w:p>
    <w:p w14:paraId="75088157" w14:textId="3BE0D2FC" w:rsidR="003929DA" w:rsidRPr="00140A33" w:rsidRDefault="003929DA">
      <w:pPr>
        <w:pStyle w:val="2"/>
        <w:tabs>
          <w:tab w:val="clear" w:pos="567"/>
          <w:tab w:val="left" w:pos="0"/>
        </w:tabs>
        <w:spacing w:before="57" w:after="57"/>
        <w:ind w:left="0" w:firstLine="0"/>
        <w:rPr>
          <w:rFonts w:asciiTheme="minorHAnsi" w:hAnsiTheme="minorHAnsi" w:cstheme="minorHAnsi"/>
          <w:i/>
          <w:color w:val="5B9BD5"/>
          <w:lang w:val="el-GR"/>
        </w:rPr>
      </w:pPr>
      <w:bookmarkStart w:id="103" w:name="_Toc198567719"/>
      <w:r w:rsidRPr="00140A33">
        <w:rPr>
          <w:rFonts w:asciiTheme="minorHAnsi" w:hAnsiTheme="minorHAnsi" w:cstheme="minorHAnsi"/>
          <w:lang w:val="el-GR"/>
        </w:rPr>
        <w:lastRenderedPageBreak/>
        <w:t xml:space="preserve">ΠΑΡΑΡΤΗΜΑ </w:t>
      </w:r>
      <w:r w:rsidR="0035655F" w:rsidRPr="0035655F">
        <w:rPr>
          <w:rFonts w:asciiTheme="minorHAnsi" w:hAnsiTheme="minorHAnsi" w:cstheme="minorHAnsi"/>
          <w:lang w:val="el-GR"/>
        </w:rPr>
        <w:t>ΙΙI</w:t>
      </w:r>
      <w:r w:rsidRPr="00140A33">
        <w:rPr>
          <w:rFonts w:asciiTheme="minorHAnsi" w:hAnsiTheme="minorHAnsi" w:cstheme="minorHAnsi"/>
          <w:lang w:val="el-GR"/>
        </w:rPr>
        <w:t xml:space="preserve"> – ΕΕΕΣ (Προσαρμοσμένο από την Αναθέτουσα Αρχή)- </w:t>
      </w:r>
      <w:r w:rsidRPr="00140A33">
        <w:rPr>
          <w:rFonts w:asciiTheme="minorHAnsi" w:hAnsiTheme="minorHAnsi" w:cstheme="minorHAnsi"/>
          <w:i/>
          <w:color w:val="FF0000"/>
          <w:lang w:val="el-GR"/>
        </w:rPr>
        <w:t>[ΥΠΟΧΡΕΩΤΙΚΟ]</w:t>
      </w:r>
      <w:bookmarkEnd w:id="103"/>
    </w:p>
    <w:p w14:paraId="6256E5E8" w14:textId="77777777" w:rsidR="003929DA" w:rsidRPr="00140A33" w:rsidRDefault="003929DA">
      <w:pPr>
        <w:pStyle w:val="normalwithoutspacing"/>
        <w:rPr>
          <w:rFonts w:asciiTheme="minorHAnsi" w:hAnsiTheme="minorHAnsi" w:cstheme="minorHAnsi"/>
          <w:i/>
          <w:color w:val="5B9BD5"/>
          <w:szCs w:val="22"/>
        </w:rPr>
      </w:pPr>
      <w:r w:rsidRPr="00140A33">
        <w:rPr>
          <w:rFonts w:asciiTheme="minorHAnsi" w:hAnsiTheme="minorHAnsi" w:cstheme="minorHAnsi"/>
          <w:i/>
          <w:color w:val="5B9BD5"/>
          <w:szCs w:val="22"/>
        </w:rPr>
        <w:t>Από τις 2-5-2019, οι αναθέτουσες αρχές συντάσσουν το ΕΕΕΣ με τη χρήση  της νέας ηλεκτρονικής υπηρεσίας </w:t>
      </w:r>
      <w:hyperlink w:history="1">
        <w:r w:rsidRPr="00140A33">
          <w:rPr>
            <w:rStyle w:val="-"/>
            <w:rFonts w:asciiTheme="minorHAnsi" w:eastAsia="MS Mincho" w:hAnsiTheme="minorHAnsi" w:cstheme="minorHAnsi"/>
            <w:i/>
            <w:color w:val="5B9BD5"/>
            <w:szCs w:val="22"/>
          </w:rPr>
          <w:t>Promitheus ESPDint </w:t>
        </w:r>
      </w:hyperlink>
      <w:r w:rsidRPr="00140A33">
        <w:rPr>
          <w:rFonts w:asciiTheme="minorHAnsi" w:hAnsiTheme="minorHAnsi" w:cstheme="minorHAnsi"/>
          <w:i/>
          <w:color w:val="5B9BD5"/>
          <w:szCs w:val="22"/>
        </w:rPr>
        <w:t>(</w:t>
      </w:r>
      <w:hyperlink r:id="rId36" w:anchor="_blank" w:history="1">
        <w:r w:rsidRPr="00140A33">
          <w:rPr>
            <w:rStyle w:val="-"/>
            <w:rFonts w:asciiTheme="minorHAnsi" w:eastAsia="MS Mincho" w:hAnsiTheme="minorHAnsi" w:cstheme="minorHAnsi"/>
            <w:i/>
            <w:color w:val="5B9BD5"/>
            <w:szCs w:val="22"/>
          </w:rPr>
          <w:t>https://espdint.eprocurement.gov.gr/</w:t>
        </w:r>
      </w:hyperlink>
      <w:r w:rsidRPr="00140A33">
        <w:rPr>
          <w:rFonts w:asciiTheme="minorHAnsi" w:hAnsiTheme="minorHAnsi" w:cstheme="minorHAnsi"/>
          <w:i/>
          <w:color w:val="5B9BD5"/>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w:t>
      </w:r>
      <w:r w:rsidR="00C62B91" w:rsidRPr="00140A33">
        <w:rPr>
          <w:rFonts w:asciiTheme="minorHAnsi" w:hAnsiTheme="minorHAnsi" w:cstheme="minorHAnsi"/>
          <w:i/>
          <w:color w:val="5B9BD5"/>
          <w:szCs w:val="22"/>
        </w:rPr>
        <w:t xml:space="preserve"> </w:t>
      </w:r>
      <w:r w:rsidRPr="00140A33">
        <w:rPr>
          <w:rFonts w:asciiTheme="minorHAnsi" w:hAnsiTheme="minorHAnsi" w:cstheme="minorHAnsi"/>
          <w:i/>
          <w:color w:val="5B9BD5"/>
          <w:szCs w:val="22"/>
        </w:rPr>
        <w:t>του ΕΣΗΔΗΣ «</w:t>
      </w:r>
      <w:hyperlink r:id="rId37" w:history="1">
        <w:r w:rsidRPr="00140A33">
          <w:rPr>
            <w:rStyle w:val="-"/>
            <w:rFonts w:asciiTheme="minorHAnsi" w:eastAsia="MS Mincho" w:hAnsiTheme="minorHAnsi" w:cstheme="minorHAnsi"/>
            <w:i/>
            <w:color w:val="5B9BD5"/>
            <w:szCs w:val="22"/>
          </w:rPr>
          <w:t>www.promitheus.gov.gr</w:t>
        </w:r>
      </w:hyperlink>
      <w:r w:rsidRPr="00140A33">
        <w:rPr>
          <w:rFonts w:asciiTheme="minorHAnsi" w:hAnsiTheme="minorHAnsi" w:cstheme="minorHAnsi"/>
          <w:i/>
          <w:color w:val="5B9BD5"/>
          <w:szCs w:val="22"/>
        </w:rPr>
        <w:t>». Το περιεχόμενο του αρχείου, είτε ενσωματώνεται στο κείμενο της διακήρυξης, είτε, ως αρχείο PDF, ηλεκτρονικά</w:t>
      </w:r>
      <w:r w:rsidRPr="00140A33">
        <w:rPr>
          <w:rFonts w:asciiTheme="minorHAnsi" w:hAnsiTheme="minorHAnsi" w:cstheme="minorHAnsi"/>
        </w:rPr>
        <w:t xml:space="preserve"> </w:t>
      </w:r>
      <w:r w:rsidRPr="00140A33">
        <w:rPr>
          <w:rFonts w:asciiTheme="minorHAnsi" w:hAnsiTheme="minorHAnsi" w:cstheme="minorHAnsi"/>
          <w:i/>
          <w:color w:val="5B9BD5"/>
          <w:szCs w:val="22"/>
        </w:rPr>
        <w:t xml:space="preserve">υπογεγραμμένο, αναρτάται ξεχωριστά ως αναπόσπαστο μέρος αυτής. </w:t>
      </w:r>
      <w:r w:rsidRPr="00140A33">
        <w:rPr>
          <w:rFonts w:asciiTheme="minorHAnsi" w:hAnsiTheme="minorHAnsi" w:cstheme="minorHAnsi"/>
          <w:i/>
          <w:color w:val="5B9BD5"/>
          <w:szCs w:val="22"/>
          <w:lang w:val="en-US"/>
        </w:rPr>
        <w:t>T</w:t>
      </w:r>
      <w:r w:rsidRPr="00140A33">
        <w:rPr>
          <w:rFonts w:asciiTheme="minorHAnsi" w:hAnsiTheme="minorHAnsi" w:cstheme="minorHAnsi"/>
          <w:i/>
          <w:color w:val="5B9BD5"/>
          <w:szCs w:val="22"/>
        </w:rPr>
        <w:t>ο αρχείο XML αναρτάται για τη διευκόλυνση των οικονομικών φορέων προκειμένου να συντάξουν μέσω της υπηρεσίας eΕΕΕΣ τη σχετική απάντηση τους].</w:t>
      </w:r>
    </w:p>
    <w:p w14:paraId="00BA1325" w14:textId="77777777" w:rsidR="003929DA" w:rsidRPr="00140A33" w:rsidRDefault="003929DA">
      <w:pPr>
        <w:spacing w:before="57" w:after="57"/>
        <w:rPr>
          <w:rFonts w:asciiTheme="minorHAnsi" w:hAnsiTheme="minorHAnsi" w:cstheme="minorHAnsi"/>
          <w:i/>
          <w:color w:val="5B9BD5"/>
          <w:szCs w:val="22"/>
          <w:lang w:val="el-GR"/>
        </w:rPr>
      </w:pPr>
    </w:p>
    <w:p w14:paraId="7D7D2577" w14:textId="2AD46640" w:rsidR="003929DA" w:rsidRPr="001C32DC" w:rsidRDefault="003929DA">
      <w:pPr>
        <w:pStyle w:val="2"/>
        <w:tabs>
          <w:tab w:val="clear" w:pos="567"/>
          <w:tab w:val="left" w:pos="0"/>
        </w:tabs>
        <w:spacing w:before="57" w:after="57"/>
        <w:ind w:left="0" w:firstLine="0"/>
        <w:rPr>
          <w:rFonts w:asciiTheme="minorHAnsi" w:hAnsiTheme="minorHAnsi" w:cstheme="minorHAnsi"/>
          <w:lang w:val="el-GR"/>
        </w:rPr>
      </w:pPr>
      <w:bookmarkStart w:id="104" w:name="_Toc198567720"/>
      <w:r w:rsidRPr="001C32DC">
        <w:rPr>
          <w:rFonts w:asciiTheme="minorHAnsi" w:hAnsiTheme="minorHAnsi" w:cstheme="minorHAnsi"/>
          <w:lang w:val="el-GR"/>
        </w:rPr>
        <w:t xml:space="preserve">ΠΑΡΑΡΤΗΜΑ </w:t>
      </w:r>
      <w:r w:rsidR="0035655F" w:rsidRPr="001C32DC">
        <w:rPr>
          <w:rFonts w:asciiTheme="minorHAnsi" w:hAnsiTheme="minorHAnsi" w:cstheme="minorHAnsi"/>
          <w:lang w:val="el-GR"/>
        </w:rPr>
        <w:t>ΙV</w:t>
      </w:r>
      <w:r w:rsidRPr="001C32DC">
        <w:rPr>
          <w:rFonts w:asciiTheme="minorHAnsi" w:hAnsiTheme="minorHAnsi" w:cstheme="minorHAnsi"/>
          <w:lang w:val="el-GR"/>
        </w:rPr>
        <w:t xml:space="preserve"> – Υπόδειγμα Οικονομικής Προσφοράς (Προσαρμοσμένο από την Αναθέτουσα Αρχή) </w:t>
      </w:r>
      <w:r w:rsidRPr="001C32DC">
        <w:rPr>
          <w:rFonts w:asciiTheme="minorHAnsi" w:hAnsiTheme="minorHAnsi" w:cstheme="minorHAnsi"/>
          <w:i/>
          <w:color w:val="538135"/>
          <w:lang w:val="el-GR"/>
        </w:rPr>
        <w:t>[ΠΡΟΑΙΡΕΤΙΚΟ]</w:t>
      </w:r>
      <w:bookmarkEnd w:id="104"/>
    </w:p>
    <w:p w14:paraId="45133AD2" w14:textId="77777777" w:rsidR="003929DA" w:rsidRPr="001C32DC" w:rsidRDefault="003929DA">
      <w:pPr>
        <w:spacing w:before="57" w:after="57"/>
        <w:rPr>
          <w:rFonts w:asciiTheme="minorHAnsi" w:hAnsiTheme="minorHAnsi" w:cstheme="minorHAnsi"/>
          <w:lang w:val="el-GR"/>
        </w:rPr>
      </w:pPr>
    </w:p>
    <w:p w14:paraId="0DC46195" w14:textId="77777777" w:rsidR="00BC0A0D" w:rsidRPr="001C32DC" w:rsidRDefault="00BC0A0D">
      <w:pPr>
        <w:spacing w:before="57" w:after="57"/>
        <w:rPr>
          <w:rFonts w:asciiTheme="minorHAnsi" w:hAnsiTheme="minorHAnsi" w:cstheme="minorHAnsi"/>
          <w:lang w:val="el-GR"/>
        </w:rPr>
      </w:pPr>
    </w:p>
    <w:p w14:paraId="41E05C0F" w14:textId="31636803" w:rsidR="003929DA" w:rsidRPr="00140A33" w:rsidRDefault="003929DA">
      <w:pPr>
        <w:pStyle w:val="2"/>
        <w:tabs>
          <w:tab w:val="clear" w:pos="567"/>
          <w:tab w:val="left" w:pos="0"/>
        </w:tabs>
        <w:spacing w:before="57" w:after="57"/>
        <w:ind w:left="0" w:firstLine="0"/>
        <w:rPr>
          <w:rFonts w:asciiTheme="minorHAnsi" w:hAnsiTheme="minorHAnsi" w:cstheme="minorHAnsi"/>
          <w:i/>
          <w:color w:val="538135"/>
          <w:lang w:val="el-GR"/>
        </w:rPr>
      </w:pPr>
      <w:bookmarkStart w:id="105" w:name="_Toc198567721"/>
      <w:r w:rsidRPr="001C32DC">
        <w:rPr>
          <w:rFonts w:asciiTheme="minorHAnsi" w:hAnsiTheme="minorHAnsi" w:cstheme="minorHAnsi"/>
          <w:lang w:val="el-GR"/>
        </w:rPr>
        <w:t>ΠΑΡΑΡΤΗΜΑ V</w:t>
      </w:r>
      <w:r w:rsidR="00502907" w:rsidRPr="001C32DC">
        <w:rPr>
          <w:rFonts w:asciiTheme="minorHAnsi" w:hAnsiTheme="minorHAnsi" w:cstheme="minorHAnsi"/>
          <w:lang w:val="el-GR"/>
        </w:rPr>
        <w:t xml:space="preserve"> </w:t>
      </w:r>
      <w:r w:rsidRPr="001C32DC">
        <w:rPr>
          <w:rFonts w:asciiTheme="minorHAnsi" w:hAnsiTheme="minorHAnsi" w:cstheme="minorHAnsi"/>
          <w:lang w:val="el-GR"/>
        </w:rPr>
        <w:t xml:space="preserve">– Υποδείγματα Εγγυητικών Επιστολών (Προσαρμοσμένο από την Αναθέτουσα Αρχή) </w:t>
      </w:r>
      <w:r w:rsidRPr="001C32DC">
        <w:rPr>
          <w:rFonts w:asciiTheme="minorHAnsi" w:hAnsiTheme="minorHAnsi" w:cstheme="minorHAnsi"/>
          <w:i/>
          <w:color w:val="538135"/>
          <w:lang w:val="el-GR"/>
        </w:rPr>
        <w:t>[ΠΡΟΑΙΡΕΤΙΚΟ]</w:t>
      </w:r>
      <w:bookmarkEnd w:id="105"/>
    </w:p>
    <w:p w14:paraId="57387780" w14:textId="77777777" w:rsidR="001C3E1B" w:rsidRDefault="001C3E1B" w:rsidP="001E6F85">
      <w:pPr>
        <w:rPr>
          <w:rFonts w:asciiTheme="minorHAnsi" w:hAnsiTheme="minorHAnsi" w:cstheme="minorHAnsi"/>
          <w:lang w:val="el-GR"/>
        </w:rPr>
      </w:pPr>
    </w:p>
    <w:p w14:paraId="72BD6989" w14:textId="77777777" w:rsidR="00502907" w:rsidRPr="00140A33" w:rsidRDefault="00502907" w:rsidP="001E6F85">
      <w:pPr>
        <w:rPr>
          <w:rFonts w:asciiTheme="minorHAnsi" w:hAnsiTheme="minorHAnsi" w:cstheme="minorHAnsi"/>
          <w:lang w:val="el-GR"/>
        </w:rPr>
      </w:pPr>
    </w:p>
    <w:p w14:paraId="775D9BB9" w14:textId="4D9A0EDC" w:rsidR="003929DA" w:rsidRPr="00140A33" w:rsidRDefault="003929DA">
      <w:pPr>
        <w:pStyle w:val="2"/>
        <w:tabs>
          <w:tab w:val="clear" w:pos="567"/>
          <w:tab w:val="left" w:pos="0"/>
        </w:tabs>
        <w:spacing w:before="57" w:after="57"/>
        <w:ind w:left="0" w:firstLine="0"/>
        <w:rPr>
          <w:rFonts w:asciiTheme="minorHAnsi" w:hAnsiTheme="minorHAnsi" w:cstheme="minorHAnsi"/>
          <w:lang w:val="el-GR"/>
        </w:rPr>
      </w:pPr>
      <w:bookmarkStart w:id="106" w:name="_Toc198567722"/>
      <w:r w:rsidRPr="00140A33">
        <w:rPr>
          <w:rFonts w:asciiTheme="minorHAnsi" w:hAnsiTheme="minorHAnsi" w:cstheme="minorHAnsi"/>
          <w:lang w:val="el-GR"/>
        </w:rPr>
        <w:t xml:space="preserve">ΠΑΡΑΡΤΗΜΑ </w:t>
      </w:r>
      <w:r w:rsidR="00502907" w:rsidRPr="00502907">
        <w:rPr>
          <w:rFonts w:asciiTheme="minorHAnsi" w:hAnsiTheme="minorHAnsi" w:cstheme="minorHAnsi"/>
          <w:lang w:val="el-GR"/>
        </w:rPr>
        <w:t>V</w:t>
      </w:r>
      <w:r w:rsidR="0035655F">
        <w:rPr>
          <w:rFonts w:asciiTheme="minorHAnsi" w:hAnsiTheme="minorHAnsi" w:cstheme="minorHAnsi"/>
          <w:lang w:val="en-US"/>
        </w:rPr>
        <w:t>I</w:t>
      </w:r>
      <w:r w:rsidRPr="00140A33">
        <w:rPr>
          <w:rFonts w:asciiTheme="minorHAnsi" w:hAnsiTheme="minorHAnsi" w:cstheme="minorHAnsi"/>
          <w:lang w:val="el-GR"/>
        </w:rPr>
        <w:t xml:space="preserve"> – Σχέδιο Σύμβασης (Προσαρμοσμένο από την Αναθέτουσα Αρχή)</w:t>
      </w:r>
      <w:bookmarkEnd w:id="106"/>
    </w:p>
    <w:p w14:paraId="5D2C100D" w14:textId="77777777" w:rsidR="00932676" w:rsidRPr="00932676" w:rsidRDefault="00932676" w:rsidP="00932676">
      <w:pPr>
        <w:pStyle w:val="Style4"/>
        <w:widowControl/>
        <w:tabs>
          <w:tab w:val="left" w:leader="dot" w:pos="2386"/>
        </w:tabs>
        <w:spacing w:before="38"/>
        <w:jc w:val="center"/>
        <w:rPr>
          <w:rFonts w:asciiTheme="minorHAnsi" w:hAnsiTheme="minorHAnsi" w:cstheme="minorHAnsi"/>
          <w:sz w:val="22"/>
          <w:szCs w:val="22"/>
        </w:rPr>
      </w:pPr>
      <w:r w:rsidRPr="00932676">
        <w:rPr>
          <w:rStyle w:val="FontStyle17"/>
          <w:rFonts w:asciiTheme="minorHAnsi" w:hAnsiTheme="minorHAnsi" w:cstheme="minorHAnsi"/>
          <w:b/>
          <w:sz w:val="22"/>
          <w:szCs w:val="22"/>
        </w:rPr>
        <w:t>ΣΥΜΒΑΣΗ υπ' αρ ……..</w:t>
      </w:r>
    </w:p>
    <w:p w14:paraId="7E70A8B2" w14:textId="77777777" w:rsidR="00932676" w:rsidRPr="00932676" w:rsidRDefault="00932676" w:rsidP="00932676">
      <w:pPr>
        <w:pStyle w:val="Style4"/>
        <w:widowControl/>
        <w:spacing w:line="240" w:lineRule="exact"/>
        <w:rPr>
          <w:rFonts w:asciiTheme="minorHAnsi" w:hAnsiTheme="minorHAnsi" w:cstheme="minorHAnsi"/>
          <w:sz w:val="22"/>
          <w:szCs w:val="22"/>
        </w:rPr>
      </w:pPr>
    </w:p>
    <w:p w14:paraId="4304BD09" w14:textId="77777777" w:rsidR="00932676" w:rsidRPr="00932676" w:rsidRDefault="00932676" w:rsidP="00932676">
      <w:pPr>
        <w:pStyle w:val="Style6"/>
        <w:widowControl/>
        <w:spacing w:before="120" w:line="254"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Μεταξύ του Γενικού Νοσοκομείου Μυτιλήνης «Βοστάνειο» και    της    εταιρείας «……………….» για την υλοποίηση του έργου «ΠΡΟΜΗΘΕΙΑ ΙΑΤΡΟΤΕΧΝΟΛΟΓΙΚΟΥ ΕΞΟΠΛΙΣΜΟΥ)ΣΤΟ ΓΕΝΙΚΟ ΝΟΣΟΚΟΜΕΙΟ ΜΥΤΙΛΗΝΗΣ ‘’ΒΟΣΤΑΝΕΙΟ’’» με κωδικό ΟΠΣ (MIS): …………………….,  που είναι ενταγμένη το Ε.Π «Βόρειο Αιγαίο …………………», Συμβατικού Τιμήματος ………..€ συμπεριλαμβανομένου του Φ.Π.Α.</w:t>
      </w:r>
    </w:p>
    <w:p w14:paraId="27D4CC3A" w14:textId="77777777" w:rsidR="00932676" w:rsidRPr="00932676" w:rsidRDefault="00932676" w:rsidP="00932676">
      <w:pPr>
        <w:pStyle w:val="Style6"/>
        <w:widowControl/>
        <w:tabs>
          <w:tab w:val="left" w:leader="dot" w:pos="3240"/>
          <w:tab w:val="left" w:leader="dot" w:pos="4910"/>
        </w:tabs>
        <w:spacing w:before="168"/>
        <w:jc w:val="both"/>
        <w:rPr>
          <w:rFonts w:asciiTheme="minorHAnsi" w:hAnsiTheme="minorHAnsi" w:cstheme="minorHAnsi"/>
          <w:sz w:val="22"/>
          <w:szCs w:val="22"/>
        </w:rPr>
      </w:pPr>
      <w:r w:rsidRPr="00932676">
        <w:rPr>
          <w:rStyle w:val="FontStyle18"/>
          <w:rFonts w:asciiTheme="minorHAnsi" w:hAnsiTheme="minorHAnsi" w:cstheme="minorHAnsi"/>
          <w:sz w:val="22"/>
          <w:szCs w:val="22"/>
        </w:rPr>
        <w:t>Στην Μυτιλήνη σήμερα την</w:t>
      </w:r>
      <w:r w:rsidRPr="00932676">
        <w:rPr>
          <w:rStyle w:val="FontStyle18"/>
          <w:rFonts w:asciiTheme="minorHAnsi" w:hAnsiTheme="minorHAnsi" w:cstheme="minorHAnsi"/>
          <w:sz w:val="22"/>
          <w:szCs w:val="22"/>
        </w:rPr>
        <w:tab/>
        <w:t>του έτους</w:t>
      </w:r>
      <w:r w:rsidRPr="00932676">
        <w:rPr>
          <w:rStyle w:val="FontStyle18"/>
          <w:rFonts w:asciiTheme="minorHAnsi" w:hAnsiTheme="minorHAnsi" w:cstheme="minorHAnsi"/>
          <w:sz w:val="22"/>
          <w:szCs w:val="22"/>
        </w:rPr>
        <w:tab/>
        <w:t>, οι πιο κάτω συμβαλλόμενοι:</w:t>
      </w:r>
    </w:p>
    <w:p w14:paraId="29AB8B43" w14:textId="77777777" w:rsidR="00932676" w:rsidRPr="00932676" w:rsidRDefault="00932676" w:rsidP="00932676">
      <w:pPr>
        <w:pStyle w:val="Style4"/>
        <w:widowControl/>
        <w:spacing w:line="240" w:lineRule="exact"/>
        <w:jc w:val="both"/>
        <w:rPr>
          <w:rFonts w:asciiTheme="minorHAnsi" w:hAnsiTheme="minorHAnsi" w:cstheme="minorHAnsi"/>
          <w:sz w:val="22"/>
          <w:szCs w:val="22"/>
        </w:rPr>
      </w:pPr>
    </w:p>
    <w:p w14:paraId="350A5A0A" w14:textId="77777777" w:rsidR="00932676" w:rsidRPr="00932676" w:rsidRDefault="00932676" w:rsidP="00932676">
      <w:pPr>
        <w:pStyle w:val="Style4"/>
        <w:widowControl/>
        <w:spacing w:before="29"/>
        <w:jc w:val="both"/>
        <w:rPr>
          <w:rFonts w:asciiTheme="minorHAnsi" w:hAnsiTheme="minorHAnsi" w:cstheme="minorHAnsi"/>
          <w:sz w:val="22"/>
          <w:szCs w:val="22"/>
        </w:rPr>
      </w:pPr>
      <w:r w:rsidRPr="00932676">
        <w:rPr>
          <w:rStyle w:val="FontStyle17"/>
          <w:rFonts w:asciiTheme="minorHAnsi" w:hAnsiTheme="minorHAnsi" w:cstheme="minorHAnsi"/>
          <w:sz w:val="22"/>
          <w:szCs w:val="22"/>
        </w:rPr>
        <w:t>Αφενός</w:t>
      </w:r>
    </w:p>
    <w:p w14:paraId="692CFD29" w14:textId="77777777" w:rsidR="00932676" w:rsidRPr="00932676" w:rsidRDefault="00932676" w:rsidP="00932676">
      <w:pPr>
        <w:pStyle w:val="Style6"/>
        <w:widowControl/>
        <w:spacing w:before="115"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 xml:space="preserve">Το </w:t>
      </w:r>
      <w:r w:rsidRPr="00932676">
        <w:rPr>
          <w:rStyle w:val="FontStyle17"/>
          <w:rFonts w:asciiTheme="minorHAnsi" w:hAnsiTheme="minorHAnsi" w:cstheme="minorHAnsi"/>
          <w:sz w:val="22"/>
          <w:szCs w:val="22"/>
        </w:rPr>
        <w:t xml:space="preserve">Γενικό Νοσοκομείο Μυτιλήνης «Βοστάνειο» </w:t>
      </w:r>
      <w:r w:rsidRPr="00932676">
        <w:rPr>
          <w:rStyle w:val="FontStyle18"/>
          <w:rFonts w:asciiTheme="minorHAnsi" w:hAnsiTheme="minorHAnsi" w:cstheme="minorHAnsi"/>
          <w:sz w:val="22"/>
          <w:szCs w:val="22"/>
        </w:rPr>
        <w:t xml:space="preserve"> που εδρεύει στην Μυτιλήνη επί της οδού Ευστρατίου Βοστάνη 48, 811 32, με ΑΦΜ 999145895 και εκπροσωπείται νόμιμα για την υπογραφή της παρούσας από τον Διοικητή κ. …………… (σύμφωνα με την ……………….. απόφαση του Υπουργού Υγείας) και η οποία στο εξής θα αναφέρεται στην παρούσα σύμβαση ως «η Αναθέτουσα Αρχή»</w:t>
      </w:r>
    </w:p>
    <w:p w14:paraId="7DF8EB54" w14:textId="77777777" w:rsidR="00932676" w:rsidRPr="00932676" w:rsidRDefault="00932676" w:rsidP="00932676">
      <w:pPr>
        <w:pStyle w:val="Style4"/>
        <w:widowControl/>
        <w:spacing w:before="154"/>
        <w:rPr>
          <w:rFonts w:asciiTheme="minorHAnsi" w:hAnsiTheme="minorHAnsi" w:cstheme="minorHAnsi"/>
          <w:sz w:val="22"/>
          <w:szCs w:val="22"/>
        </w:rPr>
      </w:pPr>
      <w:r w:rsidRPr="00932676">
        <w:rPr>
          <w:rStyle w:val="FontStyle17"/>
          <w:rFonts w:asciiTheme="minorHAnsi" w:hAnsiTheme="minorHAnsi" w:cstheme="minorHAnsi"/>
          <w:sz w:val="22"/>
          <w:szCs w:val="22"/>
        </w:rPr>
        <w:t>Και αφετέρου</w:t>
      </w:r>
    </w:p>
    <w:p w14:paraId="5168E2C3" w14:textId="77777777" w:rsidR="00932676" w:rsidRPr="00932676" w:rsidRDefault="00932676" w:rsidP="00932676">
      <w:pPr>
        <w:pStyle w:val="Style6"/>
        <w:widowControl/>
        <w:tabs>
          <w:tab w:val="left" w:leader="dot" w:pos="2256"/>
          <w:tab w:val="left" w:leader="dot" w:pos="9182"/>
        </w:tabs>
        <w:spacing w:before="125" w:line="250" w:lineRule="exact"/>
        <w:rPr>
          <w:rFonts w:asciiTheme="minorHAnsi" w:hAnsiTheme="minorHAnsi" w:cstheme="minorHAnsi"/>
          <w:sz w:val="22"/>
          <w:szCs w:val="22"/>
        </w:rPr>
      </w:pPr>
      <w:r w:rsidRPr="00932676">
        <w:rPr>
          <w:rStyle w:val="FontStyle18"/>
          <w:rFonts w:asciiTheme="minorHAnsi" w:hAnsiTheme="minorHAnsi" w:cstheme="minorHAnsi"/>
          <w:sz w:val="22"/>
          <w:szCs w:val="22"/>
        </w:rPr>
        <w:t xml:space="preserve">Η εταιρεία </w:t>
      </w:r>
      <w:r w:rsidRPr="00932676">
        <w:rPr>
          <w:rStyle w:val="FontStyle18"/>
          <w:rFonts w:asciiTheme="minorHAnsi" w:hAnsiTheme="minorHAnsi" w:cstheme="minorHAnsi"/>
          <w:sz w:val="22"/>
          <w:szCs w:val="22"/>
        </w:rPr>
        <w:tab/>
        <w:t xml:space="preserve">   που εκπροσωπείται   νόμιμα   από   τον/την </w:t>
      </w:r>
      <w:r w:rsidRPr="00932676">
        <w:rPr>
          <w:rStyle w:val="FontStyle18"/>
          <w:rFonts w:asciiTheme="minorHAnsi" w:hAnsiTheme="minorHAnsi" w:cstheme="minorHAnsi"/>
          <w:sz w:val="22"/>
          <w:szCs w:val="22"/>
        </w:rPr>
        <w:tab/>
        <w:t xml:space="preserve"> που</w:t>
      </w:r>
    </w:p>
    <w:p w14:paraId="3FD02663" w14:textId="77777777" w:rsidR="00932676" w:rsidRPr="00932676" w:rsidRDefault="00932676" w:rsidP="00932676">
      <w:pPr>
        <w:pStyle w:val="Style6"/>
        <w:widowControl/>
        <w:tabs>
          <w:tab w:val="left" w:leader="dot" w:pos="6062"/>
          <w:tab w:val="left" w:leader="dot" w:pos="9600"/>
        </w:tabs>
        <w:spacing w:line="250" w:lineRule="exact"/>
        <w:rPr>
          <w:rFonts w:asciiTheme="minorHAnsi" w:hAnsiTheme="minorHAnsi" w:cstheme="minorHAnsi"/>
          <w:sz w:val="22"/>
          <w:szCs w:val="22"/>
        </w:rPr>
      </w:pPr>
      <w:r w:rsidRPr="00932676">
        <w:rPr>
          <w:rStyle w:val="FontStyle18"/>
          <w:rFonts w:asciiTheme="minorHAnsi" w:hAnsiTheme="minorHAnsi" w:cstheme="minorHAnsi"/>
          <w:sz w:val="22"/>
          <w:szCs w:val="22"/>
        </w:rPr>
        <w:t>κατοικεί</w:t>
      </w:r>
      <w:r w:rsidRPr="00932676">
        <w:rPr>
          <w:rStyle w:val="FontStyle18"/>
          <w:rFonts w:asciiTheme="minorHAnsi" w:hAnsiTheme="minorHAnsi" w:cstheme="minorHAnsi"/>
          <w:sz w:val="22"/>
          <w:szCs w:val="22"/>
        </w:rPr>
        <w:tab/>
        <w:t xml:space="preserve">, κάτοχο του ΑΔΤ </w:t>
      </w:r>
      <w:r w:rsidRPr="00932676">
        <w:rPr>
          <w:rStyle w:val="FontStyle18"/>
          <w:rFonts w:asciiTheme="minorHAnsi" w:hAnsiTheme="minorHAnsi" w:cstheme="minorHAnsi"/>
          <w:sz w:val="22"/>
          <w:szCs w:val="22"/>
        </w:rPr>
        <w:tab/>
      </w:r>
    </w:p>
    <w:p w14:paraId="2F5D6BBF" w14:textId="77777777" w:rsidR="00932676" w:rsidRPr="00932676" w:rsidRDefault="00932676" w:rsidP="00932676">
      <w:pPr>
        <w:pStyle w:val="Style6"/>
        <w:widowControl/>
        <w:spacing w:line="250" w:lineRule="exact"/>
        <w:rPr>
          <w:rFonts w:asciiTheme="minorHAnsi" w:hAnsiTheme="minorHAnsi" w:cstheme="minorHAnsi"/>
          <w:sz w:val="22"/>
          <w:szCs w:val="22"/>
        </w:rPr>
      </w:pPr>
      <w:r w:rsidRPr="00932676">
        <w:rPr>
          <w:rStyle w:val="FontStyle18"/>
          <w:rFonts w:asciiTheme="minorHAnsi" w:hAnsiTheme="minorHAnsi" w:cstheme="minorHAnsi"/>
          <w:sz w:val="22"/>
          <w:szCs w:val="22"/>
        </w:rPr>
        <w:t>και η οποία στο εξής θα αναφέρεται στην παρούσα σύμβαση ως «ο Ανάδοχος»,</w:t>
      </w:r>
    </w:p>
    <w:p w14:paraId="2DFB58AD" w14:textId="77777777" w:rsidR="00932676" w:rsidRPr="00932676" w:rsidRDefault="00932676" w:rsidP="00ED3D01">
      <w:pPr>
        <w:pStyle w:val="Style5"/>
        <w:widowControl/>
        <w:numPr>
          <w:ilvl w:val="0"/>
          <w:numId w:val="45"/>
        </w:numPr>
        <w:tabs>
          <w:tab w:val="left" w:pos="-1219"/>
        </w:tabs>
        <w:spacing w:before="115"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Την υπ. αρ. …/20…. διακήρυξη της Αναθέτουσας Αρχής για την Επιλογή Αναδόχου υλοποίησης του έργου ΠΡΟΜΗΘΕΙΑ ΙΑΤΡΟΤΕΧΝΟΛΟΓΙΚΟΥ ΕΞΟΠΛΙΣΜΟΥ ΣΤΟ ΓΕΝΙΚΟ ΝΟΣΟΚΟΜΕΙΟ ΜΥΤΙΛΗΝΗΣ ΒΟΣΤΑΝΕΙΟ» με κωδικό ΟΠΣ (MIS): …………., που είναι ενταγμένη το Ε.Π «</w:t>
      </w:r>
      <w:r w:rsidRPr="00932676">
        <w:rPr>
          <w:rStyle w:val="FontStyle17"/>
          <w:rFonts w:asciiTheme="minorHAnsi" w:hAnsiTheme="minorHAnsi" w:cstheme="minorHAnsi"/>
          <w:sz w:val="22"/>
          <w:szCs w:val="22"/>
        </w:rPr>
        <w:t>Βόρειο Αιγαίο …………….</w:t>
      </w:r>
      <w:r w:rsidRPr="00932676">
        <w:rPr>
          <w:rStyle w:val="FontStyle18"/>
          <w:rFonts w:asciiTheme="minorHAnsi" w:hAnsiTheme="minorHAnsi" w:cstheme="minorHAnsi"/>
          <w:sz w:val="22"/>
          <w:szCs w:val="22"/>
        </w:rPr>
        <w:t xml:space="preserve">», µε κριτήριο κατακύρωσης την πλέον συµφέρουσα από οικονοµική άποψη προσφορά βάσει τιμής, προϋπολογισμού εξακοσίων δεκαπέντε χιλιάδων ευρώ (1.760,000,00 €) συµπεριλαµβανοµένου του ΦΠΑ. </w:t>
      </w:r>
    </w:p>
    <w:p w14:paraId="1E85B9F8" w14:textId="77777777" w:rsidR="00932676" w:rsidRPr="00932676" w:rsidRDefault="00932676" w:rsidP="00ED3D01">
      <w:pPr>
        <w:pStyle w:val="Style5"/>
        <w:widowControl/>
        <w:numPr>
          <w:ilvl w:val="0"/>
          <w:numId w:val="45"/>
        </w:numPr>
        <w:tabs>
          <w:tab w:val="left" w:pos="-1219"/>
        </w:tabs>
        <w:spacing w:before="115"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Την υπ. αριθ ……… απόφαση της Αναθέτουσας Αρχής, με την οποία κατακυρώθηκε το αποτέλεσμα του διαγωνισμού της προαναφερόμενης διακήρυξης, στον Ανάδοχο</w:t>
      </w:r>
    </w:p>
    <w:p w14:paraId="0B3C1FC3" w14:textId="77777777" w:rsidR="00932676" w:rsidRPr="00932676" w:rsidRDefault="00932676" w:rsidP="00932676">
      <w:pPr>
        <w:pStyle w:val="Style4"/>
        <w:widowControl/>
        <w:spacing w:before="163"/>
        <w:rPr>
          <w:rFonts w:asciiTheme="minorHAnsi" w:hAnsiTheme="minorHAnsi" w:cstheme="minorHAnsi"/>
          <w:sz w:val="22"/>
          <w:szCs w:val="22"/>
        </w:rPr>
      </w:pPr>
      <w:r w:rsidRPr="00932676">
        <w:rPr>
          <w:rStyle w:val="FontStyle17"/>
          <w:rFonts w:asciiTheme="minorHAnsi" w:hAnsiTheme="minorHAnsi" w:cstheme="minorHAnsi"/>
          <w:sz w:val="22"/>
          <w:szCs w:val="22"/>
        </w:rPr>
        <w:lastRenderedPageBreak/>
        <w:t>Συμφώνησαν και έκαναν αμοιβαία αποδεκτά τα ακόλουθα:</w:t>
      </w:r>
    </w:p>
    <w:p w14:paraId="1C9B25F4" w14:textId="77777777" w:rsidR="00932676" w:rsidRPr="00932676" w:rsidRDefault="00932676" w:rsidP="00932676">
      <w:pPr>
        <w:pStyle w:val="Style4"/>
        <w:widowControl/>
        <w:spacing w:before="158"/>
        <w:rPr>
          <w:rFonts w:asciiTheme="minorHAnsi" w:hAnsiTheme="minorHAnsi" w:cstheme="minorHAnsi"/>
          <w:sz w:val="22"/>
          <w:szCs w:val="22"/>
        </w:rPr>
      </w:pPr>
      <w:r w:rsidRPr="00932676">
        <w:rPr>
          <w:rStyle w:val="FontStyle17"/>
          <w:rFonts w:asciiTheme="minorHAnsi" w:hAnsiTheme="minorHAnsi" w:cstheme="minorHAnsi"/>
          <w:b/>
          <w:sz w:val="22"/>
          <w:szCs w:val="22"/>
        </w:rPr>
        <w:t>Άρθρο 1</w:t>
      </w:r>
    </w:p>
    <w:p w14:paraId="070BB844" w14:textId="77777777" w:rsidR="00932676" w:rsidRPr="00932676" w:rsidRDefault="00932676" w:rsidP="00932676">
      <w:pPr>
        <w:pStyle w:val="Style6"/>
        <w:widowControl/>
        <w:spacing w:before="120" w:line="254" w:lineRule="exact"/>
        <w:jc w:val="both"/>
        <w:rPr>
          <w:rFonts w:asciiTheme="minorHAnsi" w:hAnsiTheme="minorHAnsi" w:cstheme="minorHAnsi"/>
          <w:sz w:val="22"/>
          <w:szCs w:val="22"/>
        </w:rPr>
      </w:pPr>
      <w:r w:rsidRPr="00932676">
        <w:rPr>
          <w:rStyle w:val="FontStyle17"/>
          <w:rFonts w:asciiTheme="minorHAnsi" w:hAnsiTheme="minorHAnsi" w:cstheme="minorHAnsi"/>
          <w:b/>
          <w:sz w:val="22"/>
          <w:szCs w:val="22"/>
        </w:rPr>
        <w:t xml:space="preserve">ΟΡΙΣΜΟΙ </w:t>
      </w:r>
    </w:p>
    <w:p w14:paraId="67A8CC23" w14:textId="77777777" w:rsidR="00932676" w:rsidRPr="00932676" w:rsidRDefault="00932676" w:rsidP="00932676">
      <w:pPr>
        <w:pStyle w:val="Style6"/>
        <w:widowControl/>
        <w:spacing w:before="120" w:line="254" w:lineRule="exact"/>
        <w:jc w:val="both"/>
        <w:rPr>
          <w:rFonts w:asciiTheme="minorHAnsi" w:hAnsiTheme="minorHAnsi" w:cstheme="minorHAnsi"/>
          <w:sz w:val="22"/>
          <w:szCs w:val="22"/>
        </w:rPr>
      </w:pPr>
      <w:r w:rsidRPr="00932676">
        <w:rPr>
          <w:rStyle w:val="FontStyle17"/>
          <w:rFonts w:asciiTheme="minorHAnsi" w:hAnsiTheme="minorHAnsi" w:cstheme="minorHAnsi"/>
          <w:b/>
          <w:sz w:val="22"/>
          <w:szCs w:val="22"/>
        </w:rPr>
        <w:t>Αντίκλητος:</w:t>
      </w:r>
      <w:r w:rsidRPr="00932676">
        <w:rPr>
          <w:rStyle w:val="FontStyle17"/>
          <w:rFonts w:asciiTheme="minorHAnsi" w:hAnsiTheme="minorHAnsi" w:cstheme="minorHAnsi"/>
          <w:sz w:val="22"/>
          <w:szCs w:val="22"/>
        </w:rPr>
        <w:t xml:space="preserve"> </w:t>
      </w:r>
      <w:r w:rsidRPr="00932676">
        <w:rPr>
          <w:rStyle w:val="FontStyle18"/>
          <w:rFonts w:asciiTheme="minorHAnsi" w:hAnsiTheme="minorHAnsi" w:cstheme="minorHAnsi"/>
          <w:sz w:val="22"/>
          <w:szCs w:val="22"/>
        </w:rPr>
        <w:t xml:space="preserve">Το πρόσωπο που ο ΑΝΑΔΟΧΟΣ με έγγραφη δήλωσή του, στην οποία περιλαμβάνονται τα πλήρη στοιχεία του προσώπου (ονοματεπώνυμο, ταχυδρομική διεύθυνση, αριθμός τηλεφώνου, </w:t>
      </w:r>
      <w:r w:rsidRPr="00932676">
        <w:rPr>
          <w:rStyle w:val="FontStyle18"/>
          <w:rFonts w:asciiTheme="minorHAnsi" w:hAnsiTheme="minorHAnsi" w:cstheme="minorHAnsi"/>
          <w:sz w:val="22"/>
          <w:szCs w:val="22"/>
          <w:lang w:val="en-US"/>
        </w:rPr>
        <w:t>fax</w:t>
      </w:r>
      <w:r w:rsidRPr="00932676">
        <w:rPr>
          <w:rStyle w:val="FontStyle18"/>
          <w:rFonts w:asciiTheme="minorHAnsi" w:hAnsiTheme="minorHAnsi" w:cstheme="minorHAnsi"/>
          <w:sz w:val="22"/>
          <w:szCs w:val="22"/>
        </w:rPr>
        <w:t>, κλπ.) ορίζει ως υπεύθυνο για τις ενδεχόμενες ανάγκες επικοινωνίας της Αναθέτουσας Αρχής με αυτόν και αυτός με υπεύθυνη δήλωσή του αποδέχθηκε το διορισμό αυτό.</w:t>
      </w:r>
    </w:p>
    <w:p w14:paraId="51AC46D6" w14:textId="77777777" w:rsidR="00932676" w:rsidRPr="00932676" w:rsidRDefault="00932676" w:rsidP="00932676">
      <w:pPr>
        <w:pStyle w:val="Style6"/>
        <w:widowControl/>
        <w:spacing w:before="120" w:line="250" w:lineRule="exact"/>
        <w:jc w:val="both"/>
        <w:rPr>
          <w:rFonts w:asciiTheme="minorHAnsi" w:hAnsiTheme="minorHAnsi" w:cstheme="minorHAnsi"/>
          <w:sz w:val="22"/>
          <w:szCs w:val="22"/>
        </w:rPr>
      </w:pPr>
      <w:r w:rsidRPr="00932676">
        <w:rPr>
          <w:rStyle w:val="FontStyle17"/>
          <w:rFonts w:asciiTheme="minorHAnsi" w:hAnsiTheme="minorHAnsi" w:cstheme="minorHAnsi"/>
          <w:b/>
          <w:sz w:val="22"/>
          <w:szCs w:val="22"/>
        </w:rPr>
        <w:t>Διοικητική εντολή:</w:t>
      </w:r>
      <w:r w:rsidRPr="00932676">
        <w:rPr>
          <w:rStyle w:val="FontStyle17"/>
          <w:rFonts w:asciiTheme="minorHAnsi" w:hAnsiTheme="minorHAnsi" w:cstheme="minorHAnsi"/>
          <w:sz w:val="22"/>
          <w:szCs w:val="22"/>
        </w:rPr>
        <w:t xml:space="preserve"> </w:t>
      </w:r>
      <w:r w:rsidRPr="00932676">
        <w:rPr>
          <w:rStyle w:val="FontStyle18"/>
          <w:rFonts w:asciiTheme="minorHAnsi" w:hAnsiTheme="minorHAnsi" w:cstheme="minorHAnsi"/>
          <w:sz w:val="22"/>
          <w:szCs w:val="22"/>
        </w:rPr>
        <w:t>Οιαδήποτε οδηγία ή εντολή δίδεται γραπτώς από την Αναθέτουσα Αρχή ή την Επιτροπή Παρακολούθησης και Παραλαβής του Έργου στον Ανάδοχο σχετικά με την υλοποίηση του Έργου.</w:t>
      </w:r>
    </w:p>
    <w:p w14:paraId="59265DB3" w14:textId="77777777" w:rsidR="00932676" w:rsidRPr="00932676" w:rsidRDefault="00932676" w:rsidP="00932676">
      <w:pPr>
        <w:pStyle w:val="Style6"/>
        <w:widowControl/>
        <w:spacing w:before="240" w:line="250" w:lineRule="exact"/>
        <w:jc w:val="both"/>
        <w:rPr>
          <w:rFonts w:asciiTheme="minorHAnsi" w:hAnsiTheme="minorHAnsi" w:cstheme="minorHAnsi"/>
          <w:sz w:val="22"/>
          <w:szCs w:val="22"/>
        </w:rPr>
      </w:pPr>
      <w:r w:rsidRPr="00932676">
        <w:rPr>
          <w:rStyle w:val="FontStyle17"/>
          <w:rFonts w:asciiTheme="minorHAnsi" w:hAnsiTheme="minorHAnsi" w:cstheme="minorHAnsi"/>
          <w:b/>
          <w:sz w:val="22"/>
          <w:szCs w:val="22"/>
        </w:rPr>
        <w:t>Έγγραφο:</w:t>
      </w:r>
      <w:r w:rsidRPr="00932676">
        <w:rPr>
          <w:rStyle w:val="FontStyle17"/>
          <w:rFonts w:asciiTheme="minorHAnsi" w:hAnsiTheme="minorHAnsi" w:cstheme="minorHAnsi"/>
          <w:sz w:val="22"/>
          <w:szCs w:val="22"/>
        </w:rPr>
        <w:t xml:space="preserve"> </w:t>
      </w:r>
      <w:r w:rsidRPr="00932676">
        <w:rPr>
          <w:rStyle w:val="FontStyle18"/>
          <w:rFonts w:asciiTheme="minorHAnsi" w:hAnsiTheme="minorHAnsi" w:cstheme="minorHAnsi"/>
          <w:sz w:val="22"/>
          <w:szCs w:val="22"/>
        </w:rPr>
        <w:t>Κάθε χειρόγραφη, δακτυλογραφημένη ή έντυπη ειδοποίηση, εντολή ή οδηγία ή πιστοποιητικό που εκδίδεται βάσει της Σύμβασης, συμπεριλαμβανομένων των τηλετυπιών, των τηλεγραφημάτων, των τηλεομοιοτυπιών και των Τεχνολογιών Πληροφορικής και Επικοινωνιών.</w:t>
      </w:r>
    </w:p>
    <w:p w14:paraId="2FE593B0" w14:textId="77777777" w:rsidR="00932676" w:rsidRPr="00932676" w:rsidRDefault="00932676" w:rsidP="00932676">
      <w:pPr>
        <w:pStyle w:val="Style6"/>
        <w:widowControl/>
        <w:spacing w:line="240" w:lineRule="exact"/>
        <w:jc w:val="both"/>
        <w:rPr>
          <w:rFonts w:asciiTheme="minorHAnsi" w:hAnsiTheme="minorHAnsi" w:cstheme="minorHAnsi"/>
          <w:sz w:val="22"/>
          <w:szCs w:val="22"/>
        </w:rPr>
      </w:pPr>
    </w:p>
    <w:p w14:paraId="155FA3DA" w14:textId="77777777" w:rsidR="00932676" w:rsidRPr="00932676" w:rsidRDefault="00932676" w:rsidP="00932676">
      <w:pPr>
        <w:pStyle w:val="Style6"/>
        <w:widowControl/>
        <w:spacing w:before="5" w:line="250" w:lineRule="exact"/>
        <w:jc w:val="both"/>
        <w:rPr>
          <w:rFonts w:asciiTheme="minorHAnsi" w:hAnsiTheme="minorHAnsi" w:cstheme="minorHAnsi"/>
          <w:sz w:val="22"/>
          <w:szCs w:val="22"/>
        </w:rPr>
      </w:pPr>
      <w:r w:rsidRPr="00932676">
        <w:rPr>
          <w:rStyle w:val="FontStyle17"/>
          <w:rFonts w:asciiTheme="minorHAnsi" w:hAnsiTheme="minorHAnsi" w:cstheme="minorHAnsi"/>
          <w:b/>
          <w:sz w:val="22"/>
          <w:szCs w:val="22"/>
        </w:rPr>
        <w:t>Προμήθεια:</w:t>
      </w:r>
      <w:r w:rsidRPr="00932676">
        <w:rPr>
          <w:rStyle w:val="FontStyle17"/>
          <w:rFonts w:asciiTheme="minorHAnsi" w:hAnsiTheme="minorHAnsi" w:cstheme="minorHAnsi"/>
          <w:sz w:val="22"/>
          <w:szCs w:val="22"/>
        </w:rPr>
        <w:t xml:space="preserve"> </w:t>
      </w:r>
      <w:r w:rsidRPr="00932676">
        <w:rPr>
          <w:rStyle w:val="FontStyle18"/>
          <w:rFonts w:asciiTheme="minorHAnsi" w:hAnsiTheme="minorHAnsi" w:cstheme="minorHAnsi"/>
          <w:sz w:val="22"/>
          <w:szCs w:val="22"/>
        </w:rPr>
        <w:t>«………………………………………………… για χρονικό διάστημα ενός (1) έτους» όπως εξειδικεύεται στη Σύμβαση.</w:t>
      </w:r>
    </w:p>
    <w:p w14:paraId="111D9EAA" w14:textId="77777777" w:rsidR="00932676" w:rsidRPr="00932676" w:rsidRDefault="00932676" w:rsidP="00932676">
      <w:pPr>
        <w:pStyle w:val="Style4"/>
        <w:widowControl/>
        <w:spacing w:before="154"/>
        <w:jc w:val="both"/>
        <w:rPr>
          <w:rFonts w:asciiTheme="minorHAnsi" w:hAnsiTheme="minorHAnsi" w:cstheme="minorHAnsi"/>
          <w:sz w:val="22"/>
          <w:szCs w:val="22"/>
        </w:rPr>
      </w:pPr>
      <w:r w:rsidRPr="00932676">
        <w:rPr>
          <w:rStyle w:val="FontStyle17"/>
          <w:rFonts w:asciiTheme="minorHAnsi" w:hAnsiTheme="minorHAnsi" w:cstheme="minorHAnsi"/>
          <w:b/>
          <w:sz w:val="22"/>
          <w:szCs w:val="22"/>
        </w:rPr>
        <w:t>Ημερομηνία έναρξης ισχύος της σύμβασης:</w:t>
      </w:r>
      <w:r w:rsidRPr="00932676">
        <w:rPr>
          <w:rStyle w:val="FontStyle17"/>
          <w:rFonts w:asciiTheme="minorHAnsi" w:hAnsiTheme="minorHAnsi" w:cstheme="minorHAnsi"/>
          <w:sz w:val="22"/>
          <w:szCs w:val="22"/>
        </w:rPr>
        <w:t xml:space="preserve"> </w:t>
      </w:r>
      <w:r w:rsidRPr="00932676">
        <w:rPr>
          <w:rStyle w:val="FontStyle18"/>
          <w:rFonts w:asciiTheme="minorHAnsi" w:hAnsiTheme="minorHAnsi" w:cstheme="minorHAnsi"/>
          <w:sz w:val="22"/>
          <w:szCs w:val="22"/>
        </w:rPr>
        <w:t>Η ημερομηνία υπογραφής της Σύμβασης.</w:t>
      </w:r>
    </w:p>
    <w:p w14:paraId="385CA9A3" w14:textId="77777777" w:rsidR="00932676" w:rsidRPr="00932676" w:rsidRDefault="00932676" w:rsidP="00932676">
      <w:pPr>
        <w:pStyle w:val="Style6"/>
        <w:widowControl/>
        <w:spacing w:before="43"/>
        <w:jc w:val="both"/>
        <w:rPr>
          <w:rFonts w:asciiTheme="minorHAnsi" w:hAnsiTheme="minorHAnsi" w:cstheme="minorHAnsi"/>
          <w:sz w:val="22"/>
          <w:szCs w:val="22"/>
        </w:rPr>
      </w:pPr>
      <w:r w:rsidRPr="00932676">
        <w:rPr>
          <w:rStyle w:val="FontStyle18"/>
          <w:rFonts w:asciiTheme="minorHAnsi" w:hAnsiTheme="minorHAnsi" w:cstheme="minorHAnsi"/>
          <w:sz w:val="22"/>
          <w:szCs w:val="22"/>
        </w:rPr>
        <w:t>Ημέρα: η ημερολογιακή ημέρα.</w:t>
      </w:r>
    </w:p>
    <w:p w14:paraId="55E4AFCD" w14:textId="77777777" w:rsidR="00932676" w:rsidRPr="00932676" w:rsidRDefault="00932676" w:rsidP="00932676">
      <w:pPr>
        <w:pStyle w:val="Style6"/>
        <w:widowControl/>
        <w:spacing w:before="125"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Επιτροπή Παρακολούθησης και Παραλαβής: Το αρμόδιο συλλογικό όργανο που ορίζεται από την Αναθέτουσα Αρχή, με βασικές αρμοδιότητες την επίβλεψη για την καλή εκτέλεση των όρων της σύμβασης και την παραλαβή των ειδών (τμηματική - οριστική).</w:t>
      </w:r>
    </w:p>
    <w:p w14:paraId="4139204B" w14:textId="77777777" w:rsidR="00932676" w:rsidRPr="00932676" w:rsidRDefault="00932676" w:rsidP="00932676">
      <w:pPr>
        <w:pStyle w:val="Style6"/>
        <w:widowControl/>
        <w:spacing w:before="240"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Παραδοτέα: Όλα τα προϊόντα που ο Ανάδοχος θα παραδώσει ή οφείλει να παραδώσει στην Αναθέτουσα Αρχή σύμφωνα με τη Σύμβαση.</w:t>
      </w:r>
    </w:p>
    <w:p w14:paraId="4798A866" w14:textId="77777777" w:rsidR="00932676" w:rsidRPr="00932676" w:rsidRDefault="00932676" w:rsidP="00932676">
      <w:pPr>
        <w:pStyle w:val="Style6"/>
        <w:widowControl/>
        <w:spacing w:before="240"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Προθεσμίες: Τα αναφερόμενα στη Σύμβαση χρονικά διαστήματα σε ημέρες, που αρχίζουν να υπολογίζονται από την επομένη της πράξης, ενέργειας ή γεγονότος που ορίζεται στη Σύμβαση ως αφετηρία. Όταν η τελευταία ημέρα του χρονικού διαστήματος συμπίπτει με μη εργάσιμη ημέρα, η προθεσμία λήγει στο τέλος της πρώτης εργάσιμης ημέρας μετά την τελευταία ημέρα του χρονικού διαστήματος.</w:t>
      </w:r>
    </w:p>
    <w:p w14:paraId="46813203" w14:textId="77777777" w:rsidR="00932676" w:rsidRPr="00932676" w:rsidRDefault="00932676" w:rsidP="00932676">
      <w:pPr>
        <w:pStyle w:val="Style6"/>
        <w:widowControl/>
        <w:spacing w:before="240"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Σύμβαση: Η παρούσα συμφωνία που συνάπτουν και υπογράφουν τα συμβαλλόμενα μέρη για την εκτέλεση της προμήθειας.</w:t>
      </w:r>
    </w:p>
    <w:p w14:paraId="65687893" w14:textId="77777777" w:rsidR="00932676" w:rsidRPr="00932676" w:rsidRDefault="00932676" w:rsidP="00932676">
      <w:pPr>
        <w:pStyle w:val="Style6"/>
        <w:widowControl/>
        <w:spacing w:line="240" w:lineRule="exact"/>
        <w:jc w:val="both"/>
        <w:rPr>
          <w:rFonts w:asciiTheme="minorHAnsi" w:hAnsiTheme="minorHAnsi" w:cstheme="minorHAnsi"/>
          <w:sz w:val="22"/>
          <w:szCs w:val="22"/>
        </w:rPr>
      </w:pPr>
    </w:p>
    <w:p w14:paraId="73E69749" w14:textId="77777777" w:rsidR="00932676" w:rsidRPr="00932676" w:rsidRDefault="00932676" w:rsidP="00932676">
      <w:pPr>
        <w:pStyle w:val="Style6"/>
        <w:widowControl/>
        <w:spacing w:before="5"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Συμβατικά τεύχη : Τα τεύχη της Σύμβασης μεταξύ της Αναθέτουσας Αρχής και του Αναδόχου, καθώς και όλα τα τεύχη που τη συνοδεύουν και τη συμπληρώνουν και περιλαμβάνουν κατά σειρά ισχύος: α) τη Σύμβαση, β) τη Διακήρυξη, γ) την Προσφορά του Αναδόχου.</w:t>
      </w:r>
    </w:p>
    <w:p w14:paraId="7046BD55" w14:textId="77777777" w:rsidR="00932676" w:rsidRPr="00932676" w:rsidRDefault="00932676" w:rsidP="00932676">
      <w:pPr>
        <w:pStyle w:val="Style6"/>
        <w:widowControl/>
        <w:spacing w:line="240" w:lineRule="exact"/>
        <w:jc w:val="both"/>
        <w:rPr>
          <w:rFonts w:asciiTheme="minorHAnsi" w:hAnsiTheme="minorHAnsi" w:cstheme="minorHAnsi"/>
          <w:b/>
          <w:sz w:val="22"/>
          <w:szCs w:val="22"/>
        </w:rPr>
      </w:pPr>
    </w:p>
    <w:p w14:paraId="64DA62C8" w14:textId="77777777" w:rsidR="00932676" w:rsidRPr="00932676" w:rsidRDefault="00932676" w:rsidP="00932676">
      <w:pPr>
        <w:pStyle w:val="Style6"/>
        <w:widowControl/>
        <w:spacing w:before="38"/>
        <w:jc w:val="both"/>
        <w:rPr>
          <w:rFonts w:asciiTheme="minorHAnsi" w:hAnsiTheme="minorHAnsi" w:cstheme="minorHAnsi"/>
          <w:sz w:val="22"/>
          <w:szCs w:val="22"/>
        </w:rPr>
      </w:pPr>
      <w:r w:rsidRPr="00932676">
        <w:rPr>
          <w:rStyle w:val="FontStyle18"/>
          <w:rFonts w:asciiTheme="minorHAnsi" w:hAnsiTheme="minorHAnsi" w:cstheme="minorHAnsi"/>
          <w:sz w:val="22"/>
          <w:szCs w:val="22"/>
        </w:rPr>
        <w:t>Συμβατικό τίμημα: Το συνολικό συμβατικό αντάλλαγμα για την υλοποίηση της προμήθειας.</w:t>
      </w:r>
    </w:p>
    <w:p w14:paraId="198F8225" w14:textId="77777777" w:rsidR="0035655F" w:rsidRDefault="0035655F" w:rsidP="00932676">
      <w:pPr>
        <w:pStyle w:val="Style6"/>
        <w:widowControl/>
        <w:spacing w:before="154"/>
        <w:rPr>
          <w:rStyle w:val="FontStyle18"/>
          <w:rFonts w:asciiTheme="minorHAnsi" w:hAnsiTheme="minorHAnsi" w:cstheme="minorHAnsi"/>
          <w:sz w:val="22"/>
          <w:szCs w:val="22"/>
        </w:rPr>
      </w:pPr>
    </w:p>
    <w:p w14:paraId="613FE10B" w14:textId="77777777" w:rsidR="00932676" w:rsidRPr="00932676" w:rsidRDefault="00932676" w:rsidP="00932676">
      <w:pPr>
        <w:pStyle w:val="Style6"/>
        <w:widowControl/>
        <w:spacing w:before="154"/>
        <w:rPr>
          <w:rFonts w:asciiTheme="minorHAnsi" w:hAnsiTheme="minorHAnsi" w:cstheme="minorHAnsi"/>
          <w:sz w:val="22"/>
          <w:szCs w:val="22"/>
        </w:rPr>
      </w:pPr>
      <w:r w:rsidRPr="00932676">
        <w:rPr>
          <w:rStyle w:val="FontStyle18"/>
          <w:rFonts w:asciiTheme="minorHAnsi" w:hAnsiTheme="minorHAnsi" w:cstheme="minorHAnsi"/>
          <w:sz w:val="22"/>
          <w:szCs w:val="22"/>
        </w:rPr>
        <w:t xml:space="preserve">Άρθρο </w:t>
      </w:r>
      <w:r w:rsidRPr="00932676">
        <w:rPr>
          <w:rStyle w:val="FontStyle17"/>
          <w:rFonts w:asciiTheme="minorHAnsi" w:hAnsiTheme="minorHAnsi" w:cstheme="minorHAnsi"/>
          <w:b/>
          <w:sz w:val="22"/>
          <w:szCs w:val="22"/>
        </w:rPr>
        <w:t>2</w:t>
      </w:r>
    </w:p>
    <w:p w14:paraId="6AA942FA" w14:textId="77777777" w:rsidR="00932676" w:rsidRPr="00932676" w:rsidRDefault="00932676" w:rsidP="00932676">
      <w:pPr>
        <w:pStyle w:val="Style6"/>
        <w:widowControl/>
        <w:spacing w:before="154"/>
        <w:rPr>
          <w:rFonts w:asciiTheme="minorHAnsi" w:hAnsiTheme="minorHAnsi" w:cstheme="minorHAnsi"/>
          <w:sz w:val="22"/>
          <w:szCs w:val="22"/>
        </w:rPr>
      </w:pPr>
      <w:r w:rsidRPr="00932676">
        <w:rPr>
          <w:rStyle w:val="FontStyle18"/>
          <w:rFonts w:asciiTheme="minorHAnsi" w:hAnsiTheme="minorHAnsi" w:cstheme="minorHAnsi"/>
          <w:sz w:val="22"/>
          <w:szCs w:val="22"/>
        </w:rPr>
        <w:t>ΑΝΤΙΚΕΙΜΕΝΟ ΤΗΣ ΠΑΡΟΥΣΑΣ ΣΥΜΒΑΣΗΣ</w:t>
      </w:r>
    </w:p>
    <w:p w14:paraId="7A7B64CE" w14:textId="77777777" w:rsidR="00932676" w:rsidRPr="00932676" w:rsidRDefault="00932676" w:rsidP="00932676">
      <w:pPr>
        <w:pStyle w:val="Style6"/>
        <w:widowControl/>
        <w:spacing w:before="130"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Με την παρούσα, η Αναθέτουσα Αρχή αναθέτει και ο Ανάδοχος αναλαμβάνει, έναντι της αμοιβής που αναφέρεται πιο κάτω στην παρούσα, την προμήθεια ………………………………….. για τις ανάγκες του Γενικού Νοσοκομείου Μυτιλήνης «Βοστάνειο»</w:t>
      </w:r>
      <w:r w:rsidRPr="00932676">
        <w:rPr>
          <w:rFonts w:asciiTheme="minorHAnsi" w:hAnsiTheme="minorHAnsi" w:cstheme="minorHAnsi"/>
          <w:sz w:val="22"/>
          <w:szCs w:val="22"/>
        </w:rPr>
        <w:t xml:space="preserve"> </w:t>
      </w:r>
      <w:r w:rsidRPr="00932676">
        <w:rPr>
          <w:rStyle w:val="FontStyle18"/>
          <w:rFonts w:asciiTheme="minorHAnsi" w:hAnsiTheme="minorHAnsi" w:cstheme="minorHAnsi"/>
          <w:sz w:val="22"/>
          <w:szCs w:val="22"/>
        </w:rPr>
        <w:t>ως κάτωθι:</w:t>
      </w:r>
    </w:p>
    <w:p w14:paraId="6AD739EE" w14:textId="77777777" w:rsidR="00932676" w:rsidRPr="00932676" w:rsidRDefault="00932676" w:rsidP="00932676">
      <w:pPr>
        <w:pStyle w:val="Style6"/>
        <w:widowControl/>
        <w:spacing w:before="130" w:line="250" w:lineRule="exact"/>
        <w:jc w:val="both"/>
        <w:rPr>
          <w:rFonts w:asciiTheme="minorHAnsi" w:hAnsiTheme="minorHAnsi" w:cstheme="minorHAnsi"/>
          <w:sz w:val="22"/>
          <w:szCs w:val="22"/>
        </w:rPr>
      </w:pPr>
    </w:p>
    <w:tbl>
      <w:tblPr>
        <w:tblW w:w="9746" w:type="dxa"/>
        <w:tblInd w:w="108" w:type="dxa"/>
        <w:tblLayout w:type="fixed"/>
        <w:tblCellMar>
          <w:left w:w="10" w:type="dxa"/>
          <w:right w:w="10" w:type="dxa"/>
        </w:tblCellMar>
        <w:tblLook w:val="04A0" w:firstRow="1" w:lastRow="0" w:firstColumn="1" w:lastColumn="0" w:noHBand="0" w:noVBand="1"/>
      </w:tblPr>
      <w:tblGrid>
        <w:gridCol w:w="4089"/>
        <w:gridCol w:w="2286"/>
        <w:gridCol w:w="1155"/>
        <w:gridCol w:w="943"/>
        <w:gridCol w:w="1273"/>
      </w:tblGrid>
      <w:tr w:rsidR="005945A5" w:rsidRPr="00932676" w14:paraId="7CB688DA" w14:textId="77777777" w:rsidTr="005945A5">
        <w:trPr>
          <w:trHeight w:val="70"/>
        </w:trPr>
        <w:tc>
          <w:tcPr>
            <w:tcW w:w="4089"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Mar>
              <w:top w:w="0" w:type="dxa"/>
              <w:left w:w="108" w:type="dxa"/>
              <w:bottom w:w="0" w:type="dxa"/>
              <w:right w:w="108" w:type="dxa"/>
            </w:tcMar>
            <w:vAlign w:val="center"/>
          </w:tcPr>
          <w:p w14:paraId="5DD64C7B" w14:textId="77777777" w:rsidR="00932676" w:rsidRPr="00932676" w:rsidRDefault="00932676" w:rsidP="006349BC">
            <w:pPr>
              <w:spacing w:after="0"/>
              <w:jc w:val="center"/>
              <w:rPr>
                <w:rFonts w:asciiTheme="minorHAnsi" w:hAnsiTheme="minorHAnsi" w:cstheme="minorHAnsi"/>
                <w:b/>
                <w:bCs/>
                <w:szCs w:val="22"/>
                <w:lang w:val="el-GR" w:eastAsia="el-GR"/>
              </w:rPr>
            </w:pPr>
            <w:r w:rsidRPr="00932676">
              <w:rPr>
                <w:rFonts w:asciiTheme="minorHAnsi" w:hAnsiTheme="minorHAnsi" w:cstheme="minorHAnsi"/>
                <w:b/>
                <w:bCs/>
                <w:szCs w:val="22"/>
                <w:lang w:val="el-GR" w:eastAsia="el-GR"/>
              </w:rPr>
              <w:lastRenderedPageBreak/>
              <w:t>ΕΙΔΟΣ ΕΞΟΠΛΙΣΜΟΥ</w:t>
            </w:r>
          </w:p>
        </w:tc>
        <w:tc>
          <w:tcPr>
            <w:tcW w:w="2286"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Mar>
              <w:top w:w="0" w:type="dxa"/>
              <w:left w:w="108" w:type="dxa"/>
              <w:bottom w:w="0" w:type="dxa"/>
              <w:right w:w="108" w:type="dxa"/>
            </w:tcMar>
            <w:vAlign w:val="center"/>
          </w:tcPr>
          <w:p w14:paraId="0140EF9E" w14:textId="77777777" w:rsidR="00932676" w:rsidRPr="00932676" w:rsidRDefault="00932676" w:rsidP="006349BC">
            <w:pPr>
              <w:spacing w:after="0"/>
              <w:jc w:val="center"/>
              <w:rPr>
                <w:rFonts w:asciiTheme="minorHAnsi" w:hAnsiTheme="minorHAnsi" w:cstheme="minorHAnsi"/>
                <w:b/>
                <w:bCs/>
                <w:szCs w:val="22"/>
                <w:lang w:val="el-GR" w:eastAsia="el-GR"/>
              </w:rPr>
            </w:pPr>
            <w:r w:rsidRPr="00932676">
              <w:rPr>
                <w:rFonts w:asciiTheme="minorHAnsi" w:hAnsiTheme="minorHAnsi" w:cstheme="minorHAnsi"/>
                <w:b/>
                <w:bCs/>
                <w:szCs w:val="22"/>
                <w:lang w:val="el-GR" w:eastAsia="el-GR"/>
              </w:rPr>
              <w:t>ΜΟΝΑΔΑ ΜΕΤΡΗΣΗΣ</w:t>
            </w:r>
          </w:p>
        </w:tc>
        <w:tc>
          <w:tcPr>
            <w:tcW w:w="1155"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Mar>
              <w:top w:w="0" w:type="dxa"/>
              <w:left w:w="108" w:type="dxa"/>
              <w:bottom w:w="0" w:type="dxa"/>
              <w:right w:w="108" w:type="dxa"/>
            </w:tcMar>
            <w:vAlign w:val="center"/>
          </w:tcPr>
          <w:p w14:paraId="33352736" w14:textId="77777777" w:rsidR="00932676" w:rsidRPr="00932676" w:rsidRDefault="00932676" w:rsidP="006349BC">
            <w:pPr>
              <w:spacing w:after="0"/>
              <w:jc w:val="center"/>
              <w:rPr>
                <w:rFonts w:asciiTheme="minorHAnsi" w:hAnsiTheme="minorHAnsi" w:cstheme="minorHAnsi"/>
                <w:b/>
                <w:bCs/>
                <w:szCs w:val="22"/>
                <w:lang w:val="el-GR" w:eastAsia="el-GR"/>
              </w:rPr>
            </w:pPr>
            <w:r w:rsidRPr="00932676">
              <w:rPr>
                <w:rFonts w:asciiTheme="minorHAnsi" w:hAnsiTheme="minorHAnsi" w:cstheme="minorHAnsi"/>
                <w:b/>
                <w:bCs/>
                <w:szCs w:val="22"/>
                <w:lang w:val="el-GR" w:eastAsia="el-GR"/>
              </w:rPr>
              <w:t>ΠΟΣΟΤΗΤΑ</w:t>
            </w:r>
          </w:p>
        </w:tc>
        <w:tc>
          <w:tcPr>
            <w:tcW w:w="943"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Mar>
              <w:top w:w="0" w:type="dxa"/>
              <w:left w:w="108" w:type="dxa"/>
              <w:bottom w:w="0" w:type="dxa"/>
              <w:right w:w="108" w:type="dxa"/>
            </w:tcMar>
            <w:vAlign w:val="center"/>
          </w:tcPr>
          <w:p w14:paraId="192E1FE8" w14:textId="77777777" w:rsidR="00932676" w:rsidRPr="00932676" w:rsidRDefault="00932676" w:rsidP="006349BC">
            <w:pPr>
              <w:spacing w:after="0"/>
              <w:jc w:val="center"/>
              <w:rPr>
                <w:rFonts w:asciiTheme="minorHAnsi" w:hAnsiTheme="minorHAnsi" w:cstheme="minorHAnsi"/>
                <w:b/>
                <w:bCs/>
                <w:szCs w:val="22"/>
                <w:lang w:val="el-GR" w:eastAsia="el-GR"/>
              </w:rPr>
            </w:pPr>
            <w:r w:rsidRPr="00932676">
              <w:rPr>
                <w:rFonts w:asciiTheme="minorHAnsi" w:hAnsiTheme="minorHAnsi" w:cstheme="minorHAnsi"/>
                <w:b/>
                <w:bCs/>
                <w:szCs w:val="22"/>
                <w:lang w:val="el-GR" w:eastAsia="el-GR"/>
              </w:rPr>
              <w:t>ΤΙΜΗ (€)</w:t>
            </w:r>
          </w:p>
        </w:tc>
        <w:tc>
          <w:tcPr>
            <w:tcW w:w="1273" w:type="dxa"/>
            <w:tcBorders>
              <w:top w:val="single" w:sz="4" w:space="0" w:color="000000"/>
              <w:left w:val="single" w:sz="4" w:space="0" w:color="000000"/>
              <w:bottom w:val="single" w:sz="4" w:space="0" w:color="000000"/>
              <w:right w:val="single" w:sz="4" w:space="0" w:color="000000"/>
            </w:tcBorders>
            <w:shd w:val="clear" w:color="auto" w:fill="ACB9CA" w:themeFill="text2" w:themeFillTint="66"/>
            <w:tcMar>
              <w:top w:w="0" w:type="dxa"/>
              <w:left w:w="108" w:type="dxa"/>
              <w:bottom w:w="0" w:type="dxa"/>
              <w:right w:w="108" w:type="dxa"/>
            </w:tcMar>
            <w:vAlign w:val="center"/>
          </w:tcPr>
          <w:p w14:paraId="198ACBBB" w14:textId="77777777" w:rsidR="00932676" w:rsidRPr="00932676" w:rsidRDefault="00932676" w:rsidP="006349BC">
            <w:pPr>
              <w:spacing w:after="0"/>
              <w:jc w:val="center"/>
              <w:rPr>
                <w:rFonts w:asciiTheme="minorHAnsi" w:hAnsiTheme="minorHAnsi" w:cstheme="minorHAnsi"/>
                <w:b/>
                <w:bCs/>
                <w:szCs w:val="22"/>
                <w:lang w:val="el-GR" w:eastAsia="el-GR"/>
              </w:rPr>
            </w:pPr>
            <w:r w:rsidRPr="00932676">
              <w:rPr>
                <w:rFonts w:asciiTheme="minorHAnsi" w:hAnsiTheme="minorHAnsi" w:cstheme="minorHAnsi"/>
                <w:b/>
                <w:bCs/>
                <w:szCs w:val="22"/>
                <w:lang w:val="el-GR" w:eastAsia="el-GR"/>
              </w:rPr>
              <w:t>ΚΑΘΑΡΗ ΑΞΙΑ (€)</w:t>
            </w:r>
          </w:p>
        </w:tc>
      </w:tr>
      <w:tr w:rsidR="00932676" w:rsidRPr="006D22BE" w14:paraId="68B5675A" w14:textId="77777777" w:rsidTr="005945A5">
        <w:trPr>
          <w:trHeight w:val="765"/>
        </w:trPr>
        <w:tc>
          <w:tcPr>
            <w:tcW w:w="9746" w:type="dxa"/>
            <w:gridSpan w:val="5"/>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1AD196F" w14:textId="77777777" w:rsidR="00932676" w:rsidRPr="00932676" w:rsidRDefault="00932676" w:rsidP="006349BC">
            <w:pPr>
              <w:spacing w:after="0"/>
              <w:jc w:val="center"/>
              <w:rPr>
                <w:rFonts w:asciiTheme="minorHAnsi" w:hAnsiTheme="minorHAnsi" w:cstheme="minorHAnsi"/>
                <w:b/>
                <w:bCs/>
                <w:szCs w:val="22"/>
                <w:lang w:val="el-GR" w:eastAsia="el-GR"/>
              </w:rPr>
            </w:pPr>
            <w:r w:rsidRPr="00932676">
              <w:rPr>
                <w:rFonts w:asciiTheme="minorHAnsi" w:hAnsiTheme="minorHAnsi" w:cstheme="minorHAnsi"/>
                <w:b/>
                <w:bCs/>
                <w:szCs w:val="22"/>
                <w:lang w:val="el-GR" w:eastAsia="el-GR"/>
              </w:rPr>
              <w:t>Προμήθεια – εγκατάσταση Ιατροτεχνολογικού εξοπλισμου στο Γενικό Νοσοκομείο Μυτιλήνης «Βοστάνειο»</w:t>
            </w:r>
          </w:p>
        </w:tc>
      </w:tr>
      <w:tr w:rsidR="00932676" w:rsidRPr="00932676" w14:paraId="79F9C570" w14:textId="77777777" w:rsidTr="006349BC">
        <w:trPr>
          <w:trHeight w:val="300"/>
        </w:trPr>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AD219" w14:textId="77777777" w:rsidR="00932676" w:rsidRPr="00932676" w:rsidRDefault="00932676" w:rsidP="006349BC">
            <w:pPr>
              <w:spacing w:after="0"/>
              <w:jc w:val="left"/>
              <w:rPr>
                <w:rFonts w:asciiTheme="minorHAnsi" w:hAnsiTheme="minorHAnsi" w:cstheme="minorHAnsi"/>
                <w:szCs w:val="22"/>
                <w:lang w:val="el-GR" w:eastAsia="el-GR"/>
              </w:rPr>
            </w:pPr>
          </w:p>
        </w:tc>
        <w:tc>
          <w:tcPr>
            <w:tcW w:w="2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AD0DD" w14:textId="77777777" w:rsidR="00932676" w:rsidRPr="00932676" w:rsidRDefault="00932676" w:rsidP="006349BC">
            <w:pPr>
              <w:spacing w:after="0"/>
              <w:jc w:val="center"/>
              <w:rPr>
                <w:rFonts w:asciiTheme="minorHAnsi" w:hAnsiTheme="minorHAnsi" w:cstheme="minorHAnsi"/>
                <w:szCs w:val="22"/>
                <w:lang w:val="el-GR" w:eastAsia="el-GR"/>
              </w:rPr>
            </w:pPr>
            <w:r w:rsidRPr="00932676">
              <w:rPr>
                <w:rFonts w:asciiTheme="minorHAnsi" w:hAnsiTheme="minorHAnsi" w:cstheme="minorHAnsi"/>
                <w:szCs w:val="22"/>
                <w:lang w:val="el-GR" w:eastAsia="el-GR"/>
              </w:rPr>
              <w:t>ΤΕΜ</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B8893" w14:textId="77777777" w:rsidR="00932676" w:rsidRPr="00932676" w:rsidRDefault="00932676" w:rsidP="006349BC">
            <w:pPr>
              <w:spacing w:after="0"/>
              <w:jc w:val="center"/>
              <w:rPr>
                <w:rFonts w:asciiTheme="minorHAnsi" w:hAnsiTheme="minorHAnsi" w:cstheme="minorHAnsi"/>
                <w:szCs w:val="22"/>
                <w:lang w:val="el-GR" w:eastAsia="el-GR"/>
              </w:rPr>
            </w:pPr>
            <w:r w:rsidRPr="00932676">
              <w:rPr>
                <w:rFonts w:asciiTheme="minorHAnsi" w:hAnsiTheme="minorHAnsi" w:cstheme="minorHAnsi"/>
                <w:szCs w:val="22"/>
                <w:lang w:val="el-GR" w:eastAsia="el-GR"/>
              </w:rPr>
              <w:t>1</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34486" w14:textId="77777777" w:rsidR="00932676" w:rsidRPr="00932676" w:rsidRDefault="00932676" w:rsidP="006349BC">
            <w:pPr>
              <w:spacing w:after="0"/>
              <w:jc w:val="center"/>
              <w:rPr>
                <w:rFonts w:asciiTheme="minorHAnsi" w:hAnsiTheme="minorHAnsi" w:cstheme="minorHAnsi"/>
                <w:szCs w:val="22"/>
                <w:shd w:val="clear" w:color="auto" w:fill="FFFF00"/>
                <w:lang w:val="el-GR" w:eastAsia="el-GR"/>
              </w:rPr>
            </w:pP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88958" w14:textId="77777777" w:rsidR="00932676" w:rsidRPr="00932676" w:rsidRDefault="00932676" w:rsidP="006349BC">
            <w:pPr>
              <w:spacing w:after="0"/>
              <w:jc w:val="center"/>
              <w:rPr>
                <w:rFonts w:asciiTheme="minorHAnsi" w:hAnsiTheme="minorHAnsi" w:cstheme="minorHAnsi"/>
                <w:szCs w:val="22"/>
                <w:shd w:val="clear" w:color="auto" w:fill="FFFF00"/>
                <w:lang w:val="el-GR" w:eastAsia="el-GR"/>
              </w:rPr>
            </w:pPr>
          </w:p>
        </w:tc>
      </w:tr>
      <w:tr w:rsidR="00932676" w:rsidRPr="00932676" w14:paraId="6396BEB9" w14:textId="77777777" w:rsidTr="006349BC">
        <w:trPr>
          <w:trHeight w:val="300"/>
        </w:trPr>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85D09" w14:textId="77777777" w:rsidR="00932676" w:rsidRPr="00932676" w:rsidRDefault="00932676" w:rsidP="006349BC">
            <w:pPr>
              <w:spacing w:after="0"/>
              <w:jc w:val="left"/>
              <w:rPr>
                <w:rFonts w:asciiTheme="minorHAnsi" w:hAnsiTheme="minorHAnsi" w:cstheme="minorHAnsi"/>
                <w:szCs w:val="22"/>
                <w:lang w:val="el-GR" w:eastAsia="el-GR"/>
              </w:rPr>
            </w:pPr>
          </w:p>
        </w:tc>
        <w:tc>
          <w:tcPr>
            <w:tcW w:w="2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60C26" w14:textId="77777777" w:rsidR="00932676" w:rsidRPr="00932676" w:rsidRDefault="00932676" w:rsidP="006349BC">
            <w:pPr>
              <w:spacing w:after="0"/>
              <w:jc w:val="center"/>
              <w:rPr>
                <w:rFonts w:asciiTheme="minorHAnsi" w:hAnsiTheme="minorHAnsi" w:cstheme="minorHAnsi"/>
                <w:szCs w:val="22"/>
                <w:lang w:val="el-GR" w:eastAsia="el-GR"/>
              </w:rPr>
            </w:pPr>
            <w:r w:rsidRPr="00932676">
              <w:rPr>
                <w:rFonts w:asciiTheme="minorHAnsi" w:hAnsiTheme="minorHAnsi" w:cstheme="minorHAnsi"/>
                <w:szCs w:val="22"/>
                <w:lang w:val="el-GR" w:eastAsia="el-GR"/>
              </w:rPr>
              <w:t>ΤΕΜ</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CB43E" w14:textId="77777777" w:rsidR="00932676" w:rsidRPr="00932676" w:rsidRDefault="00932676" w:rsidP="006349BC">
            <w:pPr>
              <w:spacing w:after="0"/>
              <w:jc w:val="center"/>
              <w:rPr>
                <w:rFonts w:asciiTheme="minorHAnsi" w:hAnsiTheme="minorHAnsi" w:cstheme="minorHAnsi"/>
                <w:szCs w:val="22"/>
                <w:lang w:val="el-GR" w:eastAsia="el-GR"/>
              </w:rPr>
            </w:pPr>
            <w:r w:rsidRPr="00932676">
              <w:rPr>
                <w:rFonts w:asciiTheme="minorHAnsi" w:hAnsiTheme="minorHAnsi" w:cstheme="minorHAnsi"/>
                <w:szCs w:val="22"/>
                <w:lang w:val="el-GR" w:eastAsia="el-GR"/>
              </w:rPr>
              <w:t>1</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B8F55" w14:textId="77777777" w:rsidR="00932676" w:rsidRPr="00932676" w:rsidRDefault="00932676" w:rsidP="006349BC">
            <w:pPr>
              <w:spacing w:after="0"/>
              <w:jc w:val="center"/>
              <w:rPr>
                <w:rFonts w:asciiTheme="minorHAnsi" w:hAnsiTheme="minorHAnsi" w:cstheme="minorHAnsi"/>
                <w:szCs w:val="22"/>
                <w:shd w:val="clear" w:color="auto" w:fill="FFFF00"/>
                <w:lang w:val="el-GR" w:eastAsia="el-GR"/>
              </w:rPr>
            </w:pP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67D6D" w14:textId="77777777" w:rsidR="00932676" w:rsidRPr="00932676" w:rsidRDefault="00932676" w:rsidP="006349BC">
            <w:pPr>
              <w:spacing w:after="0"/>
              <w:jc w:val="center"/>
              <w:rPr>
                <w:rFonts w:asciiTheme="minorHAnsi" w:hAnsiTheme="minorHAnsi" w:cstheme="minorHAnsi"/>
                <w:szCs w:val="22"/>
                <w:shd w:val="clear" w:color="auto" w:fill="FFFF00"/>
                <w:lang w:val="el-GR" w:eastAsia="el-GR"/>
              </w:rPr>
            </w:pPr>
          </w:p>
        </w:tc>
      </w:tr>
      <w:tr w:rsidR="00932676" w:rsidRPr="00932676" w14:paraId="72CAFFEC" w14:textId="77777777" w:rsidTr="006349BC">
        <w:trPr>
          <w:trHeight w:val="300"/>
        </w:trPr>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FB06D" w14:textId="77777777" w:rsidR="00932676" w:rsidRPr="00932676" w:rsidRDefault="00932676" w:rsidP="006349BC">
            <w:pPr>
              <w:spacing w:after="0"/>
              <w:jc w:val="left"/>
              <w:rPr>
                <w:rFonts w:asciiTheme="minorHAnsi" w:hAnsiTheme="minorHAnsi" w:cstheme="minorHAnsi"/>
                <w:szCs w:val="22"/>
                <w:lang w:val="el-GR" w:eastAsia="el-GR"/>
              </w:rPr>
            </w:pPr>
          </w:p>
        </w:tc>
        <w:tc>
          <w:tcPr>
            <w:tcW w:w="2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00AAF" w14:textId="77777777" w:rsidR="00932676" w:rsidRPr="00932676" w:rsidRDefault="00932676" w:rsidP="006349BC">
            <w:pPr>
              <w:spacing w:after="0"/>
              <w:jc w:val="center"/>
              <w:rPr>
                <w:rFonts w:asciiTheme="minorHAnsi" w:hAnsiTheme="minorHAnsi" w:cstheme="minorHAnsi"/>
                <w:szCs w:val="22"/>
                <w:lang w:val="el-GR" w:eastAsia="el-GR"/>
              </w:rPr>
            </w:pPr>
            <w:r w:rsidRPr="00932676">
              <w:rPr>
                <w:rFonts w:asciiTheme="minorHAnsi" w:hAnsiTheme="minorHAnsi" w:cstheme="minorHAnsi"/>
                <w:szCs w:val="22"/>
                <w:lang w:val="el-GR" w:eastAsia="el-GR"/>
              </w:rPr>
              <w:t>ΤΕΜ</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6A12F" w14:textId="77777777" w:rsidR="00932676" w:rsidRPr="00932676" w:rsidRDefault="00932676" w:rsidP="006349BC">
            <w:pPr>
              <w:spacing w:after="0"/>
              <w:jc w:val="center"/>
              <w:rPr>
                <w:rFonts w:asciiTheme="minorHAnsi" w:hAnsiTheme="minorHAnsi" w:cstheme="minorHAnsi"/>
                <w:szCs w:val="22"/>
                <w:lang w:val="el-GR" w:eastAsia="el-GR"/>
              </w:rPr>
            </w:pPr>
            <w:r w:rsidRPr="00932676">
              <w:rPr>
                <w:rFonts w:asciiTheme="minorHAnsi" w:hAnsiTheme="minorHAnsi" w:cstheme="minorHAnsi"/>
                <w:szCs w:val="22"/>
                <w:lang w:val="el-GR" w:eastAsia="el-GR"/>
              </w:rPr>
              <w:t>1</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2581A" w14:textId="77777777" w:rsidR="00932676" w:rsidRPr="00932676" w:rsidRDefault="00932676" w:rsidP="006349BC">
            <w:pPr>
              <w:spacing w:after="0"/>
              <w:jc w:val="center"/>
              <w:rPr>
                <w:rFonts w:asciiTheme="minorHAnsi" w:hAnsiTheme="minorHAnsi" w:cstheme="minorHAnsi"/>
                <w:szCs w:val="22"/>
                <w:shd w:val="clear" w:color="auto" w:fill="FFFF00"/>
                <w:lang w:val="el-GR" w:eastAsia="el-GR"/>
              </w:rPr>
            </w:pP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A909F" w14:textId="77777777" w:rsidR="00932676" w:rsidRPr="00932676" w:rsidRDefault="00932676" w:rsidP="006349BC">
            <w:pPr>
              <w:spacing w:after="0"/>
              <w:jc w:val="center"/>
              <w:rPr>
                <w:rFonts w:asciiTheme="minorHAnsi" w:hAnsiTheme="minorHAnsi" w:cstheme="minorHAnsi"/>
                <w:szCs w:val="22"/>
                <w:shd w:val="clear" w:color="auto" w:fill="FFFF00"/>
                <w:lang w:val="el-GR" w:eastAsia="el-GR"/>
              </w:rPr>
            </w:pPr>
          </w:p>
        </w:tc>
      </w:tr>
      <w:tr w:rsidR="00932676" w:rsidRPr="006D22BE" w14:paraId="4E7315D7" w14:textId="77777777" w:rsidTr="006349BC">
        <w:trPr>
          <w:trHeight w:val="300"/>
        </w:trPr>
        <w:tc>
          <w:tcPr>
            <w:tcW w:w="84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0C8EA9B" w14:textId="77777777" w:rsidR="00932676" w:rsidRPr="00932676" w:rsidRDefault="00932676" w:rsidP="006349BC">
            <w:pPr>
              <w:spacing w:after="0"/>
              <w:jc w:val="right"/>
              <w:rPr>
                <w:rFonts w:asciiTheme="minorHAnsi" w:hAnsiTheme="minorHAnsi" w:cstheme="minorHAnsi"/>
                <w:szCs w:val="22"/>
                <w:lang w:val="el-GR" w:eastAsia="el-GR"/>
              </w:rPr>
            </w:pPr>
            <w:r w:rsidRPr="00932676">
              <w:rPr>
                <w:rFonts w:asciiTheme="minorHAnsi" w:hAnsiTheme="minorHAnsi" w:cstheme="minorHAnsi"/>
                <w:szCs w:val="22"/>
                <w:lang w:val="el-GR" w:eastAsia="el-GR"/>
              </w:rPr>
              <w:t>ΣΥΝΟΛΙΚΗ ΤΙΜΗ ΕΞΟΠΛΙΣΜΟΥ ΧΩΡΙΣ ΦΠΑ:</w:t>
            </w: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D2F79" w14:textId="77777777" w:rsidR="00932676" w:rsidRPr="00932676" w:rsidRDefault="00932676" w:rsidP="006349BC">
            <w:pPr>
              <w:spacing w:after="0"/>
              <w:jc w:val="center"/>
              <w:rPr>
                <w:rFonts w:asciiTheme="minorHAnsi" w:hAnsiTheme="minorHAnsi" w:cstheme="minorHAnsi"/>
                <w:szCs w:val="22"/>
                <w:lang w:val="el-GR" w:eastAsia="el-GR"/>
              </w:rPr>
            </w:pPr>
          </w:p>
        </w:tc>
      </w:tr>
    </w:tbl>
    <w:p w14:paraId="3019ADA0" w14:textId="77777777" w:rsidR="00932676" w:rsidRPr="00932676" w:rsidRDefault="00932676" w:rsidP="00932676">
      <w:pPr>
        <w:pStyle w:val="Style6"/>
        <w:widowControl/>
        <w:spacing w:before="130"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Η προμήθεια θα πραγματοποιηθεί σύμφωνα με τους όρους της υπ. αριθμ. …../2025 Διακήρυξης και της υπ' αρ …………… απόφασης κατακύρωσης της Αναθέτουσας Αρχής που αποτελούν αναπόσπαστο μέρος της παρούσας, σε συνδυασμό με την προσφορά του Αναδόχου.</w:t>
      </w:r>
    </w:p>
    <w:p w14:paraId="6426A8C4" w14:textId="77777777" w:rsidR="00932676" w:rsidRPr="00932676" w:rsidRDefault="00932676" w:rsidP="00932676">
      <w:pPr>
        <w:pStyle w:val="Style6"/>
        <w:spacing w:before="130"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 xml:space="preserve">Σύμφωνα με την 20977/23-8-2007 (ΦΕΚ 1673/Β/23-8-2007) κοινή απόφαση των Υπουργών Ανάπτυξης και Επικρατείας «Δικαιολογητικά για την τήρηση των μητρώων του Ν. 3310/2005, όπως τροποποιήθηκε με το Ν. 3414/2005» η εταιρεία ………………. υπέβαλε την από …………..υπεύθυνη δήλωση του άρθρου 8 του Ν. 1599/1986 των νόμιμων εκπροσώπων της ότι δεν έχει εκδοθεί καταδικαστική απόφαση κατά την έννοια του Άρθρου 3 του Ν. 3310/2005 όπως αντικαταστάθηκε με το Άρθρο 3 του Ν. 3414/2005.  </w:t>
      </w:r>
    </w:p>
    <w:p w14:paraId="3A2558A5" w14:textId="77777777" w:rsidR="00932676" w:rsidRPr="00932676" w:rsidRDefault="00932676" w:rsidP="00932676">
      <w:pPr>
        <w:spacing w:after="250" w:line="1" w:lineRule="exact"/>
        <w:rPr>
          <w:rFonts w:asciiTheme="minorHAnsi" w:hAnsiTheme="minorHAnsi" w:cstheme="minorHAnsi"/>
          <w:szCs w:val="22"/>
          <w:lang w:val="el-GR"/>
        </w:rPr>
      </w:pPr>
    </w:p>
    <w:p w14:paraId="45C68BEE" w14:textId="77777777" w:rsidR="00932676" w:rsidRPr="00932676" w:rsidRDefault="00932676" w:rsidP="00932676">
      <w:pPr>
        <w:pStyle w:val="Style4"/>
        <w:widowControl/>
        <w:spacing w:before="43"/>
        <w:rPr>
          <w:rFonts w:asciiTheme="minorHAnsi" w:hAnsiTheme="minorHAnsi" w:cstheme="minorHAnsi"/>
          <w:sz w:val="22"/>
          <w:szCs w:val="22"/>
        </w:rPr>
      </w:pPr>
      <w:r w:rsidRPr="00932676">
        <w:rPr>
          <w:rStyle w:val="FontStyle17"/>
          <w:rFonts w:asciiTheme="minorHAnsi" w:hAnsiTheme="minorHAnsi" w:cstheme="minorHAnsi"/>
          <w:b/>
          <w:sz w:val="22"/>
          <w:szCs w:val="22"/>
        </w:rPr>
        <w:t>Άρθρο 3</w:t>
      </w:r>
    </w:p>
    <w:p w14:paraId="6CF30911" w14:textId="77777777" w:rsidR="00932676" w:rsidRPr="00932676" w:rsidRDefault="00932676" w:rsidP="00932676">
      <w:pPr>
        <w:pStyle w:val="Style4"/>
        <w:widowControl/>
        <w:spacing w:before="158"/>
        <w:rPr>
          <w:rFonts w:asciiTheme="minorHAnsi" w:hAnsiTheme="minorHAnsi" w:cstheme="minorHAnsi"/>
          <w:sz w:val="22"/>
          <w:szCs w:val="22"/>
        </w:rPr>
      </w:pPr>
      <w:r w:rsidRPr="00932676">
        <w:rPr>
          <w:rStyle w:val="FontStyle17"/>
          <w:rFonts w:asciiTheme="minorHAnsi" w:hAnsiTheme="minorHAnsi" w:cstheme="minorHAnsi"/>
          <w:b/>
          <w:sz w:val="22"/>
          <w:szCs w:val="22"/>
        </w:rPr>
        <w:t>ΔΙΑΡΚΕΙΑ ΤΗΣ ΣΥΜΒΑΣΗΣ - ΠΡΟΑΙΡΕΣΗ (ΠΑΡΑΤΑΣΗ) ΣΥΜΒΑΣΗΣ.</w:t>
      </w:r>
    </w:p>
    <w:p w14:paraId="42AFC8B0" w14:textId="77777777" w:rsidR="00932676" w:rsidRPr="00932676" w:rsidRDefault="00932676" w:rsidP="00932676">
      <w:pPr>
        <w:pStyle w:val="Style6"/>
        <w:widowControl/>
        <w:spacing w:line="240" w:lineRule="exact"/>
        <w:rPr>
          <w:rFonts w:asciiTheme="minorHAnsi" w:hAnsiTheme="minorHAnsi" w:cstheme="minorHAnsi"/>
          <w:sz w:val="22"/>
          <w:szCs w:val="22"/>
        </w:rPr>
      </w:pPr>
    </w:p>
    <w:p w14:paraId="6CB2D6FC" w14:textId="77777777" w:rsidR="00932676" w:rsidRPr="00932676" w:rsidRDefault="00932676" w:rsidP="00932676">
      <w:pPr>
        <w:pStyle w:val="Style6"/>
        <w:widowControl/>
        <w:tabs>
          <w:tab w:val="left" w:leader="dot" w:pos="9475"/>
        </w:tabs>
        <w:spacing w:before="48"/>
        <w:jc w:val="both"/>
        <w:rPr>
          <w:rFonts w:asciiTheme="minorHAnsi" w:hAnsiTheme="minorHAnsi" w:cstheme="minorHAnsi"/>
          <w:sz w:val="22"/>
          <w:szCs w:val="22"/>
        </w:rPr>
      </w:pPr>
      <w:r w:rsidRPr="00932676">
        <w:rPr>
          <w:rStyle w:val="FontStyle18"/>
          <w:rFonts w:asciiTheme="minorHAnsi" w:hAnsiTheme="minorHAnsi" w:cstheme="minorHAnsi"/>
          <w:sz w:val="22"/>
          <w:szCs w:val="22"/>
        </w:rPr>
        <w:t>Η συνολική διάρκεια της σύμβασης, είναι αυτή που ορίζεται από την διακήρυξη (……………),</w:t>
      </w:r>
    </w:p>
    <w:p w14:paraId="23EE7397" w14:textId="77777777" w:rsidR="00932676" w:rsidRPr="00932676" w:rsidRDefault="00932676" w:rsidP="00932676">
      <w:pPr>
        <w:pStyle w:val="Style6"/>
        <w:widowControl/>
        <w:spacing w:before="38"/>
        <w:jc w:val="both"/>
        <w:rPr>
          <w:rFonts w:asciiTheme="minorHAnsi" w:hAnsiTheme="minorHAnsi" w:cstheme="minorHAnsi"/>
          <w:sz w:val="22"/>
          <w:szCs w:val="22"/>
        </w:rPr>
      </w:pPr>
      <w:r w:rsidRPr="00932676">
        <w:rPr>
          <w:rStyle w:val="FontStyle18"/>
          <w:rFonts w:asciiTheme="minorHAnsi" w:hAnsiTheme="minorHAnsi" w:cstheme="minorHAnsi"/>
          <w:sz w:val="22"/>
          <w:szCs w:val="22"/>
        </w:rPr>
        <w:t>και θα ισχύει από την ημερομηνία υπογραφής της .</w:t>
      </w:r>
    </w:p>
    <w:p w14:paraId="0DD52D05" w14:textId="77777777" w:rsidR="00932676" w:rsidRPr="00932676" w:rsidRDefault="00932676" w:rsidP="00932676">
      <w:pPr>
        <w:pStyle w:val="Style4"/>
        <w:widowControl/>
        <w:spacing w:before="163"/>
        <w:jc w:val="both"/>
        <w:rPr>
          <w:rFonts w:asciiTheme="minorHAnsi" w:hAnsiTheme="minorHAnsi" w:cstheme="minorHAnsi"/>
          <w:sz w:val="22"/>
          <w:szCs w:val="22"/>
        </w:rPr>
      </w:pPr>
      <w:r w:rsidRPr="00932676">
        <w:rPr>
          <w:rStyle w:val="FontStyle17"/>
          <w:rFonts w:asciiTheme="minorHAnsi" w:hAnsiTheme="minorHAnsi" w:cstheme="minorHAnsi"/>
          <w:sz w:val="22"/>
          <w:szCs w:val="22"/>
        </w:rPr>
        <w:t>Προαίρεση (παράταση) σύμβασης</w:t>
      </w:r>
    </w:p>
    <w:p w14:paraId="462CBF08" w14:textId="77777777" w:rsidR="00932676" w:rsidRPr="00932676" w:rsidRDefault="00932676" w:rsidP="00932676">
      <w:pPr>
        <w:pStyle w:val="Style6"/>
        <w:widowControl/>
        <w:spacing w:before="58"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Δυνατότητα παράτασης (6) μηνών με μονομερή απόφαση του οργάνου διοίκησης του Γενικού Νοσοκομείου Μυτιλήνης «Βοστάνειο»</w:t>
      </w:r>
      <w:r w:rsidRPr="00932676">
        <w:rPr>
          <w:rFonts w:asciiTheme="minorHAnsi" w:hAnsiTheme="minorHAnsi" w:cstheme="minorHAnsi"/>
          <w:sz w:val="22"/>
          <w:szCs w:val="22"/>
        </w:rPr>
        <w:t xml:space="preserve"> </w:t>
      </w:r>
      <w:r w:rsidRPr="00932676">
        <w:rPr>
          <w:rStyle w:val="FontStyle18"/>
          <w:rFonts w:asciiTheme="minorHAnsi" w:hAnsiTheme="minorHAnsi" w:cstheme="minorHAnsi"/>
          <w:sz w:val="22"/>
          <w:szCs w:val="22"/>
        </w:rPr>
        <w:t xml:space="preserve"> χωρίς αύξηση του προϋπολογισμού με τις ίδιες συμβατικές τιμές και υποχρεώσεις. . Με σύμφωνη γνώμη του αναδόχου δύναται περαιτέρω παράταση της σύμβασης μέχρι εξάντλησης των ειδών και του προϋπολογισμού της σύμβασης για όσα από τα συμβατικά είδη δεν θα έχουν παραγγελθεί εντός του ενός χρόνος ισχύος αυτής.</w:t>
      </w:r>
    </w:p>
    <w:p w14:paraId="3DA961CF" w14:textId="77777777" w:rsidR="00932676" w:rsidRPr="00932676" w:rsidRDefault="00932676" w:rsidP="00932676">
      <w:pPr>
        <w:pStyle w:val="Style13"/>
        <w:widowControl/>
        <w:spacing w:line="250" w:lineRule="exact"/>
        <w:rPr>
          <w:rFonts w:asciiTheme="minorHAnsi" w:hAnsiTheme="minorHAnsi" w:cstheme="minorHAnsi"/>
          <w:sz w:val="22"/>
          <w:szCs w:val="22"/>
        </w:rPr>
      </w:pPr>
      <w:r w:rsidRPr="00932676">
        <w:rPr>
          <w:rStyle w:val="FontStyle18"/>
          <w:rFonts w:asciiTheme="minorHAnsi" w:hAnsiTheme="minorHAnsi" w:cstheme="minorHAnsi"/>
          <w:sz w:val="22"/>
          <w:szCs w:val="22"/>
        </w:rPr>
        <w:t>Η σύμβαση θεωρείται ότι έχει εκτελεστεί όταν παραδοθεί οριστικά το σύνολο της προμήθειας, γίνει η αποπληρωμή του συμβατικού τιμήματος και εκπληρωθούν οι τυχόν λοιπές συμβατικές υποχρεώσεις από τα συμβαλλόμενα μέρη και αποδεσμευθούν οι σχετικές εγγυήσεις κατά τα προβλεπόμενα στη σύμβαση. Δεσμευτικό θεωρείτε μόνο το ποσό της σύμβασης.</w:t>
      </w:r>
    </w:p>
    <w:p w14:paraId="261A1C1D" w14:textId="77777777" w:rsidR="00932676" w:rsidRPr="00932676" w:rsidRDefault="00932676" w:rsidP="00932676">
      <w:pPr>
        <w:pStyle w:val="Style6"/>
        <w:widowControl/>
        <w:spacing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Στην περίπτωση που το ποσόν της συμβατικής δαπάνης έχει εξαντληθεί, δε θα εκτελούνται παραγγελίες χωρίς προηγούμενη έγκριση από τις αρμόδιες υπηρεσίες του Γενικού Νοσοκομείου Μυτιλήνης «Βοστάνειο». Σε περίπτωση που χορηγηθούν είδη μετά τη λήξη του συμβατικού χρόνου ή όταν εξαντληθεί η συμβατική δαπάνη και δεν έχει ειδοποιηθεί εγγράφως ο χορηγητής για τη συνέχιση της χορήγησης, το Γενικό Νοσοκομείο Μυτιλήνης «Βοστάνειο». δεν αναλαμβάνει την υποχρέωση της εξόφλησης της αξίας αυτών.</w:t>
      </w:r>
    </w:p>
    <w:p w14:paraId="52B55D2D" w14:textId="77777777" w:rsidR="00932676" w:rsidRPr="00932676" w:rsidRDefault="00932676" w:rsidP="00932676">
      <w:pPr>
        <w:pStyle w:val="Style4"/>
        <w:widowControl/>
        <w:spacing w:line="240" w:lineRule="exact"/>
        <w:jc w:val="both"/>
        <w:rPr>
          <w:rFonts w:asciiTheme="minorHAnsi" w:hAnsiTheme="minorHAnsi" w:cstheme="minorHAnsi"/>
          <w:sz w:val="22"/>
          <w:szCs w:val="22"/>
        </w:rPr>
      </w:pPr>
    </w:p>
    <w:p w14:paraId="12C45C9E" w14:textId="77777777" w:rsidR="00932676" w:rsidRPr="00932676" w:rsidRDefault="00932676" w:rsidP="00932676">
      <w:pPr>
        <w:pStyle w:val="Style4"/>
        <w:widowControl/>
        <w:spacing w:before="168"/>
        <w:rPr>
          <w:rFonts w:asciiTheme="minorHAnsi" w:hAnsiTheme="minorHAnsi" w:cstheme="minorHAnsi"/>
          <w:sz w:val="22"/>
          <w:szCs w:val="22"/>
        </w:rPr>
      </w:pPr>
      <w:r w:rsidRPr="00932676">
        <w:rPr>
          <w:rStyle w:val="FontStyle17"/>
          <w:rFonts w:asciiTheme="minorHAnsi" w:hAnsiTheme="minorHAnsi" w:cstheme="minorHAnsi"/>
          <w:b/>
          <w:sz w:val="22"/>
          <w:szCs w:val="22"/>
        </w:rPr>
        <w:t>Άρθρο 4</w:t>
      </w:r>
    </w:p>
    <w:p w14:paraId="1221E800" w14:textId="77777777" w:rsidR="00932676" w:rsidRPr="00932676" w:rsidRDefault="00932676" w:rsidP="00932676">
      <w:pPr>
        <w:pStyle w:val="Style8"/>
        <w:widowControl/>
        <w:tabs>
          <w:tab w:val="left" w:pos="336"/>
        </w:tabs>
        <w:spacing w:before="158"/>
        <w:rPr>
          <w:rFonts w:asciiTheme="minorHAnsi" w:hAnsiTheme="minorHAnsi" w:cstheme="minorHAnsi"/>
          <w:sz w:val="22"/>
          <w:szCs w:val="22"/>
        </w:rPr>
      </w:pPr>
      <w:r w:rsidRPr="00932676">
        <w:rPr>
          <w:rStyle w:val="FontStyle17"/>
          <w:rFonts w:asciiTheme="minorHAnsi" w:hAnsiTheme="minorHAnsi" w:cstheme="minorHAnsi"/>
          <w:b/>
          <w:sz w:val="22"/>
          <w:szCs w:val="22"/>
        </w:rPr>
        <w:t>4.1</w:t>
      </w:r>
      <w:r w:rsidRPr="00932676">
        <w:rPr>
          <w:rStyle w:val="FontStyle17"/>
          <w:rFonts w:asciiTheme="minorHAnsi" w:hAnsiTheme="minorHAnsi" w:cstheme="minorHAnsi"/>
          <w:b/>
          <w:sz w:val="22"/>
          <w:szCs w:val="22"/>
        </w:rPr>
        <w:tab/>
        <w:t>ΤΟΠΟΣ ΚΑΙ ΧΡΟΝΟΣ ΠΑΡΑΔΟΣΗΣ</w:t>
      </w:r>
    </w:p>
    <w:p w14:paraId="39CE103B" w14:textId="24F28349" w:rsidR="00932676" w:rsidRPr="00932676" w:rsidRDefault="00932676" w:rsidP="00ED3D01">
      <w:pPr>
        <w:pStyle w:val="Style11"/>
        <w:widowControl/>
        <w:numPr>
          <w:ilvl w:val="0"/>
          <w:numId w:val="46"/>
        </w:numPr>
        <w:tabs>
          <w:tab w:val="left" w:pos="581"/>
        </w:tabs>
        <w:spacing w:before="250"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 xml:space="preserve">Ο ανάδοχος υποχρεούται να εγκαταστήσει σε πλήρη λειτουργία τον εξοπλισμό στο Γενικό Νοσοκομείο Μυτιλήνης «Βοστάνειο» </w:t>
      </w:r>
      <w:r w:rsidR="001C32DC">
        <w:rPr>
          <w:rStyle w:val="FontStyle18"/>
          <w:rFonts w:asciiTheme="minorHAnsi" w:hAnsiTheme="minorHAnsi" w:cstheme="minorHAnsi"/>
          <w:sz w:val="22"/>
          <w:szCs w:val="22"/>
        </w:rPr>
        <w:t xml:space="preserve">σε 4 μηνες </w:t>
      </w:r>
      <w:r w:rsidRPr="001C32DC">
        <w:rPr>
          <w:rStyle w:val="FontStyle18"/>
          <w:rFonts w:asciiTheme="minorHAnsi" w:hAnsiTheme="minorHAnsi" w:cstheme="minorHAnsi"/>
          <w:sz w:val="22"/>
          <w:szCs w:val="22"/>
        </w:rPr>
        <w:t>από</w:t>
      </w:r>
      <w:r w:rsidRPr="00932676">
        <w:rPr>
          <w:rStyle w:val="FontStyle18"/>
          <w:rFonts w:asciiTheme="minorHAnsi" w:hAnsiTheme="minorHAnsi" w:cstheme="minorHAnsi"/>
          <w:sz w:val="22"/>
          <w:szCs w:val="22"/>
        </w:rPr>
        <w:t xml:space="preserve"> την υπογραφή της ημερομηνία της σύμβασης. Το πρόγραμμα εγκατάστασης, επίδειξης και εκπαίδευσης θα καταρτισθεί σε συνεννόηση με τους υπευθύνους. </w:t>
      </w:r>
      <w:r w:rsidRPr="00932676">
        <w:rPr>
          <w:rStyle w:val="FontStyle18"/>
          <w:rFonts w:asciiTheme="minorHAnsi" w:hAnsiTheme="minorHAnsi" w:cstheme="minorHAnsi"/>
          <w:sz w:val="22"/>
          <w:szCs w:val="22"/>
        </w:rPr>
        <w:lastRenderedPageBreak/>
        <w:t>Η ολοκλήρωση της εγκατάστασης μπορεί να παραταθεί για λόγους ανωτέρας βίας ή για λόγους λειτουργικών αναγκών με απόφαση του οργάνου διοίκησης της ΑΑ.</w:t>
      </w:r>
    </w:p>
    <w:p w14:paraId="3151852C" w14:textId="77777777" w:rsidR="00932676" w:rsidRPr="00932676" w:rsidRDefault="00932676" w:rsidP="00ED3D01">
      <w:pPr>
        <w:pStyle w:val="Style11"/>
        <w:widowControl/>
        <w:numPr>
          <w:ilvl w:val="0"/>
          <w:numId w:val="46"/>
        </w:numPr>
        <w:tabs>
          <w:tab w:val="left" w:pos="581"/>
        </w:tabs>
        <w:spacing w:before="125"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Ο συμβατικός χρόνος παράδοσης των ειδών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14:paraId="1F6EA561" w14:textId="77777777" w:rsidR="00932676" w:rsidRPr="00932676" w:rsidRDefault="00932676" w:rsidP="00932676">
      <w:pPr>
        <w:pStyle w:val="Style6"/>
        <w:widowControl/>
        <w:spacing w:before="120"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72CB3D25" w14:textId="77777777" w:rsidR="00932676" w:rsidRPr="00932676" w:rsidRDefault="00932676" w:rsidP="00932676">
      <w:pPr>
        <w:pStyle w:val="Style11"/>
        <w:widowControl/>
        <w:tabs>
          <w:tab w:val="left" w:pos="581"/>
        </w:tabs>
        <w:spacing w:before="120" w:line="250" w:lineRule="exact"/>
        <w:jc w:val="both"/>
        <w:rPr>
          <w:rFonts w:asciiTheme="minorHAnsi" w:hAnsiTheme="minorHAnsi" w:cstheme="minorHAnsi"/>
          <w:sz w:val="22"/>
          <w:szCs w:val="22"/>
        </w:rPr>
      </w:pPr>
      <w:r w:rsidRPr="00932676">
        <w:rPr>
          <w:rStyle w:val="FontStyle17"/>
          <w:rFonts w:asciiTheme="minorHAnsi" w:hAnsiTheme="minorHAnsi" w:cstheme="minorHAnsi"/>
          <w:sz w:val="22"/>
          <w:szCs w:val="22"/>
        </w:rPr>
        <w:t>4.1.3.</w:t>
      </w:r>
      <w:r w:rsidRPr="00932676">
        <w:rPr>
          <w:rStyle w:val="FontStyle17"/>
          <w:rFonts w:asciiTheme="minorHAnsi" w:hAnsiTheme="minorHAnsi" w:cstheme="minorHAnsi"/>
          <w:sz w:val="22"/>
          <w:szCs w:val="22"/>
        </w:rPr>
        <w:tab/>
      </w:r>
      <w:r w:rsidRPr="00932676">
        <w:rPr>
          <w:rStyle w:val="FontStyle18"/>
          <w:rFonts w:asciiTheme="minorHAnsi" w:hAnsiTheme="minorHAnsi" w:cstheme="minorHAnsi"/>
          <w:sz w:val="22"/>
          <w:szCs w:val="22"/>
        </w:rPr>
        <w:t>Ο ανάδοχος υποχρεούται να ειδοποιεί την υπηρεσία, την αποθήκη υποδοχής των υλικών και την</w:t>
      </w:r>
      <w:r w:rsidRPr="00932676">
        <w:rPr>
          <w:rStyle w:val="FontStyle18"/>
          <w:rFonts w:asciiTheme="minorHAnsi" w:hAnsiTheme="minorHAnsi" w:cstheme="minorHAnsi"/>
          <w:sz w:val="22"/>
          <w:szCs w:val="22"/>
        </w:rPr>
        <w:br/>
        <w:t>επιτροπή παραλαβής, για την ημερομηνία που προτίθεται να παραδώσει το υλικό, τουλάχιστον δύο (2)</w:t>
      </w:r>
      <w:r w:rsidRPr="00932676">
        <w:rPr>
          <w:rStyle w:val="FontStyle18"/>
          <w:rFonts w:asciiTheme="minorHAnsi" w:hAnsiTheme="minorHAnsi" w:cstheme="minorHAnsi"/>
          <w:sz w:val="22"/>
          <w:szCs w:val="22"/>
        </w:rPr>
        <w:br/>
        <w:t>εργάσιμες ημέρες νωρίτερα.</w:t>
      </w:r>
    </w:p>
    <w:p w14:paraId="79F5BC82" w14:textId="77777777" w:rsidR="00932676" w:rsidRPr="00932676" w:rsidRDefault="00932676" w:rsidP="00932676">
      <w:pPr>
        <w:pStyle w:val="Style13"/>
        <w:widowControl/>
        <w:spacing w:before="115" w:line="254" w:lineRule="exact"/>
        <w:rPr>
          <w:rFonts w:asciiTheme="minorHAnsi" w:hAnsiTheme="minorHAnsi" w:cstheme="minorHAnsi"/>
          <w:sz w:val="22"/>
          <w:szCs w:val="22"/>
        </w:rPr>
      </w:pPr>
      <w:r w:rsidRPr="00932676">
        <w:rPr>
          <w:rStyle w:val="FontStyle18"/>
          <w:rFonts w:asciiTheme="minorHAnsi" w:hAnsiTheme="minorHAnsi" w:cstheme="minorHAnsi"/>
          <w:sz w:val="22"/>
          <w:szCs w:val="22"/>
        </w:rPr>
        <w:t>Μετά από κάθε προσκόμιση του είδους στο Γενικό Νοσοκομείο Μυτιλήνης «Βοστάνειο», ο ανάδοχος υποχρεούται να υποβάλει στην υπηρεσία αποδεικτικό, στο οποίο αναφέρεται η ημερομηνία προσκόμισης, το είδος, η ποσότητα και ο αριθμός της σύμβασης σε εκτέλεση της οποίας προσκομίστηκε.</w:t>
      </w:r>
    </w:p>
    <w:p w14:paraId="634DC208" w14:textId="77777777" w:rsidR="00932676" w:rsidRPr="00932676" w:rsidRDefault="00932676" w:rsidP="00932676">
      <w:pPr>
        <w:pStyle w:val="Style6"/>
        <w:widowControl/>
        <w:spacing w:before="154"/>
        <w:jc w:val="both"/>
        <w:rPr>
          <w:rFonts w:asciiTheme="minorHAnsi" w:hAnsiTheme="minorHAnsi" w:cstheme="minorHAnsi"/>
          <w:sz w:val="22"/>
          <w:szCs w:val="22"/>
        </w:rPr>
      </w:pPr>
      <w:r w:rsidRPr="00932676">
        <w:rPr>
          <w:rStyle w:val="FontStyle18"/>
          <w:rFonts w:asciiTheme="minorHAnsi" w:hAnsiTheme="minorHAnsi" w:cstheme="minorHAnsi"/>
          <w:sz w:val="22"/>
          <w:szCs w:val="22"/>
        </w:rPr>
        <w:t>Κατά τα λοιπά ισχύουν τα άρθρα 206, 207 του ν.4412/16.</w:t>
      </w:r>
    </w:p>
    <w:p w14:paraId="3919A205" w14:textId="77777777" w:rsidR="00932676" w:rsidRPr="00932676" w:rsidRDefault="00932676" w:rsidP="00932676">
      <w:pPr>
        <w:pStyle w:val="Style8"/>
        <w:widowControl/>
        <w:spacing w:line="240" w:lineRule="exact"/>
        <w:rPr>
          <w:rFonts w:asciiTheme="minorHAnsi" w:hAnsiTheme="minorHAnsi" w:cstheme="minorHAnsi"/>
          <w:sz w:val="22"/>
          <w:szCs w:val="22"/>
        </w:rPr>
      </w:pPr>
    </w:p>
    <w:p w14:paraId="27696FFC" w14:textId="77777777" w:rsidR="00932676" w:rsidRPr="00932676" w:rsidRDefault="00932676" w:rsidP="00932676">
      <w:pPr>
        <w:pStyle w:val="Style8"/>
        <w:widowControl/>
        <w:tabs>
          <w:tab w:val="left" w:pos="566"/>
        </w:tabs>
        <w:spacing w:before="38"/>
        <w:rPr>
          <w:rFonts w:asciiTheme="minorHAnsi" w:hAnsiTheme="minorHAnsi" w:cstheme="minorHAnsi"/>
          <w:sz w:val="22"/>
          <w:szCs w:val="22"/>
        </w:rPr>
      </w:pPr>
      <w:r w:rsidRPr="00932676">
        <w:rPr>
          <w:rStyle w:val="FontStyle17"/>
          <w:rFonts w:asciiTheme="minorHAnsi" w:hAnsiTheme="minorHAnsi" w:cstheme="minorHAnsi"/>
          <w:sz w:val="22"/>
          <w:szCs w:val="22"/>
        </w:rPr>
        <w:t>4.2</w:t>
      </w:r>
      <w:r w:rsidRPr="00932676">
        <w:rPr>
          <w:rStyle w:val="FontStyle17"/>
          <w:rFonts w:asciiTheme="minorHAnsi" w:hAnsiTheme="minorHAnsi" w:cstheme="minorHAnsi"/>
          <w:sz w:val="22"/>
          <w:szCs w:val="22"/>
        </w:rPr>
        <w:tab/>
        <w:t>ΠΑΡΑΛΑΒΗ ΥΛΙΚΩΝ - ΧΡΟΝΟΣ ΚΑΙ ΤΡΟΠΟΣ ΠΑΡΑΛΑΒΗΣ ΥΛΙΚΩΝ</w:t>
      </w:r>
    </w:p>
    <w:p w14:paraId="12F9EC0B" w14:textId="77777777" w:rsidR="00932676" w:rsidRPr="00932676" w:rsidRDefault="00932676" w:rsidP="00932676">
      <w:pPr>
        <w:pStyle w:val="Style6"/>
        <w:widowControl/>
        <w:spacing w:before="91"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lang w:val="en-US" w:eastAsia="en-US"/>
        </w:rPr>
        <w:t>H</w:t>
      </w:r>
      <w:r w:rsidRPr="00932676">
        <w:rPr>
          <w:rStyle w:val="FontStyle18"/>
          <w:rFonts w:asciiTheme="minorHAnsi" w:hAnsiTheme="minorHAnsi" w:cstheme="minorHAnsi"/>
          <w:sz w:val="22"/>
          <w:szCs w:val="22"/>
          <w:lang w:eastAsia="en-US"/>
        </w:rPr>
        <w:t xml:space="preserve"> παραλαβή των υλικών γίνεται από επιτροπές, πρωτοβάθμιες ή και δευτεροβάθμιες, που συγκροτούνται σύμφωνα με την παρ. 11 εδ. β του άρθρου 221 του Ν.4412/16 σύμφωνα με τα οριζόμενα στο άρθρο 208 του ως άνω νόμου. Κατά την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γίνεται σύμφωνα με τις απαιτήσεις και τις διαδικασίες που προβλέπονται στο Παράρτημα Ι της διακήρυξης.</w:t>
      </w:r>
    </w:p>
    <w:p w14:paraId="18E11F24" w14:textId="77777777" w:rsidR="00932676" w:rsidRPr="00932676" w:rsidRDefault="00932676" w:rsidP="00932676">
      <w:pPr>
        <w:pStyle w:val="Style6"/>
        <w:widowControl/>
        <w:spacing w:before="163"/>
        <w:rPr>
          <w:rFonts w:asciiTheme="minorHAnsi" w:hAnsiTheme="minorHAnsi" w:cstheme="minorHAnsi"/>
          <w:sz w:val="22"/>
          <w:szCs w:val="22"/>
        </w:rPr>
      </w:pPr>
      <w:r w:rsidRPr="00932676">
        <w:rPr>
          <w:rStyle w:val="FontStyle18"/>
          <w:rFonts w:asciiTheme="minorHAnsi" w:hAnsiTheme="minorHAnsi" w:cstheme="minorHAnsi"/>
          <w:sz w:val="22"/>
          <w:szCs w:val="22"/>
        </w:rPr>
        <w:t>Το κόστος της διενέργειας των ελέγχων βαρύνει τον ανάδοχο.</w:t>
      </w:r>
    </w:p>
    <w:p w14:paraId="0F7463F3" w14:textId="77777777" w:rsidR="00932676" w:rsidRPr="00932676" w:rsidRDefault="00932676" w:rsidP="00932676">
      <w:pPr>
        <w:pStyle w:val="Style6"/>
        <w:widowControl/>
        <w:spacing w:before="43" w:line="254"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Η επιτροπή παραλαβής, μετά τους προβλεπόμενους ελέγχους συντάσσει πρωτόκολλα (μακροσκοπικό -οριστικό- παραλαβής του υλικού με παρατηρήσεις -απόρριψης των υλικών) σύμφωνα με την παρ.3 του άρθρου 208 του ν. 4412/16.</w:t>
      </w:r>
    </w:p>
    <w:p w14:paraId="7F2B19C5" w14:textId="77777777" w:rsidR="00932676" w:rsidRPr="00932676" w:rsidRDefault="00932676" w:rsidP="00932676">
      <w:pPr>
        <w:pStyle w:val="Style6"/>
        <w:widowControl/>
        <w:spacing w:before="120" w:line="254"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Τα πρωτόκολλα που συντάσσονται από τις επιτροπές (πρωτοβάθμιες - δευτεροβάθμιες) κοινοποιούνται υποχρεωτικά και στους αναδόχους.</w:t>
      </w:r>
    </w:p>
    <w:p w14:paraId="3388991F" w14:textId="77777777" w:rsidR="00932676" w:rsidRPr="00932676" w:rsidRDefault="00932676" w:rsidP="00932676">
      <w:pPr>
        <w:pStyle w:val="Style6"/>
        <w:widowControl/>
        <w:spacing w:before="43" w:line="254"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καλής εκτέλεσης δεν επιστρέφονται πριν από την ολοκλήρωση όλων των προβλεπόμενων από τη σύμβαση ελέγχων και τη σύνταξη των σχετικών πρωτοκόλλων.</w:t>
      </w:r>
    </w:p>
    <w:p w14:paraId="1A670C29" w14:textId="77777777" w:rsidR="00932676" w:rsidRPr="00932676" w:rsidRDefault="00932676" w:rsidP="00932676">
      <w:pPr>
        <w:pStyle w:val="Style4"/>
        <w:widowControl/>
        <w:spacing w:line="240" w:lineRule="exact"/>
        <w:rPr>
          <w:rFonts w:asciiTheme="minorHAnsi" w:hAnsiTheme="minorHAnsi" w:cstheme="minorHAnsi"/>
          <w:sz w:val="22"/>
          <w:szCs w:val="22"/>
        </w:rPr>
      </w:pPr>
    </w:p>
    <w:p w14:paraId="7E4A48D2" w14:textId="77777777" w:rsidR="00932676" w:rsidRPr="00932676" w:rsidRDefault="00932676" w:rsidP="00932676">
      <w:pPr>
        <w:pStyle w:val="Style4"/>
        <w:widowControl/>
        <w:spacing w:before="48"/>
        <w:rPr>
          <w:rFonts w:asciiTheme="minorHAnsi" w:hAnsiTheme="minorHAnsi" w:cstheme="minorHAnsi"/>
          <w:sz w:val="22"/>
          <w:szCs w:val="22"/>
        </w:rPr>
      </w:pPr>
      <w:r w:rsidRPr="00932676">
        <w:rPr>
          <w:rStyle w:val="FontStyle17"/>
          <w:rFonts w:asciiTheme="minorHAnsi" w:hAnsiTheme="minorHAnsi" w:cstheme="minorHAnsi"/>
          <w:b/>
          <w:sz w:val="22"/>
          <w:szCs w:val="22"/>
        </w:rPr>
        <w:t>Άρθρο 5</w:t>
      </w:r>
    </w:p>
    <w:p w14:paraId="02D8AEE2" w14:textId="77777777" w:rsidR="00932676" w:rsidRPr="00932676" w:rsidRDefault="00932676" w:rsidP="00932676">
      <w:pPr>
        <w:pStyle w:val="Style4"/>
        <w:widowControl/>
        <w:spacing w:before="34"/>
        <w:rPr>
          <w:rFonts w:asciiTheme="minorHAnsi" w:hAnsiTheme="minorHAnsi" w:cstheme="minorHAnsi"/>
          <w:sz w:val="22"/>
          <w:szCs w:val="22"/>
        </w:rPr>
      </w:pPr>
      <w:r w:rsidRPr="00932676">
        <w:rPr>
          <w:rStyle w:val="FontStyle17"/>
          <w:rFonts w:asciiTheme="minorHAnsi" w:hAnsiTheme="minorHAnsi" w:cstheme="minorHAnsi"/>
          <w:b/>
          <w:sz w:val="22"/>
          <w:szCs w:val="22"/>
        </w:rPr>
        <w:t>ΤΡΟΠΟΣ ΠΛΗΡΩΜΗΣ - ΚΡΑΤΗΣΕΙΣ - ΔΙΚΑΙΟΛΟΓΗΤΙΚΑ ΠΛΗΡΩΜΗΣ</w:t>
      </w:r>
    </w:p>
    <w:p w14:paraId="4DB9BAB0" w14:textId="77777777" w:rsidR="00932676" w:rsidRPr="00932676" w:rsidRDefault="00932676" w:rsidP="00932676">
      <w:pPr>
        <w:pStyle w:val="Style6"/>
        <w:widowControl/>
        <w:spacing w:before="130"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Η πληρωμή των προμηθευτών θα πραγματοποιείται τμηματικά με έκδοση εντάλματος πληρωμής μετά την εκτέλεση κάθε παραγγελίας και την διενέργεια ποσοτικής-ποιοτικής παραλαβής, εντός προθεσμίας εξήντα (60) ημερών από τη λήψη του τιμολογίου.</w:t>
      </w:r>
    </w:p>
    <w:p w14:paraId="693BE0AF" w14:textId="77777777" w:rsidR="00932676" w:rsidRPr="00932676" w:rsidRDefault="00932676" w:rsidP="00932676">
      <w:pPr>
        <w:pStyle w:val="Style6"/>
        <w:widowControl/>
        <w:spacing w:line="240" w:lineRule="exact"/>
        <w:jc w:val="both"/>
        <w:rPr>
          <w:rFonts w:asciiTheme="minorHAnsi" w:hAnsiTheme="minorHAnsi" w:cstheme="minorHAnsi"/>
          <w:sz w:val="22"/>
          <w:szCs w:val="22"/>
        </w:rPr>
      </w:pPr>
    </w:p>
    <w:p w14:paraId="392775E3" w14:textId="77777777" w:rsidR="00932676" w:rsidRPr="00932676" w:rsidRDefault="00932676" w:rsidP="00932676">
      <w:pPr>
        <w:pStyle w:val="Style6"/>
        <w:widowControl/>
        <w:spacing w:before="5" w:line="254"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 xml:space="preserve">Οι πληρωμές θα γίνονται με την προσκόμιση των νόμιμων παραστατικών και δικαιολογητικών που προβλέπονται από τις ισχύουσες διατάξεις (παρ. 4 , άρθρου 200 ν.4412/16) καθώς και κάθε άλλου δικαιολογητικού που τυχόν ήθελε ζητηθεί από τις αρμόδιες υπηρεσίες που διενεργούν τον έλεγχο και την πληρωμή για λογαριασμό της Αναθέτουσας Αρχής. </w:t>
      </w:r>
    </w:p>
    <w:p w14:paraId="39E256EA" w14:textId="77777777" w:rsidR="00932676" w:rsidRPr="00932676" w:rsidRDefault="00932676" w:rsidP="00932676">
      <w:pPr>
        <w:pStyle w:val="Style6"/>
        <w:widowControl/>
        <w:spacing w:line="240" w:lineRule="exact"/>
        <w:jc w:val="both"/>
        <w:rPr>
          <w:rFonts w:asciiTheme="minorHAnsi" w:hAnsiTheme="minorHAnsi" w:cstheme="minorHAnsi"/>
          <w:sz w:val="22"/>
          <w:szCs w:val="22"/>
        </w:rPr>
      </w:pPr>
    </w:p>
    <w:p w14:paraId="3B2D137E" w14:textId="77777777" w:rsidR="00932676" w:rsidRPr="00932676" w:rsidRDefault="00932676" w:rsidP="00932676">
      <w:pPr>
        <w:pStyle w:val="Style6"/>
        <w:widowControl/>
        <w:spacing w:before="10"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lastRenderedPageBreak/>
        <w:t>Στην αμοιβή του αναδόχου, περιλαμβάνονται οι υπέρ τρίτων νόμιμες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w:t>
      </w:r>
    </w:p>
    <w:p w14:paraId="4B51A35D" w14:textId="77777777" w:rsidR="00932676" w:rsidRPr="00932676" w:rsidRDefault="00932676" w:rsidP="00932676">
      <w:pPr>
        <w:pStyle w:val="Style6"/>
        <w:widowControl/>
        <w:spacing w:before="154"/>
        <w:jc w:val="both"/>
        <w:rPr>
          <w:rFonts w:asciiTheme="minorHAnsi" w:hAnsiTheme="minorHAnsi" w:cstheme="minorHAnsi"/>
          <w:sz w:val="22"/>
          <w:szCs w:val="22"/>
        </w:rPr>
      </w:pPr>
      <w:r w:rsidRPr="00932676">
        <w:rPr>
          <w:rStyle w:val="FontStyle18"/>
          <w:rFonts w:asciiTheme="minorHAnsi" w:hAnsiTheme="minorHAnsi" w:cstheme="minorHAnsi"/>
          <w:sz w:val="22"/>
          <w:szCs w:val="22"/>
        </w:rPr>
        <w:t>Ιδίως βαρύνεται με τις ακόλουθες κρατήσεις:</w:t>
      </w:r>
    </w:p>
    <w:p w14:paraId="15F4F16B" w14:textId="77777777" w:rsidR="00932676" w:rsidRPr="00932676" w:rsidRDefault="00932676" w:rsidP="00932676">
      <w:pPr>
        <w:pStyle w:val="Style6"/>
        <w:widowControl/>
        <w:spacing w:before="120" w:line="254"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14:paraId="70DE460C" w14:textId="77777777" w:rsidR="00932676" w:rsidRPr="00932676" w:rsidRDefault="00932676" w:rsidP="00932676">
      <w:pPr>
        <w:pStyle w:val="Style12"/>
        <w:widowControl/>
        <w:spacing w:before="14" w:line="240" w:lineRule="auto"/>
        <w:rPr>
          <w:rFonts w:asciiTheme="minorHAnsi" w:hAnsiTheme="minorHAnsi" w:cstheme="minorHAnsi"/>
          <w:sz w:val="22"/>
          <w:szCs w:val="22"/>
        </w:rPr>
      </w:pPr>
      <w:r w:rsidRPr="00932676">
        <w:rPr>
          <w:rStyle w:val="FontStyle18"/>
          <w:rFonts w:asciiTheme="minorHAnsi" w:hAnsiTheme="minorHAnsi" w:cstheme="minorHAnsi"/>
          <w:sz w:val="22"/>
          <w:szCs w:val="22"/>
        </w:rPr>
        <w:t xml:space="preserve">β) Κράτηση 2% υπέρ Ψυχικής Υγείας σύμφωνα με το άρθρο 3 του Ν. 3580/2007. </w:t>
      </w:r>
    </w:p>
    <w:p w14:paraId="1A3232B2" w14:textId="77777777" w:rsidR="00932676" w:rsidRPr="00932676" w:rsidRDefault="00932676" w:rsidP="00932676">
      <w:pPr>
        <w:pStyle w:val="Style12"/>
        <w:widowControl/>
        <w:spacing w:before="14" w:line="240" w:lineRule="auto"/>
        <w:rPr>
          <w:rFonts w:asciiTheme="minorHAnsi" w:hAnsiTheme="minorHAnsi" w:cstheme="minorHAnsi"/>
          <w:sz w:val="22"/>
          <w:szCs w:val="22"/>
        </w:rPr>
      </w:pPr>
      <w:r w:rsidRPr="00932676">
        <w:rPr>
          <w:rStyle w:val="FontStyle18"/>
          <w:rFonts w:asciiTheme="minorHAnsi" w:hAnsiTheme="minorHAnsi" w:cstheme="minorHAnsi"/>
          <w:sz w:val="22"/>
          <w:szCs w:val="22"/>
        </w:rPr>
        <w:t>γ)   Παρακράτηση ποσοστού 0,02 % υπέρ Δημοσίου</w:t>
      </w:r>
    </w:p>
    <w:p w14:paraId="12CFA5B7" w14:textId="77777777" w:rsidR="00932676" w:rsidRPr="00932676" w:rsidRDefault="00932676" w:rsidP="00932676">
      <w:pPr>
        <w:pStyle w:val="Style6"/>
        <w:widowControl/>
        <w:spacing w:before="230" w:line="254"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Ο Ανάδοχος επιβαρύνεται με παρακράτηση φόρου εισοδήματος σύμφωνα με τις ισχύουσες διατάξεις (Ν. 4172/2013, όπως εκάστοτε ισχύει).</w:t>
      </w:r>
    </w:p>
    <w:p w14:paraId="43152928" w14:textId="77777777" w:rsidR="00932676" w:rsidRPr="00932676" w:rsidRDefault="00932676" w:rsidP="00932676">
      <w:pPr>
        <w:pStyle w:val="Style6"/>
        <w:widowControl/>
        <w:spacing w:line="240" w:lineRule="exact"/>
        <w:jc w:val="both"/>
        <w:rPr>
          <w:rFonts w:asciiTheme="minorHAnsi" w:hAnsiTheme="minorHAnsi" w:cstheme="minorHAnsi"/>
          <w:sz w:val="22"/>
          <w:szCs w:val="22"/>
        </w:rPr>
      </w:pPr>
    </w:p>
    <w:p w14:paraId="1DD8CEE8" w14:textId="77777777" w:rsidR="00932676" w:rsidRPr="00932676" w:rsidRDefault="00932676" w:rsidP="00932676">
      <w:pPr>
        <w:pStyle w:val="Style6"/>
        <w:widowControl/>
        <w:spacing w:before="10"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Όλα τα τιμήματα της παρούσας σύμβασης (συνολικά και τιμές μονάδος χωρίς ΦΠΑ), παραμένουν σταθερά και δεν υπόκεινται σε καμία αναθεώρηση ή αύξηση έως τη συμβατική ημερομηνία ολοκλήρωσης της προμήθειας.</w:t>
      </w:r>
    </w:p>
    <w:p w14:paraId="218658EC" w14:textId="77777777" w:rsidR="00932676" w:rsidRPr="00932676" w:rsidRDefault="00932676" w:rsidP="00932676">
      <w:pPr>
        <w:pStyle w:val="Style6"/>
        <w:widowControl/>
        <w:spacing w:line="240" w:lineRule="exact"/>
        <w:jc w:val="both"/>
        <w:rPr>
          <w:rFonts w:asciiTheme="minorHAnsi" w:hAnsiTheme="minorHAnsi" w:cstheme="minorHAnsi"/>
          <w:sz w:val="22"/>
          <w:szCs w:val="22"/>
        </w:rPr>
      </w:pPr>
    </w:p>
    <w:p w14:paraId="3A0E29E1" w14:textId="77777777" w:rsidR="00932676" w:rsidRPr="00932676" w:rsidRDefault="00932676" w:rsidP="00932676">
      <w:pPr>
        <w:pStyle w:val="Style6"/>
        <w:widowControl/>
        <w:spacing w:before="14"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Τα δικαιολογητικά που απαιτούνται είναι κατ' ελάχιστον τα εξής:</w:t>
      </w:r>
    </w:p>
    <w:p w14:paraId="4C6975E7" w14:textId="77777777" w:rsidR="00932676" w:rsidRPr="00932676" w:rsidRDefault="00932676" w:rsidP="00ED3D01">
      <w:pPr>
        <w:pStyle w:val="Style11"/>
        <w:widowControl/>
        <w:numPr>
          <w:ilvl w:val="0"/>
          <w:numId w:val="47"/>
        </w:numPr>
        <w:tabs>
          <w:tab w:val="left" w:pos="158"/>
        </w:tabs>
        <w:spacing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Πρωτόκολλο οριστικής ποσοτικής και ποιοτικής παραλαβής ή σε περίπτωση αυτοδίκαιης παραλαβής, αποδεικτικό προσκόμισης του υλικού στην αποθήκη, σύμφωνα με το άρθρο 208 του Ν. 4412/2016.</w:t>
      </w:r>
    </w:p>
    <w:p w14:paraId="04DCFE9B" w14:textId="77777777" w:rsidR="00932676" w:rsidRPr="00932676" w:rsidRDefault="00932676" w:rsidP="00ED3D01">
      <w:pPr>
        <w:pStyle w:val="Style11"/>
        <w:widowControl/>
        <w:numPr>
          <w:ilvl w:val="0"/>
          <w:numId w:val="47"/>
        </w:numPr>
        <w:tabs>
          <w:tab w:val="left" w:pos="158"/>
        </w:tabs>
        <w:spacing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Αποδεικτικό εισαγωγής των ειδών την αποθήκη του φορέα.</w:t>
      </w:r>
    </w:p>
    <w:p w14:paraId="2D203210" w14:textId="77777777" w:rsidR="00932676" w:rsidRPr="00932676" w:rsidRDefault="00932676" w:rsidP="00ED3D01">
      <w:pPr>
        <w:pStyle w:val="Style11"/>
        <w:widowControl/>
        <w:numPr>
          <w:ilvl w:val="0"/>
          <w:numId w:val="47"/>
        </w:numPr>
        <w:tabs>
          <w:tab w:val="left" w:pos="158"/>
        </w:tabs>
        <w:spacing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Τιμολόγιο του προμηθευτή εις τριπλούν που να αναφέρει την ένδειξη «Εξοφλήθηκε»</w:t>
      </w:r>
    </w:p>
    <w:p w14:paraId="472D5AAA" w14:textId="77777777" w:rsidR="00932676" w:rsidRPr="00932676" w:rsidRDefault="00932676" w:rsidP="00ED3D01">
      <w:pPr>
        <w:pStyle w:val="Style11"/>
        <w:widowControl/>
        <w:numPr>
          <w:ilvl w:val="0"/>
          <w:numId w:val="47"/>
        </w:numPr>
        <w:tabs>
          <w:tab w:val="left" w:pos="158"/>
        </w:tabs>
        <w:spacing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Εξοφλητική απόδειξη του προμηθευτή, εάν το τιμολόγιο δεν φέρει την ένδειξη «Εξοφλήθηκε»</w:t>
      </w:r>
    </w:p>
    <w:p w14:paraId="31FC1735" w14:textId="77777777" w:rsidR="00932676" w:rsidRPr="00932676" w:rsidRDefault="00932676" w:rsidP="00ED3D01">
      <w:pPr>
        <w:pStyle w:val="Style11"/>
        <w:widowControl/>
        <w:numPr>
          <w:ilvl w:val="0"/>
          <w:numId w:val="47"/>
        </w:numPr>
        <w:tabs>
          <w:tab w:val="left" w:pos="158"/>
        </w:tabs>
        <w:spacing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Πιστοποιητικά φορολογικής και ασφαλιστικής ενημερότητας</w:t>
      </w:r>
    </w:p>
    <w:p w14:paraId="2F1311DD" w14:textId="77777777" w:rsidR="00932676" w:rsidRPr="00932676" w:rsidRDefault="00932676" w:rsidP="00932676">
      <w:pPr>
        <w:pStyle w:val="Style6"/>
        <w:widowControl/>
        <w:spacing w:line="240" w:lineRule="exact"/>
        <w:jc w:val="both"/>
        <w:rPr>
          <w:rFonts w:asciiTheme="minorHAnsi" w:hAnsiTheme="minorHAnsi" w:cstheme="minorHAnsi"/>
          <w:sz w:val="22"/>
          <w:szCs w:val="22"/>
        </w:rPr>
      </w:pPr>
    </w:p>
    <w:p w14:paraId="09A11B50" w14:textId="77777777" w:rsidR="00932676" w:rsidRPr="00932676" w:rsidRDefault="00932676" w:rsidP="00932676">
      <w:pPr>
        <w:pStyle w:val="Style6"/>
        <w:widowControl/>
        <w:spacing w:before="5" w:line="254"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Πέραν των ανωτέρω δικαιολογητικών η αρμόδια Υπηρεσία Επιτρόπου που διενεργεί τον έλεγχο και την πληρωμή, μπορεί να ζητήσει και οποιοδήποτε άλλο δικαιολογητικό, εφόσον προβλέπεται στην κείμενη νομοθεσία.</w:t>
      </w:r>
    </w:p>
    <w:p w14:paraId="04A17F3E" w14:textId="77777777" w:rsidR="00932676" w:rsidRPr="00932676" w:rsidRDefault="00932676" w:rsidP="00932676">
      <w:pPr>
        <w:pStyle w:val="Style6"/>
        <w:widowControl/>
        <w:spacing w:line="240" w:lineRule="exact"/>
        <w:jc w:val="both"/>
        <w:rPr>
          <w:rFonts w:asciiTheme="minorHAnsi" w:hAnsiTheme="minorHAnsi" w:cstheme="minorHAnsi"/>
          <w:sz w:val="22"/>
          <w:szCs w:val="22"/>
        </w:rPr>
      </w:pPr>
    </w:p>
    <w:p w14:paraId="429B2352" w14:textId="77777777" w:rsidR="00932676" w:rsidRPr="00932676" w:rsidRDefault="00932676" w:rsidP="00932676">
      <w:pPr>
        <w:pStyle w:val="Style6"/>
        <w:widowControl/>
        <w:spacing w:before="5" w:line="254"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Η πληρωμή θα πραγματοποιείται μετά από τη θεώρηση του σχετικού χρηματικού εντάλματος από τον επίτροπο του Ελεγκτικού Συνεδρίου ή όπως άλλως ορίζεται από τις διατάζεις του δημόσιου λογιστικού.</w:t>
      </w:r>
    </w:p>
    <w:p w14:paraId="54A6EAA9" w14:textId="77777777" w:rsidR="00932676" w:rsidRPr="00932676" w:rsidRDefault="00932676" w:rsidP="00932676">
      <w:pPr>
        <w:pStyle w:val="Style4"/>
        <w:widowControl/>
        <w:spacing w:before="43"/>
        <w:rPr>
          <w:rFonts w:asciiTheme="minorHAnsi" w:hAnsiTheme="minorHAnsi" w:cstheme="minorHAnsi"/>
          <w:sz w:val="22"/>
          <w:szCs w:val="22"/>
        </w:rPr>
      </w:pPr>
      <w:r w:rsidRPr="00932676">
        <w:rPr>
          <w:rStyle w:val="FontStyle17"/>
          <w:rFonts w:asciiTheme="minorHAnsi" w:hAnsiTheme="minorHAnsi" w:cstheme="minorHAnsi"/>
          <w:b/>
          <w:sz w:val="22"/>
          <w:szCs w:val="22"/>
        </w:rPr>
        <w:t>Άρθρο 6</w:t>
      </w:r>
    </w:p>
    <w:p w14:paraId="2285487D" w14:textId="77777777" w:rsidR="00932676" w:rsidRPr="00932676" w:rsidRDefault="00932676" w:rsidP="00932676">
      <w:pPr>
        <w:pStyle w:val="Style4"/>
        <w:widowControl/>
        <w:spacing w:before="38"/>
        <w:rPr>
          <w:rFonts w:asciiTheme="minorHAnsi" w:hAnsiTheme="minorHAnsi" w:cstheme="minorHAnsi"/>
          <w:sz w:val="22"/>
          <w:szCs w:val="22"/>
        </w:rPr>
      </w:pPr>
      <w:r w:rsidRPr="00932676">
        <w:rPr>
          <w:rStyle w:val="FontStyle17"/>
          <w:rFonts w:asciiTheme="minorHAnsi" w:hAnsiTheme="minorHAnsi" w:cstheme="minorHAnsi"/>
          <w:b/>
          <w:sz w:val="22"/>
          <w:szCs w:val="22"/>
        </w:rPr>
        <w:t>ΕΓΓΥΗΤΙΚΗ ΕΠΙΣΤΟΛΗ ΚΑΛΗΣ ΕΚΤΕΛΕΣΗΣ</w:t>
      </w:r>
    </w:p>
    <w:p w14:paraId="6E3A96E2" w14:textId="77777777" w:rsidR="00932676" w:rsidRPr="00932676" w:rsidRDefault="00932676" w:rsidP="00932676">
      <w:pPr>
        <w:pStyle w:val="Style6"/>
        <w:widowControl/>
        <w:spacing w:before="125"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Για την καλή εκτέλεση της παρούσας, ο Ανάδοχος κατέθεσε στην Αναθέτουσα Αρχή τη με αριθμό ………….. εγγυητική επιστολή του/ της ………….</w:t>
      </w:r>
      <w:r w:rsidRPr="00932676">
        <w:rPr>
          <w:rStyle w:val="FontStyle18"/>
          <w:rFonts w:asciiTheme="minorHAnsi" w:hAnsiTheme="minorHAnsi" w:cstheme="minorHAnsi"/>
          <w:sz w:val="22"/>
          <w:szCs w:val="22"/>
        </w:rPr>
        <w:tab/>
        <w:t>, ποσού ………….. ευρώ (5% της συμβατικής αξίας χωρίς ΦΠΑ). Επιστρέφεται στο σύνολό της μετά την οριστική ποσοτική και ποιοτική παραλαβή του αντικειμένου της σύμβασης (Ν.4412/16 άρθρο 72).</w:t>
      </w:r>
    </w:p>
    <w:p w14:paraId="58BB5423" w14:textId="77777777" w:rsidR="00932676" w:rsidRPr="00932676" w:rsidRDefault="00932676" w:rsidP="00932676">
      <w:pPr>
        <w:pStyle w:val="Style4"/>
        <w:widowControl/>
        <w:spacing w:before="158"/>
        <w:jc w:val="both"/>
        <w:rPr>
          <w:rFonts w:asciiTheme="minorHAnsi" w:hAnsiTheme="minorHAnsi" w:cstheme="minorHAnsi"/>
          <w:sz w:val="22"/>
          <w:szCs w:val="22"/>
        </w:rPr>
      </w:pPr>
      <w:r w:rsidRPr="00932676">
        <w:rPr>
          <w:rStyle w:val="FontStyle17"/>
          <w:rFonts w:asciiTheme="minorHAnsi" w:hAnsiTheme="minorHAnsi" w:cstheme="minorHAnsi"/>
          <w:b/>
          <w:sz w:val="22"/>
          <w:szCs w:val="22"/>
        </w:rPr>
        <w:t>Άρθρο 7</w:t>
      </w:r>
    </w:p>
    <w:p w14:paraId="25979C42" w14:textId="77777777" w:rsidR="00932676" w:rsidRPr="00932676" w:rsidRDefault="00932676" w:rsidP="00932676">
      <w:pPr>
        <w:pStyle w:val="Style4"/>
        <w:widowControl/>
        <w:spacing w:before="38"/>
        <w:jc w:val="both"/>
        <w:rPr>
          <w:rFonts w:asciiTheme="minorHAnsi" w:hAnsiTheme="minorHAnsi" w:cstheme="minorHAnsi"/>
          <w:sz w:val="22"/>
          <w:szCs w:val="22"/>
        </w:rPr>
      </w:pPr>
      <w:r w:rsidRPr="00932676">
        <w:rPr>
          <w:rStyle w:val="FontStyle17"/>
          <w:rFonts w:asciiTheme="minorHAnsi" w:hAnsiTheme="minorHAnsi" w:cstheme="minorHAnsi"/>
          <w:b/>
          <w:sz w:val="22"/>
          <w:szCs w:val="22"/>
        </w:rPr>
        <w:t>ΕΓΓΥΗΤΙΚΗ ΕΠΙΣΤΟΛΗ ΚΑΛΗΣ ΛΕΙΤΟΥΡΓΙΑΣ</w:t>
      </w:r>
    </w:p>
    <w:p w14:paraId="445245C6" w14:textId="77777777" w:rsidR="00932676" w:rsidRPr="00932676" w:rsidRDefault="00932676" w:rsidP="00932676">
      <w:pPr>
        <w:pStyle w:val="Style6"/>
        <w:widowControl/>
        <w:spacing w:before="120" w:line="254"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Για την καλή λειτουργία των συστημάτων βιοϊατρικού εξοπλισμού ο Ανάδοχος κατέθεσε στην Αναθέτουσα Αρχή τη με αριθμό …………</w:t>
      </w:r>
      <w:r w:rsidRPr="00932676">
        <w:rPr>
          <w:rStyle w:val="FontStyle18"/>
          <w:rFonts w:asciiTheme="minorHAnsi" w:hAnsiTheme="minorHAnsi" w:cstheme="minorHAnsi"/>
          <w:sz w:val="22"/>
          <w:szCs w:val="22"/>
        </w:rPr>
        <w:tab/>
        <w:t xml:space="preserve"> εγγυητική επιστολή καλής λειτουργίας του/ της …….</w:t>
      </w:r>
      <w:r w:rsidRPr="00932676">
        <w:rPr>
          <w:rStyle w:val="FontStyle18"/>
          <w:rFonts w:asciiTheme="minorHAnsi" w:hAnsiTheme="minorHAnsi" w:cstheme="minorHAnsi"/>
          <w:sz w:val="22"/>
          <w:szCs w:val="22"/>
        </w:rPr>
        <w:tab/>
        <w:t>, ποσού …….. ευρώ. Επιστρέφεται στο σύνολό της μετά την οριστική ποσοτική και ποιοτική παραλαβή του αντικειμένου της σύμβασης (Ν.4412/16 άρθρο 72 παράγραφος 2)</w:t>
      </w:r>
    </w:p>
    <w:p w14:paraId="234BA6CE" w14:textId="77777777" w:rsidR="00932676" w:rsidRPr="00932676" w:rsidRDefault="00932676" w:rsidP="00932676">
      <w:pPr>
        <w:pStyle w:val="Style4"/>
        <w:widowControl/>
        <w:spacing w:before="154"/>
        <w:jc w:val="both"/>
        <w:rPr>
          <w:rFonts w:asciiTheme="minorHAnsi" w:hAnsiTheme="minorHAnsi" w:cstheme="minorHAnsi"/>
          <w:sz w:val="22"/>
          <w:szCs w:val="22"/>
        </w:rPr>
      </w:pPr>
      <w:r w:rsidRPr="00932676">
        <w:rPr>
          <w:rStyle w:val="FontStyle17"/>
          <w:rFonts w:asciiTheme="minorHAnsi" w:hAnsiTheme="minorHAnsi" w:cstheme="minorHAnsi"/>
          <w:b/>
          <w:sz w:val="22"/>
          <w:szCs w:val="22"/>
        </w:rPr>
        <w:t>Άρθρο 8</w:t>
      </w:r>
    </w:p>
    <w:p w14:paraId="284AF990" w14:textId="77777777" w:rsidR="00932676" w:rsidRPr="00932676" w:rsidRDefault="00932676" w:rsidP="00932676">
      <w:pPr>
        <w:pStyle w:val="Style4"/>
        <w:widowControl/>
        <w:spacing w:before="158"/>
        <w:rPr>
          <w:rFonts w:asciiTheme="minorHAnsi" w:hAnsiTheme="minorHAnsi" w:cstheme="minorHAnsi"/>
          <w:sz w:val="22"/>
          <w:szCs w:val="22"/>
        </w:rPr>
      </w:pPr>
      <w:r w:rsidRPr="00932676">
        <w:rPr>
          <w:rStyle w:val="FontStyle17"/>
          <w:rFonts w:asciiTheme="minorHAnsi" w:hAnsiTheme="minorHAnsi" w:cstheme="minorHAnsi"/>
          <w:b/>
          <w:sz w:val="22"/>
          <w:szCs w:val="22"/>
        </w:rPr>
        <w:t>ΛΥΣΗ ΣΥΜΒΑΣΗΣ - ΠΟΙΝΙΚΕΣ ΡΗΤΡΕΣ - ΕΚΠΤΩΣΕΙΣ-ΚΥΡΩΣΕΙΣ</w:t>
      </w:r>
    </w:p>
    <w:p w14:paraId="5F54E326" w14:textId="77777777" w:rsidR="00932676" w:rsidRPr="00932676" w:rsidRDefault="00932676" w:rsidP="00932676">
      <w:pPr>
        <w:pStyle w:val="Style6"/>
        <w:widowControl/>
        <w:spacing w:before="120"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lastRenderedPageBreak/>
        <w:t>Η Υπηρεσία δικαιούται να καταγγείλει τη σύμβαση σε κάθε περίπτωση παράβασης των όρων αυτής και κυρίως στις ακόλουθες περιπτώσεις:</w:t>
      </w:r>
    </w:p>
    <w:p w14:paraId="569B20D7" w14:textId="77777777" w:rsidR="00932676" w:rsidRPr="00932676" w:rsidRDefault="00932676" w:rsidP="00932676">
      <w:pPr>
        <w:pStyle w:val="Style6"/>
        <w:widowControl/>
        <w:spacing w:line="240" w:lineRule="exact"/>
        <w:jc w:val="both"/>
        <w:rPr>
          <w:rFonts w:asciiTheme="minorHAnsi" w:hAnsiTheme="minorHAnsi" w:cstheme="minorHAnsi"/>
          <w:sz w:val="22"/>
          <w:szCs w:val="22"/>
        </w:rPr>
      </w:pPr>
    </w:p>
    <w:p w14:paraId="1847B17F" w14:textId="77777777" w:rsidR="00932676" w:rsidRPr="00932676" w:rsidRDefault="00932676" w:rsidP="00932676">
      <w:pPr>
        <w:pStyle w:val="Style6"/>
        <w:widowControl/>
        <w:spacing w:before="34"/>
        <w:jc w:val="both"/>
        <w:rPr>
          <w:rFonts w:asciiTheme="minorHAnsi" w:hAnsiTheme="minorHAnsi" w:cstheme="minorHAnsi"/>
          <w:sz w:val="22"/>
          <w:szCs w:val="22"/>
        </w:rPr>
      </w:pPr>
      <w:r w:rsidRPr="00932676">
        <w:rPr>
          <w:rStyle w:val="FontStyle17"/>
          <w:rFonts w:asciiTheme="minorHAnsi" w:hAnsiTheme="minorHAnsi" w:cstheme="minorHAnsi"/>
          <w:sz w:val="22"/>
          <w:szCs w:val="22"/>
        </w:rPr>
        <w:t xml:space="preserve">(α) </w:t>
      </w:r>
      <w:r w:rsidRPr="00932676">
        <w:rPr>
          <w:rStyle w:val="FontStyle18"/>
          <w:rFonts w:asciiTheme="minorHAnsi" w:hAnsiTheme="minorHAnsi" w:cstheme="minorHAnsi"/>
          <w:sz w:val="22"/>
          <w:szCs w:val="22"/>
        </w:rPr>
        <w:t>αν ο Ανάδοχος δεν εκπληρώνει προσηκόντως τις υποχρεώσεις του που απορρέουν από τη σύμβαση,</w:t>
      </w:r>
    </w:p>
    <w:p w14:paraId="1171235D" w14:textId="77777777" w:rsidR="00932676" w:rsidRPr="00932676" w:rsidRDefault="00932676" w:rsidP="00932676">
      <w:pPr>
        <w:pStyle w:val="Style6"/>
        <w:widowControl/>
        <w:spacing w:before="125" w:line="250" w:lineRule="exact"/>
        <w:jc w:val="both"/>
        <w:rPr>
          <w:rFonts w:asciiTheme="minorHAnsi" w:hAnsiTheme="minorHAnsi" w:cstheme="minorHAnsi"/>
          <w:sz w:val="22"/>
          <w:szCs w:val="22"/>
        </w:rPr>
      </w:pPr>
      <w:r w:rsidRPr="00932676">
        <w:rPr>
          <w:rStyle w:val="FontStyle17"/>
          <w:rFonts w:asciiTheme="minorHAnsi" w:hAnsiTheme="minorHAnsi" w:cstheme="minorHAnsi"/>
          <w:sz w:val="22"/>
          <w:szCs w:val="22"/>
        </w:rPr>
        <w:t xml:space="preserve">(β) </w:t>
      </w:r>
      <w:r w:rsidRPr="00932676">
        <w:rPr>
          <w:rStyle w:val="FontStyle18"/>
          <w:rFonts w:asciiTheme="minorHAnsi" w:hAnsiTheme="minorHAnsi" w:cstheme="minorHAnsi"/>
          <w:sz w:val="22"/>
          <w:szCs w:val="22"/>
        </w:rPr>
        <w:t>αν ο Ανάδοχος δεν συμμορφώνεται προς τις σύμφωνες με τις διατάξεις της σύμβασης - εντολές της Αναθέτουσας Αρχής.</w:t>
      </w:r>
    </w:p>
    <w:p w14:paraId="3C66728A" w14:textId="77777777" w:rsidR="00932676" w:rsidRPr="00932676" w:rsidRDefault="00932676" w:rsidP="00932676">
      <w:pPr>
        <w:pStyle w:val="Style6"/>
        <w:widowControl/>
        <w:spacing w:line="240" w:lineRule="exact"/>
        <w:rPr>
          <w:rFonts w:asciiTheme="minorHAnsi" w:hAnsiTheme="minorHAnsi" w:cstheme="minorHAnsi"/>
          <w:sz w:val="22"/>
          <w:szCs w:val="22"/>
        </w:rPr>
      </w:pPr>
    </w:p>
    <w:p w14:paraId="4144E41C" w14:textId="77777777" w:rsidR="00932676" w:rsidRPr="00932676" w:rsidRDefault="00932676" w:rsidP="00932676">
      <w:pPr>
        <w:pStyle w:val="Style6"/>
        <w:widowControl/>
        <w:spacing w:before="5" w:line="250" w:lineRule="exact"/>
        <w:jc w:val="both"/>
        <w:rPr>
          <w:rFonts w:asciiTheme="minorHAnsi" w:hAnsiTheme="minorHAnsi" w:cstheme="minorHAnsi"/>
          <w:sz w:val="22"/>
          <w:szCs w:val="22"/>
        </w:rPr>
      </w:pPr>
      <w:r w:rsidRPr="00932676">
        <w:rPr>
          <w:rStyle w:val="FontStyle17"/>
          <w:rFonts w:asciiTheme="minorHAnsi" w:hAnsiTheme="minorHAnsi" w:cstheme="minorHAnsi"/>
          <w:sz w:val="22"/>
          <w:szCs w:val="22"/>
        </w:rPr>
        <w:t xml:space="preserve">(γ) </w:t>
      </w:r>
      <w:r w:rsidRPr="00932676">
        <w:rPr>
          <w:rStyle w:val="FontStyle18"/>
          <w:rFonts w:asciiTheme="minorHAnsi" w:hAnsiTheme="minorHAnsi" w:cstheme="minorHAnsi"/>
          <w:sz w:val="22"/>
          <w:szCs w:val="22"/>
        </w:rPr>
        <w:t>αν ο Ανάδοχος πτωχεύσει, τεθεί υπό αναγκαστική διαχείριση ή εκκαθάριση, λυθεί ή ανακληθεί η άδεια λειτουργίας του ή γίνουν πράξεις αναγκαστικής εκτελέσεως σε βάρος του, στο σύνολο ή σε σημαντικό μέρος των περιουσιακών του στοιχείων,</w:t>
      </w:r>
    </w:p>
    <w:p w14:paraId="0AEFE70F" w14:textId="77777777" w:rsidR="00932676" w:rsidRPr="00932676" w:rsidRDefault="00932676" w:rsidP="00932676">
      <w:pPr>
        <w:pStyle w:val="Style6"/>
        <w:widowControl/>
        <w:spacing w:before="235" w:line="254" w:lineRule="exact"/>
        <w:jc w:val="both"/>
        <w:rPr>
          <w:rFonts w:asciiTheme="minorHAnsi" w:hAnsiTheme="minorHAnsi" w:cstheme="minorHAnsi"/>
          <w:sz w:val="22"/>
          <w:szCs w:val="22"/>
        </w:rPr>
      </w:pPr>
      <w:r w:rsidRPr="00932676">
        <w:rPr>
          <w:rStyle w:val="FontStyle17"/>
          <w:rFonts w:asciiTheme="minorHAnsi" w:hAnsiTheme="minorHAnsi" w:cstheme="minorHAnsi"/>
          <w:sz w:val="22"/>
          <w:szCs w:val="22"/>
        </w:rPr>
        <w:t xml:space="preserve">(δ) </w:t>
      </w:r>
      <w:r w:rsidRPr="00932676">
        <w:rPr>
          <w:rStyle w:val="FontStyle18"/>
          <w:rFonts w:asciiTheme="minorHAnsi" w:hAnsiTheme="minorHAnsi" w:cstheme="minorHAnsi"/>
          <w:sz w:val="22"/>
          <w:szCs w:val="22"/>
        </w:rPr>
        <w:t>αν εκδοθεί τελεσίδικη απόφαση κατά του Αναδόχου για αδίκημα σχετικό με την άσκηση του επαγγέλματός του.</w:t>
      </w:r>
    </w:p>
    <w:p w14:paraId="307FD89B" w14:textId="77777777" w:rsidR="00932676" w:rsidRPr="00932676" w:rsidRDefault="00932676" w:rsidP="00932676">
      <w:pPr>
        <w:pStyle w:val="Style6"/>
        <w:widowControl/>
        <w:spacing w:before="163"/>
        <w:jc w:val="both"/>
        <w:rPr>
          <w:rFonts w:asciiTheme="minorHAnsi" w:hAnsiTheme="minorHAnsi" w:cstheme="minorHAnsi"/>
          <w:sz w:val="22"/>
          <w:szCs w:val="22"/>
        </w:rPr>
      </w:pPr>
      <w:r w:rsidRPr="00932676">
        <w:rPr>
          <w:rStyle w:val="FontStyle17"/>
          <w:rFonts w:asciiTheme="minorHAnsi" w:hAnsiTheme="minorHAnsi" w:cstheme="minorHAnsi"/>
          <w:sz w:val="22"/>
          <w:szCs w:val="22"/>
        </w:rPr>
        <w:t xml:space="preserve">(ε) </w:t>
      </w:r>
      <w:r w:rsidRPr="00932676">
        <w:rPr>
          <w:rStyle w:val="FontStyle18"/>
          <w:rFonts w:asciiTheme="minorHAnsi" w:hAnsiTheme="minorHAnsi" w:cstheme="minorHAnsi"/>
          <w:sz w:val="22"/>
          <w:szCs w:val="22"/>
        </w:rPr>
        <w:t>σύμφωνα με τα οριζόμενα στο άρθρο 133 του ν.4412/16</w:t>
      </w:r>
    </w:p>
    <w:p w14:paraId="33A587F4" w14:textId="77777777" w:rsidR="00932676" w:rsidRPr="00932676" w:rsidRDefault="00932676" w:rsidP="00932676">
      <w:pPr>
        <w:pStyle w:val="Style6"/>
        <w:widowControl/>
        <w:spacing w:before="115" w:line="259"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Σε περίπτωση καθυστέρησης παράδοσης των ειδών με υπαιτιότητα του Αναδόχου επιβάλλονται κυρώσεις σύμφωνα με τα οριζόμενα στο άρθρο 207 του Ν.4412/2016. Κυρώσεις δεν επιβάλλονται αν ο προμηθευτής αποδείξει ότι η καθυστέρηση οφείλεται σε ανώτερη βία.</w:t>
      </w:r>
    </w:p>
    <w:p w14:paraId="705D66B7" w14:textId="77777777" w:rsidR="00932676" w:rsidRPr="00932676" w:rsidRDefault="00932676" w:rsidP="00932676">
      <w:pPr>
        <w:pStyle w:val="Style6"/>
        <w:widowControl/>
        <w:spacing w:before="163"/>
        <w:jc w:val="both"/>
        <w:rPr>
          <w:rFonts w:asciiTheme="minorHAnsi" w:hAnsiTheme="minorHAnsi" w:cstheme="minorHAnsi"/>
          <w:sz w:val="22"/>
          <w:szCs w:val="22"/>
        </w:rPr>
      </w:pPr>
      <w:r w:rsidRPr="00932676">
        <w:rPr>
          <w:rStyle w:val="FontStyle18"/>
          <w:rFonts w:asciiTheme="minorHAnsi" w:hAnsiTheme="minorHAnsi" w:cstheme="minorHAnsi"/>
          <w:sz w:val="22"/>
          <w:szCs w:val="22"/>
        </w:rPr>
        <w:t>Λοιπές κυρώσεις (πρόστιμα, ποινές, εκπτώσεις), σύμφωνα με τις διατάξεις του ανωτέρω Νόμου.</w:t>
      </w:r>
    </w:p>
    <w:p w14:paraId="4A3A7AD5" w14:textId="77777777" w:rsidR="00932676" w:rsidRPr="00932676" w:rsidRDefault="00932676" w:rsidP="00932676">
      <w:pPr>
        <w:pStyle w:val="Style6"/>
        <w:widowControl/>
        <w:spacing w:before="120" w:line="264"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Σε περίπτωση κήρυξης του Αναδόχου ως έκπτωτου η Αναθέτουσα Αρχή δύναται να αξιώσει σωρευτικά και την ανόρθωση κάθε ζημίας θετικής ή αποθετικής που υπέστη.</w:t>
      </w:r>
    </w:p>
    <w:p w14:paraId="40871D10" w14:textId="77777777" w:rsidR="00932676" w:rsidRPr="00932676" w:rsidRDefault="00932676" w:rsidP="00932676">
      <w:pPr>
        <w:pStyle w:val="Style4"/>
        <w:widowControl/>
        <w:spacing w:before="168"/>
        <w:rPr>
          <w:rFonts w:asciiTheme="minorHAnsi" w:hAnsiTheme="minorHAnsi" w:cstheme="minorHAnsi"/>
          <w:sz w:val="22"/>
          <w:szCs w:val="22"/>
        </w:rPr>
      </w:pPr>
      <w:r w:rsidRPr="00932676">
        <w:rPr>
          <w:rStyle w:val="FontStyle17"/>
          <w:rFonts w:asciiTheme="minorHAnsi" w:hAnsiTheme="minorHAnsi" w:cstheme="minorHAnsi"/>
          <w:b/>
          <w:sz w:val="22"/>
          <w:szCs w:val="22"/>
        </w:rPr>
        <w:t>Άρθρο 9</w:t>
      </w:r>
    </w:p>
    <w:p w14:paraId="1A72C6EE" w14:textId="77777777" w:rsidR="00932676" w:rsidRPr="00932676" w:rsidRDefault="00932676" w:rsidP="00932676">
      <w:pPr>
        <w:pStyle w:val="Style4"/>
        <w:widowControl/>
        <w:spacing w:before="168"/>
        <w:rPr>
          <w:rFonts w:asciiTheme="minorHAnsi" w:hAnsiTheme="minorHAnsi" w:cstheme="minorHAnsi"/>
          <w:sz w:val="22"/>
          <w:szCs w:val="22"/>
        </w:rPr>
      </w:pPr>
      <w:r w:rsidRPr="00932676">
        <w:rPr>
          <w:rStyle w:val="FontStyle17"/>
          <w:rFonts w:asciiTheme="minorHAnsi" w:hAnsiTheme="minorHAnsi" w:cstheme="minorHAnsi"/>
          <w:b/>
          <w:sz w:val="22"/>
          <w:szCs w:val="22"/>
        </w:rPr>
        <w:t>ΑΠΟΡΡΙΨΗ ΣΥΜΒΑΤΙΚΩΝ ΥΛΙΚΩΝ - ΑΝΤΙΚΑΤΑΣΤΑΣΗ</w:t>
      </w:r>
    </w:p>
    <w:p w14:paraId="40466351" w14:textId="77777777" w:rsidR="00932676" w:rsidRPr="00932676" w:rsidRDefault="00932676" w:rsidP="00932676">
      <w:pPr>
        <w:pStyle w:val="Style6"/>
        <w:widowControl/>
        <w:spacing w:before="106"/>
        <w:rPr>
          <w:rFonts w:asciiTheme="minorHAnsi" w:hAnsiTheme="minorHAnsi" w:cstheme="minorHAnsi"/>
          <w:sz w:val="22"/>
          <w:szCs w:val="22"/>
        </w:rPr>
      </w:pPr>
      <w:r w:rsidRPr="00932676">
        <w:rPr>
          <w:rStyle w:val="FontStyle18"/>
          <w:rFonts w:asciiTheme="minorHAnsi" w:hAnsiTheme="minorHAnsi" w:cstheme="minorHAnsi"/>
          <w:sz w:val="22"/>
          <w:szCs w:val="22"/>
        </w:rPr>
        <w:t>Σε περίπτωση οριστικής απόρριψης ολόκληρης ή μέρους της συμβατικής ποσότητας των ειδών, από την αναθέτουσα αρχή ισχύουν τα οριζόμενα στο άρθρο 231 του Ν.4412/16.</w:t>
      </w:r>
    </w:p>
    <w:p w14:paraId="675CDF82" w14:textId="77777777" w:rsidR="00932676" w:rsidRPr="00932676" w:rsidRDefault="00932676" w:rsidP="00932676">
      <w:pPr>
        <w:pStyle w:val="Style4"/>
        <w:widowControl/>
        <w:spacing w:before="19"/>
        <w:rPr>
          <w:rFonts w:asciiTheme="minorHAnsi" w:hAnsiTheme="minorHAnsi" w:cstheme="minorHAnsi"/>
          <w:sz w:val="22"/>
          <w:szCs w:val="22"/>
        </w:rPr>
      </w:pPr>
      <w:r w:rsidRPr="00932676">
        <w:rPr>
          <w:rStyle w:val="FontStyle17"/>
          <w:rFonts w:asciiTheme="minorHAnsi" w:hAnsiTheme="minorHAnsi" w:cstheme="minorHAnsi"/>
          <w:b/>
          <w:sz w:val="22"/>
          <w:szCs w:val="22"/>
        </w:rPr>
        <w:t>Άρθρο 10</w:t>
      </w:r>
    </w:p>
    <w:p w14:paraId="70F76A32" w14:textId="77777777" w:rsidR="00932676" w:rsidRPr="00932676" w:rsidRDefault="00932676" w:rsidP="00932676">
      <w:pPr>
        <w:pStyle w:val="Style4"/>
        <w:widowControl/>
        <w:rPr>
          <w:rFonts w:asciiTheme="minorHAnsi" w:hAnsiTheme="minorHAnsi" w:cstheme="minorHAnsi"/>
          <w:sz w:val="22"/>
          <w:szCs w:val="22"/>
        </w:rPr>
      </w:pPr>
      <w:r w:rsidRPr="00932676">
        <w:rPr>
          <w:rStyle w:val="FontStyle17"/>
          <w:rFonts w:asciiTheme="minorHAnsi" w:hAnsiTheme="minorHAnsi" w:cstheme="minorHAnsi"/>
          <w:b/>
          <w:sz w:val="22"/>
          <w:szCs w:val="22"/>
        </w:rPr>
        <w:t>ΟΛΟΚΛΗΡΩΣΗ ΕΚΤΕΛΕΣΗΣ ΣΥΜΒΑΣΗΣ</w:t>
      </w:r>
    </w:p>
    <w:p w14:paraId="5EB1F68D" w14:textId="77777777" w:rsidR="00932676" w:rsidRPr="00932676" w:rsidRDefault="00932676" w:rsidP="00932676">
      <w:pPr>
        <w:pStyle w:val="Style6"/>
        <w:widowControl/>
        <w:spacing w:line="379" w:lineRule="exact"/>
        <w:rPr>
          <w:rFonts w:asciiTheme="minorHAnsi" w:hAnsiTheme="minorHAnsi" w:cstheme="minorHAnsi"/>
          <w:sz w:val="22"/>
          <w:szCs w:val="22"/>
        </w:rPr>
      </w:pPr>
      <w:r w:rsidRPr="00932676">
        <w:rPr>
          <w:rStyle w:val="FontStyle18"/>
          <w:rFonts w:asciiTheme="minorHAnsi" w:hAnsiTheme="minorHAnsi" w:cstheme="minorHAnsi"/>
          <w:sz w:val="22"/>
          <w:szCs w:val="22"/>
        </w:rPr>
        <w:t>Η σύμβαση θεωρείται ότι εκτελέστηκε όταν συντρέχουν οι προϋποθέσεις του άρθρου 202 του Ν.4412/16.</w:t>
      </w:r>
    </w:p>
    <w:p w14:paraId="6C4C58C2" w14:textId="77777777" w:rsidR="00932676" w:rsidRPr="00932676" w:rsidRDefault="00932676" w:rsidP="00932676">
      <w:pPr>
        <w:pStyle w:val="Style4"/>
        <w:widowControl/>
        <w:rPr>
          <w:rFonts w:asciiTheme="minorHAnsi" w:hAnsiTheme="minorHAnsi" w:cstheme="minorHAnsi"/>
          <w:sz w:val="22"/>
          <w:szCs w:val="22"/>
        </w:rPr>
      </w:pPr>
      <w:r w:rsidRPr="00932676">
        <w:rPr>
          <w:rStyle w:val="FontStyle17"/>
          <w:rFonts w:asciiTheme="minorHAnsi" w:hAnsiTheme="minorHAnsi" w:cstheme="minorHAnsi"/>
          <w:b/>
          <w:sz w:val="22"/>
          <w:szCs w:val="22"/>
        </w:rPr>
        <w:t>Άρθρο 11</w:t>
      </w:r>
    </w:p>
    <w:p w14:paraId="47F60D00" w14:textId="77777777" w:rsidR="00932676" w:rsidRPr="00932676" w:rsidRDefault="00932676" w:rsidP="00932676">
      <w:pPr>
        <w:pStyle w:val="Style4"/>
        <w:widowControl/>
        <w:rPr>
          <w:rFonts w:asciiTheme="minorHAnsi" w:hAnsiTheme="minorHAnsi" w:cstheme="minorHAnsi"/>
          <w:sz w:val="22"/>
          <w:szCs w:val="22"/>
        </w:rPr>
      </w:pPr>
      <w:r w:rsidRPr="00932676">
        <w:rPr>
          <w:rStyle w:val="FontStyle17"/>
          <w:rFonts w:asciiTheme="minorHAnsi" w:hAnsiTheme="minorHAnsi" w:cstheme="minorHAnsi"/>
          <w:b/>
          <w:sz w:val="22"/>
          <w:szCs w:val="22"/>
        </w:rPr>
        <w:t>ΤΡΟΠΟΠΟΙΗΣΗ ΤΗΣ ΣΥΜΒΑΣΗΣ</w:t>
      </w:r>
    </w:p>
    <w:p w14:paraId="455DA306" w14:textId="77777777" w:rsidR="00932676" w:rsidRPr="00932676" w:rsidRDefault="00932676" w:rsidP="00932676">
      <w:pPr>
        <w:pStyle w:val="Style6"/>
        <w:widowControl/>
        <w:spacing w:before="101"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Η σύμβαση μπορεί να τροποποιείται κατά τη διάρκειά της όσον αφορά τον εξοπλισμό όπως αυτά αναφέρονται ο οποίος μπορεί να μειωθεί σε περίπτωση μεταστέγασης, συγχώνευσης ή κατάργησης του Νοσοκομείου, σύμφωνα με τις ανάγκες χωρίς να τροποποιείται το συνολικό οικονομικό τίμημα και χωρίς να απαιτείται νέα διαδικασία σύναψης σύμβασης, όπως προβλέπεται από τους όρους και τις προϋποθέσεις του άρθρου 132 του ν. 4412/2016 και κατόπιν γνωμοδότησης του αρμοδίου οργάνου, ως άρθρο 201 του ανωτέρω Νόμου.</w:t>
      </w:r>
    </w:p>
    <w:p w14:paraId="3443F7D8" w14:textId="77777777" w:rsidR="00932676" w:rsidRPr="00932676" w:rsidRDefault="00932676" w:rsidP="00932676">
      <w:pPr>
        <w:pStyle w:val="Style4"/>
        <w:widowControl/>
        <w:spacing w:line="240" w:lineRule="exact"/>
        <w:rPr>
          <w:rFonts w:asciiTheme="minorHAnsi" w:hAnsiTheme="minorHAnsi" w:cstheme="minorHAnsi"/>
          <w:sz w:val="22"/>
          <w:szCs w:val="22"/>
        </w:rPr>
      </w:pPr>
    </w:p>
    <w:p w14:paraId="2E87EB11" w14:textId="77777777" w:rsidR="00932676" w:rsidRPr="00932676" w:rsidRDefault="00932676" w:rsidP="00932676">
      <w:pPr>
        <w:pStyle w:val="Style4"/>
        <w:widowControl/>
        <w:spacing w:before="43"/>
        <w:rPr>
          <w:rFonts w:asciiTheme="minorHAnsi" w:hAnsiTheme="minorHAnsi" w:cstheme="minorHAnsi"/>
          <w:sz w:val="22"/>
          <w:szCs w:val="22"/>
        </w:rPr>
      </w:pPr>
      <w:r w:rsidRPr="00932676">
        <w:rPr>
          <w:rStyle w:val="FontStyle17"/>
          <w:rFonts w:asciiTheme="minorHAnsi" w:hAnsiTheme="minorHAnsi" w:cstheme="minorHAnsi"/>
          <w:b/>
          <w:sz w:val="22"/>
          <w:szCs w:val="22"/>
        </w:rPr>
        <w:t>Άρθρο 12</w:t>
      </w:r>
    </w:p>
    <w:p w14:paraId="2F51BD99" w14:textId="77777777" w:rsidR="00932676" w:rsidRPr="00932676" w:rsidRDefault="00932676" w:rsidP="00932676">
      <w:pPr>
        <w:pStyle w:val="Style4"/>
        <w:widowControl/>
        <w:spacing w:before="158"/>
        <w:rPr>
          <w:rFonts w:asciiTheme="minorHAnsi" w:hAnsiTheme="minorHAnsi" w:cstheme="minorHAnsi"/>
          <w:sz w:val="22"/>
          <w:szCs w:val="22"/>
        </w:rPr>
      </w:pPr>
      <w:r w:rsidRPr="00932676">
        <w:rPr>
          <w:rStyle w:val="FontStyle17"/>
          <w:rFonts w:asciiTheme="minorHAnsi" w:hAnsiTheme="minorHAnsi" w:cstheme="minorHAnsi"/>
          <w:b/>
          <w:sz w:val="22"/>
          <w:szCs w:val="22"/>
        </w:rPr>
        <w:t>ΕΦΑΡΜΟΣΤΕΟ ΔΙΚΑΙΟ - ΕΠΙΛΥΣΗ ΔΙΑΦΟΡΩΝ</w:t>
      </w:r>
    </w:p>
    <w:p w14:paraId="6DE368ED" w14:textId="77777777" w:rsidR="00932676" w:rsidRPr="00932676" w:rsidRDefault="00932676" w:rsidP="00ED3D01">
      <w:pPr>
        <w:pStyle w:val="Style11"/>
        <w:widowControl/>
        <w:numPr>
          <w:ilvl w:val="0"/>
          <w:numId w:val="48"/>
        </w:numPr>
        <w:tabs>
          <w:tab w:val="left" w:pos="398"/>
        </w:tabs>
        <w:spacing w:before="130"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Οι προμηθευτές και το Γενικό Νοσοκομείο Μυτιλήνης «Βοστάνειο»  θα προσπαθούν να ρυθμίζουν φιλικά κάθε διαφορά, που τυχόν θα προκύψει στις μεταξύ τους σχέσεις κατά τη διάρκεια της ισχύος της σύμβασης.</w:t>
      </w:r>
    </w:p>
    <w:p w14:paraId="483D3DD7" w14:textId="77777777" w:rsidR="00932676" w:rsidRPr="00932676" w:rsidRDefault="00932676" w:rsidP="00ED3D01">
      <w:pPr>
        <w:pStyle w:val="Style11"/>
        <w:widowControl/>
        <w:numPr>
          <w:ilvl w:val="0"/>
          <w:numId w:val="48"/>
        </w:numPr>
        <w:tabs>
          <w:tab w:val="left" w:pos="398"/>
        </w:tabs>
        <w:spacing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Επί διαφωνίας, κάθε διαφορά θα λύεται από τα Ελληνικά Δικαστήρια και συγκεκριμένα τα Δικαστήρια Αθηνών, εφαρμοστέο δε δίκαιο είναι πάντοτε το Ελληνικό.</w:t>
      </w:r>
    </w:p>
    <w:p w14:paraId="707A30C0" w14:textId="77777777" w:rsidR="00932676" w:rsidRPr="00932676" w:rsidRDefault="00932676" w:rsidP="00ED3D01">
      <w:pPr>
        <w:pStyle w:val="Style11"/>
        <w:widowControl/>
        <w:numPr>
          <w:ilvl w:val="0"/>
          <w:numId w:val="48"/>
        </w:numPr>
        <w:tabs>
          <w:tab w:val="left" w:pos="398"/>
        </w:tabs>
        <w:spacing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lastRenderedPageBreak/>
        <w:t>Δεν αποκλείεται όμως, για ορισμένες περιπτώσεις εφόσον συμφωνούν και τα δύο μέρη, να προβλεφθεί στη σύμβαση προσφυγή των συμβαλλομένων, αντί των Δικαστηρίων, σε διαιτησία σύμφωνα πάντα με την Ελληνική Νομοθεσία και με όσα μεταξύ τους συμφωνήσουν. Αν δεν επέλθει τέτοια συμφωνία, η αρμοδιότητα για την επίλυση της διαφοράς ανήκει στα Ελληνικά Δικαστήρια κατά τα οριζόμενα στην παραπάνω Παράγραφο.</w:t>
      </w:r>
    </w:p>
    <w:p w14:paraId="1AAD392D" w14:textId="77777777" w:rsidR="00932676" w:rsidRPr="00932676" w:rsidRDefault="00932676" w:rsidP="00932676">
      <w:pPr>
        <w:pStyle w:val="Style4"/>
        <w:widowControl/>
        <w:spacing w:line="240" w:lineRule="exact"/>
        <w:rPr>
          <w:rFonts w:asciiTheme="minorHAnsi" w:hAnsiTheme="minorHAnsi" w:cstheme="minorHAnsi"/>
          <w:sz w:val="22"/>
          <w:szCs w:val="22"/>
        </w:rPr>
      </w:pPr>
    </w:p>
    <w:p w14:paraId="02773DE8" w14:textId="77777777" w:rsidR="00932676" w:rsidRPr="00932676" w:rsidRDefault="00932676" w:rsidP="00932676">
      <w:pPr>
        <w:pStyle w:val="Style4"/>
        <w:widowControl/>
        <w:spacing w:line="240" w:lineRule="exact"/>
        <w:rPr>
          <w:rFonts w:asciiTheme="minorHAnsi" w:hAnsiTheme="minorHAnsi" w:cstheme="minorHAnsi"/>
          <w:sz w:val="22"/>
          <w:szCs w:val="22"/>
        </w:rPr>
      </w:pPr>
    </w:p>
    <w:p w14:paraId="338E967E" w14:textId="77777777" w:rsidR="00932676" w:rsidRPr="00932676" w:rsidRDefault="00932676" w:rsidP="00932676">
      <w:pPr>
        <w:pStyle w:val="Style4"/>
        <w:widowControl/>
        <w:spacing w:before="5"/>
        <w:rPr>
          <w:rFonts w:asciiTheme="minorHAnsi" w:hAnsiTheme="minorHAnsi" w:cstheme="minorHAnsi"/>
          <w:sz w:val="22"/>
          <w:szCs w:val="22"/>
        </w:rPr>
      </w:pPr>
      <w:r w:rsidRPr="00932676">
        <w:rPr>
          <w:rStyle w:val="FontStyle17"/>
          <w:rFonts w:asciiTheme="minorHAnsi" w:hAnsiTheme="minorHAnsi" w:cstheme="minorHAnsi"/>
          <w:b/>
          <w:sz w:val="22"/>
          <w:szCs w:val="22"/>
        </w:rPr>
        <w:t>Άρθρο 13</w:t>
      </w:r>
    </w:p>
    <w:p w14:paraId="003035DF" w14:textId="77777777" w:rsidR="00932676" w:rsidRPr="00932676" w:rsidRDefault="00932676" w:rsidP="00932676">
      <w:pPr>
        <w:pStyle w:val="Style4"/>
        <w:widowControl/>
        <w:spacing w:before="154"/>
        <w:rPr>
          <w:rFonts w:asciiTheme="minorHAnsi" w:hAnsiTheme="minorHAnsi" w:cstheme="minorHAnsi"/>
          <w:sz w:val="22"/>
          <w:szCs w:val="22"/>
        </w:rPr>
      </w:pPr>
      <w:r w:rsidRPr="00932676">
        <w:rPr>
          <w:rStyle w:val="FontStyle17"/>
          <w:rFonts w:asciiTheme="minorHAnsi" w:hAnsiTheme="minorHAnsi" w:cstheme="minorHAnsi"/>
          <w:b/>
          <w:sz w:val="22"/>
          <w:szCs w:val="22"/>
        </w:rPr>
        <w:t>ΥΠΟΧΡΕΩΣΕΙΣ ΑΝΑΔΟΧΟΥ</w:t>
      </w:r>
    </w:p>
    <w:p w14:paraId="548F6B2D" w14:textId="77777777" w:rsidR="00932676" w:rsidRPr="00932676" w:rsidRDefault="00932676" w:rsidP="00932676">
      <w:pPr>
        <w:pStyle w:val="Style6"/>
        <w:widowControl/>
        <w:spacing w:before="115" w:line="259"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Ο Ανάδοχος δηλώνει ανεπιφύλακτα ότι αποδέχεται όλους τους όρους που αναφέρονται στην παρούσα σύμβαση.</w:t>
      </w:r>
    </w:p>
    <w:p w14:paraId="1D0F7BE9" w14:textId="77777777" w:rsidR="00932676" w:rsidRPr="00932676" w:rsidRDefault="00932676" w:rsidP="00932676">
      <w:pPr>
        <w:pStyle w:val="Style6"/>
        <w:widowControl/>
        <w:spacing w:before="120" w:line="259"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Πέραν των συνεπειών/κυρώσεων του Ν. 4412/16, για τυχόν καθυστέρηση παράδοσης της προμήθειας από τον Ανάδοχο, ή για τυχόν απόρριψης όλης ή μέρους της/των παραγγελίας/ων, η Υπηρεσία διατηρεί επιπλέον το δικαίωμα να ζητήσει την αποκατάσταση πάσης περαιτέρω θετικής και αποθετικής ζημίας.</w:t>
      </w:r>
    </w:p>
    <w:p w14:paraId="76116458" w14:textId="77777777" w:rsidR="00932676" w:rsidRPr="00932676" w:rsidRDefault="00932676" w:rsidP="00932676">
      <w:pPr>
        <w:pStyle w:val="Style6"/>
        <w:widowControl/>
        <w:spacing w:before="130"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Ο Ανάδοχος αναλαμβάνει την υποχρέωση να υλοποιήσει και να παραδώσει τα συμβατικά είδη σύμφωνα με τα καθοριζόμενα στα σχετικά έγγραφα της σύμβασης, εκτελώντας προσηκόντως όλες τις επιμέρους εργασίες, ώστε να ανταποκριθεί στις απαιτήσεις της σύμβασης αυτής.</w:t>
      </w:r>
    </w:p>
    <w:p w14:paraId="144387D8" w14:textId="77777777" w:rsidR="00932676" w:rsidRPr="00932676" w:rsidRDefault="00932676" w:rsidP="00932676">
      <w:pPr>
        <w:pStyle w:val="Style6"/>
        <w:widowControl/>
        <w:spacing w:before="106" w:line="259"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Το αντικείμενο της παρούσας θα υλοποιήσει ο Ανάδοχος με δικό του προσωπικό, το οποίο ουδεμία σχέση έχει με το προσωπικό των δημοσίων δομών του Γενικού Νοσοκομείου Μυτιλήνης «Βοστάνειο». Οι αμοιβές και οι εισφορές του προσωπικού του προμηθευτή, βαρύνουν αποκλειστικά και μόνο τον ίδιο.</w:t>
      </w:r>
    </w:p>
    <w:p w14:paraId="7DBF3751" w14:textId="77777777" w:rsidR="00932676" w:rsidRPr="00932676" w:rsidRDefault="00932676" w:rsidP="00932676">
      <w:pPr>
        <w:pStyle w:val="Style6"/>
        <w:widowControl/>
        <w:spacing w:before="115" w:line="259"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Ο Ανάδοχος εγγυάται ότι κατά την εκτέλεση της σύμβασης, θα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2BBA1411" w14:textId="77777777" w:rsidR="00932676" w:rsidRPr="00932676" w:rsidRDefault="00932676" w:rsidP="00932676">
      <w:pPr>
        <w:pStyle w:val="Style6"/>
        <w:widowControl/>
        <w:spacing w:before="125"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Ο Ανάδοχος εγγυάται και φέρει όλες τις υποχρεώσεις και ευθύνες, που προβλέπονται ή απορρέουν από την παρούσα Σύμβαση και την σχετική νομοθεσία. Σε περίπτωση οποιασδήποτε παράβασης ή ζημίας που προκληθεί σε τρίτους υποχρεούται μόνον αυτός προς αποκατάστασή της.</w:t>
      </w:r>
    </w:p>
    <w:p w14:paraId="1CA08A8C" w14:textId="77777777" w:rsidR="00932676" w:rsidRPr="00932676" w:rsidRDefault="00932676" w:rsidP="00932676">
      <w:pPr>
        <w:pStyle w:val="Style6"/>
        <w:widowControl/>
        <w:spacing w:before="120" w:line="202"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Καθ' όλη τη διάρκεια εκτέλεσης της σύμβασης, ο Ανάδοχος θα πρέπει να συνεργάζεται στενά με την Αναθέτουσα Αρχή, υποχρεούται δε να λαμβάνει υπόψη του οποιεσδήποτε παρατηρήσεις της σχετικά με την προμήθεια.</w:t>
      </w:r>
    </w:p>
    <w:p w14:paraId="55EFE371" w14:textId="77777777" w:rsidR="00932676" w:rsidRPr="00932676" w:rsidRDefault="00932676" w:rsidP="00932676">
      <w:pPr>
        <w:pStyle w:val="Style6"/>
        <w:widowControl/>
        <w:spacing w:before="101" w:line="264"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Ο Ανάδοχος θα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w:t>
      </w:r>
    </w:p>
    <w:p w14:paraId="6EF543EF" w14:textId="77777777" w:rsidR="00932676" w:rsidRPr="00932676" w:rsidRDefault="00932676" w:rsidP="00932676">
      <w:pPr>
        <w:pStyle w:val="Style6"/>
        <w:widowControl/>
        <w:spacing w:before="115" w:line="259"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Εφόσον ο Ανάδοχος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αναθέτουσα αρχή τα απαραίτητα αποδεικτικά στοιχεία.</w:t>
      </w:r>
    </w:p>
    <w:p w14:paraId="523C1884" w14:textId="77777777" w:rsidR="00932676" w:rsidRPr="00932676" w:rsidRDefault="00932676" w:rsidP="00932676">
      <w:pPr>
        <w:pStyle w:val="Style4"/>
        <w:widowControl/>
        <w:spacing w:before="43"/>
        <w:rPr>
          <w:rFonts w:asciiTheme="minorHAnsi" w:hAnsiTheme="minorHAnsi" w:cstheme="minorHAnsi"/>
          <w:sz w:val="22"/>
          <w:szCs w:val="22"/>
        </w:rPr>
      </w:pPr>
      <w:r w:rsidRPr="00932676">
        <w:rPr>
          <w:rStyle w:val="FontStyle17"/>
          <w:rFonts w:asciiTheme="minorHAnsi" w:hAnsiTheme="minorHAnsi" w:cstheme="minorHAnsi"/>
          <w:b/>
          <w:sz w:val="22"/>
          <w:szCs w:val="22"/>
        </w:rPr>
        <w:t>Άρθρο 14</w:t>
      </w:r>
    </w:p>
    <w:p w14:paraId="668560FC" w14:textId="77777777" w:rsidR="00932676" w:rsidRPr="00932676" w:rsidRDefault="00932676" w:rsidP="00932676">
      <w:pPr>
        <w:pStyle w:val="Style4"/>
        <w:widowControl/>
        <w:spacing w:before="154"/>
        <w:rPr>
          <w:rFonts w:asciiTheme="minorHAnsi" w:hAnsiTheme="minorHAnsi" w:cstheme="minorHAnsi"/>
          <w:sz w:val="22"/>
          <w:szCs w:val="22"/>
        </w:rPr>
      </w:pPr>
      <w:r w:rsidRPr="00932676">
        <w:rPr>
          <w:rStyle w:val="FontStyle17"/>
          <w:rFonts w:asciiTheme="minorHAnsi" w:hAnsiTheme="minorHAnsi" w:cstheme="minorHAnsi"/>
          <w:b/>
          <w:sz w:val="22"/>
          <w:szCs w:val="22"/>
        </w:rPr>
        <w:t>ΛΟΙΠΟΙ ΟΡΟΙ</w:t>
      </w:r>
    </w:p>
    <w:p w14:paraId="25E68601" w14:textId="77777777" w:rsidR="00932676" w:rsidRPr="00932676" w:rsidRDefault="00932676" w:rsidP="00932676">
      <w:pPr>
        <w:pStyle w:val="Style6"/>
        <w:widowControl/>
        <w:spacing w:before="115" w:line="259"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Έχουν πλήρη συμβατική ισχύ και αποτελούν αναπόσπαστα τμήματα της σύμβασης, στο μέτρο που δεν αντίκεινται στους όρους αυτής, α) η διακήρυξη του διενεργηθέντος διαγωνισμού και η αντίστοιχη κατακυρωτική απόφαση, β) η προσφορά του Προμηθευτή</w:t>
      </w:r>
    </w:p>
    <w:p w14:paraId="17AFA1C4" w14:textId="77777777" w:rsidR="00932676" w:rsidRPr="00932676" w:rsidRDefault="00932676" w:rsidP="00932676">
      <w:pPr>
        <w:pStyle w:val="Style6"/>
        <w:widowControl/>
        <w:spacing w:line="240" w:lineRule="exact"/>
        <w:jc w:val="both"/>
        <w:rPr>
          <w:rFonts w:asciiTheme="minorHAnsi" w:hAnsiTheme="minorHAnsi" w:cstheme="minorHAnsi"/>
          <w:sz w:val="22"/>
          <w:szCs w:val="22"/>
        </w:rPr>
      </w:pPr>
    </w:p>
    <w:p w14:paraId="47DDA808" w14:textId="77777777" w:rsidR="00932676" w:rsidRPr="00932676" w:rsidRDefault="00932676" w:rsidP="00932676">
      <w:pPr>
        <w:pStyle w:val="Style6"/>
        <w:widowControl/>
        <w:spacing w:before="10"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Αντίκλητος του προμηθευτή, στον οποίο μπορούν να γίνονται όλες οι κοινοποιήσεις από την Αναθέτουσα Αρχή προς αυτόν ορίζεται με την παρούσα ο/η κ</w:t>
      </w:r>
      <w:r w:rsidRPr="00932676">
        <w:rPr>
          <w:rStyle w:val="FontStyle18"/>
          <w:rFonts w:asciiTheme="minorHAnsi" w:hAnsiTheme="minorHAnsi" w:cstheme="minorHAnsi"/>
          <w:sz w:val="22"/>
          <w:szCs w:val="22"/>
        </w:rPr>
        <w:tab/>
        <w:t xml:space="preserve">, κάτοικος </w:t>
      </w:r>
      <w:r w:rsidRPr="00932676">
        <w:rPr>
          <w:rStyle w:val="FontStyle18"/>
          <w:rFonts w:asciiTheme="minorHAnsi" w:hAnsiTheme="minorHAnsi" w:cstheme="minorHAnsi"/>
          <w:sz w:val="22"/>
          <w:szCs w:val="22"/>
        </w:rPr>
        <w:tab/>
        <w:t>, ΤΚ</w:t>
      </w:r>
    </w:p>
    <w:p w14:paraId="1D840DDB" w14:textId="77777777" w:rsidR="00932676" w:rsidRPr="00932676" w:rsidRDefault="00932676" w:rsidP="00932676">
      <w:pPr>
        <w:pStyle w:val="Style6"/>
        <w:widowControl/>
        <w:tabs>
          <w:tab w:val="left" w:leader="dot" w:pos="1166"/>
          <w:tab w:val="left" w:leader="dot" w:pos="3168"/>
          <w:tab w:val="left" w:leader="dot" w:pos="5174"/>
          <w:tab w:val="left" w:leader="dot" w:pos="7210"/>
        </w:tabs>
        <w:spacing w:line="250"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lastRenderedPageBreak/>
        <w:tab/>
        <w:t xml:space="preserve">τηλ: </w:t>
      </w:r>
      <w:r w:rsidRPr="00932676">
        <w:rPr>
          <w:rStyle w:val="FontStyle18"/>
          <w:rFonts w:asciiTheme="minorHAnsi" w:hAnsiTheme="minorHAnsi" w:cstheme="minorHAnsi"/>
          <w:sz w:val="22"/>
          <w:szCs w:val="22"/>
        </w:rPr>
        <w:tab/>
        <w:t xml:space="preserve"> , </w:t>
      </w:r>
      <w:r w:rsidRPr="00932676">
        <w:rPr>
          <w:rStyle w:val="FontStyle18"/>
          <w:rFonts w:asciiTheme="minorHAnsi" w:hAnsiTheme="minorHAnsi" w:cstheme="minorHAnsi"/>
          <w:sz w:val="22"/>
          <w:szCs w:val="22"/>
          <w:lang w:val="en-US"/>
        </w:rPr>
        <w:t>fax</w:t>
      </w:r>
      <w:r w:rsidRPr="00932676">
        <w:rPr>
          <w:rStyle w:val="FontStyle18"/>
          <w:rFonts w:asciiTheme="minorHAnsi" w:hAnsiTheme="minorHAnsi" w:cstheme="minorHAnsi"/>
          <w:sz w:val="22"/>
          <w:szCs w:val="22"/>
        </w:rPr>
        <w:tab/>
        <w:t>,</w:t>
      </w:r>
      <w:r w:rsidRPr="00932676">
        <w:rPr>
          <w:rStyle w:val="FontStyle18"/>
          <w:rFonts w:asciiTheme="minorHAnsi" w:hAnsiTheme="minorHAnsi" w:cstheme="minorHAnsi"/>
          <w:sz w:val="22"/>
          <w:szCs w:val="22"/>
        </w:rPr>
        <w:tab/>
      </w:r>
    </w:p>
    <w:p w14:paraId="6E1440F4" w14:textId="77777777" w:rsidR="00932676" w:rsidRPr="00932676" w:rsidRDefault="00932676" w:rsidP="00932676">
      <w:pPr>
        <w:pStyle w:val="Style6"/>
        <w:widowControl/>
        <w:spacing w:before="226" w:line="264" w:lineRule="exact"/>
        <w:jc w:val="both"/>
        <w:rPr>
          <w:rFonts w:asciiTheme="minorHAnsi" w:hAnsiTheme="minorHAnsi" w:cstheme="minorHAnsi"/>
          <w:sz w:val="22"/>
          <w:szCs w:val="22"/>
        </w:rPr>
      </w:pPr>
      <w:r w:rsidRPr="00932676">
        <w:rPr>
          <w:rStyle w:val="FontStyle18"/>
          <w:rFonts w:asciiTheme="minorHAnsi" w:hAnsiTheme="minorHAnsi" w:cstheme="minorHAnsi"/>
          <w:sz w:val="22"/>
          <w:szCs w:val="22"/>
        </w:rPr>
        <w:t>Η κοινοποίηση εγγράφων από την Αναθέτουσα Αρχή στον Ανάδοχο θα γίνεται ταχυδρομικά στη διεύθυνση αυτή ή με φαξ.</w:t>
      </w:r>
    </w:p>
    <w:p w14:paraId="1A0CCBE6" w14:textId="77777777" w:rsidR="00932676" w:rsidRPr="00932676" w:rsidRDefault="00932676" w:rsidP="00932676">
      <w:pPr>
        <w:pStyle w:val="Style6"/>
        <w:tabs>
          <w:tab w:val="left" w:leader="dot" w:pos="4094"/>
        </w:tabs>
        <w:spacing w:before="48"/>
        <w:rPr>
          <w:rFonts w:asciiTheme="minorHAnsi" w:hAnsiTheme="minorHAnsi" w:cstheme="minorHAnsi"/>
          <w:sz w:val="22"/>
          <w:szCs w:val="22"/>
        </w:rPr>
      </w:pPr>
      <w:r w:rsidRPr="00932676">
        <w:rPr>
          <w:rStyle w:val="FontStyle18"/>
          <w:rFonts w:asciiTheme="minorHAnsi" w:hAnsiTheme="minorHAnsi" w:cstheme="minorHAnsi"/>
          <w:sz w:val="22"/>
          <w:szCs w:val="22"/>
        </w:rPr>
        <w:t xml:space="preserve">Η παρούσα, αφού γράφηκε σε </w:t>
      </w:r>
      <w:r w:rsidRPr="00932676">
        <w:rPr>
          <w:rStyle w:val="FontStyle18"/>
          <w:rFonts w:asciiTheme="minorHAnsi" w:hAnsiTheme="minorHAnsi" w:cstheme="minorHAnsi"/>
          <w:sz w:val="22"/>
          <w:szCs w:val="22"/>
        </w:rPr>
        <w:tab/>
        <w:t xml:space="preserve"> όμοια αντίτυπα, αναγνώσθηκε, βεβαιώθηκε, υπογράφηκε ως έπεται και έλαβε από ένα αντίτυπο έκαστος εκ των συμβαλλομένων.</w:t>
      </w:r>
    </w:p>
    <w:p w14:paraId="77F708BF" w14:textId="77777777" w:rsidR="00932676" w:rsidRPr="00932676" w:rsidRDefault="00932676" w:rsidP="00932676">
      <w:pPr>
        <w:pStyle w:val="Style6"/>
        <w:widowControl/>
        <w:spacing w:line="240" w:lineRule="exact"/>
        <w:ind w:left="3154"/>
        <w:rPr>
          <w:rFonts w:asciiTheme="minorHAnsi" w:hAnsiTheme="minorHAnsi" w:cstheme="minorHAnsi"/>
          <w:sz w:val="22"/>
          <w:szCs w:val="22"/>
        </w:rPr>
      </w:pPr>
    </w:p>
    <w:p w14:paraId="5B17918E" w14:textId="77777777" w:rsidR="00932676" w:rsidRPr="00932676" w:rsidRDefault="00932676" w:rsidP="00932676">
      <w:pPr>
        <w:pStyle w:val="Style6"/>
        <w:widowControl/>
        <w:spacing w:before="168" w:line="370" w:lineRule="exact"/>
        <w:ind w:left="8789" w:hanging="8789"/>
        <w:jc w:val="center"/>
        <w:rPr>
          <w:rFonts w:asciiTheme="minorHAnsi" w:hAnsiTheme="minorHAnsi" w:cstheme="minorHAnsi"/>
          <w:sz w:val="22"/>
          <w:szCs w:val="22"/>
        </w:rPr>
      </w:pPr>
    </w:p>
    <w:p w14:paraId="3237CC54" w14:textId="77777777" w:rsidR="00932676" w:rsidRPr="00932676" w:rsidRDefault="00932676" w:rsidP="00932676">
      <w:pPr>
        <w:autoSpaceDE w:val="0"/>
        <w:spacing w:after="0"/>
        <w:jc w:val="center"/>
        <w:rPr>
          <w:rFonts w:asciiTheme="minorHAnsi" w:hAnsiTheme="minorHAnsi" w:cstheme="minorHAnsi"/>
          <w:szCs w:val="22"/>
        </w:rPr>
      </w:pPr>
      <w:r w:rsidRPr="00932676">
        <w:rPr>
          <w:rFonts w:asciiTheme="minorHAnsi" w:hAnsiTheme="minorHAnsi" w:cstheme="minorHAnsi"/>
          <w:szCs w:val="22"/>
          <w:lang w:val="el-GR" w:eastAsia="el-GR"/>
        </w:rPr>
        <w:t>ΤΑ ΣΥΜΒΑΛΛΟΜΕΝΑ ΜΕΡΗ</w:t>
      </w:r>
    </w:p>
    <w:p w14:paraId="21A680E5" w14:textId="77777777" w:rsidR="00932676" w:rsidRPr="00932676" w:rsidRDefault="00932676" w:rsidP="00932676">
      <w:pPr>
        <w:autoSpaceDE w:val="0"/>
        <w:spacing w:after="0"/>
        <w:jc w:val="center"/>
        <w:rPr>
          <w:rFonts w:asciiTheme="minorHAnsi" w:hAnsiTheme="minorHAnsi" w:cstheme="minorHAnsi"/>
          <w:szCs w:val="22"/>
          <w:lang w:val="en-US" w:eastAsia="el-GR"/>
        </w:rPr>
      </w:pPr>
    </w:p>
    <w:tbl>
      <w:tblPr>
        <w:tblW w:w="9639" w:type="dxa"/>
        <w:tblInd w:w="108" w:type="dxa"/>
        <w:tblLayout w:type="fixed"/>
        <w:tblCellMar>
          <w:left w:w="10" w:type="dxa"/>
          <w:right w:w="10" w:type="dxa"/>
        </w:tblCellMar>
        <w:tblLook w:val="04A0" w:firstRow="1" w:lastRow="0" w:firstColumn="1" w:lastColumn="0" w:noHBand="0" w:noVBand="1"/>
      </w:tblPr>
      <w:tblGrid>
        <w:gridCol w:w="4819"/>
        <w:gridCol w:w="4820"/>
      </w:tblGrid>
      <w:tr w:rsidR="00932676" w:rsidRPr="00932676" w14:paraId="0F5ABC92" w14:textId="77777777" w:rsidTr="006349BC">
        <w:tc>
          <w:tcPr>
            <w:tcW w:w="4819" w:type="dxa"/>
            <w:tcMar>
              <w:top w:w="0" w:type="dxa"/>
              <w:left w:w="108" w:type="dxa"/>
              <w:bottom w:w="0" w:type="dxa"/>
              <w:right w:w="108" w:type="dxa"/>
            </w:tcMar>
          </w:tcPr>
          <w:p w14:paraId="0BAB8485" w14:textId="77777777" w:rsidR="00932676" w:rsidRPr="00932676" w:rsidRDefault="00932676" w:rsidP="006349BC">
            <w:pPr>
              <w:autoSpaceDE w:val="0"/>
              <w:spacing w:after="0"/>
              <w:jc w:val="center"/>
              <w:rPr>
                <w:rFonts w:asciiTheme="minorHAnsi" w:hAnsiTheme="minorHAnsi" w:cstheme="minorHAnsi"/>
                <w:szCs w:val="22"/>
                <w:lang w:val="el-GR" w:eastAsia="el-GR"/>
              </w:rPr>
            </w:pPr>
            <w:r w:rsidRPr="00932676">
              <w:rPr>
                <w:rFonts w:asciiTheme="minorHAnsi" w:hAnsiTheme="minorHAnsi" w:cstheme="minorHAnsi"/>
                <w:szCs w:val="22"/>
                <w:lang w:val="el-GR" w:eastAsia="el-GR"/>
              </w:rPr>
              <w:t xml:space="preserve">ΓΙΑ ΤΟ ΝΟΣΟΚΟΜΕΙΟ </w:t>
            </w:r>
          </w:p>
          <w:p w14:paraId="4E07A60D" w14:textId="77777777" w:rsidR="00932676" w:rsidRPr="00932676" w:rsidRDefault="00932676" w:rsidP="006349BC">
            <w:pPr>
              <w:autoSpaceDE w:val="0"/>
              <w:spacing w:after="0"/>
              <w:jc w:val="center"/>
              <w:rPr>
                <w:rFonts w:asciiTheme="minorHAnsi" w:hAnsiTheme="minorHAnsi" w:cstheme="minorHAnsi"/>
                <w:szCs w:val="22"/>
                <w:lang w:val="el-GR" w:eastAsia="el-GR"/>
              </w:rPr>
            </w:pPr>
          </w:p>
          <w:p w14:paraId="167A225B" w14:textId="77777777" w:rsidR="00932676" w:rsidRPr="00932676" w:rsidRDefault="00932676" w:rsidP="006349BC">
            <w:pPr>
              <w:autoSpaceDE w:val="0"/>
              <w:spacing w:after="0"/>
              <w:jc w:val="center"/>
              <w:rPr>
                <w:rFonts w:asciiTheme="minorHAnsi" w:hAnsiTheme="minorHAnsi" w:cstheme="minorHAnsi"/>
                <w:szCs w:val="22"/>
                <w:lang w:val="el-GR" w:eastAsia="el-GR"/>
              </w:rPr>
            </w:pPr>
            <w:r w:rsidRPr="00932676">
              <w:rPr>
                <w:rFonts w:asciiTheme="minorHAnsi" w:hAnsiTheme="minorHAnsi" w:cstheme="minorHAnsi"/>
                <w:szCs w:val="22"/>
                <w:lang w:val="el-GR" w:eastAsia="el-GR"/>
              </w:rPr>
              <w:t>Ο ΔΙΟΙΚΗΤΗΣ</w:t>
            </w:r>
          </w:p>
        </w:tc>
        <w:tc>
          <w:tcPr>
            <w:tcW w:w="4820" w:type="dxa"/>
            <w:tcMar>
              <w:top w:w="0" w:type="dxa"/>
              <w:left w:w="108" w:type="dxa"/>
              <w:bottom w:w="0" w:type="dxa"/>
              <w:right w:w="108" w:type="dxa"/>
            </w:tcMar>
          </w:tcPr>
          <w:p w14:paraId="6684CA88" w14:textId="77777777" w:rsidR="00932676" w:rsidRPr="00932676" w:rsidRDefault="00932676" w:rsidP="006349BC">
            <w:pPr>
              <w:autoSpaceDE w:val="0"/>
              <w:spacing w:after="0"/>
              <w:jc w:val="center"/>
              <w:rPr>
                <w:rFonts w:asciiTheme="minorHAnsi" w:hAnsiTheme="minorHAnsi" w:cstheme="minorHAnsi"/>
                <w:szCs w:val="22"/>
                <w:lang w:val="el-GR" w:eastAsia="el-GR"/>
              </w:rPr>
            </w:pPr>
            <w:r w:rsidRPr="00932676">
              <w:rPr>
                <w:rFonts w:asciiTheme="minorHAnsi" w:hAnsiTheme="minorHAnsi" w:cstheme="minorHAnsi"/>
                <w:szCs w:val="22"/>
                <w:lang w:val="el-GR" w:eastAsia="el-GR"/>
              </w:rPr>
              <w:t>ΓΙΑ ΤΗΝ ΕΤΑΙΡΕΙΑ</w:t>
            </w:r>
          </w:p>
        </w:tc>
      </w:tr>
      <w:tr w:rsidR="00932676" w:rsidRPr="00932676" w14:paraId="58FDDE6E" w14:textId="77777777" w:rsidTr="006349BC">
        <w:tc>
          <w:tcPr>
            <w:tcW w:w="4819" w:type="dxa"/>
            <w:tcMar>
              <w:top w:w="0" w:type="dxa"/>
              <w:left w:w="108" w:type="dxa"/>
              <w:bottom w:w="0" w:type="dxa"/>
              <w:right w:w="108" w:type="dxa"/>
            </w:tcMar>
          </w:tcPr>
          <w:p w14:paraId="2700D581" w14:textId="77777777" w:rsidR="00932676" w:rsidRPr="00932676" w:rsidRDefault="00932676" w:rsidP="006349BC">
            <w:pPr>
              <w:autoSpaceDE w:val="0"/>
              <w:spacing w:after="0"/>
              <w:jc w:val="center"/>
              <w:rPr>
                <w:rFonts w:asciiTheme="minorHAnsi" w:hAnsiTheme="minorHAnsi" w:cstheme="minorHAnsi"/>
                <w:szCs w:val="22"/>
              </w:rPr>
            </w:pPr>
          </w:p>
          <w:p w14:paraId="660B6CA2" w14:textId="77777777" w:rsidR="00932676" w:rsidRPr="00932676" w:rsidRDefault="00932676" w:rsidP="006349BC">
            <w:pPr>
              <w:autoSpaceDE w:val="0"/>
              <w:spacing w:after="0"/>
              <w:jc w:val="center"/>
              <w:rPr>
                <w:rFonts w:asciiTheme="minorHAnsi" w:hAnsiTheme="minorHAnsi" w:cstheme="minorHAnsi"/>
                <w:szCs w:val="22"/>
              </w:rPr>
            </w:pPr>
          </w:p>
          <w:p w14:paraId="5F537A96" w14:textId="77777777" w:rsidR="00932676" w:rsidRPr="00932676" w:rsidRDefault="00932676" w:rsidP="006349BC">
            <w:pPr>
              <w:autoSpaceDE w:val="0"/>
              <w:spacing w:after="0"/>
              <w:jc w:val="center"/>
              <w:rPr>
                <w:rFonts w:asciiTheme="minorHAnsi" w:hAnsiTheme="minorHAnsi" w:cstheme="minorHAnsi"/>
                <w:szCs w:val="22"/>
              </w:rPr>
            </w:pPr>
          </w:p>
          <w:p w14:paraId="2092B060" w14:textId="77777777" w:rsidR="00932676" w:rsidRPr="00932676" w:rsidRDefault="00932676" w:rsidP="006349BC">
            <w:pPr>
              <w:autoSpaceDE w:val="0"/>
              <w:spacing w:after="0"/>
              <w:jc w:val="center"/>
              <w:rPr>
                <w:rFonts w:asciiTheme="minorHAnsi" w:hAnsiTheme="minorHAnsi" w:cstheme="minorHAnsi"/>
                <w:szCs w:val="22"/>
              </w:rPr>
            </w:pPr>
          </w:p>
          <w:p w14:paraId="36850B39" w14:textId="77777777" w:rsidR="00932676" w:rsidRPr="00932676" w:rsidRDefault="00932676" w:rsidP="006349BC">
            <w:pPr>
              <w:autoSpaceDE w:val="0"/>
              <w:spacing w:after="0"/>
              <w:jc w:val="center"/>
              <w:rPr>
                <w:rFonts w:asciiTheme="minorHAnsi" w:hAnsiTheme="minorHAnsi" w:cstheme="minorHAnsi"/>
                <w:szCs w:val="22"/>
                <w:lang w:val="el-GR" w:eastAsia="el-GR"/>
              </w:rPr>
            </w:pPr>
          </w:p>
        </w:tc>
        <w:tc>
          <w:tcPr>
            <w:tcW w:w="4820" w:type="dxa"/>
            <w:tcMar>
              <w:top w:w="0" w:type="dxa"/>
              <w:left w:w="108" w:type="dxa"/>
              <w:bottom w:w="0" w:type="dxa"/>
              <w:right w:w="108" w:type="dxa"/>
            </w:tcMar>
          </w:tcPr>
          <w:p w14:paraId="290C53F6" w14:textId="77777777" w:rsidR="00932676" w:rsidRPr="00932676" w:rsidRDefault="00932676" w:rsidP="006349BC">
            <w:pPr>
              <w:autoSpaceDE w:val="0"/>
              <w:spacing w:after="0"/>
              <w:jc w:val="center"/>
              <w:rPr>
                <w:rFonts w:asciiTheme="minorHAnsi" w:hAnsiTheme="minorHAnsi" w:cstheme="minorHAnsi"/>
                <w:szCs w:val="22"/>
                <w:lang w:val="el-GR" w:eastAsia="el-GR"/>
              </w:rPr>
            </w:pPr>
          </w:p>
        </w:tc>
      </w:tr>
    </w:tbl>
    <w:p w14:paraId="1E4B088A" w14:textId="77777777" w:rsidR="003929DA" w:rsidRPr="00932676" w:rsidRDefault="00E20E70">
      <w:pPr>
        <w:spacing w:before="57" w:after="57"/>
        <w:rPr>
          <w:rFonts w:asciiTheme="minorHAnsi" w:hAnsiTheme="minorHAnsi" w:cstheme="minorHAnsi"/>
          <w:szCs w:val="22"/>
          <w:lang w:val="el-GR"/>
        </w:rPr>
      </w:pPr>
      <w:r w:rsidRPr="00932676">
        <w:rPr>
          <w:rFonts w:asciiTheme="minorHAnsi" w:hAnsiTheme="minorHAnsi" w:cstheme="minorHAnsi"/>
          <w:szCs w:val="22"/>
          <w:lang w:val="el-GR"/>
        </w:rPr>
        <w:br w:type="page"/>
      </w:r>
    </w:p>
    <w:p w14:paraId="3F936329" w14:textId="2A38EA9C" w:rsidR="00E20E70" w:rsidRPr="00140A33" w:rsidRDefault="00E20E70" w:rsidP="00E20E70">
      <w:pPr>
        <w:pStyle w:val="2"/>
        <w:tabs>
          <w:tab w:val="clear" w:pos="567"/>
          <w:tab w:val="left" w:pos="0"/>
        </w:tabs>
        <w:spacing w:before="57" w:after="57"/>
        <w:ind w:left="0" w:firstLine="0"/>
        <w:rPr>
          <w:rFonts w:asciiTheme="minorHAnsi" w:hAnsiTheme="minorHAnsi" w:cstheme="minorHAnsi"/>
          <w:lang w:val="el-GR"/>
        </w:rPr>
      </w:pPr>
      <w:bookmarkStart w:id="107" w:name="_Toc198567723"/>
      <w:r w:rsidRPr="00140A33">
        <w:rPr>
          <w:rFonts w:asciiTheme="minorHAnsi" w:hAnsiTheme="minorHAnsi" w:cstheme="minorHAnsi"/>
          <w:lang w:val="el-GR"/>
        </w:rPr>
        <w:lastRenderedPageBreak/>
        <w:t xml:space="preserve">ΠΑΡΑΡΤΗΜΑ </w:t>
      </w:r>
      <w:r w:rsidR="00D71A15" w:rsidRPr="00502907">
        <w:rPr>
          <w:rFonts w:asciiTheme="minorHAnsi" w:hAnsiTheme="minorHAnsi" w:cstheme="minorHAnsi"/>
          <w:lang w:val="el-GR"/>
        </w:rPr>
        <w:t>V</w:t>
      </w:r>
      <w:r w:rsidR="00D71A15" w:rsidRPr="00140A33">
        <w:rPr>
          <w:rFonts w:asciiTheme="minorHAnsi" w:hAnsiTheme="minorHAnsi" w:cstheme="minorHAnsi"/>
          <w:lang w:val="el-GR"/>
        </w:rPr>
        <w:t>Ι</w:t>
      </w:r>
      <w:r w:rsidR="0035655F">
        <w:rPr>
          <w:rFonts w:asciiTheme="minorHAnsi" w:hAnsiTheme="minorHAnsi" w:cstheme="minorHAnsi"/>
          <w:lang w:val="en-US"/>
        </w:rPr>
        <w:t>I</w:t>
      </w:r>
      <w:r w:rsidRPr="00140A33">
        <w:rPr>
          <w:rFonts w:asciiTheme="minorHAnsi" w:hAnsiTheme="minorHAnsi" w:cstheme="minorHAnsi"/>
          <w:lang w:val="el-GR"/>
        </w:rPr>
        <w:t xml:space="preserve"> – Υπόδειγμα </w:t>
      </w:r>
      <w:r w:rsidR="00223492" w:rsidRPr="00140A33">
        <w:rPr>
          <w:rFonts w:asciiTheme="minorHAnsi" w:hAnsiTheme="minorHAnsi" w:cstheme="minorHAnsi"/>
          <w:lang w:val="el-GR"/>
        </w:rPr>
        <w:t xml:space="preserve">περιεχομένου </w:t>
      </w:r>
      <w:r w:rsidRPr="00140A33">
        <w:rPr>
          <w:rFonts w:asciiTheme="minorHAnsi" w:hAnsiTheme="minorHAnsi" w:cstheme="minorHAnsi"/>
          <w:lang w:val="el-GR"/>
        </w:rPr>
        <w:t>Υ.Δ. περί μη ρωσικής εμπλοκής</w:t>
      </w:r>
      <w:bookmarkEnd w:id="107"/>
      <w:r w:rsidR="0037670C" w:rsidRPr="00140A33">
        <w:rPr>
          <w:rFonts w:asciiTheme="minorHAnsi" w:hAnsiTheme="minorHAnsi" w:cstheme="minorHAnsi"/>
          <w:lang w:val="el-GR"/>
        </w:rPr>
        <w:t xml:space="preserve"> </w:t>
      </w:r>
    </w:p>
    <w:p w14:paraId="144FEB3F" w14:textId="77777777" w:rsidR="003929DA" w:rsidRPr="00140A33" w:rsidRDefault="003929DA">
      <w:pPr>
        <w:rPr>
          <w:rFonts w:asciiTheme="minorHAnsi" w:hAnsiTheme="minorHAnsi" w:cstheme="minorHAnsi"/>
          <w:lang w:val="el-GR"/>
        </w:rPr>
      </w:pPr>
    </w:p>
    <w:p w14:paraId="59009113" w14:textId="77777777" w:rsidR="0037670C" w:rsidRPr="00140A33" w:rsidRDefault="0037670C">
      <w:pPr>
        <w:rPr>
          <w:rFonts w:asciiTheme="minorHAnsi" w:hAnsiTheme="minorHAnsi" w:cstheme="minorHAnsi"/>
          <w:lang w:val="el-GR"/>
        </w:rPr>
      </w:pPr>
      <w:r w:rsidRPr="00140A33">
        <w:rPr>
          <w:rFonts w:asciiTheme="minorHAnsi" w:hAnsiTheme="minorHAnsi" w:cstheme="minorHAnsi"/>
          <w:lang w:val="el-GR"/>
        </w:rPr>
        <w:t xml:space="preserve">Το περιεχόμενο της Υ.Δ. </w:t>
      </w:r>
      <w:r w:rsidR="007D265B" w:rsidRPr="00140A33">
        <w:rPr>
          <w:rFonts w:asciiTheme="minorHAnsi" w:hAnsiTheme="minorHAnsi" w:cstheme="minorHAnsi"/>
          <w:lang w:val="el-GR"/>
        </w:rPr>
        <w:t xml:space="preserve">περί </w:t>
      </w:r>
      <w:r w:rsidRPr="00140A33">
        <w:rPr>
          <w:rFonts w:asciiTheme="minorHAnsi" w:hAnsiTheme="minorHAnsi" w:cstheme="minorHAnsi"/>
          <w:lang w:val="el-GR"/>
        </w:rPr>
        <w:t>της μη συνδρομής των καταστάσεων ρωσικής εμπλοκής</w:t>
      </w:r>
      <w:r w:rsidR="00741A76" w:rsidRPr="00140A33">
        <w:rPr>
          <w:rFonts w:asciiTheme="minorHAnsi" w:hAnsiTheme="minorHAnsi" w:cstheme="minorHAnsi"/>
          <w:lang w:val="el-GR"/>
        </w:rPr>
        <w:t xml:space="preserve">, </w:t>
      </w:r>
      <w:r w:rsidRPr="00140A33">
        <w:rPr>
          <w:rFonts w:asciiTheme="minorHAnsi" w:hAnsiTheme="minorHAnsi" w:cstheme="minorHAnsi"/>
          <w:lang w:val="el-GR"/>
        </w:rPr>
        <w:t xml:space="preserve"> που περιγράφονται στην παρ. 2.2.3</w:t>
      </w:r>
      <w:r w:rsidR="00000C5E" w:rsidRPr="00140A33">
        <w:rPr>
          <w:rFonts w:asciiTheme="minorHAnsi" w:hAnsiTheme="minorHAnsi" w:cstheme="minorHAnsi"/>
          <w:lang w:val="el-GR"/>
        </w:rPr>
        <w:t>.</w:t>
      </w:r>
      <w:r w:rsidRPr="00140A33">
        <w:rPr>
          <w:rFonts w:asciiTheme="minorHAnsi" w:hAnsiTheme="minorHAnsi" w:cstheme="minorHAnsi"/>
          <w:lang w:val="el-GR"/>
        </w:rPr>
        <w:t>.5.α της παρούσας</w:t>
      </w:r>
      <w:r w:rsidR="00741A76" w:rsidRPr="00140A33">
        <w:rPr>
          <w:rFonts w:asciiTheme="minorHAnsi" w:hAnsiTheme="minorHAnsi" w:cstheme="minorHAnsi"/>
          <w:lang w:val="el-GR"/>
        </w:rPr>
        <w:t xml:space="preserve">, </w:t>
      </w:r>
      <w:r w:rsidRPr="00140A33">
        <w:rPr>
          <w:rFonts w:asciiTheme="minorHAnsi" w:hAnsiTheme="minorHAnsi" w:cstheme="minorHAnsi"/>
          <w:lang w:val="el-GR"/>
        </w:rPr>
        <w:t>είναι το ακόλουθο:</w:t>
      </w:r>
    </w:p>
    <w:p w14:paraId="05CA60CB" w14:textId="77777777" w:rsidR="0037670C" w:rsidRPr="00140A33" w:rsidRDefault="0037670C">
      <w:pPr>
        <w:rPr>
          <w:rFonts w:asciiTheme="minorHAnsi" w:hAnsiTheme="minorHAnsi" w:cstheme="minorHAnsi"/>
          <w:i/>
          <w:lang w:val="el-GR"/>
        </w:rPr>
      </w:pPr>
      <w:r w:rsidRPr="00140A33">
        <w:rPr>
          <w:rFonts w:asciiTheme="minorHAnsi" w:hAnsiTheme="minorHAnsi" w:cstheme="minorHAnsi"/>
          <w:i/>
          <w:lang w:val="el-GR"/>
        </w:rPr>
        <w:t>«Δηλώνω υπεύθυνα ότι δε</w:t>
      </w:r>
      <w:r w:rsidR="00CA3AF4" w:rsidRPr="00140A33">
        <w:rPr>
          <w:rFonts w:asciiTheme="minorHAnsi" w:hAnsiTheme="minorHAnsi" w:cstheme="minorHAnsi"/>
          <w:i/>
          <w:lang w:val="el-GR"/>
        </w:rPr>
        <w:t xml:space="preserve">ν υπάρχει ρωσική συμμετοχή στον οικονομικό φορέα </w:t>
      </w:r>
      <w:r w:rsidRPr="00140A33">
        <w:rPr>
          <w:rFonts w:asciiTheme="minorHAnsi" w:hAnsiTheme="minorHAnsi" w:cstheme="minorHAnsi"/>
          <w:i/>
          <w:lang w:val="el-GR"/>
        </w:rPr>
        <w:t>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w:t>
      </w:r>
      <w:r w:rsidR="00D75CAB" w:rsidRPr="00140A33">
        <w:rPr>
          <w:rFonts w:asciiTheme="minorHAnsi" w:hAnsiTheme="minorHAnsi" w:cstheme="minorHAnsi"/>
          <w:i/>
          <w:lang w:val="el-GR"/>
        </w:rPr>
        <w:t>6</w:t>
      </w:r>
      <w:r w:rsidRPr="00140A33">
        <w:rPr>
          <w:rFonts w:asciiTheme="minorHAnsi" w:hAnsiTheme="minorHAnsi" w:cstheme="minorHAnsi"/>
          <w:i/>
          <w:lang w:val="el-GR"/>
        </w:rPr>
        <w:t xml:space="preserve"> Κανονισμό του Συμβουλίου (ΕΕ) της 8ης Απριλίου 2022. </w:t>
      </w:r>
    </w:p>
    <w:p w14:paraId="3FF00BE3" w14:textId="77777777" w:rsidR="0037670C" w:rsidRPr="00140A33" w:rsidRDefault="0037670C">
      <w:pPr>
        <w:rPr>
          <w:rFonts w:asciiTheme="minorHAnsi" w:hAnsiTheme="minorHAnsi" w:cstheme="minorHAnsi"/>
          <w:i/>
          <w:lang w:val="el-GR"/>
        </w:rPr>
      </w:pPr>
      <w:r w:rsidRPr="00140A33">
        <w:rPr>
          <w:rFonts w:asciiTheme="minorHAnsi" w:hAnsiTheme="minorHAnsi" w:cstheme="minorHAnsi"/>
          <w:i/>
          <w:lang w:val="el-GR"/>
        </w:rPr>
        <w:t xml:space="preserve">Συγκεκριμένα δηλώνω ότι: </w:t>
      </w:r>
    </w:p>
    <w:p w14:paraId="7704C985" w14:textId="77777777" w:rsidR="0037670C" w:rsidRPr="00140A33" w:rsidRDefault="0037670C">
      <w:pPr>
        <w:rPr>
          <w:rFonts w:asciiTheme="minorHAnsi" w:hAnsiTheme="minorHAnsi" w:cstheme="minorHAnsi"/>
          <w:i/>
          <w:lang w:val="el-GR"/>
        </w:rPr>
      </w:pPr>
      <w:r w:rsidRPr="00140A33">
        <w:rPr>
          <w:rFonts w:asciiTheme="minorHAnsi" w:hAnsiTheme="minorHAnsi" w:cstheme="minorHAnsi"/>
          <w:i/>
          <w:lang w:val="el-GR"/>
        </w:rPr>
        <w:t>(α) ο οικονομικός φορέας που εκπροσωπώ (και κανένας από τους οικονομικούς φορείς που εκπροσωπούν μέλη της ένωσης μας</w:t>
      </w:r>
      <w:r w:rsidR="00E70D21" w:rsidRPr="00140A33">
        <w:rPr>
          <w:rFonts w:asciiTheme="minorHAnsi" w:hAnsiTheme="minorHAnsi" w:cstheme="minorHAnsi"/>
          <w:i/>
          <w:lang w:val="el-GR"/>
        </w:rPr>
        <w:t>)</w:t>
      </w:r>
      <w:r w:rsidRPr="00140A33">
        <w:rPr>
          <w:rFonts w:asciiTheme="minorHAnsi" w:hAnsiTheme="minorHAnsi" w:cstheme="minorHAnsi"/>
          <w:i/>
          <w:lang w:val="el-GR"/>
        </w:rPr>
        <w:t xml:space="preserve">,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0DB3ED27" w14:textId="77777777" w:rsidR="0037670C" w:rsidRPr="00140A33" w:rsidRDefault="0037670C">
      <w:pPr>
        <w:rPr>
          <w:rFonts w:asciiTheme="minorHAnsi" w:hAnsiTheme="minorHAnsi" w:cstheme="minorHAnsi"/>
          <w:i/>
          <w:lang w:val="el-GR"/>
        </w:rPr>
      </w:pPr>
      <w:r w:rsidRPr="00140A33">
        <w:rPr>
          <w:rFonts w:asciiTheme="minorHAnsi" w:hAnsiTheme="minorHAnsi" w:cstheme="minorHAnsi"/>
          <w:i/>
          <w:lang w:val="el-GR"/>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4A9DB221" w14:textId="77777777" w:rsidR="0037670C" w:rsidRPr="00140A33" w:rsidRDefault="0037670C">
      <w:pPr>
        <w:rPr>
          <w:rFonts w:asciiTheme="minorHAnsi" w:hAnsiTheme="minorHAnsi" w:cstheme="minorHAnsi"/>
          <w:i/>
          <w:lang w:val="el-GR"/>
        </w:rPr>
      </w:pPr>
      <w:r w:rsidRPr="00140A33">
        <w:rPr>
          <w:rFonts w:asciiTheme="minorHAnsi" w:hAnsiTheme="minorHAnsi" w:cstheme="minorHAnsi"/>
          <w:i/>
          <w:lang w:val="el-GR"/>
        </w:rPr>
        <w:t xml:space="preserve">(γ) </w:t>
      </w:r>
      <w:r w:rsidR="00DB6FB8" w:rsidRPr="00140A33">
        <w:rPr>
          <w:rFonts w:asciiTheme="minorHAnsi" w:hAnsiTheme="minorHAnsi" w:cstheme="minorHAnsi"/>
          <w:i/>
          <w:lang w:val="el-GR"/>
        </w:rPr>
        <w:t xml:space="preserve">τόσο </w:t>
      </w:r>
      <w:r w:rsidRPr="00140A33">
        <w:rPr>
          <w:rFonts w:asciiTheme="minorHAnsi" w:hAnsiTheme="minorHAnsi" w:cstheme="minorHAnsi"/>
          <w:i/>
          <w:lang w:val="el-GR"/>
        </w:rPr>
        <w:t xml:space="preserve"> ο υπεύθυνα δηλώνων</w:t>
      </w:r>
      <w:r w:rsidR="00DB6FB8" w:rsidRPr="00140A33">
        <w:rPr>
          <w:rFonts w:asciiTheme="minorHAnsi" w:hAnsiTheme="minorHAnsi" w:cstheme="minorHAnsi"/>
          <w:i/>
          <w:lang w:val="el-GR"/>
        </w:rPr>
        <w:t>, όσο και</w:t>
      </w:r>
      <w:r w:rsidRPr="00140A33">
        <w:rPr>
          <w:rFonts w:asciiTheme="minorHAnsi" w:hAnsiTheme="minorHAnsi" w:cstheme="minorHAnsi"/>
          <w:i/>
          <w:lang w:val="el-GR"/>
        </w:rPr>
        <w:t xml:space="preserve">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w:t>
      </w:r>
      <w:r w:rsidR="00223492" w:rsidRPr="00140A33">
        <w:rPr>
          <w:rFonts w:asciiTheme="minorHAnsi" w:hAnsiTheme="minorHAnsi" w:cstheme="minorHAnsi"/>
          <w:i/>
          <w:lang w:val="el-GR"/>
        </w:rPr>
        <w:t>α</w:t>
      </w:r>
      <w:r w:rsidRPr="00140A33">
        <w:rPr>
          <w:rFonts w:asciiTheme="minorHAnsi" w:hAnsiTheme="minorHAnsi" w:cstheme="minorHAnsi"/>
          <w:i/>
          <w:lang w:val="el-GR"/>
        </w:rPr>
        <w:t xml:space="preserve"> σημεί</w:t>
      </w:r>
      <w:r w:rsidR="00223492" w:rsidRPr="00140A33">
        <w:rPr>
          <w:rFonts w:asciiTheme="minorHAnsi" w:hAnsiTheme="minorHAnsi" w:cstheme="minorHAnsi"/>
          <w:i/>
          <w:lang w:val="el-GR"/>
        </w:rPr>
        <w:t xml:space="preserve">α </w:t>
      </w:r>
      <w:r w:rsidRPr="00140A33">
        <w:rPr>
          <w:rFonts w:asciiTheme="minorHAnsi" w:hAnsiTheme="minorHAnsi" w:cstheme="minorHAnsi"/>
          <w:i/>
          <w:lang w:val="el-GR"/>
        </w:rPr>
        <w:t xml:space="preserve">(α) ή (β) παραπάνω, </w:t>
      </w:r>
    </w:p>
    <w:p w14:paraId="1EC78856" w14:textId="77777777" w:rsidR="00E20E70" w:rsidRPr="00140A33" w:rsidRDefault="0037670C">
      <w:pPr>
        <w:rPr>
          <w:rFonts w:asciiTheme="minorHAnsi" w:hAnsiTheme="minorHAnsi" w:cstheme="minorHAnsi"/>
          <w:lang w:val="el-GR"/>
        </w:rPr>
      </w:pPr>
      <w:r w:rsidRPr="00140A33">
        <w:rPr>
          <w:rFonts w:asciiTheme="minorHAnsi" w:hAnsiTheme="minorHAnsi" w:cstheme="minorHAnsi"/>
          <w:lang w:val="el-GR"/>
        </w:rPr>
        <w:t>(</w:t>
      </w:r>
      <w:r w:rsidRPr="00140A33">
        <w:rPr>
          <w:rFonts w:asciiTheme="minorHAnsi" w:hAnsiTheme="minorHAnsi" w:cstheme="minorHAnsi"/>
          <w:i/>
          <w:lang w:val="el-GR"/>
        </w:rPr>
        <w:t xml:space="preserve">δ) δεν υπάρχει συμμετοχή φορέων και οντοτήτων που απαριθμούνται στα ανωτέρω </w:t>
      </w:r>
      <w:r w:rsidR="00223492" w:rsidRPr="00140A33">
        <w:rPr>
          <w:rFonts w:asciiTheme="minorHAnsi" w:hAnsiTheme="minorHAnsi" w:cstheme="minorHAnsi"/>
          <w:i/>
          <w:lang w:val="el-GR"/>
        </w:rPr>
        <w:t>σημεία</w:t>
      </w:r>
      <w:r w:rsidRPr="00140A33">
        <w:rPr>
          <w:rFonts w:asciiTheme="minorHAnsi" w:hAnsiTheme="minorHAnsi" w:cstheme="minorHAnsi"/>
          <w:i/>
          <w:lang w:val="el-GR"/>
        </w:rPr>
        <w:t xml:space="preserve">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67C617BE" w14:textId="77777777" w:rsidR="0037670C" w:rsidRPr="00140A33" w:rsidRDefault="0037670C">
      <w:pPr>
        <w:rPr>
          <w:rFonts w:asciiTheme="minorHAnsi" w:hAnsiTheme="minorHAnsi" w:cstheme="minorHAnsi"/>
          <w:lang w:val="el-GR"/>
        </w:rPr>
      </w:pPr>
    </w:p>
    <w:sectPr w:rsidR="0037670C" w:rsidRPr="00140A33" w:rsidSect="00D97B10">
      <w:footerReference w:type="default" r:id="rId38"/>
      <w:pgSz w:w="11906" w:h="16838"/>
      <w:pgMar w:top="1134" w:right="1134" w:bottom="1134" w:left="1134" w:header="720" w:footer="34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DFB1B" w14:textId="77777777" w:rsidR="00CA39DF" w:rsidRDefault="00CA39DF">
      <w:pPr>
        <w:spacing w:after="0"/>
      </w:pPr>
      <w:r>
        <w:separator/>
      </w:r>
    </w:p>
  </w:endnote>
  <w:endnote w:type="continuationSeparator" w:id="0">
    <w:p w14:paraId="595A2BD5" w14:textId="77777777" w:rsidR="00CA39DF" w:rsidRDefault="00CA39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Andale Sans UI">
    <w:altName w:val="Times New Roman"/>
    <w:charset w:val="00"/>
    <w:family w:val="auto"/>
    <w:pitch w:val="variable"/>
  </w:font>
  <w:font w:name="ArialMT">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2"/>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9"/>
      <w:gridCol w:w="4534"/>
    </w:tblGrid>
    <w:tr w:rsidR="00207D51" w14:paraId="02938397" w14:textId="77777777" w:rsidTr="00D97B10">
      <w:tc>
        <w:tcPr>
          <w:tcW w:w="5389" w:type="dxa"/>
        </w:tcPr>
        <w:p w14:paraId="433B814C" w14:textId="77777777" w:rsidR="00207D51" w:rsidRDefault="00207D51" w:rsidP="00D97B10">
          <w:pPr>
            <w:pStyle w:val="af3"/>
            <w:spacing w:after="0"/>
            <w:jc w:val="center"/>
            <w:rPr>
              <w:rFonts w:eastAsia="Times New Roman"/>
              <w:kern w:val="1"/>
              <w:sz w:val="18"/>
              <w:szCs w:val="18"/>
              <w:lang w:val="el-GR" w:eastAsia="zh-CN"/>
            </w:rPr>
          </w:pPr>
          <w:r>
            <w:rPr>
              <w:rFonts w:eastAsia="Times New Roman"/>
              <w:noProof/>
              <w:kern w:val="1"/>
              <w:sz w:val="18"/>
              <w:szCs w:val="18"/>
              <w:lang w:val="el-GR" w:eastAsia="el-GR"/>
            </w:rPr>
            <w:drawing>
              <wp:inline distT="0" distB="0" distL="0" distR="0" wp14:anchorId="1E88767F" wp14:editId="7436A6A6">
                <wp:extent cx="3191933" cy="736600"/>
                <wp:effectExtent l="0" t="0" r="0" b="0"/>
                <wp:docPr id="4" name="Εικόνα 4" descr="C:\Users\user1\AppData\Local\Temp\Rar$DRa4372.37887\visual_id_ESPA_21-27\png\visual_id_ES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AppData\Local\Temp\Rar$DRa4372.37887\visual_id_ESPA_21-27\png\visual_id_ES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2713" cy="741395"/>
                        </a:xfrm>
                        <a:prstGeom prst="rect">
                          <a:avLst/>
                        </a:prstGeom>
                        <a:noFill/>
                        <a:ln>
                          <a:noFill/>
                        </a:ln>
                      </pic:spPr>
                    </pic:pic>
                  </a:graphicData>
                </a:graphic>
              </wp:inline>
            </w:drawing>
          </w:r>
        </w:p>
      </w:tc>
      <w:tc>
        <w:tcPr>
          <w:tcW w:w="4534" w:type="dxa"/>
        </w:tcPr>
        <w:p w14:paraId="5CDC180D" w14:textId="77777777" w:rsidR="00207D51" w:rsidRDefault="00207D51" w:rsidP="00D97B10">
          <w:pPr>
            <w:pStyle w:val="af3"/>
            <w:spacing w:after="0"/>
            <w:jc w:val="center"/>
            <w:rPr>
              <w:rFonts w:eastAsia="Times New Roman"/>
              <w:kern w:val="1"/>
              <w:sz w:val="18"/>
              <w:szCs w:val="18"/>
              <w:lang w:val="el-GR" w:eastAsia="zh-CN"/>
            </w:rPr>
          </w:pPr>
          <w:r w:rsidRPr="00D80909">
            <w:rPr>
              <w:rFonts w:eastAsia="Times New Roman"/>
              <w:noProof/>
              <w:kern w:val="1"/>
              <w:sz w:val="18"/>
              <w:szCs w:val="18"/>
              <w:lang w:val="el-GR" w:eastAsia="el-GR"/>
            </w:rPr>
            <w:drawing>
              <wp:inline distT="0" distB="0" distL="0" distR="0" wp14:anchorId="6FA41734" wp14:editId="051B0B1F">
                <wp:extent cx="2190750" cy="737027"/>
                <wp:effectExtent l="0" t="0" r="0" b="635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226297" cy="748986"/>
                        </a:xfrm>
                        <a:prstGeom prst="rect">
                          <a:avLst/>
                        </a:prstGeom>
                      </pic:spPr>
                    </pic:pic>
                  </a:graphicData>
                </a:graphic>
              </wp:inline>
            </w:drawing>
          </w:r>
        </w:p>
      </w:tc>
    </w:tr>
    <w:tr w:rsidR="00207D51" w14:paraId="6262915C" w14:textId="77777777" w:rsidTr="00D97B10">
      <w:tc>
        <w:tcPr>
          <w:tcW w:w="9923" w:type="dxa"/>
          <w:gridSpan w:val="2"/>
        </w:tcPr>
        <w:p w14:paraId="702BFBAA" w14:textId="77777777" w:rsidR="00207D51" w:rsidRPr="00C60C3E" w:rsidRDefault="00207D51" w:rsidP="00D97B10">
          <w:pPr>
            <w:pStyle w:val="af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9B6017">
            <w:rPr>
              <w:noProof/>
              <w:sz w:val="20"/>
              <w:szCs w:val="20"/>
            </w:rPr>
            <w:t>123</w:t>
          </w:r>
          <w:r>
            <w:rPr>
              <w:sz w:val="20"/>
              <w:szCs w:val="20"/>
            </w:rPr>
            <w:fldChar w:fldCharType="end"/>
          </w:r>
        </w:p>
      </w:tc>
    </w:tr>
  </w:tbl>
  <w:p w14:paraId="7A6F56DA" w14:textId="77777777" w:rsidR="00207D51" w:rsidRDefault="00207D51" w:rsidP="00D97B10">
    <w:pPr>
      <w:pStyle w:val="af3"/>
      <w:spacing w:after="0"/>
      <w:rPr>
        <w:rFonts w:eastAsia="Times New Roman"/>
        <w:kern w:val="1"/>
        <w:sz w:val="18"/>
        <w:szCs w:val="18"/>
        <w:lang w:val="el-GR"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70271" w14:textId="77777777" w:rsidR="00CA39DF" w:rsidRDefault="00CA39DF">
      <w:pPr>
        <w:spacing w:after="0"/>
      </w:pPr>
      <w:r>
        <w:separator/>
      </w:r>
    </w:p>
  </w:footnote>
  <w:footnote w:type="continuationSeparator" w:id="0">
    <w:p w14:paraId="57FFC16B" w14:textId="77777777" w:rsidR="00CA39DF" w:rsidRDefault="00CA39DF">
      <w:pPr>
        <w:spacing w:after="0"/>
      </w:pPr>
      <w:r>
        <w:continuationSeparator/>
      </w:r>
    </w:p>
  </w:footnote>
  <w:footnote w:id="1">
    <w:p w14:paraId="79866705" w14:textId="77777777" w:rsidR="00207D51" w:rsidRPr="00D31DA2" w:rsidRDefault="00207D51" w:rsidP="00BA725E">
      <w:pPr>
        <w:pStyle w:val="af5"/>
        <w:rPr>
          <w:lang w:val="el-GR"/>
        </w:rPr>
      </w:pPr>
      <w:r>
        <w:rPr>
          <w:rStyle w:val="ad"/>
        </w:rPr>
        <w:footnoteRef/>
      </w:r>
      <w:r>
        <w:rPr>
          <w:lang w:val="el-GR"/>
        </w:rPr>
        <w:t xml:space="preserve">        Άρθρο 53 παρ. 2 περ. α του ν. 4412/2016</w:t>
      </w:r>
      <w:r w:rsidRPr="00186B76">
        <w:rPr>
          <w:lang w:val="el-GR"/>
        </w:rPr>
        <w:t>. Ο κωδικός της αναθέτουσας αρχής για την ηλεκτρονική τιμολόγηση, όπως αυτός προσδιορίζεται στον επίσημο ιστότοπο της ΓΓΠΣΔΔ. Πρβλ. Απόφαση αριθμ. 63446</w:t>
      </w:r>
      <w:r w:rsidRPr="00186B76">
        <w:rPr>
          <w:i/>
          <w:lang w:val="el-GR"/>
        </w:rPr>
        <w:t>/2021 Κ.Υ.Α</w:t>
      </w:r>
      <w:r w:rsidRPr="00186B76">
        <w:rPr>
          <w:lang w:val="el-GR"/>
        </w:rPr>
        <w:t xml:space="preserve"> (B’ 2338/02.06.2021) των Υπουργών Οικονομικών – Ανάπτυξης και Επενδύσεων – Επικρατείας «</w:t>
      </w:r>
      <w:r w:rsidRPr="00186B76">
        <w:rPr>
          <w:i/>
          <w:lang w:val="el-GR"/>
        </w:rPr>
        <w:t>Καθορισμός Εθνικού Μορφότυπου ηλεκτρονικού τιμολογίου στο πλαίσιο των Δημοσίων Συμβάσεων», άρθρο 3</w:t>
      </w:r>
      <w:r>
        <w:rPr>
          <w:i/>
          <w:lang w:val="el-GR"/>
        </w:rPr>
        <w:t xml:space="preserve">  </w:t>
      </w:r>
      <w:r w:rsidRPr="00186B76">
        <w:rPr>
          <w:i/>
          <w:lang w:val="el-GR"/>
        </w:rPr>
        <w:t>παρ.6, πεδίο «</w:t>
      </w:r>
      <w:r w:rsidRPr="00186B76">
        <w:rPr>
          <w:i/>
          <w:lang w:val="en-US"/>
        </w:rPr>
        <w:t>BT</w:t>
      </w:r>
      <w:r w:rsidRPr="00186B76">
        <w:rPr>
          <w:i/>
          <w:lang w:val="el-GR"/>
        </w:rPr>
        <w:t>-46: Κωδικός αγοραστή</w:t>
      </w:r>
      <w:r w:rsidRPr="00764911">
        <w:rPr>
          <w:i/>
          <w:lang w:val="el-GR"/>
        </w:rPr>
        <w:t>»</w:t>
      </w:r>
      <w:r>
        <w:rPr>
          <w:i/>
          <w:lang w:val="el-GR"/>
        </w:rPr>
        <w:t xml:space="preserve">, σε συνδυασμό  με το πεδίο «ΒΤ-10: Στοιχείο αναφοράς   </w:t>
      </w:r>
      <w:r w:rsidRPr="00E027C3">
        <w:rPr>
          <w:i/>
          <w:lang w:val="el-GR"/>
        </w:rPr>
        <w:t>Αγοραστή</w:t>
      </w:r>
      <w:r>
        <w:rPr>
          <w:i/>
          <w:lang w:val="el-GR"/>
        </w:rPr>
        <w:t>».</w:t>
      </w:r>
    </w:p>
  </w:footnote>
  <w:footnote w:id="2">
    <w:p w14:paraId="342B24F3" w14:textId="77777777" w:rsidR="00207D51" w:rsidRPr="00D31DA2" w:rsidRDefault="00207D51" w:rsidP="00BA725E">
      <w:pPr>
        <w:pStyle w:val="af5"/>
        <w:rPr>
          <w:szCs w:val="18"/>
          <w:lang w:val="el-GR"/>
        </w:rPr>
      </w:pPr>
      <w:r>
        <w:rPr>
          <w:rStyle w:val="a8"/>
        </w:rPr>
        <w:footnoteRef/>
      </w:r>
      <w:r>
        <w:rPr>
          <w:rStyle w:val="a4"/>
          <w:vertAlign w:val="baseline"/>
          <w:lang w:val="el-GR"/>
        </w:rPr>
        <w:tab/>
      </w:r>
      <w:r w:rsidRPr="00732591">
        <w:rPr>
          <w:lang w:val="el-GR"/>
        </w:rPr>
        <w:t>Μόνο</w:t>
      </w:r>
      <w:r w:rsidRPr="00D31DA2">
        <w:rPr>
          <w:szCs w:val="18"/>
          <w:lang w:val="el-GR"/>
        </w:rPr>
        <w:t xml:space="preserve"> για συμβάσεις άνω των ορίω</w:t>
      </w:r>
      <w:r>
        <w:rPr>
          <w:szCs w:val="18"/>
          <w:lang w:val="el-GR"/>
        </w:rPr>
        <w:t>ν</w:t>
      </w:r>
    </w:p>
  </w:footnote>
  <w:footnote w:id="3">
    <w:p w14:paraId="76355B1C" w14:textId="77777777" w:rsidR="00207D51" w:rsidRPr="005A0EC7" w:rsidRDefault="00207D51" w:rsidP="00BA725E">
      <w:pPr>
        <w:pStyle w:val="fooot"/>
        <w:rPr>
          <w:lang w:val="el-GR"/>
        </w:rPr>
      </w:pPr>
      <w:r>
        <w:rPr>
          <w:rStyle w:val="a8"/>
        </w:rPr>
        <w:footnoteRef/>
      </w:r>
      <w:r>
        <w:rPr>
          <w:rStyle w:val="a4"/>
          <w:vertAlign w:val="baseline"/>
          <w:lang w:val="el-GR"/>
        </w:rPr>
        <w:tab/>
        <w:t xml:space="preserve">Μόνο για συμβάσεις άνω των ορίων </w:t>
      </w:r>
    </w:p>
  </w:footnote>
  <w:footnote w:id="4">
    <w:p w14:paraId="77F54365" w14:textId="77777777" w:rsidR="00207D51" w:rsidRPr="00E90CD8" w:rsidRDefault="00207D51" w:rsidP="00BA725E">
      <w:pPr>
        <w:pStyle w:val="af5"/>
        <w:rPr>
          <w:lang w:val="el-GR"/>
        </w:rPr>
      </w:pPr>
      <w:r>
        <w:rPr>
          <w:rStyle w:val="a8"/>
        </w:rPr>
        <w:footnoteRef/>
      </w:r>
      <w:r>
        <w:rPr>
          <w:rStyle w:val="a4"/>
          <w:vertAlign w:val="baseline"/>
          <w:lang w:val="el-GR"/>
        </w:rPr>
        <w:tab/>
        <w:t>Συμπληρώνεται το όνομα, η διεύθυνση, ο αριθμός τηλεφώνου, η διεύθυνση ηλεκτρονικού ταχυδρομείου (</w:t>
      </w:r>
      <w:r>
        <w:rPr>
          <w:rStyle w:val="a4"/>
          <w:vertAlign w:val="baseline"/>
        </w:rPr>
        <w:t>e</w:t>
      </w:r>
      <w:r>
        <w:rPr>
          <w:rStyle w:val="a4"/>
          <w:vertAlign w:val="baseline"/>
          <w:lang w:val="el-GR"/>
        </w:rPr>
        <w:t>-</w:t>
      </w:r>
      <w:r>
        <w:rPr>
          <w:rStyle w:val="a4"/>
          <w:vertAlign w:val="baseline"/>
        </w:rPr>
        <w:t>mail</w:t>
      </w:r>
      <w:r>
        <w:rPr>
          <w:rStyle w:val="a4"/>
          <w:vertAlign w:val="baseline"/>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5">
    <w:p w14:paraId="17276E35" w14:textId="77777777" w:rsidR="00207D51" w:rsidRPr="00E90CD8" w:rsidRDefault="00207D51" w:rsidP="00BA725E">
      <w:pPr>
        <w:pStyle w:val="af5"/>
        <w:rPr>
          <w:lang w:val="el-GR"/>
        </w:rPr>
      </w:pPr>
      <w:r>
        <w:rPr>
          <w:rStyle w:val="a8"/>
        </w:rPr>
        <w:footnoteRef/>
      </w:r>
      <w:r>
        <w:rPr>
          <w:rStyle w:val="a4"/>
          <w:vertAlign w:val="baseline"/>
          <w:lang w:val="el-GR"/>
        </w:rPr>
        <w:tab/>
        <w:t xml:space="preserve">Εφόσον υπάρχει και για συμβάσεις άνω των ορίων  </w:t>
      </w:r>
    </w:p>
  </w:footnote>
  <w:footnote w:id="6">
    <w:p w14:paraId="5EBBAC1D" w14:textId="77777777" w:rsidR="00207D51" w:rsidRPr="00E90CD8" w:rsidRDefault="00207D51" w:rsidP="00BA725E">
      <w:pPr>
        <w:pStyle w:val="af5"/>
        <w:rPr>
          <w:lang w:val="el-GR"/>
        </w:rPr>
      </w:pPr>
      <w:r>
        <w:rPr>
          <w:rStyle w:val="a8"/>
        </w:rPr>
        <w:footnoteRef/>
      </w:r>
      <w:r>
        <w:rPr>
          <w:rStyle w:val="a4"/>
          <w:vertAlign w:val="baseline"/>
          <w:lang w:val="el-GR"/>
        </w:rPr>
        <w:tab/>
        <w:t>Αναφέρεται το είδος της Α.</w:t>
      </w:r>
      <w:r>
        <w:rPr>
          <w:rStyle w:val="a4"/>
          <w:vertAlign w:val="baseline"/>
          <w:lang w:val="en-US"/>
        </w:rPr>
        <w:t>A</w:t>
      </w:r>
      <w:r>
        <w:rPr>
          <w:rStyle w:val="a4"/>
          <w:vertAlign w:val="baseline"/>
          <w:lang w:val="el-GR"/>
        </w:rPr>
        <w:t>., πχ Υπουργείο, Περιφέρεια, Αποκεντρωμένη Διοίκηση, Νοσοκομείο, Δήμος, ΑΕ  του Δημοσίου κλπ και αν αποτελεί “κεντρική κυβερνητική αρχή (ΚΚΑ)» ή “μη κεντρική αναθέτουσα αρχή” κατά την έννοια του άρθρου 2 παρ. 1 περ. 2 και 3 του ν. 4412/2016</w:t>
      </w:r>
    </w:p>
  </w:footnote>
  <w:footnote w:id="7">
    <w:p w14:paraId="60C6AB9A" w14:textId="77777777" w:rsidR="00207D51" w:rsidRPr="00E90CD8" w:rsidRDefault="00207D51">
      <w:pPr>
        <w:pStyle w:val="af5"/>
        <w:rPr>
          <w:lang w:val="el-GR"/>
        </w:rPr>
      </w:pPr>
      <w:r>
        <w:rPr>
          <w:rStyle w:val="a8"/>
        </w:rPr>
        <w:footnoteRef/>
      </w:r>
      <w:r>
        <w:rPr>
          <w:rStyle w:val="a4"/>
          <w:vertAlign w:val="baseline"/>
          <w:lang w:val="el-GR"/>
        </w:rPr>
        <w:tab/>
        <w:t>Επιλέγεται η κύρια δραστηριότητα της Α.Α., βλέπε και Παράρτημα ΙΙ (Προκήρυξη Σύμβασης), Τμήμα Ι, παρ  1.5, Εκτελεστικού Κανονισμού (ΕΕ) 2015/1986 της Επιτροπής (</w:t>
      </w:r>
      <w:r>
        <w:rPr>
          <w:rStyle w:val="a4"/>
          <w:vertAlign w:val="baseline"/>
        </w:rPr>
        <w:t>L</w:t>
      </w:r>
      <w:r>
        <w:rPr>
          <w:rStyle w:val="a4"/>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8">
    <w:p w14:paraId="40B20F55" w14:textId="77777777" w:rsidR="00207D51" w:rsidRPr="007037EB" w:rsidRDefault="00207D51">
      <w:pPr>
        <w:pStyle w:val="af5"/>
        <w:rPr>
          <w:lang w:val="el-GR"/>
        </w:rPr>
      </w:pPr>
      <w:r>
        <w:rPr>
          <w:rStyle w:val="a8"/>
        </w:rPr>
        <w:footnoteRef/>
      </w:r>
      <w:r>
        <w:rPr>
          <w:lang w:val="el-GR"/>
        </w:rPr>
        <w:tab/>
        <w:t>Επιλέγονται και συμπληρώνονται τα αντίστοιχα εδάφια, πρβλ άρθρα 22 και 67 ν. 4412/16</w:t>
      </w:r>
    </w:p>
  </w:footnote>
  <w:footnote w:id="9">
    <w:p w14:paraId="0A03084C" w14:textId="77777777" w:rsidR="00207D51" w:rsidRPr="007037EB" w:rsidRDefault="00207D51">
      <w:pPr>
        <w:pStyle w:val="af5"/>
        <w:rPr>
          <w:lang w:val="el-GR"/>
        </w:rPr>
      </w:pPr>
      <w:r>
        <w:rPr>
          <w:rStyle w:val="a8"/>
        </w:rPr>
        <w:footnoteRef/>
      </w:r>
      <w:r>
        <w:rPr>
          <w:lang w:val="el-GR"/>
        </w:rPr>
        <w:tab/>
        <w:t>Εάν η πρόσβαση στα έγγραφα είναι περιορισμένη, αντί για τα αναφερόμενα στο α) συμπληρώνεται:  «</w:t>
      </w:r>
      <w:r>
        <w:rPr>
          <w:i/>
          <w:lang w:val="el-GR"/>
        </w:rPr>
        <w:t>Η πρόσβαση στα έγγραφα είναι περιορισμένη. Περαιτέρω πληροφορίες παρέχονται στην διεύθυνση (</w:t>
      </w:r>
      <w:r>
        <w:rPr>
          <w:i/>
        </w:rPr>
        <w:t>URL</w:t>
      </w:r>
      <w:r>
        <w:rPr>
          <w:i/>
          <w:lang w:val="el-GR"/>
        </w:rPr>
        <w:t>) : ………………………..»</w:t>
      </w:r>
    </w:p>
  </w:footnote>
  <w:footnote w:id="10">
    <w:p w14:paraId="31620BF9" w14:textId="77777777" w:rsidR="00207D51" w:rsidRPr="007037EB" w:rsidRDefault="00207D51">
      <w:pPr>
        <w:pStyle w:val="af5"/>
        <w:rPr>
          <w:lang w:val="el-GR"/>
        </w:rPr>
      </w:pPr>
      <w:r w:rsidRPr="007037EB">
        <w:rPr>
          <w:rStyle w:val="a8"/>
        </w:rPr>
        <w:footnoteRef/>
      </w:r>
      <w:r w:rsidRPr="007037EB">
        <w:rPr>
          <w:lang w:val="el-GR"/>
        </w:rPr>
        <w:tab/>
      </w:r>
      <w:r>
        <w:rPr>
          <w:lang w:val="el-GR"/>
        </w:rPr>
        <w:t>Το περιεχόμενο της παραγράφου δ</w:t>
      </w:r>
      <w:r w:rsidRPr="00765A21">
        <w:rPr>
          <w:lang w:val="el-GR"/>
        </w:rPr>
        <w:t xml:space="preserve">ιαμορφώνεται ανάλογα με την πηγή χρηματοδότησης </w:t>
      </w:r>
      <w:r>
        <w:rPr>
          <w:lang w:val="el-GR"/>
        </w:rPr>
        <w:t>(Π</w:t>
      </w:r>
      <w:r w:rsidRPr="00765A21">
        <w:rPr>
          <w:lang w:val="el-GR"/>
        </w:rPr>
        <w:t>ρβλ</w:t>
      </w:r>
      <w:r w:rsidRPr="007037EB">
        <w:rPr>
          <w:lang w:val="el-GR"/>
        </w:rPr>
        <w:t>. παρ. 2 περ.</w:t>
      </w:r>
      <w:r w:rsidRPr="007B18F5">
        <w:rPr>
          <w:lang w:val="el-GR"/>
        </w:rPr>
        <w:t xml:space="preserve"> </w:t>
      </w:r>
      <w:r w:rsidRPr="007037EB">
        <w:rPr>
          <w:lang w:val="el-GR"/>
        </w:rPr>
        <w:t>ζ  του άρθρου 53 του ν.4412/16 όπως διαμορφώθηκε με το άρθρο 16 του ν. 4782/21)</w:t>
      </w:r>
    </w:p>
  </w:footnote>
  <w:footnote w:id="11">
    <w:p w14:paraId="19722A6C" w14:textId="77777777" w:rsidR="00207D51" w:rsidRPr="00EE4B81" w:rsidRDefault="00207D51" w:rsidP="008143AD">
      <w:pPr>
        <w:pStyle w:val="af5"/>
        <w:rPr>
          <w:lang w:val="el-GR"/>
        </w:rPr>
      </w:pPr>
      <w:r w:rsidRPr="00EE4B81">
        <w:rPr>
          <w:rStyle w:val="ad"/>
        </w:rPr>
        <w:footnoteRef/>
      </w:r>
      <w:r w:rsidRPr="00EE4B81">
        <w:rPr>
          <w:lang w:val="el-GR"/>
        </w:rPr>
        <w:t xml:space="preserve"> </w:t>
      </w:r>
      <w:r w:rsidRPr="00EE4B81">
        <w:rPr>
          <w:lang w:val="el-GR"/>
        </w:rPr>
        <w:tab/>
        <w:t>Τίτλο για την ανάληψη υποχρεώσεων σε βάρος του Προϋπολογισμού Δημοσίων Επενδύσεων (Π.Δ.Ε.) αποτελούν οι Συλλογικές Αποφάσεις (Σ.Α.) Έργων ή Μελετών που εκδίδονται κατ’ εφαρμογή των διατάξεων του άρθρου 80, παρ.1 του Ν.4270/2014, π.χ. Σ.Α. 5191.</w:t>
      </w:r>
    </w:p>
    <w:p w14:paraId="4BD23857" w14:textId="77777777" w:rsidR="00207D51" w:rsidRPr="00EE4B81" w:rsidRDefault="00207D51" w:rsidP="008143AD">
      <w:pPr>
        <w:pStyle w:val="af5"/>
        <w:rPr>
          <w:lang w:val="el-GR"/>
        </w:rPr>
      </w:pPr>
    </w:p>
  </w:footnote>
  <w:footnote w:id="12">
    <w:p w14:paraId="5AC849E8" w14:textId="77777777" w:rsidR="00207D51" w:rsidRPr="00EE4B81" w:rsidRDefault="00207D51" w:rsidP="008143AD">
      <w:pPr>
        <w:pStyle w:val="af5"/>
        <w:rPr>
          <w:lang w:val="el-GR"/>
        </w:rPr>
      </w:pPr>
      <w:r w:rsidRPr="00EE4B81">
        <w:rPr>
          <w:rStyle w:val="ad"/>
        </w:rPr>
        <w:footnoteRef/>
      </w:r>
      <w:r w:rsidRPr="00EE4B81">
        <w:rPr>
          <w:lang w:val="el-GR"/>
        </w:rPr>
        <w:t xml:space="preserve"> </w:t>
      </w:r>
      <w:r w:rsidRPr="00EE4B81">
        <w:rPr>
          <w:lang w:val="el-GR"/>
        </w:rPr>
        <w:tab/>
        <w:t xml:space="preserve">Σε κάθε έργο που εντάσσεται στο ΠΔΕ αποδίδεται από το </w:t>
      </w:r>
      <w:r w:rsidRPr="00EE4B81">
        <w:rPr>
          <w:lang w:val="en-US"/>
        </w:rPr>
        <w:t>e</w:t>
      </w:r>
      <w:r w:rsidRPr="00EE4B81">
        <w:rPr>
          <w:lang w:val="el-GR"/>
        </w:rPr>
        <w:t>-ΠΔΕ ένας μοναδικός δεκατετραψήφιος αριθμός που ονομάζεται «ενάριθμος», π.χ. 2016ΣΕ51910018.</w:t>
      </w:r>
    </w:p>
    <w:p w14:paraId="50C81D20" w14:textId="77777777" w:rsidR="00207D51" w:rsidRPr="00CC094B" w:rsidRDefault="00207D51" w:rsidP="008143AD">
      <w:pPr>
        <w:pStyle w:val="af5"/>
        <w:rPr>
          <w:lang w:val="el-GR"/>
        </w:rPr>
      </w:pPr>
    </w:p>
  </w:footnote>
  <w:footnote w:id="13">
    <w:p w14:paraId="28123848" w14:textId="77777777" w:rsidR="00207D51" w:rsidRPr="007037EB" w:rsidRDefault="00207D51">
      <w:pPr>
        <w:pStyle w:val="af5"/>
        <w:rPr>
          <w:lang w:val="el-GR"/>
        </w:rPr>
      </w:pPr>
      <w:r>
        <w:rPr>
          <w:rStyle w:val="a8"/>
        </w:rPr>
        <w:footnoteRef/>
      </w:r>
      <w:r>
        <w:rPr>
          <w:lang w:val="el-GR"/>
        </w:rPr>
        <w:tab/>
        <w:t xml:space="preserve">Συμπληρώνονται τα σχετικά κενά με βάση την Απόφαση Ένταξης της Πράξης. </w:t>
      </w:r>
    </w:p>
  </w:footnote>
  <w:footnote w:id="14">
    <w:p w14:paraId="5E05EBF6" w14:textId="77777777" w:rsidR="00207D51" w:rsidRPr="007037EB" w:rsidRDefault="00207D51">
      <w:pPr>
        <w:pStyle w:val="af5"/>
        <w:rPr>
          <w:lang w:val="el-GR"/>
        </w:rPr>
      </w:pPr>
      <w:r>
        <w:rPr>
          <w:rStyle w:val="a8"/>
        </w:rPr>
        <w:footnoteRef/>
      </w:r>
      <w:r>
        <w:rPr>
          <w:lang w:val="el-GR"/>
        </w:rPr>
        <w:tab/>
        <w:t>Συμπληρώνονται αναλόγως με το είδος της χρηματοδότησης και το ειδικό κανονιστικό πλαίσιο (πχ ν. 4314/2014)</w:t>
      </w:r>
    </w:p>
  </w:footnote>
  <w:footnote w:id="15">
    <w:p w14:paraId="243A12FC" w14:textId="77777777" w:rsidR="00207D51" w:rsidRPr="00DB1316" w:rsidRDefault="00207D51" w:rsidP="009C46AE">
      <w:pPr>
        <w:pStyle w:val="af5"/>
        <w:rPr>
          <w:i/>
          <w:lang w:val="el-GR"/>
        </w:rPr>
      </w:pPr>
      <w:r>
        <w:rPr>
          <w:rStyle w:val="a8"/>
        </w:rPr>
        <w:footnoteRef/>
      </w:r>
      <w:r>
        <w:rPr>
          <w:lang w:val="el-GR"/>
        </w:rPr>
        <w:tab/>
        <w:t>Άρθρο 59 ν.4412/2016</w:t>
      </w:r>
      <w:r w:rsidRPr="008B3ED8">
        <w:rPr>
          <w:lang w:val="el-GR"/>
        </w:rPr>
        <w:t xml:space="preserve">. </w:t>
      </w:r>
      <w:r w:rsidRPr="00186B76">
        <w:rPr>
          <w:lang w:val="el-GR"/>
        </w:rPr>
        <w:t>Πρβλ. επιπλέον, Κατευθυντήρια Οδηγία 25/2020 της ΕΑΑΔΗΣΥ</w:t>
      </w:r>
      <w:r w:rsidRPr="00186B76">
        <w:rPr>
          <w:i/>
          <w:lang w:val="el-GR"/>
        </w:rPr>
        <w:t xml:space="preserve"> «Ζητήματα υπολογισμού της εκτιμώμενης αξίας της σύμβασης, σε περίπτωση υποδιαίρεσής της σε τμήματα. Εφαρμογή της παρέκκλισης του άρθρου 6, παρ. 10 του ν.4412/2016»</w:t>
      </w:r>
    </w:p>
  </w:footnote>
  <w:footnote w:id="16">
    <w:p w14:paraId="62F7267C" w14:textId="77777777" w:rsidR="00207D51" w:rsidRPr="009C31D5" w:rsidRDefault="00207D51" w:rsidP="00DE2F44">
      <w:pPr>
        <w:pStyle w:val="af5"/>
        <w:rPr>
          <w:lang w:val="el-GR"/>
        </w:rPr>
      </w:pPr>
      <w:r>
        <w:rPr>
          <w:rStyle w:val="a8"/>
        </w:rPr>
        <w:footnoteRef/>
      </w:r>
      <w:r>
        <w:rPr>
          <w:lang w:val="el-GR"/>
        </w:rPr>
        <w:tab/>
      </w:r>
      <w:r w:rsidRPr="009C31D5">
        <w:rPr>
          <w:lang w:val="el-GR"/>
        </w:rPr>
        <w:t>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επικαιροποίηση του παρόντος υποδείγματος από την Ε.Α.ΔΗ.ΣΥ. οι αναθέτουσες αρχές έχουν την ευθύνη αντίστοιχης προσαρμογής των εν λόγω όρων.</w:t>
      </w:r>
    </w:p>
  </w:footnote>
  <w:footnote w:id="17">
    <w:p w14:paraId="3E8C5430" w14:textId="77777777" w:rsidR="00207D51" w:rsidRPr="001C1814" w:rsidRDefault="00207D51">
      <w:pPr>
        <w:pStyle w:val="af5"/>
        <w:rPr>
          <w:lang w:val="el-GR"/>
        </w:rPr>
      </w:pPr>
      <w:r>
        <w:rPr>
          <w:rStyle w:val="ad"/>
        </w:rPr>
        <w:footnoteRef/>
      </w:r>
      <w:r>
        <w:rPr>
          <w:lang w:val="el-GR"/>
        </w:rPr>
        <w:tab/>
      </w:r>
      <w:r w:rsidRPr="001C1814">
        <w:rPr>
          <w:lang w:val="el-GR"/>
        </w:rPr>
        <w:t>Η υποχρέωση ονομαστικοποίησης μετοχών εταιρειών που συνάπτουν δημόσιες συμβάσεις, απαιτείται σύμφωνα με το άρθρο 8 του ν. 3310/2005, σε διαδικασίες σύναψης δημοσίων συμβάσεων εκτιμώμενης αξίας ανώτερης του ενός εκατομμυρίου ευρώ (1.000.000,00 €)</w:t>
      </w:r>
    </w:p>
  </w:footnote>
  <w:footnote w:id="18">
    <w:p w14:paraId="288699EB" w14:textId="77777777" w:rsidR="00207D51" w:rsidRPr="001C1814" w:rsidRDefault="00207D51">
      <w:pPr>
        <w:pStyle w:val="af5"/>
        <w:rPr>
          <w:lang w:val="el-GR"/>
        </w:rPr>
      </w:pPr>
      <w:r>
        <w:rPr>
          <w:rStyle w:val="ad"/>
        </w:rPr>
        <w:footnoteRef/>
      </w:r>
      <w:r w:rsidRPr="001C1814">
        <w:rPr>
          <w:lang w:val="el-GR"/>
        </w:rPr>
        <w:t xml:space="preserve"> </w:t>
      </w:r>
      <w:r>
        <w:rPr>
          <w:rStyle w:val="a4"/>
          <w:vertAlign w:val="baseline"/>
          <w:lang w:val="el-GR"/>
        </w:rPr>
        <w:tab/>
      </w:r>
      <w:r w:rsidRPr="001C1814">
        <w:rPr>
          <w:lang w:val="el-GR"/>
        </w:rPr>
        <w:t xml:space="preserve">Επισημαίνεται ότι, όπως προβλέπεται στο </w:t>
      </w:r>
      <w:r>
        <w:rPr>
          <w:lang w:val="el-GR"/>
        </w:rPr>
        <w:t>ά</w:t>
      </w:r>
      <w:r w:rsidRPr="001C1814">
        <w:rPr>
          <w:lang w:val="el-GR"/>
        </w:rPr>
        <w:t>ρ. 65 του ν. 4172/2013, οι σχετικές υπουργικές αποφάσεις εκδίδονται κάθε έτος. Πρβλ. τις με αριθμ.1024/2018 (Β 542) &amp;  ΠΟΛ1173/2017 (Β 4049) σχετικές αποφάσεις του Υπουργού Οικονομικών.</w:t>
      </w:r>
    </w:p>
  </w:footnote>
  <w:footnote w:id="19">
    <w:p w14:paraId="4ECB961A" w14:textId="77777777" w:rsidR="00207D51" w:rsidRPr="00F50CA4" w:rsidRDefault="00207D51">
      <w:pPr>
        <w:pStyle w:val="af5"/>
        <w:rPr>
          <w:lang w:val="el-GR"/>
        </w:rPr>
      </w:pPr>
      <w:r>
        <w:rPr>
          <w:rStyle w:val="a8"/>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p>
  </w:footnote>
  <w:footnote w:id="20">
    <w:p w14:paraId="734A3317" w14:textId="77777777" w:rsidR="00207D51" w:rsidRPr="00D46D13" w:rsidRDefault="00207D51">
      <w:pPr>
        <w:pStyle w:val="af5"/>
        <w:rPr>
          <w:lang w:val="el-GR"/>
        </w:rPr>
      </w:pPr>
      <w:r>
        <w:rPr>
          <w:rStyle w:val="a8"/>
        </w:rPr>
        <w:footnoteRef/>
      </w:r>
      <w:r>
        <w:rPr>
          <w:lang w:val="el-GR"/>
        </w:rPr>
        <w:tab/>
        <w:t xml:space="preserve">Για δημόσιες συμβάσεις άνω των ορίων, ή για τις συμβάσεις κάτω των ορίων, εφόσον η αναθέτουσα αρχή το επιλέξει. Πρβλ. άρθρο 65 παρ.6 του ν.4412/2016. </w:t>
      </w:r>
    </w:p>
  </w:footnote>
  <w:footnote w:id="21">
    <w:p w14:paraId="0096FCC9" w14:textId="77777777" w:rsidR="00207D51" w:rsidRPr="00D46D13" w:rsidRDefault="00207D51">
      <w:pPr>
        <w:pStyle w:val="af5"/>
        <w:rPr>
          <w:lang w:val="el-GR"/>
        </w:rPr>
      </w:pPr>
      <w:r>
        <w:rPr>
          <w:rStyle w:val="a8"/>
        </w:rPr>
        <w:footnoteRef/>
      </w:r>
      <w:r>
        <w:rPr>
          <w:lang w:val="el-GR"/>
        </w:rPr>
        <w:tab/>
        <w:t xml:space="preserve">Άρθρο 65 παρ. 1 του ν. 4412/2016 : Η προκήρυξη περιλαμβάνει τις πληροφορίες που προβλέπονται στο Παράρτημα </w:t>
      </w:r>
      <w:r>
        <w:t>V</w:t>
      </w:r>
      <w:r>
        <w:rPr>
          <w:lang w:val="el-GR"/>
        </w:rPr>
        <w:t xml:space="preserve"> του Προσαρτήματος Α΄ υπό τη μορφή τυποποιημένου εντύπου (έντυπο 2 Παραρτήματος ΙΙ : Προκήρυξη Σύμβασης του Εκτελεστικού Κανονισμού (ΕΕ) 2015/1986 της Επιτροπής (</w:t>
      </w:r>
      <w:r>
        <w:t>L</w:t>
      </w:r>
      <w:r>
        <w:rPr>
          <w:lang w:val="el-GR"/>
        </w:rPr>
        <w:t xml:space="preserve">296/1) </w:t>
      </w:r>
    </w:p>
  </w:footnote>
  <w:footnote w:id="22">
    <w:p w14:paraId="3B6C4F36" w14:textId="77777777" w:rsidR="00207D51" w:rsidRPr="00D46D13" w:rsidRDefault="00207D51">
      <w:pPr>
        <w:pStyle w:val="af5"/>
        <w:rPr>
          <w:lang w:val="el-GR"/>
        </w:rPr>
      </w:pPr>
      <w:r>
        <w:rPr>
          <w:rStyle w:val="a8"/>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w:t>
      </w:r>
    </w:p>
  </w:footnote>
  <w:footnote w:id="23">
    <w:p w14:paraId="45279A31" w14:textId="77777777" w:rsidR="00207D51" w:rsidRPr="00D46D13" w:rsidRDefault="00207D51">
      <w:pPr>
        <w:pStyle w:val="af5"/>
        <w:rPr>
          <w:lang w:val="el-GR"/>
        </w:rPr>
      </w:pPr>
      <w:r>
        <w:rPr>
          <w:rStyle w:val="ad"/>
        </w:rPr>
        <w:footnoteRef/>
      </w:r>
      <w:r>
        <w:rPr>
          <w:rStyle w:val="a4"/>
          <w:vertAlign w:val="baseline"/>
          <w:lang w:val="el-GR"/>
        </w:rPr>
        <w:tab/>
      </w:r>
      <w:r>
        <w:rPr>
          <w:lang w:val="el-GR"/>
        </w:rPr>
        <w:t>Από 01.06.2021 καταργήθηκε η υποχρέωση σύνταξης προκήρυξης για συμβάσεις κάτω των ορίων (Πρβλ άρθρο 141 του ν.4782/2021, παρ. 1 περ.4)</w:t>
      </w:r>
    </w:p>
  </w:footnote>
  <w:footnote w:id="24">
    <w:p w14:paraId="1B532B5C" w14:textId="77777777" w:rsidR="00207D51" w:rsidRPr="00C823DC" w:rsidRDefault="00207D51">
      <w:pPr>
        <w:pStyle w:val="af5"/>
        <w:rPr>
          <w:lang w:val="el-GR"/>
        </w:rPr>
      </w:pPr>
      <w:r>
        <w:rPr>
          <w:rStyle w:val="a8"/>
        </w:rPr>
        <w:footnoteRef/>
      </w:r>
      <w:r>
        <w:rPr>
          <w:lang w:val="el-GR"/>
        </w:rPr>
        <w:tab/>
        <w:t>Η υποχρέωση δημοσίευσης της προκήρυξης σε μία τοπική εφημερίδα, που προβλέπεται στο άρθρο 4 του ΠΔ 118/2007/άρθρο 5 του ΕΚΠΟΤΑ, συνεχίζει να υφίσταται μέχρι και την 31/12/2023, οπότε και καταργείται. Πρβλ. άρθρο 377§1 περίπτ (59 και 82) και άρθρο 379 §12 ν. 4412/2016, όπως τροποποιήθηκε με το άρθρο 245 του ν. 4782/2021.</w:t>
      </w:r>
    </w:p>
  </w:footnote>
  <w:footnote w:id="25">
    <w:p w14:paraId="60B32EED" w14:textId="77777777" w:rsidR="00207D51" w:rsidRPr="00C823DC" w:rsidRDefault="00207D51">
      <w:pPr>
        <w:pStyle w:val="af5"/>
        <w:rPr>
          <w:lang w:val="el-GR"/>
        </w:rPr>
      </w:pPr>
      <w:r>
        <w:rPr>
          <w:rStyle w:val="a8"/>
        </w:rPr>
        <w:footnoteRef/>
      </w:r>
      <w:r>
        <w:rPr>
          <w:lang w:val="el-GR"/>
        </w:rPr>
        <w:tab/>
        <w:t>Η υποχρέωση δημοσίευσης σε νομαρχιακές (νυν "περιφερειακές" κατά το άρ.16 του ν.4487/2017) και τοπικές εφημερίδες του ν.3548/2007, συνεχίζει να υφίσταται μέχρι και την 31/12/2023, οπότε και καταργείται, βλέπε άρθρο 377§1 περίπτ (35) και άρθρο 379 §12 ν. 4412/2016, όπως τροποποιήθηκε με το άρθρο 245 του ν. 4782/2021.</w:t>
      </w:r>
    </w:p>
  </w:footnote>
  <w:footnote w:id="26">
    <w:p w14:paraId="551C3760" w14:textId="77777777" w:rsidR="00207D51" w:rsidRPr="00C823DC" w:rsidRDefault="00207D51">
      <w:pPr>
        <w:pStyle w:val="af5"/>
        <w:rPr>
          <w:lang w:val="el-GR"/>
        </w:rPr>
      </w:pPr>
      <w:r>
        <w:rPr>
          <w:rStyle w:val="a8"/>
        </w:rPr>
        <w:footnoteRef/>
      </w:r>
      <w:r>
        <w:rPr>
          <w:lang w:val="el-GR"/>
        </w:rPr>
        <w:tab/>
        <w:t xml:space="preserve"> </w:t>
      </w:r>
      <w:r>
        <w:rPr>
          <w:color w:val="000000"/>
          <w:lang w:val="el-GR"/>
        </w:rPr>
        <w:t>Για τις δημοσιεύσεις περιλήψεων διαγωνισμών στον εθνικό τύπο, βλ. και ΠΙΝΑΚΑ 1 «ΥΠΟΧΡΕΩΣΕΙΣ ΔΗΜΟΣΙΕΥΣΕΩΝ ΣΤΟΝ ΕΘΝΙΚΟ ΤΥΠΟ ΚΑΤΑ ΤΟΝ Ν.4412/2016», στην ιστοσελίδα της Αρχής, στη διαδρομή Αναθέτουσες Αρχές/Γενικές Οδηγίες/Υποστηρικτικό Υλικό.</w:t>
      </w:r>
    </w:p>
  </w:footnote>
  <w:footnote w:id="27">
    <w:p w14:paraId="368552B0" w14:textId="77777777" w:rsidR="00207D51" w:rsidRPr="00BF6E69" w:rsidRDefault="00207D51" w:rsidP="00710C1D">
      <w:pPr>
        <w:pStyle w:val="af5"/>
        <w:rPr>
          <w:lang w:val="el-GR"/>
        </w:rPr>
      </w:pPr>
      <w:r>
        <w:rPr>
          <w:rStyle w:val="ad"/>
        </w:rPr>
        <w:footnoteRef/>
      </w:r>
      <w:r w:rsidRPr="00BF6E69">
        <w:rPr>
          <w:lang w:val="el-GR"/>
        </w:rPr>
        <w:t xml:space="preserve"> </w:t>
      </w:r>
      <w:r>
        <w:rPr>
          <w:lang w:val="el-GR"/>
        </w:rPr>
        <w:tab/>
        <w:t>Πρβλ.άρθρο 26 ν. 5005/2022 (Α’ 236), ως τροποποίησε άρθρο 4 ν. 3548/2007 (Α’ 68) με την προσθήκη παρ. 4.</w:t>
      </w:r>
    </w:p>
  </w:footnote>
  <w:footnote w:id="28">
    <w:p w14:paraId="361D4F32" w14:textId="77777777" w:rsidR="00207D51" w:rsidRPr="00D46D13" w:rsidRDefault="00207D51">
      <w:pPr>
        <w:pStyle w:val="af5"/>
        <w:rPr>
          <w:lang w:val="el-GR"/>
        </w:rPr>
      </w:pPr>
      <w:r>
        <w:rPr>
          <w:rStyle w:val="a8"/>
        </w:rPr>
        <w:footnoteRef/>
      </w:r>
      <w:r>
        <w:rPr>
          <w:lang w:val="el-GR"/>
        </w:rPr>
        <w:tab/>
        <w:t>Άρθρο 18 παρ. 2 του ν. 4412/2016.</w:t>
      </w:r>
    </w:p>
  </w:footnote>
  <w:footnote w:id="29">
    <w:p w14:paraId="1D74132C" w14:textId="77777777" w:rsidR="00207D51" w:rsidRPr="00C823DC" w:rsidRDefault="00207D51">
      <w:pPr>
        <w:pStyle w:val="af5"/>
        <w:rPr>
          <w:lang w:val="el-GR"/>
        </w:rPr>
      </w:pPr>
      <w:r>
        <w:rPr>
          <w:rStyle w:val="a8"/>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του άρθρου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30">
    <w:p w14:paraId="091048F1" w14:textId="77777777" w:rsidR="00207D51" w:rsidRPr="00C823DC" w:rsidRDefault="00207D51">
      <w:pPr>
        <w:pStyle w:val="af5"/>
        <w:rPr>
          <w:lang w:val="el-GR"/>
        </w:rPr>
      </w:pPr>
      <w:r>
        <w:rPr>
          <w:rStyle w:val="a8"/>
        </w:rPr>
        <w:footnoteRef/>
      </w:r>
      <w:r>
        <w:rPr>
          <w:lang w:val="el-GR"/>
        </w:rPr>
        <w:tab/>
        <w:t>Το άρθρο 62 δεν εφαρμόζεται στις συμβάσεις κάτω των ορίων</w:t>
      </w:r>
    </w:p>
  </w:footnote>
  <w:footnote w:id="31">
    <w:p w14:paraId="175B60B9" w14:textId="77777777" w:rsidR="00207D51" w:rsidRPr="00AE47A1" w:rsidRDefault="00207D51">
      <w:pPr>
        <w:pStyle w:val="af5"/>
        <w:rPr>
          <w:lang w:val="el-GR"/>
        </w:rPr>
      </w:pPr>
      <w:r>
        <w:rPr>
          <w:rStyle w:val="a8"/>
        </w:rPr>
        <w:footnoteRef/>
      </w:r>
      <w:r>
        <w:rPr>
          <w:lang w:val="el-GR"/>
        </w:rPr>
        <w:tab/>
        <w:t>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όλω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μορφότυποι περιγράφονται στο σημείο αυτό ταυτόχρονα με τον τρόπο πρόσβασης των ενδιαφερομένων.</w:t>
      </w:r>
    </w:p>
  </w:footnote>
  <w:footnote w:id="32">
    <w:p w14:paraId="279A64BD" w14:textId="77777777" w:rsidR="00207D51" w:rsidRPr="00C823DC" w:rsidRDefault="00207D51">
      <w:pPr>
        <w:pStyle w:val="af5"/>
        <w:rPr>
          <w:lang w:val="el-GR"/>
        </w:rPr>
      </w:pPr>
      <w:r>
        <w:rPr>
          <w:rStyle w:val="a8"/>
        </w:rPr>
        <w:footnoteRef/>
      </w:r>
      <w:r>
        <w:rPr>
          <w:lang w:val="el-GR"/>
        </w:rPr>
        <w:tab/>
        <w:t xml:space="preserve">Άρθρο 60 παρ. 3 &amp; 67 παρ. 2  του ν. 4412/2016 </w:t>
      </w:r>
    </w:p>
  </w:footnote>
  <w:footnote w:id="33">
    <w:p w14:paraId="69175DBB" w14:textId="77777777" w:rsidR="00207D51" w:rsidRPr="001E6F85" w:rsidRDefault="00207D51">
      <w:pPr>
        <w:pStyle w:val="af5"/>
        <w:rPr>
          <w:lang w:val="el-GR"/>
        </w:rPr>
      </w:pPr>
      <w:r>
        <w:rPr>
          <w:rStyle w:val="ad"/>
        </w:rPr>
        <w:footnoteRef/>
      </w:r>
      <w:r w:rsidRPr="001E6F85">
        <w:rPr>
          <w:lang w:val="el-GR"/>
        </w:rPr>
        <w:t xml:space="preserve"> </w:t>
      </w:r>
      <w:r>
        <w:rPr>
          <w:lang w:val="el-GR"/>
        </w:rPr>
        <w:tab/>
      </w:r>
      <w:r w:rsidRPr="00FE71B4">
        <w:rPr>
          <w:lang w:val="el-GR"/>
        </w:rPr>
        <w:t>Πρβλ οδηγίες για τη χρήση του τυποποιημένου εντύπου 14 «Διορθωτικό» στην ιστοσελίδα του simap https://simap.ted.europa.eu/documents/10184/166101/Instructions+for+the+use+of+F14_EL.pdf/0bdd2252-323d-44d1-97d5-0babe74629f4</w:t>
      </w:r>
    </w:p>
  </w:footnote>
  <w:footnote w:id="34">
    <w:p w14:paraId="4073BC2E" w14:textId="77777777" w:rsidR="00207D51" w:rsidRPr="00AE47A1" w:rsidRDefault="00207D51" w:rsidP="00FE71B4">
      <w:pPr>
        <w:pStyle w:val="af5"/>
        <w:rPr>
          <w:lang w:val="el-GR"/>
        </w:rPr>
      </w:pPr>
      <w:r>
        <w:rPr>
          <w:rStyle w:val="ad"/>
        </w:rPr>
        <w:footnoteRef/>
      </w:r>
      <w:r>
        <w:rPr>
          <w:rStyle w:val="a4"/>
          <w:vertAlign w:val="baseline"/>
          <w:lang w:val="el-GR"/>
        </w:rPr>
        <w:tab/>
      </w:r>
      <w:r w:rsidRPr="00AE47A1">
        <w:rPr>
          <w:lang w:val="el-GR"/>
        </w:rPr>
        <w:t>Πρβλ έγγραφο ΕΑΑΔΗΣΥ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35">
    <w:p w14:paraId="3307041B" w14:textId="77777777" w:rsidR="00207D51" w:rsidRPr="00175691" w:rsidRDefault="00207D51">
      <w:pPr>
        <w:pStyle w:val="af5"/>
        <w:rPr>
          <w:lang w:val="el-GR"/>
        </w:rPr>
      </w:pPr>
      <w:r>
        <w:rPr>
          <w:rStyle w:val="ad"/>
        </w:rPr>
        <w:footnoteRef/>
      </w:r>
      <w:r w:rsidRPr="00175691">
        <w:rPr>
          <w:lang w:val="el-GR"/>
        </w:rPr>
        <w:t xml:space="preserve"> </w:t>
      </w:r>
      <w:r>
        <w:rPr>
          <w:rStyle w:val="a4"/>
          <w:vertAlign w:val="baseline"/>
          <w:lang w:val="el-GR"/>
        </w:rPr>
        <w:tab/>
      </w:r>
      <w:r>
        <w:rPr>
          <w:lang w:val="el-GR"/>
        </w:rPr>
        <w:t>Ά</w:t>
      </w:r>
      <w:r w:rsidRPr="00175691">
        <w:rPr>
          <w:lang w:val="el-GR"/>
        </w:rPr>
        <w:t>ρθρο 80 παρ. 10 ν. 4412/2016</w:t>
      </w:r>
    </w:p>
  </w:footnote>
  <w:footnote w:id="36">
    <w:p w14:paraId="2F356005" w14:textId="77777777" w:rsidR="00207D51" w:rsidRPr="00175691" w:rsidRDefault="00207D51">
      <w:pPr>
        <w:pStyle w:val="af5"/>
        <w:rPr>
          <w:lang w:val="el-GR"/>
        </w:rPr>
      </w:pPr>
      <w:r>
        <w:rPr>
          <w:rStyle w:val="a8"/>
        </w:rPr>
        <w:footnoteRef/>
      </w:r>
      <w:r>
        <w:rPr>
          <w:szCs w:val="18"/>
          <w:lang w:val="el-GR"/>
        </w:rPr>
        <w:tab/>
        <w:t>Με την επιφύλαξη της εν όλω ή εν μέρει σύνταξης των εγγράφων σε άλλη γλώσσα</w:t>
      </w:r>
    </w:p>
  </w:footnote>
  <w:footnote w:id="37">
    <w:p w14:paraId="2DB15BFC" w14:textId="77777777" w:rsidR="00207D51" w:rsidRPr="00D6713A" w:rsidRDefault="00207D51">
      <w:pPr>
        <w:pStyle w:val="af5"/>
        <w:rPr>
          <w:lang w:val="el-GR"/>
        </w:rPr>
      </w:pPr>
      <w:r w:rsidRPr="00E06ADE">
        <w:rPr>
          <w:rStyle w:val="ad"/>
        </w:rPr>
        <w:footnoteRef/>
      </w:r>
      <w:r>
        <w:rPr>
          <w:szCs w:val="18"/>
          <w:lang w:val="el-GR"/>
        </w:rPr>
        <w:tab/>
        <w:t xml:space="preserve">Άρθρο 72 του  ν. 4412/2 016 </w:t>
      </w:r>
    </w:p>
  </w:footnote>
  <w:footnote w:id="38">
    <w:p w14:paraId="0822A6EB" w14:textId="77777777" w:rsidR="00207D51" w:rsidRPr="00D6713A" w:rsidRDefault="00207D51">
      <w:pPr>
        <w:pStyle w:val="af5"/>
        <w:rPr>
          <w:lang w:val="el-GR"/>
        </w:rPr>
      </w:pPr>
      <w:r>
        <w:rPr>
          <w:rStyle w:val="a8"/>
        </w:rPr>
        <w:footnoteRef/>
      </w:r>
      <w:r>
        <w:rPr>
          <w:szCs w:val="18"/>
          <w:lang w:val="el-GR"/>
        </w:rPr>
        <w:tab/>
        <w:t>Πρβλ.  άρθρο 120 του  ν.4512/2018 (ΦΕΚ Α΄ 5/17.1.2017), καθώς και</w:t>
      </w:r>
      <w:r>
        <w:rPr>
          <w:lang w:val="el-GR"/>
        </w:rPr>
        <w:t xml:space="preserve">  άρθρο 15 παρ.1 του  ν.4541/2018  (ΦΕΚ Α΄ 93/31.5.2018),</w:t>
      </w:r>
    </w:p>
  </w:footnote>
  <w:footnote w:id="39">
    <w:p w14:paraId="346A4D14" w14:textId="77777777" w:rsidR="00207D51" w:rsidRPr="0065239E" w:rsidRDefault="00207D51">
      <w:pPr>
        <w:pStyle w:val="af5"/>
        <w:rPr>
          <w:lang w:val="el-GR"/>
        </w:rPr>
      </w:pPr>
      <w:r>
        <w:rPr>
          <w:rStyle w:val="ad"/>
        </w:rPr>
        <w:footnoteRef/>
      </w:r>
      <w:r>
        <w:rPr>
          <w:rStyle w:val="a4"/>
          <w:vertAlign w:val="baseline"/>
          <w:lang w:val="el-GR"/>
        </w:rPr>
        <w:tab/>
      </w:r>
      <w:r w:rsidRPr="0065239E">
        <w:rPr>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(εγγυοδοτική παρακαταθήκη) συστήνονται σύμφωνα με την ειδική νομοθεσία που  διέπει αυτό και ειδικότερα βάσει του άρθρου 4 του π.δ της 30 Δεκεμβρίου 1926/3 Ιανουαρίου 1927 (“Περί συστάσεως και αποδόσεως παρακαταθηκών και καταθέσεων παρά τω Ταμείω Παρακαταθηκών και Δανείων”). Πρβλ. το με αρ. πρωτ. 2756/23-5-2017 έγγραφο της Ε.Α.Α.ΔΗ.ΣΥ. (ΑΔΑ: 7ΝΣΡΟΞΤΒ-975).</w:t>
      </w:r>
    </w:p>
  </w:footnote>
  <w:footnote w:id="40">
    <w:p w14:paraId="6D1BCB95" w14:textId="77777777" w:rsidR="00207D51" w:rsidRPr="00F46CE2" w:rsidRDefault="00207D51">
      <w:pPr>
        <w:pStyle w:val="af5"/>
        <w:rPr>
          <w:lang w:val="el-GR"/>
        </w:rPr>
      </w:pPr>
      <w:r>
        <w:rPr>
          <w:rStyle w:val="ad"/>
        </w:rPr>
        <w:footnoteRef/>
      </w:r>
      <w:r>
        <w:rPr>
          <w:rStyle w:val="a4"/>
          <w:vertAlign w:val="baseline"/>
          <w:lang w:val="el-GR"/>
        </w:rPr>
        <w:tab/>
      </w:r>
      <w:r>
        <w:rPr>
          <w:lang w:val="el-GR"/>
        </w:rPr>
        <w:t>Παρ. 12 άρθρου 72 του ν. 4412/2016</w:t>
      </w:r>
    </w:p>
  </w:footnote>
  <w:footnote w:id="41">
    <w:p w14:paraId="5E5E12BB" w14:textId="77777777" w:rsidR="00207D51" w:rsidRPr="0065239E" w:rsidRDefault="00207D51">
      <w:pPr>
        <w:pStyle w:val="af5"/>
        <w:rPr>
          <w:lang w:val="el-GR"/>
        </w:rPr>
      </w:pPr>
      <w:r>
        <w:rPr>
          <w:rStyle w:val="ad"/>
        </w:rPr>
        <w:footnoteRef/>
      </w:r>
      <w:r>
        <w:rPr>
          <w:rStyle w:val="a4"/>
          <w:vertAlign w:val="baseline"/>
          <w:lang w:val="el-GR"/>
        </w:rPr>
        <w:tab/>
      </w:r>
      <w:r>
        <w:rPr>
          <w:lang w:val="el-GR"/>
        </w:rPr>
        <w:t xml:space="preserve">Βλ. σχετικά με ΣΔΣ </w:t>
      </w:r>
      <w:r>
        <w:t>https</w:t>
      </w:r>
      <w:r w:rsidRPr="00A16B5C">
        <w:rPr>
          <w:lang w:val="el-GR"/>
        </w:rPr>
        <w:t>://</w:t>
      </w:r>
      <w:r>
        <w:t>www</w:t>
      </w:r>
      <w:r w:rsidRPr="00A16B5C">
        <w:rPr>
          <w:lang w:val="el-GR"/>
        </w:rPr>
        <w:t>.</w:t>
      </w:r>
      <w:r>
        <w:t>wto</w:t>
      </w:r>
      <w:r w:rsidRPr="00A16B5C">
        <w:rPr>
          <w:lang w:val="el-GR"/>
        </w:rPr>
        <w:t>.</w:t>
      </w:r>
      <w:r>
        <w:t>org</w:t>
      </w:r>
      <w:r w:rsidRPr="00A16B5C">
        <w:rPr>
          <w:lang w:val="el-GR"/>
        </w:rPr>
        <w:t>/</w:t>
      </w:r>
      <w:r>
        <w:t>english</w:t>
      </w:r>
      <w:r w:rsidRPr="00A16B5C">
        <w:rPr>
          <w:lang w:val="el-GR"/>
        </w:rPr>
        <w:t>/</w:t>
      </w:r>
      <w:r>
        <w:t>tratop</w:t>
      </w:r>
      <w:r w:rsidRPr="00A16B5C">
        <w:rPr>
          <w:lang w:val="el-GR"/>
        </w:rPr>
        <w:t>_</w:t>
      </w:r>
      <w:r>
        <w:t>e</w:t>
      </w:r>
      <w:r w:rsidRPr="00A16B5C">
        <w:rPr>
          <w:lang w:val="el-GR"/>
        </w:rPr>
        <w:t>/</w:t>
      </w:r>
      <w:r>
        <w:t>gproc</w:t>
      </w:r>
      <w:r w:rsidRPr="00A16B5C">
        <w:rPr>
          <w:lang w:val="el-GR"/>
        </w:rPr>
        <w:t>_</w:t>
      </w:r>
      <w:r>
        <w:t>e</w:t>
      </w:r>
      <w:r w:rsidRPr="00A16B5C">
        <w:rPr>
          <w:lang w:val="el-GR"/>
        </w:rPr>
        <w:t>/</w:t>
      </w:r>
      <w:r>
        <w:t>gp</w:t>
      </w:r>
      <w:r w:rsidRPr="00A16B5C">
        <w:rPr>
          <w:lang w:val="el-GR"/>
        </w:rPr>
        <w:t>_</w:t>
      </w:r>
      <w:r>
        <w:t>gpa</w:t>
      </w:r>
      <w:r w:rsidRPr="00A16B5C">
        <w:rPr>
          <w:lang w:val="el-GR"/>
        </w:rPr>
        <w:t>_</w:t>
      </w:r>
      <w:r>
        <w:t>e</w:t>
      </w:r>
      <w:r w:rsidRPr="00355202">
        <w:rPr>
          <w:lang w:val="el-GR"/>
        </w:rPr>
        <w:t>.</w:t>
      </w:r>
      <w:r>
        <w:t>htm</w:t>
      </w:r>
    </w:p>
  </w:footnote>
  <w:footnote w:id="42">
    <w:p w14:paraId="5A0176A9" w14:textId="77777777" w:rsidR="00207D51" w:rsidRPr="00355202" w:rsidRDefault="00207D51" w:rsidP="00626CCA">
      <w:pPr>
        <w:pStyle w:val="af5"/>
        <w:rPr>
          <w:lang w:val="el-GR"/>
        </w:rPr>
      </w:pPr>
      <w:r>
        <w:rPr>
          <w:rStyle w:val="ad"/>
        </w:rPr>
        <w:footnoteRef/>
      </w:r>
      <w:r>
        <w:rPr>
          <w:rStyle w:val="a4"/>
          <w:vertAlign w:val="baseline"/>
          <w:lang w:val="el-GR"/>
        </w:rPr>
        <w:tab/>
      </w:r>
      <w:r w:rsidRPr="00355202">
        <w:rPr>
          <w:lang w:val="el-GR"/>
        </w:rPr>
        <w:t>Σύμφωνα με το ισχύον κείμενο της ΣΔΣ, τα σχετικά παραρτήματα που αναφέρονται στο άρθρο 25 αντιστοιχούν πλέον στα 1, 2, 4, 5, 6 και 7.</w:t>
      </w:r>
    </w:p>
  </w:footnote>
  <w:footnote w:id="43">
    <w:p w14:paraId="05320C5D" w14:textId="77777777" w:rsidR="00207D51" w:rsidRPr="002510A3" w:rsidRDefault="00207D51">
      <w:pPr>
        <w:pStyle w:val="af5"/>
        <w:rPr>
          <w:lang w:val="el-GR"/>
        </w:rPr>
      </w:pPr>
      <w:r>
        <w:rPr>
          <w:rStyle w:val="ad"/>
        </w:rPr>
        <w:footnoteRef/>
      </w:r>
      <w:r>
        <w:rPr>
          <w:rStyle w:val="a4"/>
          <w:vertAlign w:val="baseline"/>
          <w:lang w:val="el-GR"/>
        </w:rPr>
        <w:tab/>
      </w:r>
      <w:r w:rsidRPr="00776DBF">
        <w:rPr>
          <w:lang w:val="el-GR"/>
        </w:rPr>
        <w:t xml:space="preserve">Επισημαίνεται ότι απαγορεύεται η συμμετοχή εξωχώριας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w:t>
      </w:r>
      <w:r>
        <w:rPr>
          <w:lang w:val="el-GR"/>
        </w:rPr>
        <w:t>και β΄</w:t>
      </w:r>
      <w:r w:rsidRPr="00776DBF">
        <w:rPr>
          <w:lang w:val="el-GR"/>
        </w:rPr>
        <w:t>της παραγράφου 4 του άρθρου 4 του ν. 3310/2005</w:t>
      </w:r>
      <w:r>
        <w:rPr>
          <w:lang w:val="el-GR"/>
        </w:rPr>
        <w:t xml:space="preserve">. </w:t>
      </w:r>
    </w:p>
  </w:footnote>
  <w:footnote w:id="44">
    <w:p w14:paraId="6C10EC87" w14:textId="77777777" w:rsidR="00207D51" w:rsidRPr="00BD65F6" w:rsidRDefault="00207D51">
      <w:pPr>
        <w:pStyle w:val="af5"/>
        <w:rPr>
          <w:lang w:val="el-GR"/>
        </w:rPr>
      </w:pPr>
      <w:r>
        <w:rPr>
          <w:rStyle w:val="ad"/>
        </w:rPr>
        <w:footnoteRef/>
      </w:r>
      <w:r w:rsidRPr="00BD65F6">
        <w:rPr>
          <w:lang w:val="el-GR"/>
        </w:rPr>
        <w:t xml:space="preserve"> </w:t>
      </w:r>
      <w:r>
        <w:rPr>
          <w:lang w:val="el-GR"/>
        </w:rPr>
        <w:t xml:space="preserve"> </w:t>
      </w:r>
      <w:r>
        <w:rPr>
          <w:lang w:val="el-GR"/>
        </w:rPr>
        <w:tab/>
      </w:r>
      <w:r w:rsidRPr="00303AE1">
        <w:rPr>
          <w:lang w:val="el-GR"/>
        </w:rPr>
        <w:t>Πρβλ. σχετικά, σελ. 8 της Ανακοίνωσης της Επιτροπής C (2019) 5494 final «Κατευθυντήριες γραμμές για τη συμμετοχή προσφερόντων και αγαθών από τρίτες χώρες στην αγορά δημοσίων συμβάσεων της ΕΕ»</w:t>
      </w:r>
      <w:r>
        <w:rPr>
          <w:lang w:val="el-GR"/>
        </w:rPr>
        <w:t>.</w:t>
      </w:r>
    </w:p>
  </w:footnote>
  <w:footnote w:id="45">
    <w:p w14:paraId="604EDF57" w14:textId="77777777" w:rsidR="00207D51" w:rsidRPr="006B4E4A" w:rsidRDefault="00207D51">
      <w:pPr>
        <w:pStyle w:val="af5"/>
        <w:rPr>
          <w:lang w:val="el-GR"/>
        </w:rPr>
      </w:pPr>
      <w:r>
        <w:rPr>
          <w:rStyle w:val="ad"/>
        </w:rPr>
        <w:footnoteRef/>
      </w:r>
      <w:r w:rsidRPr="00BD65F6">
        <w:rPr>
          <w:lang w:val="el-GR"/>
        </w:rPr>
        <w:t xml:space="preserve"> </w:t>
      </w:r>
      <w:r>
        <w:rPr>
          <w:lang w:val="el-GR"/>
        </w:rPr>
        <w:t xml:space="preserve"> </w:t>
      </w:r>
      <w:r>
        <w:rPr>
          <w:lang w:val="el-GR"/>
        </w:rPr>
        <w:tab/>
        <w:t>Άρθρο 19 ν. 4412/2016.</w:t>
      </w:r>
    </w:p>
  </w:footnote>
  <w:footnote w:id="46">
    <w:p w14:paraId="4CDB06D0" w14:textId="77777777" w:rsidR="00207D51" w:rsidRPr="006B4E4A" w:rsidRDefault="00207D51">
      <w:pPr>
        <w:pStyle w:val="af5"/>
        <w:rPr>
          <w:lang w:val="el-GR"/>
        </w:rPr>
      </w:pPr>
      <w:r>
        <w:rPr>
          <w:rStyle w:val="a8"/>
          <w:rFonts w:ascii="Arial" w:hAnsi="Arial"/>
        </w:rPr>
        <w:footnoteRef/>
      </w:r>
      <w:r>
        <w:rPr>
          <w:rStyle w:val="a4"/>
          <w:vertAlign w:val="baseline"/>
          <w:lang w:val="el-GR"/>
        </w:rPr>
        <w:tab/>
        <w:t>Παρ. 1 ,2 και 12 του άρθρου 72 του ν.4412/2016.</w:t>
      </w:r>
    </w:p>
  </w:footnote>
  <w:footnote w:id="47">
    <w:p w14:paraId="09A13D39" w14:textId="77777777" w:rsidR="00207D51" w:rsidRPr="006B4E4A" w:rsidRDefault="00207D51">
      <w:pPr>
        <w:pStyle w:val="af5"/>
        <w:rPr>
          <w:lang w:val="el-GR"/>
        </w:rPr>
      </w:pPr>
      <w:r>
        <w:rPr>
          <w:rStyle w:val="a8"/>
        </w:rPr>
        <w:footnoteRef/>
      </w:r>
      <w:r>
        <w:rPr>
          <w:lang w:val="el-GR"/>
        </w:rPr>
        <w:tab/>
        <w:t>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προσφερομένου/ων τμήματος/τμημάτων (β’ εδ. παρ. 1 άρθρου 72 ν. 4412/2016).</w:t>
      </w:r>
    </w:p>
  </w:footnote>
  <w:footnote w:id="48">
    <w:p w14:paraId="09B65727" w14:textId="77777777" w:rsidR="00207D51" w:rsidRPr="006B4E4A" w:rsidRDefault="00207D51" w:rsidP="00D76C98">
      <w:pPr>
        <w:pStyle w:val="af5"/>
        <w:rPr>
          <w:lang w:val="el-GR"/>
        </w:rPr>
      </w:pPr>
      <w:r>
        <w:rPr>
          <w:rStyle w:val="a8"/>
        </w:rPr>
        <w:footnoteRef/>
      </w:r>
      <w:r>
        <w:rPr>
          <w:lang w:val="el-GR"/>
        </w:rPr>
        <w:tab/>
        <w:t>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προσφερομένου/ων τμήματος/τμημάτων (β’ εδ. παρ. 1 άρθρου 72 ν. 4412/2016).</w:t>
      </w:r>
    </w:p>
  </w:footnote>
  <w:footnote w:id="49">
    <w:p w14:paraId="333A236C" w14:textId="77777777" w:rsidR="00207D51" w:rsidRPr="006B4E4A" w:rsidRDefault="00207D51" w:rsidP="007A6ECA">
      <w:pPr>
        <w:pStyle w:val="af5"/>
        <w:rPr>
          <w:lang w:val="el-GR"/>
        </w:rPr>
      </w:pPr>
      <w:r>
        <w:rPr>
          <w:rStyle w:val="a8"/>
        </w:rPr>
        <w:footnoteRef/>
      </w:r>
      <w:r>
        <w:rPr>
          <w:lang w:val="el-GR"/>
        </w:rPr>
        <w:tab/>
        <w:t>Το ποσοστό της εγγύησης συμμετοχής δεν μπορεί να υπερβαίνει το 2% της εκτιμώμενης αξίας της σύμβασης, εκτός ΦΠΑ, με ανάλογη στρογγυλοποίηση, μη συνυπολογιζομένων των δικαιωμάτων προαίρεσης και παράτασης της σύμβασης.</w:t>
      </w:r>
    </w:p>
  </w:footnote>
  <w:footnote w:id="50">
    <w:p w14:paraId="586DBF2C" w14:textId="77777777" w:rsidR="00207D51" w:rsidRPr="00266D9E" w:rsidRDefault="00207D51">
      <w:pPr>
        <w:pStyle w:val="af5"/>
        <w:rPr>
          <w:lang w:val="el-GR"/>
        </w:rPr>
      </w:pPr>
      <w:r>
        <w:rPr>
          <w:rStyle w:val="a8"/>
        </w:rPr>
        <w:footnoteRef/>
      </w:r>
      <w:r>
        <w:rPr>
          <w:lang w:val="el-GR"/>
        </w:rPr>
        <w:tab/>
        <w:t>Άρθρο 72 παρ. 3 εδάφιο δεύτερο του ν. 4412/2016</w:t>
      </w:r>
      <w:r>
        <w:rPr>
          <w:rFonts w:cs="Cambria"/>
          <w:szCs w:val="18"/>
          <w:lang w:val="el-GR"/>
        </w:rPr>
        <w:t>.</w:t>
      </w:r>
    </w:p>
  </w:footnote>
  <w:footnote w:id="51">
    <w:p w14:paraId="054BEC21" w14:textId="77777777" w:rsidR="00207D51" w:rsidRPr="00266D9E" w:rsidRDefault="00207D51">
      <w:pPr>
        <w:pStyle w:val="af5"/>
        <w:rPr>
          <w:lang w:val="el-GR"/>
        </w:rPr>
      </w:pPr>
      <w:r>
        <w:rPr>
          <w:rStyle w:val="ad"/>
        </w:rPr>
        <w:footnoteRef/>
      </w:r>
      <w:r w:rsidRPr="00266D9E">
        <w:rPr>
          <w:lang w:val="el-GR"/>
        </w:rPr>
        <w:t xml:space="preserve"> </w:t>
      </w:r>
      <w:r>
        <w:rPr>
          <w:rStyle w:val="a4"/>
          <w:vertAlign w:val="baseline"/>
          <w:lang w:val="el-GR"/>
        </w:rPr>
        <w:tab/>
      </w:r>
      <w:r>
        <w:rPr>
          <w:lang w:val="el-GR"/>
        </w:rPr>
        <w:t>Άρθρο 88 σε συνδυασμό με άρθρο 72 ν. 4412/2016</w:t>
      </w:r>
    </w:p>
  </w:footnote>
  <w:footnote w:id="52">
    <w:p w14:paraId="4CAE6C1A" w14:textId="77777777" w:rsidR="00207D51" w:rsidRPr="00266D9E" w:rsidRDefault="00207D51">
      <w:pPr>
        <w:pStyle w:val="af5"/>
        <w:rPr>
          <w:lang w:val="el-GR"/>
        </w:rPr>
      </w:pPr>
      <w:r w:rsidRPr="00B63FC9">
        <w:rPr>
          <w:rStyle w:val="a8"/>
        </w:rPr>
        <w:footnoteRef/>
      </w:r>
      <w:r>
        <w:rPr>
          <w:lang w:val="el-GR"/>
        </w:rPr>
        <w:tab/>
        <w:t>Άρθρα 73 και 74 ν. 4412/2016</w:t>
      </w:r>
    </w:p>
  </w:footnote>
  <w:footnote w:id="53">
    <w:p w14:paraId="5A761189" w14:textId="77777777" w:rsidR="00207D51" w:rsidRDefault="00207D51" w:rsidP="00266D9E">
      <w:pPr>
        <w:pStyle w:val="af5"/>
        <w:rPr>
          <w:bCs/>
          <w:szCs w:val="18"/>
          <w:lang w:val="el-GR"/>
        </w:rPr>
      </w:pPr>
      <w:r>
        <w:rPr>
          <w:rStyle w:val="a8"/>
        </w:rPr>
        <w:footnoteRef/>
      </w:r>
      <w:r>
        <w:rPr>
          <w:lang w:val="el-GR"/>
        </w:rPr>
        <w:tab/>
        <w:t xml:space="preserve">Επισημαίνεται ότι </w:t>
      </w:r>
      <w:r>
        <w:rPr>
          <w:bCs/>
          <w:szCs w:val="18"/>
          <w:lang w:val="el-GR"/>
        </w:rPr>
        <w:t>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p w14:paraId="7E8BAAC7" w14:textId="77777777" w:rsidR="00207D51" w:rsidRPr="00266D9E" w:rsidRDefault="00207D51">
      <w:pPr>
        <w:pStyle w:val="af5"/>
        <w:rPr>
          <w:lang w:val="el-GR"/>
        </w:rPr>
      </w:pPr>
      <w:r>
        <w:rPr>
          <w:bCs/>
          <w:szCs w:val="18"/>
          <w:lang w:val="el-GR"/>
        </w:rPr>
        <w:tab/>
      </w:r>
    </w:p>
  </w:footnote>
  <w:footnote w:id="54">
    <w:p w14:paraId="4F2397B7" w14:textId="77777777" w:rsidR="00207D51" w:rsidRPr="008751C4" w:rsidRDefault="00207D51">
      <w:pPr>
        <w:pStyle w:val="af5"/>
        <w:rPr>
          <w:lang w:val="el-GR"/>
        </w:rPr>
      </w:pPr>
      <w:r>
        <w:rPr>
          <w:rStyle w:val="a8"/>
        </w:rPr>
        <w:footnoteRef/>
      </w:r>
      <w:r>
        <w:rPr>
          <w:lang w:val="el-GR"/>
        </w:rPr>
        <w:tab/>
        <w:t>Οι λόγοι της παραγράφου 2.2.3.4 αποτελούν δυνητικούς λόγους αποκλεισμού, σύμφωνα με το άρθρο 73 παρ. 4 ν. 4412/2016. Κατά συνέπεια, η Α.Α. δύναται να επιλέξει όλους, μερικούς,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κλπ), με σχετική πρόβλεψη στη διακήρυξη (πρβλ.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55">
    <w:p w14:paraId="23803866" w14:textId="77777777" w:rsidR="00207D51" w:rsidRDefault="00207D51" w:rsidP="007C12D7">
      <w:pPr>
        <w:pStyle w:val="af5"/>
        <w:rPr>
          <w:lang w:val="el-GR"/>
        </w:rPr>
      </w:pPr>
      <w:r>
        <w:rPr>
          <w:rStyle w:val="a8"/>
        </w:rPr>
        <w:footnoteRef/>
      </w:r>
      <w:r>
        <w:rPr>
          <w:lang w:val="el-GR"/>
        </w:rPr>
        <w:tab/>
        <w:t>Ειδικά για τους δυνητικούς λόγους αποκλεισμού πρβλ. την Κατευθυντήρια Οδηγία 20/</w:t>
      </w:r>
      <w:r w:rsidRPr="00216ECA">
        <w:rPr>
          <w:lang w:val="el-GR"/>
        </w:rPr>
        <w:t>22-06-2017</w:t>
      </w:r>
      <w:r>
        <w:rPr>
          <w:lang w:val="el-GR"/>
        </w:rPr>
        <w:t xml:space="preserve"> της Αρχής (ΑΔΑ: ΩΡΞ3ΟΞΤΒ-9Ρ5). </w:t>
      </w:r>
      <w:r w:rsidRPr="006F7866">
        <w:rPr>
          <w:lang w:val="el-GR"/>
        </w:rPr>
        <w:t>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(πρβλ και αιτιολογική σκέψη 101 της Οδηγίας 2014/24/ΕΕ).</w:t>
      </w:r>
    </w:p>
  </w:footnote>
  <w:footnote w:id="56">
    <w:p w14:paraId="090070A2" w14:textId="77777777" w:rsidR="00207D51" w:rsidRPr="008751C4" w:rsidRDefault="00207D51">
      <w:pPr>
        <w:pStyle w:val="af5"/>
        <w:rPr>
          <w:lang w:val="el-GR"/>
        </w:rPr>
      </w:pPr>
      <w:r>
        <w:rPr>
          <w:rStyle w:val="a8"/>
        </w:rPr>
        <w:footnoteRef/>
      </w:r>
      <w:r>
        <w:rPr>
          <w:lang w:val="el-GR"/>
        </w:rPr>
        <w:tab/>
        <w:t>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Πρβλ. άρθρο 18 παρ. 5 του ν. 4412/2106.</w:t>
      </w:r>
    </w:p>
  </w:footnote>
  <w:footnote w:id="57">
    <w:p w14:paraId="70EDA694" w14:textId="77777777" w:rsidR="00207D51" w:rsidRPr="008751C4" w:rsidRDefault="00207D51">
      <w:pPr>
        <w:pStyle w:val="af5"/>
        <w:rPr>
          <w:lang w:val="el-GR"/>
        </w:rPr>
      </w:pPr>
      <w:r>
        <w:rPr>
          <w:rStyle w:val="a8"/>
        </w:rPr>
        <w:footnoteRef/>
      </w:r>
      <w:r>
        <w:rPr>
          <w:lang w:val="el-GR"/>
        </w:rPr>
        <w:tab/>
        <w:t xml:space="preserve">Σχετική δήλωση του προσφέροντος οικονομικού φορέα περιλαμβάνεται στο ΕΕΕΣ  </w:t>
      </w:r>
    </w:p>
  </w:footnote>
  <w:footnote w:id="58">
    <w:p w14:paraId="681C70A7" w14:textId="77777777" w:rsidR="00207D51" w:rsidRPr="00266D9E" w:rsidRDefault="00207D51">
      <w:pPr>
        <w:pStyle w:val="af5"/>
        <w:rPr>
          <w:lang w:val="el-GR"/>
        </w:rPr>
      </w:pPr>
      <w:r>
        <w:rPr>
          <w:rStyle w:val="a8"/>
        </w:rPr>
        <w:footnoteRef/>
      </w:r>
      <w:r>
        <w:rPr>
          <w:lang w:val="el-GR"/>
        </w:rPr>
        <w:tab/>
        <w:t>Παρ. 10 του άρθρου 73 ν.4412/2016.</w:t>
      </w:r>
      <w:r>
        <w:rPr>
          <w:szCs w:val="18"/>
          <w:lang w:val="el-GR"/>
        </w:rPr>
        <w:t xml:space="preserve">Επίσης, πρβλ. υπ’ αριθμ. πρωτ. 6271/30-11-2018 έγγραφο της Αρχής (ΑΔΑ Ψ3Κ8ΟΞΤΒ-09Β) σχετικά με την απόφαση ΔΕΕ της 24 Οκτωβρίου 2018 στην υπόθεση </w:t>
      </w:r>
      <w:r>
        <w:rPr>
          <w:szCs w:val="18"/>
          <w:lang w:val="en-US"/>
        </w:rPr>
        <w:t>C</w:t>
      </w:r>
      <w:r>
        <w:rPr>
          <w:szCs w:val="18"/>
          <w:lang w:val="el-GR"/>
        </w:rPr>
        <w:t>-124/2017</w:t>
      </w:r>
      <w:r>
        <w:rPr>
          <w:sz w:val="22"/>
          <w:szCs w:val="22"/>
          <w:lang w:val="el-GR"/>
        </w:rPr>
        <w:t xml:space="preserve">. </w:t>
      </w:r>
    </w:p>
  </w:footnote>
  <w:footnote w:id="59">
    <w:p w14:paraId="261A9E4C" w14:textId="77777777" w:rsidR="00207D51" w:rsidRPr="00390D33" w:rsidRDefault="00207D51" w:rsidP="0035141F">
      <w:pPr>
        <w:pStyle w:val="af5"/>
        <w:rPr>
          <w:lang w:val="el-GR"/>
        </w:rPr>
      </w:pPr>
      <w:r w:rsidRPr="006F7866">
        <w:rPr>
          <w:rStyle w:val="ad"/>
        </w:rPr>
        <w:footnoteRef/>
      </w:r>
      <w:r>
        <w:rPr>
          <w:lang w:val="el-GR"/>
        </w:rPr>
        <w:tab/>
      </w:r>
      <w:r w:rsidRPr="006F7866">
        <w:rPr>
          <w:lang w:val="el-GR"/>
        </w:rPr>
        <w:t>Κατά την παρ. 4 του άρθρου 4 του ν. 3310/2005: «4.α) Απαγορεύεται η σύναψη δημοσίων συμβάσεων με εξωχώριες εταιρείες από «μη συνεργάσιμα κράτη στον φορολογικό τομέα» κατά την έννοια των παρ. 3 και 4 του άρθρου 65 του ν. 4172/2013 (Κώδικας Φορολογίας Εισοδήματος, Α` 167). Οι εξωχώριες εταιρείες από «μη συνεργάσιμα κράτη στον φορολογικό τομέα» απαγορεύεται επίσης να συμμετέχουν με ποσοστό μεγαλύτερο του ένα τοις εκατό (1%) επί του μετοχικού κεφαλαίου ή να κατέχουν εταιρικά μερίδια ή να είναι εταίροι των εταίρων σε επιχειρήσεις που συνάπτουν δημόσιες συμβάσεις. Για τον έλεγχο και την επιβολή της απαγόρευσης αυτής η αναθέτουσα αρχή ή ο αναθέτων φορέας εφαρμόΖει την υπουργική απόφαση που εκδίδεται κατά την παρ. 4 του άρθρου 65 του ν. 4172/2013. Επιπλέον, απαγορεύεται η σύναψη δημοσίων συμβάσεων με εξωχώριες εταιρείες από κράτη που έχουν προνομιακό φορολογικό καθεστώς, όπως αυτά ορίζονται στον κατάλογο της απόφασης της παρ. 7 του άρθρου 65 του Κώδικα Φορολογίας Εισοδήματος, με εξαίρεση τα κράτη που αποτελούν: αα) κράτος - μέλος της Ένωσης, ή ββ) κράτος - μέλος του Ευρωπαϊκού Οικονομικού Χώρου (Ε.Ο.Χ.), ή γγ) τρίτη χώρα που έχει υπογράφει και κυρώσει τη Διεθνή Συμφωνία για τις Διεθνείς Συμβάσεις (ΣΔΣ), στον βαθμό που η υπό ανάθεση σύμβαση καλύπτεται από τα Παραρτήματα 1, 2, 4 και 5 και τις γενικές σημειώσεις του σχετικού με την Ένωση Προσαρτήματος I της ως άνω ΣΔΣ, ή δδ) σε τρίτη/ες χώρες που δεν εμπίπτει στις περιπτώσεις αα), ββ) και γγ) και έχει συνάψει και εφαρμόζει διμερή ή πολυμερή συμφωνία με την Ένωση.»</w:t>
      </w:r>
    </w:p>
  </w:footnote>
  <w:footnote w:id="60">
    <w:p w14:paraId="6637851A" w14:textId="77777777" w:rsidR="00207D51" w:rsidRPr="00266D9E" w:rsidRDefault="00207D51" w:rsidP="0035141F">
      <w:pPr>
        <w:pStyle w:val="af5"/>
        <w:rPr>
          <w:lang w:val="el-GR"/>
        </w:rPr>
      </w:pPr>
      <w:r>
        <w:footnoteRef/>
      </w:r>
      <w:r>
        <w:rPr>
          <w:lang w:val="el-GR"/>
        </w:rPr>
        <w:tab/>
        <w:t>Κατά το στάδιο της υποβολής της προσφοράς η μη συνδρομή του ανωτέρω εθνικού λόγου αποκλεισμού δηλώνεται στο αντίστοιχο πεδίο του ΕΕΕΣ [αμιγώς εθνικοί λόγοι αποκλεισμού]</w:t>
      </w:r>
    </w:p>
  </w:footnote>
  <w:footnote w:id="61">
    <w:p w14:paraId="7AFA18D3" w14:textId="77777777" w:rsidR="00207D51" w:rsidRPr="00BD65F6" w:rsidRDefault="00207D51">
      <w:pPr>
        <w:pStyle w:val="af5"/>
        <w:rPr>
          <w:lang w:val="el-GR"/>
        </w:rPr>
      </w:pPr>
      <w:r w:rsidRPr="00390D33">
        <w:rPr>
          <w:rStyle w:val="ad"/>
        </w:rPr>
        <w:footnoteRef/>
      </w:r>
      <w:r w:rsidRPr="00390D33">
        <w:rPr>
          <w:lang w:val="el-GR"/>
        </w:rPr>
        <w:t xml:space="preserve"> </w:t>
      </w:r>
      <w:r w:rsidRPr="00390D33">
        <w:rPr>
          <w:lang w:val="el-GR"/>
        </w:rPr>
        <w:tab/>
        <w:t>Σχετικά με την προσκόμιση αποδείξεων για τα επανορθωτικά μέτρα βλ. την απόφαση της 14ης Ιανουαρίου 2021 του ΔΕΕ στην υπόθεση C</w:t>
      </w:r>
      <w:r w:rsidRPr="00390D33">
        <w:rPr>
          <w:rFonts w:ascii="Cambria Math" w:hAnsi="Cambria Math" w:cs="Cambria Math"/>
          <w:lang w:val="el-GR"/>
        </w:rPr>
        <w:t>‑</w:t>
      </w:r>
      <w:r w:rsidRPr="00390D33">
        <w:rPr>
          <w:lang w:val="el-GR"/>
        </w:rPr>
        <w:t>387/19</w:t>
      </w:r>
    </w:p>
  </w:footnote>
  <w:footnote w:id="62">
    <w:p w14:paraId="67974372" w14:textId="77777777" w:rsidR="00207D51" w:rsidRPr="00215ADE" w:rsidRDefault="00207D51">
      <w:pPr>
        <w:pStyle w:val="af5"/>
        <w:rPr>
          <w:lang w:val="el-GR"/>
        </w:rPr>
      </w:pPr>
      <w:r>
        <w:rPr>
          <w:rStyle w:val="a8"/>
        </w:rPr>
        <w:footnoteRef/>
      </w:r>
      <w:r>
        <w:rPr>
          <w:lang w:val="el-GR"/>
        </w:rPr>
        <w:tab/>
        <w:t xml:space="preserve">Παρ. 7 άρθρου 73 ν. 4412/2016.  </w:t>
      </w:r>
    </w:p>
  </w:footnote>
  <w:footnote w:id="63">
    <w:p w14:paraId="1C48E15D" w14:textId="77777777" w:rsidR="00207D51" w:rsidRPr="00215ADE" w:rsidRDefault="00207D51" w:rsidP="006F7866">
      <w:pPr>
        <w:pStyle w:val="af5"/>
        <w:rPr>
          <w:lang w:val="el-GR"/>
        </w:rPr>
      </w:pPr>
      <w:r>
        <w:rPr>
          <w:rStyle w:val="a8"/>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Οι Α.Α. διαμορφώνουν αντίστοιχα τα πεδία του ΕΕΕΣ, σύμφωνα με την παράγραφο 2.2.9., καθώς και τα μέσα απόδειξης του άρθρου 2.2.9.2.</w:t>
      </w:r>
      <w:r w:rsidRPr="006F7866">
        <w:rPr>
          <w:lang w:val="el-GR"/>
        </w:rPr>
        <w:t xml:space="preserve"> </w:t>
      </w:r>
      <w:r>
        <w:rPr>
          <w:lang w:val="el-GR"/>
        </w:rPr>
        <w:t xml:space="preserve">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τις Ενότητες </w:t>
      </w:r>
      <w:r>
        <w:rPr>
          <w:lang w:val="en-US"/>
        </w:rPr>
        <w:t>I</w:t>
      </w:r>
      <w:r>
        <w:rPr>
          <w:lang w:val="el-GR"/>
        </w:rPr>
        <w:t xml:space="preserve">ΙΙ και </w:t>
      </w:r>
      <w:r w:rsidRPr="00B3756B">
        <w:rPr>
          <w:lang w:val="el-GR"/>
        </w:rPr>
        <w:t>IV παρ. 1</w:t>
      </w:r>
      <w:r>
        <w:rPr>
          <w:lang w:val="el-GR"/>
        </w:rPr>
        <w:t xml:space="preserve"> όπου παρατίθενται σχετικά  παραδείγματα.</w:t>
      </w:r>
    </w:p>
  </w:footnote>
  <w:footnote w:id="64">
    <w:p w14:paraId="32FA6FEC" w14:textId="77777777" w:rsidR="00207D51" w:rsidRPr="00215ADE" w:rsidRDefault="00207D51">
      <w:pPr>
        <w:pStyle w:val="af5"/>
        <w:rPr>
          <w:lang w:val="el-GR"/>
        </w:rPr>
      </w:pPr>
      <w:r w:rsidRPr="00B63FC9">
        <w:rPr>
          <w:rStyle w:val="a8"/>
        </w:rPr>
        <w:footnoteRef/>
      </w:r>
      <w:r>
        <w:rPr>
          <w:lang w:val="el-GR"/>
        </w:rPr>
        <w:tab/>
        <w:t>Άρθρο  75 παρ. 2 ν. 4412/2016.</w:t>
      </w:r>
    </w:p>
  </w:footnote>
  <w:footnote w:id="65">
    <w:p w14:paraId="4CA480FB" w14:textId="77777777" w:rsidR="00207D51" w:rsidRPr="00215ADE" w:rsidRDefault="00207D51">
      <w:pPr>
        <w:pStyle w:val="af5"/>
        <w:rPr>
          <w:lang w:val="el-GR"/>
        </w:rPr>
      </w:pPr>
      <w:r>
        <w:rPr>
          <w:rStyle w:val="a8"/>
        </w:rPr>
        <w:footnoteRef/>
      </w:r>
      <w:r>
        <w:rPr>
          <w:lang w:val="el-GR"/>
        </w:rPr>
        <w:tab/>
        <w:t xml:space="preserve">Παράρτημα </w:t>
      </w:r>
      <w:r>
        <w:t>XI</w:t>
      </w:r>
      <w:r>
        <w:rPr>
          <w:lang w:val="el-GR"/>
        </w:rPr>
        <w:t xml:space="preserve"> Προσαρτήματος Α ν. 4412/2016.</w:t>
      </w:r>
    </w:p>
  </w:footnote>
  <w:footnote w:id="66">
    <w:p w14:paraId="1CCBEF4A" w14:textId="77777777" w:rsidR="00207D51" w:rsidRPr="007B335B" w:rsidRDefault="00207D51" w:rsidP="00732591">
      <w:pPr>
        <w:pStyle w:val="af5"/>
        <w:rPr>
          <w:lang w:val="el-GR"/>
        </w:rPr>
      </w:pPr>
      <w:r w:rsidRPr="00B63FC9">
        <w:rPr>
          <w:rStyle w:val="a8"/>
        </w:rPr>
        <w:footnoteRef/>
      </w:r>
      <w:r>
        <w:rPr>
          <w:lang w:val="el-GR"/>
        </w:rPr>
        <w:tab/>
        <w:t>Άρθρο 75 παρ. 3 ν. 4412/2016. Επισημαίνεται, περαιτέρω, ότι οι Α.Α. μπορούν (χωρίς αυτό να είναι υποχρεωτικό) να διαμορφώσουν την παρούσα παράγραφο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67">
    <w:p w14:paraId="56A7AE84" w14:textId="77777777" w:rsidR="00207D51" w:rsidRPr="00B3756B" w:rsidRDefault="00207D51" w:rsidP="00B3756B">
      <w:pPr>
        <w:pStyle w:val="af5"/>
        <w:rPr>
          <w:lang w:val="el-GR"/>
        </w:rPr>
      </w:pPr>
      <w:r w:rsidRPr="00B63FC9">
        <w:rPr>
          <w:rStyle w:val="a8"/>
          <w:szCs w:val="18"/>
        </w:rPr>
        <w:footnoteRef/>
      </w:r>
      <w:r>
        <w:rPr>
          <w:lang w:val="el-GR"/>
        </w:rPr>
        <w:tab/>
        <w:t xml:space="preserve">Άρθρο 75 παρ. 4 ν. 4412/2016. </w:t>
      </w:r>
    </w:p>
  </w:footnote>
  <w:footnote w:id="68">
    <w:p w14:paraId="79DEE67A" w14:textId="77777777" w:rsidR="00207D51" w:rsidRPr="0083058A" w:rsidRDefault="00207D51">
      <w:pPr>
        <w:pStyle w:val="af5"/>
        <w:rPr>
          <w:lang w:val="el-GR"/>
        </w:rPr>
      </w:pPr>
      <w:r w:rsidRPr="00B63FC9">
        <w:rPr>
          <w:rStyle w:val="a8"/>
        </w:rPr>
        <w:footnoteRef/>
      </w:r>
      <w:r>
        <w:rPr>
          <w:lang w:val="el-GR"/>
        </w:rPr>
        <w:tab/>
        <w:t xml:space="preserve">Άρθρο 82 ν. 4412/2016. 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w:t>
      </w:r>
    </w:p>
  </w:footnote>
  <w:footnote w:id="69">
    <w:p w14:paraId="773CBF11" w14:textId="77777777" w:rsidR="00207D51" w:rsidRPr="006566B6" w:rsidRDefault="00207D51">
      <w:pPr>
        <w:pStyle w:val="af5"/>
        <w:rPr>
          <w:lang w:val="el-GR"/>
        </w:rPr>
      </w:pPr>
      <w:r w:rsidRPr="007626C4">
        <w:rPr>
          <w:rStyle w:val="ad"/>
        </w:rPr>
        <w:footnoteRef/>
      </w:r>
      <w:r w:rsidRPr="007626C4">
        <w:rPr>
          <w:rStyle w:val="a4"/>
          <w:vertAlign w:val="baseline"/>
          <w:lang w:val="el-GR"/>
        </w:rPr>
        <w:tab/>
      </w:r>
      <w:r w:rsidRPr="007626C4">
        <w:rPr>
          <w:lang w:val="el-GR"/>
        </w:rPr>
        <w:t>Άρθρο 78 ν. 4412/2016</w:t>
      </w:r>
    </w:p>
  </w:footnote>
  <w:footnote w:id="70">
    <w:p w14:paraId="707AECFA" w14:textId="77777777" w:rsidR="00207D51" w:rsidRPr="002B20BB" w:rsidRDefault="00207D51">
      <w:pPr>
        <w:pStyle w:val="af5"/>
        <w:rPr>
          <w:strike/>
          <w:lang w:val="el-GR"/>
        </w:rPr>
      </w:pPr>
      <w:r>
        <w:rPr>
          <w:rStyle w:val="a8"/>
        </w:rPr>
        <w:footnoteRef/>
      </w:r>
      <w:r>
        <w:rPr>
          <w:lang w:val="el-GR"/>
        </w:rPr>
        <w:tab/>
        <w:t xml:space="preserve">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w:t>
      </w:r>
    </w:p>
  </w:footnote>
  <w:footnote w:id="71">
    <w:p w14:paraId="1EA9C07B" w14:textId="77777777" w:rsidR="00207D51" w:rsidRPr="00FC2FD7" w:rsidRDefault="00207D51">
      <w:pPr>
        <w:pStyle w:val="af5"/>
        <w:rPr>
          <w:lang w:val="el-GR"/>
        </w:rPr>
      </w:pPr>
      <w:r>
        <w:rPr>
          <w:rStyle w:val="ad"/>
        </w:rPr>
        <w:footnoteRef/>
      </w:r>
      <w:r>
        <w:rPr>
          <w:rStyle w:val="a4"/>
          <w:vertAlign w:val="baseline"/>
          <w:lang w:val="el-GR"/>
        </w:rPr>
        <w:tab/>
      </w:r>
      <w:r w:rsidRPr="00B76F96">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(πρβλ. παρ. 5 άρθρου 131 του ν. 4412/2016</w:t>
      </w:r>
      <w:r>
        <w:rPr>
          <w:lang w:val="el-GR"/>
        </w:rPr>
        <w:t>)</w:t>
      </w:r>
      <w:r w:rsidRPr="00B76F96">
        <w:rPr>
          <w:lang w:val="el-GR"/>
        </w:rPr>
        <w:t>.</w:t>
      </w:r>
    </w:p>
  </w:footnote>
  <w:footnote w:id="72">
    <w:p w14:paraId="7149F3C4" w14:textId="77777777" w:rsidR="00207D51" w:rsidRDefault="00207D51" w:rsidP="007F65D6">
      <w:pPr>
        <w:pStyle w:val="af5"/>
        <w:rPr>
          <w:lang w:val="el-GR"/>
        </w:rPr>
      </w:pPr>
      <w:r>
        <w:rPr>
          <w:rStyle w:val="a8"/>
        </w:rPr>
        <w:footnoteRef/>
      </w:r>
      <w:r>
        <w:rPr>
          <w:lang w:val="el-GR"/>
        </w:rPr>
        <w:tab/>
        <w:t>Άρθρο 78 παρ. 1 ν. 4412/2016.</w:t>
      </w:r>
    </w:p>
  </w:footnote>
  <w:footnote w:id="73">
    <w:p w14:paraId="3D19922D" w14:textId="77777777" w:rsidR="00207D51" w:rsidRDefault="00207D51" w:rsidP="007F65D6">
      <w:pPr>
        <w:pStyle w:val="af5"/>
        <w:rPr>
          <w:lang w:val="el-GR"/>
        </w:rPr>
      </w:pPr>
      <w:r>
        <w:rPr>
          <w:rStyle w:val="a8"/>
        </w:rPr>
        <w:footnoteRef/>
      </w:r>
      <w:r>
        <w:rPr>
          <w:lang w:val="el-GR"/>
        </w:rPr>
        <w:tab/>
        <w:t>Άρθρο 131 παρ. 6 ν. 4412/2016</w:t>
      </w:r>
    </w:p>
  </w:footnote>
  <w:footnote w:id="74">
    <w:p w14:paraId="19099873" w14:textId="77777777" w:rsidR="00207D51" w:rsidRPr="00BD65F6" w:rsidRDefault="00207D51" w:rsidP="00F0704B">
      <w:pPr>
        <w:pStyle w:val="af5"/>
        <w:rPr>
          <w:lang w:val="el-GR"/>
        </w:rPr>
      </w:pPr>
      <w:r>
        <w:rPr>
          <w:rStyle w:val="ad"/>
        </w:rPr>
        <w:footnoteRef/>
      </w:r>
      <w:r>
        <w:rPr>
          <w:rStyle w:val="a4"/>
          <w:vertAlign w:val="baseline"/>
          <w:lang w:val="el-GR"/>
        </w:rPr>
        <w:tab/>
      </w:r>
      <w:r w:rsidRPr="00BD65F6">
        <w:rPr>
          <w:lang w:val="el-GR"/>
        </w:rPr>
        <w:t xml:space="preserve">Άρθρο 104 σε συνδυασμό με τις παρ. 4 και 5 του άρθρου 105 του ν. 4412/2016 </w:t>
      </w:r>
    </w:p>
  </w:footnote>
  <w:footnote w:id="75">
    <w:p w14:paraId="202A2DED" w14:textId="77777777" w:rsidR="00207D51" w:rsidRPr="007B335B" w:rsidRDefault="00207D51">
      <w:pPr>
        <w:pStyle w:val="af5"/>
        <w:rPr>
          <w:lang w:val="el-GR"/>
        </w:rPr>
      </w:pPr>
      <w:r>
        <w:rPr>
          <w:rStyle w:val="a8"/>
        </w:rPr>
        <w:footnoteRef/>
      </w:r>
      <w:r>
        <w:rPr>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76">
    <w:p w14:paraId="0D308EC7" w14:textId="77777777" w:rsidR="00207D51" w:rsidRDefault="00207D51">
      <w:pPr>
        <w:pStyle w:val="af5"/>
        <w:rPr>
          <w:lang w:val="el-GR"/>
        </w:rPr>
      </w:pPr>
      <w:r>
        <w:rPr>
          <w:rStyle w:val="a8"/>
        </w:rPr>
        <w:footnoteRef/>
      </w:r>
      <w:r>
        <w:rPr>
          <w:lang w:val="el-GR"/>
        </w:rPr>
        <w:tab/>
        <w:t>Από τις 2-5-2019, παρέχεται η ηλεκτρονική υπηρεσία </w:t>
      </w:r>
      <w:hyperlink r:id="rId1" w:anchor="_blank" w:history="1">
        <w:r>
          <w:rPr>
            <w:rStyle w:val="-"/>
            <w:lang w:val="el-GR"/>
          </w:rPr>
          <w:t>Promitheus ESPDint </w:t>
        </w:r>
      </w:hyperlink>
      <w:r>
        <w:rPr>
          <w:lang w:val="el-GR"/>
        </w:rPr>
        <w:t>(</w:t>
      </w:r>
      <w:hyperlink r:id="rId2" w:anchor="_blank" w:history="1">
        <w:r>
          <w:rPr>
            <w:rStyle w:val="-"/>
            <w:lang w:val="el-GR"/>
          </w:rPr>
          <w:t>https://espdint.eprocurement.gov.gr/</w:t>
        </w:r>
      </w:hyperlink>
      <w:r>
        <w:rPr>
          <w:lang w:val="el-GR"/>
        </w:rPr>
        <w:t xml:space="preserve">) </w:t>
      </w:r>
      <w:hyperlink r:id="rId3" w:history="1">
        <w:r w:rsidRPr="001A5B45">
          <w:rPr>
            <w:rStyle w:val="-"/>
            <w:lang w:val="el-GR"/>
          </w:rPr>
          <w:t>https://espd.eprocurement.gov.gr/</w:t>
        </w:r>
      </w:hyperlink>
      <w:r>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4" w:history="1">
        <w:r>
          <w:rPr>
            <w:rStyle w:val="-"/>
            <w:lang w:val="el-GR"/>
          </w:rPr>
          <w:t>www.promitheus.gov.gr</w:t>
        </w:r>
      </w:hyperlink>
      <w:r>
        <w:rPr>
          <w:lang w:val="el-GR"/>
        </w:rPr>
        <w:t xml:space="preserve"> </w:t>
      </w:r>
      <w:hyperlink r:id="rId5" w:history="1">
        <w:r w:rsidRPr="001A5B45">
          <w:rPr>
            <w:rStyle w:val="-"/>
            <w:lang w:val="el-GR"/>
          </w:rPr>
          <w:t>https://portal.eprocurement.gov.gr/webcenter/portal/TestPortal</w:t>
        </w:r>
      </w:hyperlink>
      <w:r>
        <w:rPr>
          <w:lang w:val="el-GR"/>
        </w:rPr>
        <w:t xml:space="preserve">. </w:t>
      </w:r>
    </w:p>
    <w:p w14:paraId="1AE22C2E" w14:textId="77777777" w:rsidR="00207D51" w:rsidRPr="007B335B" w:rsidRDefault="00207D51" w:rsidP="00F85F25">
      <w:pPr>
        <w:pStyle w:val="af5"/>
        <w:ind w:firstLine="1"/>
        <w:rPr>
          <w:lang w:val="el-GR"/>
        </w:rPr>
      </w:pPr>
      <w:r w:rsidRPr="009E23A8">
        <w:rPr>
          <w:lang w:val="el-GR"/>
        </w:rPr>
        <w:t>`1</w:t>
      </w:r>
      <w:r>
        <w:rPr>
          <w:lang w:val="en-US"/>
        </w:rPr>
        <w:t>waxxxxzz</w:t>
      </w:r>
      <w:r>
        <w:rPr>
          <w:lang w:val="el-GR"/>
        </w:rPr>
        <w:t xml:space="preserve">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6" w:history="1">
        <w:r>
          <w:rPr>
            <w:rStyle w:val="-"/>
            <w:color w:val="auto"/>
            <w:lang w:val="el-GR"/>
          </w:rPr>
          <w:t>https://eur-lex.europa.eu/legal-content/EL/TXT/HTML/?uri=CELEX:32016R0007R(01)&amp;from=EL</w:t>
        </w:r>
      </w:hyperlink>
      <w:r>
        <w:rPr>
          <w:lang w:val="el-GR"/>
        </w:rPr>
        <w:t xml:space="preserve">            </w:t>
      </w:r>
    </w:p>
  </w:footnote>
  <w:footnote w:id="77">
    <w:p w14:paraId="71C5A9EA" w14:textId="77777777" w:rsidR="00207D51" w:rsidRPr="007B335B" w:rsidRDefault="00207D51" w:rsidP="00412714">
      <w:pPr>
        <w:pStyle w:val="af5"/>
        <w:rPr>
          <w:lang w:val="el-GR"/>
        </w:rPr>
      </w:pPr>
      <w:r w:rsidRPr="00412714">
        <w:rPr>
          <w:rStyle w:val="a8"/>
        </w:rPr>
        <w:footnoteRef/>
      </w:r>
      <w:r w:rsidRPr="00412714">
        <w:rPr>
          <w:lang w:val="el-GR"/>
        </w:rPr>
        <w:tab/>
        <w:t>Άρθρο 79Α παρ. 4 του ν. 4412/2016</w:t>
      </w:r>
    </w:p>
  </w:footnote>
  <w:footnote w:id="78">
    <w:p w14:paraId="4714619B" w14:textId="77777777" w:rsidR="00207D51" w:rsidRPr="007B335B" w:rsidRDefault="00207D51" w:rsidP="00C53CD7">
      <w:pPr>
        <w:pStyle w:val="af5"/>
        <w:rPr>
          <w:lang w:val="el-GR"/>
        </w:rPr>
      </w:pPr>
      <w:r>
        <w:rPr>
          <w:rStyle w:val="ad"/>
        </w:rPr>
        <w:footnoteRef/>
      </w:r>
      <w:r>
        <w:rPr>
          <w:lang w:val="el-GR"/>
        </w:rPr>
        <w:tab/>
        <w:t>Ά</w:t>
      </w:r>
      <w:r w:rsidRPr="00FD2238">
        <w:rPr>
          <w:lang w:val="el-GR"/>
        </w:rPr>
        <w:t>ρθρο 79 παρ. 9 του ν. 4412/2016</w:t>
      </w:r>
    </w:p>
  </w:footnote>
  <w:footnote w:id="79">
    <w:p w14:paraId="73F14ADA" w14:textId="77777777" w:rsidR="00207D51" w:rsidRPr="00BD65F6" w:rsidRDefault="00207D51" w:rsidP="00E14C02">
      <w:pPr>
        <w:pStyle w:val="af5"/>
        <w:rPr>
          <w:lang w:val="el-GR"/>
        </w:rPr>
      </w:pPr>
      <w:r>
        <w:rPr>
          <w:rStyle w:val="ad"/>
        </w:rPr>
        <w:footnoteRef/>
      </w:r>
      <w:r>
        <w:rPr>
          <w:lang w:val="el-GR"/>
        </w:rPr>
        <w:tab/>
      </w:r>
      <w:r w:rsidRPr="00BD65F6">
        <w:rPr>
          <w:lang w:val="el-GR"/>
        </w:rPr>
        <w:t xml:space="preserve">βλ. Δ.Ε.Ε.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:2019:507, σκ. 28</w:t>
      </w:r>
    </w:p>
  </w:footnote>
  <w:footnote w:id="80">
    <w:p w14:paraId="0AD17B58" w14:textId="77777777" w:rsidR="00207D51" w:rsidRPr="00BD65F6" w:rsidRDefault="00207D51" w:rsidP="00E14C02">
      <w:pPr>
        <w:pStyle w:val="af5"/>
        <w:rPr>
          <w:lang w:val="el-GR"/>
        </w:rPr>
      </w:pPr>
      <w:r>
        <w:rPr>
          <w:rStyle w:val="ad"/>
        </w:rPr>
        <w:footnoteRef/>
      </w:r>
      <w:r>
        <w:rPr>
          <w:lang w:val="el-GR"/>
        </w:rPr>
        <w:tab/>
      </w:r>
      <w:r w:rsidRPr="00BD65F6">
        <w:rPr>
          <w:lang w:val="el-GR"/>
        </w:rPr>
        <w:t>Βλ. ενδεικτικά ΣτΕ 754/2020, 753/2020 (Δ</w:t>
      </w:r>
      <w:r>
        <w:rPr>
          <w:lang w:val="el-GR"/>
        </w:rPr>
        <w:t>΄</w:t>
      </w:r>
      <w:r w:rsidRPr="00BD65F6">
        <w:rPr>
          <w:lang w:val="el-GR"/>
        </w:rPr>
        <w:t xml:space="preserve"> Τμήμα) </w:t>
      </w:r>
    </w:p>
  </w:footnote>
  <w:footnote w:id="81">
    <w:p w14:paraId="2175930C" w14:textId="77777777" w:rsidR="00207D51" w:rsidRPr="00BD65F6" w:rsidRDefault="00207D51" w:rsidP="00E14C02">
      <w:pPr>
        <w:pStyle w:val="af5"/>
        <w:rPr>
          <w:lang w:val="el-GR"/>
        </w:rPr>
      </w:pPr>
      <w:r>
        <w:rPr>
          <w:rStyle w:val="ad"/>
        </w:rPr>
        <w:footnoteRef/>
      </w:r>
      <w:r>
        <w:rPr>
          <w:lang w:val="el-GR"/>
        </w:rPr>
        <w:tab/>
      </w:r>
      <w:r w:rsidRPr="00BD65F6">
        <w:rPr>
          <w:lang w:val="el-GR"/>
        </w:rPr>
        <w:t>Παρ. 1 του άρθρου 79 του ν. 4412/2016, όπως τροποποιήθηκε με την παρ. 5 του άρθρου 235 του ν. 4635/2019.</w:t>
      </w:r>
    </w:p>
  </w:footnote>
  <w:footnote w:id="82">
    <w:p w14:paraId="3696F00D" w14:textId="77777777" w:rsidR="00207D51" w:rsidRPr="00BD65F6" w:rsidRDefault="00207D51" w:rsidP="00E14C02">
      <w:pPr>
        <w:pStyle w:val="af5"/>
        <w:rPr>
          <w:lang w:val="el-GR"/>
        </w:rPr>
      </w:pPr>
      <w:r>
        <w:rPr>
          <w:rStyle w:val="ad"/>
        </w:rPr>
        <w:footnoteRef/>
      </w:r>
      <w:r w:rsidRPr="00BD65F6">
        <w:rPr>
          <w:lang w:val="el-GR"/>
        </w:rPr>
        <w:t xml:space="preserve"> </w:t>
      </w:r>
      <w:r>
        <w:rPr>
          <w:lang w:val="el-GR"/>
        </w:rPr>
        <w:tab/>
      </w:r>
      <w:r w:rsidRPr="00390D33">
        <w:rPr>
          <w:lang w:val="el-GR"/>
        </w:rPr>
        <w:t>Παρ. 2</w:t>
      </w:r>
      <w:r w:rsidRPr="00390D33">
        <w:rPr>
          <w:vertAlign w:val="superscript"/>
          <w:lang w:val="el-GR"/>
        </w:rPr>
        <w:t>Α</w:t>
      </w:r>
      <w:r w:rsidRPr="00390D33">
        <w:rPr>
          <w:lang w:val="el-GR"/>
        </w:rPr>
        <w:t xml:space="preserve"> άρθρου 73 σε συνδυασμό με την παρ. 8 του άρθρου 79 του ν. 4412/2016</w:t>
      </w:r>
    </w:p>
  </w:footnote>
  <w:footnote w:id="83">
    <w:p w14:paraId="57840181" w14:textId="77777777" w:rsidR="00207D51" w:rsidRPr="00125B0B" w:rsidRDefault="00207D51">
      <w:pPr>
        <w:pStyle w:val="af5"/>
        <w:rPr>
          <w:lang w:val="el-GR"/>
        </w:rPr>
      </w:pPr>
      <w:r>
        <w:rPr>
          <w:rStyle w:val="ad"/>
        </w:rPr>
        <w:footnoteRef/>
      </w:r>
      <w:r w:rsidRPr="0022250D">
        <w:rPr>
          <w:lang w:val="el-GR"/>
        </w:rPr>
        <w:t xml:space="preserve"> </w:t>
      </w:r>
      <w:r>
        <w:rPr>
          <w:lang w:val="el-GR"/>
        </w:rPr>
        <w:tab/>
      </w:r>
      <w:r w:rsidRPr="000649DF">
        <w:rPr>
          <w:lang w:val="el-GR"/>
        </w:rPr>
        <w:t>Πρβλ. Άρθρο 5 της Υ.Α. υπ’αριθμ. 102080/24-10-2022 «Ρύθμιση θεμάτων σχετικά με την εξέταση επανορθωτικών μέτρων από την Επιτροπή της παρ.</w:t>
      </w:r>
      <w:r w:rsidRPr="000649DF">
        <w:t>  </w:t>
      </w:r>
      <w:r w:rsidRPr="000649DF">
        <w:rPr>
          <w:lang w:val="el-GR"/>
        </w:rPr>
        <w:t>9 του άρθρου 73 του ν.</w:t>
      </w:r>
      <w:r w:rsidRPr="000649DF">
        <w:t> </w:t>
      </w:r>
      <w:r w:rsidRPr="000649DF">
        <w:rPr>
          <w:lang w:val="el-GR"/>
        </w:rPr>
        <w:t>4412/2016», ΦΕΚ Β/02-11-2022</w:t>
      </w:r>
    </w:p>
  </w:footnote>
  <w:footnote w:id="84">
    <w:p w14:paraId="7E3AA972" w14:textId="77777777" w:rsidR="00207D51" w:rsidRPr="007B335B" w:rsidRDefault="00207D51">
      <w:pPr>
        <w:pStyle w:val="af5"/>
        <w:rPr>
          <w:lang w:val="el-GR"/>
        </w:rPr>
      </w:pPr>
      <w:r>
        <w:rPr>
          <w:rStyle w:val="a8"/>
        </w:rPr>
        <w:footnoteRef/>
      </w:r>
      <w:r>
        <w:rPr>
          <w:lang w:val="el-GR"/>
        </w:rPr>
        <w:tab/>
        <w:t xml:space="preserve">Άρθρο 80 ν. 4412/2016.  Επισημαίνεται, περαιτέρω ότι η </w:t>
      </w:r>
      <w:r>
        <w:rPr>
          <w:lang w:val="en-US"/>
        </w:rPr>
        <w:t>A</w:t>
      </w:r>
      <w:r>
        <w:rPr>
          <w:lang w:val="el-GR"/>
        </w:rPr>
        <w:t>.</w:t>
      </w:r>
      <w:r>
        <w:rPr>
          <w:lang w:val="en-US"/>
        </w:rPr>
        <w:t>A</w:t>
      </w:r>
      <w:r>
        <w:rPr>
          <w:lang w:val="el-GR"/>
        </w:rPr>
        <w:t xml:space="preserve">. ζητεί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85">
    <w:p w14:paraId="2B8376B9" w14:textId="77777777" w:rsidR="00207D51" w:rsidRPr="007B335B" w:rsidRDefault="00207D51">
      <w:pPr>
        <w:pStyle w:val="af5"/>
        <w:rPr>
          <w:lang w:val="el-GR"/>
        </w:rPr>
      </w:pPr>
      <w:r>
        <w:rPr>
          <w:rStyle w:val="a8"/>
        </w:rPr>
        <w:footnoteRef/>
      </w:r>
      <w:r>
        <w:rPr>
          <w:lang w:val="el-GR"/>
        </w:rPr>
        <w:tab/>
        <w:t>Άρθρο 79 παρ. 6 ν. 4412/2016.</w:t>
      </w:r>
    </w:p>
  </w:footnote>
  <w:footnote w:id="86">
    <w:p w14:paraId="6D6E57DE" w14:textId="77777777" w:rsidR="00207D51" w:rsidRPr="00A94B44" w:rsidRDefault="00207D51">
      <w:pPr>
        <w:pStyle w:val="af5"/>
        <w:rPr>
          <w:lang w:val="el-GR"/>
        </w:rPr>
      </w:pPr>
      <w:r>
        <w:rPr>
          <w:rStyle w:val="ad"/>
        </w:rPr>
        <w:footnoteRef/>
      </w:r>
      <w:r w:rsidRPr="00A94B44">
        <w:rPr>
          <w:lang w:val="el-GR"/>
        </w:rPr>
        <w:t xml:space="preserve"> </w:t>
      </w:r>
      <w:r>
        <w:rPr>
          <w:lang w:val="el-GR"/>
        </w:rPr>
        <w:tab/>
        <w:t>Πρβλ.</w:t>
      </w:r>
      <w:r w:rsidRPr="000649DF">
        <w:rPr>
          <w:lang w:val="el-GR"/>
        </w:rPr>
        <w:t xml:space="preserve"> Απόφαση ΣτΕ Δ’ Τμ. 1939/2022</w:t>
      </w:r>
      <w:r>
        <w:rPr>
          <w:lang w:val="el-GR"/>
        </w:rPr>
        <w:t xml:space="preserve">. Οι </w:t>
      </w:r>
      <w:r w:rsidRPr="000649DF">
        <w:rPr>
          <w:lang w:val="el-GR"/>
        </w:rPr>
        <w:t xml:space="preserve">οικονομικοί φορείς μεριμνούν </w:t>
      </w:r>
      <w:r>
        <w:rPr>
          <w:lang w:val="el-GR"/>
        </w:rPr>
        <w:t>για την έκδοση και προσκόμιση των σχετικών πιστοποιητικών</w:t>
      </w:r>
      <w:r w:rsidRPr="000649DF">
        <w:rPr>
          <w:lang w:val="el-GR"/>
        </w:rPr>
        <w:t xml:space="preserve">, </w:t>
      </w:r>
      <w:r>
        <w:rPr>
          <w:lang w:val="el-GR"/>
        </w:rPr>
        <w:t>έ</w:t>
      </w:r>
      <w:r w:rsidRPr="000649DF">
        <w:rPr>
          <w:lang w:val="el-GR"/>
        </w:rPr>
        <w:t>ως την έκδοση οριστικής απόφασης από την Ολομέλεια του ΣτΕ (στην οποία έχει παραπεμφθεί η σχετική υπόθεση</w:t>
      </w:r>
      <w:r>
        <w:rPr>
          <w:lang w:val="el-GR"/>
        </w:rPr>
        <w:t xml:space="preserve">). </w:t>
      </w:r>
    </w:p>
  </w:footnote>
  <w:footnote w:id="87">
    <w:p w14:paraId="3D2DD67C" w14:textId="77777777" w:rsidR="00207D51" w:rsidRPr="007B335B" w:rsidRDefault="00207D51">
      <w:pPr>
        <w:pStyle w:val="af5"/>
        <w:rPr>
          <w:lang w:val="el-GR"/>
        </w:rPr>
      </w:pPr>
      <w:r>
        <w:rPr>
          <w:rStyle w:val="a8"/>
        </w:rPr>
        <w:footnoteRef/>
      </w:r>
      <w:r w:rsidRPr="00EE08A6">
        <w:rPr>
          <w:lang w:val="el-GR"/>
        </w:rPr>
        <w:t xml:space="preserve"> </w:t>
      </w:r>
      <w:r>
        <w:rPr>
          <w:lang w:val="el-GR"/>
        </w:rPr>
        <w:tab/>
        <w:t>Εφόσον η αναθέτουσα αρχή την επιλέξει ως λόγο αποκλεισμού.</w:t>
      </w:r>
    </w:p>
  </w:footnote>
  <w:footnote w:id="88">
    <w:p w14:paraId="228A302F" w14:textId="77777777" w:rsidR="00207D51" w:rsidRPr="00B55565" w:rsidRDefault="00207D51">
      <w:pPr>
        <w:pStyle w:val="af5"/>
        <w:rPr>
          <w:lang w:val="el-GR"/>
        </w:rPr>
      </w:pPr>
      <w:r>
        <w:rPr>
          <w:rStyle w:val="ad"/>
        </w:rPr>
        <w:footnoteRef/>
      </w:r>
      <w:r w:rsidRPr="00B55565">
        <w:rPr>
          <w:lang w:val="el-GR"/>
        </w:rPr>
        <w:t xml:space="preserve"> </w:t>
      </w:r>
      <w:r>
        <w:rPr>
          <w:lang w:val="el-GR"/>
        </w:rPr>
        <w:tab/>
        <w:t>Παρ. 4 του άρθρου 74 του ν. 4412/2016</w:t>
      </w:r>
    </w:p>
  </w:footnote>
  <w:footnote w:id="89">
    <w:p w14:paraId="2A674C73" w14:textId="77777777" w:rsidR="00207D51" w:rsidRPr="006B2C94" w:rsidRDefault="00207D51" w:rsidP="00493234">
      <w:pPr>
        <w:pStyle w:val="af5"/>
        <w:rPr>
          <w:lang w:val="el-GR"/>
        </w:rPr>
      </w:pPr>
      <w:r>
        <w:rPr>
          <w:rStyle w:val="a4"/>
        </w:rPr>
        <w:footnoteRef/>
      </w:r>
      <w:r w:rsidRPr="006B2C94">
        <w:rPr>
          <w:lang w:val="el-GR"/>
        </w:rPr>
        <w:tab/>
      </w:r>
      <w:r>
        <w:rPr>
          <w:lang w:val="el-GR"/>
        </w:rPr>
        <w:t>Ά</w:t>
      </w:r>
      <w:r w:rsidRPr="006B2C94">
        <w:rPr>
          <w:lang w:val="el-GR"/>
        </w:rPr>
        <w:t xml:space="preserve">ρθρο 8 ν. 3310/2005 και π.δ. 82/1996.  </w:t>
      </w:r>
    </w:p>
  </w:footnote>
  <w:footnote w:id="90">
    <w:p w14:paraId="57EC954B" w14:textId="77777777" w:rsidR="00207D51" w:rsidRPr="002338D8" w:rsidRDefault="00207D51">
      <w:pPr>
        <w:pStyle w:val="af5"/>
        <w:rPr>
          <w:lang w:val="el-GR"/>
        </w:rPr>
      </w:pPr>
      <w:r>
        <w:rPr>
          <w:rStyle w:val="ad"/>
        </w:rPr>
        <w:footnoteRef/>
      </w:r>
      <w:r w:rsidRPr="002338D8">
        <w:rPr>
          <w:lang w:val="el-GR"/>
        </w:rPr>
        <w:t xml:space="preserve"> </w:t>
      </w:r>
      <w:r>
        <w:rPr>
          <w:lang w:val="el-GR"/>
        </w:rPr>
        <w:tab/>
      </w:r>
      <w:r w:rsidRPr="002338D8">
        <w:rPr>
          <w:lang w:val="el-GR"/>
        </w:rPr>
        <w:t>Για τις αλλοδαπές ανώνυμες  εταιρείες ιδρυθείσες σε κράτος μέλος της ΕΕ σχετικό είναι το Παράρτημα Ι της οδηγίας 2012/30/ΕΕ (</w:t>
      </w:r>
      <w:r w:rsidRPr="002338D8">
        <w:t>L</w:t>
      </w:r>
      <w:r w:rsidRPr="002338D8">
        <w:rPr>
          <w:lang w:val="el-GR"/>
        </w:rPr>
        <w:t>315/91) με την οποία αναδιατυπώθηκε η Οδηγία 77/91/ΕΟΚ (Επίσημη Εφημερίδα των Ευρωπαϊκών Κοινοτήτων αρ Ν26/1)</w:t>
      </w:r>
    </w:p>
  </w:footnote>
  <w:footnote w:id="91">
    <w:p w14:paraId="2A283CF5" w14:textId="77777777" w:rsidR="00207D51" w:rsidRPr="00B948F4" w:rsidRDefault="00207D51">
      <w:pPr>
        <w:pStyle w:val="af5"/>
        <w:rPr>
          <w:lang w:val="el-GR"/>
        </w:rPr>
      </w:pPr>
      <w:r>
        <w:rPr>
          <w:rStyle w:val="ad"/>
        </w:rPr>
        <w:footnoteRef/>
      </w:r>
      <w:r w:rsidRPr="00B948F4">
        <w:rPr>
          <w:lang w:val="el-GR"/>
        </w:rPr>
        <w:t xml:space="preserve"> </w:t>
      </w:r>
      <w:r w:rsidRPr="002338D8">
        <w:rPr>
          <w:lang w:val="el-GR"/>
        </w:rPr>
        <w:t xml:space="preserve"> </w:t>
      </w:r>
      <w:r>
        <w:rPr>
          <w:lang w:val="el-GR"/>
        </w:rPr>
        <w:tab/>
        <w:t xml:space="preserve">Πρβλ </w:t>
      </w:r>
      <w:r w:rsidRPr="00B948F4">
        <w:rPr>
          <w:lang w:val="el-GR"/>
        </w:rPr>
        <w:t>ΣτΕ 303/2020 (</w:t>
      </w:r>
      <w:r>
        <w:rPr>
          <w:lang w:val="el-GR"/>
        </w:rPr>
        <w:t>Επταμελής</w:t>
      </w:r>
      <w:r w:rsidRPr="00B948F4">
        <w:rPr>
          <w:lang w:val="el-GR"/>
        </w:rPr>
        <w:t>)</w:t>
      </w:r>
    </w:p>
  </w:footnote>
  <w:footnote w:id="92">
    <w:p w14:paraId="64B74D42" w14:textId="77777777" w:rsidR="00207D51" w:rsidRPr="00B55565" w:rsidRDefault="00207D51">
      <w:pPr>
        <w:pStyle w:val="af5"/>
        <w:rPr>
          <w:lang w:val="el-GR"/>
        </w:rPr>
      </w:pPr>
      <w:r>
        <w:rPr>
          <w:rStyle w:val="a8"/>
        </w:rPr>
        <w:footnoteRef/>
      </w:r>
      <w:r>
        <w:rPr>
          <w:lang w:val="el-GR"/>
        </w:rPr>
        <w:tab/>
        <w:t xml:space="preserve">Πρβλ.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93">
    <w:p w14:paraId="2D49E136" w14:textId="77777777" w:rsidR="00207D51" w:rsidRPr="00AD164C" w:rsidRDefault="00207D51" w:rsidP="00C73DB8">
      <w:pPr>
        <w:pStyle w:val="af5"/>
        <w:rPr>
          <w:lang w:val="el-GR"/>
        </w:rPr>
      </w:pPr>
      <w:r>
        <w:rPr>
          <w:rStyle w:val="ad"/>
        </w:rPr>
        <w:footnoteRef/>
      </w:r>
      <w:r w:rsidRPr="00BD65F6">
        <w:rPr>
          <w:lang w:val="el-GR"/>
        </w:rPr>
        <w:t xml:space="preserve"> </w:t>
      </w:r>
      <w:r>
        <w:rPr>
          <w:lang w:val="el-GR"/>
        </w:rPr>
        <w:t xml:space="preserve">  </w:t>
      </w:r>
      <w:r>
        <w:rPr>
          <w:lang w:val="el-GR"/>
        </w:rPr>
        <w:tab/>
      </w:r>
      <w:r w:rsidRPr="00AD164C">
        <w:rPr>
          <w:lang w:val="el-GR"/>
        </w:rPr>
        <w:t xml:space="preserve">Σύμφωνα με το άρθρο 16 του ν. 4919/2022, στο ΓΕΜΗ </w:t>
      </w:r>
      <w:r w:rsidRPr="00AD164C">
        <w:rPr>
          <w:b/>
          <w:lang w:val="el-GR"/>
        </w:rPr>
        <w:t>εγγράφονται υποχρεωτικά:</w:t>
      </w:r>
    </w:p>
    <w:p w14:paraId="0651A1A6" w14:textId="77777777" w:rsidR="00207D51" w:rsidRPr="00510A93" w:rsidRDefault="00207D51" w:rsidP="00510A93">
      <w:pPr>
        <w:pStyle w:val="af5"/>
        <w:ind w:left="426" w:hanging="284"/>
        <w:rPr>
          <w:lang w:val="el-GR"/>
        </w:rPr>
      </w:pPr>
    </w:p>
    <w:p w14:paraId="04B3064B" w14:textId="77777777" w:rsidR="00207D51" w:rsidRPr="00510A93" w:rsidRDefault="00207D51" w:rsidP="00510A93">
      <w:pPr>
        <w:pStyle w:val="af5"/>
        <w:ind w:left="426" w:hanging="284"/>
        <w:rPr>
          <w:lang w:val="el-GR"/>
        </w:rPr>
      </w:pPr>
      <w:r w:rsidRPr="00510A93">
        <w:rPr>
          <w:lang w:val="el-GR"/>
        </w:rPr>
        <w:t xml:space="preserve"> α) Η Ανώνυμη Εταιρεία (Α.Ε.) του ν. </w:t>
      </w:r>
      <w:hyperlink w:history="1">
        <w:r w:rsidRPr="00510A93">
          <w:rPr>
            <w:rStyle w:val="-"/>
            <w:b/>
            <w:bCs/>
            <w:lang w:val="el-GR"/>
          </w:rPr>
          <w:t>4548/2018</w:t>
        </w:r>
      </w:hyperlink>
      <w:r w:rsidRPr="00510A93">
        <w:rPr>
          <w:lang w:val="el-GR"/>
        </w:rPr>
        <w:t xml:space="preserve"> (</w:t>
      </w:r>
      <w:hyperlink w:history="1">
        <w:r w:rsidRPr="00510A93">
          <w:rPr>
            <w:rStyle w:val="-"/>
            <w:b/>
            <w:bCs/>
            <w:lang w:val="el-GR"/>
          </w:rPr>
          <w:t>Α΄ 104</w:t>
        </w:r>
      </w:hyperlink>
      <w:r w:rsidRPr="00510A93">
        <w:rPr>
          <w:lang w:val="el-GR"/>
        </w:rPr>
        <w:t>),</w:t>
      </w:r>
    </w:p>
    <w:p w14:paraId="63052C6F" w14:textId="77777777" w:rsidR="00207D51" w:rsidRPr="00510A93" w:rsidRDefault="00207D51" w:rsidP="00510A93">
      <w:pPr>
        <w:pStyle w:val="af5"/>
        <w:ind w:left="426" w:hanging="284"/>
        <w:rPr>
          <w:lang w:val="el-GR"/>
        </w:rPr>
      </w:pPr>
      <w:r w:rsidRPr="00510A93">
        <w:rPr>
          <w:lang w:val="el-GR"/>
        </w:rPr>
        <w:t xml:space="preserve"> β) η Εταιρεία Περιορισμένης Ευθύνης (Ε.Π.Ε.) του ν. </w:t>
      </w:r>
      <w:hyperlink w:history="1">
        <w:r w:rsidRPr="00510A93">
          <w:rPr>
            <w:rStyle w:val="-"/>
            <w:b/>
            <w:bCs/>
            <w:lang w:val="el-GR"/>
          </w:rPr>
          <w:t>3190/1955</w:t>
        </w:r>
      </w:hyperlink>
      <w:r w:rsidRPr="00510A93">
        <w:rPr>
          <w:lang w:val="el-GR"/>
        </w:rPr>
        <w:t xml:space="preserve"> (</w:t>
      </w:r>
      <w:hyperlink w:history="1">
        <w:r w:rsidRPr="00510A93">
          <w:rPr>
            <w:rStyle w:val="-"/>
            <w:b/>
            <w:bCs/>
            <w:lang w:val="el-GR"/>
          </w:rPr>
          <w:t>Α΄ 91</w:t>
        </w:r>
      </w:hyperlink>
      <w:r w:rsidRPr="00510A93">
        <w:rPr>
          <w:lang w:val="el-GR"/>
        </w:rPr>
        <w:t>),</w:t>
      </w:r>
    </w:p>
    <w:p w14:paraId="58867936" w14:textId="77777777" w:rsidR="00207D51" w:rsidRPr="00510A93" w:rsidRDefault="00207D51" w:rsidP="00C37C88">
      <w:pPr>
        <w:pStyle w:val="af5"/>
        <w:ind w:left="426" w:hanging="284"/>
        <w:rPr>
          <w:lang w:val="el-GR"/>
        </w:rPr>
      </w:pPr>
      <w:r w:rsidRPr="00510A93">
        <w:rPr>
          <w:lang w:val="el-GR"/>
        </w:rPr>
        <w:t xml:space="preserve"> γ) η Ιδιωτική Κεφαλαιουχική Εταιρεία (Ι.Κ.Ε.) του ν. </w:t>
      </w:r>
      <w:hyperlink w:history="1">
        <w:r w:rsidRPr="00510A93">
          <w:rPr>
            <w:rStyle w:val="-"/>
            <w:b/>
            <w:bCs/>
            <w:lang w:val="el-GR"/>
          </w:rPr>
          <w:t>4072/2012</w:t>
        </w:r>
      </w:hyperlink>
      <w:r w:rsidRPr="00510A93">
        <w:rPr>
          <w:lang w:val="el-GR"/>
        </w:rPr>
        <w:t xml:space="preserve"> (</w:t>
      </w:r>
      <w:hyperlink w:history="1">
        <w:r w:rsidRPr="00510A93">
          <w:rPr>
            <w:rStyle w:val="-"/>
            <w:b/>
            <w:bCs/>
            <w:lang w:val="el-GR"/>
          </w:rPr>
          <w:t>Α΄ 86</w:t>
        </w:r>
      </w:hyperlink>
      <w:r w:rsidRPr="00510A93">
        <w:rPr>
          <w:lang w:val="el-GR"/>
        </w:rPr>
        <w:t>),</w:t>
      </w:r>
    </w:p>
    <w:p w14:paraId="39E4F31F" w14:textId="77777777" w:rsidR="00207D51" w:rsidRPr="00510A93" w:rsidRDefault="00207D51" w:rsidP="00C37C88">
      <w:pPr>
        <w:pStyle w:val="af5"/>
        <w:ind w:left="426" w:hanging="284"/>
        <w:rPr>
          <w:lang w:val="el-GR"/>
        </w:rPr>
      </w:pPr>
      <w:r w:rsidRPr="00510A93">
        <w:rPr>
          <w:lang w:val="el-GR"/>
        </w:rPr>
        <w:t xml:space="preserve"> δ) η Ομόρρυθμη και Ετερόρρυθμη (απλή ή κατά μετοχές) Εταιρεία του ν. </w:t>
      </w:r>
      <w:hyperlink w:history="1">
        <w:r w:rsidRPr="00510A93">
          <w:rPr>
            <w:rStyle w:val="-"/>
            <w:b/>
            <w:bCs/>
            <w:lang w:val="el-GR"/>
          </w:rPr>
          <w:t>4072/2012</w:t>
        </w:r>
      </w:hyperlink>
      <w:r w:rsidRPr="00510A93">
        <w:rPr>
          <w:lang w:val="el-GR"/>
        </w:rPr>
        <w:t>,</w:t>
      </w:r>
    </w:p>
    <w:p w14:paraId="1F4FB252" w14:textId="77777777" w:rsidR="00207D51" w:rsidRPr="00510A93" w:rsidRDefault="00207D51" w:rsidP="00EA1963">
      <w:pPr>
        <w:pStyle w:val="af5"/>
        <w:ind w:left="426" w:hanging="284"/>
        <w:rPr>
          <w:lang w:val="el-GR"/>
        </w:rPr>
      </w:pPr>
      <w:r w:rsidRPr="00510A93">
        <w:rPr>
          <w:lang w:val="el-GR"/>
        </w:rPr>
        <w:t xml:space="preserve"> ε) ο Αστικός Συνεταιρισμός του ν. </w:t>
      </w:r>
      <w:hyperlink w:history="1">
        <w:r w:rsidRPr="00510A93">
          <w:rPr>
            <w:rStyle w:val="-"/>
            <w:b/>
            <w:bCs/>
            <w:lang w:val="el-GR"/>
          </w:rPr>
          <w:t>1667/1986</w:t>
        </w:r>
      </w:hyperlink>
      <w:r w:rsidRPr="00510A93">
        <w:rPr>
          <w:lang w:val="el-GR"/>
        </w:rPr>
        <w:t xml:space="preserve"> (</w:t>
      </w:r>
      <w:hyperlink w:history="1">
        <w:r w:rsidRPr="00510A93">
          <w:rPr>
            <w:rStyle w:val="-"/>
            <w:b/>
            <w:bCs/>
            <w:lang w:val="el-GR"/>
          </w:rPr>
          <w:t>Α΄ 196</w:t>
        </w:r>
      </w:hyperlink>
      <w:r w:rsidRPr="00510A93">
        <w:rPr>
          <w:lang w:val="el-GR"/>
        </w:rPr>
        <w:t>), στον οποίο περιλαμβάνονται ο αλληλασφαλιστικός, ο πιστωτικός, ο οικοδομικός συνεταιρισμός και η ενεργειακή κοινότητα,</w:t>
      </w:r>
    </w:p>
    <w:p w14:paraId="4F78C742" w14:textId="77777777" w:rsidR="00207D51" w:rsidRPr="00510A93" w:rsidRDefault="00207D51" w:rsidP="00D915FF">
      <w:pPr>
        <w:pStyle w:val="af5"/>
        <w:ind w:left="426" w:hanging="284"/>
        <w:rPr>
          <w:lang w:val="el-GR"/>
        </w:rPr>
      </w:pPr>
      <w:r w:rsidRPr="00510A93">
        <w:rPr>
          <w:lang w:val="el-GR"/>
        </w:rPr>
        <w:t xml:space="preserve"> στ) η Κοινωνική Συνεταιριστική Επιχείρηση (Κοιν.Σ.ΕΠ.) και ο Συνεταιρισμός Εργαζομένων του ν. </w:t>
      </w:r>
      <w:hyperlink w:history="1">
        <w:r w:rsidRPr="00510A93">
          <w:rPr>
            <w:rStyle w:val="-"/>
            <w:b/>
            <w:bCs/>
            <w:lang w:val="el-GR"/>
          </w:rPr>
          <w:t>4430/2016</w:t>
        </w:r>
      </w:hyperlink>
      <w:r w:rsidRPr="00510A93">
        <w:rPr>
          <w:lang w:val="el-GR"/>
        </w:rPr>
        <w:t xml:space="preserve"> (</w:t>
      </w:r>
      <w:hyperlink w:history="1">
        <w:r w:rsidRPr="00510A93">
          <w:rPr>
            <w:rStyle w:val="-"/>
            <w:b/>
            <w:bCs/>
            <w:lang w:val="el-GR"/>
          </w:rPr>
          <w:t>Α΄ 205</w:t>
        </w:r>
      </w:hyperlink>
      <w:r w:rsidRPr="00510A93">
        <w:rPr>
          <w:lang w:val="el-GR"/>
        </w:rPr>
        <w:t>),</w:t>
      </w:r>
    </w:p>
    <w:p w14:paraId="67811627" w14:textId="77777777" w:rsidR="00207D51" w:rsidRPr="00510A93" w:rsidRDefault="00207D51" w:rsidP="00D915FF">
      <w:pPr>
        <w:pStyle w:val="af5"/>
        <w:ind w:left="426" w:hanging="284"/>
        <w:rPr>
          <w:lang w:val="el-GR"/>
        </w:rPr>
      </w:pPr>
      <w:r w:rsidRPr="00510A93">
        <w:rPr>
          <w:lang w:val="el-GR"/>
        </w:rPr>
        <w:t xml:space="preserve"> ζ) ο Κοινωνικός Συνεταιρισμός Περιορισμένης Ευθύνης (Κοιν.Σ.Π.Ε.) του </w:t>
      </w:r>
      <w:hyperlink w:history="1">
        <w:r w:rsidRPr="00510A93">
          <w:rPr>
            <w:rStyle w:val="-"/>
            <w:b/>
            <w:bCs/>
            <w:lang w:val="el-GR"/>
          </w:rPr>
          <w:t>άρθρου 12</w:t>
        </w:r>
      </w:hyperlink>
      <w:r w:rsidRPr="00510A93">
        <w:rPr>
          <w:lang w:val="el-GR"/>
        </w:rPr>
        <w:t xml:space="preserve"> του ν. </w:t>
      </w:r>
      <w:hyperlink w:history="1">
        <w:r w:rsidRPr="00510A93">
          <w:rPr>
            <w:rStyle w:val="-"/>
            <w:b/>
            <w:bCs/>
            <w:lang w:val="el-GR"/>
          </w:rPr>
          <w:t>2716/1999</w:t>
        </w:r>
      </w:hyperlink>
      <w:r w:rsidRPr="00510A93">
        <w:rPr>
          <w:lang w:val="el-GR"/>
        </w:rPr>
        <w:t xml:space="preserve"> (</w:t>
      </w:r>
      <w:hyperlink w:history="1">
        <w:r w:rsidRPr="00510A93">
          <w:rPr>
            <w:rStyle w:val="-"/>
            <w:b/>
            <w:bCs/>
            <w:lang w:val="el-GR"/>
          </w:rPr>
          <w:t>Α΄ 96</w:t>
        </w:r>
      </w:hyperlink>
      <w:r w:rsidRPr="00510A93">
        <w:rPr>
          <w:lang w:val="el-GR"/>
        </w:rPr>
        <w:t>),</w:t>
      </w:r>
    </w:p>
    <w:p w14:paraId="5E3BB493" w14:textId="77777777" w:rsidR="00207D51" w:rsidRPr="00510A93" w:rsidRDefault="00207D51" w:rsidP="002667D1">
      <w:pPr>
        <w:pStyle w:val="af5"/>
        <w:ind w:left="426" w:hanging="284"/>
        <w:rPr>
          <w:lang w:val="el-GR"/>
        </w:rPr>
      </w:pPr>
      <w:r w:rsidRPr="00510A93">
        <w:rPr>
          <w:lang w:val="el-GR"/>
        </w:rPr>
        <w:t xml:space="preserve"> η) η Αστική Εταιρεία με οικονομικό σκοπό του άρθρου 784 ΑΚ και του </w:t>
      </w:r>
      <w:hyperlink w:history="1">
        <w:r w:rsidRPr="00510A93">
          <w:rPr>
            <w:rStyle w:val="-"/>
            <w:b/>
            <w:bCs/>
            <w:lang w:val="el-GR"/>
          </w:rPr>
          <w:t>άρθρου 270</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338B6683" w14:textId="77777777" w:rsidR="00207D51" w:rsidRPr="00510A93" w:rsidRDefault="00207D51" w:rsidP="00804EA0">
      <w:pPr>
        <w:pStyle w:val="af5"/>
        <w:ind w:left="426" w:hanging="284"/>
        <w:rPr>
          <w:lang w:val="el-GR"/>
        </w:rPr>
      </w:pPr>
      <w:r w:rsidRPr="00510A93">
        <w:rPr>
          <w:lang w:val="el-GR"/>
        </w:rPr>
        <w:t xml:space="preserve"> θ) ο Ευρωπαϊκός Όμιλος Οικονομικού Σκοπού του Κανονισμού (ΕΟΚ) 2137/1985/ΕΟΚ (L 199, διορθωτικό L 247) που έχει την έδρα του στην ημεδαπή,</w:t>
      </w:r>
    </w:p>
    <w:p w14:paraId="05E873C7" w14:textId="77777777" w:rsidR="00207D51" w:rsidRPr="00510A93" w:rsidRDefault="00207D51" w:rsidP="00804EA0">
      <w:pPr>
        <w:pStyle w:val="af5"/>
        <w:ind w:left="426" w:hanging="284"/>
        <w:rPr>
          <w:lang w:val="el-GR"/>
        </w:rPr>
      </w:pPr>
      <w:r w:rsidRPr="00510A93">
        <w:rPr>
          <w:lang w:val="el-GR"/>
        </w:rPr>
        <w:t xml:space="preserve"> ι) η Ευρωπαϊκή Εταιρεία του Κανονισμού (ΕΚ) 2157/2001 (L 294) που έχει την έδρα της στην ημεδαπή,</w:t>
      </w:r>
    </w:p>
    <w:p w14:paraId="41AE5802" w14:textId="77777777" w:rsidR="00207D51" w:rsidRPr="00510A93" w:rsidRDefault="00207D51" w:rsidP="006D1BFC">
      <w:pPr>
        <w:pStyle w:val="af5"/>
        <w:ind w:left="426" w:hanging="284"/>
        <w:rPr>
          <w:lang w:val="el-GR"/>
        </w:rPr>
      </w:pPr>
      <w:r w:rsidRPr="00510A93">
        <w:rPr>
          <w:lang w:val="el-GR"/>
        </w:rPr>
        <w:t xml:space="preserve"> ια) η Ευρωπαϊκή Συνεταιριστική Εταιρεία του Κανονισμού (ΕΚ) 1435/2003 (L 207), που έχει την έδρα της στην ημεδαπή,</w:t>
      </w:r>
    </w:p>
    <w:p w14:paraId="58731FD7" w14:textId="77777777" w:rsidR="00207D51" w:rsidRPr="00510A93" w:rsidRDefault="00207D51" w:rsidP="00F0746C">
      <w:pPr>
        <w:pStyle w:val="af5"/>
        <w:ind w:left="426" w:hanging="284"/>
        <w:rPr>
          <w:lang w:val="el-GR"/>
        </w:rPr>
      </w:pPr>
      <w:r w:rsidRPr="00510A93">
        <w:rPr>
          <w:lang w:val="el-GR"/>
        </w:rPr>
        <w:t xml:space="preserve"> ιβ)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53995026" w14:textId="77777777" w:rsidR="00207D51" w:rsidRPr="00510A93" w:rsidRDefault="00207D51" w:rsidP="00F0746C">
      <w:pPr>
        <w:pStyle w:val="af5"/>
        <w:ind w:left="426" w:hanging="284"/>
        <w:rPr>
          <w:lang w:val="el-GR"/>
        </w:rPr>
      </w:pPr>
      <w:r w:rsidRPr="00510A93">
        <w:rPr>
          <w:lang w:val="el-GR"/>
        </w:rPr>
        <w:t xml:space="preserve"> ιγ)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ιβ),</w:t>
      </w:r>
    </w:p>
    <w:p w14:paraId="3BA4A1DD" w14:textId="77777777" w:rsidR="00207D51" w:rsidRPr="00510A93" w:rsidRDefault="00207D51" w:rsidP="00AF0226">
      <w:pPr>
        <w:pStyle w:val="af5"/>
        <w:ind w:left="426" w:hanging="284"/>
        <w:rPr>
          <w:lang w:val="el-GR"/>
        </w:rPr>
      </w:pPr>
      <w:r w:rsidRPr="00510A93">
        <w:rPr>
          <w:lang w:val="el-GR"/>
        </w:rPr>
        <w:t xml:space="preserve"> ιδ)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ιβ) και ιγ),</w:t>
      </w:r>
    </w:p>
    <w:p w14:paraId="35E26FE1" w14:textId="77777777" w:rsidR="00207D51" w:rsidRPr="00510A93" w:rsidRDefault="00207D51" w:rsidP="0036629B">
      <w:pPr>
        <w:pStyle w:val="af5"/>
        <w:ind w:left="426" w:hanging="284"/>
        <w:rPr>
          <w:lang w:val="el-GR"/>
        </w:rPr>
      </w:pPr>
      <w:r w:rsidRPr="00510A93">
        <w:rPr>
          <w:lang w:val="el-GR"/>
        </w:rPr>
        <w:t xml:space="preserve"> ιε) η κοινοπραξία του </w:t>
      </w:r>
      <w:hyperlink w:history="1">
        <w:r w:rsidRPr="00510A93">
          <w:rPr>
            <w:rStyle w:val="-"/>
            <w:b/>
            <w:bCs/>
            <w:lang w:val="el-GR"/>
          </w:rPr>
          <w:t>άρθρου 293</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4AEAE759" w14:textId="77777777" w:rsidR="00207D51" w:rsidRPr="00510A93" w:rsidRDefault="00207D51" w:rsidP="004E533E">
      <w:pPr>
        <w:pStyle w:val="af5"/>
        <w:ind w:left="426" w:hanging="284"/>
        <w:rPr>
          <w:lang w:val="el-GR"/>
        </w:rPr>
      </w:pPr>
      <w:r w:rsidRPr="00510A93">
        <w:rPr>
          <w:lang w:val="el-GR"/>
        </w:rPr>
        <w:t xml:space="preserve"> ιστ) οι ατομικές επιχειρήσεις με εγκατάσταση στην ημεδαπή και σκοπό το κέρδος που:</w:t>
      </w:r>
    </w:p>
    <w:p w14:paraId="30BA2EA7" w14:textId="77777777" w:rsidR="00207D51" w:rsidRPr="00510A93" w:rsidRDefault="00207D51" w:rsidP="00F84A58">
      <w:pPr>
        <w:pStyle w:val="af5"/>
        <w:ind w:left="426" w:hanging="284"/>
        <w:rPr>
          <w:lang w:val="el-GR"/>
        </w:rPr>
      </w:pPr>
      <w:r w:rsidRPr="00510A93">
        <w:rPr>
          <w:lang w:val="el-GR"/>
        </w:rPr>
        <w:t xml:space="preserve"> ιστα) διενεργούν εμπορικές πράξεις στο όνομά τους, κατά σύνηθες επάγγελμα, ή</w:t>
      </w:r>
    </w:p>
    <w:p w14:paraId="719C9707" w14:textId="77777777" w:rsidR="00207D51" w:rsidRPr="00510A93" w:rsidRDefault="00207D51" w:rsidP="002F4DB0">
      <w:pPr>
        <w:pStyle w:val="af5"/>
        <w:ind w:left="426" w:hanging="284"/>
        <w:rPr>
          <w:lang w:val="el-GR"/>
        </w:rPr>
      </w:pPr>
      <w:r w:rsidRPr="00510A93">
        <w:rPr>
          <w:lang w:val="el-GR"/>
        </w:rPr>
        <w:t xml:space="preserve"> ιστβ)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1F5AE9FF" w14:textId="77777777" w:rsidR="00207D51" w:rsidRPr="00510A93" w:rsidRDefault="00207D51" w:rsidP="005C14BB">
      <w:pPr>
        <w:pStyle w:val="af5"/>
        <w:ind w:left="426" w:hanging="284"/>
        <w:rPr>
          <w:lang w:val="el-GR"/>
        </w:rPr>
      </w:pPr>
    </w:p>
    <w:p w14:paraId="7DCF9840" w14:textId="77777777" w:rsidR="00207D51" w:rsidRPr="00510A93" w:rsidRDefault="00207D51" w:rsidP="005C14BB">
      <w:pPr>
        <w:pStyle w:val="af5"/>
        <w:ind w:left="426" w:hanging="284"/>
        <w:rPr>
          <w:lang w:val="el-GR"/>
        </w:rPr>
      </w:pPr>
      <w:r w:rsidRPr="00510A93">
        <w:rPr>
          <w:lang w:val="el-GR"/>
        </w:rPr>
        <w:t xml:space="preserve"> Στο Γ.Ε.ΜΗ. μπορούν να εγγράφονται προαιρετικά οι αγροτικοί συνεταιρισμοί του ν. </w:t>
      </w:r>
      <w:hyperlink w:history="1">
        <w:r w:rsidRPr="00510A93">
          <w:rPr>
            <w:rStyle w:val="-"/>
            <w:b/>
            <w:bCs/>
            <w:lang w:val="el-GR"/>
          </w:rPr>
          <w:t>4673/2020</w:t>
        </w:r>
      </w:hyperlink>
      <w:r w:rsidRPr="00510A93">
        <w:rPr>
          <w:lang w:val="el-GR"/>
        </w:rPr>
        <w:t xml:space="preserve"> </w:t>
      </w:r>
    </w:p>
    <w:p w14:paraId="2010CD6E" w14:textId="77777777" w:rsidR="00207D51" w:rsidRPr="00510A93" w:rsidRDefault="00207D51" w:rsidP="005C14BB">
      <w:pPr>
        <w:pStyle w:val="af5"/>
        <w:ind w:left="426" w:hanging="284"/>
        <w:rPr>
          <w:lang w:val="el-GR"/>
        </w:rPr>
      </w:pPr>
      <w:r w:rsidRPr="00510A93">
        <w:rPr>
          <w:lang w:val="el-GR"/>
        </w:rPr>
        <w:t>(</w:t>
      </w:r>
      <w:hyperlink w:history="1">
        <w:r w:rsidRPr="00510A93">
          <w:rPr>
            <w:rStyle w:val="-"/>
            <w:b/>
            <w:bCs/>
            <w:lang w:val="el-GR"/>
          </w:rPr>
          <w:t>Α΄ 52</w:t>
        </w:r>
      </w:hyperlink>
      <w:r w:rsidRPr="00510A93">
        <w:rPr>
          <w:lang w:val="el-GR"/>
        </w:rPr>
        <w:t>).</w:t>
      </w:r>
    </w:p>
    <w:p w14:paraId="3FA5CA4E" w14:textId="77777777" w:rsidR="00207D51" w:rsidRPr="00510A93" w:rsidRDefault="00207D51" w:rsidP="000130D0">
      <w:pPr>
        <w:pStyle w:val="af5"/>
        <w:ind w:left="426" w:hanging="284"/>
        <w:rPr>
          <w:lang w:val="el-GR"/>
        </w:rPr>
      </w:pPr>
    </w:p>
    <w:p w14:paraId="564EE7E7" w14:textId="77777777" w:rsidR="00207D51" w:rsidRPr="000A5B86" w:rsidRDefault="00207D51" w:rsidP="000561E7">
      <w:pPr>
        <w:pStyle w:val="af5"/>
        <w:ind w:left="426" w:hanging="284"/>
        <w:rPr>
          <w:b/>
          <w:lang w:val="el-GR"/>
        </w:rPr>
      </w:pPr>
      <w:r>
        <w:rPr>
          <w:lang w:val="el-GR"/>
        </w:rPr>
        <w:t xml:space="preserve"> </w:t>
      </w:r>
      <w:r w:rsidRPr="000A5B86">
        <w:rPr>
          <w:b/>
          <w:lang w:val="el-GR"/>
        </w:rPr>
        <w:t>Δεν εγγράφονται στο Γ.Ε.ΜΗ.:</w:t>
      </w:r>
    </w:p>
    <w:p w14:paraId="2C237365" w14:textId="77777777" w:rsidR="00207D51" w:rsidRPr="00510A93" w:rsidRDefault="00207D51" w:rsidP="000561E7">
      <w:pPr>
        <w:pStyle w:val="af5"/>
        <w:ind w:left="426" w:hanging="284"/>
        <w:contextualSpacing/>
        <w:rPr>
          <w:lang w:val="el-GR"/>
        </w:rPr>
      </w:pPr>
      <w:r w:rsidRPr="00510A93">
        <w:rPr>
          <w:lang w:val="el-GR"/>
        </w:rPr>
        <w:t xml:space="preserve"> α) οι αστικές εταιρείες για την άσκηση επαγγελματικής δραστηριότητας δικηγόρων, συμβολαιογράφων και δικαστικών επιμελητών,</w:t>
      </w:r>
    </w:p>
    <w:p w14:paraId="670EA170" w14:textId="77777777" w:rsidR="00207D51" w:rsidRDefault="00207D51" w:rsidP="000561E7">
      <w:pPr>
        <w:pStyle w:val="af5"/>
        <w:ind w:left="426" w:hanging="284"/>
        <w:contextualSpacing/>
        <w:rPr>
          <w:lang w:val="el-GR"/>
        </w:rPr>
      </w:pPr>
      <w:r w:rsidRPr="00510A93">
        <w:rPr>
          <w:lang w:val="el-GR"/>
        </w:rPr>
        <w:t xml:space="preserve"> β) τα γραφεία ή υποκαταστήματα αλλοδαπών εταιρειών ή επιχειρήσεων που έχουν εγκατασταθεί στην Ελλάδα, σύμφωνα με το </w:t>
      </w:r>
      <w:hyperlink w:history="1">
        <w:r w:rsidRPr="00510A93">
          <w:rPr>
            <w:rStyle w:val="-"/>
            <w:b/>
            <w:bCs/>
            <w:lang w:val="el-GR"/>
          </w:rPr>
          <w:t>άρθρο 25</w:t>
        </w:r>
      </w:hyperlink>
      <w:r w:rsidRPr="00510A93">
        <w:rPr>
          <w:lang w:val="el-GR"/>
        </w:rPr>
        <w:t xml:space="preserve"> του ν. </w:t>
      </w:r>
      <w:hyperlink w:history="1">
        <w:r w:rsidRPr="00510A93">
          <w:rPr>
            <w:rStyle w:val="-"/>
            <w:b/>
            <w:bCs/>
            <w:lang w:val="el-GR"/>
          </w:rPr>
          <w:t>27/1975</w:t>
        </w:r>
      </w:hyperlink>
      <w:r w:rsidRPr="00510A93">
        <w:rPr>
          <w:lang w:val="el-GR"/>
        </w:rPr>
        <w:t xml:space="preserve"> (</w:t>
      </w:r>
      <w:hyperlink w:history="1">
        <w:r w:rsidRPr="00510A93">
          <w:rPr>
            <w:rStyle w:val="-"/>
            <w:b/>
            <w:bCs/>
            <w:lang w:val="el-GR"/>
          </w:rPr>
          <w:t>Α΄ 77</w:t>
        </w:r>
      </w:hyperlink>
      <w:r w:rsidRPr="00510A93">
        <w:rPr>
          <w:lang w:val="el-GR"/>
        </w:rPr>
        <w:t xml:space="preserve">) και τον α.ν. </w:t>
      </w:r>
      <w:hyperlink w:history="1">
        <w:r w:rsidRPr="00510A93">
          <w:rPr>
            <w:rStyle w:val="-"/>
            <w:b/>
            <w:bCs/>
            <w:lang w:val="el-GR"/>
          </w:rPr>
          <w:t>378/1968</w:t>
        </w:r>
      </w:hyperlink>
      <w:r w:rsidRPr="00510A93">
        <w:rPr>
          <w:lang w:val="el-GR"/>
        </w:rPr>
        <w:t xml:space="preserve"> (</w:t>
      </w:r>
      <w:hyperlink w:history="1">
        <w:r w:rsidRPr="00510A93">
          <w:rPr>
            <w:rStyle w:val="-"/>
            <w:b/>
            <w:bCs/>
            <w:lang w:val="el-GR"/>
          </w:rPr>
          <w:t>Α΄ 82</w:t>
        </w:r>
      </w:hyperlink>
      <w:r w:rsidRPr="00510A93">
        <w:rPr>
          <w:lang w:val="el-GR"/>
        </w:rPr>
        <w:t>),</w:t>
      </w:r>
    </w:p>
    <w:p w14:paraId="375424EC" w14:textId="77777777" w:rsidR="00207D51" w:rsidRPr="00510A93" w:rsidRDefault="00207D51" w:rsidP="000561E7">
      <w:pPr>
        <w:pStyle w:val="af5"/>
        <w:ind w:left="426" w:hanging="284"/>
        <w:contextualSpacing/>
        <w:rPr>
          <w:lang w:val="el-GR"/>
        </w:rPr>
      </w:pPr>
      <w:r w:rsidRPr="00510A93">
        <w:rPr>
          <w:lang w:val="el-GR"/>
        </w:rPr>
        <w:t xml:space="preserve">γ) η Ναυτική Εταιρεία που συστήνεται κατά τον ν. </w:t>
      </w:r>
      <w:hyperlink w:history="1">
        <w:r w:rsidRPr="00510A93">
          <w:rPr>
            <w:rStyle w:val="-"/>
            <w:b/>
            <w:bCs/>
            <w:lang w:val="el-GR"/>
          </w:rPr>
          <w:t>959/1979</w:t>
        </w:r>
      </w:hyperlink>
      <w:r w:rsidRPr="00510A93">
        <w:rPr>
          <w:lang w:val="el-GR"/>
        </w:rPr>
        <w:t xml:space="preserve"> (</w:t>
      </w:r>
      <w:hyperlink w:history="1">
        <w:r w:rsidRPr="00510A93">
          <w:rPr>
            <w:rStyle w:val="-"/>
            <w:b/>
            <w:bCs/>
            <w:lang w:val="el-GR"/>
          </w:rPr>
          <w:t>Α΄ 192</w:t>
        </w:r>
      </w:hyperlink>
      <w:r w:rsidRPr="00510A93">
        <w:rPr>
          <w:lang w:val="el-GR"/>
        </w:rPr>
        <w:t xml:space="preserve">) και η Ναυτιλιακή Εταιρεία Πλοίων Αναψυχής (Ν.Ε.Π.Α.) που συστήνεται κατά τον ν. </w:t>
      </w:r>
      <w:hyperlink w:history="1">
        <w:r w:rsidRPr="00510A93">
          <w:rPr>
            <w:rStyle w:val="-"/>
            <w:b/>
            <w:bCs/>
            <w:lang w:val="el-GR"/>
          </w:rPr>
          <w:t>3182/2003</w:t>
        </w:r>
      </w:hyperlink>
      <w:r w:rsidRPr="00510A93">
        <w:rPr>
          <w:lang w:val="el-GR"/>
        </w:rPr>
        <w:t xml:space="preserve"> (</w:t>
      </w:r>
      <w:hyperlink w:history="1">
        <w:r w:rsidRPr="00510A93">
          <w:rPr>
            <w:rStyle w:val="-"/>
            <w:b/>
            <w:bCs/>
            <w:lang w:val="el-GR"/>
          </w:rPr>
          <w:t>Α΄ 220</w:t>
        </w:r>
      </w:hyperlink>
      <w:r w:rsidRPr="00510A93">
        <w:rPr>
          <w:lang w:val="el-GR"/>
        </w:rPr>
        <w:t>),</w:t>
      </w:r>
    </w:p>
    <w:p w14:paraId="32194668" w14:textId="77777777" w:rsidR="00207D51" w:rsidRPr="00510A93" w:rsidRDefault="00207D51" w:rsidP="000561E7">
      <w:pPr>
        <w:pStyle w:val="af5"/>
        <w:ind w:left="426" w:hanging="284"/>
        <w:contextualSpacing/>
        <w:rPr>
          <w:lang w:val="el-GR"/>
        </w:rPr>
      </w:pPr>
      <w:r w:rsidRPr="00510A93">
        <w:rPr>
          <w:lang w:val="el-GR"/>
        </w:rPr>
        <w:t xml:space="preserve"> δ) τα γραφεία αλλοδαπών εταιρειών που εγκαθίστανται στην Ελλάδα, σύμφωνα με τον α.ν. </w:t>
      </w:r>
      <w:hyperlink w:history="1">
        <w:r w:rsidRPr="00510A93">
          <w:rPr>
            <w:rStyle w:val="-"/>
            <w:b/>
            <w:bCs/>
            <w:lang w:val="el-GR"/>
          </w:rPr>
          <w:t>89/1967</w:t>
        </w:r>
      </w:hyperlink>
      <w:r w:rsidRPr="00510A93">
        <w:rPr>
          <w:lang w:val="el-GR"/>
        </w:rPr>
        <w:t xml:space="preserve"> (</w:t>
      </w:r>
      <w:hyperlink w:history="1">
        <w:r w:rsidRPr="00510A93">
          <w:rPr>
            <w:rStyle w:val="-"/>
            <w:b/>
            <w:bCs/>
            <w:lang w:val="el-GR"/>
          </w:rPr>
          <w:t>Α΄ 132</w:t>
        </w:r>
      </w:hyperlink>
      <w:r w:rsidRPr="00510A93">
        <w:rPr>
          <w:lang w:val="el-GR"/>
        </w:rPr>
        <w:t>).</w:t>
      </w:r>
    </w:p>
    <w:p w14:paraId="0EAEC100" w14:textId="77777777" w:rsidR="00207D51" w:rsidRPr="00BD65F6" w:rsidRDefault="00207D51" w:rsidP="000561E7">
      <w:pPr>
        <w:pStyle w:val="af5"/>
        <w:ind w:left="426" w:hanging="284"/>
        <w:rPr>
          <w:lang w:val="el-GR"/>
        </w:rPr>
      </w:pPr>
    </w:p>
  </w:footnote>
  <w:footnote w:id="94">
    <w:p w14:paraId="612EDFD6" w14:textId="77777777" w:rsidR="00207D51" w:rsidRPr="00733D63" w:rsidRDefault="00207D51" w:rsidP="00E664B2">
      <w:pPr>
        <w:pStyle w:val="af5"/>
        <w:rPr>
          <w:lang w:val="el-GR"/>
        </w:rPr>
      </w:pPr>
      <w:r>
        <w:rPr>
          <w:rStyle w:val="ad"/>
        </w:rPr>
        <w:footnoteRef/>
      </w:r>
      <w:r w:rsidRPr="00733D63">
        <w:rPr>
          <w:lang w:val="el-GR"/>
        </w:rPr>
        <w:t xml:space="preserve"> </w:t>
      </w:r>
      <w:r>
        <w:rPr>
          <w:lang w:val="el-GR"/>
        </w:rPr>
        <w:t xml:space="preserve"> </w:t>
      </w:r>
      <w:r w:rsidRPr="00733D63">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14:paraId="5E4DEF7B" w14:textId="77777777" w:rsidR="00207D51" w:rsidRPr="00733D63" w:rsidRDefault="00207D51" w:rsidP="0070571D">
      <w:pPr>
        <w:pStyle w:val="af5"/>
        <w:rPr>
          <w:lang w:val="el-GR"/>
        </w:rPr>
      </w:pPr>
      <w:r>
        <w:rPr>
          <w:lang w:val="el-GR"/>
        </w:rPr>
        <w:t xml:space="preserve">          </w:t>
      </w:r>
      <w:r w:rsidRPr="00733D63">
        <w:rPr>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95">
    <w:p w14:paraId="6EE91A3F" w14:textId="77777777" w:rsidR="00207D51" w:rsidRPr="00BD65F6" w:rsidRDefault="00207D51">
      <w:pPr>
        <w:pStyle w:val="af5"/>
        <w:rPr>
          <w:lang w:val="el-GR"/>
        </w:rPr>
      </w:pPr>
      <w:r>
        <w:rPr>
          <w:rStyle w:val="a8"/>
        </w:rPr>
        <w:footnoteRef/>
      </w:r>
      <w:r>
        <w:rPr>
          <w:lang w:val="el-GR"/>
        </w:rPr>
        <w:tab/>
        <w:t xml:space="preserve">Άρθρο 83 ν. 4412/2016. </w:t>
      </w:r>
    </w:p>
  </w:footnote>
  <w:footnote w:id="96">
    <w:p w14:paraId="7FA0D78C" w14:textId="77777777" w:rsidR="00207D51" w:rsidRPr="00BD65F6" w:rsidRDefault="00207D51">
      <w:pPr>
        <w:pStyle w:val="af5"/>
        <w:rPr>
          <w:lang w:val="el-GR"/>
        </w:rPr>
      </w:pPr>
      <w:r w:rsidRPr="00B63FC9">
        <w:rPr>
          <w:rStyle w:val="a8"/>
        </w:rPr>
        <w:footnoteRef/>
      </w:r>
      <w:r>
        <w:rPr>
          <w:lang w:val="el-GR"/>
        </w:rPr>
        <w:tab/>
        <w:t xml:space="preserve">Άρθρο 86 ν. 4412/2016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97">
    <w:p w14:paraId="587A0F04" w14:textId="77777777" w:rsidR="00207D51" w:rsidRPr="00BD65F6" w:rsidRDefault="00207D51">
      <w:pPr>
        <w:pStyle w:val="af5"/>
        <w:rPr>
          <w:lang w:val="el-GR"/>
        </w:rPr>
      </w:pPr>
      <w:r>
        <w:rPr>
          <w:rStyle w:val="a8"/>
        </w:rPr>
        <w:footnoteRef/>
      </w:r>
      <w:r>
        <w:rPr>
          <w:lang w:val="el-GR"/>
        </w:rPr>
        <w:tab/>
        <w:t xml:space="preserve">Τα κριτήρια ανάθεσης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Πρβλ και Κατευθυντήρια Οδηγία 11/2015 Ε.Α.Α.ΔΗ.ΣΥ. (ΑΔΑ ΩΛΝ4ΟΞΤΒ-ΜΙΦ) </w:t>
      </w:r>
    </w:p>
  </w:footnote>
  <w:footnote w:id="98">
    <w:p w14:paraId="5D9F01B7" w14:textId="77777777" w:rsidR="00207D51" w:rsidRPr="00BD65F6" w:rsidRDefault="00207D51">
      <w:pPr>
        <w:pStyle w:val="af5"/>
        <w:rPr>
          <w:lang w:val="el-GR"/>
        </w:rPr>
      </w:pPr>
      <w:r>
        <w:rPr>
          <w:rStyle w:val="a8"/>
        </w:rPr>
        <w:footnoteRef/>
      </w:r>
      <w:r>
        <w:rPr>
          <w:lang w:val="el-GR"/>
        </w:rPr>
        <w:t xml:space="preserve"> </w:t>
      </w:r>
      <w:r>
        <w:rPr>
          <w:rStyle w:val="a4"/>
          <w:vertAlign w:val="baseline"/>
          <w:lang w:val="el-GR"/>
        </w:rPr>
        <w:tab/>
      </w:r>
      <w:r>
        <w:rPr>
          <w:lang w:val="el-GR"/>
        </w:rPr>
        <w:t>Εάν η τιμή είναι το μοναδικό κριτήριο ανάθεσης η αξιολόγηση γίνεται μόνο βάσει αυτής.</w:t>
      </w:r>
    </w:p>
  </w:footnote>
  <w:footnote w:id="99">
    <w:p w14:paraId="3811AD96" w14:textId="77777777" w:rsidR="00207D51" w:rsidRPr="00E51FC7" w:rsidRDefault="00207D51" w:rsidP="00A965A3">
      <w:pPr>
        <w:pStyle w:val="af5"/>
        <w:rPr>
          <w:lang w:val="el-GR"/>
        </w:rPr>
      </w:pPr>
      <w:r>
        <w:rPr>
          <w:rStyle w:val="ad"/>
        </w:rPr>
        <w:footnoteRef/>
      </w:r>
      <w:r w:rsidRPr="00E51FC7">
        <w:rPr>
          <w:lang w:val="el-GR"/>
        </w:rPr>
        <w:t xml:space="preserve"> </w:t>
      </w:r>
      <w:r>
        <w:rPr>
          <w:lang w:val="el-GR"/>
        </w:rPr>
        <w:tab/>
        <w:t>Πρβλ. ΔΕΦ Αθηνών, ΙΓ Τμήμα (Ακυρ.), 728/2023</w:t>
      </w:r>
    </w:p>
  </w:footnote>
  <w:footnote w:id="100">
    <w:p w14:paraId="193D20BF" w14:textId="77777777" w:rsidR="00207D51" w:rsidRPr="009C1E20" w:rsidRDefault="00207D51">
      <w:pPr>
        <w:pStyle w:val="af5"/>
        <w:rPr>
          <w:lang w:val="el-GR"/>
        </w:rPr>
      </w:pPr>
      <w:r>
        <w:rPr>
          <w:rStyle w:val="ad"/>
        </w:rPr>
        <w:footnoteRef/>
      </w:r>
      <w:r>
        <w:rPr>
          <w:rStyle w:val="a4"/>
          <w:vertAlign w:val="baseline"/>
          <w:lang w:val="el-GR"/>
        </w:rPr>
        <w:tab/>
      </w:r>
      <w:r>
        <w:rPr>
          <w:lang w:val="el-GR"/>
        </w:rPr>
        <w:t>Άρθρο 15 ΚΥΑ ΕΣΗΔΗΣ Προμήθειες και Υπηρεσίες</w:t>
      </w:r>
    </w:p>
  </w:footnote>
  <w:footnote w:id="101">
    <w:p w14:paraId="591DFD47" w14:textId="77777777" w:rsidR="00207D51" w:rsidRPr="00BD65F6" w:rsidRDefault="00207D51">
      <w:pPr>
        <w:pStyle w:val="af5"/>
        <w:rPr>
          <w:lang w:val="el-GR"/>
        </w:rPr>
      </w:pPr>
      <w:r>
        <w:rPr>
          <w:rStyle w:val="a8"/>
        </w:rPr>
        <w:footnoteRef/>
      </w:r>
      <w:r>
        <w:rPr>
          <w:lang w:val="el-GR"/>
        </w:rPr>
        <w:tab/>
        <w:t xml:space="preserve">Άρθρο 37 παρ. 4 του ν. 4412/2016 και άρθρο 4 παρ. 2 </w:t>
      </w:r>
      <w:r w:rsidRPr="00184870">
        <w:rPr>
          <w:lang w:val="el-GR"/>
        </w:rPr>
        <w:t>Κ.Υ.Α. ΕΣΗΔΗΣ Προμήθειες και-</w:t>
      </w:r>
      <w:r>
        <w:rPr>
          <w:lang w:val="el-GR"/>
        </w:rPr>
        <w:t xml:space="preserve"> </w:t>
      </w:r>
      <w:r w:rsidRPr="00184870">
        <w:rPr>
          <w:lang w:val="el-GR"/>
        </w:rPr>
        <w:t>Υπηρεσίες.</w:t>
      </w:r>
    </w:p>
  </w:footnote>
  <w:footnote w:id="102">
    <w:p w14:paraId="6E8A67FA" w14:textId="77777777" w:rsidR="00207D51" w:rsidRPr="00FD3A4C" w:rsidRDefault="00207D51" w:rsidP="00184870">
      <w:pPr>
        <w:pStyle w:val="af5"/>
        <w:rPr>
          <w:lang w:val="el-GR"/>
        </w:rPr>
      </w:pPr>
      <w:r>
        <w:rPr>
          <w:rStyle w:val="ad"/>
        </w:rPr>
        <w:footnoteRef/>
      </w:r>
      <w:r>
        <w:rPr>
          <w:rStyle w:val="a4"/>
          <w:vertAlign w:val="baseline"/>
          <w:lang w:val="el-GR"/>
        </w:rPr>
        <w:tab/>
      </w:r>
      <w:r w:rsidRPr="00FD3A4C">
        <w:rPr>
          <w:lang w:val="el-GR"/>
        </w:rPr>
        <w:t>Άρθρο 13 παρ. 1.4 και 1.5 της Κ.Υ.Α. ΕΣΗΔΗΣ Προμήθειες και Υπηρεσίες</w:t>
      </w:r>
    </w:p>
  </w:footnote>
  <w:footnote w:id="103">
    <w:p w14:paraId="4EC3E432" w14:textId="77777777" w:rsidR="00207D51" w:rsidRPr="00FD3A4C" w:rsidRDefault="00207D51" w:rsidP="00FA354F">
      <w:pPr>
        <w:pStyle w:val="af5"/>
        <w:rPr>
          <w:lang w:val="el-GR"/>
        </w:rPr>
      </w:pPr>
      <w:r w:rsidRPr="00FD3A4C">
        <w:rPr>
          <w:rStyle w:val="ad"/>
        </w:rPr>
        <w:footnoteRef/>
      </w:r>
      <w:r w:rsidRPr="00FD3A4C">
        <w:rPr>
          <w:lang w:val="el-GR"/>
        </w:rPr>
        <w:t xml:space="preserve">  </w:t>
      </w:r>
      <w:r w:rsidRPr="00FD3A4C">
        <w:rPr>
          <w:lang w:val="el-GR"/>
        </w:rPr>
        <w:tab/>
        <w:t>Βλ.</w:t>
      </w:r>
      <w:r>
        <w:rPr>
          <w:lang w:val="el-GR"/>
        </w:rPr>
        <w:t xml:space="preserve"> </w:t>
      </w:r>
      <w:r w:rsidRPr="00FD3A4C">
        <w:rPr>
          <w:lang w:val="el-GR"/>
        </w:rPr>
        <w:t>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w:t>
      </w:r>
      <w:r>
        <w:rPr>
          <w:lang w:val="el-GR"/>
        </w:rPr>
        <w:t>,</w:t>
      </w:r>
      <w:r w:rsidRPr="00FD3A4C">
        <w:rPr>
          <w:lang w:val="el-GR"/>
        </w:rPr>
        <w:t xml:space="preserve"> όσο και ως έντυπο έγγραφο, συνιστά έγγραφο βέβαιης χρονολογίας".</w:t>
      </w:r>
    </w:p>
  </w:footnote>
  <w:footnote w:id="104">
    <w:p w14:paraId="4C162E1A" w14:textId="77777777" w:rsidR="00207D51" w:rsidRPr="006A40FD" w:rsidRDefault="00207D51" w:rsidP="00455376">
      <w:pPr>
        <w:pStyle w:val="-HTML"/>
        <w:ind w:left="426" w:hanging="426"/>
        <w:rPr>
          <w:rFonts w:ascii="Calibri" w:hAnsi="Calibri" w:cs="Calibri"/>
          <w:sz w:val="18"/>
          <w:lang w:val="el-GR"/>
        </w:rPr>
      </w:pPr>
      <w:r w:rsidRPr="00AD164C">
        <w:rPr>
          <w:rFonts w:ascii="Calibri" w:hAnsi="Calibri" w:cs="Calibri"/>
          <w:sz w:val="18"/>
          <w:lang w:val="el-GR"/>
        </w:rPr>
        <w:footnoteRef/>
      </w:r>
      <w:r w:rsidRPr="00AD164C">
        <w:rPr>
          <w:rFonts w:ascii="Calibri" w:hAnsi="Calibri" w:cs="Calibri"/>
          <w:sz w:val="18"/>
          <w:lang w:val="el-GR"/>
        </w:rPr>
        <w:t xml:space="preserve"> </w:t>
      </w:r>
      <w:r w:rsidRPr="00455376">
        <w:rPr>
          <w:rFonts w:ascii="Calibri" w:hAnsi="Calibri" w:cs="Calibri"/>
          <w:sz w:val="18"/>
          <w:lang w:val="el-GR"/>
        </w:rPr>
        <w:t xml:space="preserve">   </w:t>
      </w:r>
      <w:r w:rsidRPr="00AD164C">
        <w:rPr>
          <w:rFonts w:ascii="Calibri" w:hAnsi="Calibri" w:cs="Calibri"/>
          <w:sz w:val="18"/>
          <w:lang w:val="el-GR"/>
        </w:rPr>
        <w:t xml:space="preserve">Βλ. σχετικά, τις  παραγράφους 1 και 3 του άρθρου: «1. […]Στις περιπτώσεις που ο νόμος απαιτεί βεβαίωση του γνησίου της </w:t>
      </w:r>
      <w:r>
        <w:rPr>
          <w:rFonts w:ascii="Calibri" w:hAnsi="Calibri" w:cs="Calibri"/>
          <w:sz w:val="18"/>
          <w:lang w:val="el-GR"/>
        </w:rPr>
        <w:t xml:space="preserve"> </w:t>
      </w:r>
      <w:r w:rsidRPr="00455376">
        <w:rPr>
          <w:rFonts w:ascii="Calibri" w:hAnsi="Calibri" w:cs="Calibri"/>
          <w:sz w:val="18"/>
          <w:lang w:val="el-GR"/>
        </w:rPr>
        <w:t xml:space="preserve">  </w:t>
      </w:r>
      <w:r w:rsidRPr="00AD164C">
        <w:rPr>
          <w:rFonts w:ascii="Calibri" w:hAnsi="Calibri" w:cs="Calibri"/>
          <w:sz w:val="18"/>
          <w:lang w:val="el-GR"/>
        </w:rPr>
        <w:t xml:space="preserve">υπογραφής του ενδιαφερομένου, αρκεί η εγκεκριμένη ηλεκτρονική υπογραφή ή η εγκεκριμένη ηλεκτρονική σφραγίδα του ενδιαφερομένου, εφόσον το έγγραφο διακινείται ηλεκτρονικά» […] 3. Τα ηλεκτρονικά έγγραφα υποβάλλονται και γίνονται υποχρεωτικά αποδεκτά, σύμφωνα με τα οριζόμενα στα άρθρα 13 έως 15 του ν. </w:t>
      </w:r>
      <w:hyperlink w:history="1">
        <w:r w:rsidRPr="00AD164C">
          <w:rPr>
            <w:rFonts w:ascii="Calibri" w:hAnsi="Calibri" w:cs="Calibri"/>
            <w:sz w:val="18"/>
            <w:lang w:val="el-GR"/>
          </w:rPr>
          <w:t>4727/2020</w:t>
        </w:r>
      </w:hyperlink>
      <w:r w:rsidRPr="00AD164C">
        <w:rPr>
          <w:rFonts w:ascii="Calibri" w:hAnsi="Calibri" w:cs="Calibri"/>
          <w:sz w:val="18"/>
          <w:lang w:val="el-GR"/>
        </w:rPr>
        <w:t xml:space="preserve"> (</w:t>
      </w:r>
      <w:hyperlink w:history="1">
        <w:r w:rsidRPr="00AD164C">
          <w:rPr>
            <w:rFonts w:ascii="Calibri" w:hAnsi="Calibri" w:cs="Calibri"/>
            <w:sz w:val="18"/>
            <w:lang w:val="el-GR"/>
          </w:rPr>
          <w:t>Α` 184</w:t>
        </w:r>
      </w:hyperlink>
      <w:r w:rsidRPr="00AD164C">
        <w:rPr>
          <w:rFonts w:ascii="Calibri" w:hAnsi="Calibri" w:cs="Calibri"/>
          <w:sz w:val="18"/>
          <w:lang w:val="el-GR"/>
        </w:rPr>
        <w:t>).</w:t>
      </w:r>
    </w:p>
    <w:p w14:paraId="09F3706B" w14:textId="77777777" w:rsidR="00207D51" w:rsidRPr="006A40FD" w:rsidRDefault="00207D51" w:rsidP="006A40FD">
      <w:pPr>
        <w:pStyle w:val="-HTML"/>
        <w:rPr>
          <w:rFonts w:ascii="Verdana" w:hAnsi="Verdana" w:cs="Courier New"/>
          <w:color w:val="000000"/>
          <w:sz w:val="18"/>
          <w:szCs w:val="18"/>
          <w:lang w:val="el-GR" w:eastAsia="el-GR"/>
        </w:rPr>
      </w:pPr>
    </w:p>
    <w:p w14:paraId="5B2C6B99" w14:textId="77777777" w:rsidR="00207D51" w:rsidRPr="00AD164C" w:rsidRDefault="00207D51">
      <w:pPr>
        <w:pStyle w:val="af5"/>
        <w:rPr>
          <w:lang w:val="el-GR"/>
        </w:rPr>
      </w:pPr>
      <w:r>
        <w:rPr>
          <w:lang w:val="el-GR"/>
        </w:rPr>
        <w:t xml:space="preserve"> </w:t>
      </w:r>
    </w:p>
  </w:footnote>
  <w:footnote w:id="105">
    <w:p w14:paraId="5228A54C" w14:textId="77777777" w:rsidR="00207D51" w:rsidRPr="00FD3A4C" w:rsidRDefault="00207D51" w:rsidP="00F93782">
      <w:pPr>
        <w:pStyle w:val="af5"/>
        <w:rPr>
          <w:lang w:val="el-GR"/>
        </w:rPr>
      </w:pPr>
      <w:r w:rsidRPr="00FD3A4C">
        <w:rPr>
          <w:rStyle w:val="ad"/>
        </w:rPr>
        <w:footnoteRef/>
      </w:r>
      <w:r>
        <w:rPr>
          <w:rStyle w:val="a4"/>
          <w:vertAlign w:val="baseline"/>
          <w:lang w:val="el-GR"/>
        </w:rPr>
        <w:tab/>
      </w:r>
      <w:r w:rsidRPr="00FD3A4C">
        <w:rPr>
          <w:lang w:val="el-GR"/>
        </w:rPr>
        <w:t>Ομοίως προβλέπεται και στην περίπτωση υποβολής αποδεικτικών στοιχείων</w:t>
      </w:r>
      <w:r>
        <w:rPr>
          <w:lang w:val="el-GR"/>
        </w:rPr>
        <w:t>,</w:t>
      </w:r>
      <w:r w:rsidRPr="00FD3A4C">
        <w:rPr>
          <w:lang w:val="el-GR"/>
        </w:rPr>
        <w:t xml:space="preserve"> σύμφωνα με το άρθρο 80 παρ. 13 του ν.4412/2016 . Πρβλ και άρθρο 13 παρ. 1.3.1 της Κ.Υ.Α. ΕΣΗΔΗΣ Προμήθειες και Υπηρεσίες</w:t>
      </w:r>
    </w:p>
  </w:footnote>
  <w:footnote w:id="106">
    <w:p w14:paraId="7C5A30D8" w14:textId="77777777" w:rsidR="00207D51" w:rsidRPr="00FD3A4C" w:rsidRDefault="00207D51">
      <w:pPr>
        <w:pStyle w:val="af5"/>
        <w:rPr>
          <w:lang w:val="el-GR"/>
        </w:rPr>
      </w:pPr>
      <w:r w:rsidRPr="00FD3A4C">
        <w:rPr>
          <w:rStyle w:val="ad"/>
        </w:rPr>
        <w:footnoteRef/>
      </w:r>
      <w:r>
        <w:rPr>
          <w:rStyle w:val="a4"/>
          <w:vertAlign w:val="baseline"/>
          <w:lang w:val="el-GR"/>
        </w:rPr>
        <w:tab/>
      </w:r>
      <w:r w:rsidRPr="00FD3A4C">
        <w:rPr>
          <w:lang w:val="el-GR"/>
        </w:rPr>
        <w:t>Σύμφωνα με την περ. ε</w:t>
      </w:r>
      <w:r>
        <w:rPr>
          <w:lang w:val="el-GR"/>
        </w:rPr>
        <w:t>΄</w:t>
      </w:r>
      <w:r w:rsidRPr="00FD3A4C">
        <w:rPr>
          <w:lang w:val="el-GR"/>
        </w:rPr>
        <w:t xml:space="preserve">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107">
    <w:p w14:paraId="3C8828D2" w14:textId="77777777" w:rsidR="00207D51" w:rsidRPr="0035532D" w:rsidRDefault="00207D51" w:rsidP="004809C0">
      <w:pPr>
        <w:pStyle w:val="af5"/>
        <w:rPr>
          <w:lang w:val="el-GR"/>
        </w:rPr>
      </w:pPr>
      <w:r w:rsidRPr="0035532D">
        <w:rPr>
          <w:rStyle w:val="ad"/>
        </w:rPr>
        <w:footnoteRef/>
      </w:r>
      <w:r w:rsidRPr="0035532D">
        <w:rPr>
          <w:lang w:val="el-GR"/>
        </w:rPr>
        <w:tab/>
        <w:t>Ενδεικτικά συμβολαιογραφικές ένορκες βεβαιώσεις ή λοιπά συμβολαιογραφικά έγγραφα</w:t>
      </w:r>
    </w:p>
  </w:footnote>
  <w:footnote w:id="108">
    <w:p w14:paraId="4E92C213" w14:textId="77777777" w:rsidR="00207D51" w:rsidRPr="00F93782" w:rsidRDefault="00207D51" w:rsidP="00F93782">
      <w:pPr>
        <w:pStyle w:val="af5"/>
        <w:rPr>
          <w:lang w:val="el-GR"/>
        </w:rPr>
      </w:pPr>
      <w:r>
        <w:rPr>
          <w:rStyle w:val="ad"/>
        </w:rPr>
        <w:footnoteRef/>
      </w:r>
      <w:r w:rsidRPr="00CE38E4">
        <w:rPr>
          <w:lang w:val="el-GR"/>
        </w:rPr>
        <w:t xml:space="preserve"> </w:t>
      </w:r>
      <w:r>
        <w:rPr>
          <w:lang w:val="el-GR"/>
        </w:rPr>
        <w:t xml:space="preserve"> </w:t>
      </w:r>
      <w:r>
        <w:rPr>
          <w:lang w:val="el-GR"/>
        </w:rPr>
        <w:tab/>
        <w:t xml:space="preserve">Άρθρο 13 παρ. 1.6 της </w:t>
      </w:r>
      <w:r w:rsidRPr="00F93782">
        <w:rPr>
          <w:lang w:val="el-GR"/>
        </w:rPr>
        <w:t>Κ.Υ.Α. ΕΣΗΔΗΣ Προμήθειες και Υπηρεσίες</w:t>
      </w:r>
    </w:p>
  </w:footnote>
  <w:footnote w:id="109">
    <w:p w14:paraId="6F2C3F2C" w14:textId="77777777" w:rsidR="00207D51" w:rsidRPr="00BD65F6" w:rsidRDefault="00207D51">
      <w:pPr>
        <w:pStyle w:val="af5"/>
        <w:rPr>
          <w:lang w:val="el-GR"/>
        </w:rPr>
      </w:pPr>
      <w:r>
        <w:rPr>
          <w:rStyle w:val="a8"/>
        </w:rPr>
        <w:footnoteRef/>
      </w:r>
      <w:r>
        <w:rPr>
          <w:lang w:val="el-GR"/>
        </w:rPr>
        <w:tab/>
        <w:t>Βλ. άρθρο 93  του ν. 4412/2016</w:t>
      </w:r>
    </w:p>
  </w:footnote>
  <w:footnote w:id="110">
    <w:p w14:paraId="0F8066E2" w14:textId="77777777" w:rsidR="00207D51" w:rsidRPr="00BD65F6" w:rsidRDefault="00207D51">
      <w:pPr>
        <w:pStyle w:val="af5"/>
        <w:rPr>
          <w:lang w:val="el-GR"/>
        </w:rPr>
      </w:pPr>
      <w:r>
        <w:rPr>
          <w:rStyle w:val="a8"/>
        </w:rPr>
        <w:footnoteRef/>
      </w:r>
      <w:r>
        <w:rPr>
          <w:lang w:val="el-GR"/>
        </w:rPr>
        <w:tab/>
      </w:r>
      <w:r w:rsidRPr="00E62802">
        <w:rPr>
          <w:lang w:val="el-GR"/>
        </w:rPr>
        <w:t xml:space="preserve">Άρθρο </w:t>
      </w:r>
      <w:r>
        <w:rPr>
          <w:lang w:val="el-GR"/>
        </w:rPr>
        <w:t>94 του ν. 4412/2016</w:t>
      </w:r>
    </w:p>
  </w:footnote>
  <w:footnote w:id="111">
    <w:p w14:paraId="4BF7B528" w14:textId="77777777" w:rsidR="00207D51" w:rsidRPr="00BD65F6" w:rsidRDefault="00207D51">
      <w:pPr>
        <w:pStyle w:val="af5"/>
        <w:rPr>
          <w:lang w:val="el-GR"/>
        </w:rPr>
      </w:pPr>
      <w:r>
        <w:rPr>
          <w:rStyle w:val="a8"/>
        </w:rPr>
        <w:footnoteRef/>
      </w:r>
      <w:r>
        <w:rPr>
          <w:lang w:val="el-GR"/>
        </w:rPr>
        <w:tab/>
        <w:t>Αυτά περιλαμβάνουν τα αποδεικτικά στοιχεία που τεκμηριώνουν την τεχνική καταλληλότητα των προσφερομένων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112">
    <w:p w14:paraId="78ED9D30" w14:textId="77777777" w:rsidR="00207D51" w:rsidRPr="00BD65F6" w:rsidRDefault="00207D51">
      <w:pPr>
        <w:pStyle w:val="af5"/>
        <w:rPr>
          <w:lang w:val="el-GR"/>
        </w:rPr>
      </w:pPr>
      <w:r>
        <w:rPr>
          <w:rStyle w:val="a8"/>
        </w:rPr>
        <w:footnoteRef/>
      </w:r>
      <w:r>
        <w:rPr>
          <w:lang w:val="el-GR"/>
        </w:rPr>
        <w:tab/>
        <w:t>Άρθρο 58 του ν. 4412/2016.</w:t>
      </w:r>
    </w:p>
  </w:footnote>
  <w:footnote w:id="113">
    <w:p w14:paraId="738533F6" w14:textId="77777777" w:rsidR="00207D51" w:rsidRPr="00BD65F6" w:rsidRDefault="00207D51">
      <w:pPr>
        <w:pStyle w:val="af5"/>
        <w:rPr>
          <w:lang w:val="el-GR"/>
        </w:rPr>
      </w:pPr>
      <w:r>
        <w:rPr>
          <w:rStyle w:val="a8"/>
        </w:rPr>
        <w:footnoteRef/>
      </w:r>
      <w:r>
        <w:rPr>
          <w:szCs w:val="18"/>
          <w:lang w:val="el-GR"/>
        </w:rPr>
        <w:tab/>
        <w:t>Εδώ  πρέπει να καθορίζεται με σαφήνεια η σχετική μονάδα π.χ.  λίτρα κ.α.</w:t>
      </w:r>
    </w:p>
  </w:footnote>
  <w:footnote w:id="114">
    <w:p w14:paraId="58274CAB" w14:textId="77777777" w:rsidR="00207D51" w:rsidRPr="00BD65F6" w:rsidRDefault="00207D51">
      <w:pPr>
        <w:pStyle w:val="af5"/>
        <w:rPr>
          <w:lang w:val="el-GR"/>
        </w:rPr>
      </w:pPr>
      <w:r>
        <w:rPr>
          <w:rStyle w:val="a8"/>
          <w:rFonts w:ascii="Arial" w:hAnsi="Arial"/>
        </w:rPr>
        <w:footnoteRef/>
      </w:r>
      <w:r>
        <w:rPr>
          <w:lang w:val="el-GR"/>
        </w:rPr>
        <w:tab/>
        <w:t>Άρθρο 97 ν. 4412/2016</w:t>
      </w:r>
    </w:p>
  </w:footnote>
  <w:footnote w:id="115">
    <w:p w14:paraId="76B50FF6" w14:textId="77777777" w:rsidR="00207D51" w:rsidRPr="00BD65F6" w:rsidRDefault="00207D51">
      <w:pPr>
        <w:pStyle w:val="af5"/>
        <w:rPr>
          <w:lang w:val="el-GR"/>
        </w:rPr>
      </w:pPr>
      <w:r>
        <w:rPr>
          <w:rStyle w:val="a8"/>
          <w:rFonts w:ascii="Arial" w:hAnsi="Arial"/>
        </w:rPr>
        <w:footnoteRef/>
      </w:r>
      <w:r>
        <w:rPr>
          <w:lang w:val="el-GR"/>
        </w:rPr>
        <w:tab/>
        <w:t>Άρθρο 91 του ν. 4412/2016</w:t>
      </w:r>
    </w:p>
  </w:footnote>
  <w:footnote w:id="116">
    <w:p w14:paraId="1B325A63" w14:textId="77777777" w:rsidR="00207D51" w:rsidRPr="00BD65F6" w:rsidRDefault="00207D51">
      <w:pPr>
        <w:pStyle w:val="af5"/>
        <w:ind w:left="426" w:hanging="426"/>
        <w:rPr>
          <w:lang w:val="el-GR"/>
        </w:rPr>
      </w:pPr>
      <w:r>
        <w:rPr>
          <w:rStyle w:val="a8"/>
        </w:rPr>
        <w:footnoteRef/>
      </w:r>
      <w:r>
        <w:rPr>
          <w:lang w:val="el-GR"/>
        </w:rPr>
        <w:tab/>
        <w:t>Άρθρα 92 έως 97, άρθρο 100 καθώς και άρθρα 102 έως 104 του ν. 4412/16</w:t>
      </w:r>
    </w:p>
  </w:footnote>
  <w:footnote w:id="117">
    <w:p w14:paraId="75C251EB" w14:textId="77777777" w:rsidR="00207D51" w:rsidRPr="00BD65F6" w:rsidRDefault="00207D51">
      <w:pPr>
        <w:pStyle w:val="af5"/>
        <w:rPr>
          <w:lang w:val="el-GR"/>
        </w:rPr>
      </w:pPr>
      <w:r w:rsidRPr="00C7452D">
        <w:rPr>
          <w:rStyle w:val="a8"/>
        </w:rPr>
        <w:footnoteRef/>
      </w:r>
      <w:r>
        <w:rPr>
          <w:lang w:val="el-GR"/>
        </w:rPr>
        <w:tab/>
        <w:t xml:space="preserve">Άρθρο 100 ν. 4412/2016 και άρθρο 16 ΚΥΑ ΕΣΗΔΗΣ Προμήθειες και Υπηρεσίες </w:t>
      </w:r>
    </w:p>
  </w:footnote>
  <w:footnote w:id="118">
    <w:p w14:paraId="3ACD88ED" w14:textId="77777777" w:rsidR="00207D51" w:rsidRPr="009F4790" w:rsidRDefault="00207D51" w:rsidP="00F2764A">
      <w:pPr>
        <w:pStyle w:val="af5"/>
        <w:rPr>
          <w:lang w:val="el-GR"/>
        </w:rPr>
      </w:pPr>
      <w:r>
        <w:rPr>
          <w:rStyle w:val="a8"/>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w:t>
      </w:r>
    </w:p>
  </w:footnote>
  <w:footnote w:id="119">
    <w:p w14:paraId="7A0ABCF1" w14:textId="77777777" w:rsidR="00207D51" w:rsidRPr="00BF6D04" w:rsidRDefault="00207D51" w:rsidP="00963011">
      <w:pPr>
        <w:pStyle w:val="af5"/>
        <w:rPr>
          <w:lang w:val="el-GR"/>
        </w:rPr>
      </w:pPr>
      <w:r>
        <w:rPr>
          <w:rStyle w:val="ad"/>
        </w:rPr>
        <w:footnoteRef/>
      </w:r>
      <w:r>
        <w:rPr>
          <w:rStyle w:val="a4"/>
          <w:vertAlign w:val="baseline"/>
          <w:lang w:val="el-GR"/>
        </w:rPr>
        <w:tab/>
      </w:r>
      <w:r w:rsidRPr="006D50E7">
        <w:rPr>
          <w:lang w:val="el-GR"/>
        </w:rPr>
        <w:t>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καταλληλότητα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r>
        <w:rPr>
          <w:lang w:val="el-GR"/>
        </w:rPr>
        <w:t xml:space="preserve"> </w:t>
      </w:r>
    </w:p>
  </w:footnote>
  <w:footnote w:id="120">
    <w:p w14:paraId="08FF6962" w14:textId="77777777" w:rsidR="00207D51" w:rsidRPr="00BD65F6" w:rsidRDefault="00207D51" w:rsidP="00BB7131">
      <w:pPr>
        <w:pStyle w:val="af5"/>
        <w:rPr>
          <w:lang w:val="el-GR"/>
        </w:rPr>
      </w:pPr>
      <w:r>
        <w:rPr>
          <w:rStyle w:val="ad"/>
        </w:rPr>
        <w:footnoteRef/>
      </w:r>
      <w:r>
        <w:rPr>
          <w:rStyle w:val="a4"/>
          <w:vertAlign w:val="baseline"/>
          <w:lang w:val="el-GR"/>
        </w:rPr>
        <w:tab/>
      </w:r>
      <w:r>
        <w:rPr>
          <w:lang w:val="el-GR"/>
        </w:rPr>
        <w:t>Ά</w:t>
      </w:r>
      <w:r w:rsidRPr="00872D7E">
        <w:rPr>
          <w:rFonts w:cs="Times New Roman"/>
          <w:lang w:val="el-GR" w:eastAsia="zh-CN"/>
        </w:rPr>
        <w:t>ρθρο 102</w:t>
      </w:r>
      <w:r w:rsidRPr="00FC2FD7">
        <w:rPr>
          <w:rFonts w:cs="Times New Roman"/>
          <w:lang w:val="el-GR" w:eastAsia="zh-CN"/>
        </w:rPr>
        <w:t xml:space="preserve"> </w:t>
      </w:r>
      <w:r>
        <w:rPr>
          <w:rFonts w:cs="Times New Roman"/>
          <w:lang w:val="el-GR" w:eastAsia="zh-CN"/>
        </w:rPr>
        <w:t>του ν. 4412/2016. Πρβλ και</w:t>
      </w:r>
      <w:r w:rsidRPr="00A01F40">
        <w:rPr>
          <w:rFonts w:cs="Times New Roman"/>
          <w:lang w:val="el-GR" w:eastAsia="zh-CN"/>
        </w:rPr>
        <w:t xml:space="preserve">  έκθεση συνεπειών ρυθμίσεων </w:t>
      </w:r>
      <w:r>
        <w:rPr>
          <w:rFonts w:cs="Times New Roman"/>
          <w:lang w:val="el-GR" w:eastAsia="zh-CN"/>
        </w:rPr>
        <w:t xml:space="preserve">επί </w:t>
      </w:r>
      <w:r w:rsidRPr="00A01F40">
        <w:rPr>
          <w:rFonts w:cs="Times New Roman"/>
          <w:lang w:val="el-GR" w:eastAsia="zh-CN"/>
        </w:rPr>
        <w:t>του άρθρου 42</w:t>
      </w:r>
      <w:r>
        <w:rPr>
          <w:rFonts w:cs="Times New Roman"/>
          <w:lang w:val="el-GR" w:eastAsia="zh-CN"/>
        </w:rPr>
        <w:t xml:space="preserve"> του</w:t>
      </w:r>
      <w:r w:rsidRPr="00A01F40">
        <w:rPr>
          <w:rFonts w:cs="Times New Roman"/>
          <w:lang w:val="el-GR" w:eastAsia="zh-CN"/>
        </w:rPr>
        <w:t xml:space="preserve"> ν. 4781/2021</w:t>
      </w:r>
      <w:r>
        <w:rPr>
          <w:rFonts w:cs="Times New Roman"/>
          <w:lang w:val="el-GR" w:eastAsia="zh-CN"/>
        </w:rPr>
        <w:t xml:space="preserve"> </w:t>
      </w:r>
    </w:p>
  </w:footnote>
  <w:footnote w:id="121">
    <w:p w14:paraId="497A8395" w14:textId="77777777" w:rsidR="00207D51" w:rsidRPr="000A6F04" w:rsidRDefault="00207D51">
      <w:pPr>
        <w:pStyle w:val="af5"/>
        <w:rPr>
          <w:lang w:val="el-GR"/>
        </w:rPr>
      </w:pPr>
      <w:r>
        <w:rPr>
          <w:rStyle w:val="ad"/>
        </w:rPr>
        <w:footnoteRef/>
      </w:r>
      <w:r w:rsidRPr="000A6F04">
        <w:rPr>
          <w:lang w:val="el-GR"/>
        </w:rPr>
        <w:t xml:space="preserve"> </w:t>
      </w:r>
      <w:r>
        <w:rPr>
          <w:lang w:val="el-GR"/>
        </w:rPr>
        <w:t xml:space="preserve"> </w:t>
      </w:r>
      <w:r w:rsidRPr="008F57DA">
        <w:rPr>
          <w:lang w:val="el-GR"/>
        </w:rPr>
        <w:t xml:space="preserve">    Πρβλ. άρθρα 100 ν. 4412/2016, σε συνδυασμό με άρθρο 16 παρ. 3.2 της «ΚΥΑ ΕΣΗΔΗΣ Προμήθειες και Υπηρεσίες</w:t>
      </w:r>
    </w:p>
  </w:footnote>
  <w:footnote w:id="122">
    <w:p w14:paraId="7C16C0B2" w14:textId="77777777" w:rsidR="00207D51" w:rsidRPr="007D6C77" w:rsidRDefault="00207D51">
      <w:pPr>
        <w:pStyle w:val="af5"/>
        <w:rPr>
          <w:lang w:val="el-GR"/>
        </w:rPr>
      </w:pPr>
      <w:r>
        <w:rPr>
          <w:rStyle w:val="ad"/>
        </w:rPr>
        <w:footnoteRef/>
      </w:r>
      <w:r>
        <w:rPr>
          <w:rStyle w:val="a4"/>
          <w:vertAlign w:val="baseline"/>
          <w:lang w:val="el-GR"/>
        </w:rPr>
        <w:tab/>
      </w:r>
      <w:r>
        <w:rPr>
          <w:lang w:val="el-GR"/>
        </w:rPr>
        <w:t>Άρθρο 72 παρ. 13  του ν. 4412/2016</w:t>
      </w:r>
    </w:p>
  </w:footnote>
  <w:footnote w:id="123">
    <w:p w14:paraId="0FEB5724" w14:textId="77777777" w:rsidR="00207D51" w:rsidRPr="006D50E7" w:rsidRDefault="00207D51">
      <w:pPr>
        <w:pStyle w:val="af5"/>
        <w:rPr>
          <w:lang w:val="el-GR"/>
        </w:rPr>
      </w:pPr>
      <w:r>
        <w:rPr>
          <w:rStyle w:val="ad"/>
        </w:rPr>
        <w:footnoteRef/>
      </w:r>
      <w:r>
        <w:rPr>
          <w:rStyle w:val="a4"/>
          <w:vertAlign w:val="baseline"/>
          <w:lang w:val="el-GR"/>
        </w:rPr>
        <w:tab/>
      </w:r>
      <w:r w:rsidRPr="00570C40">
        <w:rPr>
          <w:lang w:val="el-GR"/>
        </w:rPr>
        <w:t>Η αναθέτουσα αρχή δύναται να εγκρίνει το πρακτικό αυτό με εσωτερική της απόφαση</w:t>
      </w:r>
      <w:r>
        <w:rPr>
          <w:lang w:val="el-GR"/>
        </w:rPr>
        <w:t>.</w:t>
      </w:r>
    </w:p>
  </w:footnote>
  <w:footnote w:id="124">
    <w:p w14:paraId="48EDD8C2" w14:textId="77777777" w:rsidR="00207D51" w:rsidRPr="00C7452D" w:rsidRDefault="00207D51">
      <w:pPr>
        <w:pStyle w:val="af5"/>
        <w:rPr>
          <w:rFonts w:cs="Times New Roman"/>
          <w:lang w:val="el-GR" w:eastAsia="zh-CN"/>
        </w:rPr>
      </w:pPr>
      <w:r>
        <w:rPr>
          <w:rStyle w:val="a8"/>
        </w:rPr>
        <w:footnoteRef/>
      </w:r>
      <w:r>
        <w:rPr>
          <w:lang w:val="el-GR"/>
        </w:rPr>
        <w:tab/>
      </w:r>
      <w:r w:rsidRPr="00C7452D">
        <w:rPr>
          <w:rFonts w:cs="Times New Roman"/>
          <w:lang w:val="el-GR" w:eastAsia="zh-CN"/>
        </w:rPr>
        <w:t>Άρθρο 90 παρ. 1 του ν. 4412/2016.</w:t>
      </w:r>
    </w:p>
  </w:footnote>
  <w:footnote w:id="125">
    <w:p w14:paraId="342DD923" w14:textId="77777777" w:rsidR="00207D51" w:rsidRPr="00BD65F6" w:rsidRDefault="00207D51">
      <w:pPr>
        <w:pStyle w:val="af5"/>
        <w:rPr>
          <w:lang w:val="el-GR"/>
        </w:rPr>
      </w:pPr>
      <w:r>
        <w:rPr>
          <w:rStyle w:val="a8"/>
        </w:rPr>
        <w:footnoteRef/>
      </w:r>
      <w:r>
        <w:rPr>
          <w:szCs w:val="18"/>
          <w:lang w:val="el-GR"/>
        </w:rPr>
        <w:tab/>
        <w:t xml:space="preserve">Άρθρο 100 παρ. 2  του ν. 4412/2016 </w:t>
      </w:r>
    </w:p>
  </w:footnote>
  <w:footnote w:id="126">
    <w:p w14:paraId="5DEFD307" w14:textId="77777777" w:rsidR="00207D51" w:rsidRPr="00C55A6F" w:rsidRDefault="00207D51">
      <w:pPr>
        <w:pStyle w:val="af5"/>
        <w:rPr>
          <w:lang w:val="el-GR"/>
        </w:rPr>
      </w:pPr>
      <w:r>
        <w:rPr>
          <w:rStyle w:val="ad"/>
        </w:rPr>
        <w:footnoteRef/>
      </w:r>
      <w:r w:rsidRPr="00C55A6F">
        <w:rPr>
          <w:lang w:val="el-GR"/>
        </w:rPr>
        <w:t xml:space="preserve"> </w:t>
      </w:r>
      <w:r>
        <w:rPr>
          <w:lang w:val="el-GR"/>
        </w:rPr>
        <w:t xml:space="preserve">    </w:t>
      </w:r>
      <w:r w:rsidRPr="00C55A6F">
        <w:rPr>
          <w:lang w:val="el-GR"/>
        </w:rPr>
        <w:t>Πρβλ. άρθρο 100 παρ. 2</w:t>
      </w:r>
      <w:r>
        <w:rPr>
          <w:lang w:val="el-GR"/>
        </w:rPr>
        <w:t xml:space="preserve"> του</w:t>
      </w:r>
      <w:r w:rsidRPr="00C55A6F">
        <w:rPr>
          <w:lang w:val="el-GR"/>
        </w:rPr>
        <w:t xml:space="preserve"> ν. 4412/2016, σε συνδυασμό με άρθρο 10 παρ. 1 περ. ζ </w:t>
      </w:r>
      <w:r>
        <w:rPr>
          <w:lang w:val="el-GR"/>
        </w:rPr>
        <w:t xml:space="preserve">΄της </w:t>
      </w:r>
      <w:r w:rsidRPr="00C55A6F">
        <w:rPr>
          <w:lang w:val="el-GR"/>
        </w:rPr>
        <w:t xml:space="preserve"> ΚΥΑ ΚΗΜΔΗΣ]</w:t>
      </w:r>
    </w:p>
  </w:footnote>
  <w:footnote w:id="127">
    <w:p w14:paraId="547FA00A" w14:textId="77777777" w:rsidR="00207D51" w:rsidRPr="007D4F03" w:rsidRDefault="00207D51" w:rsidP="00AA6CEA">
      <w:pPr>
        <w:pStyle w:val="af5"/>
        <w:rPr>
          <w:lang w:val="el-GR"/>
        </w:rPr>
      </w:pPr>
      <w:r>
        <w:rPr>
          <w:rStyle w:val="ad"/>
        </w:rPr>
        <w:footnoteRef/>
      </w:r>
      <w:r>
        <w:rPr>
          <w:rStyle w:val="a4"/>
          <w:vertAlign w:val="baseline"/>
          <w:lang w:val="el-GR"/>
        </w:rPr>
        <w:tab/>
      </w:r>
      <w:r w:rsidRPr="00FF640E">
        <w:rPr>
          <w:lang w:val="el-GR"/>
        </w:rPr>
        <w:t>Άρθρο 100 παρ. 6 του ν. 4412/2016</w:t>
      </w:r>
      <w:r>
        <w:rPr>
          <w:lang w:val="el-GR"/>
        </w:rPr>
        <w:t xml:space="preserve"> </w:t>
      </w:r>
    </w:p>
  </w:footnote>
  <w:footnote w:id="128">
    <w:p w14:paraId="3F2B7A12" w14:textId="77777777" w:rsidR="00207D51" w:rsidRPr="00BD65F6" w:rsidRDefault="00207D51">
      <w:pPr>
        <w:pStyle w:val="af5"/>
        <w:rPr>
          <w:lang w:val="el-GR"/>
        </w:rPr>
      </w:pPr>
      <w:r w:rsidRPr="00AE4565">
        <w:rPr>
          <w:rStyle w:val="ad"/>
        </w:rPr>
        <w:footnoteRef/>
      </w:r>
      <w:r>
        <w:rPr>
          <w:lang w:val="el-GR"/>
        </w:rPr>
        <w:tab/>
        <w:t xml:space="preserve">Άρθρο 103 του ν. 4412/2016 </w:t>
      </w:r>
    </w:p>
  </w:footnote>
  <w:footnote w:id="129">
    <w:p w14:paraId="01F6E799" w14:textId="77777777" w:rsidR="00207D51" w:rsidRPr="00BF6D04" w:rsidRDefault="00207D51">
      <w:pPr>
        <w:pStyle w:val="af5"/>
        <w:rPr>
          <w:lang w:val="el-GR"/>
        </w:rPr>
      </w:pPr>
      <w:r>
        <w:rPr>
          <w:rStyle w:val="ad"/>
        </w:rPr>
        <w:footnoteRef/>
      </w:r>
      <w:r>
        <w:rPr>
          <w:lang w:val="el-GR"/>
        </w:rPr>
        <w:tab/>
      </w:r>
      <w:r w:rsidRPr="00570C40">
        <w:rPr>
          <w:lang w:val="el-GR"/>
        </w:rPr>
        <w:t>Πρβλ</w:t>
      </w:r>
      <w:r>
        <w:rPr>
          <w:lang w:val="el-GR"/>
        </w:rPr>
        <w:t>.</w:t>
      </w:r>
      <w:r w:rsidRPr="00570C40">
        <w:rPr>
          <w:lang w:val="el-GR"/>
        </w:rPr>
        <w:t xml:space="preserve"> άρθρο 17 </w:t>
      </w:r>
      <w:r>
        <w:rPr>
          <w:lang w:val="el-GR"/>
        </w:rPr>
        <w:t xml:space="preserve"> της  </w:t>
      </w:r>
      <w:r w:rsidRPr="00570C40">
        <w:rPr>
          <w:lang w:val="el-GR"/>
        </w:rPr>
        <w:t>ΚΥΑ ΕΣΗΔΗΣ Προμήθειες και Υπηρεσίες</w:t>
      </w:r>
    </w:p>
  </w:footnote>
  <w:footnote w:id="130">
    <w:p w14:paraId="781F9100" w14:textId="77777777" w:rsidR="00207D51" w:rsidRPr="001036EA" w:rsidRDefault="00207D51" w:rsidP="001B44A3">
      <w:pPr>
        <w:pStyle w:val="af5"/>
        <w:rPr>
          <w:lang w:val="el-GR"/>
        </w:rPr>
      </w:pPr>
      <w:r>
        <w:rPr>
          <w:rStyle w:val="a8"/>
        </w:rPr>
        <w:footnoteRef/>
      </w:r>
      <w:r>
        <w:rPr>
          <w:lang w:val="el-GR"/>
        </w:rPr>
        <w:tab/>
        <w:t>Άρθρο 104 παρ. 2 και 3 του ν. 4412/2016</w:t>
      </w:r>
    </w:p>
  </w:footnote>
  <w:footnote w:id="131">
    <w:p w14:paraId="6E0AA496" w14:textId="77777777" w:rsidR="00207D51" w:rsidRPr="005C4697" w:rsidRDefault="00207D51">
      <w:pPr>
        <w:pStyle w:val="af5"/>
        <w:rPr>
          <w:lang w:val="el-GR"/>
        </w:rPr>
      </w:pPr>
      <w:r>
        <w:rPr>
          <w:rStyle w:val="ad"/>
        </w:rPr>
        <w:footnoteRef/>
      </w:r>
      <w:r>
        <w:rPr>
          <w:rStyle w:val="a4"/>
          <w:vertAlign w:val="baseline"/>
          <w:lang w:val="el-GR"/>
        </w:rPr>
        <w:tab/>
      </w:r>
      <w:r>
        <w:rPr>
          <w:lang w:val="el-GR"/>
        </w:rPr>
        <w:t xml:space="preserve">Άρθρο 105 </w:t>
      </w:r>
      <w:r w:rsidRPr="005C4697">
        <w:rPr>
          <w:lang w:val="el-GR"/>
        </w:rPr>
        <w:t>του ν. 4412/2016</w:t>
      </w:r>
    </w:p>
  </w:footnote>
  <w:footnote w:id="132">
    <w:p w14:paraId="2958FB84" w14:textId="77777777" w:rsidR="00207D51" w:rsidRPr="001101C6" w:rsidRDefault="00207D51" w:rsidP="00D13A1A">
      <w:pPr>
        <w:pStyle w:val="af5"/>
        <w:rPr>
          <w:lang w:val="el-GR"/>
        </w:rPr>
      </w:pPr>
      <w:r>
        <w:rPr>
          <w:rStyle w:val="ad"/>
        </w:rPr>
        <w:footnoteRef/>
      </w:r>
      <w:r>
        <w:rPr>
          <w:lang w:val="el-GR"/>
        </w:rPr>
        <w:t xml:space="preserve"> </w:t>
      </w:r>
      <w:r>
        <w:rPr>
          <w:rStyle w:val="a4"/>
          <w:vertAlign w:val="baseline"/>
          <w:lang w:val="el-GR"/>
        </w:rPr>
        <w:tab/>
      </w:r>
      <w:r>
        <w:rPr>
          <w:lang w:val="el-GR"/>
        </w:rPr>
        <w:t>Πρβλ. άρθρο 16 παρ. 3 της  ΚΥΑ ΕΣΗΔΗΣ Προμήθειες και Υπηρεσίες</w:t>
      </w:r>
    </w:p>
  </w:footnote>
  <w:footnote w:id="133">
    <w:p w14:paraId="55B5B584" w14:textId="77777777" w:rsidR="00207D51" w:rsidRPr="00BD65F6" w:rsidRDefault="00207D51" w:rsidP="006A42C7">
      <w:pPr>
        <w:pStyle w:val="af5"/>
        <w:rPr>
          <w:lang w:val="el-GR"/>
        </w:rPr>
      </w:pPr>
      <w:r>
        <w:rPr>
          <w:rStyle w:val="a8"/>
          <w:rFonts w:eastAsia="OpenSymbol"/>
        </w:rPr>
        <w:footnoteRef/>
      </w:r>
      <w:r>
        <w:rPr>
          <w:lang w:val="el-GR"/>
        </w:rPr>
        <w:tab/>
        <w:t>Άρθρο 100 παρ. 2 του ν. 4412/2016</w:t>
      </w:r>
    </w:p>
  </w:footnote>
  <w:footnote w:id="134">
    <w:p w14:paraId="37017C7E" w14:textId="77777777" w:rsidR="00207D51" w:rsidRDefault="00207D51" w:rsidP="00D8578D">
      <w:pPr>
        <w:pStyle w:val="af5"/>
        <w:rPr>
          <w:lang w:val="el-GR"/>
        </w:rPr>
      </w:pPr>
      <w:r>
        <w:rPr>
          <w:rStyle w:val="a8"/>
        </w:rPr>
        <w:footnoteRef/>
      </w:r>
      <w:r>
        <w:rPr>
          <w:lang w:val="el-GR"/>
        </w:rPr>
        <w:tab/>
        <w:t xml:space="preserve">Η ΚΥΑ εκδόθηκε κατ’ εξουσιοδότηση του άρθρου 5 παρ. 5  του ν. 3310/2005. </w:t>
      </w:r>
    </w:p>
  </w:footnote>
  <w:footnote w:id="135">
    <w:p w14:paraId="4F11CB0F" w14:textId="77777777" w:rsidR="00207D51" w:rsidRPr="002913F6" w:rsidRDefault="00207D51" w:rsidP="00020B6A">
      <w:pPr>
        <w:pStyle w:val="af5"/>
        <w:rPr>
          <w:lang w:val="el-GR"/>
        </w:rPr>
      </w:pPr>
      <w:r>
        <w:rPr>
          <w:rStyle w:val="ad"/>
        </w:rPr>
        <w:footnoteRef/>
      </w:r>
      <w:r>
        <w:rPr>
          <w:rStyle w:val="a4"/>
          <w:vertAlign w:val="baseline"/>
          <w:lang w:val="el-GR"/>
        </w:rPr>
        <w:tab/>
      </w:r>
      <w:r>
        <w:rPr>
          <w:lang w:val="el-GR"/>
        </w:rPr>
        <w:t>Ά</w:t>
      </w:r>
      <w:r w:rsidRPr="002913F6">
        <w:rPr>
          <w:lang w:val="el-GR"/>
        </w:rPr>
        <w:t>ρθρο 360 παρ. 1</w:t>
      </w:r>
      <w:r>
        <w:rPr>
          <w:lang w:val="el-GR"/>
        </w:rPr>
        <w:t xml:space="preserve"> του </w:t>
      </w:r>
      <w:r w:rsidRPr="002913F6">
        <w:rPr>
          <w:lang w:val="el-GR"/>
        </w:rPr>
        <w:t xml:space="preserve"> </w:t>
      </w:r>
      <w:r>
        <w:rPr>
          <w:lang w:val="el-GR"/>
        </w:rPr>
        <w:t>ν</w:t>
      </w:r>
      <w:r w:rsidRPr="002913F6">
        <w:rPr>
          <w:lang w:val="el-GR"/>
        </w:rPr>
        <w:t xml:space="preserve">. 4412/2016 και 3 παρ. 1 </w:t>
      </w:r>
      <w:r>
        <w:rPr>
          <w:lang w:val="el-GR"/>
        </w:rPr>
        <w:t>π</w:t>
      </w:r>
      <w:r w:rsidRPr="002913F6">
        <w:rPr>
          <w:lang w:val="el-GR"/>
        </w:rPr>
        <w:t>.</w:t>
      </w:r>
      <w:r>
        <w:rPr>
          <w:lang w:val="el-GR"/>
        </w:rPr>
        <w:t>δ</w:t>
      </w:r>
      <w:r w:rsidRPr="002913F6">
        <w:rPr>
          <w:lang w:val="el-GR"/>
        </w:rPr>
        <w:t>. 39/2017.</w:t>
      </w:r>
    </w:p>
  </w:footnote>
  <w:footnote w:id="136">
    <w:p w14:paraId="78A7DDC1" w14:textId="77777777" w:rsidR="00207D51" w:rsidRPr="00D52587" w:rsidRDefault="00207D51">
      <w:pPr>
        <w:pStyle w:val="af5"/>
        <w:rPr>
          <w:lang w:val="el-GR"/>
        </w:rPr>
      </w:pPr>
      <w:r>
        <w:rPr>
          <w:rStyle w:val="ad"/>
        </w:rPr>
        <w:footnoteRef/>
      </w:r>
      <w:r>
        <w:rPr>
          <w:rStyle w:val="a4"/>
          <w:vertAlign w:val="baseline"/>
          <w:lang w:val="el-GR"/>
        </w:rPr>
        <w:tab/>
      </w:r>
      <w:r>
        <w:rPr>
          <w:lang w:val="el-GR"/>
        </w:rPr>
        <w:t>Ά</w:t>
      </w:r>
      <w:r w:rsidRPr="00D52587">
        <w:rPr>
          <w:lang w:val="el-GR"/>
        </w:rPr>
        <w:t>ρθρο 361 του ν. 4412/2016 και 4</w:t>
      </w:r>
      <w:r>
        <w:rPr>
          <w:lang w:val="el-GR"/>
        </w:rPr>
        <w:t xml:space="preserve"> του </w:t>
      </w:r>
      <w:r w:rsidRPr="00D52587">
        <w:rPr>
          <w:lang w:val="el-GR"/>
        </w:rPr>
        <w:t xml:space="preserve"> </w:t>
      </w:r>
      <w:r>
        <w:rPr>
          <w:lang w:val="el-GR"/>
        </w:rPr>
        <w:t>π</w:t>
      </w:r>
      <w:r w:rsidRPr="00D52587">
        <w:rPr>
          <w:lang w:val="el-GR"/>
        </w:rPr>
        <w:t>.</w:t>
      </w:r>
      <w:r>
        <w:rPr>
          <w:lang w:val="el-GR"/>
        </w:rPr>
        <w:t>δ</w:t>
      </w:r>
      <w:r w:rsidRPr="00D52587">
        <w:rPr>
          <w:lang w:val="el-GR"/>
        </w:rPr>
        <w:t>. 39/2017</w:t>
      </w:r>
    </w:p>
  </w:footnote>
  <w:footnote w:id="137">
    <w:p w14:paraId="5AF3371D" w14:textId="77777777" w:rsidR="00207D51" w:rsidRPr="00827575" w:rsidRDefault="00207D51" w:rsidP="0034590B">
      <w:pPr>
        <w:pStyle w:val="af5"/>
        <w:rPr>
          <w:lang w:val="el-GR"/>
        </w:rPr>
      </w:pPr>
      <w:r>
        <w:rPr>
          <w:rStyle w:val="ad"/>
        </w:rPr>
        <w:footnoteRef/>
      </w:r>
      <w:r>
        <w:rPr>
          <w:rStyle w:val="a4"/>
          <w:vertAlign w:val="baseline"/>
          <w:lang w:val="el-GR"/>
        </w:rPr>
        <w:tab/>
      </w:r>
      <w:r>
        <w:rPr>
          <w:lang w:val="el-GR"/>
        </w:rPr>
        <w:t>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της Κ.Υ.Α. ΕΣΗΔΗΣ Προμήθειες και Υπηρεσίες</w:t>
      </w:r>
    </w:p>
  </w:footnote>
  <w:footnote w:id="138">
    <w:p w14:paraId="19C57CF1" w14:textId="77777777" w:rsidR="00207D51" w:rsidRPr="007C4E1D" w:rsidRDefault="00207D51">
      <w:pPr>
        <w:pStyle w:val="af5"/>
        <w:rPr>
          <w:lang w:val="el-GR"/>
        </w:rPr>
      </w:pPr>
      <w:r>
        <w:rPr>
          <w:rStyle w:val="ad"/>
        </w:rPr>
        <w:footnoteRef/>
      </w:r>
      <w:r w:rsidRPr="007C4E1D">
        <w:rPr>
          <w:lang w:val="el-GR"/>
        </w:rPr>
        <w:t xml:space="preserve"> Πρβλ. άρθρο 372 παρ. 1 και 2 </w:t>
      </w:r>
      <w:r>
        <w:rPr>
          <w:lang w:val="el-GR"/>
        </w:rPr>
        <w:t>του ν</w:t>
      </w:r>
      <w:r w:rsidRPr="007C4E1D">
        <w:rPr>
          <w:lang w:val="el-GR"/>
        </w:rPr>
        <w:t>. 4412/2016</w:t>
      </w:r>
      <w:r>
        <w:rPr>
          <w:lang w:val="el-GR"/>
        </w:rPr>
        <w:t>.</w:t>
      </w:r>
    </w:p>
  </w:footnote>
  <w:footnote w:id="139">
    <w:p w14:paraId="4856EDE3" w14:textId="77777777" w:rsidR="00207D51" w:rsidRPr="00F40EF3" w:rsidRDefault="00207D51">
      <w:pPr>
        <w:pStyle w:val="af5"/>
        <w:rPr>
          <w:lang w:val="el-GR"/>
        </w:rPr>
      </w:pPr>
      <w:r>
        <w:rPr>
          <w:rStyle w:val="ad"/>
        </w:rPr>
        <w:footnoteRef/>
      </w:r>
      <w:r w:rsidRPr="00F40EF3">
        <w:rPr>
          <w:lang w:val="el-GR"/>
        </w:rPr>
        <w:t xml:space="preserve"> Πρβλ. άρθρο 372 παρ. 4 του ν. 4412/2016</w:t>
      </w:r>
      <w:r>
        <w:rPr>
          <w:lang w:val="el-GR"/>
        </w:rPr>
        <w:t>.</w:t>
      </w:r>
    </w:p>
  </w:footnote>
  <w:footnote w:id="140">
    <w:p w14:paraId="49F0F87C" w14:textId="77777777" w:rsidR="00207D51" w:rsidRPr="00F40EF3" w:rsidRDefault="00207D51">
      <w:pPr>
        <w:pStyle w:val="af5"/>
        <w:rPr>
          <w:lang w:val="el-GR"/>
        </w:rPr>
      </w:pPr>
      <w:r>
        <w:rPr>
          <w:rStyle w:val="ad"/>
        </w:rPr>
        <w:footnoteRef/>
      </w:r>
      <w:r w:rsidRPr="006A44BE">
        <w:rPr>
          <w:lang w:val="el-GR"/>
        </w:rPr>
        <w:t xml:space="preserve"> Πρβλ άρθρο 372 παρ. 6 του ν. 4412/2016.</w:t>
      </w:r>
    </w:p>
  </w:footnote>
  <w:footnote w:id="141">
    <w:p w14:paraId="3C7982FD" w14:textId="77777777" w:rsidR="00207D51" w:rsidRPr="00037801" w:rsidRDefault="00207D51">
      <w:pPr>
        <w:pStyle w:val="af5"/>
        <w:rPr>
          <w:lang w:val="el-GR"/>
        </w:rPr>
      </w:pPr>
      <w:r>
        <w:rPr>
          <w:rStyle w:val="ad"/>
        </w:rPr>
        <w:footnoteRef/>
      </w:r>
      <w:r w:rsidRPr="00037801">
        <w:rPr>
          <w:lang w:val="el-GR"/>
        </w:rPr>
        <w:t xml:space="preserve"> </w:t>
      </w:r>
      <w:r>
        <w:rPr>
          <w:lang w:val="el-GR"/>
        </w:rPr>
        <w:t>Πρβλ. άρθρο 60 παρ. 2 ν. 5043/2023 (Α΄ 91/13-04-2023)</w:t>
      </w:r>
    </w:p>
  </w:footnote>
  <w:footnote w:id="142">
    <w:p w14:paraId="483B7951" w14:textId="77777777" w:rsidR="008F227D" w:rsidRPr="006B4E4A" w:rsidRDefault="008F227D" w:rsidP="008F227D">
      <w:pPr>
        <w:pStyle w:val="af5"/>
        <w:rPr>
          <w:lang w:val="el-GR"/>
        </w:rPr>
      </w:pPr>
      <w:r>
        <w:rPr>
          <w:rStyle w:val="a8"/>
        </w:rPr>
        <w:footnoteRef/>
      </w:r>
      <w:r>
        <w:rPr>
          <w:lang w:val="el-GR"/>
        </w:rPr>
        <w:tab/>
        <w:t>Το ποσοστό της εγγύησης συμμετοχής δεν μπορεί να υπερβαίνει το 2% της εκτιμώμενης αξίας της σύμβασης, εκτός ΦΠΑ, με ανάλογη στρογγυλοποίηση, μη συνυπολογιζομένων των δικαιωμάτων προαίρεσης και παράτασης της σύμβασης.</w:t>
      </w:r>
    </w:p>
  </w:footnote>
  <w:footnote w:id="143">
    <w:p w14:paraId="39F1EDE2" w14:textId="77777777" w:rsidR="00030414" w:rsidRPr="00BD65F6" w:rsidRDefault="00030414" w:rsidP="00030414">
      <w:pPr>
        <w:pStyle w:val="af5"/>
        <w:rPr>
          <w:lang w:val="el-GR"/>
        </w:rPr>
      </w:pPr>
      <w:r>
        <w:rPr>
          <w:rStyle w:val="a8"/>
        </w:rPr>
        <w:footnoteRef/>
      </w:r>
      <w:r>
        <w:rPr>
          <w:lang w:val="el-GR"/>
        </w:rPr>
        <w:tab/>
        <w:t>Άρθρο 72 παρ. 10  του ν. 4412/2016</w:t>
      </w:r>
    </w:p>
  </w:footnote>
  <w:footnote w:id="144">
    <w:p w14:paraId="35E489CA" w14:textId="77777777" w:rsidR="00207D51" w:rsidRPr="00C7510D" w:rsidRDefault="00207D51">
      <w:pPr>
        <w:pStyle w:val="af5"/>
        <w:rPr>
          <w:lang w:val="el-GR"/>
        </w:rPr>
      </w:pPr>
      <w:r>
        <w:rPr>
          <w:rStyle w:val="a8"/>
        </w:rPr>
        <w:footnoteRef/>
      </w:r>
      <w:r>
        <w:rPr>
          <w:lang w:val="el-GR"/>
        </w:rPr>
        <w:tab/>
      </w:r>
      <w:r w:rsidRPr="003D0EC7">
        <w:rPr>
          <w:lang w:val="el-GR"/>
        </w:rPr>
        <w:t>Άρθρο 130</w:t>
      </w:r>
      <w:r>
        <w:rPr>
          <w:lang w:val="el-GR"/>
        </w:rPr>
        <w:t xml:space="preserve"> του </w:t>
      </w:r>
      <w:r w:rsidRPr="003D0EC7">
        <w:rPr>
          <w:lang w:val="el-GR"/>
        </w:rPr>
        <w:t xml:space="preserve"> ν.4412/2016</w:t>
      </w:r>
    </w:p>
  </w:footnote>
  <w:footnote w:id="145">
    <w:p w14:paraId="1B86EB7E" w14:textId="77777777" w:rsidR="00207D51" w:rsidRPr="00171EB5" w:rsidRDefault="00207D51">
      <w:pPr>
        <w:pStyle w:val="af5"/>
        <w:rPr>
          <w:lang w:val="el-GR"/>
        </w:rPr>
      </w:pPr>
      <w:r>
        <w:rPr>
          <w:rStyle w:val="ad"/>
        </w:rPr>
        <w:footnoteRef/>
      </w:r>
      <w:r w:rsidRPr="00F8081A">
        <w:rPr>
          <w:lang w:val="el-GR"/>
        </w:rPr>
        <w:t xml:space="preserve"> </w:t>
      </w:r>
      <w:r>
        <w:rPr>
          <w:lang w:val="el-GR"/>
        </w:rPr>
        <w:t xml:space="preserve">     Πρβλ. άρθρο 24 του ν. 4412/2016</w:t>
      </w:r>
    </w:p>
  </w:footnote>
  <w:footnote w:id="146">
    <w:p w14:paraId="3570F206" w14:textId="77777777" w:rsidR="00207D51" w:rsidRPr="00BD65F6" w:rsidRDefault="00207D51">
      <w:pPr>
        <w:pStyle w:val="af5"/>
        <w:rPr>
          <w:lang w:val="el-GR"/>
        </w:rPr>
      </w:pPr>
      <w:r>
        <w:rPr>
          <w:rStyle w:val="a8"/>
        </w:rPr>
        <w:footnoteRef/>
      </w:r>
      <w:r>
        <w:rPr>
          <w:lang w:val="el-GR"/>
        </w:rPr>
        <w:tab/>
        <w:t>Πρβλ.  παρ. 2 του άρθρου 78 του ν. 4412/2016</w:t>
      </w:r>
    </w:p>
  </w:footnote>
  <w:footnote w:id="147">
    <w:p w14:paraId="5DD92B06" w14:textId="77777777" w:rsidR="00207D51" w:rsidRPr="00BD65F6" w:rsidRDefault="00207D51">
      <w:pPr>
        <w:pStyle w:val="af5"/>
        <w:rPr>
          <w:lang w:val="el-GR"/>
        </w:rPr>
      </w:pPr>
      <w:r>
        <w:rPr>
          <w:rStyle w:val="a8"/>
        </w:rPr>
        <w:footnoteRef/>
      </w:r>
      <w:r>
        <w:rPr>
          <w:lang w:val="el-GR"/>
        </w:rPr>
        <w:tab/>
        <w:t xml:space="preserve"> Πρβλ. άρθρο 132 του ν. 4412/2016</w:t>
      </w:r>
    </w:p>
  </w:footnote>
  <w:footnote w:id="148">
    <w:p w14:paraId="6F5473B2" w14:textId="77777777" w:rsidR="00207D51" w:rsidRPr="00BD65F6" w:rsidRDefault="00207D51" w:rsidP="001C5104">
      <w:pPr>
        <w:pStyle w:val="af5"/>
        <w:rPr>
          <w:lang w:val="el-GR"/>
        </w:rPr>
      </w:pPr>
      <w:r>
        <w:rPr>
          <w:rStyle w:val="a8"/>
        </w:rPr>
        <w:footnoteRef/>
      </w:r>
      <w:r>
        <w:rPr>
          <w:lang w:val="el-GR"/>
        </w:rPr>
        <w:tab/>
        <w:t>Πρβλ. άρθρο 201 του ν. 4412/2016, σε συνδυασμό με την περίπτωση στ΄ της παρ. 11 του</w:t>
      </w:r>
      <w:r>
        <w:rPr>
          <w:lang w:val="en-GB"/>
        </w:rPr>
        <w:t> </w:t>
      </w:r>
      <w:hyperlink r:id="rId7" w:history="1">
        <w:r w:rsidRPr="00245B54">
          <w:rPr>
            <w:lang w:val="el-GR"/>
          </w:rPr>
          <w:t>άρθρου 221</w:t>
        </w:r>
      </w:hyperlink>
      <w:r>
        <w:rPr>
          <w:lang w:val="el-GR"/>
        </w:rPr>
        <w:t xml:space="preserve">. </w:t>
      </w:r>
      <w:r w:rsidRPr="001C5104">
        <w:rPr>
          <w:lang w:val="el-GR"/>
        </w:rPr>
        <w:t>Ειδικά για την περίπτωση των Κεντρικών Αρχών Αγορών, για ζητήματα τροποποίησης συμφωνιών - πλαίσιο και συμβάσεων κεντρικών προμήθειών</w:t>
      </w:r>
      <w:r>
        <w:rPr>
          <w:lang w:val="el-GR"/>
        </w:rPr>
        <w:t xml:space="preserve"> </w:t>
      </w:r>
      <w:r w:rsidRPr="001C5104">
        <w:rPr>
          <w:lang w:val="el-GR"/>
        </w:rPr>
        <w:t xml:space="preserve">που συνάπτονται από αυτές, γνωμοδοτεί η επιτροπή </w:t>
      </w:r>
      <w:r>
        <w:rPr>
          <w:lang w:val="el-GR"/>
        </w:rPr>
        <w:t xml:space="preserve">της </w:t>
      </w:r>
      <w:r w:rsidRPr="001C5104">
        <w:rPr>
          <w:lang w:val="el-GR"/>
        </w:rPr>
        <w:t>περ. α’</w:t>
      </w:r>
      <w:r>
        <w:rPr>
          <w:lang w:val="el-GR"/>
        </w:rPr>
        <w:t xml:space="preserve"> της παρ. 11 του άρθρου 221 (</w:t>
      </w:r>
      <w:r w:rsidRPr="001C5104">
        <w:rPr>
          <w:lang w:val="el-GR"/>
        </w:rPr>
        <w:t>(επιτροπή διενέργειας/επιτροπή αξιολόγησης)</w:t>
      </w:r>
    </w:p>
  </w:footnote>
  <w:footnote w:id="149">
    <w:p w14:paraId="15E770CC" w14:textId="77777777" w:rsidR="00207D51" w:rsidRPr="00BD65F6" w:rsidRDefault="00207D51">
      <w:pPr>
        <w:pStyle w:val="af5"/>
        <w:rPr>
          <w:lang w:val="el-GR"/>
        </w:rPr>
      </w:pPr>
      <w:r>
        <w:rPr>
          <w:rStyle w:val="a8"/>
        </w:rPr>
        <w:footnoteRef/>
      </w:r>
      <w:r>
        <w:rPr>
          <w:lang w:val="el-GR"/>
        </w:rPr>
        <w:tab/>
      </w:r>
      <w:r w:rsidRPr="00AC0B40">
        <w:rPr>
          <w:lang w:val="el-GR"/>
        </w:rPr>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w:t>
      </w:r>
      <w:r>
        <w:rPr>
          <w:lang w:val="el-GR"/>
        </w:rPr>
        <w:t>ν</w:t>
      </w:r>
      <w:r w:rsidRPr="00AC0B40">
        <w:rPr>
          <w:lang w:val="el-GR"/>
        </w:rPr>
        <w:t xml:space="preserve">  πρέπει να μεταβάλουν τη συνολική φύση της σύμβασης (Πρβλ. άρθρο 132 παρ. 1 α</w:t>
      </w:r>
      <w:r>
        <w:rPr>
          <w:lang w:val="el-GR"/>
        </w:rPr>
        <w:t>΄</w:t>
      </w:r>
      <w:r w:rsidRPr="00AC0B40">
        <w:rPr>
          <w:lang w:val="el-GR"/>
        </w:rPr>
        <w:t xml:space="preserve"> του ν. 4412/2016).</w:t>
      </w:r>
    </w:p>
  </w:footnote>
  <w:footnote w:id="150">
    <w:p w14:paraId="6ADF02C5" w14:textId="77777777" w:rsidR="00207D51" w:rsidRPr="00C65ED2" w:rsidRDefault="00207D51" w:rsidP="00177D6E">
      <w:pPr>
        <w:pStyle w:val="af5"/>
        <w:rPr>
          <w:lang w:val="el-GR"/>
        </w:rPr>
      </w:pPr>
      <w:r>
        <w:rPr>
          <w:rStyle w:val="ad"/>
        </w:rPr>
        <w:footnoteRef/>
      </w:r>
      <w:r w:rsidRPr="00C65ED2">
        <w:rPr>
          <w:lang w:val="el-GR"/>
        </w:rPr>
        <w:t xml:space="preserve"> </w:t>
      </w:r>
      <w:r>
        <w:rPr>
          <w:lang w:val="el-GR"/>
        </w:rPr>
        <w:t xml:space="preserve">     Βλ. ιδίως την περ. γ΄ της παρ.4  του άρθρου 203 του ν. 4412/2016</w:t>
      </w:r>
    </w:p>
  </w:footnote>
  <w:footnote w:id="151">
    <w:p w14:paraId="087A3668" w14:textId="77777777" w:rsidR="00207D51" w:rsidRPr="004759D3" w:rsidRDefault="00207D51" w:rsidP="00177D6E">
      <w:pPr>
        <w:pStyle w:val="af5"/>
        <w:rPr>
          <w:lang w:val="el-GR"/>
        </w:rPr>
      </w:pPr>
      <w:r>
        <w:rPr>
          <w:rStyle w:val="ad"/>
        </w:rPr>
        <w:footnoteRef/>
      </w:r>
      <w:r w:rsidRPr="004759D3">
        <w:rPr>
          <w:lang w:val="el-GR"/>
        </w:rPr>
        <w:t xml:space="preserve"> </w:t>
      </w:r>
      <w:r>
        <w:rPr>
          <w:lang w:val="el-GR"/>
        </w:rPr>
        <w:t xml:space="preserve">     Άρθρο</w:t>
      </w:r>
      <w:r w:rsidRPr="004759D3">
        <w:rPr>
          <w:lang w:val="el-GR"/>
        </w:rPr>
        <w:t xml:space="preserve"> 132, παρ. 1δ) περ. αα</w:t>
      </w:r>
      <w:r>
        <w:rPr>
          <w:lang w:val="el-GR"/>
        </w:rPr>
        <w:t>΄</w:t>
      </w:r>
      <w:r w:rsidRPr="004759D3">
        <w:rPr>
          <w:lang w:val="el-GR"/>
        </w:rPr>
        <w:t xml:space="preserve"> του ν. 4412/2016. </w:t>
      </w:r>
    </w:p>
    <w:p w14:paraId="5385EA8E" w14:textId="77777777" w:rsidR="00207D51" w:rsidRPr="004759D3" w:rsidRDefault="00207D51" w:rsidP="00AE4565">
      <w:pPr>
        <w:pStyle w:val="af5"/>
        <w:rPr>
          <w:lang w:val="el-GR"/>
        </w:rPr>
      </w:pPr>
      <w:r w:rsidRPr="004759D3">
        <w:rPr>
          <w:lang w:val="el-GR"/>
        </w:rPr>
        <w:tab/>
        <w:t xml:space="preserve"> Πρβλ., επίσης, Κατευθυντήρια Οδηγία 22 της Αρχής</w:t>
      </w:r>
      <w:r>
        <w:rPr>
          <w:lang w:val="el-GR"/>
        </w:rPr>
        <w:t>,</w:t>
      </w:r>
      <w:r w:rsidRPr="004759D3">
        <w:rPr>
          <w:lang w:val="el-GR"/>
        </w:rPr>
        <w:t xml:space="preserve"> με τίτλο «Τροποποίηση συμβάσεων κατά τη διάρκειά τους», Κεφάλαιο ΙΙΙ.Δ. σημείο Ι, σελ. 17 (ΑΔΑ: 7ΜΥΤΟΞΤΒ-ΖΓΖ).  </w:t>
      </w:r>
    </w:p>
  </w:footnote>
  <w:footnote w:id="152">
    <w:p w14:paraId="53841AF5" w14:textId="77777777" w:rsidR="00207D51" w:rsidRPr="00BD65F6" w:rsidRDefault="00207D51">
      <w:pPr>
        <w:pStyle w:val="af5"/>
        <w:rPr>
          <w:lang w:val="el-GR"/>
        </w:rPr>
      </w:pPr>
      <w:r w:rsidRPr="00AE4565">
        <w:rPr>
          <w:rStyle w:val="ad"/>
        </w:rPr>
        <w:footnoteRef/>
      </w:r>
      <w:r>
        <w:rPr>
          <w:lang w:val="el-GR"/>
        </w:rPr>
        <w:tab/>
        <w:t>Άρθρο 133 του ν. 4412/2016 Δικαίωμα μονομερούς λύσης της σύμβασης</w:t>
      </w:r>
    </w:p>
  </w:footnote>
  <w:footnote w:id="153">
    <w:p w14:paraId="0E0B0CE3" w14:textId="77777777" w:rsidR="00207D51" w:rsidRPr="009D34B5" w:rsidRDefault="00207D51">
      <w:pPr>
        <w:pStyle w:val="af5"/>
        <w:rPr>
          <w:lang w:val="el-GR"/>
        </w:rPr>
      </w:pPr>
      <w:r>
        <w:rPr>
          <w:rStyle w:val="ad"/>
        </w:rPr>
        <w:footnoteRef/>
      </w:r>
      <w:r w:rsidRPr="00670518">
        <w:rPr>
          <w:lang w:val="el-GR"/>
        </w:rPr>
        <w:t xml:space="preserve"> </w:t>
      </w:r>
      <w:r>
        <w:rPr>
          <w:lang w:val="el-GR"/>
        </w:rPr>
        <w:t xml:space="preserve">    Γ</w:t>
      </w:r>
      <w:r w:rsidRPr="006F6BF0">
        <w:rPr>
          <w:lang w:val="el-GR"/>
        </w:rPr>
        <w:t xml:space="preserve">ια τα τιμολόγια που εκδίδονται κατά την εκτέλεση των δημοσίων συμβάσεων, ανεξαρτήτως αξίας </w:t>
      </w:r>
      <w:r w:rsidRPr="009D34B5">
        <w:rPr>
          <w:lang w:val="el-GR"/>
        </w:rPr>
        <w:t xml:space="preserve">αυτών,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σύμφωνα με τις διατάξεις των άρθρων 148 έως και 153  του ν. 4601/2019 (Α΄44) και των, κατ’ εξουσιοδότηση του άρθρου 154 του νόμου αυτού, κανονιστικών αποφάσεων. </w:t>
      </w:r>
    </w:p>
  </w:footnote>
  <w:footnote w:id="154">
    <w:p w14:paraId="689704FD" w14:textId="77777777" w:rsidR="00207D51" w:rsidRPr="00BD65F6" w:rsidRDefault="00207D51" w:rsidP="001D1503">
      <w:pPr>
        <w:pStyle w:val="af5"/>
        <w:rPr>
          <w:lang w:val="el-GR"/>
        </w:rPr>
      </w:pPr>
      <w:r>
        <w:rPr>
          <w:rStyle w:val="a8"/>
        </w:rPr>
        <w:footnoteRef/>
      </w:r>
      <w:r>
        <w:rPr>
          <w:lang w:val="el-GR"/>
        </w:rPr>
        <w:tab/>
        <w:t xml:space="preserve">Άρθρο 200 παρ. 4 του ν. 4412/2016, όπως τροποποιήθηκε με το άρθρο 102 του ν. 4782/2021. </w:t>
      </w:r>
    </w:p>
  </w:footnote>
  <w:footnote w:id="155">
    <w:p w14:paraId="04A7447E" w14:textId="77777777" w:rsidR="00207D51" w:rsidRPr="00BD65F6" w:rsidRDefault="00207D51">
      <w:pPr>
        <w:pStyle w:val="af5"/>
        <w:rPr>
          <w:lang w:val="el-GR"/>
        </w:rPr>
      </w:pPr>
      <w:r>
        <w:rPr>
          <w:rStyle w:val="a8"/>
        </w:rPr>
        <w:footnoteRef/>
      </w:r>
      <w:r>
        <w:rPr>
          <w:lang w:val="el-GR"/>
        </w:rPr>
        <w:tab/>
        <w:t>Ά</w:t>
      </w:r>
      <w:r>
        <w:rPr>
          <w:szCs w:val="18"/>
          <w:lang w:val="el-GR"/>
        </w:rPr>
        <w:t>ρθρο 350,  παρ. 3  του ν. 4412/2016, όπως ισχύει.</w:t>
      </w:r>
    </w:p>
  </w:footnote>
  <w:footnote w:id="156">
    <w:p w14:paraId="1FFB3C70" w14:textId="77777777" w:rsidR="00207D51" w:rsidRPr="00BD65F6" w:rsidRDefault="00207D51" w:rsidP="000D2427">
      <w:pPr>
        <w:pStyle w:val="af5"/>
        <w:rPr>
          <w:lang w:val="el-GR"/>
        </w:rPr>
      </w:pPr>
      <w:r>
        <w:rPr>
          <w:rStyle w:val="a8"/>
        </w:rPr>
        <w:footnoteRef/>
      </w:r>
      <w:r>
        <w:rPr>
          <w:lang w:val="el-GR"/>
        </w:rPr>
        <w:tab/>
      </w:r>
      <w:r w:rsidRPr="002706B0">
        <w:rPr>
          <w:lang w:val="el-GR"/>
        </w:rPr>
        <w:t xml:space="preserve">Πρβλ. παρ. 1 άρθρου 25 του  ν. 5039/2023 (Α' 83), σύμφωνα με την οποία: </w:t>
      </w:r>
      <w:r w:rsidRPr="002706B0">
        <w:rPr>
          <w:i/>
          <w:lang w:val="el-GR"/>
        </w:rPr>
        <w:t>«Στο άρθρο 376 του ν. 4412/2016 (Α’ 147) περί μεταβατικών διατάξεων, προστίθεται παρ. 18, ως εξής: «18. Μέχρι την έκδοση της κοινής απόφασης της παρ. 6 του άρθρου 36 η κράτηση της παρ. 1 του ιδίου άρθρου του πρώτου εδαφίου της ιδίας παραγράφου δεν επιβάλλεται.»</w:t>
      </w:r>
      <w:r w:rsidRPr="00BB739E">
        <w:rPr>
          <w:i/>
          <w:lang w:val="el-GR"/>
        </w:rPr>
        <w:t xml:space="preserve"> </w:t>
      </w:r>
    </w:p>
  </w:footnote>
  <w:footnote w:id="157">
    <w:p w14:paraId="044A640A" w14:textId="77777777" w:rsidR="00207D51" w:rsidRPr="00954CC6" w:rsidRDefault="00207D51" w:rsidP="00595BBE">
      <w:pPr>
        <w:pStyle w:val="af5"/>
        <w:rPr>
          <w:lang w:val="el-GR"/>
        </w:rPr>
      </w:pPr>
      <w:r w:rsidRPr="009D34B5">
        <w:rPr>
          <w:rStyle w:val="ad"/>
        </w:rPr>
        <w:footnoteRef/>
      </w:r>
      <w:r w:rsidRPr="009D34B5">
        <w:rPr>
          <w:lang w:val="el-GR"/>
        </w:rPr>
        <w:t xml:space="preserve"> </w:t>
      </w:r>
      <w:r w:rsidRPr="009D34B5">
        <w:rPr>
          <w:lang w:val="el-GR"/>
        </w:rPr>
        <w:tab/>
        <w:t>Πρβλ. Απόφαση αριθμ. 63446</w:t>
      </w:r>
      <w:r>
        <w:rPr>
          <w:lang w:val="el-GR"/>
        </w:rPr>
        <w:t>/2021</w:t>
      </w:r>
      <w:r w:rsidRPr="009D34B5">
        <w:rPr>
          <w:lang w:val="el-GR"/>
        </w:rPr>
        <w:t xml:space="preserve"> </w:t>
      </w:r>
      <w:r w:rsidRPr="00FC736C">
        <w:rPr>
          <w:i/>
          <w:lang w:val="el-GR"/>
        </w:rPr>
        <w:t>(B’ 2338/02.06.2021)</w:t>
      </w:r>
      <w:r>
        <w:rPr>
          <w:i/>
          <w:lang w:val="el-GR"/>
        </w:rPr>
        <w:t xml:space="preserve"> </w:t>
      </w:r>
      <w:r w:rsidRPr="009D34B5">
        <w:rPr>
          <w:lang w:val="el-GR"/>
        </w:rPr>
        <w:t>Υπουργών Οικονομικών – Ανάπτυξης και Επενδύσεων – Επικρατείας «Καθορισμός Εθνικού Μορφότυπου ηλεκτρονικού τιμολογίου στο πλαίσιο των Δημοσίων Συμβάσεων», άρθρο 3 παρ.2, πεδίο «</w:t>
      </w:r>
      <w:r w:rsidRPr="009D34B5">
        <w:rPr>
          <w:lang w:val="en-US"/>
        </w:rPr>
        <w:t>BT</w:t>
      </w:r>
      <w:r w:rsidRPr="009D34B5">
        <w:rPr>
          <w:lang w:val="el-GR"/>
        </w:rPr>
        <w:t>-11: Στοιχείο αναφοράς αγαθού / υπηρεσίας / μελέτης / έργου»</w:t>
      </w:r>
    </w:p>
  </w:footnote>
  <w:footnote w:id="158">
    <w:p w14:paraId="34EC94D2" w14:textId="77777777" w:rsidR="00207D51" w:rsidRPr="00BD65F6" w:rsidRDefault="00207D51">
      <w:pPr>
        <w:pStyle w:val="af5"/>
        <w:rPr>
          <w:lang w:val="el-GR"/>
        </w:rPr>
      </w:pPr>
      <w:r>
        <w:rPr>
          <w:rStyle w:val="a8"/>
        </w:rPr>
        <w:footnoteRef/>
      </w:r>
      <w:r>
        <w:rPr>
          <w:lang w:val="el-GR"/>
        </w:rPr>
        <w:tab/>
        <w:t xml:space="preserve">Άρθρο 203 του ν. 4412/2016 </w:t>
      </w:r>
    </w:p>
  </w:footnote>
  <w:footnote w:id="159">
    <w:p w14:paraId="7316172D" w14:textId="77777777" w:rsidR="00207D51" w:rsidRPr="00BD65F6" w:rsidRDefault="00207D51">
      <w:pPr>
        <w:pStyle w:val="af5"/>
        <w:rPr>
          <w:lang w:val="el-GR"/>
        </w:rPr>
      </w:pPr>
      <w:r>
        <w:rPr>
          <w:lang w:val="el-GR"/>
        </w:rPr>
        <w:tab/>
        <w:t xml:space="preserve"> </w:t>
      </w:r>
    </w:p>
  </w:footnote>
  <w:footnote w:id="160">
    <w:p w14:paraId="3183FFDA" w14:textId="77777777" w:rsidR="00207D51" w:rsidRPr="00BD65F6" w:rsidRDefault="00207D51">
      <w:pPr>
        <w:pStyle w:val="af5"/>
        <w:rPr>
          <w:lang w:val="el-GR"/>
        </w:rPr>
      </w:pPr>
      <w:r>
        <w:rPr>
          <w:rStyle w:val="a8"/>
        </w:rPr>
        <w:footnoteRef/>
      </w:r>
      <w:r>
        <w:rPr>
          <w:lang w:val="el-GR"/>
        </w:rPr>
        <w:tab/>
        <w:t>Άρθρο 207 του ν. 4412/2016.</w:t>
      </w:r>
    </w:p>
  </w:footnote>
  <w:footnote w:id="161">
    <w:p w14:paraId="2FFB1441" w14:textId="77777777" w:rsidR="00207D51" w:rsidRPr="00BD65F6" w:rsidRDefault="00207D51" w:rsidP="003D7C44">
      <w:pPr>
        <w:pStyle w:val="af5"/>
        <w:rPr>
          <w:lang w:val="el-GR"/>
        </w:rPr>
      </w:pPr>
      <w:r w:rsidRPr="00AE4565">
        <w:rPr>
          <w:rStyle w:val="a8"/>
        </w:rPr>
        <w:footnoteRef/>
      </w:r>
      <w:r>
        <w:rPr>
          <w:lang w:val="el-GR"/>
        </w:rPr>
        <w:tab/>
        <w:t>Άρθρο 205 του ν. 4412/2016.</w:t>
      </w:r>
      <w:r w:rsidRPr="00845A73">
        <w:rPr>
          <w:lang w:val="el-GR"/>
        </w:rPr>
        <w:t xml:space="preserve"> </w:t>
      </w:r>
      <w:r w:rsidRPr="00D77A37">
        <w:rPr>
          <w:lang w:val="el-GR"/>
        </w:rPr>
        <w:t>Για την εξέταση των προβλεπόμενων προσφυγών, συγκροτείται ειδικό γνωμοδοτικό όργανο,</w:t>
      </w:r>
      <w:r>
        <w:rPr>
          <w:lang w:val="el-GR"/>
        </w:rPr>
        <w:t xml:space="preserve"> </w:t>
      </w:r>
      <w:r w:rsidRPr="00D77A37">
        <w:rPr>
          <w:lang w:val="el-GR"/>
        </w:rPr>
        <w:t>τριμελές ή πενταμελές), τα μέλη του οποίου είναι διαφορετικά από τα μέλη</w:t>
      </w:r>
      <w:r>
        <w:rPr>
          <w:lang w:val="el-GR"/>
        </w:rPr>
        <w:t xml:space="preserve"> </w:t>
      </w:r>
      <w:r w:rsidRPr="00D77A37">
        <w:rPr>
          <w:lang w:val="el-GR"/>
        </w:rPr>
        <w:t>του γνωμοδοτικού οργάνου που είναι αρμόδιο για τα</w:t>
      </w:r>
      <w:r>
        <w:rPr>
          <w:lang w:val="el-GR"/>
        </w:rPr>
        <w:t xml:space="preserve"> </w:t>
      </w:r>
      <w:r w:rsidRPr="00D77A37">
        <w:rPr>
          <w:lang w:val="el-GR"/>
        </w:rPr>
        <w:t>υπόλοιπα θέματα που ανακύπτουν κατά τη διαδικασία</w:t>
      </w:r>
      <w:r>
        <w:rPr>
          <w:lang w:val="el-GR"/>
        </w:rPr>
        <w:t xml:space="preserve"> </w:t>
      </w:r>
      <w:r w:rsidRPr="00D77A37">
        <w:rPr>
          <w:lang w:val="el-GR"/>
        </w:rPr>
        <w:t>εκτέλεσης</w:t>
      </w:r>
      <w:r>
        <w:rPr>
          <w:lang w:val="el-GR"/>
        </w:rPr>
        <w:t>.</w:t>
      </w:r>
    </w:p>
  </w:footnote>
  <w:footnote w:id="162">
    <w:p w14:paraId="4E44D515" w14:textId="77777777" w:rsidR="00207D51" w:rsidRPr="00BD65F6" w:rsidRDefault="00207D51">
      <w:pPr>
        <w:pStyle w:val="af5"/>
        <w:rPr>
          <w:lang w:val="el-GR"/>
        </w:rPr>
      </w:pPr>
      <w:r>
        <w:rPr>
          <w:rStyle w:val="a8"/>
        </w:rPr>
        <w:footnoteRef/>
      </w:r>
      <w:r>
        <w:rPr>
          <w:lang w:val="el-GR"/>
        </w:rPr>
        <w:tab/>
        <w:t xml:space="preserve">Άρθρο 205Α του ν. 4412/2016. </w:t>
      </w:r>
    </w:p>
  </w:footnote>
  <w:footnote w:id="163">
    <w:p w14:paraId="41AF6DCE" w14:textId="77777777" w:rsidR="00207D51" w:rsidRPr="00845A73" w:rsidRDefault="00207D51" w:rsidP="00A72E12">
      <w:pPr>
        <w:pStyle w:val="af5"/>
        <w:rPr>
          <w:lang w:val="el-GR"/>
        </w:rPr>
      </w:pPr>
      <w:r>
        <w:rPr>
          <w:rStyle w:val="ad"/>
        </w:rPr>
        <w:footnoteRef/>
      </w:r>
      <w:r w:rsidRPr="00845A73">
        <w:rPr>
          <w:lang w:val="el-GR"/>
        </w:rPr>
        <w:t xml:space="preserve"> </w:t>
      </w:r>
      <w:r>
        <w:rPr>
          <w:lang w:val="el-GR"/>
        </w:rPr>
        <w:t xml:space="preserve">     Παρ. 1 και 2 άρθρου 206</w:t>
      </w:r>
    </w:p>
  </w:footnote>
  <w:footnote w:id="164">
    <w:p w14:paraId="02145640" w14:textId="77777777" w:rsidR="00207D51" w:rsidRPr="0048403F" w:rsidRDefault="00207D51" w:rsidP="009E23A8">
      <w:pPr>
        <w:pStyle w:val="af5"/>
        <w:rPr>
          <w:i/>
          <w:color w:val="FF0000"/>
          <w:lang w:val="el-GR"/>
        </w:rPr>
      </w:pPr>
      <w:r>
        <w:rPr>
          <w:rStyle w:val="a8"/>
        </w:rPr>
        <w:footnoteRef/>
      </w:r>
      <w:r>
        <w:rPr>
          <w:lang w:val="el-GR"/>
        </w:rPr>
        <w:tab/>
      </w:r>
      <w:r w:rsidRPr="009E23A8">
        <w:rPr>
          <w:lang w:val="el-GR"/>
        </w:rPr>
        <w:t xml:space="preserve">Άρθρο 221 παρ. 11 β) του ν. 4412/2016: </w:t>
      </w:r>
      <w:r w:rsidRPr="009E23A8">
        <w:rPr>
          <w:i/>
          <w:lang w:val="el-GR"/>
        </w:rPr>
        <w:t>«Για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οργάνου της αναθέτουσας αρχής ή του φορέα εκτέλεσης της σύμβασης. Εφόσον απαιτούνται ειδικές γνώσεις, ένα τουλάχιστον μέλος της επιτροπής πρέπει να έχει την αντίστοιχη ειδικότητα. Εφόσον μεταξύ των υπηρετούντων στην αναθέτουσα αρχή δεν υπάρχει υπάλληλος με την αντίστοιχη ειδικότητα, η αναθέτουσα αρχή ζητεί τη συνδρομή άλλων φορέων του δημοσίου ή του ευρύτερου δημοσίου τομέα.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αποφαινομένου οργάνου μπορεί να συγκροτείται δευτεροβάθμια επιτροπή παρακολούθησης και παραλαβής με τις παραπάνω αρμοδιότητες. […]»</w:t>
      </w:r>
    </w:p>
    <w:p w14:paraId="613D83A1" w14:textId="77777777" w:rsidR="00207D51" w:rsidRPr="00BD65F6" w:rsidRDefault="00207D51">
      <w:pPr>
        <w:pStyle w:val="af5"/>
        <w:rPr>
          <w:lang w:val="el-GR"/>
        </w:rPr>
      </w:pPr>
      <w:r>
        <w:rPr>
          <w:lang w:val="el-GR"/>
        </w:rPr>
        <w:t>”   Το κείμενο της διάταξης είναι διαφορετικό (εν μέρει, τουλάχιστον).</w:t>
      </w:r>
    </w:p>
  </w:footnote>
  <w:footnote w:id="165">
    <w:p w14:paraId="0FEFA20B" w14:textId="77777777" w:rsidR="00207D51" w:rsidRPr="00BD65F6" w:rsidRDefault="00207D51">
      <w:pPr>
        <w:pStyle w:val="af5"/>
        <w:rPr>
          <w:lang w:val="el-GR"/>
        </w:rPr>
      </w:pPr>
      <w:r>
        <w:rPr>
          <w:rStyle w:val="a8"/>
        </w:rPr>
        <w:footnoteRef/>
      </w:r>
      <w:r>
        <w:rPr>
          <w:lang w:val="el-GR"/>
        </w:rPr>
        <w:tab/>
      </w:r>
      <w:r w:rsidRPr="00034ABD">
        <w:rPr>
          <w:lang w:val="el-GR"/>
        </w:rPr>
        <w:t>Στο άρθρο αυτό η Α.Α. μπορεί να χρησιμοποιήσει μεταβατικά τις οδηγίες που δίνονται στην ΥΑ Π1/2489/6.09.1995 (Β΄ 764), η οποία δεν έχει καταργηθεί.</w:t>
      </w:r>
    </w:p>
  </w:footnote>
  <w:footnote w:id="166">
    <w:p w14:paraId="77282F59" w14:textId="77777777" w:rsidR="00207D51" w:rsidRPr="00BD65F6" w:rsidRDefault="00207D51">
      <w:pPr>
        <w:pStyle w:val="af5"/>
        <w:rPr>
          <w:lang w:val="el-GR"/>
        </w:rPr>
      </w:pPr>
      <w:r w:rsidRPr="00AE4565">
        <w:rPr>
          <w:rStyle w:val="a8"/>
        </w:rPr>
        <w:footnoteRef/>
      </w:r>
      <w:r>
        <w:rPr>
          <w:lang w:val="el-GR"/>
        </w:rPr>
        <w:tab/>
        <w:t>Άρθρο 215 του ν. 4412/2016</w:t>
      </w:r>
    </w:p>
  </w:footnote>
  <w:footnote w:id="167">
    <w:p w14:paraId="5BAD61BE" w14:textId="77777777" w:rsidR="00207D51" w:rsidRPr="00BD65F6" w:rsidRDefault="00207D51">
      <w:pPr>
        <w:pStyle w:val="af5"/>
        <w:rPr>
          <w:lang w:val="el-GR"/>
        </w:rPr>
      </w:pPr>
      <w:r>
        <w:rPr>
          <w:rStyle w:val="a8"/>
        </w:rPr>
        <w:footnoteRef/>
      </w:r>
      <w:r>
        <w:rPr>
          <w:lang w:val="el-GR"/>
        </w:rPr>
        <w:tab/>
        <w:t>Πρβλ άρθρο 215  του ν. 4412/2016</w:t>
      </w:r>
    </w:p>
  </w:footnote>
  <w:footnote w:id="168">
    <w:p w14:paraId="258B8BF8" w14:textId="77777777" w:rsidR="00207D51" w:rsidRPr="00683E15" w:rsidRDefault="00207D51">
      <w:pPr>
        <w:pStyle w:val="af5"/>
        <w:rPr>
          <w:i/>
          <w:lang w:val="el-GR"/>
        </w:rPr>
      </w:pPr>
      <w:r w:rsidRPr="00BC0A0D">
        <w:rPr>
          <w:rStyle w:val="a8"/>
        </w:rPr>
        <w:footnoteRef/>
      </w:r>
      <w:r>
        <w:rPr>
          <w:lang w:val="el-GR"/>
        </w:rPr>
        <w:tab/>
        <w:t xml:space="preserve">Άρθρο 53 παρ. 9 και 9α του ν. 4412/2016. Πρβλ </w:t>
      </w:r>
      <w:r w:rsidRPr="009D34B5">
        <w:rPr>
          <w:lang w:val="el-GR"/>
        </w:rPr>
        <w:t>και την με αριθμ.</w:t>
      </w:r>
      <w:r>
        <w:rPr>
          <w:lang w:val="el-GR"/>
        </w:rPr>
        <w:t xml:space="preserve"> </w:t>
      </w:r>
      <w:r w:rsidRPr="009D34B5">
        <w:rPr>
          <w:lang w:val="el-GR"/>
        </w:rPr>
        <w:t>πρωτ. 95213/05-10-2022</w:t>
      </w:r>
      <w:r w:rsidRPr="00955D06">
        <w:rPr>
          <w:lang w:val="el-GR"/>
        </w:rPr>
        <w:t xml:space="preserve"> </w:t>
      </w:r>
      <w:r>
        <w:rPr>
          <w:lang w:val="el-GR"/>
        </w:rPr>
        <w:t xml:space="preserve">εγκύκλιο του Υπουργείου Ανάπτυξης και Επενδύσεων, με θέμα  </w:t>
      </w:r>
      <w:r w:rsidRPr="00683E15">
        <w:rPr>
          <w:i/>
          <w:lang w:val="el-GR"/>
        </w:rPr>
        <w:t>«Εγκύκλιος  εφαρμογής των παρ. 9 έως 10</w:t>
      </w:r>
      <w:r w:rsidRPr="00683E15">
        <w:rPr>
          <w:i/>
          <w:vertAlign w:val="superscript"/>
          <w:lang w:val="el-GR"/>
        </w:rPr>
        <w:t>α</w:t>
      </w:r>
      <w:r w:rsidRPr="00683E15">
        <w:rPr>
          <w:i/>
          <w:lang w:val="el-GR"/>
        </w:rPr>
        <w:t xml:space="preserve"> του άρθρου 53 του ν.4412/2016, περί εφαρμογής της ρήτρας αναπροσαρμογής των τιμών στις δημόσιες συμβάσεις προμηθειών και υπηρεσιών</w:t>
      </w:r>
      <w:r>
        <w:rPr>
          <w:i/>
          <w:lang w:val="el-GR"/>
        </w:rPr>
        <w:t>» (ΑΔΑ: 6Μ8Ο46ΜΤΛΡ-ΔΛΓ).</w:t>
      </w:r>
    </w:p>
  </w:footnote>
  <w:footnote w:id="169">
    <w:p w14:paraId="758569AE" w14:textId="77777777" w:rsidR="00207D51" w:rsidRPr="001765C9" w:rsidRDefault="00207D51">
      <w:pPr>
        <w:pStyle w:val="af5"/>
        <w:rPr>
          <w:lang w:val="el-GR"/>
        </w:rPr>
      </w:pPr>
      <w:r w:rsidRPr="00B1220E">
        <w:rPr>
          <w:rStyle w:val="ad"/>
        </w:rPr>
        <w:footnoteRef/>
      </w:r>
      <w:r w:rsidRPr="00B1220E">
        <w:rPr>
          <w:lang w:val="el-GR"/>
        </w:rPr>
        <w:t xml:space="preserve"> Πρβλ. ιδίως  Ελ</w:t>
      </w:r>
      <w:r>
        <w:rPr>
          <w:lang w:val="el-GR"/>
        </w:rPr>
        <w:t>.</w:t>
      </w:r>
      <w:r w:rsidRPr="00B1220E">
        <w:rPr>
          <w:lang w:val="el-GR"/>
        </w:rPr>
        <w:t xml:space="preserve">Συν Τμ. </w:t>
      </w:r>
      <w:r w:rsidRPr="00B1220E">
        <w:rPr>
          <w:lang w:val="en-US"/>
        </w:rPr>
        <w:t>VI</w:t>
      </w:r>
      <w:r w:rsidRPr="003F2C9C">
        <w:rPr>
          <w:lang w:val="el-GR"/>
        </w:rPr>
        <w:t xml:space="preserve"> </w:t>
      </w:r>
      <w:r w:rsidRPr="00B1220E">
        <w:rPr>
          <w:lang w:val="el-GR"/>
        </w:rPr>
        <w:t>57/2011,</w:t>
      </w:r>
      <w:r>
        <w:rPr>
          <w:lang w:val="el-GR"/>
        </w:rPr>
        <w:t xml:space="preserve"> </w:t>
      </w:r>
      <w:r w:rsidRPr="00B1220E">
        <w:rPr>
          <w:lang w:val="el-GR"/>
        </w:rPr>
        <w:t xml:space="preserve"> </w:t>
      </w:r>
      <w:r>
        <w:rPr>
          <w:lang w:val="el-GR"/>
        </w:rPr>
        <w:t xml:space="preserve"> </w:t>
      </w:r>
      <w:r w:rsidRPr="00B1220E">
        <w:rPr>
          <w:lang w:val="el-GR"/>
        </w:rPr>
        <w:t>Κλ. ΣΤ΄373/2019 &amp; 158/2019</w:t>
      </w:r>
    </w:p>
  </w:footnote>
  <w:footnote w:id="170">
    <w:p w14:paraId="1A342815" w14:textId="77777777" w:rsidR="00207D51" w:rsidRPr="00845A73" w:rsidRDefault="00207D51" w:rsidP="0072322C">
      <w:pPr>
        <w:pStyle w:val="af5"/>
        <w:rPr>
          <w:lang w:val="el-GR"/>
        </w:rPr>
      </w:pPr>
      <w:r>
        <w:rPr>
          <w:rStyle w:val="ad"/>
        </w:rPr>
        <w:footnoteRef/>
      </w:r>
      <w:r w:rsidRPr="00845A73">
        <w:rPr>
          <w:lang w:val="el-GR"/>
        </w:rPr>
        <w:t xml:space="preserve"> </w:t>
      </w:r>
      <w:r>
        <w:rPr>
          <w:lang w:val="el-GR"/>
        </w:rPr>
        <w:t xml:space="preserve">     Παρ. 1 και 2 άρθρου 206</w:t>
      </w:r>
    </w:p>
  </w:footnote>
  <w:footnote w:id="171">
    <w:p w14:paraId="5DF26872" w14:textId="77777777" w:rsidR="00207D51" w:rsidRPr="007037EB" w:rsidRDefault="00207D51" w:rsidP="00FE2262">
      <w:pPr>
        <w:pStyle w:val="af5"/>
        <w:rPr>
          <w:lang w:val="el-GR"/>
        </w:rPr>
      </w:pPr>
      <w:r>
        <w:rPr>
          <w:rStyle w:val="a8"/>
        </w:rPr>
        <w:footnoteRef/>
      </w:r>
      <w:r>
        <w:rPr>
          <w:lang w:val="el-GR"/>
        </w:rPr>
        <w:tab/>
        <w:t xml:space="preserve">Συμπληρώνονται τα σχετικά κενά με βάση την Απόφαση Ένταξης της Πράξης. </w:t>
      </w:r>
    </w:p>
  </w:footnote>
  <w:footnote w:id="172">
    <w:p w14:paraId="379DCDCF" w14:textId="77777777" w:rsidR="00207D51" w:rsidRPr="007037EB" w:rsidRDefault="00207D51" w:rsidP="00FE2262">
      <w:pPr>
        <w:pStyle w:val="af5"/>
        <w:rPr>
          <w:lang w:val="el-GR"/>
        </w:rPr>
      </w:pPr>
      <w:r>
        <w:rPr>
          <w:rStyle w:val="a8"/>
        </w:rPr>
        <w:footnoteRef/>
      </w:r>
      <w:r>
        <w:rPr>
          <w:lang w:val="el-GR"/>
        </w:rPr>
        <w:tab/>
        <w:t>Συμπληρώνονται αναλόγως με το είδος της χρηματοδότησης και το ειδικό κανονιστικό πλαίσιο (πχ ν. 4314/2014)</w:t>
      </w:r>
    </w:p>
  </w:footnote>
  <w:footnote w:id="173">
    <w:p w14:paraId="3BED435C" w14:textId="77777777" w:rsidR="00207D51" w:rsidRPr="00DB1316" w:rsidRDefault="00207D51" w:rsidP="00363462">
      <w:pPr>
        <w:pStyle w:val="af5"/>
        <w:rPr>
          <w:i/>
          <w:lang w:val="el-GR"/>
        </w:rPr>
      </w:pPr>
      <w:r>
        <w:rPr>
          <w:rStyle w:val="a8"/>
        </w:rPr>
        <w:footnoteRef/>
      </w:r>
      <w:r>
        <w:rPr>
          <w:lang w:val="el-GR"/>
        </w:rPr>
        <w:tab/>
        <w:t>Άρθρο 59 ν.4412/2016</w:t>
      </w:r>
      <w:r w:rsidRPr="008B3ED8">
        <w:rPr>
          <w:lang w:val="el-GR"/>
        </w:rPr>
        <w:t xml:space="preserve">. </w:t>
      </w:r>
      <w:r w:rsidRPr="00186B76">
        <w:rPr>
          <w:lang w:val="el-GR"/>
        </w:rPr>
        <w:t>Πρβλ. επιπλέον, Κατευθυντήρια Οδηγία 25/2020 της ΕΑΑΔΗΣΥ</w:t>
      </w:r>
      <w:r w:rsidRPr="00186B76">
        <w:rPr>
          <w:i/>
          <w:lang w:val="el-GR"/>
        </w:rPr>
        <w:t xml:space="preserve"> «Ζητήματα υπολογισμού της εκτιμώμενης αξίας της σύμβασης, σε περίπτωση υποδιαίρεσής της σε τμήματα. Εφαρμογή της παρέκκλισης του άρθρου 6, παρ. 10 του ν.4412/2016»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0EA51C3"/>
    <w:multiLevelType w:val="hybridMultilevel"/>
    <w:tmpl w:val="F04E6E7E"/>
    <w:lvl w:ilvl="0" w:tplc="507C0F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3737551"/>
    <w:multiLevelType w:val="hybridMultilevel"/>
    <w:tmpl w:val="1F74E9D2"/>
    <w:lvl w:ilvl="0" w:tplc="9DF2F46C">
      <w:start w:val="1"/>
      <w:numFmt w:val="decimal"/>
      <w:lvlText w:val="%1."/>
      <w:lvlJc w:val="left"/>
      <w:pPr>
        <w:ind w:left="360" w:hanging="360"/>
      </w:pPr>
      <w:rPr>
        <w:i w:val="0"/>
        <w:i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04AD21DD"/>
    <w:multiLevelType w:val="hybridMultilevel"/>
    <w:tmpl w:val="87589C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4BD041A"/>
    <w:multiLevelType w:val="hybridMultilevel"/>
    <w:tmpl w:val="1A4EA2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077F3D39"/>
    <w:multiLevelType w:val="hybridMultilevel"/>
    <w:tmpl w:val="FFAAAC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096B11DA"/>
    <w:multiLevelType w:val="multilevel"/>
    <w:tmpl w:val="7DB61572"/>
    <w:lvl w:ilvl="0">
      <w:start w:val="1"/>
      <w:numFmt w:val="decimal"/>
      <w:lvlText w:val="%1."/>
      <w:lvlJc w:val="left"/>
      <w:pPr>
        <w:ind w:left="360" w:hanging="360"/>
      </w:pPr>
      <w:rPr>
        <w:rFonts w:asciiTheme="minorHAnsi" w:hAnsiTheme="minorHAnsi" w:cstheme="minorHAnsi" w:hint="default"/>
        <w:b w:val="0"/>
        <w:sz w:val="22"/>
        <w:szCs w:val="24"/>
        <w:lang w:val="en-U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114A0972"/>
    <w:multiLevelType w:val="multilevel"/>
    <w:tmpl w:val="25464632"/>
    <w:lvl w:ilvl="0">
      <w:start w:val="1"/>
      <w:numFmt w:val="decimal"/>
      <w:lvlText w:val="%1."/>
      <w:lvlJc w:val="left"/>
      <w:pPr>
        <w:ind w:left="360" w:hanging="360"/>
      </w:pPr>
      <w:rPr>
        <w:rFonts w:asciiTheme="minorHAnsi" w:hAnsiTheme="minorHAnsi" w:cstheme="minorHAnsi" w:hint="default"/>
        <w:b w:val="0"/>
        <w:sz w:val="22"/>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11F22669"/>
    <w:multiLevelType w:val="hybridMultilevel"/>
    <w:tmpl w:val="8CD2BABA"/>
    <w:lvl w:ilvl="0" w:tplc="04080001">
      <w:start w:val="1"/>
      <w:numFmt w:val="bullet"/>
      <w:lvlText w:val=""/>
      <w:lvlJc w:val="left"/>
      <w:pPr>
        <w:ind w:left="-207" w:hanging="360"/>
      </w:pPr>
      <w:rPr>
        <w:rFonts w:ascii="Symbol" w:hAnsi="Symbol"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9" w15:restartNumberingAfterBreak="0">
    <w:nsid w:val="13F67E25"/>
    <w:multiLevelType w:val="hybridMultilevel"/>
    <w:tmpl w:val="6C4875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14523117"/>
    <w:multiLevelType w:val="hybridMultilevel"/>
    <w:tmpl w:val="01E40A2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1898243C"/>
    <w:multiLevelType w:val="multilevel"/>
    <w:tmpl w:val="794A86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AE02BF7"/>
    <w:multiLevelType w:val="hybridMultilevel"/>
    <w:tmpl w:val="AD1200E2"/>
    <w:lvl w:ilvl="0" w:tplc="0408000F">
      <w:start w:val="1"/>
      <w:numFmt w:val="decimal"/>
      <w:lvlText w:val="%1."/>
      <w:lvlJc w:val="left"/>
      <w:pPr>
        <w:ind w:left="861" w:hanging="360"/>
      </w:pPr>
    </w:lvl>
    <w:lvl w:ilvl="1" w:tplc="04080019" w:tentative="1">
      <w:start w:val="1"/>
      <w:numFmt w:val="lowerLetter"/>
      <w:lvlText w:val="%2."/>
      <w:lvlJc w:val="left"/>
      <w:pPr>
        <w:ind w:left="1581" w:hanging="360"/>
      </w:pPr>
    </w:lvl>
    <w:lvl w:ilvl="2" w:tplc="0408001B" w:tentative="1">
      <w:start w:val="1"/>
      <w:numFmt w:val="lowerRoman"/>
      <w:lvlText w:val="%3."/>
      <w:lvlJc w:val="right"/>
      <w:pPr>
        <w:ind w:left="2301" w:hanging="180"/>
      </w:pPr>
    </w:lvl>
    <w:lvl w:ilvl="3" w:tplc="0408000F" w:tentative="1">
      <w:start w:val="1"/>
      <w:numFmt w:val="decimal"/>
      <w:lvlText w:val="%4."/>
      <w:lvlJc w:val="left"/>
      <w:pPr>
        <w:ind w:left="3021" w:hanging="360"/>
      </w:pPr>
    </w:lvl>
    <w:lvl w:ilvl="4" w:tplc="04080019" w:tentative="1">
      <w:start w:val="1"/>
      <w:numFmt w:val="lowerLetter"/>
      <w:lvlText w:val="%5."/>
      <w:lvlJc w:val="left"/>
      <w:pPr>
        <w:ind w:left="3741" w:hanging="360"/>
      </w:pPr>
    </w:lvl>
    <w:lvl w:ilvl="5" w:tplc="0408001B" w:tentative="1">
      <w:start w:val="1"/>
      <w:numFmt w:val="lowerRoman"/>
      <w:lvlText w:val="%6."/>
      <w:lvlJc w:val="right"/>
      <w:pPr>
        <w:ind w:left="4461" w:hanging="180"/>
      </w:pPr>
    </w:lvl>
    <w:lvl w:ilvl="6" w:tplc="0408000F" w:tentative="1">
      <w:start w:val="1"/>
      <w:numFmt w:val="decimal"/>
      <w:lvlText w:val="%7."/>
      <w:lvlJc w:val="left"/>
      <w:pPr>
        <w:ind w:left="5181" w:hanging="360"/>
      </w:pPr>
    </w:lvl>
    <w:lvl w:ilvl="7" w:tplc="04080019" w:tentative="1">
      <w:start w:val="1"/>
      <w:numFmt w:val="lowerLetter"/>
      <w:lvlText w:val="%8."/>
      <w:lvlJc w:val="left"/>
      <w:pPr>
        <w:ind w:left="5901" w:hanging="360"/>
      </w:pPr>
    </w:lvl>
    <w:lvl w:ilvl="8" w:tplc="0408001B" w:tentative="1">
      <w:start w:val="1"/>
      <w:numFmt w:val="lowerRoman"/>
      <w:lvlText w:val="%9."/>
      <w:lvlJc w:val="right"/>
      <w:pPr>
        <w:ind w:left="6621" w:hanging="180"/>
      </w:pPr>
    </w:lvl>
  </w:abstractNum>
  <w:abstractNum w:abstractNumId="23" w15:restartNumberingAfterBreak="0">
    <w:nsid w:val="214A4307"/>
    <w:multiLevelType w:val="hybridMultilevel"/>
    <w:tmpl w:val="F04E6E7E"/>
    <w:lvl w:ilvl="0" w:tplc="507C0F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22CD5B50"/>
    <w:multiLevelType w:val="hybridMultilevel"/>
    <w:tmpl w:val="5EE4C8AC"/>
    <w:lvl w:ilvl="0" w:tplc="EAC04D2A">
      <w:start w:val="1"/>
      <w:numFmt w:val="decimal"/>
      <w:lvlText w:val="%1."/>
      <w:lvlJc w:val="left"/>
      <w:pPr>
        <w:ind w:left="720" w:hanging="360"/>
      </w:pPr>
      <w:rPr>
        <w:b w:val="0"/>
        <w:bCs/>
        <w:i w:val="0"/>
        <w:iCs w:val="0"/>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282D10C0"/>
    <w:multiLevelType w:val="multilevel"/>
    <w:tmpl w:val="7654EE3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b w:val="0"/>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2E7465F1"/>
    <w:multiLevelType w:val="multilevel"/>
    <w:tmpl w:val="FBF6DAA6"/>
    <w:lvl w:ilvl="0">
      <w:start w:val="1"/>
      <w:numFmt w:val="decimal"/>
      <w:lvlText w:val="%1."/>
      <w:lvlJc w:val="left"/>
      <w:pPr>
        <w:ind w:left="11" w:hanging="360"/>
      </w:pPr>
      <w:rPr>
        <w:b w:val="0"/>
        <w:bCs w:val="0"/>
        <w:sz w:val="22"/>
        <w:szCs w:val="24"/>
      </w:r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7" w15:restartNumberingAfterBreak="0">
    <w:nsid w:val="35263656"/>
    <w:multiLevelType w:val="hybridMultilevel"/>
    <w:tmpl w:val="5A84E236"/>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28" w15:restartNumberingAfterBreak="0">
    <w:nsid w:val="37917E0A"/>
    <w:multiLevelType w:val="multilevel"/>
    <w:tmpl w:val="0364967E"/>
    <w:lvl w:ilvl="0">
      <w:start w:val="1"/>
      <w:numFmt w:val="decimal"/>
      <w:lvlText w:val="%1."/>
      <w:lvlJc w:val="left"/>
      <w:pPr>
        <w:ind w:left="360" w:hanging="360"/>
      </w:pPr>
      <w:rPr>
        <w:rFonts w:asciiTheme="minorHAnsi" w:hAnsiTheme="minorHAnsi" w:cstheme="minorHAnsi" w:hint="default"/>
        <w:b/>
        <w:sz w:val="22"/>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3C252036"/>
    <w:multiLevelType w:val="hybridMultilevel"/>
    <w:tmpl w:val="F04E6E7E"/>
    <w:lvl w:ilvl="0" w:tplc="507C0F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3DB0416E"/>
    <w:multiLevelType w:val="multilevel"/>
    <w:tmpl w:val="CCCADDE0"/>
    <w:lvl w:ilvl="0">
      <w:start w:val="1"/>
      <w:numFmt w:val="decimal"/>
      <w:lvlText w:val="%1."/>
      <w:lvlJc w:val="left"/>
      <w:pPr>
        <w:ind w:left="360" w:hanging="360"/>
      </w:pPr>
      <w:rPr>
        <w:rFonts w:hint="default"/>
        <w:b/>
        <w:strike w:val="0"/>
        <w:u w:val="none"/>
        <w:vertAlign w:val="baseline"/>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DB34712"/>
    <w:multiLevelType w:val="hybridMultilevel"/>
    <w:tmpl w:val="8E5830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223067A"/>
    <w:multiLevelType w:val="multilevel"/>
    <w:tmpl w:val="58B81F6C"/>
    <w:lvl w:ilvl="0">
      <w:start w:val="1"/>
      <w:numFmt w:val="decimal"/>
      <w:lvlText w:val="%1."/>
      <w:lvlJc w:val="left"/>
      <w:pPr>
        <w:ind w:left="360" w:hanging="360"/>
      </w:pPr>
      <w:rPr>
        <w:rFonts w:asciiTheme="minorHAnsi" w:hAnsiTheme="minorHAnsi" w:cstheme="minorHAnsi" w:hint="default"/>
        <w:b w:val="0"/>
        <w:sz w:val="22"/>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43C10485"/>
    <w:multiLevelType w:val="hybridMultilevel"/>
    <w:tmpl w:val="42089186"/>
    <w:lvl w:ilvl="0" w:tplc="58422E30">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446058A4"/>
    <w:multiLevelType w:val="multilevel"/>
    <w:tmpl w:val="136A4016"/>
    <w:lvl w:ilvl="0">
      <w:start w:val="1"/>
      <w:numFmt w:val="decimal"/>
      <w:lvlText w:val="%1."/>
      <w:lvlJc w:val="left"/>
      <w:pPr>
        <w:ind w:left="360" w:hanging="360"/>
      </w:pPr>
      <w:rPr>
        <w:rFonts w:asciiTheme="minorHAnsi" w:hAnsiTheme="minorHAnsi" w:cstheme="minorHAnsi" w:hint="default"/>
        <w:b w:val="0"/>
        <w:sz w:val="22"/>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50BB4B9C"/>
    <w:multiLevelType w:val="hybridMultilevel"/>
    <w:tmpl w:val="D6446BD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4D1194D"/>
    <w:multiLevelType w:val="multilevel"/>
    <w:tmpl w:val="8D8E13D8"/>
    <w:lvl w:ilvl="0">
      <w:start w:val="1"/>
      <w:numFmt w:val="decimal"/>
      <w:lvlText w:val="%1."/>
      <w:lvlJc w:val="left"/>
      <w:pPr>
        <w:ind w:left="0" w:firstLine="158"/>
      </w:pPr>
      <w:rPr>
        <w:rFonts w:ascii="Times New Roman" w:hAnsi="Times New Roman"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55944692"/>
    <w:multiLevelType w:val="hybridMultilevel"/>
    <w:tmpl w:val="2A6CC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55EE4A61"/>
    <w:multiLevelType w:val="multilevel"/>
    <w:tmpl w:val="40349FEC"/>
    <w:lvl w:ilvl="0">
      <w:start w:val="1"/>
      <w:numFmt w:val="decimal"/>
      <w:lvlText w:val="%1."/>
      <w:lvlJc w:val="left"/>
      <w:pPr>
        <w:ind w:left="0" w:firstLine="398"/>
      </w:pPr>
      <w:rPr>
        <w:rFonts w:ascii="Times New Roman" w:hAnsi="Times New Roman"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56AE0C42"/>
    <w:multiLevelType w:val="hybridMultilevel"/>
    <w:tmpl w:val="064CD586"/>
    <w:lvl w:ilvl="0" w:tplc="04080001">
      <w:start w:val="1"/>
      <w:numFmt w:val="bullet"/>
      <w:lvlText w:val=""/>
      <w:lvlJc w:val="left"/>
      <w:pPr>
        <w:ind w:left="720" w:hanging="360"/>
      </w:pPr>
      <w:rPr>
        <w:rFonts w:ascii="Symbol" w:hAnsi="Symbol" w:hint="default"/>
        <w:b w:val="0"/>
        <w:i w:val="0"/>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0" w15:restartNumberingAfterBreak="0">
    <w:nsid w:val="57017D59"/>
    <w:multiLevelType w:val="multilevel"/>
    <w:tmpl w:val="77FC9E1C"/>
    <w:lvl w:ilvl="0">
      <w:start w:val="1"/>
      <w:numFmt w:val="decimal"/>
      <w:lvlText w:val="%1."/>
      <w:lvlJc w:val="left"/>
      <w:pPr>
        <w:ind w:left="360" w:hanging="360"/>
      </w:pPr>
      <w:rPr>
        <w:rFonts w:asciiTheme="minorHAnsi" w:hAnsiTheme="minorHAnsi" w:cstheme="minorHAnsi" w:hint="default"/>
        <w:b w:val="0"/>
        <w:sz w:val="22"/>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571048CC"/>
    <w:multiLevelType w:val="multilevel"/>
    <w:tmpl w:val="0588A6CA"/>
    <w:lvl w:ilvl="0">
      <w:numFmt w:val="bullet"/>
      <w:lvlText w:val=""/>
      <w:lvlJc w:val="left"/>
      <w:pPr>
        <w:ind w:left="360" w:hanging="360"/>
      </w:pPr>
      <w:rPr>
        <w:rFonts w:ascii="Symbol" w:hAnsi="Symbol"/>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5D392460"/>
    <w:multiLevelType w:val="multilevel"/>
    <w:tmpl w:val="68A88F1C"/>
    <w:lvl w:ilvl="0">
      <w:start w:val="1"/>
      <w:numFmt w:val="decimal"/>
      <w:lvlText w:val="4.1.%1."/>
      <w:lvlJc w:val="left"/>
      <w:pPr>
        <w:ind w:left="0" w:firstLine="581"/>
      </w:pPr>
      <w:rPr>
        <w:rFonts w:ascii="Times New Roman" w:hAnsi="Times New Roman"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5D456C2C"/>
    <w:multiLevelType w:val="hybridMultilevel"/>
    <w:tmpl w:val="F04E6E7E"/>
    <w:lvl w:ilvl="0" w:tplc="507C0F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5E9667DA"/>
    <w:multiLevelType w:val="hybridMultilevel"/>
    <w:tmpl w:val="7F9ACCFC"/>
    <w:lvl w:ilvl="0" w:tplc="7706A0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46" w15:restartNumberingAfterBreak="0">
    <w:nsid w:val="695E18F0"/>
    <w:multiLevelType w:val="hybridMultilevel"/>
    <w:tmpl w:val="BE4CFE42"/>
    <w:lvl w:ilvl="0" w:tplc="E4E25BA8">
      <w:start w:val="5"/>
      <w:numFmt w:val="bullet"/>
      <w:lvlText w:val="-"/>
      <w:lvlJc w:val="left"/>
      <w:pPr>
        <w:ind w:left="1146" w:hanging="360"/>
      </w:pPr>
      <w:rPr>
        <w:rFonts w:ascii="Times New Roman" w:eastAsia="Times New Roman" w:hAnsi="Times New Roman" w:cs="Times New Roman" w:hint="default"/>
        <w:b/>
        <w:bCs w:val="0"/>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47" w15:restartNumberingAfterBreak="0">
    <w:nsid w:val="6EA322DC"/>
    <w:multiLevelType w:val="hybridMultilevel"/>
    <w:tmpl w:val="51B4F2FA"/>
    <w:lvl w:ilvl="0" w:tplc="255C8E7A">
      <w:start w:val="1"/>
      <w:numFmt w:val="decimal"/>
      <w:lvlText w:val="%1."/>
      <w:lvlJc w:val="left"/>
      <w:pPr>
        <w:ind w:left="720" w:hanging="360"/>
      </w:pPr>
      <w:rPr>
        <w:strike w:val="0"/>
      </w:r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48" w15:restartNumberingAfterBreak="0">
    <w:nsid w:val="70F2417C"/>
    <w:multiLevelType w:val="hybridMultilevel"/>
    <w:tmpl w:val="F04E6E7E"/>
    <w:lvl w:ilvl="0" w:tplc="507C0F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71192560"/>
    <w:multiLevelType w:val="multilevel"/>
    <w:tmpl w:val="7654EE3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b w:val="0"/>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19B0B08"/>
    <w:multiLevelType w:val="hybridMultilevel"/>
    <w:tmpl w:val="C9AA2F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15:restartNumberingAfterBreak="0">
    <w:nsid w:val="72C07DEB"/>
    <w:multiLevelType w:val="multilevel"/>
    <w:tmpl w:val="90AA4194"/>
    <w:lvl w:ilvl="0">
      <w:start w:val="1"/>
      <w:numFmt w:val="decimal"/>
      <w:lvlText w:val="%1."/>
      <w:lvlJc w:val="left"/>
      <w:pPr>
        <w:ind w:left="360" w:hanging="360"/>
      </w:pPr>
      <w:rPr>
        <w:rFonts w:asciiTheme="minorHAnsi" w:hAnsiTheme="minorHAnsi" w:cstheme="minorHAnsi" w:hint="default"/>
        <w:b w:val="0"/>
        <w:sz w:val="22"/>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77D74E85"/>
    <w:multiLevelType w:val="hybridMultilevel"/>
    <w:tmpl w:val="F04E6E7E"/>
    <w:lvl w:ilvl="0" w:tplc="507C0F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77E67FCC"/>
    <w:multiLevelType w:val="hybridMultilevel"/>
    <w:tmpl w:val="36083B4A"/>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54" w15:restartNumberingAfterBreak="0">
    <w:nsid w:val="78DA159F"/>
    <w:multiLevelType w:val="hybridMultilevel"/>
    <w:tmpl w:val="F04E6E7E"/>
    <w:lvl w:ilvl="0" w:tplc="507C0F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15:restartNumberingAfterBreak="0">
    <w:nsid w:val="7D4D5609"/>
    <w:multiLevelType w:val="multilevel"/>
    <w:tmpl w:val="7D4D56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9242756">
    <w:abstractNumId w:val="0"/>
  </w:num>
  <w:num w:numId="2" w16cid:durableId="935554924">
    <w:abstractNumId w:val="1"/>
  </w:num>
  <w:num w:numId="3" w16cid:durableId="151065852">
    <w:abstractNumId w:val="2"/>
  </w:num>
  <w:num w:numId="4" w16cid:durableId="1715421140">
    <w:abstractNumId w:val="3"/>
  </w:num>
  <w:num w:numId="5" w16cid:durableId="1639872493">
    <w:abstractNumId w:val="6"/>
  </w:num>
  <w:num w:numId="6" w16cid:durableId="1321808726">
    <w:abstractNumId w:val="10"/>
  </w:num>
  <w:num w:numId="7" w16cid:durableId="715088596">
    <w:abstractNumId w:val="47"/>
  </w:num>
  <w:num w:numId="8" w16cid:durableId="2110158542">
    <w:abstractNumId w:val="27"/>
  </w:num>
  <w:num w:numId="9" w16cid:durableId="146896278">
    <w:abstractNumId w:val="45"/>
  </w:num>
  <w:num w:numId="10" w16cid:durableId="477959213">
    <w:abstractNumId w:val="15"/>
  </w:num>
  <w:num w:numId="11" w16cid:durableId="681013925">
    <w:abstractNumId w:val="19"/>
  </w:num>
  <w:num w:numId="12" w16cid:durableId="372658071">
    <w:abstractNumId w:val="20"/>
  </w:num>
  <w:num w:numId="13" w16cid:durableId="726338235">
    <w:abstractNumId w:val="24"/>
  </w:num>
  <w:num w:numId="14" w16cid:durableId="864365954">
    <w:abstractNumId w:val="46"/>
  </w:num>
  <w:num w:numId="15" w16cid:durableId="721713647">
    <w:abstractNumId w:val="39"/>
  </w:num>
  <w:num w:numId="16" w16cid:durableId="1538204362">
    <w:abstractNumId w:val="50"/>
  </w:num>
  <w:num w:numId="17" w16cid:durableId="2000108857">
    <w:abstractNumId w:val="52"/>
  </w:num>
  <w:num w:numId="18" w16cid:durableId="1275333210">
    <w:abstractNumId w:val="33"/>
  </w:num>
  <w:num w:numId="19" w16cid:durableId="2003921334">
    <w:abstractNumId w:val="43"/>
  </w:num>
  <w:num w:numId="20" w16cid:durableId="664895242">
    <w:abstractNumId w:val="54"/>
  </w:num>
  <w:num w:numId="21" w16cid:durableId="177043119">
    <w:abstractNumId w:val="29"/>
  </w:num>
  <w:num w:numId="22" w16cid:durableId="15624935">
    <w:abstractNumId w:val="23"/>
  </w:num>
  <w:num w:numId="23" w16cid:durableId="982387257">
    <w:abstractNumId w:val="48"/>
  </w:num>
  <w:num w:numId="24" w16cid:durableId="1179537083">
    <w:abstractNumId w:val="11"/>
  </w:num>
  <w:num w:numId="25" w16cid:durableId="519709719">
    <w:abstractNumId w:val="22"/>
  </w:num>
  <w:num w:numId="26" w16cid:durableId="1692294225">
    <w:abstractNumId w:val="31"/>
  </w:num>
  <w:num w:numId="27" w16cid:durableId="1153987745">
    <w:abstractNumId w:val="12"/>
  </w:num>
  <w:num w:numId="28" w16cid:durableId="1681006429">
    <w:abstractNumId w:val="28"/>
  </w:num>
  <w:num w:numId="29" w16cid:durableId="1661225744">
    <w:abstractNumId w:val="26"/>
  </w:num>
  <w:num w:numId="30" w16cid:durableId="646129012">
    <w:abstractNumId w:val="41"/>
  </w:num>
  <w:num w:numId="31" w16cid:durableId="1401826830">
    <w:abstractNumId w:val="32"/>
  </w:num>
  <w:num w:numId="32" w16cid:durableId="2131967882">
    <w:abstractNumId w:val="16"/>
    <w:lvlOverride w:ilvl="0">
      <w:startOverride w:val="1"/>
    </w:lvlOverride>
  </w:num>
  <w:num w:numId="33" w16cid:durableId="1170214296">
    <w:abstractNumId w:val="34"/>
  </w:num>
  <w:num w:numId="34" w16cid:durableId="2089115285">
    <w:abstractNumId w:val="51"/>
  </w:num>
  <w:num w:numId="35" w16cid:durableId="408694193">
    <w:abstractNumId w:val="17"/>
  </w:num>
  <w:num w:numId="36" w16cid:durableId="1220748975">
    <w:abstractNumId w:val="40"/>
  </w:num>
  <w:num w:numId="37" w16cid:durableId="2125074215">
    <w:abstractNumId w:val="30"/>
  </w:num>
  <w:num w:numId="38" w16cid:durableId="63457609">
    <w:abstractNumId w:val="44"/>
  </w:num>
  <w:num w:numId="39" w16cid:durableId="711151139">
    <w:abstractNumId w:val="53"/>
  </w:num>
  <w:num w:numId="40" w16cid:durableId="829640999">
    <w:abstractNumId w:val="37"/>
  </w:num>
  <w:num w:numId="41" w16cid:durableId="40054742">
    <w:abstractNumId w:val="18"/>
  </w:num>
  <w:num w:numId="42" w16cid:durableId="212356621">
    <w:abstractNumId w:val="14"/>
  </w:num>
  <w:num w:numId="43" w16cid:durableId="1959288988">
    <w:abstractNumId w:val="25"/>
  </w:num>
  <w:num w:numId="44" w16cid:durableId="604385257">
    <w:abstractNumId w:val="49"/>
  </w:num>
  <w:num w:numId="45" w16cid:durableId="547187414">
    <w:abstractNumId w:val="21"/>
  </w:num>
  <w:num w:numId="46" w16cid:durableId="2048024832">
    <w:abstractNumId w:val="42"/>
  </w:num>
  <w:num w:numId="47" w16cid:durableId="1269121265">
    <w:abstractNumId w:val="36"/>
  </w:num>
  <w:num w:numId="48" w16cid:durableId="582884496">
    <w:abstractNumId w:val="38"/>
  </w:num>
  <w:num w:numId="49" w16cid:durableId="1257594214">
    <w:abstractNumId w:val="35"/>
  </w:num>
  <w:num w:numId="50" w16cid:durableId="395785588">
    <w:abstractNumId w:val="13"/>
  </w:num>
  <w:num w:numId="51" w16cid:durableId="577176496">
    <w:abstractNumId w:val="5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C5E"/>
    <w:rsid w:val="00001057"/>
    <w:rsid w:val="000012EE"/>
    <w:rsid w:val="000017C7"/>
    <w:rsid w:val="0000375D"/>
    <w:rsid w:val="00003E78"/>
    <w:rsid w:val="000040FD"/>
    <w:rsid w:val="00004465"/>
    <w:rsid w:val="0000471E"/>
    <w:rsid w:val="0000569A"/>
    <w:rsid w:val="0000656D"/>
    <w:rsid w:val="00006CEC"/>
    <w:rsid w:val="000072DB"/>
    <w:rsid w:val="00007CCA"/>
    <w:rsid w:val="000130D0"/>
    <w:rsid w:val="00017743"/>
    <w:rsid w:val="00020599"/>
    <w:rsid w:val="0002094F"/>
    <w:rsid w:val="00020B6A"/>
    <w:rsid w:val="00020DCF"/>
    <w:rsid w:val="00021263"/>
    <w:rsid w:val="000215D3"/>
    <w:rsid w:val="00022154"/>
    <w:rsid w:val="00022572"/>
    <w:rsid w:val="0002320C"/>
    <w:rsid w:val="00023862"/>
    <w:rsid w:val="00023BEC"/>
    <w:rsid w:val="0002414F"/>
    <w:rsid w:val="00024CFD"/>
    <w:rsid w:val="00026B63"/>
    <w:rsid w:val="00026E2E"/>
    <w:rsid w:val="000273D4"/>
    <w:rsid w:val="0002791C"/>
    <w:rsid w:val="0003014F"/>
    <w:rsid w:val="00030414"/>
    <w:rsid w:val="000313EC"/>
    <w:rsid w:val="000319DF"/>
    <w:rsid w:val="000325E7"/>
    <w:rsid w:val="00032774"/>
    <w:rsid w:val="00032BAF"/>
    <w:rsid w:val="00034ABD"/>
    <w:rsid w:val="00034DAB"/>
    <w:rsid w:val="00035CCB"/>
    <w:rsid w:val="00035DC7"/>
    <w:rsid w:val="00036279"/>
    <w:rsid w:val="00037801"/>
    <w:rsid w:val="00040FD6"/>
    <w:rsid w:val="000421F7"/>
    <w:rsid w:val="00043016"/>
    <w:rsid w:val="0004311D"/>
    <w:rsid w:val="00043E26"/>
    <w:rsid w:val="00045253"/>
    <w:rsid w:val="000457F6"/>
    <w:rsid w:val="00047387"/>
    <w:rsid w:val="00047ED5"/>
    <w:rsid w:val="000500DC"/>
    <w:rsid w:val="00050E21"/>
    <w:rsid w:val="00051931"/>
    <w:rsid w:val="000521DC"/>
    <w:rsid w:val="00052C3D"/>
    <w:rsid w:val="00052D56"/>
    <w:rsid w:val="000561E7"/>
    <w:rsid w:val="00056394"/>
    <w:rsid w:val="00057051"/>
    <w:rsid w:val="000606A0"/>
    <w:rsid w:val="000609B8"/>
    <w:rsid w:val="00060A38"/>
    <w:rsid w:val="000620B3"/>
    <w:rsid w:val="0006293D"/>
    <w:rsid w:val="00062978"/>
    <w:rsid w:val="00062BB2"/>
    <w:rsid w:val="00063B20"/>
    <w:rsid w:val="00064648"/>
    <w:rsid w:val="00064699"/>
    <w:rsid w:val="000649DF"/>
    <w:rsid w:val="00065002"/>
    <w:rsid w:val="00065CDA"/>
    <w:rsid w:val="000668AE"/>
    <w:rsid w:val="00066F4D"/>
    <w:rsid w:val="00070508"/>
    <w:rsid w:val="00070B19"/>
    <w:rsid w:val="000715C3"/>
    <w:rsid w:val="000737CC"/>
    <w:rsid w:val="00073FFE"/>
    <w:rsid w:val="00076193"/>
    <w:rsid w:val="00076C9E"/>
    <w:rsid w:val="0007744F"/>
    <w:rsid w:val="00077A6F"/>
    <w:rsid w:val="00077DFF"/>
    <w:rsid w:val="00077FD8"/>
    <w:rsid w:val="00080FAE"/>
    <w:rsid w:val="0008133F"/>
    <w:rsid w:val="000817E0"/>
    <w:rsid w:val="000819A2"/>
    <w:rsid w:val="00085585"/>
    <w:rsid w:val="00087B4D"/>
    <w:rsid w:val="00087B79"/>
    <w:rsid w:val="00090EE8"/>
    <w:rsid w:val="0009189C"/>
    <w:rsid w:val="00092DA0"/>
    <w:rsid w:val="00092E0A"/>
    <w:rsid w:val="00093027"/>
    <w:rsid w:val="000933D8"/>
    <w:rsid w:val="00094680"/>
    <w:rsid w:val="000948FC"/>
    <w:rsid w:val="00095E41"/>
    <w:rsid w:val="00096856"/>
    <w:rsid w:val="00097927"/>
    <w:rsid w:val="00097F3B"/>
    <w:rsid w:val="000A0FD7"/>
    <w:rsid w:val="000A223D"/>
    <w:rsid w:val="000A44F1"/>
    <w:rsid w:val="000A5606"/>
    <w:rsid w:val="000A5B86"/>
    <w:rsid w:val="000A603C"/>
    <w:rsid w:val="000A6A2D"/>
    <w:rsid w:val="000A6F04"/>
    <w:rsid w:val="000A6F90"/>
    <w:rsid w:val="000B0B0C"/>
    <w:rsid w:val="000B1EE7"/>
    <w:rsid w:val="000B4E42"/>
    <w:rsid w:val="000B69EA"/>
    <w:rsid w:val="000C1E49"/>
    <w:rsid w:val="000C2D2C"/>
    <w:rsid w:val="000C4140"/>
    <w:rsid w:val="000C4266"/>
    <w:rsid w:val="000C4284"/>
    <w:rsid w:val="000C4A37"/>
    <w:rsid w:val="000C4BEA"/>
    <w:rsid w:val="000C57CD"/>
    <w:rsid w:val="000C5B34"/>
    <w:rsid w:val="000C6303"/>
    <w:rsid w:val="000C6682"/>
    <w:rsid w:val="000C76F3"/>
    <w:rsid w:val="000C7F1C"/>
    <w:rsid w:val="000D02D1"/>
    <w:rsid w:val="000D0C47"/>
    <w:rsid w:val="000D2427"/>
    <w:rsid w:val="000D24F7"/>
    <w:rsid w:val="000D263D"/>
    <w:rsid w:val="000D2DDD"/>
    <w:rsid w:val="000D4038"/>
    <w:rsid w:val="000D5A6B"/>
    <w:rsid w:val="000D74AF"/>
    <w:rsid w:val="000D7C22"/>
    <w:rsid w:val="000E0581"/>
    <w:rsid w:val="000E082E"/>
    <w:rsid w:val="000E0DD6"/>
    <w:rsid w:val="000E10A2"/>
    <w:rsid w:val="000E2805"/>
    <w:rsid w:val="000E310F"/>
    <w:rsid w:val="000E52D2"/>
    <w:rsid w:val="000E604F"/>
    <w:rsid w:val="000E636F"/>
    <w:rsid w:val="000E67AB"/>
    <w:rsid w:val="000F03AE"/>
    <w:rsid w:val="000F12E3"/>
    <w:rsid w:val="000F1F04"/>
    <w:rsid w:val="000F27EF"/>
    <w:rsid w:val="000F28F9"/>
    <w:rsid w:val="000F3AC7"/>
    <w:rsid w:val="000F3FCE"/>
    <w:rsid w:val="000F5B07"/>
    <w:rsid w:val="000F6067"/>
    <w:rsid w:val="000F7DEF"/>
    <w:rsid w:val="00100514"/>
    <w:rsid w:val="001017C9"/>
    <w:rsid w:val="00102E24"/>
    <w:rsid w:val="00103678"/>
    <w:rsid w:val="001036EA"/>
    <w:rsid w:val="00103DDF"/>
    <w:rsid w:val="00105314"/>
    <w:rsid w:val="001066D9"/>
    <w:rsid w:val="001073F8"/>
    <w:rsid w:val="001101C6"/>
    <w:rsid w:val="00110C30"/>
    <w:rsid w:val="00111052"/>
    <w:rsid w:val="00111901"/>
    <w:rsid w:val="00111E0D"/>
    <w:rsid w:val="00112610"/>
    <w:rsid w:val="00114F40"/>
    <w:rsid w:val="001164F4"/>
    <w:rsid w:val="00117635"/>
    <w:rsid w:val="001179A0"/>
    <w:rsid w:val="001217F6"/>
    <w:rsid w:val="00122C70"/>
    <w:rsid w:val="00122DA3"/>
    <w:rsid w:val="00123C25"/>
    <w:rsid w:val="00125603"/>
    <w:rsid w:val="00125B0B"/>
    <w:rsid w:val="00125FE5"/>
    <w:rsid w:val="00127863"/>
    <w:rsid w:val="001317FF"/>
    <w:rsid w:val="00132C9B"/>
    <w:rsid w:val="00133974"/>
    <w:rsid w:val="00133A8F"/>
    <w:rsid w:val="00134F47"/>
    <w:rsid w:val="00134FC4"/>
    <w:rsid w:val="001358DA"/>
    <w:rsid w:val="00136416"/>
    <w:rsid w:val="001365BB"/>
    <w:rsid w:val="00136C1B"/>
    <w:rsid w:val="001406F7"/>
    <w:rsid w:val="001407F8"/>
    <w:rsid w:val="00140A33"/>
    <w:rsid w:val="00141F11"/>
    <w:rsid w:val="001434A8"/>
    <w:rsid w:val="00144E2E"/>
    <w:rsid w:val="0014575C"/>
    <w:rsid w:val="001458FD"/>
    <w:rsid w:val="00146373"/>
    <w:rsid w:val="0015005C"/>
    <w:rsid w:val="0015086E"/>
    <w:rsid w:val="00150871"/>
    <w:rsid w:val="00150F79"/>
    <w:rsid w:val="00150FF7"/>
    <w:rsid w:val="001526F4"/>
    <w:rsid w:val="00153744"/>
    <w:rsid w:val="001552C1"/>
    <w:rsid w:val="00155B21"/>
    <w:rsid w:val="00160404"/>
    <w:rsid w:val="00160A1A"/>
    <w:rsid w:val="001611ED"/>
    <w:rsid w:val="00161D1D"/>
    <w:rsid w:val="00161FB1"/>
    <w:rsid w:val="00162616"/>
    <w:rsid w:val="001639BE"/>
    <w:rsid w:val="00163B78"/>
    <w:rsid w:val="001646B0"/>
    <w:rsid w:val="00164E1F"/>
    <w:rsid w:val="00165736"/>
    <w:rsid w:val="00165E51"/>
    <w:rsid w:val="0016662E"/>
    <w:rsid w:val="00166D03"/>
    <w:rsid w:val="00167980"/>
    <w:rsid w:val="00167F4B"/>
    <w:rsid w:val="00171EB5"/>
    <w:rsid w:val="00172FBA"/>
    <w:rsid w:val="001737BA"/>
    <w:rsid w:val="0017436B"/>
    <w:rsid w:val="00175648"/>
    <w:rsid w:val="00175691"/>
    <w:rsid w:val="001765C9"/>
    <w:rsid w:val="00176884"/>
    <w:rsid w:val="00177D6E"/>
    <w:rsid w:val="00182A81"/>
    <w:rsid w:val="00182EC0"/>
    <w:rsid w:val="00182FE8"/>
    <w:rsid w:val="00184870"/>
    <w:rsid w:val="0018557E"/>
    <w:rsid w:val="00186B76"/>
    <w:rsid w:val="00187B36"/>
    <w:rsid w:val="0019005A"/>
    <w:rsid w:val="00191486"/>
    <w:rsid w:val="001934F6"/>
    <w:rsid w:val="00193C04"/>
    <w:rsid w:val="00194530"/>
    <w:rsid w:val="00194989"/>
    <w:rsid w:val="00196314"/>
    <w:rsid w:val="001A0B5D"/>
    <w:rsid w:val="001A1CBE"/>
    <w:rsid w:val="001A46F0"/>
    <w:rsid w:val="001A558E"/>
    <w:rsid w:val="001A7159"/>
    <w:rsid w:val="001A71FA"/>
    <w:rsid w:val="001A784D"/>
    <w:rsid w:val="001B060C"/>
    <w:rsid w:val="001B07C5"/>
    <w:rsid w:val="001B0B53"/>
    <w:rsid w:val="001B0FEC"/>
    <w:rsid w:val="001B1284"/>
    <w:rsid w:val="001B1362"/>
    <w:rsid w:val="001B44A3"/>
    <w:rsid w:val="001B4C2F"/>
    <w:rsid w:val="001B4F76"/>
    <w:rsid w:val="001B5915"/>
    <w:rsid w:val="001B6C6F"/>
    <w:rsid w:val="001B6FE9"/>
    <w:rsid w:val="001B7A17"/>
    <w:rsid w:val="001C17BC"/>
    <w:rsid w:val="001C1814"/>
    <w:rsid w:val="001C2776"/>
    <w:rsid w:val="001C27C7"/>
    <w:rsid w:val="001C2D22"/>
    <w:rsid w:val="001C32DC"/>
    <w:rsid w:val="001C3331"/>
    <w:rsid w:val="001C3E1B"/>
    <w:rsid w:val="001C4D31"/>
    <w:rsid w:val="001C5104"/>
    <w:rsid w:val="001C57FC"/>
    <w:rsid w:val="001C5C40"/>
    <w:rsid w:val="001C640D"/>
    <w:rsid w:val="001C7A2C"/>
    <w:rsid w:val="001D0454"/>
    <w:rsid w:val="001D0B1C"/>
    <w:rsid w:val="001D1503"/>
    <w:rsid w:val="001D2027"/>
    <w:rsid w:val="001D2422"/>
    <w:rsid w:val="001D24DF"/>
    <w:rsid w:val="001D3EE3"/>
    <w:rsid w:val="001D490D"/>
    <w:rsid w:val="001D4BC4"/>
    <w:rsid w:val="001D54BD"/>
    <w:rsid w:val="001D735A"/>
    <w:rsid w:val="001E006D"/>
    <w:rsid w:val="001E01BC"/>
    <w:rsid w:val="001E15FD"/>
    <w:rsid w:val="001E18DD"/>
    <w:rsid w:val="001E20C8"/>
    <w:rsid w:val="001E243F"/>
    <w:rsid w:val="001E26D7"/>
    <w:rsid w:val="001E4CC6"/>
    <w:rsid w:val="001E5219"/>
    <w:rsid w:val="001E6028"/>
    <w:rsid w:val="001E6F85"/>
    <w:rsid w:val="001E7CA0"/>
    <w:rsid w:val="001F0491"/>
    <w:rsid w:val="001F095F"/>
    <w:rsid w:val="001F09AE"/>
    <w:rsid w:val="001F0AED"/>
    <w:rsid w:val="001F18E1"/>
    <w:rsid w:val="001F1CD0"/>
    <w:rsid w:val="001F1DCF"/>
    <w:rsid w:val="001F2C91"/>
    <w:rsid w:val="001F45BE"/>
    <w:rsid w:val="001F4AC9"/>
    <w:rsid w:val="001F6798"/>
    <w:rsid w:val="001F7E31"/>
    <w:rsid w:val="00200AB7"/>
    <w:rsid w:val="00200C6B"/>
    <w:rsid w:val="00201A2D"/>
    <w:rsid w:val="00204B65"/>
    <w:rsid w:val="00204DA6"/>
    <w:rsid w:val="002050BF"/>
    <w:rsid w:val="00205CB7"/>
    <w:rsid w:val="00205EF0"/>
    <w:rsid w:val="00207038"/>
    <w:rsid w:val="00207D51"/>
    <w:rsid w:val="0021260A"/>
    <w:rsid w:val="002128FF"/>
    <w:rsid w:val="00212D51"/>
    <w:rsid w:val="00214CA5"/>
    <w:rsid w:val="002157A0"/>
    <w:rsid w:val="00215ADE"/>
    <w:rsid w:val="00215CE3"/>
    <w:rsid w:val="0021675B"/>
    <w:rsid w:val="00216ECA"/>
    <w:rsid w:val="002202D1"/>
    <w:rsid w:val="00220BE2"/>
    <w:rsid w:val="002210EA"/>
    <w:rsid w:val="00221710"/>
    <w:rsid w:val="0022250D"/>
    <w:rsid w:val="00222523"/>
    <w:rsid w:val="00222C4E"/>
    <w:rsid w:val="00223492"/>
    <w:rsid w:val="00223C3F"/>
    <w:rsid w:val="00223D6D"/>
    <w:rsid w:val="0022526B"/>
    <w:rsid w:val="00225617"/>
    <w:rsid w:val="00230C0B"/>
    <w:rsid w:val="00230F20"/>
    <w:rsid w:val="00231D9D"/>
    <w:rsid w:val="002338CB"/>
    <w:rsid w:val="002338D8"/>
    <w:rsid w:val="00233FFA"/>
    <w:rsid w:val="002347D4"/>
    <w:rsid w:val="0023494F"/>
    <w:rsid w:val="002353B1"/>
    <w:rsid w:val="002358BE"/>
    <w:rsid w:val="00235979"/>
    <w:rsid w:val="00236CCA"/>
    <w:rsid w:val="0023703B"/>
    <w:rsid w:val="00237A28"/>
    <w:rsid w:val="00240CF8"/>
    <w:rsid w:val="00241592"/>
    <w:rsid w:val="00243498"/>
    <w:rsid w:val="00243D55"/>
    <w:rsid w:val="00244872"/>
    <w:rsid w:val="00245B54"/>
    <w:rsid w:val="00246120"/>
    <w:rsid w:val="00246C18"/>
    <w:rsid w:val="002471DF"/>
    <w:rsid w:val="00247874"/>
    <w:rsid w:val="00251043"/>
    <w:rsid w:val="002510A3"/>
    <w:rsid w:val="0025224F"/>
    <w:rsid w:val="00252BDC"/>
    <w:rsid w:val="0025400A"/>
    <w:rsid w:val="002544F0"/>
    <w:rsid w:val="00255761"/>
    <w:rsid w:val="00255DA3"/>
    <w:rsid w:val="002567E1"/>
    <w:rsid w:val="00256D5C"/>
    <w:rsid w:val="0025767D"/>
    <w:rsid w:val="00260F64"/>
    <w:rsid w:val="002615EB"/>
    <w:rsid w:val="0026258A"/>
    <w:rsid w:val="00262CCB"/>
    <w:rsid w:val="00263787"/>
    <w:rsid w:val="0026531F"/>
    <w:rsid w:val="0026561A"/>
    <w:rsid w:val="002656CE"/>
    <w:rsid w:val="00265877"/>
    <w:rsid w:val="0026679F"/>
    <w:rsid w:val="002667D1"/>
    <w:rsid w:val="002669A8"/>
    <w:rsid w:val="00266D9E"/>
    <w:rsid w:val="00267231"/>
    <w:rsid w:val="002701C9"/>
    <w:rsid w:val="002701D0"/>
    <w:rsid w:val="0027068B"/>
    <w:rsid w:val="002706B0"/>
    <w:rsid w:val="002714CB"/>
    <w:rsid w:val="0027167B"/>
    <w:rsid w:val="002719A2"/>
    <w:rsid w:val="00274969"/>
    <w:rsid w:val="00274AE9"/>
    <w:rsid w:val="002751C0"/>
    <w:rsid w:val="002758D4"/>
    <w:rsid w:val="00275962"/>
    <w:rsid w:val="0027742B"/>
    <w:rsid w:val="002779F0"/>
    <w:rsid w:val="00280406"/>
    <w:rsid w:val="00280E58"/>
    <w:rsid w:val="00281C28"/>
    <w:rsid w:val="00281EC7"/>
    <w:rsid w:val="00282602"/>
    <w:rsid w:val="00282EBF"/>
    <w:rsid w:val="00283C02"/>
    <w:rsid w:val="00284A7D"/>
    <w:rsid w:val="00284BFD"/>
    <w:rsid w:val="00285BC5"/>
    <w:rsid w:val="00285FCF"/>
    <w:rsid w:val="00286137"/>
    <w:rsid w:val="00286ED0"/>
    <w:rsid w:val="00287116"/>
    <w:rsid w:val="002873E0"/>
    <w:rsid w:val="002913F6"/>
    <w:rsid w:val="00292883"/>
    <w:rsid w:val="00293683"/>
    <w:rsid w:val="00295B08"/>
    <w:rsid w:val="00296E60"/>
    <w:rsid w:val="00297743"/>
    <w:rsid w:val="002A0571"/>
    <w:rsid w:val="002A10D1"/>
    <w:rsid w:val="002A1BBF"/>
    <w:rsid w:val="002A2BF9"/>
    <w:rsid w:val="002B024B"/>
    <w:rsid w:val="002B20BB"/>
    <w:rsid w:val="002B2B97"/>
    <w:rsid w:val="002B2D40"/>
    <w:rsid w:val="002B2F10"/>
    <w:rsid w:val="002B301E"/>
    <w:rsid w:val="002B441B"/>
    <w:rsid w:val="002B5777"/>
    <w:rsid w:val="002B61F6"/>
    <w:rsid w:val="002B65A6"/>
    <w:rsid w:val="002C1220"/>
    <w:rsid w:val="002C2042"/>
    <w:rsid w:val="002C2282"/>
    <w:rsid w:val="002C43FF"/>
    <w:rsid w:val="002C596D"/>
    <w:rsid w:val="002C7074"/>
    <w:rsid w:val="002C76B8"/>
    <w:rsid w:val="002D1218"/>
    <w:rsid w:val="002D139E"/>
    <w:rsid w:val="002D1604"/>
    <w:rsid w:val="002D1EB4"/>
    <w:rsid w:val="002D2139"/>
    <w:rsid w:val="002D213E"/>
    <w:rsid w:val="002D2C87"/>
    <w:rsid w:val="002D37FA"/>
    <w:rsid w:val="002D3B0C"/>
    <w:rsid w:val="002D455C"/>
    <w:rsid w:val="002D492F"/>
    <w:rsid w:val="002D6343"/>
    <w:rsid w:val="002D74D6"/>
    <w:rsid w:val="002D74DF"/>
    <w:rsid w:val="002D777A"/>
    <w:rsid w:val="002E07F9"/>
    <w:rsid w:val="002E0E04"/>
    <w:rsid w:val="002E1623"/>
    <w:rsid w:val="002E2432"/>
    <w:rsid w:val="002E37DD"/>
    <w:rsid w:val="002E6277"/>
    <w:rsid w:val="002E6CB5"/>
    <w:rsid w:val="002E7A08"/>
    <w:rsid w:val="002F4478"/>
    <w:rsid w:val="002F46A5"/>
    <w:rsid w:val="002F4DB0"/>
    <w:rsid w:val="002F73F2"/>
    <w:rsid w:val="002F7A66"/>
    <w:rsid w:val="00300654"/>
    <w:rsid w:val="00301991"/>
    <w:rsid w:val="0030212E"/>
    <w:rsid w:val="00303600"/>
    <w:rsid w:val="00303AE1"/>
    <w:rsid w:val="00304102"/>
    <w:rsid w:val="00306F75"/>
    <w:rsid w:val="0031048C"/>
    <w:rsid w:val="00310D05"/>
    <w:rsid w:val="00310D37"/>
    <w:rsid w:val="00311399"/>
    <w:rsid w:val="0031169D"/>
    <w:rsid w:val="00312742"/>
    <w:rsid w:val="0031472F"/>
    <w:rsid w:val="00314B8C"/>
    <w:rsid w:val="0031698B"/>
    <w:rsid w:val="00316FC6"/>
    <w:rsid w:val="00317967"/>
    <w:rsid w:val="00317B23"/>
    <w:rsid w:val="003201B4"/>
    <w:rsid w:val="00320DAC"/>
    <w:rsid w:val="0032109F"/>
    <w:rsid w:val="003210D8"/>
    <w:rsid w:val="00321C96"/>
    <w:rsid w:val="00321EA9"/>
    <w:rsid w:val="00322771"/>
    <w:rsid w:val="00322D1A"/>
    <w:rsid w:val="00322DCB"/>
    <w:rsid w:val="0032301B"/>
    <w:rsid w:val="00325694"/>
    <w:rsid w:val="00325C91"/>
    <w:rsid w:val="0032639F"/>
    <w:rsid w:val="003300B4"/>
    <w:rsid w:val="00330491"/>
    <w:rsid w:val="00331CFD"/>
    <w:rsid w:val="00334213"/>
    <w:rsid w:val="00335352"/>
    <w:rsid w:val="00336C4D"/>
    <w:rsid w:val="0033792C"/>
    <w:rsid w:val="00342556"/>
    <w:rsid w:val="00344E52"/>
    <w:rsid w:val="00345415"/>
    <w:rsid w:val="0034590B"/>
    <w:rsid w:val="00346E58"/>
    <w:rsid w:val="00347D05"/>
    <w:rsid w:val="00347DC1"/>
    <w:rsid w:val="00350A87"/>
    <w:rsid w:val="0035141F"/>
    <w:rsid w:val="00351437"/>
    <w:rsid w:val="00351D2C"/>
    <w:rsid w:val="00352042"/>
    <w:rsid w:val="0035283C"/>
    <w:rsid w:val="00353578"/>
    <w:rsid w:val="00355202"/>
    <w:rsid w:val="0035532D"/>
    <w:rsid w:val="003556ED"/>
    <w:rsid w:val="00355C21"/>
    <w:rsid w:val="0035655F"/>
    <w:rsid w:val="00356A59"/>
    <w:rsid w:val="00356DB1"/>
    <w:rsid w:val="00360FA4"/>
    <w:rsid w:val="003612B2"/>
    <w:rsid w:val="00361CB3"/>
    <w:rsid w:val="00362D6C"/>
    <w:rsid w:val="00363462"/>
    <w:rsid w:val="0036403C"/>
    <w:rsid w:val="003643C7"/>
    <w:rsid w:val="00364DB0"/>
    <w:rsid w:val="0036629B"/>
    <w:rsid w:val="00366FFB"/>
    <w:rsid w:val="0037098A"/>
    <w:rsid w:val="00370D37"/>
    <w:rsid w:val="00371A60"/>
    <w:rsid w:val="00373623"/>
    <w:rsid w:val="003738E4"/>
    <w:rsid w:val="003740D4"/>
    <w:rsid w:val="003744C0"/>
    <w:rsid w:val="00374B84"/>
    <w:rsid w:val="00375035"/>
    <w:rsid w:val="00375F44"/>
    <w:rsid w:val="0037670C"/>
    <w:rsid w:val="0037670E"/>
    <w:rsid w:val="0037683F"/>
    <w:rsid w:val="003806F4"/>
    <w:rsid w:val="00381C0F"/>
    <w:rsid w:val="00382C52"/>
    <w:rsid w:val="00382D8C"/>
    <w:rsid w:val="00385B8C"/>
    <w:rsid w:val="00386348"/>
    <w:rsid w:val="003865A0"/>
    <w:rsid w:val="00386F86"/>
    <w:rsid w:val="003900D3"/>
    <w:rsid w:val="003901B2"/>
    <w:rsid w:val="003904B0"/>
    <w:rsid w:val="0039051E"/>
    <w:rsid w:val="00390D33"/>
    <w:rsid w:val="003929DA"/>
    <w:rsid w:val="0039318E"/>
    <w:rsid w:val="00393416"/>
    <w:rsid w:val="0039544A"/>
    <w:rsid w:val="003954C0"/>
    <w:rsid w:val="0039566C"/>
    <w:rsid w:val="00397542"/>
    <w:rsid w:val="00397984"/>
    <w:rsid w:val="00397E25"/>
    <w:rsid w:val="003A31A7"/>
    <w:rsid w:val="003A4427"/>
    <w:rsid w:val="003A63D5"/>
    <w:rsid w:val="003A68B3"/>
    <w:rsid w:val="003A7635"/>
    <w:rsid w:val="003A78D9"/>
    <w:rsid w:val="003A7D22"/>
    <w:rsid w:val="003B0B9F"/>
    <w:rsid w:val="003B103E"/>
    <w:rsid w:val="003B264E"/>
    <w:rsid w:val="003B5CF0"/>
    <w:rsid w:val="003B77D2"/>
    <w:rsid w:val="003C0899"/>
    <w:rsid w:val="003C2A31"/>
    <w:rsid w:val="003C3253"/>
    <w:rsid w:val="003C3BA0"/>
    <w:rsid w:val="003C4424"/>
    <w:rsid w:val="003C4CA4"/>
    <w:rsid w:val="003C543A"/>
    <w:rsid w:val="003C54C6"/>
    <w:rsid w:val="003C7A40"/>
    <w:rsid w:val="003D0EC7"/>
    <w:rsid w:val="003D10BA"/>
    <w:rsid w:val="003D1320"/>
    <w:rsid w:val="003D21D6"/>
    <w:rsid w:val="003D37D8"/>
    <w:rsid w:val="003D4EA1"/>
    <w:rsid w:val="003D5EC0"/>
    <w:rsid w:val="003D62F0"/>
    <w:rsid w:val="003D6543"/>
    <w:rsid w:val="003D7490"/>
    <w:rsid w:val="003D7C44"/>
    <w:rsid w:val="003E190C"/>
    <w:rsid w:val="003E3340"/>
    <w:rsid w:val="003E6608"/>
    <w:rsid w:val="003E77F8"/>
    <w:rsid w:val="003F153D"/>
    <w:rsid w:val="003F2C9C"/>
    <w:rsid w:val="003F4D71"/>
    <w:rsid w:val="003F4FB3"/>
    <w:rsid w:val="003F6649"/>
    <w:rsid w:val="003F6737"/>
    <w:rsid w:val="003F6DFD"/>
    <w:rsid w:val="003F7489"/>
    <w:rsid w:val="00401093"/>
    <w:rsid w:val="00404DFA"/>
    <w:rsid w:val="00404F91"/>
    <w:rsid w:val="00405D54"/>
    <w:rsid w:val="00406754"/>
    <w:rsid w:val="0040711C"/>
    <w:rsid w:val="0041076B"/>
    <w:rsid w:val="0041183A"/>
    <w:rsid w:val="00412714"/>
    <w:rsid w:val="00412A98"/>
    <w:rsid w:val="004134BB"/>
    <w:rsid w:val="00413AB8"/>
    <w:rsid w:val="004165DD"/>
    <w:rsid w:val="0041687A"/>
    <w:rsid w:val="00416EF3"/>
    <w:rsid w:val="00417E8B"/>
    <w:rsid w:val="00420110"/>
    <w:rsid w:val="00420634"/>
    <w:rsid w:val="004209CE"/>
    <w:rsid w:val="004224C3"/>
    <w:rsid w:val="00422B4F"/>
    <w:rsid w:val="004246DE"/>
    <w:rsid w:val="00425FE3"/>
    <w:rsid w:val="00426E07"/>
    <w:rsid w:val="0042733F"/>
    <w:rsid w:val="00427B45"/>
    <w:rsid w:val="004305DE"/>
    <w:rsid w:val="0043074A"/>
    <w:rsid w:val="00430D31"/>
    <w:rsid w:val="00431FAC"/>
    <w:rsid w:val="004324F3"/>
    <w:rsid w:val="004331C6"/>
    <w:rsid w:val="00433B0A"/>
    <w:rsid w:val="00433DA3"/>
    <w:rsid w:val="00435961"/>
    <w:rsid w:val="00436457"/>
    <w:rsid w:val="00436CE3"/>
    <w:rsid w:val="00436CFF"/>
    <w:rsid w:val="00436F2C"/>
    <w:rsid w:val="004370FE"/>
    <w:rsid w:val="004401C0"/>
    <w:rsid w:val="004410D8"/>
    <w:rsid w:val="00441C72"/>
    <w:rsid w:val="00442CE7"/>
    <w:rsid w:val="00444121"/>
    <w:rsid w:val="00444160"/>
    <w:rsid w:val="004472F1"/>
    <w:rsid w:val="004473F4"/>
    <w:rsid w:val="00450623"/>
    <w:rsid w:val="00450E2A"/>
    <w:rsid w:val="00450E5B"/>
    <w:rsid w:val="00451B52"/>
    <w:rsid w:val="00453554"/>
    <w:rsid w:val="00454B72"/>
    <w:rsid w:val="00454E15"/>
    <w:rsid w:val="00455376"/>
    <w:rsid w:val="00455BA9"/>
    <w:rsid w:val="004563B0"/>
    <w:rsid w:val="00456DE2"/>
    <w:rsid w:val="00457204"/>
    <w:rsid w:val="004608D2"/>
    <w:rsid w:val="00460CF7"/>
    <w:rsid w:val="004618ED"/>
    <w:rsid w:val="00461C8F"/>
    <w:rsid w:val="004624A4"/>
    <w:rsid w:val="00462896"/>
    <w:rsid w:val="004629D9"/>
    <w:rsid w:val="00463070"/>
    <w:rsid w:val="00465467"/>
    <w:rsid w:val="004654FB"/>
    <w:rsid w:val="00466743"/>
    <w:rsid w:val="00467647"/>
    <w:rsid w:val="00467D5F"/>
    <w:rsid w:val="00467F14"/>
    <w:rsid w:val="004701FC"/>
    <w:rsid w:val="00470626"/>
    <w:rsid w:val="00470C5E"/>
    <w:rsid w:val="00470D3D"/>
    <w:rsid w:val="00471108"/>
    <w:rsid w:val="00471380"/>
    <w:rsid w:val="00471A32"/>
    <w:rsid w:val="00472410"/>
    <w:rsid w:val="0047283A"/>
    <w:rsid w:val="00473CD0"/>
    <w:rsid w:val="00474BCC"/>
    <w:rsid w:val="004759D3"/>
    <w:rsid w:val="00477211"/>
    <w:rsid w:val="0048048E"/>
    <w:rsid w:val="004809C0"/>
    <w:rsid w:val="00481860"/>
    <w:rsid w:val="00481ADD"/>
    <w:rsid w:val="00482FAD"/>
    <w:rsid w:val="0048403F"/>
    <w:rsid w:val="00484A49"/>
    <w:rsid w:val="00485235"/>
    <w:rsid w:val="00485877"/>
    <w:rsid w:val="004858F6"/>
    <w:rsid w:val="0048614D"/>
    <w:rsid w:val="00486702"/>
    <w:rsid w:val="00487F20"/>
    <w:rsid w:val="004902B9"/>
    <w:rsid w:val="004902F7"/>
    <w:rsid w:val="0049084E"/>
    <w:rsid w:val="0049092A"/>
    <w:rsid w:val="00490A67"/>
    <w:rsid w:val="00490EDB"/>
    <w:rsid w:val="00491658"/>
    <w:rsid w:val="00491762"/>
    <w:rsid w:val="00491A48"/>
    <w:rsid w:val="00491A5A"/>
    <w:rsid w:val="004927EF"/>
    <w:rsid w:val="00493234"/>
    <w:rsid w:val="00493DD6"/>
    <w:rsid w:val="004941AF"/>
    <w:rsid w:val="00494393"/>
    <w:rsid w:val="004948C1"/>
    <w:rsid w:val="00494CB1"/>
    <w:rsid w:val="00495467"/>
    <w:rsid w:val="00495F28"/>
    <w:rsid w:val="00496A4E"/>
    <w:rsid w:val="00496B36"/>
    <w:rsid w:val="00496CA8"/>
    <w:rsid w:val="004A208E"/>
    <w:rsid w:val="004A26E5"/>
    <w:rsid w:val="004A3C15"/>
    <w:rsid w:val="004A408E"/>
    <w:rsid w:val="004A42FF"/>
    <w:rsid w:val="004A4732"/>
    <w:rsid w:val="004A4ABB"/>
    <w:rsid w:val="004A54CF"/>
    <w:rsid w:val="004A654C"/>
    <w:rsid w:val="004A7D70"/>
    <w:rsid w:val="004B1F14"/>
    <w:rsid w:val="004B2C85"/>
    <w:rsid w:val="004B48C3"/>
    <w:rsid w:val="004B5864"/>
    <w:rsid w:val="004B74B7"/>
    <w:rsid w:val="004B789A"/>
    <w:rsid w:val="004C0672"/>
    <w:rsid w:val="004C07DF"/>
    <w:rsid w:val="004C3C0C"/>
    <w:rsid w:val="004C4EC8"/>
    <w:rsid w:val="004C539E"/>
    <w:rsid w:val="004C53A8"/>
    <w:rsid w:val="004C6B0C"/>
    <w:rsid w:val="004C742C"/>
    <w:rsid w:val="004C7FF8"/>
    <w:rsid w:val="004D0C34"/>
    <w:rsid w:val="004D1CB6"/>
    <w:rsid w:val="004D4ADC"/>
    <w:rsid w:val="004D54FF"/>
    <w:rsid w:val="004D680D"/>
    <w:rsid w:val="004D6A9C"/>
    <w:rsid w:val="004E217D"/>
    <w:rsid w:val="004E2A3A"/>
    <w:rsid w:val="004E431F"/>
    <w:rsid w:val="004E4D7E"/>
    <w:rsid w:val="004E533E"/>
    <w:rsid w:val="004E592B"/>
    <w:rsid w:val="004E5944"/>
    <w:rsid w:val="004E6858"/>
    <w:rsid w:val="004E6C6E"/>
    <w:rsid w:val="004F253F"/>
    <w:rsid w:val="004F35CD"/>
    <w:rsid w:val="004F3E6C"/>
    <w:rsid w:val="004F3EF1"/>
    <w:rsid w:val="004F5118"/>
    <w:rsid w:val="004F7AEF"/>
    <w:rsid w:val="00501E52"/>
    <w:rsid w:val="005028CF"/>
    <w:rsid w:val="00502907"/>
    <w:rsid w:val="00504C0D"/>
    <w:rsid w:val="005054D1"/>
    <w:rsid w:val="005055D4"/>
    <w:rsid w:val="00505A0F"/>
    <w:rsid w:val="00505B5C"/>
    <w:rsid w:val="0050618D"/>
    <w:rsid w:val="00506757"/>
    <w:rsid w:val="00510A93"/>
    <w:rsid w:val="005148C2"/>
    <w:rsid w:val="00516126"/>
    <w:rsid w:val="00516A43"/>
    <w:rsid w:val="00516C3C"/>
    <w:rsid w:val="0051726E"/>
    <w:rsid w:val="005208A3"/>
    <w:rsid w:val="0052232F"/>
    <w:rsid w:val="005237FA"/>
    <w:rsid w:val="00523889"/>
    <w:rsid w:val="00524A70"/>
    <w:rsid w:val="00524CF5"/>
    <w:rsid w:val="005251C4"/>
    <w:rsid w:val="005266B5"/>
    <w:rsid w:val="00530892"/>
    <w:rsid w:val="00531800"/>
    <w:rsid w:val="005345F5"/>
    <w:rsid w:val="005352FD"/>
    <w:rsid w:val="0053596B"/>
    <w:rsid w:val="00536EC9"/>
    <w:rsid w:val="0053703A"/>
    <w:rsid w:val="00540F44"/>
    <w:rsid w:val="00544A4E"/>
    <w:rsid w:val="00546AB0"/>
    <w:rsid w:val="00546E82"/>
    <w:rsid w:val="00547076"/>
    <w:rsid w:val="005502D8"/>
    <w:rsid w:val="00550728"/>
    <w:rsid w:val="005518B6"/>
    <w:rsid w:val="00551F2E"/>
    <w:rsid w:val="00552994"/>
    <w:rsid w:val="00553602"/>
    <w:rsid w:val="00553E3F"/>
    <w:rsid w:val="0055437F"/>
    <w:rsid w:val="0055520C"/>
    <w:rsid w:val="005556E7"/>
    <w:rsid w:val="005563C6"/>
    <w:rsid w:val="00556F06"/>
    <w:rsid w:val="005608BF"/>
    <w:rsid w:val="005609B2"/>
    <w:rsid w:val="00560AD4"/>
    <w:rsid w:val="00562152"/>
    <w:rsid w:val="005625ED"/>
    <w:rsid w:val="0056463B"/>
    <w:rsid w:val="00565CD0"/>
    <w:rsid w:val="00566051"/>
    <w:rsid w:val="00566C5D"/>
    <w:rsid w:val="00567862"/>
    <w:rsid w:val="00570705"/>
    <w:rsid w:val="00570C40"/>
    <w:rsid w:val="00571452"/>
    <w:rsid w:val="00571AD3"/>
    <w:rsid w:val="0057234B"/>
    <w:rsid w:val="00574EB5"/>
    <w:rsid w:val="0057552B"/>
    <w:rsid w:val="005776A3"/>
    <w:rsid w:val="005808AA"/>
    <w:rsid w:val="00581874"/>
    <w:rsid w:val="00582A5E"/>
    <w:rsid w:val="00584C5A"/>
    <w:rsid w:val="00585EAB"/>
    <w:rsid w:val="00586940"/>
    <w:rsid w:val="00587734"/>
    <w:rsid w:val="005906A4"/>
    <w:rsid w:val="00590A09"/>
    <w:rsid w:val="00590CAE"/>
    <w:rsid w:val="005911A8"/>
    <w:rsid w:val="00591653"/>
    <w:rsid w:val="00591B46"/>
    <w:rsid w:val="00592337"/>
    <w:rsid w:val="00592803"/>
    <w:rsid w:val="0059451D"/>
    <w:rsid w:val="005945A5"/>
    <w:rsid w:val="0059496B"/>
    <w:rsid w:val="00595BBE"/>
    <w:rsid w:val="00595E6B"/>
    <w:rsid w:val="00595F5F"/>
    <w:rsid w:val="00596FFF"/>
    <w:rsid w:val="00597F5F"/>
    <w:rsid w:val="005A00D1"/>
    <w:rsid w:val="005A0EAB"/>
    <w:rsid w:val="005A0EC7"/>
    <w:rsid w:val="005A22ED"/>
    <w:rsid w:val="005A2C6D"/>
    <w:rsid w:val="005A3D8C"/>
    <w:rsid w:val="005A6FC1"/>
    <w:rsid w:val="005A7986"/>
    <w:rsid w:val="005B0027"/>
    <w:rsid w:val="005B108C"/>
    <w:rsid w:val="005B150D"/>
    <w:rsid w:val="005B189E"/>
    <w:rsid w:val="005B1A00"/>
    <w:rsid w:val="005B4FFA"/>
    <w:rsid w:val="005B6202"/>
    <w:rsid w:val="005B65EC"/>
    <w:rsid w:val="005B67DD"/>
    <w:rsid w:val="005B6EAC"/>
    <w:rsid w:val="005B7461"/>
    <w:rsid w:val="005B7536"/>
    <w:rsid w:val="005B7A1D"/>
    <w:rsid w:val="005C14BB"/>
    <w:rsid w:val="005C355C"/>
    <w:rsid w:val="005C41B1"/>
    <w:rsid w:val="005C4697"/>
    <w:rsid w:val="005C64D5"/>
    <w:rsid w:val="005C7311"/>
    <w:rsid w:val="005C746B"/>
    <w:rsid w:val="005C754C"/>
    <w:rsid w:val="005D11ED"/>
    <w:rsid w:val="005D22A6"/>
    <w:rsid w:val="005D2F9C"/>
    <w:rsid w:val="005D4718"/>
    <w:rsid w:val="005D7EE8"/>
    <w:rsid w:val="005E08AF"/>
    <w:rsid w:val="005E15A7"/>
    <w:rsid w:val="005E1842"/>
    <w:rsid w:val="005E1BED"/>
    <w:rsid w:val="005E21B2"/>
    <w:rsid w:val="005F012C"/>
    <w:rsid w:val="005F0D4C"/>
    <w:rsid w:val="005F1162"/>
    <w:rsid w:val="005F1E73"/>
    <w:rsid w:val="005F359D"/>
    <w:rsid w:val="005F36C7"/>
    <w:rsid w:val="005F447F"/>
    <w:rsid w:val="005F4745"/>
    <w:rsid w:val="005F5058"/>
    <w:rsid w:val="005F5590"/>
    <w:rsid w:val="005F589B"/>
    <w:rsid w:val="005F64E4"/>
    <w:rsid w:val="005F727C"/>
    <w:rsid w:val="00600236"/>
    <w:rsid w:val="006003D5"/>
    <w:rsid w:val="00600975"/>
    <w:rsid w:val="006021FD"/>
    <w:rsid w:val="006026F6"/>
    <w:rsid w:val="00603156"/>
    <w:rsid w:val="00603B93"/>
    <w:rsid w:val="00603C00"/>
    <w:rsid w:val="00604CE3"/>
    <w:rsid w:val="00605569"/>
    <w:rsid w:val="006060EE"/>
    <w:rsid w:val="00610500"/>
    <w:rsid w:val="00611572"/>
    <w:rsid w:val="0061165C"/>
    <w:rsid w:val="00611B14"/>
    <w:rsid w:val="006132F7"/>
    <w:rsid w:val="00613CC4"/>
    <w:rsid w:val="0061666B"/>
    <w:rsid w:val="00616EA9"/>
    <w:rsid w:val="006205EA"/>
    <w:rsid w:val="006225CB"/>
    <w:rsid w:val="006238F3"/>
    <w:rsid w:val="00624DED"/>
    <w:rsid w:val="00625129"/>
    <w:rsid w:val="00626CCA"/>
    <w:rsid w:val="00627703"/>
    <w:rsid w:val="006277FA"/>
    <w:rsid w:val="00627C0D"/>
    <w:rsid w:val="00627FA4"/>
    <w:rsid w:val="00630DE2"/>
    <w:rsid w:val="00630E45"/>
    <w:rsid w:val="00631E49"/>
    <w:rsid w:val="00633777"/>
    <w:rsid w:val="00634005"/>
    <w:rsid w:val="006349BC"/>
    <w:rsid w:val="00634CB4"/>
    <w:rsid w:val="006359FE"/>
    <w:rsid w:val="00635D57"/>
    <w:rsid w:val="0063772E"/>
    <w:rsid w:val="006402C3"/>
    <w:rsid w:val="00641E1B"/>
    <w:rsid w:val="006430D7"/>
    <w:rsid w:val="00643C7E"/>
    <w:rsid w:val="00646218"/>
    <w:rsid w:val="00647E93"/>
    <w:rsid w:val="00650987"/>
    <w:rsid w:val="00650AA2"/>
    <w:rsid w:val="00651E49"/>
    <w:rsid w:val="00652127"/>
    <w:rsid w:val="0065239E"/>
    <w:rsid w:val="00652929"/>
    <w:rsid w:val="0065482A"/>
    <w:rsid w:val="006549BC"/>
    <w:rsid w:val="006566B6"/>
    <w:rsid w:val="006578DF"/>
    <w:rsid w:val="00660A1F"/>
    <w:rsid w:val="00661A7E"/>
    <w:rsid w:val="00661BC8"/>
    <w:rsid w:val="00663F54"/>
    <w:rsid w:val="00664DD6"/>
    <w:rsid w:val="00665096"/>
    <w:rsid w:val="00665D80"/>
    <w:rsid w:val="006667BF"/>
    <w:rsid w:val="006675B0"/>
    <w:rsid w:val="006676BA"/>
    <w:rsid w:val="0067027D"/>
    <w:rsid w:val="00670518"/>
    <w:rsid w:val="00670840"/>
    <w:rsid w:val="006727C0"/>
    <w:rsid w:val="006766F7"/>
    <w:rsid w:val="0068067B"/>
    <w:rsid w:val="00680F2F"/>
    <w:rsid w:val="00680FA7"/>
    <w:rsid w:val="0068152A"/>
    <w:rsid w:val="0068231E"/>
    <w:rsid w:val="00682A3D"/>
    <w:rsid w:val="00683E15"/>
    <w:rsid w:val="006848DA"/>
    <w:rsid w:val="00684E9C"/>
    <w:rsid w:val="0068575D"/>
    <w:rsid w:val="00685F43"/>
    <w:rsid w:val="006863CA"/>
    <w:rsid w:val="0068744B"/>
    <w:rsid w:val="006877E6"/>
    <w:rsid w:val="00690E95"/>
    <w:rsid w:val="00691A67"/>
    <w:rsid w:val="00691A81"/>
    <w:rsid w:val="00691CDD"/>
    <w:rsid w:val="006921EC"/>
    <w:rsid w:val="00693538"/>
    <w:rsid w:val="006940A0"/>
    <w:rsid w:val="00695442"/>
    <w:rsid w:val="006959FE"/>
    <w:rsid w:val="00695DF6"/>
    <w:rsid w:val="00696AC4"/>
    <w:rsid w:val="00696DD7"/>
    <w:rsid w:val="006A00F7"/>
    <w:rsid w:val="006A34C5"/>
    <w:rsid w:val="006A39A0"/>
    <w:rsid w:val="006A3B66"/>
    <w:rsid w:val="006A40FD"/>
    <w:rsid w:val="006A42C7"/>
    <w:rsid w:val="006A444C"/>
    <w:rsid w:val="006A44BE"/>
    <w:rsid w:val="006A4697"/>
    <w:rsid w:val="006A4F24"/>
    <w:rsid w:val="006A5BD7"/>
    <w:rsid w:val="006A601E"/>
    <w:rsid w:val="006A7710"/>
    <w:rsid w:val="006B0E31"/>
    <w:rsid w:val="006B11C3"/>
    <w:rsid w:val="006B1521"/>
    <w:rsid w:val="006B170D"/>
    <w:rsid w:val="006B2C94"/>
    <w:rsid w:val="006B33D9"/>
    <w:rsid w:val="006B36B5"/>
    <w:rsid w:val="006B3964"/>
    <w:rsid w:val="006B3B9E"/>
    <w:rsid w:val="006B3C5C"/>
    <w:rsid w:val="006B4A4A"/>
    <w:rsid w:val="006B4BF2"/>
    <w:rsid w:val="006B4E4A"/>
    <w:rsid w:val="006B630B"/>
    <w:rsid w:val="006B63B2"/>
    <w:rsid w:val="006B6A2D"/>
    <w:rsid w:val="006B6D1A"/>
    <w:rsid w:val="006B6ECC"/>
    <w:rsid w:val="006B7F6F"/>
    <w:rsid w:val="006C0DC1"/>
    <w:rsid w:val="006C0EE1"/>
    <w:rsid w:val="006C10B8"/>
    <w:rsid w:val="006C14CF"/>
    <w:rsid w:val="006C16E1"/>
    <w:rsid w:val="006C4698"/>
    <w:rsid w:val="006C491E"/>
    <w:rsid w:val="006C65EC"/>
    <w:rsid w:val="006C6827"/>
    <w:rsid w:val="006C6CEC"/>
    <w:rsid w:val="006C6F3C"/>
    <w:rsid w:val="006C72C3"/>
    <w:rsid w:val="006C7CFC"/>
    <w:rsid w:val="006D05BD"/>
    <w:rsid w:val="006D1346"/>
    <w:rsid w:val="006D1A8F"/>
    <w:rsid w:val="006D1BFC"/>
    <w:rsid w:val="006D22BE"/>
    <w:rsid w:val="006D2F39"/>
    <w:rsid w:val="006D3C39"/>
    <w:rsid w:val="006D48B8"/>
    <w:rsid w:val="006D50E7"/>
    <w:rsid w:val="006D5629"/>
    <w:rsid w:val="006D57DF"/>
    <w:rsid w:val="006D5AD0"/>
    <w:rsid w:val="006D6804"/>
    <w:rsid w:val="006D7E22"/>
    <w:rsid w:val="006D7F66"/>
    <w:rsid w:val="006E052D"/>
    <w:rsid w:val="006E0756"/>
    <w:rsid w:val="006E0AFF"/>
    <w:rsid w:val="006E1A76"/>
    <w:rsid w:val="006E3BA7"/>
    <w:rsid w:val="006E5293"/>
    <w:rsid w:val="006E6E8D"/>
    <w:rsid w:val="006E772C"/>
    <w:rsid w:val="006F00BA"/>
    <w:rsid w:val="006F030C"/>
    <w:rsid w:val="006F0A19"/>
    <w:rsid w:val="006F0E81"/>
    <w:rsid w:val="006F23A6"/>
    <w:rsid w:val="006F57B5"/>
    <w:rsid w:val="006F597B"/>
    <w:rsid w:val="006F6BF0"/>
    <w:rsid w:val="006F6D9C"/>
    <w:rsid w:val="006F780D"/>
    <w:rsid w:val="006F7866"/>
    <w:rsid w:val="006F79E0"/>
    <w:rsid w:val="006F7A86"/>
    <w:rsid w:val="0070081D"/>
    <w:rsid w:val="00700DD6"/>
    <w:rsid w:val="007037EB"/>
    <w:rsid w:val="00703E57"/>
    <w:rsid w:val="00704E5C"/>
    <w:rsid w:val="0070571D"/>
    <w:rsid w:val="00705D7D"/>
    <w:rsid w:val="007061D9"/>
    <w:rsid w:val="00706575"/>
    <w:rsid w:val="00706A3F"/>
    <w:rsid w:val="00706A55"/>
    <w:rsid w:val="00706B8B"/>
    <w:rsid w:val="0071046E"/>
    <w:rsid w:val="00710C1D"/>
    <w:rsid w:val="00711B8B"/>
    <w:rsid w:val="00712E2A"/>
    <w:rsid w:val="007157A7"/>
    <w:rsid w:val="00716A90"/>
    <w:rsid w:val="007176B7"/>
    <w:rsid w:val="00717F11"/>
    <w:rsid w:val="007202F0"/>
    <w:rsid w:val="007211A2"/>
    <w:rsid w:val="007213D0"/>
    <w:rsid w:val="007216AA"/>
    <w:rsid w:val="00721EEE"/>
    <w:rsid w:val="00721FA9"/>
    <w:rsid w:val="00722436"/>
    <w:rsid w:val="0072254B"/>
    <w:rsid w:val="0072322C"/>
    <w:rsid w:val="0072469A"/>
    <w:rsid w:val="00725DA2"/>
    <w:rsid w:val="00726A0F"/>
    <w:rsid w:val="00727E1E"/>
    <w:rsid w:val="007303AB"/>
    <w:rsid w:val="00732591"/>
    <w:rsid w:val="00733D63"/>
    <w:rsid w:val="007347A9"/>
    <w:rsid w:val="007403D9"/>
    <w:rsid w:val="00741A76"/>
    <w:rsid w:val="007438AA"/>
    <w:rsid w:val="007441C1"/>
    <w:rsid w:val="00744353"/>
    <w:rsid w:val="00744620"/>
    <w:rsid w:val="00744F87"/>
    <w:rsid w:val="007470A4"/>
    <w:rsid w:val="007472C7"/>
    <w:rsid w:val="00747793"/>
    <w:rsid w:val="0074788C"/>
    <w:rsid w:val="007515FD"/>
    <w:rsid w:val="00752927"/>
    <w:rsid w:val="0075574A"/>
    <w:rsid w:val="00755B97"/>
    <w:rsid w:val="0075635C"/>
    <w:rsid w:val="00756406"/>
    <w:rsid w:val="007573DC"/>
    <w:rsid w:val="007575F1"/>
    <w:rsid w:val="00757C7A"/>
    <w:rsid w:val="0076001B"/>
    <w:rsid w:val="0076082C"/>
    <w:rsid w:val="00760D52"/>
    <w:rsid w:val="007615C2"/>
    <w:rsid w:val="00761CAC"/>
    <w:rsid w:val="00762125"/>
    <w:rsid w:val="00762183"/>
    <w:rsid w:val="0076246D"/>
    <w:rsid w:val="0076249B"/>
    <w:rsid w:val="007626C4"/>
    <w:rsid w:val="0076301A"/>
    <w:rsid w:val="00763C9D"/>
    <w:rsid w:val="00764911"/>
    <w:rsid w:val="00764EB3"/>
    <w:rsid w:val="00765A21"/>
    <w:rsid w:val="00767114"/>
    <w:rsid w:val="0076715A"/>
    <w:rsid w:val="00767236"/>
    <w:rsid w:val="0076749E"/>
    <w:rsid w:val="00771711"/>
    <w:rsid w:val="00772B99"/>
    <w:rsid w:val="00773497"/>
    <w:rsid w:val="00773A36"/>
    <w:rsid w:val="007749D3"/>
    <w:rsid w:val="00776DBF"/>
    <w:rsid w:val="00776F26"/>
    <w:rsid w:val="00777399"/>
    <w:rsid w:val="007815A5"/>
    <w:rsid w:val="00782B21"/>
    <w:rsid w:val="00783355"/>
    <w:rsid w:val="00783492"/>
    <w:rsid w:val="00783679"/>
    <w:rsid w:val="00785323"/>
    <w:rsid w:val="00785934"/>
    <w:rsid w:val="00790D05"/>
    <w:rsid w:val="00790E8B"/>
    <w:rsid w:val="0079162C"/>
    <w:rsid w:val="007918B1"/>
    <w:rsid w:val="0079200C"/>
    <w:rsid w:val="00792BB6"/>
    <w:rsid w:val="00792C1D"/>
    <w:rsid w:val="00793736"/>
    <w:rsid w:val="00794727"/>
    <w:rsid w:val="00794BE9"/>
    <w:rsid w:val="00794EEB"/>
    <w:rsid w:val="00795675"/>
    <w:rsid w:val="007957FC"/>
    <w:rsid w:val="00795DC0"/>
    <w:rsid w:val="00797A81"/>
    <w:rsid w:val="007A3892"/>
    <w:rsid w:val="007A62C6"/>
    <w:rsid w:val="007A67C2"/>
    <w:rsid w:val="007A69C5"/>
    <w:rsid w:val="007A6ECA"/>
    <w:rsid w:val="007A7084"/>
    <w:rsid w:val="007A753B"/>
    <w:rsid w:val="007B18F5"/>
    <w:rsid w:val="007B2199"/>
    <w:rsid w:val="007B247E"/>
    <w:rsid w:val="007B2DB5"/>
    <w:rsid w:val="007B335B"/>
    <w:rsid w:val="007B3922"/>
    <w:rsid w:val="007B3A65"/>
    <w:rsid w:val="007B4F89"/>
    <w:rsid w:val="007B77E9"/>
    <w:rsid w:val="007C03A7"/>
    <w:rsid w:val="007C0468"/>
    <w:rsid w:val="007C1146"/>
    <w:rsid w:val="007C12D7"/>
    <w:rsid w:val="007C1C9C"/>
    <w:rsid w:val="007C2136"/>
    <w:rsid w:val="007C4E1D"/>
    <w:rsid w:val="007C5841"/>
    <w:rsid w:val="007C5E41"/>
    <w:rsid w:val="007C6562"/>
    <w:rsid w:val="007C683E"/>
    <w:rsid w:val="007C7BC4"/>
    <w:rsid w:val="007D14A3"/>
    <w:rsid w:val="007D2531"/>
    <w:rsid w:val="007D265B"/>
    <w:rsid w:val="007D2701"/>
    <w:rsid w:val="007D2D76"/>
    <w:rsid w:val="007D32C4"/>
    <w:rsid w:val="007D37AB"/>
    <w:rsid w:val="007D4F03"/>
    <w:rsid w:val="007D516F"/>
    <w:rsid w:val="007D66F0"/>
    <w:rsid w:val="007D6C31"/>
    <w:rsid w:val="007D6C77"/>
    <w:rsid w:val="007E103E"/>
    <w:rsid w:val="007E46FC"/>
    <w:rsid w:val="007E4C88"/>
    <w:rsid w:val="007E56B8"/>
    <w:rsid w:val="007E5875"/>
    <w:rsid w:val="007E6E18"/>
    <w:rsid w:val="007F07A1"/>
    <w:rsid w:val="007F17CF"/>
    <w:rsid w:val="007F1FB5"/>
    <w:rsid w:val="007F363B"/>
    <w:rsid w:val="007F3B7D"/>
    <w:rsid w:val="007F4F26"/>
    <w:rsid w:val="007F519F"/>
    <w:rsid w:val="007F6456"/>
    <w:rsid w:val="007F65D6"/>
    <w:rsid w:val="007F7148"/>
    <w:rsid w:val="007F7A90"/>
    <w:rsid w:val="00800508"/>
    <w:rsid w:val="008009C9"/>
    <w:rsid w:val="00800F6C"/>
    <w:rsid w:val="008021F3"/>
    <w:rsid w:val="00802C39"/>
    <w:rsid w:val="00802C51"/>
    <w:rsid w:val="00802D7B"/>
    <w:rsid w:val="00803F9D"/>
    <w:rsid w:val="0080420F"/>
    <w:rsid w:val="008042CC"/>
    <w:rsid w:val="00804EA0"/>
    <w:rsid w:val="00804F36"/>
    <w:rsid w:val="0080679A"/>
    <w:rsid w:val="00806869"/>
    <w:rsid w:val="008116DA"/>
    <w:rsid w:val="008117A3"/>
    <w:rsid w:val="00811D58"/>
    <w:rsid w:val="00813D99"/>
    <w:rsid w:val="008143AD"/>
    <w:rsid w:val="008146D6"/>
    <w:rsid w:val="00814DA3"/>
    <w:rsid w:val="008156E7"/>
    <w:rsid w:val="00815955"/>
    <w:rsid w:val="00815BC7"/>
    <w:rsid w:val="00817869"/>
    <w:rsid w:val="008178FF"/>
    <w:rsid w:val="00817D5B"/>
    <w:rsid w:val="008202D7"/>
    <w:rsid w:val="00820FF2"/>
    <w:rsid w:val="0082142D"/>
    <w:rsid w:val="00821C4D"/>
    <w:rsid w:val="00821D3B"/>
    <w:rsid w:val="00821E0A"/>
    <w:rsid w:val="00825B66"/>
    <w:rsid w:val="008263B3"/>
    <w:rsid w:val="00827575"/>
    <w:rsid w:val="0083058A"/>
    <w:rsid w:val="00830755"/>
    <w:rsid w:val="00830ED8"/>
    <w:rsid w:val="00831BBF"/>
    <w:rsid w:val="00831E8F"/>
    <w:rsid w:val="0083478D"/>
    <w:rsid w:val="00836B89"/>
    <w:rsid w:val="0083723B"/>
    <w:rsid w:val="00837DD4"/>
    <w:rsid w:val="0084077B"/>
    <w:rsid w:val="00842D75"/>
    <w:rsid w:val="00843DD1"/>
    <w:rsid w:val="008444D2"/>
    <w:rsid w:val="00845247"/>
    <w:rsid w:val="00845A73"/>
    <w:rsid w:val="00845AB8"/>
    <w:rsid w:val="00845E79"/>
    <w:rsid w:val="00850764"/>
    <w:rsid w:val="00850EC1"/>
    <w:rsid w:val="008522E3"/>
    <w:rsid w:val="008524EE"/>
    <w:rsid w:val="0085404B"/>
    <w:rsid w:val="008541E7"/>
    <w:rsid w:val="008545CF"/>
    <w:rsid w:val="00855074"/>
    <w:rsid w:val="00855C3E"/>
    <w:rsid w:val="00856137"/>
    <w:rsid w:val="0085699A"/>
    <w:rsid w:val="00856A97"/>
    <w:rsid w:val="00857470"/>
    <w:rsid w:val="008606B8"/>
    <w:rsid w:val="00862241"/>
    <w:rsid w:val="00865CF3"/>
    <w:rsid w:val="00870C1A"/>
    <w:rsid w:val="008712B1"/>
    <w:rsid w:val="00871880"/>
    <w:rsid w:val="00872D7E"/>
    <w:rsid w:val="00873036"/>
    <w:rsid w:val="0087405E"/>
    <w:rsid w:val="008751C4"/>
    <w:rsid w:val="00877C22"/>
    <w:rsid w:val="008809EB"/>
    <w:rsid w:val="00883D1B"/>
    <w:rsid w:val="00884246"/>
    <w:rsid w:val="00884F71"/>
    <w:rsid w:val="00885927"/>
    <w:rsid w:val="0088595A"/>
    <w:rsid w:val="00887471"/>
    <w:rsid w:val="008908BE"/>
    <w:rsid w:val="008910EA"/>
    <w:rsid w:val="008915CA"/>
    <w:rsid w:val="008917CC"/>
    <w:rsid w:val="00892257"/>
    <w:rsid w:val="0089409A"/>
    <w:rsid w:val="008951DB"/>
    <w:rsid w:val="00895934"/>
    <w:rsid w:val="0089727E"/>
    <w:rsid w:val="008A07F0"/>
    <w:rsid w:val="008A2283"/>
    <w:rsid w:val="008A22C5"/>
    <w:rsid w:val="008A2B83"/>
    <w:rsid w:val="008A47B4"/>
    <w:rsid w:val="008A4977"/>
    <w:rsid w:val="008A6EB2"/>
    <w:rsid w:val="008B10D4"/>
    <w:rsid w:val="008B3ED8"/>
    <w:rsid w:val="008B567A"/>
    <w:rsid w:val="008B5CF7"/>
    <w:rsid w:val="008B6220"/>
    <w:rsid w:val="008B6DCE"/>
    <w:rsid w:val="008C102F"/>
    <w:rsid w:val="008C11C4"/>
    <w:rsid w:val="008C27BC"/>
    <w:rsid w:val="008C4011"/>
    <w:rsid w:val="008C53F2"/>
    <w:rsid w:val="008C7851"/>
    <w:rsid w:val="008D0F8E"/>
    <w:rsid w:val="008D1AB5"/>
    <w:rsid w:val="008D2F1D"/>
    <w:rsid w:val="008D315F"/>
    <w:rsid w:val="008D473F"/>
    <w:rsid w:val="008D49DF"/>
    <w:rsid w:val="008D54C9"/>
    <w:rsid w:val="008D602B"/>
    <w:rsid w:val="008D6C2F"/>
    <w:rsid w:val="008D713A"/>
    <w:rsid w:val="008D75F0"/>
    <w:rsid w:val="008D7723"/>
    <w:rsid w:val="008D7778"/>
    <w:rsid w:val="008E02D4"/>
    <w:rsid w:val="008E072F"/>
    <w:rsid w:val="008E22B1"/>
    <w:rsid w:val="008E26B0"/>
    <w:rsid w:val="008E32B1"/>
    <w:rsid w:val="008E36C6"/>
    <w:rsid w:val="008E4151"/>
    <w:rsid w:val="008E73B7"/>
    <w:rsid w:val="008E7A85"/>
    <w:rsid w:val="008F227D"/>
    <w:rsid w:val="008F28C5"/>
    <w:rsid w:val="008F2BD2"/>
    <w:rsid w:val="008F40CE"/>
    <w:rsid w:val="008F560D"/>
    <w:rsid w:val="008F56D2"/>
    <w:rsid w:val="008F57DA"/>
    <w:rsid w:val="008F76CF"/>
    <w:rsid w:val="00900485"/>
    <w:rsid w:val="00900A9A"/>
    <w:rsid w:val="00900AFD"/>
    <w:rsid w:val="009019D7"/>
    <w:rsid w:val="00902331"/>
    <w:rsid w:val="00902A62"/>
    <w:rsid w:val="00902E65"/>
    <w:rsid w:val="0090302A"/>
    <w:rsid w:val="009056EA"/>
    <w:rsid w:val="009061C3"/>
    <w:rsid w:val="00906731"/>
    <w:rsid w:val="0090741F"/>
    <w:rsid w:val="00910ED2"/>
    <w:rsid w:val="00912689"/>
    <w:rsid w:val="009133EA"/>
    <w:rsid w:val="00914087"/>
    <w:rsid w:val="00916607"/>
    <w:rsid w:val="00917E74"/>
    <w:rsid w:val="00920F61"/>
    <w:rsid w:val="009217CA"/>
    <w:rsid w:val="00921AC1"/>
    <w:rsid w:val="00923806"/>
    <w:rsid w:val="009245F8"/>
    <w:rsid w:val="0092741C"/>
    <w:rsid w:val="0093155A"/>
    <w:rsid w:val="0093219A"/>
    <w:rsid w:val="00932676"/>
    <w:rsid w:val="00932D9D"/>
    <w:rsid w:val="009331F9"/>
    <w:rsid w:val="0093351A"/>
    <w:rsid w:val="0093411E"/>
    <w:rsid w:val="00936483"/>
    <w:rsid w:val="0094049E"/>
    <w:rsid w:val="00940FAD"/>
    <w:rsid w:val="00942EFB"/>
    <w:rsid w:val="009430D9"/>
    <w:rsid w:val="00945152"/>
    <w:rsid w:val="00945A48"/>
    <w:rsid w:val="009460DF"/>
    <w:rsid w:val="00946777"/>
    <w:rsid w:val="00946DF6"/>
    <w:rsid w:val="00946FEF"/>
    <w:rsid w:val="0094709E"/>
    <w:rsid w:val="00947102"/>
    <w:rsid w:val="009478F8"/>
    <w:rsid w:val="00947AEE"/>
    <w:rsid w:val="00947EF4"/>
    <w:rsid w:val="0095105C"/>
    <w:rsid w:val="00952832"/>
    <w:rsid w:val="00953911"/>
    <w:rsid w:val="00954CC6"/>
    <w:rsid w:val="00955D06"/>
    <w:rsid w:val="0095607B"/>
    <w:rsid w:val="00957158"/>
    <w:rsid w:val="0096270F"/>
    <w:rsid w:val="00962C08"/>
    <w:rsid w:val="00963011"/>
    <w:rsid w:val="00963A30"/>
    <w:rsid w:val="00963B13"/>
    <w:rsid w:val="00964099"/>
    <w:rsid w:val="0096465E"/>
    <w:rsid w:val="00965E8C"/>
    <w:rsid w:val="0096690C"/>
    <w:rsid w:val="009669F2"/>
    <w:rsid w:val="009704CC"/>
    <w:rsid w:val="00972219"/>
    <w:rsid w:val="009723FE"/>
    <w:rsid w:val="0097317D"/>
    <w:rsid w:val="00973B6A"/>
    <w:rsid w:val="00980C1B"/>
    <w:rsid w:val="00981731"/>
    <w:rsid w:val="009828A6"/>
    <w:rsid w:val="009828EA"/>
    <w:rsid w:val="00983888"/>
    <w:rsid w:val="00984D6B"/>
    <w:rsid w:val="00986152"/>
    <w:rsid w:val="00990628"/>
    <w:rsid w:val="00990B68"/>
    <w:rsid w:val="0099244D"/>
    <w:rsid w:val="00992B68"/>
    <w:rsid w:val="00993338"/>
    <w:rsid w:val="00993375"/>
    <w:rsid w:val="009939E9"/>
    <w:rsid w:val="00994540"/>
    <w:rsid w:val="009954E4"/>
    <w:rsid w:val="0099564B"/>
    <w:rsid w:val="00995A4E"/>
    <w:rsid w:val="00995ECB"/>
    <w:rsid w:val="00996A20"/>
    <w:rsid w:val="00997810"/>
    <w:rsid w:val="009A05EC"/>
    <w:rsid w:val="009A5B96"/>
    <w:rsid w:val="009A6682"/>
    <w:rsid w:val="009A7257"/>
    <w:rsid w:val="009A75E9"/>
    <w:rsid w:val="009A7AE6"/>
    <w:rsid w:val="009B07C0"/>
    <w:rsid w:val="009B0E28"/>
    <w:rsid w:val="009B258F"/>
    <w:rsid w:val="009B2C8B"/>
    <w:rsid w:val="009B317B"/>
    <w:rsid w:val="009B518E"/>
    <w:rsid w:val="009B5783"/>
    <w:rsid w:val="009B5C27"/>
    <w:rsid w:val="009B5D0C"/>
    <w:rsid w:val="009B6017"/>
    <w:rsid w:val="009B609B"/>
    <w:rsid w:val="009B7676"/>
    <w:rsid w:val="009C0090"/>
    <w:rsid w:val="009C031E"/>
    <w:rsid w:val="009C0505"/>
    <w:rsid w:val="009C16C5"/>
    <w:rsid w:val="009C1C5F"/>
    <w:rsid w:val="009C1D42"/>
    <w:rsid w:val="009C1E20"/>
    <w:rsid w:val="009C2F1D"/>
    <w:rsid w:val="009C31D5"/>
    <w:rsid w:val="009C3744"/>
    <w:rsid w:val="009C3F51"/>
    <w:rsid w:val="009C44F0"/>
    <w:rsid w:val="009C46AE"/>
    <w:rsid w:val="009C4DC1"/>
    <w:rsid w:val="009C56A7"/>
    <w:rsid w:val="009C6C02"/>
    <w:rsid w:val="009C6F6F"/>
    <w:rsid w:val="009C7640"/>
    <w:rsid w:val="009D0AEE"/>
    <w:rsid w:val="009D1515"/>
    <w:rsid w:val="009D1F51"/>
    <w:rsid w:val="009D34B5"/>
    <w:rsid w:val="009D4097"/>
    <w:rsid w:val="009D4996"/>
    <w:rsid w:val="009D4E36"/>
    <w:rsid w:val="009D57CB"/>
    <w:rsid w:val="009D58D0"/>
    <w:rsid w:val="009D6768"/>
    <w:rsid w:val="009E0828"/>
    <w:rsid w:val="009E1A81"/>
    <w:rsid w:val="009E23A8"/>
    <w:rsid w:val="009E3405"/>
    <w:rsid w:val="009E5520"/>
    <w:rsid w:val="009E5776"/>
    <w:rsid w:val="009E6968"/>
    <w:rsid w:val="009E6A00"/>
    <w:rsid w:val="009E7D8F"/>
    <w:rsid w:val="009F06DC"/>
    <w:rsid w:val="009F1406"/>
    <w:rsid w:val="009F2F23"/>
    <w:rsid w:val="009F2FB6"/>
    <w:rsid w:val="009F3D42"/>
    <w:rsid w:val="009F4790"/>
    <w:rsid w:val="009F57FD"/>
    <w:rsid w:val="009F7E06"/>
    <w:rsid w:val="009F7F86"/>
    <w:rsid w:val="00A01334"/>
    <w:rsid w:val="00A0177B"/>
    <w:rsid w:val="00A01F40"/>
    <w:rsid w:val="00A02039"/>
    <w:rsid w:val="00A02E44"/>
    <w:rsid w:val="00A041F7"/>
    <w:rsid w:val="00A057A9"/>
    <w:rsid w:val="00A075BB"/>
    <w:rsid w:val="00A075DC"/>
    <w:rsid w:val="00A0787F"/>
    <w:rsid w:val="00A07C87"/>
    <w:rsid w:val="00A07D17"/>
    <w:rsid w:val="00A11FD7"/>
    <w:rsid w:val="00A137F9"/>
    <w:rsid w:val="00A13C85"/>
    <w:rsid w:val="00A13F6B"/>
    <w:rsid w:val="00A13FF3"/>
    <w:rsid w:val="00A14902"/>
    <w:rsid w:val="00A14CEF"/>
    <w:rsid w:val="00A15EBE"/>
    <w:rsid w:val="00A15F41"/>
    <w:rsid w:val="00A1627A"/>
    <w:rsid w:val="00A16A44"/>
    <w:rsid w:val="00A16B5C"/>
    <w:rsid w:val="00A16BFC"/>
    <w:rsid w:val="00A16E66"/>
    <w:rsid w:val="00A20B1C"/>
    <w:rsid w:val="00A2182B"/>
    <w:rsid w:val="00A21B8F"/>
    <w:rsid w:val="00A229C6"/>
    <w:rsid w:val="00A229FA"/>
    <w:rsid w:val="00A23B73"/>
    <w:rsid w:val="00A24CB0"/>
    <w:rsid w:val="00A24EF3"/>
    <w:rsid w:val="00A302DC"/>
    <w:rsid w:val="00A30C3B"/>
    <w:rsid w:val="00A3328F"/>
    <w:rsid w:val="00A355C0"/>
    <w:rsid w:val="00A359F1"/>
    <w:rsid w:val="00A36D55"/>
    <w:rsid w:val="00A42629"/>
    <w:rsid w:val="00A439C3"/>
    <w:rsid w:val="00A43D21"/>
    <w:rsid w:val="00A450A7"/>
    <w:rsid w:val="00A45C0A"/>
    <w:rsid w:val="00A46B02"/>
    <w:rsid w:val="00A46D55"/>
    <w:rsid w:val="00A477E5"/>
    <w:rsid w:val="00A502B3"/>
    <w:rsid w:val="00A50563"/>
    <w:rsid w:val="00A50B28"/>
    <w:rsid w:val="00A50C19"/>
    <w:rsid w:val="00A50D11"/>
    <w:rsid w:val="00A51A17"/>
    <w:rsid w:val="00A53602"/>
    <w:rsid w:val="00A559CF"/>
    <w:rsid w:val="00A6171E"/>
    <w:rsid w:val="00A622F7"/>
    <w:rsid w:val="00A6465C"/>
    <w:rsid w:val="00A64FBE"/>
    <w:rsid w:val="00A673D1"/>
    <w:rsid w:val="00A67803"/>
    <w:rsid w:val="00A70436"/>
    <w:rsid w:val="00A707E8"/>
    <w:rsid w:val="00A70D41"/>
    <w:rsid w:val="00A7211D"/>
    <w:rsid w:val="00A72E12"/>
    <w:rsid w:val="00A72F25"/>
    <w:rsid w:val="00A73090"/>
    <w:rsid w:val="00A73104"/>
    <w:rsid w:val="00A75577"/>
    <w:rsid w:val="00A76488"/>
    <w:rsid w:val="00A76580"/>
    <w:rsid w:val="00A806C8"/>
    <w:rsid w:val="00A80D47"/>
    <w:rsid w:val="00A811EA"/>
    <w:rsid w:val="00A81285"/>
    <w:rsid w:val="00A8228C"/>
    <w:rsid w:val="00A82F2B"/>
    <w:rsid w:val="00A85C48"/>
    <w:rsid w:val="00A86FFA"/>
    <w:rsid w:val="00A8765C"/>
    <w:rsid w:val="00A876FB"/>
    <w:rsid w:val="00A90B97"/>
    <w:rsid w:val="00A92F87"/>
    <w:rsid w:val="00A93253"/>
    <w:rsid w:val="00A932DB"/>
    <w:rsid w:val="00A93AAD"/>
    <w:rsid w:val="00A94139"/>
    <w:rsid w:val="00A94B44"/>
    <w:rsid w:val="00A94BCB"/>
    <w:rsid w:val="00A958DA"/>
    <w:rsid w:val="00A95C62"/>
    <w:rsid w:val="00A965A3"/>
    <w:rsid w:val="00A97D0D"/>
    <w:rsid w:val="00A97D45"/>
    <w:rsid w:val="00AA075E"/>
    <w:rsid w:val="00AA18A8"/>
    <w:rsid w:val="00AA2F5B"/>
    <w:rsid w:val="00AA3518"/>
    <w:rsid w:val="00AA3BED"/>
    <w:rsid w:val="00AA42CB"/>
    <w:rsid w:val="00AA4B34"/>
    <w:rsid w:val="00AA517D"/>
    <w:rsid w:val="00AA5DF6"/>
    <w:rsid w:val="00AA6147"/>
    <w:rsid w:val="00AA6326"/>
    <w:rsid w:val="00AA6CEA"/>
    <w:rsid w:val="00AA71D2"/>
    <w:rsid w:val="00AB247F"/>
    <w:rsid w:val="00AB275A"/>
    <w:rsid w:val="00AB2CA6"/>
    <w:rsid w:val="00AB4C07"/>
    <w:rsid w:val="00AB5685"/>
    <w:rsid w:val="00AB6BB7"/>
    <w:rsid w:val="00AB70FF"/>
    <w:rsid w:val="00AB7369"/>
    <w:rsid w:val="00AB7804"/>
    <w:rsid w:val="00AB7995"/>
    <w:rsid w:val="00AC0B40"/>
    <w:rsid w:val="00AC3A25"/>
    <w:rsid w:val="00AC3AFE"/>
    <w:rsid w:val="00AC3B64"/>
    <w:rsid w:val="00AC41D3"/>
    <w:rsid w:val="00AC5457"/>
    <w:rsid w:val="00AC5B2A"/>
    <w:rsid w:val="00AC69D5"/>
    <w:rsid w:val="00AC72B2"/>
    <w:rsid w:val="00AC7612"/>
    <w:rsid w:val="00AD164C"/>
    <w:rsid w:val="00AD4457"/>
    <w:rsid w:val="00AD5523"/>
    <w:rsid w:val="00AD5573"/>
    <w:rsid w:val="00AD60A6"/>
    <w:rsid w:val="00AD769E"/>
    <w:rsid w:val="00AD77B9"/>
    <w:rsid w:val="00AD7834"/>
    <w:rsid w:val="00AD7946"/>
    <w:rsid w:val="00AD7E25"/>
    <w:rsid w:val="00AE1044"/>
    <w:rsid w:val="00AE1108"/>
    <w:rsid w:val="00AE121A"/>
    <w:rsid w:val="00AE3855"/>
    <w:rsid w:val="00AE44B0"/>
    <w:rsid w:val="00AE44C7"/>
    <w:rsid w:val="00AE4565"/>
    <w:rsid w:val="00AE47A1"/>
    <w:rsid w:val="00AE5419"/>
    <w:rsid w:val="00AE75DC"/>
    <w:rsid w:val="00AE7F74"/>
    <w:rsid w:val="00AF0226"/>
    <w:rsid w:val="00AF1638"/>
    <w:rsid w:val="00AF16EB"/>
    <w:rsid w:val="00AF1790"/>
    <w:rsid w:val="00AF26CB"/>
    <w:rsid w:val="00AF36CF"/>
    <w:rsid w:val="00AF4473"/>
    <w:rsid w:val="00AF44F4"/>
    <w:rsid w:val="00AF5A9B"/>
    <w:rsid w:val="00AF6381"/>
    <w:rsid w:val="00AF64C4"/>
    <w:rsid w:val="00B010F9"/>
    <w:rsid w:val="00B0135D"/>
    <w:rsid w:val="00B0174B"/>
    <w:rsid w:val="00B021B7"/>
    <w:rsid w:val="00B02BC7"/>
    <w:rsid w:val="00B03F31"/>
    <w:rsid w:val="00B07649"/>
    <w:rsid w:val="00B11D68"/>
    <w:rsid w:val="00B1215A"/>
    <w:rsid w:val="00B1220E"/>
    <w:rsid w:val="00B126BF"/>
    <w:rsid w:val="00B12BCB"/>
    <w:rsid w:val="00B12ED3"/>
    <w:rsid w:val="00B13C30"/>
    <w:rsid w:val="00B14783"/>
    <w:rsid w:val="00B15CE7"/>
    <w:rsid w:val="00B17B5E"/>
    <w:rsid w:val="00B17E2F"/>
    <w:rsid w:val="00B2038D"/>
    <w:rsid w:val="00B225B6"/>
    <w:rsid w:val="00B22682"/>
    <w:rsid w:val="00B227B0"/>
    <w:rsid w:val="00B22866"/>
    <w:rsid w:val="00B2365F"/>
    <w:rsid w:val="00B23685"/>
    <w:rsid w:val="00B2467E"/>
    <w:rsid w:val="00B24A4E"/>
    <w:rsid w:val="00B24B5B"/>
    <w:rsid w:val="00B2569E"/>
    <w:rsid w:val="00B26BE9"/>
    <w:rsid w:val="00B2771E"/>
    <w:rsid w:val="00B27D1B"/>
    <w:rsid w:val="00B303A5"/>
    <w:rsid w:val="00B3102C"/>
    <w:rsid w:val="00B3200C"/>
    <w:rsid w:val="00B321C2"/>
    <w:rsid w:val="00B32551"/>
    <w:rsid w:val="00B32842"/>
    <w:rsid w:val="00B32D43"/>
    <w:rsid w:val="00B33FA2"/>
    <w:rsid w:val="00B342E9"/>
    <w:rsid w:val="00B36300"/>
    <w:rsid w:val="00B363C0"/>
    <w:rsid w:val="00B3756B"/>
    <w:rsid w:val="00B37D4B"/>
    <w:rsid w:val="00B409C7"/>
    <w:rsid w:val="00B40DD7"/>
    <w:rsid w:val="00B410A5"/>
    <w:rsid w:val="00B425B2"/>
    <w:rsid w:val="00B4314E"/>
    <w:rsid w:val="00B43367"/>
    <w:rsid w:val="00B436DB"/>
    <w:rsid w:val="00B4440D"/>
    <w:rsid w:val="00B44470"/>
    <w:rsid w:val="00B45F50"/>
    <w:rsid w:val="00B462DB"/>
    <w:rsid w:val="00B46F5F"/>
    <w:rsid w:val="00B47232"/>
    <w:rsid w:val="00B503CC"/>
    <w:rsid w:val="00B5125E"/>
    <w:rsid w:val="00B53E61"/>
    <w:rsid w:val="00B54043"/>
    <w:rsid w:val="00B55565"/>
    <w:rsid w:val="00B5618D"/>
    <w:rsid w:val="00B56BA7"/>
    <w:rsid w:val="00B56EB5"/>
    <w:rsid w:val="00B573CB"/>
    <w:rsid w:val="00B57DF7"/>
    <w:rsid w:val="00B60B8D"/>
    <w:rsid w:val="00B61974"/>
    <w:rsid w:val="00B62C8E"/>
    <w:rsid w:val="00B62CF6"/>
    <w:rsid w:val="00B63FC9"/>
    <w:rsid w:val="00B65FE0"/>
    <w:rsid w:val="00B7036E"/>
    <w:rsid w:val="00B70999"/>
    <w:rsid w:val="00B709A5"/>
    <w:rsid w:val="00B743CE"/>
    <w:rsid w:val="00B74CCF"/>
    <w:rsid w:val="00B74F0C"/>
    <w:rsid w:val="00B7693B"/>
    <w:rsid w:val="00B76F96"/>
    <w:rsid w:val="00B806FB"/>
    <w:rsid w:val="00B81430"/>
    <w:rsid w:val="00B82F28"/>
    <w:rsid w:val="00B835B2"/>
    <w:rsid w:val="00B83DF3"/>
    <w:rsid w:val="00B83EA6"/>
    <w:rsid w:val="00B84966"/>
    <w:rsid w:val="00B84A78"/>
    <w:rsid w:val="00B8500B"/>
    <w:rsid w:val="00B860A1"/>
    <w:rsid w:val="00B87C70"/>
    <w:rsid w:val="00B929A0"/>
    <w:rsid w:val="00B92B99"/>
    <w:rsid w:val="00B92DDF"/>
    <w:rsid w:val="00B93CC6"/>
    <w:rsid w:val="00B948F4"/>
    <w:rsid w:val="00B951A4"/>
    <w:rsid w:val="00B95292"/>
    <w:rsid w:val="00B969C4"/>
    <w:rsid w:val="00B96C88"/>
    <w:rsid w:val="00BA044A"/>
    <w:rsid w:val="00BA063F"/>
    <w:rsid w:val="00BA0FE8"/>
    <w:rsid w:val="00BA359D"/>
    <w:rsid w:val="00BA3A40"/>
    <w:rsid w:val="00BA3E34"/>
    <w:rsid w:val="00BA3E67"/>
    <w:rsid w:val="00BA4EE2"/>
    <w:rsid w:val="00BA554A"/>
    <w:rsid w:val="00BA725E"/>
    <w:rsid w:val="00BB009D"/>
    <w:rsid w:val="00BB0209"/>
    <w:rsid w:val="00BB0A9B"/>
    <w:rsid w:val="00BB1EF9"/>
    <w:rsid w:val="00BB2B50"/>
    <w:rsid w:val="00BB2BE6"/>
    <w:rsid w:val="00BB3665"/>
    <w:rsid w:val="00BB3B2C"/>
    <w:rsid w:val="00BB4B13"/>
    <w:rsid w:val="00BB5266"/>
    <w:rsid w:val="00BB560B"/>
    <w:rsid w:val="00BB56DE"/>
    <w:rsid w:val="00BB584D"/>
    <w:rsid w:val="00BB6060"/>
    <w:rsid w:val="00BB7131"/>
    <w:rsid w:val="00BC0066"/>
    <w:rsid w:val="00BC00A0"/>
    <w:rsid w:val="00BC0A0D"/>
    <w:rsid w:val="00BC0F6B"/>
    <w:rsid w:val="00BC0FFC"/>
    <w:rsid w:val="00BC254A"/>
    <w:rsid w:val="00BC2633"/>
    <w:rsid w:val="00BC2E2E"/>
    <w:rsid w:val="00BC3820"/>
    <w:rsid w:val="00BC43A2"/>
    <w:rsid w:val="00BC440E"/>
    <w:rsid w:val="00BC4697"/>
    <w:rsid w:val="00BC5D3B"/>
    <w:rsid w:val="00BC6C35"/>
    <w:rsid w:val="00BC6F28"/>
    <w:rsid w:val="00BD07AC"/>
    <w:rsid w:val="00BD0FBF"/>
    <w:rsid w:val="00BD3645"/>
    <w:rsid w:val="00BD41A8"/>
    <w:rsid w:val="00BD5C35"/>
    <w:rsid w:val="00BD60D0"/>
    <w:rsid w:val="00BD65F6"/>
    <w:rsid w:val="00BD751A"/>
    <w:rsid w:val="00BE008C"/>
    <w:rsid w:val="00BE19A7"/>
    <w:rsid w:val="00BE1FBB"/>
    <w:rsid w:val="00BE352B"/>
    <w:rsid w:val="00BE48BB"/>
    <w:rsid w:val="00BE615F"/>
    <w:rsid w:val="00BE6FAB"/>
    <w:rsid w:val="00BE7011"/>
    <w:rsid w:val="00BE7538"/>
    <w:rsid w:val="00BE7CDB"/>
    <w:rsid w:val="00BE7FC9"/>
    <w:rsid w:val="00BF1393"/>
    <w:rsid w:val="00BF2BFE"/>
    <w:rsid w:val="00BF3AEC"/>
    <w:rsid w:val="00BF54E6"/>
    <w:rsid w:val="00BF5B44"/>
    <w:rsid w:val="00BF6D04"/>
    <w:rsid w:val="00BF7BC2"/>
    <w:rsid w:val="00BF7DA0"/>
    <w:rsid w:val="00C00FB3"/>
    <w:rsid w:val="00C011D2"/>
    <w:rsid w:val="00C029F6"/>
    <w:rsid w:val="00C037C9"/>
    <w:rsid w:val="00C038FC"/>
    <w:rsid w:val="00C053F0"/>
    <w:rsid w:val="00C0581E"/>
    <w:rsid w:val="00C067A2"/>
    <w:rsid w:val="00C0691F"/>
    <w:rsid w:val="00C106B5"/>
    <w:rsid w:val="00C1181F"/>
    <w:rsid w:val="00C11B4E"/>
    <w:rsid w:val="00C128AB"/>
    <w:rsid w:val="00C1357F"/>
    <w:rsid w:val="00C15F7D"/>
    <w:rsid w:val="00C1604F"/>
    <w:rsid w:val="00C16448"/>
    <w:rsid w:val="00C16A5F"/>
    <w:rsid w:val="00C208C3"/>
    <w:rsid w:val="00C20DE7"/>
    <w:rsid w:val="00C218F6"/>
    <w:rsid w:val="00C21FC9"/>
    <w:rsid w:val="00C2203B"/>
    <w:rsid w:val="00C229F3"/>
    <w:rsid w:val="00C24271"/>
    <w:rsid w:val="00C24789"/>
    <w:rsid w:val="00C24D8C"/>
    <w:rsid w:val="00C25AFF"/>
    <w:rsid w:val="00C25BBF"/>
    <w:rsid w:val="00C2740A"/>
    <w:rsid w:val="00C30838"/>
    <w:rsid w:val="00C30FC2"/>
    <w:rsid w:val="00C31AE5"/>
    <w:rsid w:val="00C323DF"/>
    <w:rsid w:val="00C32BD1"/>
    <w:rsid w:val="00C330D2"/>
    <w:rsid w:val="00C33868"/>
    <w:rsid w:val="00C33CCD"/>
    <w:rsid w:val="00C342E8"/>
    <w:rsid w:val="00C348A0"/>
    <w:rsid w:val="00C37C88"/>
    <w:rsid w:val="00C4108D"/>
    <w:rsid w:val="00C4178A"/>
    <w:rsid w:val="00C41D3C"/>
    <w:rsid w:val="00C41D65"/>
    <w:rsid w:val="00C4346A"/>
    <w:rsid w:val="00C434F7"/>
    <w:rsid w:val="00C43570"/>
    <w:rsid w:val="00C43DC5"/>
    <w:rsid w:val="00C457AB"/>
    <w:rsid w:val="00C45D8A"/>
    <w:rsid w:val="00C47DF3"/>
    <w:rsid w:val="00C513BF"/>
    <w:rsid w:val="00C513E3"/>
    <w:rsid w:val="00C5163A"/>
    <w:rsid w:val="00C51A74"/>
    <w:rsid w:val="00C522F5"/>
    <w:rsid w:val="00C528FE"/>
    <w:rsid w:val="00C53BC9"/>
    <w:rsid w:val="00C53CD7"/>
    <w:rsid w:val="00C53FB9"/>
    <w:rsid w:val="00C54F7C"/>
    <w:rsid w:val="00C55A6F"/>
    <w:rsid w:val="00C55C7A"/>
    <w:rsid w:val="00C60497"/>
    <w:rsid w:val="00C6085C"/>
    <w:rsid w:val="00C6124D"/>
    <w:rsid w:val="00C613A7"/>
    <w:rsid w:val="00C62B91"/>
    <w:rsid w:val="00C6314D"/>
    <w:rsid w:val="00C63942"/>
    <w:rsid w:val="00C63C31"/>
    <w:rsid w:val="00C65ED2"/>
    <w:rsid w:val="00C66489"/>
    <w:rsid w:val="00C66730"/>
    <w:rsid w:val="00C67A2C"/>
    <w:rsid w:val="00C67F87"/>
    <w:rsid w:val="00C70A95"/>
    <w:rsid w:val="00C717A6"/>
    <w:rsid w:val="00C7180B"/>
    <w:rsid w:val="00C72729"/>
    <w:rsid w:val="00C73840"/>
    <w:rsid w:val="00C73DB8"/>
    <w:rsid w:val="00C7452D"/>
    <w:rsid w:val="00C74D69"/>
    <w:rsid w:val="00C7510D"/>
    <w:rsid w:val="00C764E9"/>
    <w:rsid w:val="00C76611"/>
    <w:rsid w:val="00C823DC"/>
    <w:rsid w:val="00C82AE2"/>
    <w:rsid w:val="00C84CEC"/>
    <w:rsid w:val="00C8674E"/>
    <w:rsid w:val="00C86FD3"/>
    <w:rsid w:val="00C906A6"/>
    <w:rsid w:val="00C9155C"/>
    <w:rsid w:val="00C925E8"/>
    <w:rsid w:val="00C926D6"/>
    <w:rsid w:val="00C92B5E"/>
    <w:rsid w:val="00C93713"/>
    <w:rsid w:val="00C9557A"/>
    <w:rsid w:val="00C957FC"/>
    <w:rsid w:val="00C96282"/>
    <w:rsid w:val="00C96DD3"/>
    <w:rsid w:val="00CA057B"/>
    <w:rsid w:val="00CA06C1"/>
    <w:rsid w:val="00CA1E74"/>
    <w:rsid w:val="00CA35FD"/>
    <w:rsid w:val="00CA3778"/>
    <w:rsid w:val="00CA39DF"/>
    <w:rsid w:val="00CA3AF4"/>
    <w:rsid w:val="00CA4B16"/>
    <w:rsid w:val="00CA4BEF"/>
    <w:rsid w:val="00CA79E3"/>
    <w:rsid w:val="00CA79EA"/>
    <w:rsid w:val="00CA7C45"/>
    <w:rsid w:val="00CB037C"/>
    <w:rsid w:val="00CB25FF"/>
    <w:rsid w:val="00CB3058"/>
    <w:rsid w:val="00CB346D"/>
    <w:rsid w:val="00CB3E18"/>
    <w:rsid w:val="00CB47D3"/>
    <w:rsid w:val="00CB4F08"/>
    <w:rsid w:val="00CB575F"/>
    <w:rsid w:val="00CB5BB8"/>
    <w:rsid w:val="00CB5D1B"/>
    <w:rsid w:val="00CB74CD"/>
    <w:rsid w:val="00CB75BD"/>
    <w:rsid w:val="00CB7A0D"/>
    <w:rsid w:val="00CC094B"/>
    <w:rsid w:val="00CC0FE2"/>
    <w:rsid w:val="00CC135C"/>
    <w:rsid w:val="00CC4109"/>
    <w:rsid w:val="00CC474A"/>
    <w:rsid w:val="00CC5053"/>
    <w:rsid w:val="00CC6A13"/>
    <w:rsid w:val="00CC76C4"/>
    <w:rsid w:val="00CD00FD"/>
    <w:rsid w:val="00CD04EE"/>
    <w:rsid w:val="00CD148D"/>
    <w:rsid w:val="00CD19C6"/>
    <w:rsid w:val="00CD234E"/>
    <w:rsid w:val="00CD28C5"/>
    <w:rsid w:val="00CD311B"/>
    <w:rsid w:val="00CD498F"/>
    <w:rsid w:val="00CD5444"/>
    <w:rsid w:val="00CD64AC"/>
    <w:rsid w:val="00CD6F48"/>
    <w:rsid w:val="00CD7620"/>
    <w:rsid w:val="00CE0AF9"/>
    <w:rsid w:val="00CE17E0"/>
    <w:rsid w:val="00CE275B"/>
    <w:rsid w:val="00CE3495"/>
    <w:rsid w:val="00CE38E4"/>
    <w:rsid w:val="00CE3CB3"/>
    <w:rsid w:val="00CE415C"/>
    <w:rsid w:val="00CE42B9"/>
    <w:rsid w:val="00CE4A98"/>
    <w:rsid w:val="00CE4EDD"/>
    <w:rsid w:val="00CE5933"/>
    <w:rsid w:val="00CE5E75"/>
    <w:rsid w:val="00CE6534"/>
    <w:rsid w:val="00CE687E"/>
    <w:rsid w:val="00CE73AA"/>
    <w:rsid w:val="00CF06F4"/>
    <w:rsid w:val="00CF0E81"/>
    <w:rsid w:val="00CF123F"/>
    <w:rsid w:val="00CF1A64"/>
    <w:rsid w:val="00CF1DD2"/>
    <w:rsid w:val="00CF2409"/>
    <w:rsid w:val="00CF2D0C"/>
    <w:rsid w:val="00CF2F7A"/>
    <w:rsid w:val="00CF40A6"/>
    <w:rsid w:val="00CF42D6"/>
    <w:rsid w:val="00CF4D30"/>
    <w:rsid w:val="00CF5126"/>
    <w:rsid w:val="00CF56A4"/>
    <w:rsid w:val="00CF58B1"/>
    <w:rsid w:val="00CF6134"/>
    <w:rsid w:val="00CF7B14"/>
    <w:rsid w:val="00D00B46"/>
    <w:rsid w:val="00D00D0D"/>
    <w:rsid w:val="00D03553"/>
    <w:rsid w:val="00D0356C"/>
    <w:rsid w:val="00D04387"/>
    <w:rsid w:val="00D050D0"/>
    <w:rsid w:val="00D059B3"/>
    <w:rsid w:val="00D119B9"/>
    <w:rsid w:val="00D11F0B"/>
    <w:rsid w:val="00D12DB4"/>
    <w:rsid w:val="00D12E38"/>
    <w:rsid w:val="00D1340B"/>
    <w:rsid w:val="00D13A1A"/>
    <w:rsid w:val="00D14578"/>
    <w:rsid w:val="00D15EBC"/>
    <w:rsid w:val="00D16518"/>
    <w:rsid w:val="00D16BE7"/>
    <w:rsid w:val="00D1727F"/>
    <w:rsid w:val="00D20BF2"/>
    <w:rsid w:val="00D245F6"/>
    <w:rsid w:val="00D260E1"/>
    <w:rsid w:val="00D27292"/>
    <w:rsid w:val="00D27544"/>
    <w:rsid w:val="00D2789D"/>
    <w:rsid w:val="00D31169"/>
    <w:rsid w:val="00D31DA2"/>
    <w:rsid w:val="00D325BD"/>
    <w:rsid w:val="00D32DAE"/>
    <w:rsid w:val="00D33320"/>
    <w:rsid w:val="00D3634D"/>
    <w:rsid w:val="00D424C9"/>
    <w:rsid w:val="00D4329F"/>
    <w:rsid w:val="00D44481"/>
    <w:rsid w:val="00D445C2"/>
    <w:rsid w:val="00D44EAF"/>
    <w:rsid w:val="00D455CF"/>
    <w:rsid w:val="00D455D4"/>
    <w:rsid w:val="00D45B04"/>
    <w:rsid w:val="00D45B71"/>
    <w:rsid w:val="00D45C2F"/>
    <w:rsid w:val="00D461B1"/>
    <w:rsid w:val="00D46D13"/>
    <w:rsid w:val="00D50390"/>
    <w:rsid w:val="00D50BB5"/>
    <w:rsid w:val="00D5130B"/>
    <w:rsid w:val="00D5206A"/>
    <w:rsid w:val="00D52419"/>
    <w:rsid w:val="00D52587"/>
    <w:rsid w:val="00D52BC3"/>
    <w:rsid w:val="00D53279"/>
    <w:rsid w:val="00D559B0"/>
    <w:rsid w:val="00D55AB5"/>
    <w:rsid w:val="00D57CBB"/>
    <w:rsid w:val="00D61E70"/>
    <w:rsid w:val="00D61F89"/>
    <w:rsid w:val="00D62663"/>
    <w:rsid w:val="00D636D3"/>
    <w:rsid w:val="00D63A70"/>
    <w:rsid w:val="00D6575F"/>
    <w:rsid w:val="00D6669B"/>
    <w:rsid w:val="00D6713A"/>
    <w:rsid w:val="00D67487"/>
    <w:rsid w:val="00D71A15"/>
    <w:rsid w:val="00D74395"/>
    <w:rsid w:val="00D74A51"/>
    <w:rsid w:val="00D75CAB"/>
    <w:rsid w:val="00D760D8"/>
    <w:rsid w:val="00D76C98"/>
    <w:rsid w:val="00D77A37"/>
    <w:rsid w:val="00D77F62"/>
    <w:rsid w:val="00D80B44"/>
    <w:rsid w:val="00D82863"/>
    <w:rsid w:val="00D82F36"/>
    <w:rsid w:val="00D82FEE"/>
    <w:rsid w:val="00D83C6C"/>
    <w:rsid w:val="00D851A1"/>
    <w:rsid w:val="00D85700"/>
    <w:rsid w:val="00D8578D"/>
    <w:rsid w:val="00D85BA2"/>
    <w:rsid w:val="00D85C9E"/>
    <w:rsid w:val="00D8616E"/>
    <w:rsid w:val="00D86DC8"/>
    <w:rsid w:val="00D87DE1"/>
    <w:rsid w:val="00D87F46"/>
    <w:rsid w:val="00D909FB"/>
    <w:rsid w:val="00D915FF"/>
    <w:rsid w:val="00D925B0"/>
    <w:rsid w:val="00D92A74"/>
    <w:rsid w:val="00D932EE"/>
    <w:rsid w:val="00D943A8"/>
    <w:rsid w:val="00D944C5"/>
    <w:rsid w:val="00D946B5"/>
    <w:rsid w:val="00D96451"/>
    <w:rsid w:val="00D9688D"/>
    <w:rsid w:val="00D97704"/>
    <w:rsid w:val="00D978C4"/>
    <w:rsid w:val="00D97B10"/>
    <w:rsid w:val="00DA0402"/>
    <w:rsid w:val="00DA0DD8"/>
    <w:rsid w:val="00DA1A08"/>
    <w:rsid w:val="00DA3D63"/>
    <w:rsid w:val="00DA75D4"/>
    <w:rsid w:val="00DA7D9D"/>
    <w:rsid w:val="00DB1316"/>
    <w:rsid w:val="00DB360F"/>
    <w:rsid w:val="00DB6FB8"/>
    <w:rsid w:val="00DB7396"/>
    <w:rsid w:val="00DC1095"/>
    <w:rsid w:val="00DC14F2"/>
    <w:rsid w:val="00DC1877"/>
    <w:rsid w:val="00DC2608"/>
    <w:rsid w:val="00DC3D10"/>
    <w:rsid w:val="00DC408F"/>
    <w:rsid w:val="00DC41FC"/>
    <w:rsid w:val="00DC4827"/>
    <w:rsid w:val="00DC4F19"/>
    <w:rsid w:val="00DC523F"/>
    <w:rsid w:val="00DC5558"/>
    <w:rsid w:val="00DC62B0"/>
    <w:rsid w:val="00DC633F"/>
    <w:rsid w:val="00DC70A3"/>
    <w:rsid w:val="00DD03C2"/>
    <w:rsid w:val="00DD0D67"/>
    <w:rsid w:val="00DD14D2"/>
    <w:rsid w:val="00DD4477"/>
    <w:rsid w:val="00DD61BD"/>
    <w:rsid w:val="00DD64DF"/>
    <w:rsid w:val="00DD73BE"/>
    <w:rsid w:val="00DD7F2A"/>
    <w:rsid w:val="00DE0B57"/>
    <w:rsid w:val="00DE1F70"/>
    <w:rsid w:val="00DE2317"/>
    <w:rsid w:val="00DE23CD"/>
    <w:rsid w:val="00DE29C3"/>
    <w:rsid w:val="00DE2A24"/>
    <w:rsid w:val="00DE2CF4"/>
    <w:rsid w:val="00DE2F04"/>
    <w:rsid w:val="00DE2F44"/>
    <w:rsid w:val="00DE3732"/>
    <w:rsid w:val="00DE5CEA"/>
    <w:rsid w:val="00DE6406"/>
    <w:rsid w:val="00DE7155"/>
    <w:rsid w:val="00DF1D56"/>
    <w:rsid w:val="00DF2388"/>
    <w:rsid w:val="00DF2AD4"/>
    <w:rsid w:val="00DF3372"/>
    <w:rsid w:val="00DF36C6"/>
    <w:rsid w:val="00DF3E25"/>
    <w:rsid w:val="00DF50DA"/>
    <w:rsid w:val="00DF597E"/>
    <w:rsid w:val="00E014DD"/>
    <w:rsid w:val="00E027C3"/>
    <w:rsid w:val="00E02A78"/>
    <w:rsid w:val="00E03042"/>
    <w:rsid w:val="00E05032"/>
    <w:rsid w:val="00E05CA8"/>
    <w:rsid w:val="00E06ADE"/>
    <w:rsid w:val="00E071F1"/>
    <w:rsid w:val="00E1046D"/>
    <w:rsid w:val="00E10690"/>
    <w:rsid w:val="00E10C71"/>
    <w:rsid w:val="00E1420D"/>
    <w:rsid w:val="00E14C02"/>
    <w:rsid w:val="00E17D73"/>
    <w:rsid w:val="00E207BE"/>
    <w:rsid w:val="00E20E70"/>
    <w:rsid w:val="00E212F6"/>
    <w:rsid w:val="00E21660"/>
    <w:rsid w:val="00E2389C"/>
    <w:rsid w:val="00E23DAC"/>
    <w:rsid w:val="00E2434B"/>
    <w:rsid w:val="00E24552"/>
    <w:rsid w:val="00E24B7C"/>
    <w:rsid w:val="00E26578"/>
    <w:rsid w:val="00E26671"/>
    <w:rsid w:val="00E3160C"/>
    <w:rsid w:val="00E325E0"/>
    <w:rsid w:val="00E32718"/>
    <w:rsid w:val="00E32CC8"/>
    <w:rsid w:val="00E33CA2"/>
    <w:rsid w:val="00E34837"/>
    <w:rsid w:val="00E34A83"/>
    <w:rsid w:val="00E35233"/>
    <w:rsid w:val="00E35BB2"/>
    <w:rsid w:val="00E36C14"/>
    <w:rsid w:val="00E36D16"/>
    <w:rsid w:val="00E427F2"/>
    <w:rsid w:val="00E4286C"/>
    <w:rsid w:val="00E431A4"/>
    <w:rsid w:val="00E452EB"/>
    <w:rsid w:val="00E46AF9"/>
    <w:rsid w:val="00E47639"/>
    <w:rsid w:val="00E47A43"/>
    <w:rsid w:val="00E50687"/>
    <w:rsid w:val="00E51371"/>
    <w:rsid w:val="00E528D5"/>
    <w:rsid w:val="00E52BA5"/>
    <w:rsid w:val="00E52BB0"/>
    <w:rsid w:val="00E52CAA"/>
    <w:rsid w:val="00E54653"/>
    <w:rsid w:val="00E5478F"/>
    <w:rsid w:val="00E54FAC"/>
    <w:rsid w:val="00E568D6"/>
    <w:rsid w:val="00E57FC1"/>
    <w:rsid w:val="00E61455"/>
    <w:rsid w:val="00E62802"/>
    <w:rsid w:val="00E63AB3"/>
    <w:rsid w:val="00E664B2"/>
    <w:rsid w:val="00E677F7"/>
    <w:rsid w:val="00E67BF2"/>
    <w:rsid w:val="00E704B2"/>
    <w:rsid w:val="00E70558"/>
    <w:rsid w:val="00E70D21"/>
    <w:rsid w:val="00E713DD"/>
    <w:rsid w:val="00E71516"/>
    <w:rsid w:val="00E71B02"/>
    <w:rsid w:val="00E72A52"/>
    <w:rsid w:val="00E738FA"/>
    <w:rsid w:val="00E745A3"/>
    <w:rsid w:val="00E7536A"/>
    <w:rsid w:val="00E76521"/>
    <w:rsid w:val="00E776F0"/>
    <w:rsid w:val="00E77EB3"/>
    <w:rsid w:val="00E80CF3"/>
    <w:rsid w:val="00E80EF7"/>
    <w:rsid w:val="00E81525"/>
    <w:rsid w:val="00E81652"/>
    <w:rsid w:val="00E8193F"/>
    <w:rsid w:val="00E82F3B"/>
    <w:rsid w:val="00E83260"/>
    <w:rsid w:val="00E833CB"/>
    <w:rsid w:val="00E85DA7"/>
    <w:rsid w:val="00E867EC"/>
    <w:rsid w:val="00E87BD2"/>
    <w:rsid w:val="00E87FB3"/>
    <w:rsid w:val="00E90130"/>
    <w:rsid w:val="00E906F0"/>
    <w:rsid w:val="00E90CD8"/>
    <w:rsid w:val="00E93D0A"/>
    <w:rsid w:val="00E9458A"/>
    <w:rsid w:val="00E9625A"/>
    <w:rsid w:val="00E962B7"/>
    <w:rsid w:val="00E9694C"/>
    <w:rsid w:val="00E96A92"/>
    <w:rsid w:val="00E9719B"/>
    <w:rsid w:val="00E9751F"/>
    <w:rsid w:val="00EA0B5E"/>
    <w:rsid w:val="00EA1963"/>
    <w:rsid w:val="00EA2C3C"/>
    <w:rsid w:val="00EA2D1D"/>
    <w:rsid w:val="00EA7626"/>
    <w:rsid w:val="00EA7949"/>
    <w:rsid w:val="00EA7C5F"/>
    <w:rsid w:val="00EB011E"/>
    <w:rsid w:val="00EB0F65"/>
    <w:rsid w:val="00EB16D5"/>
    <w:rsid w:val="00EB47FC"/>
    <w:rsid w:val="00EB485A"/>
    <w:rsid w:val="00EB50BD"/>
    <w:rsid w:val="00EB581E"/>
    <w:rsid w:val="00EB7FAC"/>
    <w:rsid w:val="00EC505D"/>
    <w:rsid w:val="00EC5CFC"/>
    <w:rsid w:val="00EC6A36"/>
    <w:rsid w:val="00EC6CC5"/>
    <w:rsid w:val="00EC7113"/>
    <w:rsid w:val="00EC7476"/>
    <w:rsid w:val="00EC79B5"/>
    <w:rsid w:val="00ED0C60"/>
    <w:rsid w:val="00ED0CE2"/>
    <w:rsid w:val="00ED25EE"/>
    <w:rsid w:val="00ED3D01"/>
    <w:rsid w:val="00ED4C85"/>
    <w:rsid w:val="00ED5847"/>
    <w:rsid w:val="00ED6789"/>
    <w:rsid w:val="00ED7247"/>
    <w:rsid w:val="00ED726C"/>
    <w:rsid w:val="00EE08A6"/>
    <w:rsid w:val="00EE1374"/>
    <w:rsid w:val="00EE14FF"/>
    <w:rsid w:val="00EE166D"/>
    <w:rsid w:val="00EE367C"/>
    <w:rsid w:val="00EE4408"/>
    <w:rsid w:val="00EE4B81"/>
    <w:rsid w:val="00EE5BAB"/>
    <w:rsid w:val="00EE78FE"/>
    <w:rsid w:val="00EE7F95"/>
    <w:rsid w:val="00EF5B96"/>
    <w:rsid w:val="00EF7A54"/>
    <w:rsid w:val="00EF7C6F"/>
    <w:rsid w:val="00F0104E"/>
    <w:rsid w:val="00F01498"/>
    <w:rsid w:val="00F02204"/>
    <w:rsid w:val="00F026E2"/>
    <w:rsid w:val="00F02B8E"/>
    <w:rsid w:val="00F02C95"/>
    <w:rsid w:val="00F03B16"/>
    <w:rsid w:val="00F040A1"/>
    <w:rsid w:val="00F06158"/>
    <w:rsid w:val="00F061C6"/>
    <w:rsid w:val="00F0704B"/>
    <w:rsid w:val="00F0746C"/>
    <w:rsid w:val="00F07DB4"/>
    <w:rsid w:val="00F1013B"/>
    <w:rsid w:val="00F10158"/>
    <w:rsid w:val="00F106E7"/>
    <w:rsid w:val="00F113B5"/>
    <w:rsid w:val="00F12083"/>
    <w:rsid w:val="00F12393"/>
    <w:rsid w:val="00F13365"/>
    <w:rsid w:val="00F137D4"/>
    <w:rsid w:val="00F1603E"/>
    <w:rsid w:val="00F1735D"/>
    <w:rsid w:val="00F20BF5"/>
    <w:rsid w:val="00F21261"/>
    <w:rsid w:val="00F2241F"/>
    <w:rsid w:val="00F24BD1"/>
    <w:rsid w:val="00F25155"/>
    <w:rsid w:val="00F25E51"/>
    <w:rsid w:val="00F2764A"/>
    <w:rsid w:val="00F30C79"/>
    <w:rsid w:val="00F32854"/>
    <w:rsid w:val="00F33A0C"/>
    <w:rsid w:val="00F341C4"/>
    <w:rsid w:val="00F344C9"/>
    <w:rsid w:val="00F35450"/>
    <w:rsid w:val="00F363E7"/>
    <w:rsid w:val="00F36C20"/>
    <w:rsid w:val="00F401F6"/>
    <w:rsid w:val="00F40EF3"/>
    <w:rsid w:val="00F4192A"/>
    <w:rsid w:val="00F420EF"/>
    <w:rsid w:val="00F43694"/>
    <w:rsid w:val="00F44003"/>
    <w:rsid w:val="00F441B4"/>
    <w:rsid w:val="00F4518B"/>
    <w:rsid w:val="00F45EB1"/>
    <w:rsid w:val="00F468CB"/>
    <w:rsid w:val="00F46CE2"/>
    <w:rsid w:val="00F47560"/>
    <w:rsid w:val="00F47B7B"/>
    <w:rsid w:val="00F50CA4"/>
    <w:rsid w:val="00F51913"/>
    <w:rsid w:val="00F52256"/>
    <w:rsid w:val="00F5300F"/>
    <w:rsid w:val="00F54D94"/>
    <w:rsid w:val="00F5572E"/>
    <w:rsid w:val="00F56B48"/>
    <w:rsid w:val="00F56E21"/>
    <w:rsid w:val="00F57F94"/>
    <w:rsid w:val="00F60F78"/>
    <w:rsid w:val="00F62A14"/>
    <w:rsid w:val="00F62DBC"/>
    <w:rsid w:val="00F63014"/>
    <w:rsid w:val="00F63A14"/>
    <w:rsid w:val="00F63ACC"/>
    <w:rsid w:val="00F64032"/>
    <w:rsid w:val="00F649FD"/>
    <w:rsid w:val="00F65455"/>
    <w:rsid w:val="00F65BE2"/>
    <w:rsid w:val="00F65F2F"/>
    <w:rsid w:val="00F66CA0"/>
    <w:rsid w:val="00F70008"/>
    <w:rsid w:val="00F71C8F"/>
    <w:rsid w:val="00F72886"/>
    <w:rsid w:val="00F735D2"/>
    <w:rsid w:val="00F74C28"/>
    <w:rsid w:val="00F757EE"/>
    <w:rsid w:val="00F8081A"/>
    <w:rsid w:val="00F80FD6"/>
    <w:rsid w:val="00F816F3"/>
    <w:rsid w:val="00F83294"/>
    <w:rsid w:val="00F84A58"/>
    <w:rsid w:val="00F85F25"/>
    <w:rsid w:val="00F86FBD"/>
    <w:rsid w:val="00F91143"/>
    <w:rsid w:val="00F91EAC"/>
    <w:rsid w:val="00F93782"/>
    <w:rsid w:val="00F93FE5"/>
    <w:rsid w:val="00F94B37"/>
    <w:rsid w:val="00F94E68"/>
    <w:rsid w:val="00F95471"/>
    <w:rsid w:val="00F97152"/>
    <w:rsid w:val="00F977A7"/>
    <w:rsid w:val="00FA0C24"/>
    <w:rsid w:val="00FA1CF4"/>
    <w:rsid w:val="00FA354F"/>
    <w:rsid w:val="00FA4E54"/>
    <w:rsid w:val="00FA58C6"/>
    <w:rsid w:val="00FA593B"/>
    <w:rsid w:val="00FB00DE"/>
    <w:rsid w:val="00FB078D"/>
    <w:rsid w:val="00FB1103"/>
    <w:rsid w:val="00FB11E5"/>
    <w:rsid w:val="00FB1284"/>
    <w:rsid w:val="00FB14E1"/>
    <w:rsid w:val="00FB4CAD"/>
    <w:rsid w:val="00FB5239"/>
    <w:rsid w:val="00FB5F8C"/>
    <w:rsid w:val="00FB6660"/>
    <w:rsid w:val="00FC0199"/>
    <w:rsid w:val="00FC08E3"/>
    <w:rsid w:val="00FC0B5C"/>
    <w:rsid w:val="00FC0EE2"/>
    <w:rsid w:val="00FC110B"/>
    <w:rsid w:val="00FC259E"/>
    <w:rsid w:val="00FC25D4"/>
    <w:rsid w:val="00FC2FD7"/>
    <w:rsid w:val="00FC4F71"/>
    <w:rsid w:val="00FC516F"/>
    <w:rsid w:val="00FC54E8"/>
    <w:rsid w:val="00FC736C"/>
    <w:rsid w:val="00FD1BE4"/>
    <w:rsid w:val="00FD2238"/>
    <w:rsid w:val="00FD27B7"/>
    <w:rsid w:val="00FD3A4C"/>
    <w:rsid w:val="00FD3F15"/>
    <w:rsid w:val="00FD3F9F"/>
    <w:rsid w:val="00FD40AE"/>
    <w:rsid w:val="00FD4CDD"/>
    <w:rsid w:val="00FD5025"/>
    <w:rsid w:val="00FD5BE2"/>
    <w:rsid w:val="00FD6830"/>
    <w:rsid w:val="00FD74A8"/>
    <w:rsid w:val="00FD78BF"/>
    <w:rsid w:val="00FD79FD"/>
    <w:rsid w:val="00FE130F"/>
    <w:rsid w:val="00FE2262"/>
    <w:rsid w:val="00FE256F"/>
    <w:rsid w:val="00FE2AC8"/>
    <w:rsid w:val="00FE2BD7"/>
    <w:rsid w:val="00FE3DAB"/>
    <w:rsid w:val="00FE4193"/>
    <w:rsid w:val="00FE4670"/>
    <w:rsid w:val="00FE46E7"/>
    <w:rsid w:val="00FE63B2"/>
    <w:rsid w:val="00FE6868"/>
    <w:rsid w:val="00FE6CDE"/>
    <w:rsid w:val="00FE71B4"/>
    <w:rsid w:val="00FE77C7"/>
    <w:rsid w:val="00FF37A5"/>
    <w:rsid w:val="00FF3D30"/>
    <w:rsid w:val="00FF3E98"/>
    <w:rsid w:val="00FF4298"/>
    <w:rsid w:val="00FF49CF"/>
    <w:rsid w:val="00FF52B7"/>
    <w:rsid w:val="00FF572D"/>
    <w:rsid w:val="00FF5808"/>
    <w:rsid w:val="00FF5966"/>
    <w:rsid w:val="00FF640E"/>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88F4BD4"/>
  <w15:docId w15:val="{93A98F57-CC0C-41E6-8587-A7ECF92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7F8"/>
    <w:pPr>
      <w:suppressAutoHyphens/>
      <w:spacing w:after="120"/>
      <w:jc w:val="both"/>
    </w:pPr>
    <w:rPr>
      <w:rFonts w:ascii="Calibri" w:hAnsi="Calibri" w:cs="Calibri"/>
      <w:sz w:val="22"/>
      <w:szCs w:val="24"/>
      <w:lang w:val="en-GB" w:eastAsia="ar-SA"/>
    </w:rPr>
  </w:style>
  <w:style w:type="paragraph" w:styleId="1">
    <w:name w:val="heading 1"/>
    <w:basedOn w:val="a"/>
    <w:next w:val="a"/>
    <w:link w:val="1Char"/>
    <w:uiPriority w:val="9"/>
    <w:qFormat/>
    <w:rsid w:val="00E90130"/>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rsid w:val="00E90130"/>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E90130"/>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E90130"/>
    <w:pPr>
      <w:keepNext/>
      <w:spacing w:before="240" w:after="60"/>
      <w:outlineLvl w:val="3"/>
    </w:pPr>
    <w:rPr>
      <w:rFonts w:ascii="Arial" w:hAnsi="Arial" w:cs="Times New Roman"/>
      <w:b/>
      <w:bCs/>
      <w:szCs w:val="28"/>
    </w:rPr>
  </w:style>
  <w:style w:type="paragraph" w:styleId="5">
    <w:name w:val="heading 5"/>
    <w:basedOn w:val="a"/>
    <w:next w:val="a"/>
    <w:link w:val="5Char"/>
    <w:uiPriority w:val="9"/>
    <w:qFormat/>
    <w:rsid w:val="00E90130"/>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uiPriority w:val="9"/>
    <w:semiHidden/>
    <w:unhideWhenUsed/>
    <w:qFormat/>
    <w:rsid w:val="00A94139"/>
    <w:pPr>
      <w:keepNext/>
      <w:keepLines/>
      <w:suppressAutoHyphens w:val="0"/>
      <w:spacing w:before="40" w:after="0" w:line="259" w:lineRule="auto"/>
      <w:jc w:val="left"/>
      <w:outlineLvl w:val="5"/>
    </w:pPr>
    <w:rPr>
      <w:rFonts w:asciiTheme="minorHAnsi" w:eastAsiaTheme="majorEastAsia" w:hAnsiTheme="minorHAnsi" w:cstheme="majorBidi"/>
      <w:i/>
      <w:iCs/>
      <w:color w:val="595959" w:themeColor="text1" w:themeTint="A6"/>
      <w:kern w:val="2"/>
      <w:szCs w:val="22"/>
      <w:lang w:val="el-GR" w:eastAsia="en-US"/>
    </w:rPr>
  </w:style>
  <w:style w:type="paragraph" w:styleId="7">
    <w:name w:val="heading 7"/>
    <w:basedOn w:val="a"/>
    <w:next w:val="a"/>
    <w:link w:val="7Char"/>
    <w:uiPriority w:val="9"/>
    <w:semiHidden/>
    <w:unhideWhenUsed/>
    <w:qFormat/>
    <w:rsid w:val="00A94139"/>
    <w:pPr>
      <w:keepNext/>
      <w:keepLines/>
      <w:suppressAutoHyphens w:val="0"/>
      <w:spacing w:before="40" w:after="0" w:line="259" w:lineRule="auto"/>
      <w:jc w:val="left"/>
      <w:outlineLvl w:val="6"/>
    </w:pPr>
    <w:rPr>
      <w:rFonts w:asciiTheme="minorHAnsi" w:eastAsiaTheme="majorEastAsia" w:hAnsiTheme="minorHAnsi" w:cstheme="majorBidi"/>
      <w:color w:val="595959" w:themeColor="text1" w:themeTint="A6"/>
      <w:kern w:val="2"/>
      <w:szCs w:val="22"/>
      <w:lang w:val="el-GR" w:eastAsia="en-US"/>
    </w:rPr>
  </w:style>
  <w:style w:type="paragraph" w:styleId="8">
    <w:name w:val="heading 8"/>
    <w:basedOn w:val="a"/>
    <w:next w:val="a"/>
    <w:link w:val="8Char"/>
    <w:uiPriority w:val="9"/>
    <w:semiHidden/>
    <w:unhideWhenUsed/>
    <w:qFormat/>
    <w:rsid w:val="00A94139"/>
    <w:pPr>
      <w:keepNext/>
      <w:keepLines/>
      <w:suppressAutoHyphens w:val="0"/>
      <w:spacing w:after="0" w:line="259" w:lineRule="auto"/>
      <w:jc w:val="left"/>
      <w:outlineLvl w:val="7"/>
    </w:pPr>
    <w:rPr>
      <w:rFonts w:asciiTheme="minorHAnsi" w:eastAsiaTheme="majorEastAsia" w:hAnsiTheme="minorHAnsi" w:cstheme="majorBidi"/>
      <w:i/>
      <w:iCs/>
      <w:color w:val="272727" w:themeColor="text1" w:themeTint="D8"/>
      <w:kern w:val="2"/>
      <w:szCs w:val="22"/>
      <w:lang w:val="el-GR" w:eastAsia="en-US"/>
    </w:rPr>
  </w:style>
  <w:style w:type="paragraph" w:styleId="9">
    <w:name w:val="heading 9"/>
    <w:basedOn w:val="a"/>
    <w:next w:val="a"/>
    <w:link w:val="9Char"/>
    <w:uiPriority w:val="9"/>
    <w:semiHidden/>
    <w:unhideWhenUsed/>
    <w:qFormat/>
    <w:rsid w:val="00A94139"/>
    <w:pPr>
      <w:keepNext/>
      <w:keepLines/>
      <w:suppressAutoHyphens w:val="0"/>
      <w:spacing w:after="0" w:line="259" w:lineRule="auto"/>
      <w:jc w:val="left"/>
      <w:outlineLvl w:val="8"/>
    </w:pPr>
    <w:rPr>
      <w:rFonts w:asciiTheme="minorHAnsi" w:eastAsiaTheme="majorEastAsia" w:hAnsiTheme="minorHAnsi" w:cstheme="majorBidi"/>
      <w:color w:val="272727" w:themeColor="text1" w:themeTint="D8"/>
      <w:kern w:val="2"/>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E90130"/>
  </w:style>
  <w:style w:type="character" w:customStyle="1" w:styleId="WW8Num1z1">
    <w:name w:val="WW8Num1z1"/>
    <w:rsid w:val="00E90130"/>
  </w:style>
  <w:style w:type="character" w:customStyle="1" w:styleId="WW8Num1z2">
    <w:name w:val="WW8Num1z2"/>
    <w:rsid w:val="00E90130"/>
  </w:style>
  <w:style w:type="character" w:customStyle="1" w:styleId="WW8Num1z3">
    <w:name w:val="WW8Num1z3"/>
    <w:rsid w:val="00E90130"/>
  </w:style>
  <w:style w:type="character" w:customStyle="1" w:styleId="WW8Num1z4">
    <w:name w:val="WW8Num1z4"/>
    <w:rsid w:val="00E90130"/>
    <w:rPr>
      <w:rFonts w:ascii="Arial" w:hAnsi="Arial" w:cs="Times New Roman"/>
      <w:b w:val="0"/>
      <w:i w:val="0"/>
      <w:sz w:val="20"/>
      <w:szCs w:val="20"/>
    </w:rPr>
  </w:style>
  <w:style w:type="character" w:customStyle="1" w:styleId="WW8Num1z5">
    <w:name w:val="WW8Num1z5"/>
    <w:rsid w:val="00E90130"/>
  </w:style>
  <w:style w:type="character" w:customStyle="1" w:styleId="WW8Num1z6">
    <w:name w:val="WW8Num1z6"/>
    <w:rsid w:val="00E90130"/>
  </w:style>
  <w:style w:type="character" w:customStyle="1" w:styleId="WW8Num1z7">
    <w:name w:val="WW8Num1z7"/>
    <w:rsid w:val="00E90130"/>
  </w:style>
  <w:style w:type="character" w:customStyle="1" w:styleId="WW8Num1z8">
    <w:name w:val="WW8Num1z8"/>
    <w:rsid w:val="00E90130"/>
  </w:style>
  <w:style w:type="character" w:customStyle="1" w:styleId="WW8Num2z0">
    <w:name w:val="WW8Num2z0"/>
    <w:rsid w:val="00E90130"/>
    <w:rPr>
      <w:rFonts w:ascii="Symbol" w:hAnsi="Symbol" w:cs="Symbol"/>
      <w:lang w:val="el-GR"/>
    </w:rPr>
  </w:style>
  <w:style w:type="character" w:customStyle="1" w:styleId="WW8Num3z0">
    <w:name w:val="WW8Num3z0"/>
    <w:rsid w:val="00E90130"/>
    <w:rPr>
      <w:lang w:val="el-GR"/>
    </w:rPr>
  </w:style>
  <w:style w:type="character" w:customStyle="1" w:styleId="WW8Num4z0">
    <w:name w:val="WW8Num4z0"/>
    <w:rsid w:val="00E90130"/>
    <w:rPr>
      <w:rFonts w:ascii="Webdings" w:hAnsi="Webdings" w:cs="Webdings"/>
      <w:color w:val="333399"/>
      <w:sz w:val="16"/>
    </w:rPr>
  </w:style>
  <w:style w:type="character" w:customStyle="1" w:styleId="WW8Num5z0">
    <w:name w:val="WW8Num5z0"/>
    <w:rsid w:val="00E90130"/>
    <w:rPr>
      <w:shd w:val="clear" w:color="auto" w:fill="FFFF00"/>
      <w:lang w:val="el-GR"/>
    </w:rPr>
  </w:style>
  <w:style w:type="character" w:customStyle="1" w:styleId="WW8Num6z0">
    <w:name w:val="WW8Num6z0"/>
    <w:rsid w:val="00E90130"/>
    <w:rPr>
      <w:b/>
      <w:bCs/>
      <w:szCs w:val="22"/>
      <w:lang w:val="el-GR"/>
    </w:rPr>
  </w:style>
  <w:style w:type="character" w:customStyle="1" w:styleId="WW8Num6z1">
    <w:name w:val="WW8Num6z1"/>
    <w:rsid w:val="00E90130"/>
  </w:style>
  <w:style w:type="character" w:customStyle="1" w:styleId="WW8Num6z2">
    <w:name w:val="WW8Num6z2"/>
    <w:rsid w:val="00E90130"/>
  </w:style>
  <w:style w:type="character" w:customStyle="1" w:styleId="WW8Num6z3">
    <w:name w:val="WW8Num6z3"/>
    <w:rsid w:val="00E90130"/>
  </w:style>
  <w:style w:type="character" w:customStyle="1" w:styleId="WW8Num6z4">
    <w:name w:val="WW8Num6z4"/>
    <w:rsid w:val="00E90130"/>
  </w:style>
  <w:style w:type="character" w:customStyle="1" w:styleId="WW8Num6z5">
    <w:name w:val="WW8Num6z5"/>
    <w:rsid w:val="00E90130"/>
  </w:style>
  <w:style w:type="character" w:customStyle="1" w:styleId="WW8Num6z6">
    <w:name w:val="WW8Num6z6"/>
    <w:rsid w:val="00E90130"/>
  </w:style>
  <w:style w:type="character" w:customStyle="1" w:styleId="WW8Num6z7">
    <w:name w:val="WW8Num6z7"/>
    <w:rsid w:val="00E90130"/>
  </w:style>
  <w:style w:type="character" w:customStyle="1" w:styleId="WW8Num6z8">
    <w:name w:val="WW8Num6z8"/>
    <w:rsid w:val="00E90130"/>
  </w:style>
  <w:style w:type="character" w:customStyle="1" w:styleId="WW8Num7z0">
    <w:name w:val="WW8Num7z0"/>
    <w:rsid w:val="00E90130"/>
    <w:rPr>
      <w:b/>
      <w:bCs/>
      <w:szCs w:val="22"/>
      <w:lang w:val="el-GR"/>
    </w:rPr>
  </w:style>
  <w:style w:type="character" w:customStyle="1" w:styleId="WW8Num7z1">
    <w:name w:val="WW8Num7z1"/>
    <w:rsid w:val="00E90130"/>
    <w:rPr>
      <w:rFonts w:eastAsia="Calibri"/>
      <w:lang w:val="el-GR"/>
    </w:rPr>
  </w:style>
  <w:style w:type="character" w:customStyle="1" w:styleId="WW8Num7z2">
    <w:name w:val="WW8Num7z2"/>
    <w:rsid w:val="00E90130"/>
  </w:style>
  <w:style w:type="character" w:customStyle="1" w:styleId="WW8Num7z3">
    <w:name w:val="WW8Num7z3"/>
    <w:rsid w:val="00E90130"/>
  </w:style>
  <w:style w:type="character" w:customStyle="1" w:styleId="WW8Num7z4">
    <w:name w:val="WW8Num7z4"/>
    <w:rsid w:val="00E90130"/>
  </w:style>
  <w:style w:type="character" w:customStyle="1" w:styleId="WW8Num7z5">
    <w:name w:val="WW8Num7z5"/>
    <w:rsid w:val="00E90130"/>
  </w:style>
  <w:style w:type="character" w:customStyle="1" w:styleId="WW8Num7z6">
    <w:name w:val="WW8Num7z6"/>
    <w:rsid w:val="00E90130"/>
  </w:style>
  <w:style w:type="character" w:customStyle="1" w:styleId="WW8Num7z7">
    <w:name w:val="WW8Num7z7"/>
    <w:rsid w:val="00E90130"/>
  </w:style>
  <w:style w:type="character" w:customStyle="1" w:styleId="WW8Num7z8">
    <w:name w:val="WW8Num7z8"/>
    <w:rsid w:val="00E90130"/>
  </w:style>
  <w:style w:type="character" w:customStyle="1" w:styleId="WW8Num8z0">
    <w:name w:val="WW8Num8z0"/>
    <w:rsid w:val="00E90130"/>
    <w:rPr>
      <w:rFonts w:ascii="Symbol" w:hAnsi="Symbol" w:cs="OpenSymbol"/>
      <w:color w:val="5B9BD5"/>
    </w:rPr>
  </w:style>
  <w:style w:type="character" w:customStyle="1" w:styleId="WW8Num9z0">
    <w:name w:val="WW8Num9z0"/>
    <w:rsid w:val="00E90130"/>
    <w:rPr>
      <w:rFonts w:ascii="Angsana New" w:hAnsi="Angsana New" w:cs="Angsana New"/>
      <w:color w:val="000000"/>
      <w:kern w:val="1"/>
      <w:szCs w:val="22"/>
      <w:shd w:val="clear" w:color="auto" w:fill="FFFFFF"/>
      <w:lang w:val="el-GR"/>
    </w:rPr>
  </w:style>
  <w:style w:type="character" w:customStyle="1" w:styleId="WW8Num10z0">
    <w:name w:val="WW8Num10z0"/>
    <w:rsid w:val="00E90130"/>
    <w:rPr>
      <w:rFonts w:ascii="Symbol" w:hAnsi="Symbol" w:cs="Symbol"/>
      <w:kern w:val="1"/>
      <w:shd w:val="clear" w:color="auto" w:fill="C0C0C0"/>
      <w:lang w:val="el-GR"/>
    </w:rPr>
  </w:style>
  <w:style w:type="character" w:customStyle="1" w:styleId="WW8Num11z0">
    <w:name w:val="WW8Num11z0"/>
    <w:rsid w:val="00E90130"/>
    <w:rPr>
      <w:rFonts w:ascii="Symbol" w:hAnsi="Symbol" w:cs="Symbol" w:hint="default"/>
      <w:lang w:val="el-GR"/>
    </w:rPr>
  </w:style>
  <w:style w:type="character" w:customStyle="1" w:styleId="WW8Num11z1">
    <w:name w:val="WW8Num11z1"/>
    <w:rsid w:val="00E90130"/>
    <w:rPr>
      <w:rFonts w:ascii="Courier New" w:hAnsi="Courier New" w:cs="Courier New" w:hint="default"/>
    </w:rPr>
  </w:style>
  <w:style w:type="character" w:customStyle="1" w:styleId="WW8Num11z2">
    <w:name w:val="WW8Num11z2"/>
    <w:rsid w:val="00E90130"/>
    <w:rPr>
      <w:rFonts w:ascii="Wingdings" w:hAnsi="Wingdings" w:cs="Wingdings" w:hint="default"/>
    </w:rPr>
  </w:style>
  <w:style w:type="character" w:customStyle="1" w:styleId="50">
    <w:name w:val="Προεπιλεγμένη γραμματοσειρά5"/>
    <w:rsid w:val="00E90130"/>
  </w:style>
  <w:style w:type="character" w:customStyle="1" w:styleId="WW8Num10z1">
    <w:name w:val="WW8Num10z1"/>
    <w:rsid w:val="00E90130"/>
  </w:style>
  <w:style w:type="character" w:customStyle="1" w:styleId="WW8Num10z2">
    <w:name w:val="WW8Num10z2"/>
    <w:rsid w:val="00E90130"/>
  </w:style>
  <w:style w:type="character" w:customStyle="1" w:styleId="WW8Num10z3">
    <w:name w:val="WW8Num10z3"/>
    <w:rsid w:val="00E90130"/>
  </w:style>
  <w:style w:type="character" w:customStyle="1" w:styleId="WW8Num10z4">
    <w:name w:val="WW8Num10z4"/>
    <w:rsid w:val="00E90130"/>
  </w:style>
  <w:style w:type="character" w:customStyle="1" w:styleId="WW8Num10z5">
    <w:name w:val="WW8Num10z5"/>
    <w:rsid w:val="00E90130"/>
  </w:style>
  <w:style w:type="character" w:customStyle="1" w:styleId="WW8Num10z6">
    <w:name w:val="WW8Num10z6"/>
    <w:rsid w:val="00E90130"/>
  </w:style>
  <w:style w:type="character" w:customStyle="1" w:styleId="WW8Num10z7">
    <w:name w:val="WW8Num10z7"/>
    <w:rsid w:val="00E90130"/>
  </w:style>
  <w:style w:type="character" w:customStyle="1" w:styleId="WW8Num10z8">
    <w:name w:val="WW8Num10z8"/>
    <w:rsid w:val="00E90130"/>
  </w:style>
  <w:style w:type="character" w:customStyle="1" w:styleId="WW-">
    <w:name w:val="WW-Προεπιλεγμένη γραμματοσειρά"/>
    <w:rsid w:val="00E90130"/>
  </w:style>
  <w:style w:type="character" w:customStyle="1" w:styleId="WW-DefaultParagraphFont">
    <w:name w:val="WW-Default Paragraph Font"/>
    <w:rsid w:val="00E90130"/>
  </w:style>
  <w:style w:type="character" w:customStyle="1" w:styleId="WW8Num8z1">
    <w:name w:val="WW8Num8z1"/>
    <w:rsid w:val="00E90130"/>
    <w:rPr>
      <w:rFonts w:eastAsia="Calibri"/>
      <w:lang w:val="el-GR"/>
    </w:rPr>
  </w:style>
  <w:style w:type="character" w:customStyle="1" w:styleId="WW8Num8z2">
    <w:name w:val="WW8Num8z2"/>
    <w:rsid w:val="00E90130"/>
  </w:style>
  <w:style w:type="character" w:customStyle="1" w:styleId="WW8Num8z3">
    <w:name w:val="WW8Num8z3"/>
    <w:rsid w:val="00E90130"/>
  </w:style>
  <w:style w:type="character" w:customStyle="1" w:styleId="WW8Num8z4">
    <w:name w:val="WW8Num8z4"/>
    <w:rsid w:val="00E90130"/>
  </w:style>
  <w:style w:type="character" w:customStyle="1" w:styleId="WW8Num8z5">
    <w:name w:val="WW8Num8z5"/>
    <w:rsid w:val="00E90130"/>
  </w:style>
  <w:style w:type="character" w:customStyle="1" w:styleId="WW8Num8z6">
    <w:name w:val="WW8Num8z6"/>
    <w:rsid w:val="00E90130"/>
  </w:style>
  <w:style w:type="character" w:customStyle="1" w:styleId="WW8Num8z7">
    <w:name w:val="WW8Num8z7"/>
    <w:rsid w:val="00E90130"/>
  </w:style>
  <w:style w:type="character" w:customStyle="1" w:styleId="WW8Num8z8">
    <w:name w:val="WW8Num8z8"/>
    <w:rsid w:val="00E90130"/>
  </w:style>
  <w:style w:type="character" w:customStyle="1" w:styleId="WW8Num11z3">
    <w:name w:val="WW8Num11z3"/>
    <w:rsid w:val="00E90130"/>
  </w:style>
  <w:style w:type="character" w:customStyle="1" w:styleId="WW8Num11z4">
    <w:name w:val="WW8Num11z4"/>
    <w:rsid w:val="00E90130"/>
  </w:style>
  <w:style w:type="character" w:customStyle="1" w:styleId="WW8Num11z5">
    <w:name w:val="WW8Num11z5"/>
    <w:rsid w:val="00E90130"/>
  </w:style>
  <w:style w:type="character" w:customStyle="1" w:styleId="WW8Num11z6">
    <w:name w:val="WW8Num11z6"/>
    <w:rsid w:val="00E90130"/>
  </w:style>
  <w:style w:type="character" w:customStyle="1" w:styleId="WW8Num11z7">
    <w:name w:val="WW8Num11z7"/>
    <w:rsid w:val="00E90130"/>
  </w:style>
  <w:style w:type="character" w:customStyle="1" w:styleId="WW8Num11z8">
    <w:name w:val="WW8Num11z8"/>
    <w:rsid w:val="00E90130"/>
  </w:style>
  <w:style w:type="character" w:customStyle="1" w:styleId="WW-DefaultParagraphFont1">
    <w:name w:val="WW-Default Paragraph Font1"/>
    <w:rsid w:val="00E90130"/>
  </w:style>
  <w:style w:type="character" w:customStyle="1" w:styleId="40">
    <w:name w:val="Προεπιλεγμένη γραμματοσειρά4"/>
    <w:rsid w:val="00E90130"/>
  </w:style>
  <w:style w:type="character" w:customStyle="1" w:styleId="WW8Num2z1">
    <w:name w:val="WW8Num2z1"/>
    <w:rsid w:val="00E90130"/>
  </w:style>
  <w:style w:type="character" w:customStyle="1" w:styleId="WW8Num2z2">
    <w:name w:val="WW8Num2z2"/>
    <w:rsid w:val="00E90130"/>
  </w:style>
  <w:style w:type="character" w:customStyle="1" w:styleId="WW8Num2z3">
    <w:name w:val="WW8Num2z3"/>
    <w:rsid w:val="00E90130"/>
  </w:style>
  <w:style w:type="character" w:customStyle="1" w:styleId="WW8Num2z4">
    <w:name w:val="WW8Num2z4"/>
    <w:rsid w:val="00E90130"/>
    <w:rPr>
      <w:rFonts w:ascii="Arial" w:hAnsi="Arial" w:cs="Times New Roman"/>
      <w:b w:val="0"/>
      <w:i w:val="0"/>
      <w:sz w:val="20"/>
      <w:szCs w:val="20"/>
    </w:rPr>
  </w:style>
  <w:style w:type="character" w:customStyle="1" w:styleId="WW8Num2z5">
    <w:name w:val="WW8Num2z5"/>
    <w:rsid w:val="00E90130"/>
  </w:style>
  <w:style w:type="character" w:customStyle="1" w:styleId="WW8Num2z6">
    <w:name w:val="WW8Num2z6"/>
    <w:rsid w:val="00E90130"/>
  </w:style>
  <w:style w:type="character" w:customStyle="1" w:styleId="WW8Num2z7">
    <w:name w:val="WW8Num2z7"/>
    <w:rsid w:val="00E90130"/>
  </w:style>
  <w:style w:type="character" w:customStyle="1" w:styleId="WW8Num2z8">
    <w:name w:val="WW8Num2z8"/>
    <w:rsid w:val="00E90130"/>
  </w:style>
  <w:style w:type="character" w:customStyle="1" w:styleId="WW8Num9z1">
    <w:name w:val="WW8Num9z1"/>
    <w:rsid w:val="00E90130"/>
    <w:rPr>
      <w:rFonts w:eastAsia="Calibri"/>
      <w:lang w:val="el-GR"/>
    </w:rPr>
  </w:style>
  <w:style w:type="character" w:customStyle="1" w:styleId="WW8Num9z2">
    <w:name w:val="WW8Num9z2"/>
    <w:rsid w:val="00E90130"/>
  </w:style>
  <w:style w:type="character" w:customStyle="1" w:styleId="WW8Num9z3">
    <w:name w:val="WW8Num9z3"/>
    <w:rsid w:val="00E90130"/>
  </w:style>
  <w:style w:type="character" w:customStyle="1" w:styleId="WW8Num9z4">
    <w:name w:val="WW8Num9z4"/>
    <w:rsid w:val="00E90130"/>
  </w:style>
  <w:style w:type="character" w:customStyle="1" w:styleId="WW8Num9z5">
    <w:name w:val="WW8Num9z5"/>
    <w:rsid w:val="00E90130"/>
  </w:style>
  <w:style w:type="character" w:customStyle="1" w:styleId="WW8Num9z6">
    <w:name w:val="WW8Num9z6"/>
    <w:rsid w:val="00E90130"/>
  </w:style>
  <w:style w:type="character" w:customStyle="1" w:styleId="WW8Num9z7">
    <w:name w:val="WW8Num9z7"/>
    <w:rsid w:val="00E90130"/>
  </w:style>
  <w:style w:type="character" w:customStyle="1" w:styleId="WW8Num9z8">
    <w:name w:val="WW8Num9z8"/>
    <w:rsid w:val="00E90130"/>
  </w:style>
  <w:style w:type="character" w:customStyle="1" w:styleId="WW-DefaultParagraphFont11">
    <w:name w:val="WW-Default Paragraph Font11"/>
    <w:rsid w:val="00E90130"/>
  </w:style>
  <w:style w:type="character" w:customStyle="1" w:styleId="WW8Num12z0">
    <w:name w:val="WW8Num12z0"/>
    <w:rsid w:val="00E90130"/>
    <w:rPr>
      <w:rFonts w:ascii="Symbol" w:hAnsi="Symbol" w:cs="Symbol"/>
    </w:rPr>
  </w:style>
  <w:style w:type="character" w:customStyle="1" w:styleId="WW8Num12z1">
    <w:name w:val="WW8Num12z1"/>
    <w:rsid w:val="00E90130"/>
    <w:rPr>
      <w:rFonts w:ascii="Courier New" w:hAnsi="Courier New" w:cs="Courier New"/>
    </w:rPr>
  </w:style>
  <w:style w:type="character" w:customStyle="1" w:styleId="WW8Num12z2">
    <w:name w:val="WW8Num12z2"/>
    <w:rsid w:val="00E90130"/>
    <w:rPr>
      <w:rFonts w:ascii="Wingdings" w:hAnsi="Wingdings" w:cs="Wingdings"/>
    </w:rPr>
  </w:style>
  <w:style w:type="character" w:customStyle="1" w:styleId="WW-DefaultParagraphFont111">
    <w:name w:val="WW-Default Paragraph Font111"/>
    <w:rsid w:val="00E90130"/>
  </w:style>
  <w:style w:type="character" w:customStyle="1" w:styleId="WW-DefaultParagraphFont1111">
    <w:name w:val="WW-Default Paragraph Font1111"/>
    <w:rsid w:val="00E90130"/>
  </w:style>
  <w:style w:type="character" w:customStyle="1" w:styleId="WW-DefaultParagraphFont11111">
    <w:name w:val="WW-Default Paragraph Font11111"/>
    <w:rsid w:val="00E90130"/>
  </w:style>
  <w:style w:type="character" w:customStyle="1" w:styleId="30">
    <w:name w:val="Προεπιλεγμένη γραμματοσειρά3"/>
    <w:rsid w:val="00E90130"/>
  </w:style>
  <w:style w:type="character" w:customStyle="1" w:styleId="WW-DefaultParagraphFont111111">
    <w:name w:val="WW-Default Paragraph Font111111"/>
    <w:rsid w:val="00E90130"/>
  </w:style>
  <w:style w:type="character" w:customStyle="1" w:styleId="DefaultParagraphFont2">
    <w:name w:val="Default Paragraph Font2"/>
    <w:rsid w:val="00E90130"/>
  </w:style>
  <w:style w:type="character" w:customStyle="1" w:styleId="WW8Num12z3">
    <w:name w:val="WW8Num12z3"/>
    <w:rsid w:val="00E90130"/>
  </w:style>
  <w:style w:type="character" w:customStyle="1" w:styleId="WW8Num12z4">
    <w:name w:val="WW8Num12z4"/>
    <w:rsid w:val="00E90130"/>
  </w:style>
  <w:style w:type="character" w:customStyle="1" w:styleId="WW8Num12z5">
    <w:name w:val="WW8Num12z5"/>
    <w:rsid w:val="00E90130"/>
  </w:style>
  <w:style w:type="character" w:customStyle="1" w:styleId="WW8Num12z6">
    <w:name w:val="WW8Num12z6"/>
    <w:rsid w:val="00E90130"/>
  </w:style>
  <w:style w:type="character" w:customStyle="1" w:styleId="WW8Num12z7">
    <w:name w:val="WW8Num12z7"/>
    <w:rsid w:val="00E90130"/>
  </w:style>
  <w:style w:type="character" w:customStyle="1" w:styleId="WW8Num12z8">
    <w:name w:val="WW8Num12z8"/>
    <w:rsid w:val="00E90130"/>
  </w:style>
  <w:style w:type="character" w:customStyle="1" w:styleId="WW8Num13z0">
    <w:name w:val="WW8Num13z0"/>
    <w:rsid w:val="00E90130"/>
    <w:rPr>
      <w:rFonts w:ascii="Symbol" w:hAnsi="Symbol" w:cs="OpenSymbol"/>
    </w:rPr>
  </w:style>
  <w:style w:type="character" w:customStyle="1" w:styleId="WW-DefaultParagraphFont1111111">
    <w:name w:val="WW-Default Paragraph Font1111111"/>
    <w:rsid w:val="00E90130"/>
  </w:style>
  <w:style w:type="character" w:customStyle="1" w:styleId="WW8Num13z1">
    <w:name w:val="WW8Num13z1"/>
    <w:rsid w:val="00E90130"/>
    <w:rPr>
      <w:rFonts w:eastAsia="Calibri"/>
      <w:lang w:val="el-GR"/>
    </w:rPr>
  </w:style>
  <w:style w:type="character" w:customStyle="1" w:styleId="WW8Num13z2">
    <w:name w:val="WW8Num13z2"/>
    <w:rsid w:val="00E90130"/>
  </w:style>
  <w:style w:type="character" w:customStyle="1" w:styleId="WW8Num13z3">
    <w:name w:val="WW8Num13z3"/>
    <w:rsid w:val="00E90130"/>
  </w:style>
  <w:style w:type="character" w:customStyle="1" w:styleId="WW8Num13z4">
    <w:name w:val="WW8Num13z4"/>
    <w:rsid w:val="00E90130"/>
  </w:style>
  <w:style w:type="character" w:customStyle="1" w:styleId="WW8Num13z5">
    <w:name w:val="WW8Num13z5"/>
    <w:rsid w:val="00E90130"/>
  </w:style>
  <w:style w:type="character" w:customStyle="1" w:styleId="WW8Num13z6">
    <w:name w:val="WW8Num13z6"/>
    <w:rsid w:val="00E90130"/>
  </w:style>
  <w:style w:type="character" w:customStyle="1" w:styleId="WW8Num13z7">
    <w:name w:val="WW8Num13z7"/>
    <w:rsid w:val="00E90130"/>
  </w:style>
  <w:style w:type="character" w:customStyle="1" w:styleId="WW8Num13z8">
    <w:name w:val="WW8Num13z8"/>
    <w:rsid w:val="00E90130"/>
  </w:style>
  <w:style w:type="character" w:customStyle="1" w:styleId="WW8Num14z0">
    <w:name w:val="WW8Num14z0"/>
    <w:rsid w:val="00E90130"/>
    <w:rPr>
      <w:rFonts w:ascii="Symbol" w:hAnsi="Symbol" w:cs="OpenSymbol"/>
    </w:rPr>
  </w:style>
  <w:style w:type="character" w:customStyle="1" w:styleId="WW8Num14z1">
    <w:name w:val="WW8Num14z1"/>
    <w:rsid w:val="00E90130"/>
  </w:style>
  <w:style w:type="character" w:customStyle="1" w:styleId="WW8Num14z2">
    <w:name w:val="WW8Num14z2"/>
    <w:rsid w:val="00E90130"/>
  </w:style>
  <w:style w:type="character" w:customStyle="1" w:styleId="WW8Num14z3">
    <w:name w:val="WW8Num14z3"/>
    <w:rsid w:val="00E90130"/>
  </w:style>
  <w:style w:type="character" w:customStyle="1" w:styleId="WW8Num14z4">
    <w:name w:val="WW8Num14z4"/>
    <w:rsid w:val="00E90130"/>
  </w:style>
  <w:style w:type="character" w:customStyle="1" w:styleId="WW8Num14z5">
    <w:name w:val="WW8Num14z5"/>
    <w:rsid w:val="00E90130"/>
  </w:style>
  <w:style w:type="character" w:customStyle="1" w:styleId="WW8Num14z6">
    <w:name w:val="WW8Num14z6"/>
    <w:rsid w:val="00E90130"/>
  </w:style>
  <w:style w:type="character" w:customStyle="1" w:styleId="WW8Num14z7">
    <w:name w:val="WW8Num14z7"/>
    <w:rsid w:val="00E90130"/>
  </w:style>
  <w:style w:type="character" w:customStyle="1" w:styleId="WW8Num14z8">
    <w:name w:val="WW8Num14z8"/>
    <w:rsid w:val="00E90130"/>
  </w:style>
  <w:style w:type="character" w:customStyle="1" w:styleId="WW8Num15z0">
    <w:name w:val="WW8Num15z0"/>
    <w:rsid w:val="00E90130"/>
  </w:style>
  <w:style w:type="character" w:customStyle="1" w:styleId="WW8Num15z1">
    <w:name w:val="WW8Num15z1"/>
    <w:rsid w:val="00E90130"/>
  </w:style>
  <w:style w:type="character" w:customStyle="1" w:styleId="WW8Num15z2">
    <w:name w:val="WW8Num15z2"/>
    <w:rsid w:val="00E90130"/>
  </w:style>
  <w:style w:type="character" w:customStyle="1" w:styleId="WW8Num15z3">
    <w:name w:val="WW8Num15z3"/>
    <w:rsid w:val="00E90130"/>
  </w:style>
  <w:style w:type="character" w:customStyle="1" w:styleId="WW8Num15z4">
    <w:name w:val="WW8Num15z4"/>
    <w:rsid w:val="00E90130"/>
  </w:style>
  <w:style w:type="character" w:customStyle="1" w:styleId="WW8Num15z5">
    <w:name w:val="WW8Num15z5"/>
    <w:rsid w:val="00E90130"/>
  </w:style>
  <w:style w:type="character" w:customStyle="1" w:styleId="WW8Num15z6">
    <w:name w:val="WW8Num15z6"/>
    <w:rsid w:val="00E90130"/>
  </w:style>
  <w:style w:type="character" w:customStyle="1" w:styleId="WW8Num15z7">
    <w:name w:val="WW8Num15z7"/>
    <w:rsid w:val="00E90130"/>
  </w:style>
  <w:style w:type="character" w:customStyle="1" w:styleId="WW8Num15z8">
    <w:name w:val="WW8Num15z8"/>
    <w:rsid w:val="00E90130"/>
  </w:style>
  <w:style w:type="character" w:customStyle="1" w:styleId="WW8Num16z0">
    <w:name w:val="WW8Num16z0"/>
    <w:rsid w:val="00E90130"/>
  </w:style>
  <w:style w:type="character" w:customStyle="1" w:styleId="WW8Num16z1">
    <w:name w:val="WW8Num16z1"/>
    <w:rsid w:val="00E90130"/>
  </w:style>
  <w:style w:type="character" w:customStyle="1" w:styleId="WW8Num16z2">
    <w:name w:val="WW8Num16z2"/>
    <w:rsid w:val="00E90130"/>
  </w:style>
  <w:style w:type="character" w:customStyle="1" w:styleId="WW8Num16z3">
    <w:name w:val="WW8Num16z3"/>
    <w:rsid w:val="00E90130"/>
  </w:style>
  <w:style w:type="character" w:customStyle="1" w:styleId="WW8Num16z4">
    <w:name w:val="WW8Num16z4"/>
    <w:rsid w:val="00E90130"/>
  </w:style>
  <w:style w:type="character" w:customStyle="1" w:styleId="WW8Num16z5">
    <w:name w:val="WW8Num16z5"/>
    <w:rsid w:val="00E90130"/>
  </w:style>
  <w:style w:type="character" w:customStyle="1" w:styleId="WW8Num16z6">
    <w:name w:val="WW8Num16z6"/>
    <w:rsid w:val="00E90130"/>
  </w:style>
  <w:style w:type="character" w:customStyle="1" w:styleId="WW8Num16z7">
    <w:name w:val="WW8Num16z7"/>
    <w:rsid w:val="00E90130"/>
  </w:style>
  <w:style w:type="character" w:customStyle="1" w:styleId="WW8Num16z8">
    <w:name w:val="WW8Num16z8"/>
    <w:rsid w:val="00E90130"/>
  </w:style>
  <w:style w:type="character" w:customStyle="1" w:styleId="WW-DefaultParagraphFont11111111">
    <w:name w:val="WW-Default Paragraph Font11111111"/>
    <w:rsid w:val="00E90130"/>
  </w:style>
  <w:style w:type="character" w:customStyle="1" w:styleId="WW-DefaultParagraphFont111111111">
    <w:name w:val="WW-Default Paragraph Font111111111"/>
    <w:rsid w:val="00E90130"/>
  </w:style>
  <w:style w:type="character" w:customStyle="1" w:styleId="WW-DefaultParagraphFont1111111111">
    <w:name w:val="WW-Default Paragraph Font1111111111"/>
    <w:rsid w:val="00E90130"/>
  </w:style>
  <w:style w:type="character" w:customStyle="1" w:styleId="WW-DefaultParagraphFont11111111111">
    <w:name w:val="WW-Default Paragraph Font11111111111"/>
    <w:rsid w:val="00E90130"/>
  </w:style>
  <w:style w:type="character" w:customStyle="1" w:styleId="WW-DefaultParagraphFont111111111111">
    <w:name w:val="WW-Default Paragraph Font111111111111"/>
    <w:rsid w:val="00E90130"/>
  </w:style>
  <w:style w:type="character" w:customStyle="1" w:styleId="WW8Num17z0">
    <w:name w:val="WW8Num17z0"/>
    <w:rsid w:val="00E90130"/>
  </w:style>
  <w:style w:type="character" w:customStyle="1" w:styleId="WW8Num17z1">
    <w:name w:val="WW8Num17z1"/>
    <w:rsid w:val="00E90130"/>
  </w:style>
  <w:style w:type="character" w:customStyle="1" w:styleId="WW8Num17z2">
    <w:name w:val="WW8Num17z2"/>
    <w:rsid w:val="00E90130"/>
  </w:style>
  <w:style w:type="character" w:customStyle="1" w:styleId="WW8Num17z3">
    <w:name w:val="WW8Num17z3"/>
    <w:rsid w:val="00E90130"/>
  </w:style>
  <w:style w:type="character" w:customStyle="1" w:styleId="WW8Num17z4">
    <w:name w:val="WW8Num17z4"/>
    <w:rsid w:val="00E90130"/>
  </w:style>
  <w:style w:type="character" w:customStyle="1" w:styleId="WW8Num17z5">
    <w:name w:val="WW8Num17z5"/>
    <w:rsid w:val="00E90130"/>
  </w:style>
  <w:style w:type="character" w:customStyle="1" w:styleId="WW8Num17z6">
    <w:name w:val="WW8Num17z6"/>
    <w:rsid w:val="00E90130"/>
  </w:style>
  <w:style w:type="character" w:customStyle="1" w:styleId="WW8Num17z7">
    <w:name w:val="WW8Num17z7"/>
    <w:rsid w:val="00E90130"/>
  </w:style>
  <w:style w:type="character" w:customStyle="1" w:styleId="WW8Num17z8">
    <w:name w:val="WW8Num17z8"/>
    <w:rsid w:val="00E90130"/>
  </w:style>
  <w:style w:type="character" w:customStyle="1" w:styleId="WW8Num18z0">
    <w:name w:val="WW8Num18z0"/>
    <w:rsid w:val="00E90130"/>
  </w:style>
  <w:style w:type="character" w:customStyle="1" w:styleId="WW8Num18z1">
    <w:name w:val="WW8Num18z1"/>
    <w:rsid w:val="00E90130"/>
  </w:style>
  <w:style w:type="character" w:customStyle="1" w:styleId="WW8Num18z2">
    <w:name w:val="WW8Num18z2"/>
    <w:rsid w:val="00E90130"/>
  </w:style>
  <w:style w:type="character" w:customStyle="1" w:styleId="WW8Num18z3">
    <w:name w:val="WW8Num18z3"/>
    <w:rsid w:val="00E90130"/>
  </w:style>
  <w:style w:type="character" w:customStyle="1" w:styleId="WW8Num18z4">
    <w:name w:val="WW8Num18z4"/>
    <w:rsid w:val="00E90130"/>
  </w:style>
  <w:style w:type="character" w:customStyle="1" w:styleId="WW8Num18z5">
    <w:name w:val="WW8Num18z5"/>
    <w:rsid w:val="00E90130"/>
  </w:style>
  <w:style w:type="character" w:customStyle="1" w:styleId="WW8Num18z6">
    <w:name w:val="WW8Num18z6"/>
    <w:rsid w:val="00E90130"/>
  </w:style>
  <w:style w:type="character" w:customStyle="1" w:styleId="WW8Num18z7">
    <w:name w:val="WW8Num18z7"/>
    <w:rsid w:val="00E90130"/>
  </w:style>
  <w:style w:type="character" w:customStyle="1" w:styleId="WW8Num18z8">
    <w:name w:val="WW8Num18z8"/>
    <w:rsid w:val="00E90130"/>
  </w:style>
  <w:style w:type="character" w:customStyle="1" w:styleId="WW8Num3z1">
    <w:name w:val="WW8Num3z1"/>
    <w:rsid w:val="00E90130"/>
  </w:style>
  <w:style w:type="character" w:customStyle="1" w:styleId="WW8Num3z2">
    <w:name w:val="WW8Num3z2"/>
    <w:rsid w:val="00E90130"/>
  </w:style>
  <w:style w:type="character" w:customStyle="1" w:styleId="WW8Num3z3">
    <w:name w:val="WW8Num3z3"/>
    <w:rsid w:val="00E90130"/>
  </w:style>
  <w:style w:type="character" w:customStyle="1" w:styleId="WW8Num3z4">
    <w:name w:val="WW8Num3z4"/>
    <w:rsid w:val="00E90130"/>
    <w:rPr>
      <w:rFonts w:ascii="Arial" w:hAnsi="Arial" w:cs="Times New Roman"/>
      <w:b w:val="0"/>
      <w:i w:val="0"/>
      <w:sz w:val="20"/>
      <w:szCs w:val="20"/>
    </w:rPr>
  </w:style>
  <w:style w:type="character" w:customStyle="1" w:styleId="WW8Num3z5">
    <w:name w:val="WW8Num3z5"/>
    <w:rsid w:val="00E90130"/>
  </w:style>
  <w:style w:type="character" w:customStyle="1" w:styleId="WW8Num3z6">
    <w:name w:val="WW8Num3z6"/>
    <w:rsid w:val="00E90130"/>
  </w:style>
  <w:style w:type="character" w:customStyle="1" w:styleId="WW8Num3z7">
    <w:name w:val="WW8Num3z7"/>
    <w:rsid w:val="00E90130"/>
  </w:style>
  <w:style w:type="character" w:customStyle="1" w:styleId="WW8Num3z8">
    <w:name w:val="WW8Num3z8"/>
    <w:rsid w:val="00E90130"/>
  </w:style>
  <w:style w:type="character" w:customStyle="1" w:styleId="WW-DefaultParagraphFont1111111111111">
    <w:name w:val="WW-Default Paragraph Font1111111111111"/>
    <w:rsid w:val="00E90130"/>
  </w:style>
  <w:style w:type="character" w:customStyle="1" w:styleId="WW-DefaultParagraphFont11111111111111">
    <w:name w:val="WW-Default Paragraph Font11111111111111"/>
    <w:rsid w:val="00E90130"/>
  </w:style>
  <w:style w:type="character" w:customStyle="1" w:styleId="WW-DefaultParagraphFont111111111111111">
    <w:name w:val="WW-Default Paragraph Font111111111111111"/>
    <w:rsid w:val="00E90130"/>
  </w:style>
  <w:style w:type="character" w:customStyle="1" w:styleId="WW-DefaultParagraphFont1111111111111111">
    <w:name w:val="WW-Default Paragraph Font1111111111111111"/>
    <w:rsid w:val="00E90130"/>
  </w:style>
  <w:style w:type="character" w:customStyle="1" w:styleId="20">
    <w:name w:val="Προεπιλεγμένη γραμματοσειρά2"/>
    <w:rsid w:val="00E90130"/>
  </w:style>
  <w:style w:type="character" w:customStyle="1" w:styleId="WW8Num19z0">
    <w:name w:val="WW8Num19z0"/>
    <w:rsid w:val="00E90130"/>
    <w:rPr>
      <w:rFonts w:ascii="Calibri" w:hAnsi="Calibri" w:cs="Calibri"/>
    </w:rPr>
  </w:style>
  <w:style w:type="character" w:customStyle="1" w:styleId="WW8Num19z1">
    <w:name w:val="WW8Num19z1"/>
    <w:rsid w:val="00E90130"/>
  </w:style>
  <w:style w:type="character" w:customStyle="1" w:styleId="WW8Num20z0">
    <w:name w:val="WW8Num20z0"/>
    <w:rsid w:val="00E90130"/>
    <w:rPr>
      <w:rFonts w:ascii="Calibri" w:eastAsia="Calibri" w:hAnsi="Calibri" w:cs="Times New Roman"/>
    </w:rPr>
  </w:style>
  <w:style w:type="character" w:customStyle="1" w:styleId="WW8Num20z1">
    <w:name w:val="WW8Num20z1"/>
    <w:rsid w:val="00E90130"/>
    <w:rPr>
      <w:rFonts w:ascii="Courier New" w:hAnsi="Courier New" w:cs="Courier New"/>
    </w:rPr>
  </w:style>
  <w:style w:type="character" w:customStyle="1" w:styleId="WW8Num20z2">
    <w:name w:val="WW8Num20z2"/>
    <w:rsid w:val="00E90130"/>
    <w:rPr>
      <w:rFonts w:ascii="Wingdings" w:hAnsi="Wingdings" w:cs="Wingdings"/>
    </w:rPr>
  </w:style>
  <w:style w:type="character" w:customStyle="1" w:styleId="WW8Num20z3">
    <w:name w:val="WW8Num20z3"/>
    <w:rsid w:val="00E90130"/>
    <w:rPr>
      <w:rFonts w:ascii="Symbol" w:hAnsi="Symbol" w:cs="Symbol"/>
    </w:rPr>
  </w:style>
  <w:style w:type="character" w:customStyle="1" w:styleId="WW-DefaultParagraphFont11111111111111111">
    <w:name w:val="WW-Default Paragraph Font11111111111111111"/>
    <w:rsid w:val="00E90130"/>
  </w:style>
  <w:style w:type="character" w:customStyle="1" w:styleId="WW8Num19z2">
    <w:name w:val="WW8Num19z2"/>
    <w:rsid w:val="00E90130"/>
  </w:style>
  <w:style w:type="character" w:customStyle="1" w:styleId="WW8Num19z3">
    <w:name w:val="WW8Num19z3"/>
    <w:rsid w:val="00E90130"/>
  </w:style>
  <w:style w:type="character" w:customStyle="1" w:styleId="WW8Num19z4">
    <w:name w:val="WW8Num19z4"/>
    <w:rsid w:val="00E90130"/>
  </w:style>
  <w:style w:type="character" w:customStyle="1" w:styleId="WW8Num19z5">
    <w:name w:val="WW8Num19z5"/>
    <w:rsid w:val="00E90130"/>
  </w:style>
  <w:style w:type="character" w:customStyle="1" w:styleId="WW8Num19z6">
    <w:name w:val="WW8Num19z6"/>
    <w:rsid w:val="00E90130"/>
  </w:style>
  <w:style w:type="character" w:customStyle="1" w:styleId="WW8Num19z7">
    <w:name w:val="WW8Num19z7"/>
    <w:rsid w:val="00E90130"/>
  </w:style>
  <w:style w:type="character" w:customStyle="1" w:styleId="WW8Num19z8">
    <w:name w:val="WW8Num19z8"/>
    <w:rsid w:val="00E90130"/>
  </w:style>
  <w:style w:type="character" w:customStyle="1" w:styleId="WW8Num20z4">
    <w:name w:val="WW8Num20z4"/>
    <w:rsid w:val="00E90130"/>
  </w:style>
  <w:style w:type="character" w:customStyle="1" w:styleId="WW8Num20z5">
    <w:name w:val="WW8Num20z5"/>
    <w:rsid w:val="00E90130"/>
  </w:style>
  <w:style w:type="character" w:customStyle="1" w:styleId="WW8Num20z6">
    <w:name w:val="WW8Num20z6"/>
    <w:rsid w:val="00E90130"/>
  </w:style>
  <w:style w:type="character" w:customStyle="1" w:styleId="WW8Num20z7">
    <w:name w:val="WW8Num20z7"/>
    <w:rsid w:val="00E90130"/>
  </w:style>
  <w:style w:type="character" w:customStyle="1" w:styleId="WW8Num20z8">
    <w:name w:val="WW8Num20z8"/>
    <w:rsid w:val="00E90130"/>
  </w:style>
  <w:style w:type="character" w:customStyle="1" w:styleId="WW-DefaultParagraphFont111111111111111111">
    <w:name w:val="WW-Default Paragraph Font111111111111111111"/>
    <w:rsid w:val="00E90130"/>
  </w:style>
  <w:style w:type="character" w:customStyle="1" w:styleId="WW-DefaultParagraphFont1111111111111111111">
    <w:name w:val="WW-Default Paragraph Font1111111111111111111"/>
    <w:rsid w:val="00E90130"/>
  </w:style>
  <w:style w:type="character" w:customStyle="1" w:styleId="WW8Num21z0">
    <w:name w:val="WW8Num21z0"/>
    <w:rsid w:val="00E90130"/>
    <w:rPr>
      <w:rFonts w:ascii="Calibri" w:eastAsia="Times New Roman" w:hAnsi="Calibri" w:cs="Calibri"/>
    </w:rPr>
  </w:style>
  <w:style w:type="character" w:customStyle="1" w:styleId="WW8Num21z1">
    <w:name w:val="WW8Num21z1"/>
    <w:rsid w:val="00E90130"/>
    <w:rPr>
      <w:rFonts w:ascii="Courier New" w:hAnsi="Courier New" w:cs="Courier New"/>
    </w:rPr>
  </w:style>
  <w:style w:type="character" w:customStyle="1" w:styleId="WW8Num21z2">
    <w:name w:val="WW8Num21z2"/>
    <w:rsid w:val="00E90130"/>
    <w:rPr>
      <w:rFonts w:ascii="Wingdings" w:hAnsi="Wingdings" w:cs="Wingdings"/>
    </w:rPr>
  </w:style>
  <w:style w:type="character" w:customStyle="1" w:styleId="WW8Num21z3">
    <w:name w:val="WW8Num21z3"/>
    <w:rsid w:val="00E90130"/>
    <w:rPr>
      <w:rFonts w:ascii="Symbol" w:hAnsi="Symbol" w:cs="Symbol"/>
    </w:rPr>
  </w:style>
  <w:style w:type="character" w:customStyle="1" w:styleId="WW8Num22z0">
    <w:name w:val="WW8Num22z0"/>
    <w:rsid w:val="00E90130"/>
    <w:rPr>
      <w:rFonts w:ascii="Symbol" w:hAnsi="Symbol" w:cs="Symbol"/>
    </w:rPr>
  </w:style>
  <w:style w:type="character" w:customStyle="1" w:styleId="WW8Num22z1">
    <w:name w:val="WW8Num22z1"/>
    <w:rsid w:val="00E90130"/>
    <w:rPr>
      <w:rFonts w:ascii="Courier New" w:hAnsi="Courier New" w:cs="Courier New"/>
    </w:rPr>
  </w:style>
  <w:style w:type="character" w:customStyle="1" w:styleId="WW8Num22z2">
    <w:name w:val="WW8Num22z2"/>
    <w:rsid w:val="00E90130"/>
    <w:rPr>
      <w:rFonts w:ascii="Wingdings" w:hAnsi="Wingdings" w:cs="Wingdings"/>
    </w:rPr>
  </w:style>
  <w:style w:type="character" w:customStyle="1" w:styleId="WW8Num23z0">
    <w:name w:val="WW8Num23z0"/>
    <w:rsid w:val="00E90130"/>
    <w:rPr>
      <w:rFonts w:ascii="Calibri" w:eastAsia="Times New Roman" w:hAnsi="Calibri" w:cs="Calibri"/>
    </w:rPr>
  </w:style>
  <w:style w:type="character" w:customStyle="1" w:styleId="WW8Num23z1">
    <w:name w:val="WW8Num23z1"/>
    <w:rsid w:val="00E90130"/>
    <w:rPr>
      <w:rFonts w:ascii="Courier New" w:hAnsi="Courier New" w:cs="Courier New"/>
    </w:rPr>
  </w:style>
  <w:style w:type="character" w:customStyle="1" w:styleId="WW8Num23z2">
    <w:name w:val="WW8Num23z2"/>
    <w:rsid w:val="00E90130"/>
    <w:rPr>
      <w:rFonts w:ascii="Wingdings" w:hAnsi="Wingdings" w:cs="Wingdings"/>
    </w:rPr>
  </w:style>
  <w:style w:type="character" w:customStyle="1" w:styleId="WW8Num23z3">
    <w:name w:val="WW8Num23z3"/>
    <w:rsid w:val="00E90130"/>
    <w:rPr>
      <w:rFonts w:ascii="Symbol" w:hAnsi="Symbol" w:cs="Symbol"/>
    </w:rPr>
  </w:style>
  <w:style w:type="character" w:customStyle="1" w:styleId="WW8Num24z0">
    <w:name w:val="WW8Num24z0"/>
    <w:rsid w:val="00E90130"/>
    <w:rPr>
      <w:rFonts w:ascii="Symbol" w:hAnsi="Symbol" w:cs="Symbol"/>
      <w:strike/>
      <w:color w:val="0070C0"/>
      <w:position w:val="0"/>
      <w:sz w:val="24"/>
      <w:vertAlign w:val="baseline"/>
      <w:lang w:val="el-GR"/>
    </w:rPr>
  </w:style>
  <w:style w:type="character" w:customStyle="1" w:styleId="WW8Num24z1">
    <w:name w:val="WW8Num24z1"/>
    <w:rsid w:val="00E90130"/>
    <w:rPr>
      <w:rFonts w:ascii="Courier New" w:hAnsi="Courier New" w:cs="Courier New"/>
    </w:rPr>
  </w:style>
  <w:style w:type="character" w:customStyle="1" w:styleId="WW8Num24z2">
    <w:name w:val="WW8Num24z2"/>
    <w:rsid w:val="00E90130"/>
    <w:rPr>
      <w:rFonts w:ascii="Wingdings" w:hAnsi="Wingdings" w:cs="Wingdings"/>
    </w:rPr>
  </w:style>
  <w:style w:type="character" w:customStyle="1" w:styleId="WW8Num25z0">
    <w:name w:val="WW8Num25z0"/>
    <w:rsid w:val="00E90130"/>
    <w:rPr>
      <w:rFonts w:ascii="Symbol" w:hAnsi="Symbol" w:cs="Symbol"/>
    </w:rPr>
  </w:style>
  <w:style w:type="character" w:customStyle="1" w:styleId="WW8Num25z1">
    <w:name w:val="WW8Num25z1"/>
    <w:rsid w:val="00E90130"/>
    <w:rPr>
      <w:rFonts w:ascii="Courier New" w:hAnsi="Courier New" w:cs="Courier New"/>
    </w:rPr>
  </w:style>
  <w:style w:type="character" w:customStyle="1" w:styleId="WW8Num25z2">
    <w:name w:val="WW8Num25z2"/>
    <w:rsid w:val="00E90130"/>
    <w:rPr>
      <w:rFonts w:ascii="Wingdings" w:hAnsi="Wingdings" w:cs="Wingdings"/>
    </w:rPr>
  </w:style>
  <w:style w:type="character" w:customStyle="1" w:styleId="WW8Num26z0">
    <w:name w:val="WW8Num26z0"/>
    <w:rsid w:val="00E90130"/>
    <w:rPr>
      <w:rFonts w:ascii="Symbol" w:hAnsi="Symbol" w:cs="Symbol"/>
    </w:rPr>
  </w:style>
  <w:style w:type="character" w:customStyle="1" w:styleId="WW8Num26z1">
    <w:name w:val="WW8Num26z1"/>
    <w:rsid w:val="00E90130"/>
    <w:rPr>
      <w:rFonts w:ascii="Courier New" w:hAnsi="Courier New" w:cs="Courier New"/>
    </w:rPr>
  </w:style>
  <w:style w:type="character" w:customStyle="1" w:styleId="WW8Num26z2">
    <w:name w:val="WW8Num26z2"/>
    <w:rsid w:val="00E90130"/>
    <w:rPr>
      <w:rFonts w:ascii="Wingdings" w:hAnsi="Wingdings" w:cs="Wingdings"/>
    </w:rPr>
  </w:style>
  <w:style w:type="character" w:customStyle="1" w:styleId="WW8Num27z0">
    <w:name w:val="WW8Num27z0"/>
    <w:rsid w:val="00E90130"/>
    <w:rPr>
      <w:rFonts w:ascii="Calibri" w:eastAsia="Times New Roman" w:hAnsi="Calibri" w:cs="Calibri"/>
    </w:rPr>
  </w:style>
  <w:style w:type="character" w:customStyle="1" w:styleId="WW8Num27z1">
    <w:name w:val="WW8Num27z1"/>
    <w:rsid w:val="00E90130"/>
    <w:rPr>
      <w:rFonts w:ascii="Courier New" w:hAnsi="Courier New" w:cs="Courier New"/>
    </w:rPr>
  </w:style>
  <w:style w:type="character" w:customStyle="1" w:styleId="WW8Num27z2">
    <w:name w:val="WW8Num27z2"/>
    <w:rsid w:val="00E90130"/>
    <w:rPr>
      <w:rFonts w:ascii="Wingdings" w:hAnsi="Wingdings" w:cs="Wingdings"/>
    </w:rPr>
  </w:style>
  <w:style w:type="character" w:customStyle="1" w:styleId="WW8Num27z3">
    <w:name w:val="WW8Num27z3"/>
    <w:rsid w:val="00E90130"/>
    <w:rPr>
      <w:rFonts w:ascii="Symbol" w:hAnsi="Symbol" w:cs="Symbol"/>
    </w:rPr>
  </w:style>
  <w:style w:type="character" w:customStyle="1" w:styleId="WW8Num28z0">
    <w:name w:val="WW8Num28z0"/>
    <w:rsid w:val="00E90130"/>
    <w:rPr>
      <w:rFonts w:ascii="Symbol" w:hAnsi="Symbol" w:cs="Symbol"/>
    </w:rPr>
  </w:style>
  <w:style w:type="character" w:customStyle="1" w:styleId="WW8Num28z1">
    <w:name w:val="WW8Num28z1"/>
    <w:rsid w:val="00E90130"/>
    <w:rPr>
      <w:rFonts w:ascii="Courier New" w:hAnsi="Courier New" w:cs="Courier New"/>
    </w:rPr>
  </w:style>
  <w:style w:type="character" w:customStyle="1" w:styleId="WW8Num28z2">
    <w:name w:val="WW8Num28z2"/>
    <w:rsid w:val="00E90130"/>
    <w:rPr>
      <w:rFonts w:ascii="Wingdings" w:hAnsi="Wingdings" w:cs="Wingdings"/>
    </w:rPr>
  </w:style>
  <w:style w:type="character" w:customStyle="1" w:styleId="WW8Num29z0">
    <w:name w:val="WW8Num29z0"/>
    <w:rsid w:val="00E90130"/>
    <w:rPr>
      <w:rFonts w:ascii="Calibri" w:eastAsia="Times New Roman" w:hAnsi="Calibri" w:cs="Calibri"/>
    </w:rPr>
  </w:style>
  <w:style w:type="character" w:customStyle="1" w:styleId="WW8Num29z1">
    <w:name w:val="WW8Num29z1"/>
    <w:rsid w:val="00E90130"/>
    <w:rPr>
      <w:rFonts w:ascii="Courier New" w:hAnsi="Courier New" w:cs="Courier New"/>
    </w:rPr>
  </w:style>
  <w:style w:type="character" w:customStyle="1" w:styleId="WW8Num29z2">
    <w:name w:val="WW8Num29z2"/>
    <w:rsid w:val="00E90130"/>
    <w:rPr>
      <w:rFonts w:ascii="Wingdings" w:hAnsi="Wingdings" w:cs="Wingdings"/>
    </w:rPr>
  </w:style>
  <w:style w:type="character" w:customStyle="1" w:styleId="WW8Num29z3">
    <w:name w:val="WW8Num29z3"/>
    <w:rsid w:val="00E90130"/>
    <w:rPr>
      <w:rFonts w:ascii="Symbol" w:hAnsi="Symbol" w:cs="Symbol"/>
    </w:rPr>
  </w:style>
  <w:style w:type="character" w:customStyle="1" w:styleId="WW8Num30z0">
    <w:name w:val="WW8Num30z0"/>
    <w:rsid w:val="00E90130"/>
    <w:rPr>
      <w:rFonts w:ascii="Symbol" w:hAnsi="Symbol" w:cs="Symbol"/>
      <w:shd w:val="clear" w:color="auto" w:fill="FFFF00"/>
    </w:rPr>
  </w:style>
  <w:style w:type="character" w:customStyle="1" w:styleId="WW8Num30z1">
    <w:name w:val="WW8Num30z1"/>
    <w:rsid w:val="00E90130"/>
    <w:rPr>
      <w:rFonts w:ascii="Courier New" w:hAnsi="Courier New" w:cs="Courier New"/>
    </w:rPr>
  </w:style>
  <w:style w:type="character" w:customStyle="1" w:styleId="WW8Num30z2">
    <w:name w:val="WW8Num30z2"/>
    <w:rsid w:val="00E90130"/>
    <w:rPr>
      <w:rFonts w:ascii="Wingdings" w:hAnsi="Wingdings" w:cs="Wingdings"/>
    </w:rPr>
  </w:style>
  <w:style w:type="character" w:customStyle="1" w:styleId="WW8Num31z0">
    <w:name w:val="WW8Num31z0"/>
    <w:rsid w:val="00E90130"/>
    <w:rPr>
      <w:rFonts w:cs="Times New Roman"/>
    </w:rPr>
  </w:style>
  <w:style w:type="character" w:customStyle="1" w:styleId="WW8Num32z0">
    <w:name w:val="WW8Num32z0"/>
    <w:rsid w:val="00E90130"/>
  </w:style>
  <w:style w:type="character" w:customStyle="1" w:styleId="WW8Num32z1">
    <w:name w:val="WW8Num32z1"/>
    <w:rsid w:val="00E90130"/>
  </w:style>
  <w:style w:type="character" w:customStyle="1" w:styleId="WW8Num32z2">
    <w:name w:val="WW8Num32z2"/>
    <w:rsid w:val="00E90130"/>
  </w:style>
  <w:style w:type="character" w:customStyle="1" w:styleId="WW8Num32z3">
    <w:name w:val="WW8Num32z3"/>
    <w:rsid w:val="00E90130"/>
  </w:style>
  <w:style w:type="character" w:customStyle="1" w:styleId="WW8Num32z4">
    <w:name w:val="WW8Num32z4"/>
    <w:rsid w:val="00E90130"/>
  </w:style>
  <w:style w:type="character" w:customStyle="1" w:styleId="WW8Num32z5">
    <w:name w:val="WW8Num32z5"/>
    <w:rsid w:val="00E90130"/>
  </w:style>
  <w:style w:type="character" w:customStyle="1" w:styleId="WW8Num32z6">
    <w:name w:val="WW8Num32z6"/>
    <w:rsid w:val="00E90130"/>
  </w:style>
  <w:style w:type="character" w:customStyle="1" w:styleId="WW8Num32z7">
    <w:name w:val="WW8Num32z7"/>
    <w:rsid w:val="00E90130"/>
  </w:style>
  <w:style w:type="character" w:customStyle="1" w:styleId="WW8Num32z8">
    <w:name w:val="WW8Num32z8"/>
    <w:rsid w:val="00E90130"/>
  </w:style>
  <w:style w:type="character" w:customStyle="1" w:styleId="WW8Num33z0">
    <w:name w:val="WW8Num33z0"/>
    <w:rsid w:val="00E90130"/>
    <w:rPr>
      <w:rFonts w:ascii="Symbol" w:eastAsia="Calibri" w:hAnsi="Symbol" w:cs="Symbol"/>
    </w:rPr>
  </w:style>
  <w:style w:type="character" w:customStyle="1" w:styleId="WW8Num33z1">
    <w:name w:val="WW8Num33z1"/>
    <w:rsid w:val="00E90130"/>
    <w:rPr>
      <w:rFonts w:ascii="Courier New" w:hAnsi="Courier New" w:cs="Courier New"/>
    </w:rPr>
  </w:style>
  <w:style w:type="character" w:customStyle="1" w:styleId="WW8Num33z2">
    <w:name w:val="WW8Num33z2"/>
    <w:rsid w:val="00E90130"/>
    <w:rPr>
      <w:rFonts w:ascii="Wingdings" w:hAnsi="Wingdings" w:cs="Wingdings"/>
    </w:rPr>
  </w:style>
  <w:style w:type="character" w:customStyle="1" w:styleId="WW8Num34z0">
    <w:name w:val="WW8Num34z0"/>
    <w:rsid w:val="00E90130"/>
    <w:rPr>
      <w:rFonts w:ascii="Symbol" w:hAnsi="Symbol" w:cs="Symbol"/>
    </w:rPr>
  </w:style>
  <w:style w:type="character" w:customStyle="1" w:styleId="WW8Num34z1">
    <w:name w:val="WW8Num34z1"/>
    <w:rsid w:val="00E90130"/>
    <w:rPr>
      <w:rFonts w:ascii="Courier New" w:hAnsi="Courier New" w:cs="Courier New"/>
    </w:rPr>
  </w:style>
  <w:style w:type="character" w:customStyle="1" w:styleId="WW8Num34z2">
    <w:name w:val="WW8Num34z2"/>
    <w:rsid w:val="00E90130"/>
    <w:rPr>
      <w:rFonts w:ascii="Wingdings" w:hAnsi="Wingdings" w:cs="Wingdings"/>
    </w:rPr>
  </w:style>
  <w:style w:type="character" w:customStyle="1" w:styleId="WW8Num35z0">
    <w:name w:val="WW8Num35z0"/>
    <w:rsid w:val="00E90130"/>
    <w:rPr>
      <w:rFonts w:ascii="Calibri" w:eastAsia="Times New Roman" w:hAnsi="Calibri" w:cs="Calibri"/>
    </w:rPr>
  </w:style>
  <w:style w:type="character" w:customStyle="1" w:styleId="WW8Num35z1">
    <w:name w:val="WW8Num35z1"/>
    <w:rsid w:val="00E90130"/>
    <w:rPr>
      <w:rFonts w:ascii="Courier New" w:hAnsi="Courier New" w:cs="Courier New"/>
    </w:rPr>
  </w:style>
  <w:style w:type="character" w:customStyle="1" w:styleId="WW8Num35z2">
    <w:name w:val="WW8Num35z2"/>
    <w:rsid w:val="00E90130"/>
    <w:rPr>
      <w:rFonts w:ascii="Wingdings" w:hAnsi="Wingdings" w:cs="Wingdings"/>
    </w:rPr>
  </w:style>
  <w:style w:type="character" w:customStyle="1" w:styleId="WW8Num35z3">
    <w:name w:val="WW8Num35z3"/>
    <w:rsid w:val="00E90130"/>
    <w:rPr>
      <w:rFonts w:ascii="Symbol" w:hAnsi="Symbol" w:cs="Symbol"/>
    </w:rPr>
  </w:style>
  <w:style w:type="character" w:customStyle="1" w:styleId="WW8Num36z0">
    <w:name w:val="WW8Num36z0"/>
    <w:rsid w:val="00E90130"/>
    <w:rPr>
      <w:lang w:val="el-GR"/>
    </w:rPr>
  </w:style>
  <w:style w:type="character" w:customStyle="1" w:styleId="WW8Num36z1">
    <w:name w:val="WW8Num36z1"/>
    <w:rsid w:val="00E90130"/>
  </w:style>
  <w:style w:type="character" w:customStyle="1" w:styleId="WW8Num36z2">
    <w:name w:val="WW8Num36z2"/>
    <w:rsid w:val="00E90130"/>
  </w:style>
  <w:style w:type="character" w:customStyle="1" w:styleId="WW8Num36z3">
    <w:name w:val="WW8Num36z3"/>
    <w:rsid w:val="00E90130"/>
  </w:style>
  <w:style w:type="character" w:customStyle="1" w:styleId="WW8Num36z4">
    <w:name w:val="WW8Num36z4"/>
    <w:rsid w:val="00E90130"/>
  </w:style>
  <w:style w:type="character" w:customStyle="1" w:styleId="WW8Num36z5">
    <w:name w:val="WW8Num36z5"/>
    <w:rsid w:val="00E90130"/>
  </w:style>
  <w:style w:type="character" w:customStyle="1" w:styleId="WW8Num36z6">
    <w:name w:val="WW8Num36z6"/>
    <w:rsid w:val="00E90130"/>
  </w:style>
  <w:style w:type="character" w:customStyle="1" w:styleId="WW8Num36z7">
    <w:name w:val="WW8Num36z7"/>
    <w:rsid w:val="00E90130"/>
  </w:style>
  <w:style w:type="character" w:customStyle="1" w:styleId="WW8Num36z8">
    <w:name w:val="WW8Num36z8"/>
    <w:rsid w:val="00E90130"/>
  </w:style>
  <w:style w:type="character" w:customStyle="1" w:styleId="WW8Num37z0">
    <w:name w:val="WW8Num37z0"/>
    <w:rsid w:val="00E90130"/>
    <w:rPr>
      <w:rFonts w:ascii="Calibri" w:eastAsia="Times New Roman" w:hAnsi="Calibri" w:cs="Calibri"/>
    </w:rPr>
  </w:style>
  <w:style w:type="character" w:customStyle="1" w:styleId="WW8Num37z1">
    <w:name w:val="WW8Num37z1"/>
    <w:rsid w:val="00E90130"/>
    <w:rPr>
      <w:rFonts w:ascii="Courier New" w:hAnsi="Courier New" w:cs="Courier New"/>
    </w:rPr>
  </w:style>
  <w:style w:type="character" w:customStyle="1" w:styleId="WW8Num37z2">
    <w:name w:val="WW8Num37z2"/>
    <w:rsid w:val="00E90130"/>
    <w:rPr>
      <w:rFonts w:ascii="Wingdings" w:hAnsi="Wingdings" w:cs="Wingdings"/>
    </w:rPr>
  </w:style>
  <w:style w:type="character" w:customStyle="1" w:styleId="WW8Num37z3">
    <w:name w:val="WW8Num37z3"/>
    <w:rsid w:val="00E90130"/>
    <w:rPr>
      <w:rFonts w:ascii="Symbol" w:hAnsi="Symbol" w:cs="Symbol"/>
    </w:rPr>
  </w:style>
  <w:style w:type="character" w:customStyle="1" w:styleId="WW8Num38z0">
    <w:name w:val="WW8Num38z0"/>
    <w:rsid w:val="00E90130"/>
  </w:style>
  <w:style w:type="character" w:customStyle="1" w:styleId="WW8Num38z1">
    <w:name w:val="WW8Num38z1"/>
    <w:rsid w:val="00E90130"/>
  </w:style>
  <w:style w:type="character" w:customStyle="1" w:styleId="WW8Num38z2">
    <w:name w:val="WW8Num38z2"/>
    <w:rsid w:val="00E90130"/>
  </w:style>
  <w:style w:type="character" w:customStyle="1" w:styleId="WW8Num38z3">
    <w:name w:val="WW8Num38z3"/>
    <w:rsid w:val="00E90130"/>
  </w:style>
  <w:style w:type="character" w:customStyle="1" w:styleId="WW8Num38z4">
    <w:name w:val="WW8Num38z4"/>
    <w:rsid w:val="00E90130"/>
  </w:style>
  <w:style w:type="character" w:customStyle="1" w:styleId="WW8Num38z5">
    <w:name w:val="WW8Num38z5"/>
    <w:rsid w:val="00E90130"/>
  </w:style>
  <w:style w:type="character" w:customStyle="1" w:styleId="WW8Num38z6">
    <w:name w:val="WW8Num38z6"/>
    <w:rsid w:val="00E90130"/>
  </w:style>
  <w:style w:type="character" w:customStyle="1" w:styleId="WW8Num38z7">
    <w:name w:val="WW8Num38z7"/>
    <w:rsid w:val="00E90130"/>
  </w:style>
  <w:style w:type="character" w:customStyle="1" w:styleId="WW8Num38z8">
    <w:name w:val="WW8Num38z8"/>
    <w:rsid w:val="00E90130"/>
  </w:style>
  <w:style w:type="character" w:customStyle="1" w:styleId="WW-DefaultParagraphFont11111111111111111111">
    <w:name w:val="WW-Default Paragraph Font11111111111111111111"/>
    <w:rsid w:val="00E90130"/>
  </w:style>
  <w:style w:type="character" w:customStyle="1" w:styleId="WW8Num4z1">
    <w:name w:val="WW8Num4z1"/>
    <w:rsid w:val="00E90130"/>
    <w:rPr>
      <w:rFonts w:cs="Times New Roman"/>
    </w:rPr>
  </w:style>
  <w:style w:type="character" w:customStyle="1" w:styleId="WW8Num5z1">
    <w:name w:val="WW8Num5z1"/>
    <w:rsid w:val="00E90130"/>
    <w:rPr>
      <w:rFonts w:cs="Times New Roman"/>
    </w:rPr>
  </w:style>
  <w:style w:type="character" w:customStyle="1" w:styleId="WW8Num29z4">
    <w:name w:val="WW8Num29z4"/>
    <w:rsid w:val="00E90130"/>
  </w:style>
  <w:style w:type="character" w:customStyle="1" w:styleId="WW8Num29z5">
    <w:name w:val="WW8Num29z5"/>
    <w:rsid w:val="00E90130"/>
  </w:style>
  <w:style w:type="character" w:customStyle="1" w:styleId="WW8Num29z6">
    <w:name w:val="WW8Num29z6"/>
    <w:rsid w:val="00E90130"/>
  </w:style>
  <w:style w:type="character" w:customStyle="1" w:styleId="WW8Num29z7">
    <w:name w:val="WW8Num29z7"/>
    <w:rsid w:val="00E90130"/>
  </w:style>
  <w:style w:type="character" w:customStyle="1" w:styleId="WW8Num29z8">
    <w:name w:val="WW8Num29z8"/>
    <w:rsid w:val="00E90130"/>
  </w:style>
  <w:style w:type="character" w:customStyle="1" w:styleId="WW8Num30z3">
    <w:name w:val="WW8Num30z3"/>
    <w:rsid w:val="00E90130"/>
    <w:rPr>
      <w:rFonts w:ascii="Symbol" w:hAnsi="Symbol" w:cs="Symbol"/>
    </w:rPr>
  </w:style>
  <w:style w:type="character" w:customStyle="1" w:styleId="WW8Num31z1">
    <w:name w:val="WW8Num31z1"/>
    <w:rsid w:val="00E90130"/>
  </w:style>
  <w:style w:type="character" w:customStyle="1" w:styleId="WW8Num31z2">
    <w:name w:val="WW8Num31z2"/>
    <w:rsid w:val="00E90130"/>
  </w:style>
  <w:style w:type="character" w:customStyle="1" w:styleId="WW8Num31z3">
    <w:name w:val="WW8Num31z3"/>
    <w:rsid w:val="00E90130"/>
  </w:style>
  <w:style w:type="character" w:customStyle="1" w:styleId="WW8Num31z4">
    <w:name w:val="WW8Num31z4"/>
    <w:rsid w:val="00E90130"/>
  </w:style>
  <w:style w:type="character" w:customStyle="1" w:styleId="WW8Num31z5">
    <w:name w:val="WW8Num31z5"/>
    <w:rsid w:val="00E90130"/>
  </w:style>
  <w:style w:type="character" w:customStyle="1" w:styleId="WW8Num31z6">
    <w:name w:val="WW8Num31z6"/>
    <w:rsid w:val="00E90130"/>
  </w:style>
  <w:style w:type="character" w:customStyle="1" w:styleId="WW8Num31z7">
    <w:name w:val="WW8Num31z7"/>
    <w:rsid w:val="00E90130"/>
  </w:style>
  <w:style w:type="character" w:customStyle="1" w:styleId="WW8Num31z8">
    <w:name w:val="WW8Num31z8"/>
    <w:rsid w:val="00E90130"/>
  </w:style>
  <w:style w:type="character" w:customStyle="1" w:styleId="WW8Num39z0">
    <w:name w:val="WW8Num39z0"/>
    <w:rsid w:val="00E90130"/>
    <w:rPr>
      <w:rFonts w:ascii="Calibri" w:eastAsia="Times New Roman" w:hAnsi="Calibri" w:cs="Calibri"/>
    </w:rPr>
  </w:style>
  <w:style w:type="character" w:customStyle="1" w:styleId="WW8Num39z1">
    <w:name w:val="WW8Num39z1"/>
    <w:rsid w:val="00E90130"/>
    <w:rPr>
      <w:rFonts w:ascii="Courier New" w:hAnsi="Courier New" w:cs="Courier New"/>
    </w:rPr>
  </w:style>
  <w:style w:type="character" w:customStyle="1" w:styleId="WW8Num39z2">
    <w:name w:val="WW8Num39z2"/>
    <w:rsid w:val="00E90130"/>
    <w:rPr>
      <w:rFonts w:ascii="Wingdings" w:hAnsi="Wingdings" w:cs="Wingdings"/>
    </w:rPr>
  </w:style>
  <w:style w:type="character" w:customStyle="1" w:styleId="WW8Num39z3">
    <w:name w:val="WW8Num39z3"/>
    <w:rsid w:val="00E90130"/>
    <w:rPr>
      <w:rFonts w:ascii="Symbol" w:hAnsi="Symbol" w:cs="Symbol"/>
    </w:rPr>
  </w:style>
  <w:style w:type="character" w:customStyle="1" w:styleId="WW8Num40z0">
    <w:name w:val="WW8Num40z0"/>
    <w:rsid w:val="00E90130"/>
    <w:rPr>
      <w:rFonts w:ascii="Symbol" w:hAnsi="Symbol" w:cs="Symbol"/>
    </w:rPr>
  </w:style>
  <w:style w:type="character" w:customStyle="1" w:styleId="WW8Num40z1">
    <w:name w:val="WW8Num40z1"/>
    <w:rsid w:val="00E90130"/>
    <w:rPr>
      <w:rFonts w:ascii="Courier New" w:hAnsi="Courier New" w:cs="Courier New"/>
    </w:rPr>
  </w:style>
  <w:style w:type="character" w:customStyle="1" w:styleId="WW8Num40z2">
    <w:name w:val="WW8Num40z2"/>
    <w:rsid w:val="00E90130"/>
    <w:rPr>
      <w:rFonts w:ascii="Wingdings" w:hAnsi="Wingdings" w:cs="Wingdings"/>
    </w:rPr>
  </w:style>
  <w:style w:type="character" w:customStyle="1" w:styleId="WW8Num41z0">
    <w:name w:val="WW8Num41z0"/>
    <w:rsid w:val="00E90130"/>
    <w:rPr>
      <w:rFonts w:ascii="Arial" w:hAnsi="Arial" w:cs="Times New Roman"/>
      <w:b/>
      <w:i w:val="0"/>
      <w:sz w:val="20"/>
      <w:szCs w:val="20"/>
    </w:rPr>
  </w:style>
  <w:style w:type="character" w:customStyle="1" w:styleId="WW8Num41z1">
    <w:name w:val="WW8Num41z1"/>
    <w:rsid w:val="00E90130"/>
    <w:rPr>
      <w:rFonts w:cs="Times New Roman"/>
    </w:rPr>
  </w:style>
  <w:style w:type="character" w:customStyle="1" w:styleId="WW8Num41z2">
    <w:name w:val="WW8Num41z2"/>
    <w:rsid w:val="00E90130"/>
    <w:rPr>
      <w:rFonts w:ascii="Arial" w:hAnsi="Arial" w:cs="Times New Roman"/>
      <w:b w:val="0"/>
      <w:i w:val="0"/>
    </w:rPr>
  </w:style>
  <w:style w:type="character" w:customStyle="1" w:styleId="WW8Num41z3">
    <w:name w:val="WW8Num41z3"/>
    <w:rsid w:val="00E90130"/>
    <w:rPr>
      <w:rFonts w:ascii="Arial" w:hAnsi="Arial" w:cs="Times New Roman"/>
      <w:b w:val="0"/>
      <w:i w:val="0"/>
      <w:sz w:val="20"/>
      <w:szCs w:val="20"/>
    </w:rPr>
  </w:style>
  <w:style w:type="character" w:customStyle="1" w:styleId="DefaultParagraphFont1">
    <w:name w:val="Default Paragraph Font1"/>
    <w:rsid w:val="00E90130"/>
  </w:style>
  <w:style w:type="character" w:customStyle="1" w:styleId="Heading1Char">
    <w:name w:val="Heading 1 Char"/>
    <w:rsid w:val="00E90130"/>
    <w:rPr>
      <w:rFonts w:ascii="Arial" w:hAnsi="Arial" w:cs="Arial"/>
      <w:b/>
      <w:bCs/>
      <w:color w:val="333399"/>
      <w:sz w:val="28"/>
      <w:szCs w:val="32"/>
      <w:lang w:val="en-US"/>
    </w:rPr>
  </w:style>
  <w:style w:type="character" w:customStyle="1" w:styleId="Heading2Char">
    <w:name w:val="Heading 2 Char"/>
    <w:rsid w:val="00E90130"/>
    <w:rPr>
      <w:rFonts w:ascii="Arial" w:hAnsi="Arial" w:cs="Arial"/>
      <w:b/>
      <w:color w:val="002060"/>
      <w:sz w:val="24"/>
      <w:szCs w:val="22"/>
      <w:lang w:val="en-GB"/>
    </w:rPr>
  </w:style>
  <w:style w:type="character" w:customStyle="1" w:styleId="Heading5Char">
    <w:name w:val="Heading 5 Char"/>
    <w:rsid w:val="00E90130"/>
    <w:rPr>
      <w:rFonts w:ascii="Calibri" w:eastAsia="Times New Roman" w:hAnsi="Calibri" w:cs="Times New Roman"/>
      <w:b/>
      <w:bCs/>
      <w:i/>
      <w:iCs/>
      <w:sz w:val="26"/>
      <w:szCs w:val="26"/>
      <w:lang w:val="en-GB"/>
    </w:rPr>
  </w:style>
  <w:style w:type="character" w:customStyle="1" w:styleId="DateChar">
    <w:name w:val="Date Char"/>
    <w:rsid w:val="00E90130"/>
    <w:rPr>
      <w:sz w:val="24"/>
      <w:szCs w:val="24"/>
      <w:lang w:val="en-GB"/>
    </w:rPr>
  </w:style>
  <w:style w:type="character" w:customStyle="1" w:styleId="FooterChar">
    <w:name w:val="Footer Char"/>
    <w:rsid w:val="00E90130"/>
    <w:rPr>
      <w:rFonts w:eastAsia="MS Mincho" w:cs="Times New Roman"/>
      <w:sz w:val="24"/>
      <w:szCs w:val="24"/>
      <w:lang w:val="en-US" w:eastAsia="ja-JP"/>
    </w:rPr>
  </w:style>
  <w:style w:type="character" w:customStyle="1" w:styleId="22">
    <w:name w:val="Παραπομπή σχολίου2"/>
    <w:rsid w:val="00E90130"/>
    <w:rPr>
      <w:sz w:val="16"/>
    </w:rPr>
  </w:style>
  <w:style w:type="character" w:styleId="-">
    <w:name w:val="Hyperlink"/>
    <w:uiPriority w:val="99"/>
    <w:rsid w:val="00E90130"/>
    <w:rPr>
      <w:color w:val="0000FF"/>
      <w:u w:val="single"/>
    </w:rPr>
  </w:style>
  <w:style w:type="character" w:customStyle="1" w:styleId="HeaderChar">
    <w:name w:val="Header Char"/>
    <w:rsid w:val="00E90130"/>
    <w:rPr>
      <w:rFonts w:cs="Times New Roman"/>
      <w:sz w:val="24"/>
      <w:szCs w:val="24"/>
      <w:lang w:val="en-GB"/>
    </w:rPr>
  </w:style>
  <w:style w:type="character" w:styleId="a3">
    <w:name w:val="page number"/>
    <w:rsid w:val="00E90130"/>
    <w:rPr>
      <w:rFonts w:cs="Times New Roman"/>
    </w:rPr>
  </w:style>
  <w:style w:type="character" w:customStyle="1" w:styleId="BalloonTextChar">
    <w:name w:val="Balloon Text Char"/>
    <w:rsid w:val="00E90130"/>
    <w:rPr>
      <w:rFonts w:ascii="Tahoma" w:hAnsi="Tahoma" w:cs="Tahoma"/>
      <w:sz w:val="16"/>
      <w:szCs w:val="16"/>
      <w:lang w:val="en-GB"/>
    </w:rPr>
  </w:style>
  <w:style w:type="character" w:customStyle="1" w:styleId="CommentTextChar">
    <w:name w:val="Comment Text Char"/>
    <w:rsid w:val="00E90130"/>
    <w:rPr>
      <w:rFonts w:cs="Times New Roman"/>
      <w:lang w:val="en-GB"/>
    </w:rPr>
  </w:style>
  <w:style w:type="character" w:customStyle="1" w:styleId="CommentSubjectChar">
    <w:name w:val="Comment Subject Char"/>
    <w:rsid w:val="00E90130"/>
    <w:rPr>
      <w:rFonts w:cs="Times New Roman"/>
      <w:b/>
      <w:bCs/>
      <w:lang w:val="en-GB"/>
    </w:rPr>
  </w:style>
  <w:style w:type="character" w:customStyle="1" w:styleId="BodyTextChar">
    <w:name w:val="Body Text Char"/>
    <w:rsid w:val="00E90130"/>
    <w:rPr>
      <w:rFonts w:cs="Times New Roman"/>
      <w:sz w:val="24"/>
      <w:szCs w:val="24"/>
      <w:lang w:val="en-GB"/>
    </w:rPr>
  </w:style>
  <w:style w:type="character" w:customStyle="1" w:styleId="10">
    <w:name w:val="Κείμενο κράτησης θέσης1"/>
    <w:rsid w:val="00E90130"/>
    <w:rPr>
      <w:rFonts w:cs="Times New Roman"/>
      <w:color w:val="808080"/>
    </w:rPr>
  </w:style>
  <w:style w:type="character" w:customStyle="1" w:styleId="a4">
    <w:name w:val="Χαρακτήρες υποσημείωσης"/>
    <w:rsid w:val="00E90130"/>
    <w:rPr>
      <w:rFonts w:cs="Times New Roman"/>
      <w:vertAlign w:val="superscript"/>
    </w:rPr>
  </w:style>
  <w:style w:type="character" w:customStyle="1" w:styleId="FootnoteTextChar">
    <w:name w:val="Footnote Text Char"/>
    <w:rsid w:val="00E90130"/>
    <w:rPr>
      <w:rFonts w:ascii="Calibri" w:hAnsi="Calibri" w:cs="Times New Roman"/>
    </w:rPr>
  </w:style>
  <w:style w:type="character" w:customStyle="1" w:styleId="Heading3Char">
    <w:name w:val="Heading 3 Char"/>
    <w:rsid w:val="00E90130"/>
    <w:rPr>
      <w:rFonts w:ascii="Arial" w:hAnsi="Arial" w:cs="Arial"/>
      <w:b/>
      <w:bCs/>
      <w:sz w:val="22"/>
      <w:szCs w:val="26"/>
      <w:lang w:val="en-GB"/>
    </w:rPr>
  </w:style>
  <w:style w:type="character" w:customStyle="1" w:styleId="Heading4Char">
    <w:name w:val="Heading 4 Char"/>
    <w:rsid w:val="00E90130"/>
    <w:rPr>
      <w:rFonts w:ascii="Arial" w:eastAsia="Times New Roman" w:hAnsi="Arial" w:cs="Times New Roman"/>
      <w:b/>
      <w:bCs/>
      <w:sz w:val="22"/>
      <w:szCs w:val="28"/>
      <w:lang w:val="en-GB"/>
    </w:rPr>
  </w:style>
  <w:style w:type="character" w:customStyle="1" w:styleId="DocTitleChar">
    <w:name w:val="Doc Title Char"/>
    <w:basedOn w:val="Heading1Char"/>
    <w:rsid w:val="00E90130"/>
    <w:rPr>
      <w:rFonts w:ascii="Arial" w:hAnsi="Arial" w:cs="Arial"/>
      <w:b/>
      <w:bCs/>
      <w:color w:val="333399"/>
      <w:sz w:val="28"/>
      <w:szCs w:val="32"/>
      <w:lang w:val="en-US"/>
    </w:rPr>
  </w:style>
  <w:style w:type="character" w:customStyle="1" w:styleId="Style1Char">
    <w:name w:val="Style1 Char"/>
    <w:rsid w:val="00E90130"/>
    <w:rPr>
      <w:rFonts w:ascii="Calibri" w:hAnsi="Calibri" w:cs="Calibri"/>
      <w:b/>
      <w:bCs/>
      <w:color w:val="333399"/>
      <w:sz w:val="40"/>
      <w:szCs w:val="40"/>
      <w:lang w:val="en-US"/>
    </w:rPr>
  </w:style>
  <w:style w:type="character" w:customStyle="1" w:styleId="ContentsChar">
    <w:name w:val="Contents Char"/>
    <w:rsid w:val="00E90130"/>
    <w:rPr>
      <w:rFonts w:ascii="Calibri" w:hAnsi="Calibri" w:cs="Calibri"/>
      <w:b/>
      <w:bCs/>
      <w:color w:val="333399"/>
      <w:sz w:val="28"/>
      <w:szCs w:val="32"/>
      <w:lang w:val="en-US"/>
    </w:rPr>
  </w:style>
  <w:style w:type="character" w:customStyle="1" w:styleId="EndnoteTextChar">
    <w:name w:val="Endnote Text Char"/>
    <w:rsid w:val="00E90130"/>
    <w:rPr>
      <w:rFonts w:ascii="Calibri" w:hAnsi="Calibri" w:cs="Calibri"/>
      <w:lang w:val="en-GB"/>
    </w:rPr>
  </w:style>
  <w:style w:type="character" w:customStyle="1" w:styleId="a5">
    <w:name w:val="Χαρακτήρες σημείωσης τέλους"/>
    <w:rsid w:val="00E90130"/>
    <w:rPr>
      <w:vertAlign w:val="superscript"/>
    </w:rPr>
  </w:style>
  <w:style w:type="character" w:customStyle="1" w:styleId="FootnoteReference2">
    <w:name w:val="Footnote Reference2"/>
    <w:rsid w:val="00E90130"/>
    <w:rPr>
      <w:vertAlign w:val="superscript"/>
    </w:rPr>
  </w:style>
  <w:style w:type="character" w:customStyle="1" w:styleId="EndnoteReference1">
    <w:name w:val="Endnote Reference1"/>
    <w:rsid w:val="00E90130"/>
    <w:rPr>
      <w:vertAlign w:val="superscript"/>
    </w:rPr>
  </w:style>
  <w:style w:type="character" w:customStyle="1" w:styleId="a6">
    <w:name w:val="Κουκκίδες"/>
    <w:rsid w:val="00E90130"/>
    <w:rPr>
      <w:rFonts w:ascii="OpenSymbol" w:eastAsia="OpenSymbol" w:hAnsi="OpenSymbol" w:cs="OpenSymbol"/>
    </w:rPr>
  </w:style>
  <w:style w:type="character" w:styleId="a7">
    <w:name w:val="Strong"/>
    <w:uiPriority w:val="22"/>
    <w:qFormat/>
    <w:rsid w:val="00E90130"/>
    <w:rPr>
      <w:b/>
      <w:bCs/>
    </w:rPr>
  </w:style>
  <w:style w:type="character" w:customStyle="1" w:styleId="11">
    <w:name w:val="Προεπιλεγμένη γραμματοσειρά1"/>
    <w:rsid w:val="00E90130"/>
  </w:style>
  <w:style w:type="character" w:customStyle="1" w:styleId="a8">
    <w:name w:val="Σύμβολο υποσημείωσης"/>
    <w:rsid w:val="00E90130"/>
    <w:rPr>
      <w:vertAlign w:val="superscript"/>
    </w:rPr>
  </w:style>
  <w:style w:type="character" w:styleId="a9">
    <w:name w:val="Emphasis"/>
    <w:uiPriority w:val="20"/>
    <w:qFormat/>
    <w:rsid w:val="00E90130"/>
    <w:rPr>
      <w:i/>
      <w:iCs/>
    </w:rPr>
  </w:style>
  <w:style w:type="character" w:customStyle="1" w:styleId="aa">
    <w:name w:val="Χαρακτήρες αρίθμησης"/>
    <w:rsid w:val="00E90130"/>
  </w:style>
  <w:style w:type="character" w:customStyle="1" w:styleId="normalwithoutspacingChar">
    <w:name w:val="normal_without_spacing Char"/>
    <w:rsid w:val="00E90130"/>
    <w:rPr>
      <w:rFonts w:ascii="Calibri" w:hAnsi="Calibri" w:cs="Calibri"/>
      <w:sz w:val="22"/>
      <w:szCs w:val="24"/>
    </w:rPr>
  </w:style>
  <w:style w:type="character" w:customStyle="1" w:styleId="FootnoteTextChar1">
    <w:name w:val="Footnote Text Char1"/>
    <w:rsid w:val="00E90130"/>
    <w:rPr>
      <w:rFonts w:ascii="Calibri" w:hAnsi="Calibri" w:cs="Calibri"/>
      <w:lang w:val="en-IE" w:eastAsia="zh-CN"/>
    </w:rPr>
  </w:style>
  <w:style w:type="character" w:customStyle="1" w:styleId="foothangingChar">
    <w:name w:val="foot_hanging Char"/>
    <w:rsid w:val="00E90130"/>
    <w:rPr>
      <w:rFonts w:ascii="Calibri" w:hAnsi="Calibri" w:cs="Calibri"/>
      <w:sz w:val="18"/>
      <w:szCs w:val="18"/>
      <w:lang w:val="en-IE" w:eastAsia="zh-CN"/>
    </w:rPr>
  </w:style>
  <w:style w:type="character" w:customStyle="1" w:styleId="HTMLPreformattedChar">
    <w:name w:val="HTML Preformatted Char"/>
    <w:rsid w:val="00E90130"/>
    <w:rPr>
      <w:rFonts w:ascii="Courier New" w:hAnsi="Courier New" w:cs="Courier New"/>
    </w:rPr>
  </w:style>
  <w:style w:type="character" w:customStyle="1" w:styleId="apple-converted-space">
    <w:name w:val="apple-converted-space"/>
    <w:basedOn w:val="WW-DefaultParagraphFont11111111111111111111"/>
    <w:rsid w:val="00E90130"/>
  </w:style>
  <w:style w:type="character" w:customStyle="1" w:styleId="BodyTextIndent3Char">
    <w:name w:val="Body Text Indent 3 Char"/>
    <w:rsid w:val="00E90130"/>
    <w:rPr>
      <w:rFonts w:ascii="Calibri" w:hAnsi="Calibri" w:cs="Calibri"/>
      <w:sz w:val="16"/>
      <w:szCs w:val="16"/>
      <w:lang w:val="en-GB"/>
    </w:rPr>
  </w:style>
  <w:style w:type="character" w:customStyle="1" w:styleId="WW-FootnoteReference">
    <w:name w:val="WW-Footnote Reference"/>
    <w:rsid w:val="00E90130"/>
    <w:rPr>
      <w:vertAlign w:val="superscript"/>
    </w:rPr>
  </w:style>
  <w:style w:type="character" w:customStyle="1" w:styleId="WW-EndnoteReference">
    <w:name w:val="WW-Endnote Reference"/>
    <w:rsid w:val="00E90130"/>
    <w:rPr>
      <w:vertAlign w:val="superscript"/>
    </w:rPr>
  </w:style>
  <w:style w:type="character" w:customStyle="1" w:styleId="FootnoteReference1">
    <w:name w:val="Footnote Reference1"/>
    <w:rsid w:val="00E90130"/>
    <w:rPr>
      <w:vertAlign w:val="superscript"/>
    </w:rPr>
  </w:style>
  <w:style w:type="character" w:customStyle="1" w:styleId="FootnoteTextChar2">
    <w:name w:val="Footnote Text Char2"/>
    <w:rsid w:val="00E90130"/>
    <w:rPr>
      <w:rFonts w:ascii="Calibri" w:hAnsi="Calibri" w:cs="Calibri"/>
      <w:sz w:val="18"/>
      <w:lang w:val="en-IE" w:eastAsia="zh-CN"/>
    </w:rPr>
  </w:style>
  <w:style w:type="character" w:customStyle="1" w:styleId="foothangingChar1">
    <w:name w:val="foot_hanging Char1"/>
    <w:rsid w:val="00E90130"/>
    <w:rPr>
      <w:rFonts w:ascii="Calibri" w:hAnsi="Calibri" w:cs="Calibri"/>
      <w:sz w:val="18"/>
      <w:szCs w:val="18"/>
      <w:lang w:val="en-IE" w:eastAsia="zh-CN"/>
    </w:rPr>
  </w:style>
  <w:style w:type="character" w:customStyle="1" w:styleId="footersChar">
    <w:name w:val="footers Char"/>
    <w:basedOn w:val="foothangingChar1"/>
    <w:rsid w:val="00E90130"/>
    <w:rPr>
      <w:rFonts w:ascii="Calibri" w:hAnsi="Calibri" w:cs="Calibri"/>
      <w:sz w:val="18"/>
      <w:szCs w:val="18"/>
      <w:lang w:val="en-IE" w:eastAsia="zh-CN"/>
    </w:rPr>
  </w:style>
  <w:style w:type="character" w:customStyle="1" w:styleId="CommentTextChar1">
    <w:name w:val="Comment Text Char1"/>
    <w:rsid w:val="00E90130"/>
    <w:rPr>
      <w:rFonts w:ascii="Calibri" w:hAnsi="Calibri" w:cs="Calibri"/>
      <w:lang w:val="en-GB" w:eastAsia="zh-CN"/>
    </w:rPr>
  </w:style>
  <w:style w:type="character" w:customStyle="1" w:styleId="HTMLPreformattedChar1">
    <w:name w:val="HTML Preformatted Char1"/>
    <w:rsid w:val="00E90130"/>
    <w:rPr>
      <w:rFonts w:ascii="Courier New" w:hAnsi="Courier New" w:cs="Courier New"/>
      <w:lang w:eastAsia="zh-CN"/>
    </w:rPr>
  </w:style>
  <w:style w:type="character" w:customStyle="1" w:styleId="BodyText3Char">
    <w:name w:val="Body Text 3 Char"/>
    <w:rsid w:val="00E90130"/>
    <w:rPr>
      <w:rFonts w:ascii="Calibri" w:hAnsi="Calibri" w:cs="Calibri"/>
      <w:sz w:val="16"/>
      <w:szCs w:val="16"/>
      <w:lang w:val="en-GB" w:eastAsia="zh-CN"/>
    </w:rPr>
  </w:style>
  <w:style w:type="character" w:customStyle="1" w:styleId="WW-FootnoteReference1">
    <w:name w:val="WW-Footnote Reference1"/>
    <w:rsid w:val="00E90130"/>
    <w:rPr>
      <w:vertAlign w:val="superscript"/>
    </w:rPr>
  </w:style>
  <w:style w:type="character" w:customStyle="1" w:styleId="WW-EndnoteReference1">
    <w:name w:val="WW-Endnote Reference1"/>
    <w:rsid w:val="00E90130"/>
    <w:rPr>
      <w:vertAlign w:val="superscript"/>
    </w:rPr>
  </w:style>
  <w:style w:type="character" w:customStyle="1" w:styleId="WW-FootnoteReference2">
    <w:name w:val="WW-Footnote Reference2"/>
    <w:rsid w:val="00E90130"/>
    <w:rPr>
      <w:vertAlign w:val="superscript"/>
    </w:rPr>
  </w:style>
  <w:style w:type="character" w:customStyle="1" w:styleId="WW-EndnoteReference2">
    <w:name w:val="WW-Endnote Reference2"/>
    <w:rsid w:val="00E90130"/>
    <w:rPr>
      <w:vertAlign w:val="superscript"/>
    </w:rPr>
  </w:style>
  <w:style w:type="character" w:customStyle="1" w:styleId="FootnoteTextChar3">
    <w:name w:val="Footnote Text Char3"/>
    <w:rsid w:val="00E90130"/>
    <w:rPr>
      <w:rFonts w:ascii="Calibri" w:hAnsi="Calibri" w:cs="Calibri"/>
      <w:sz w:val="18"/>
      <w:lang w:val="en-IE" w:eastAsia="zh-CN"/>
    </w:rPr>
  </w:style>
  <w:style w:type="character" w:customStyle="1" w:styleId="foothangingChar2">
    <w:name w:val="foot_hanging Char2"/>
    <w:rsid w:val="00E90130"/>
    <w:rPr>
      <w:rFonts w:ascii="Calibri" w:hAnsi="Calibri" w:cs="Calibri"/>
      <w:sz w:val="18"/>
      <w:szCs w:val="18"/>
      <w:lang w:val="en-IE" w:eastAsia="zh-CN"/>
    </w:rPr>
  </w:style>
  <w:style w:type="character" w:customStyle="1" w:styleId="footersChar1">
    <w:name w:val="footers Char1"/>
    <w:basedOn w:val="foothangingChar2"/>
    <w:rsid w:val="00E90130"/>
    <w:rPr>
      <w:rFonts w:ascii="Calibri" w:hAnsi="Calibri" w:cs="Calibri"/>
      <w:sz w:val="18"/>
      <w:szCs w:val="18"/>
      <w:lang w:val="en-IE" w:eastAsia="zh-CN"/>
    </w:rPr>
  </w:style>
  <w:style w:type="character" w:customStyle="1" w:styleId="foootChar">
    <w:name w:val="fooot Char"/>
    <w:basedOn w:val="footersChar1"/>
    <w:rsid w:val="00E90130"/>
    <w:rPr>
      <w:rFonts w:ascii="Calibri" w:hAnsi="Calibri" w:cs="Calibri"/>
      <w:sz w:val="18"/>
      <w:szCs w:val="18"/>
      <w:lang w:val="en-IE" w:eastAsia="zh-CN"/>
    </w:rPr>
  </w:style>
  <w:style w:type="character" w:customStyle="1" w:styleId="12">
    <w:name w:val="Παραπομπή υποσημείωσης1"/>
    <w:rsid w:val="00E90130"/>
    <w:rPr>
      <w:vertAlign w:val="superscript"/>
    </w:rPr>
  </w:style>
  <w:style w:type="character" w:customStyle="1" w:styleId="13">
    <w:name w:val="Παραπομπή σημείωσης τέλους1"/>
    <w:rsid w:val="00E90130"/>
    <w:rPr>
      <w:vertAlign w:val="superscript"/>
    </w:rPr>
  </w:style>
  <w:style w:type="character" w:customStyle="1" w:styleId="Char">
    <w:name w:val="Κείμενο πλαισίου Char"/>
    <w:rsid w:val="00E90130"/>
    <w:rPr>
      <w:rFonts w:ascii="Tahoma" w:hAnsi="Tahoma" w:cs="Tahoma"/>
      <w:sz w:val="16"/>
      <w:szCs w:val="16"/>
      <w:lang w:val="en-GB"/>
    </w:rPr>
  </w:style>
  <w:style w:type="character" w:customStyle="1" w:styleId="14">
    <w:name w:val="Παραπομπή σχολίου1"/>
    <w:rsid w:val="00E90130"/>
    <w:rPr>
      <w:sz w:val="16"/>
      <w:szCs w:val="16"/>
    </w:rPr>
  </w:style>
  <w:style w:type="character" w:customStyle="1" w:styleId="Char0">
    <w:name w:val="Κείμενο σχολίου Char"/>
    <w:rsid w:val="00E90130"/>
    <w:rPr>
      <w:rFonts w:ascii="Calibri" w:hAnsi="Calibri" w:cs="Calibri"/>
      <w:lang w:val="en-GB"/>
    </w:rPr>
  </w:style>
  <w:style w:type="character" w:customStyle="1" w:styleId="Char1">
    <w:name w:val="Θέμα σχολίου Char"/>
    <w:rsid w:val="00E90130"/>
    <w:rPr>
      <w:rFonts w:ascii="Calibri" w:hAnsi="Calibri" w:cs="Calibri"/>
      <w:b/>
      <w:bCs/>
      <w:lang w:val="en-GB"/>
    </w:rPr>
  </w:style>
  <w:style w:type="character" w:customStyle="1" w:styleId="-HTMLChar">
    <w:name w:val="Προ-διαμορφωμένο HTML Char"/>
    <w:link w:val="-HTML"/>
    <w:uiPriority w:val="99"/>
    <w:rsid w:val="00E90130"/>
    <w:rPr>
      <w:rFonts w:ascii="Courier New" w:eastAsia="Times New Roman" w:hAnsi="Courier New" w:cs="Courier New"/>
    </w:rPr>
  </w:style>
  <w:style w:type="character" w:customStyle="1" w:styleId="WW-FootnoteReference3">
    <w:name w:val="WW-Footnote Reference3"/>
    <w:rsid w:val="00E90130"/>
    <w:rPr>
      <w:vertAlign w:val="superscript"/>
    </w:rPr>
  </w:style>
  <w:style w:type="character" w:customStyle="1" w:styleId="WW-EndnoteReference3">
    <w:name w:val="WW-Endnote Reference3"/>
    <w:rsid w:val="00E90130"/>
    <w:rPr>
      <w:vertAlign w:val="superscript"/>
    </w:rPr>
  </w:style>
  <w:style w:type="character" w:customStyle="1" w:styleId="WW-FootnoteReference4">
    <w:name w:val="WW-Footnote Reference4"/>
    <w:rsid w:val="00E90130"/>
    <w:rPr>
      <w:vertAlign w:val="superscript"/>
    </w:rPr>
  </w:style>
  <w:style w:type="character" w:customStyle="1" w:styleId="WW-EndnoteReference4">
    <w:name w:val="WW-Endnote Reference4"/>
    <w:rsid w:val="00E90130"/>
    <w:rPr>
      <w:vertAlign w:val="superscript"/>
    </w:rPr>
  </w:style>
  <w:style w:type="character" w:customStyle="1" w:styleId="WW-FootnoteReference5">
    <w:name w:val="WW-Footnote Reference5"/>
    <w:rsid w:val="00E90130"/>
    <w:rPr>
      <w:vertAlign w:val="superscript"/>
    </w:rPr>
  </w:style>
  <w:style w:type="character" w:customStyle="1" w:styleId="WW-EndnoteReference5">
    <w:name w:val="WW-Endnote Reference5"/>
    <w:rsid w:val="00E90130"/>
    <w:rPr>
      <w:vertAlign w:val="superscript"/>
    </w:rPr>
  </w:style>
  <w:style w:type="character" w:customStyle="1" w:styleId="WW-FootnoteReference6">
    <w:name w:val="WW-Footnote Reference6"/>
    <w:rsid w:val="00E90130"/>
    <w:rPr>
      <w:vertAlign w:val="superscript"/>
    </w:rPr>
  </w:style>
  <w:style w:type="character" w:styleId="-0">
    <w:name w:val="FollowedHyperlink"/>
    <w:rsid w:val="00E90130"/>
    <w:rPr>
      <w:color w:val="800000"/>
      <w:u w:val="single"/>
    </w:rPr>
  </w:style>
  <w:style w:type="character" w:customStyle="1" w:styleId="WW-EndnoteReference6">
    <w:name w:val="WW-Endnote Reference6"/>
    <w:rsid w:val="00E90130"/>
    <w:rPr>
      <w:vertAlign w:val="superscript"/>
    </w:rPr>
  </w:style>
  <w:style w:type="character" w:customStyle="1" w:styleId="WW-FootnoteReference7">
    <w:name w:val="WW-Footnote Reference7"/>
    <w:rsid w:val="00E90130"/>
    <w:rPr>
      <w:vertAlign w:val="superscript"/>
    </w:rPr>
  </w:style>
  <w:style w:type="character" w:customStyle="1" w:styleId="WW-EndnoteReference7">
    <w:name w:val="WW-Endnote Reference7"/>
    <w:rsid w:val="00E90130"/>
    <w:rPr>
      <w:vertAlign w:val="superscript"/>
    </w:rPr>
  </w:style>
  <w:style w:type="character" w:customStyle="1" w:styleId="WW-FootnoteReference8">
    <w:name w:val="WW-Footnote Reference8"/>
    <w:rsid w:val="00E90130"/>
    <w:rPr>
      <w:vertAlign w:val="superscript"/>
    </w:rPr>
  </w:style>
  <w:style w:type="character" w:customStyle="1" w:styleId="WW-EndnoteReference8">
    <w:name w:val="WW-Endnote Reference8"/>
    <w:rsid w:val="00E90130"/>
    <w:rPr>
      <w:vertAlign w:val="superscript"/>
    </w:rPr>
  </w:style>
  <w:style w:type="character" w:customStyle="1" w:styleId="WW-FootnoteReference9">
    <w:name w:val="WW-Footnote Reference9"/>
    <w:rsid w:val="00E90130"/>
    <w:rPr>
      <w:vertAlign w:val="superscript"/>
    </w:rPr>
  </w:style>
  <w:style w:type="character" w:customStyle="1" w:styleId="WW-EndnoteReference9">
    <w:name w:val="WW-Endnote Reference9"/>
    <w:rsid w:val="00E90130"/>
    <w:rPr>
      <w:vertAlign w:val="superscript"/>
    </w:rPr>
  </w:style>
  <w:style w:type="character" w:customStyle="1" w:styleId="WW-FootnoteReference10">
    <w:name w:val="WW-Footnote Reference10"/>
    <w:rsid w:val="00E90130"/>
    <w:rPr>
      <w:vertAlign w:val="superscript"/>
    </w:rPr>
  </w:style>
  <w:style w:type="character" w:customStyle="1" w:styleId="WW-EndnoteReference10">
    <w:name w:val="WW-Endnote Reference10"/>
    <w:rsid w:val="00E90130"/>
    <w:rPr>
      <w:vertAlign w:val="superscript"/>
    </w:rPr>
  </w:style>
  <w:style w:type="character" w:customStyle="1" w:styleId="WW-FootnoteReference11">
    <w:name w:val="WW-Footnote Reference11"/>
    <w:rsid w:val="00E90130"/>
    <w:rPr>
      <w:vertAlign w:val="superscript"/>
    </w:rPr>
  </w:style>
  <w:style w:type="character" w:customStyle="1" w:styleId="WW-EndnoteReference11">
    <w:name w:val="WW-Endnote Reference11"/>
    <w:rsid w:val="00E90130"/>
    <w:rPr>
      <w:vertAlign w:val="superscript"/>
    </w:rPr>
  </w:style>
  <w:style w:type="character" w:customStyle="1" w:styleId="WW-FootnoteReference12">
    <w:name w:val="WW-Footnote Reference12"/>
    <w:rsid w:val="00E90130"/>
    <w:rPr>
      <w:vertAlign w:val="superscript"/>
    </w:rPr>
  </w:style>
  <w:style w:type="character" w:customStyle="1" w:styleId="WW-EndnoteReference12">
    <w:name w:val="WW-Endnote Reference12"/>
    <w:rsid w:val="00E90130"/>
    <w:rPr>
      <w:vertAlign w:val="superscript"/>
    </w:rPr>
  </w:style>
  <w:style w:type="character" w:customStyle="1" w:styleId="WW-FootnoteReference13">
    <w:name w:val="WW-Footnote Reference13"/>
    <w:rsid w:val="00E90130"/>
    <w:rPr>
      <w:vertAlign w:val="superscript"/>
    </w:rPr>
  </w:style>
  <w:style w:type="character" w:customStyle="1" w:styleId="WW-EndnoteReference13">
    <w:name w:val="WW-Endnote Reference13"/>
    <w:rsid w:val="00E90130"/>
    <w:rPr>
      <w:vertAlign w:val="superscript"/>
    </w:rPr>
  </w:style>
  <w:style w:type="character" w:customStyle="1" w:styleId="41">
    <w:name w:val="Παραπομπή υποσημείωσης4"/>
    <w:rsid w:val="00E90130"/>
    <w:rPr>
      <w:vertAlign w:val="superscript"/>
    </w:rPr>
  </w:style>
  <w:style w:type="character" w:customStyle="1" w:styleId="ab">
    <w:name w:val="Σύμβολα σημείωσης τέλους"/>
    <w:rsid w:val="00E90130"/>
    <w:rPr>
      <w:vertAlign w:val="superscript"/>
    </w:rPr>
  </w:style>
  <w:style w:type="character" w:customStyle="1" w:styleId="23">
    <w:name w:val="Παραπομπή υποσημείωσης2"/>
    <w:rsid w:val="00E90130"/>
    <w:rPr>
      <w:vertAlign w:val="superscript"/>
    </w:rPr>
  </w:style>
  <w:style w:type="character" w:customStyle="1" w:styleId="24">
    <w:name w:val="Παραπομπή σημείωσης τέλους2"/>
    <w:rsid w:val="00E90130"/>
    <w:rPr>
      <w:vertAlign w:val="superscript"/>
    </w:rPr>
  </w:style>
  <w:style w:type="character" w:customStyle="1" w:styleId="WW-FootnoteReference14">
    <w:name w:val="WW-Footnote Reference14"/>
    <w:rsid w:val="00E90130"/>
    <w:rPr>
      <w:vertAlign w:val="superscript"/>
    </w:rPr>
  </w:style>
  <w:style w:type="character" w:customStyle="1" w:styleId="WW-EndnoteReference14">
    <w:name w:val="WW-Endnote Reference14"/>
    <w:rsid w:val="00E90130"/>
    <w:rPr>
      <w:vertAlign w:val="superscript"/>
    </w:rPr>
  </w:style>
  <w:style w:type="character" w:customStyle="1" w:styleId="WW-FootnoteReference15">
    <w:name w:val="WW-Footnote Reference15"/>
    <w:rsid w:val="00E90130"/>
    <w:rPr>
      <w:vertAlign w:val="superscript"/>
    </w:rPr>
  </w:style>
  <w:style w:type="character" w:customStyle="1" w:styleId="WW-EndnoteReference15">
    <w:name w:val="WW-Endnote Reference15"/>
    <w:rsid w:val="00E90130"/>
    <w:rPr>
      <w:vertAlign w:val="superscript"/>
    </w:rPr>
  </w:style>
  <w:style w:type="character" w:customStyle="1" w:styleId="WW-FootnoteReference16">
    <w:name w:val="WW-Footnote Reference16"/>
    <w:rsid w:val="00E90130"/>
    <w:rPr>
      <w:vertAlign w:val="superscript"/>
    </w:rPr>
  </w:style>
  <w:style w:type="character" w:customStyle="1" w:styleId="WW-EndnoteReference16">
    <w:name w:val="WW-Endnote Reference16"/>
    <w:rsid w:val="00E90130"/>
    <w:rPr>
      <w:vertAlign w:val="superscript"/>
    </w:rPr>
  </w:style>
  <w:style w:type="character" w:customStyle="1" w:styleId="WW-FootnoteReference17">
    <w:name w:val="WW-Footnote Reference17"/>
    <w:rsid w:val="00E90130"/>
    <w:rPr>
      <w:vertAlign w:val="superscript"/>
    </w:rPr>
  </w:style>
  <w:style w:type="character" w:customStyle="1" w:styleId="WW-EndnoteReference17">
    <w:name w:val="WW-Endnote Reference17"/>
    <w:rsid w:val="00E90130"/>
    <w:rPr>
      <w:vertAlign w:val="superscript"/>
    </w:rPr>
  </w:style>
  <w:style w:type="character" w:customStyle="1" w:styleId="31">
    <w:name w:val="Παραπομπή υποσημείωσης3"/>
    <w:rsid w:val="00E90130"/>
    <w:rPr>
      <w:vertAlign w:val="superscript"/>
    </w:rPr>
  </w:style>
  <w:style w:type="character" w:customStyle="1" w:styleId="32">
    <w:name w:val="Παραπομπή σημείωσης τέλους3"/>
    <w:rsid w:val="00E90130"/>
    <w:rPr>
      <w:vertAlign w:val="superscript"/>
    </w:rPr>
  </w:style>
  <w:style w:type="character" w:customStyle="1" w:styleId="WW-FootnoteReference18">
    <w:name w:val="WW-Footnote Reference18"/>
    <w:rsid w:val="00E90130"/>
    <w:rPr>
      <w:vertAlign w:val="superscript"/>
    </w:rPr>
  </w:style>
  <w:style w:type="character" w:customStyle="1" w:styleId="WW-EndnoteReference18">
    <w:name w:val="WW-Endnote Reference18"/>
    <w:rsid w:val="00E90130"/>
    <w:rPr>
      <w:vertAlign w:val="superscript"/>
    </w:rPr>
  </w:style>
  <w:style w:type="character" w:customStyle="1" w:styleId="WW-FootnoteReference19">
    <w:name w:val="WW-Footnote Reference19"/>
    <w:rsid w:val="00E90130"/>
    <w:rPr>
      <w:vertAlign w:val="superscript"/>
    </w:rPr>
  </w:style>
  <w:style w:type="character" w:customStyle="1" w:styleId="WW-EndnoteReference19">
    <w:name w:val="WW-Endnote Reference19"/>
    <w:rsid w:val="00E90130"/>
    <w:rPr>
      <w:vertAlign w:val="superscript"/>
    </w:rPr>
  </w:style>
  <w:style w:type="character" w:customStyle="1" w:styleId="WW-FootnoteReference20">
    <w:name w:val="WW-Footnote Reference20"/>
    <w:rsid w:val="00E90130"/>
    <w:rPr>
      <w:vertAlign w:val="superscript"/>
    </w:rPr>
  </w:style>
  <w:style w:type="character" w:customStyle="1" w:styleId="WW-EndnoteReference20">
    <w:name w:val="WW-Endnote Reference20"/>
    <w:rsid w:val="00E90130"/>
    <w:rPr>
      <w:vertAlign w:val="superscript"/>
    </w:rPr>
  </w:style>
  <w:style w:type="character" w:customStyle="1" w:styleId="ac">
    <w:name w:val="Σύνδεση ευρετηρίου"/>
    <w:rsid w:val="00E90130"/>
  </w:style>
  <w:style w:type="character" w:customStyle="1" w:styleId="WW-0">
    <w:name w:val="WW-Παραπομπή υποσημείωσης"/>
    <w:rsid w:val="00E90130"/>
    <w:rPr>
      <w:vertAlign w:val="superscript"/>
    </w:rPr>
  </w:style>
  <w:style w:type="character" w:customStyle="1" w:styleId="42">
    <w:name w:val="Παραπομπή σημείωσης τέλους4"/>
    <w:rsid w:val="00E90130"/>
    <w:rPr>
      <w:vertAlign w:val="superscript"/>
    </w:rPr>
  </w:style>
  <w:style w:type="character" w:customStyle="1" w:styleId="Char2">
    <w:name w:val="Κείμενο υποσημείωσης Char"/>
    <w:rsid w:val="00E90130"/>
    <w:rPr>
      <w:rFonts w:ascii="Calibri" w:hAnsi="Calibri" w:cs="Calibri"/>
      <w:sz w:val="18"/>
      <w:lang w:val="en-IE" w:eastAsia="zh-CN"/>
    </w:rPr>
  </w:style>
  <w:style w:type="character" w:styleId="ad">
    <w:name w:val="footnote reference"/>
    <w:uiPriority w:val="99"/>
    <w:rsid w:val="00E90130"/>
    <w:rPr>
      <w:vertAlign w:val="superscript"/>
    </w:rPr>
  </w:style>
  <w:style w:type="character" w:styleId="ae">
    <w:name w:val="endnote reference"/>
    <w:rsid w:val="00E90130"/>
    <w:rPr>
      <w:vertAlign w:val="superscript"/>
    </w:rPr>
  </w:style>
  <w:style w:type="character" w:customStyle="1" w:styleId="WW-FootnoteReference123">
    <w:name w:val="WW-Footnote Reference123"/>
    <w:rsid w:val="00E90130"/>
    <w:rPr>
      <w:vertAlign w:val="superscript"/>
    </w:rPr>
  </w:style>
  <w:style w:type="paragraph" w:customStyle="1" w:styleId="af">
    <w:name w:val="Επικεφαλίδα"/>
    <w:basedOn w:val="a"/>
    <w:next w:val="af0"/>
    <w:rsid w:val="00E90130"/>
    <w:pPr>
      <w:keepNext/>
      <w:spacing w:before="240"/>
    </w:pPr>
    <w:rPr>
      <w:rFonts w:ascii="Liberation Sans" w:eastAsia="Microsoft YaHei" w:hAnsi="Liberation Sans" w:cs="Mangal"/>
      <w:sz w:val="28"/>
      <w:szCs w:val="28"/>
    </w:rPr>
  </w:style>
  <w:style w:type="paragraph" w:styleId="af0">
    <w:name w:val="Body Text"/>
    <w:basedOn w:val="a"/>
    <w:link w:val="Char3"/>
    <w:uiPriority w:val="1"/>
    <w:qFormat/>
    <w:rsid w:val="00E90130"/>
    <w:pPr>
      <w:spacing w:after="240"/>
    </w:pPr>
  </w:style>
  <w:style w:type="paragraph" w:styleId="af1">
    <w:name w:val="List"/>
    <w:basedOn w:val="af0"/>
    <w:rsid w:val="00E90130"/>
    <w:rPr>
      <w:rFonts w:cs="Mangal"/>
    </w:rPr>
  </w:style>
  <w:style w:type="paragraph" w:customStyle="1" w:styleId="43">
    <w:name w:val="Λεζάντα4"/>
    <w:basedOn w:val="a"/>
    <w:rsid w:val="00E90130"/>
    <w:pPr>
      <w:suppressLineNumbers/>
      <w:spacing w:before="120"/>
    </w:pPr>
    <w:rPr>
      <w:rFonts w:cs="Mangal"/>
      <w:i/>
      <w:iCs/>
      <w:sz w:val="24"/>
    </w:rPr>
  </w:style>
  <w:style w:type="paragraph" w:customStyle="1" w:styleId="af2">
    <w:name w:val="Ευρετήριο"/>
    <w:basedOn w:val="a"/>
    <w:rsid w:val="00E90130"/>
    <w:pPr>
      <w:suppressLineNumbers/>
    </w:pPr>
    <w:rPr>
      <w:rFonts w:cs="Mangal"/>
    </w:rPr>
  </w:style>
  <w:style w:type="paragraph" w:customStyle="1" w:styleId="WW-1">
    <w:name w:val="WW-Λεζάντα"/>
    <w:basedOn w:val="a"/>
    <w:rsid w:val="00E90130"/>
    <w:pPr>
      <w:suppressLineNumbers/>
      <w:spacing w:before="120"/>
    </w:pPr>
    <w:rPr>
      <w:rFonts w:cs="Mangal"/>
      <w:i/>
      <w:iCs/>
      <w:sz w:val="24"/>
    </w:rPr>
  </w:style>
  <w:style w:type="paragraph" w:customStyle="1" w:styleId="WW-Caption">
    <w:name w:val="WW-Caption"/>
    <w:basedOn w:val="a"/>
    <w:rsid w:val="00E90130"/>
    <w:pPr>
      <w:suppressLineNumbers/>
      <w:spacing w:before="120"/>
    </w:pPr>
    <w:rPr>
      <w:rFonts w:cs="Mangal"/>
      <w:i/>
      <w:iCs/>
      <w:sz w:val="24"/>
    </w:rPr>
  </w:style>
  <w:style w:type="paragraph" w:customStyle="1" w:styleId="WW-Caption1">
    <w:name w:val="WW-Caption1"/>
    <w:basedOn w:val="a"/>
    <w:rsid w:val="00E90130"/>
    <w:pPr>
      <w:suppressLineNumbers/>
      <w:spacing w:before="120"/>
    </w:pPr>
    <w:rPr>
      <w:rFonts w:cs="Mangal"/>
      <w:i/>
      <w:iCs/>
      <w:sz w:val="24"/>
    </w:rPr>
  </w:style>
  <w:style w:type="paragraph" w:customStyle="1" w:styleId="33">
    <w:name w:val="Λεζάντα3"/>
    <w:basedOn w:val="a"/>
    <w:rsid w:val="00E90130"/>
    <w:pPr>
      <w:suppressLineNumbers/>
      <w:spacing w:before="120"/>
    </w:pPr>
    <w:rPr>
      <w:rFonts w:cs="Mangal"/>
      <w:i/>
      <w:iCs/>
      <w:sz w:val="24"/>
    </w:rPr>
  </w:style>
  <w:style w:type="paragraph" w:customStyle="1" w:styleId="WW-Caption11">
    <w:name w:val="WW-Caption11"/>
    <w:basedOn w:val="a"/>
    <w:rsid w:val="00E90130"/>
    <w:pPr>
      <w:suppressLineNumbers/>
      <w:spacing w:before="120"/>
    </w:pPr>
    <w:rPr>
      <w:rFonts w:cs="Mangal"/>
      <w:i/>
      <w:iCs/>
      <w:sz w:val="24"/>
    </w:rPr>
  </w:style>
  <w:style w:type="paragraph" w:customStyle="1" w:styleId="WW-Caption111">
    <w:name w:val="WW-Caption111"/>
    <w:basedOn w:val="a"/>
    <w:rsid w:val="00E90130"/>
    <w:pPr>
      <w:suppressLineNumbers/>
      <w:spacing w:before="120"/>
    </w:pPr>
    <w:rPr>
      <w:rFonts w:cs="Mangal"/>
      <w:i/>
      <w:iCs/>
      <w:sz w:val="24"/>
    </w:rPr>
  </w:style>
  <w:style w:type="paragraph" w:customStyle="1" w:styleId="WW-Caption1111">
    <w:name w:val="WW-Caption1111"/>
    <w:basedOn w:val="a"/>
    <w:rsid w:val="00E90130"/>
    <w:pPr>
      <w:suppressLineNumbers/>
      <w:spacing w:before="120"/>
    </w:pPr>
    <w:rPr>
      <w:rFonts w:cs="Mangal"/>
      <w:i/>
      <w:iCs/>
      <w:sz w:val="24"/>
    </w:rPr>
  </w:style>
  <w:style w:type="paragraph" w:customStyle="1" w:styleId="WW-Caption11111">
    <w:name w:val="WW-Caption11111"/>
    <w:basedOn w:val="a"/>
    <w:rsid w:val="00E90130"/>
    <w:pPr>
      <w:suppressLineNumbers/>
      <w:spacing w:before="120"/>
    </w:pPr>
    <w:rPr>
      <w:rFonts w:cs="Mangal"/>
      <w:i/>
      <w:iCs/>
      <w:sz w:val="24"/>
    </w:rPr>
  </w:style>
  <w:style w:type="paragraph" w:customStyle="1" w:styleId="25">
    <w:name w:val="Λεζάντα2"/>
    <w:basedOn w:val="a"/>
    <w:rsid w:val="00E90130"/>
    <w:pPr>
      <w:suppressLineNumbers/>
      <w:spacing w:before="120"/>
    </w:pPr>
    <w:rPr>
      <w:rFonts w:cs="Mangal"/>
      <w:i/>
      <w:iCs/>
      <w:sz w:val="24"/>
    </w:rPr>
  </w:style>
  <w:style w:type="paragraph" w:customStyle="1" w:styleId="Caption1">
    <w:name w:val="Caption1"/>
    <w:basedOn w:val="a"/>
    <w:rsid w:val="00E90130"/>
    <w:pPr>
      <w:suppressLineNumbers/>
      <w:spacing w:before="120"/>
    </w:pPr>
    <w:rPr>
      <w:rFonts w:cs="Mangal"/>
      <w:i/>
      <w:iCs/>
      <w:sz w:val="24"/>
    </w:rPr>
  </w:style>
  <w:style w:type="paragraph" w:customStyle="1" w:styleId="WW-Caption111111">
    <w:name w:val="WW-Caption111111"/>
    <w:basedOn w:val="a"/>
    <w:rsid w:val="00E90130"/>
    <w:pPr>
      <w:suppressLineNumbers/>
      <w:spacing w:before="120"/>
    </w:pPr>
    <w:rPr>
      <w:rFonts w:cs="Mangal"/>
      <w:i/>
      <w:iCs/>
      <w:sz w:val="24"/>
    </w:rPr>
  </w:style>
  <w:style w:type="paragraph" w:customStyle="1" w:styleId="WW-Caption1111111">
    <w:name w:val="WW-Caption1111111"/>
    <w:basedOn w:val="a"/>
    <w:rsid w:val="00E90130"/>
    <w:pPr>
      <w:suppressLineNumbers/>
      <w:spacing w:before="120"/>
    </w:pPr>
    <w:rPr>
      <w:rFonts w:cs="Mangal"/>
      <w:i/>
      <w:iCs/>
      <w:sz w:val="24"/>
    </w:rPr>
  </w:style>
  <w:style w:type="paragraph" w:customStyle="1" w:styleId="WW-Caption11111111">
    <w:name w:val="WW-Caption11111111"/>
    <w:basedOn w:val="a"/>
    <w:rsid w:val="00E90130"/>
    <w:pPr>
      <w:suppressLineNumbers/>
      <w:spacing w:before="120"/>
    </w:pPr>
    <w:rPr>
      <w:rFonts w:cs="Mangal"/>
      <w:i/>
      <w:iCs/>
      <w:sz w:val="24"/>
    </w:rPr>
  </w:style>
  <w:style w:type="paragraph" w:customStyle="1" w:styleId="WW-Caption111111111">
    <w:name w:val="WW-Caption111111111"/>
    <w:basedOn w:val="a"/>
    <w:rsid w:val="00E90130"/>
    <w:pPr>
      <w:suppressLineNumbers/>
      <w:spacing w:before="120"/>
    </w:pPr>
    <w:rPr>
      <w:rFonts w:cs="Mangal"/>
      <w:i/>
      <w:iCs/>
      <w:sz w:val="24"/>
    </w:rPr>
  </w:style>
  <w:style w:type="paragraph" w:customStyle="1" w:styleId="WW-Caption1111111111">
    <w:name w:val="WW-Caption1111111111"/>
    <w:basedOn w:val="a"/>
    <w:rsid w:val="00E90130"/>
    <w:pPr>
      <w:suppressLineNumbers/>
      <w:spacing w:before="120"/>
    </w:pPr>
    <w:rPr>
      <w:rFonts w:cs="Mangal"/>
      <w:i/>
      <w:iCs/>
      <w:sz w:val="24"/>
    </w:rPr>
  </w:style>
  <w:style w:type="paragraph" w:customStyle="1" w:styleId="WW-Caption11111111111">
    <w:name w:val="WW-Caption11111111111"/>
    <w:basedOn w:val="a"/>
    <w:rsid w:val="00E90130"/>
    <w:pPr>
      <w:suppressLineNumbers/>
      <w:spacing w:before="120"/>
    </w:pPr>
    <w:rPr>
      <w:rFonts w:cs="Mangal"/>
      <w:i/>
      <w:iCs/>
      <w:sz w:val="24"/>
    </w:rPr>
  </w:style>
  <w:style w:type="paragraph" w:customStyle="1" w:styleId="WW-Caption111111111111">
    <w:name w:val="WW-Caption111111111111"/>
    <w:basedOn w:val="a"/>
    <w:rsid w:val="00E90130"/>
    <w:pPr>
      <w:suppressLineNumbers/>
      <w:spacing w:before="120"/>
    </w:pPr>
    <w:rPr>
      <w:rFonts w:cs="Mangal"/>
      <w:i/>
      <w:iCs/>
      <w:sz w:val="24"/>
    </w:rPr>
  </w:style>
  <w:style w:type="paragraph" w:customStyle="1" w:styleId="WW-Caption1111111111111">
    <w:name w:val="WW-Caption1111111111111"/>
    <w:basedOn w:val="a"/>
    <w:rsid w:val="00E90130"/>
    <w:pPr>
      <w:suppressLineNumbers/>
      <w:spacing w:before="120"/>
    </w:pPr>
    <w:rPr>
      <w:rFonts w:cs="Mangal"/>
      <w:i/>
      <w:iCs/>
      <w:sz w:val="24"/>
    </w:rPr>
  </w:style>
  <w:style w:type="paragraph" w:customStyle="1" w:styleId="WW-Caption11111111111111">
    <w:name w:val="WW-Caption11111111111111"/>
    <w:basedOn w:val="a"/>
    <w:rsid w:val="00E90130"/>
    <w:pPr>
      <w:suppressLineNumbers/>
      <w:spacing w:before="120"/>
    </w:pPr>
    <w:rPr>
      <w:rFonts w:cs="Mangal"/>
      <w:i/>
      <w:iCs/>
      <w:sz w:val="24"/>
    </w:rPr>
  </w:style>
  <w:style w:type="paragraph" w:customStyle="1" w:styleId="WW-Caption111111111111111">
    <w:name w:val="WW-Caption111111111111111"/>
    <w:basedOn w:val="a"/>
    <w:rsid w:val="00E90130"/>
    <w:pPr>
      <w:suppressLineNumbers/>
      <w:spacing w:before="120"/>
    </w:pPr>
    <w:rPr>
      <w:rFonts w:cs="Mangal"/>
      <w:i/>
      <w:iCs/>
      <w:sz w:val="24"/>
    </w:rPr>
  </w:style>
  <w:style w:type="paragraph" w:customStyle="1" w:styleId="WW-Caption1111111111111111">
    <w:name w:val="WW-Caption1111111111111111"/>
    <w:basedOn w:val="a"/>
    <w:rsid w:val="00E90130"/>
    <w:pPr>
      <w:suppressLineNumbers/>
      <w:spacing w:before="120"/>
    </w:pPr>
    <w:rPr>
      <w:rFonts w:cs="Mangal"/>
      <w:i/>
      <w:iCs/>
      <w:sz w:val="24"/>
    </w:rPr>
  </w:style>
  <w:style w:type="paragraph" w:customStyle="1" w:styleId="15">
    <w:name w:val="Λεζάντα1"/>
    <w:basedOn w:val="a"/>
    <w:rsid w:val="00E90130"/>
    <w:pPr>
      <w:suppressLineNumbers/>
      <w:spacing w:before="120"/>
    </w:pPr>
    <w:rPr>
      <w:rFonts w:cs="Mangal"/>
      <w:i/>
      <w:iCs/>
      <w:sz w:val="24"/>
    </w:rPr>
  </w:style>
  <w:style w:type="paragraph" w:customStyle="1" w:styleId="WW-Caption11111111111111111">
    <w:name w:val="WW-Caption11111111111111111"/>
    <w:basedOn w:val="a"/>
    <w:rsid w:val="00E90130"/>
    <w:pPr>
      <w:suppressLineNumbers/>
      <w:spacing w:before="120"/>
    </w:pPr>
    <w:rPr>
      <w:rFonts w:cs="Mangal"/>
      <w:i/>
      <w:iCs/>
      <w:sz w:val="24"/>
    </w:rPr>
  </w:style>
  <w:style w:type="paragraph" w:customStyle="1" w:styleId="WW-Caption111111111111111111">
    <w:name w:val="WW-Caption111111111111111111"/>
    <w:basedOn w:val="a"/>
    <w:rsid w:val="00E90130"/>
    <w:pPr>
      <w:suppressLineNumbers/>
      <w:spacing w:before="120"/>
    </w:pPr>
    <w:rPr>
      <w:rFonts w:cs="Mangal"/>
      <w:i/>
      <w:iCs/>
      <w:sz w:val="24"/>
    </w:rPr>
  </w:style>
  <w:style w:type="paragraph" w:customStyle="1" w:styleId="WW-Caption1111111111111111111">
    <w:name w:val="WW-Caption1111111111111111111"/>
    <w:basedOn w:val="a"/>
    <w:rsid w:val="00E90130"/>
    <w:pPr>
      <w:suppressLineNumbers/>
      <w:spacing w:before="120"/>
    </w:pPr>
    <w:rPr>
      <w:rFonts w:cs="Mangal"/>
      <w:i/>
      <w:iCs/>
      <w:sz w:val="24"/>
    </w:rPr>
  </w:style>
  <w:style w:type="paragraph" w:customStyle="1" w:styleId="WW-Caption11111111111111111111">
    <w:name w:val="WW-Caption11111111111111111111"/>
    <w:basedOn w:val="a"/>
    <w:rsid w:val="00E90130"/>
    <w:pPr>
      <w:suppressLineNumbers/>
      <w:spacing w:before="120"/>
    </w:pPr>
    <w:rPr>
      <w:rFonts w:cs="Mangal"/>
      <w:i/>
      <w:iCs/>
      <w:sz w:val="24"/>
    </w:rPr>
  </w:style>
  <w:style w:type="paragraph" w:customStyle="1" w:styleId="Bullet">
    <w:name w:val="Bullet"/>
    <w:basedOn w:val="a"/>
    <w:rsid w:val="00E90130"/>
    <w:pPr>
      <w:numPr>
        <w:numId w:val="4"/>
      </w:numPr>
      <w:spacing w:after="100"/>
    </w:pPr>
    <w:rPr>
      <w:rFonts w:eastAsia="MS Mincho"/>
      <w:lang w:val="en-US" w:eastAsia="ja-JP"/>
    </w:rPr>
  </w:style>
  <w:style w:type="paragraph" w:customStyle="1" w:styleId="16">
    <w:name w:val="Ημερομηνία1"/>
    <w:basedOn w:val="a"/>
    <w:next w:val="a"/>
    <w:rsid w:val="00E90130"/>
    <w:pPr>
      <w:spacing w:after="100"/>
    </w:pPr>
    <w:rPr>
      <w:rFonts w:eastAsia="MS Mincho"/>
      <w:lang w:val="en-US" w:eastAsia="ja-JP"/>
    </w:rPr>
  </w:style>
  <w:style w:type="paragraph" w:customStyle="1" w:styleId="DocTitle">
    <w:name w:val="Doc Title"/>
    <w:basedOn w:val="1"/>
    <w:rsid w:val="00E90130"/>
  </w:style>
  <w:style w:type="paragraph" w:customStyle="1" w:styleId="inserttext">
    <w:name w:val="insert text"/>
    <w:basedOn w:val="a"/>
    <w:rsid w:val="00E90130"/>
    <w:pPr>
      <w:spacing w:after="100"/>
      <w:ind w:left="794"/>
    </w:pPr>
    <w:rPr>
      <w:rFonts w:eastAsia="MS Mincho"/>
      <w:lang w:val="en-US" w:eastAsia="ja-JP"/>
    </w:rPr>
  </w:style>
  <w:style w:type="paragraph" w:styleId="af3">
    <w:name w:val="footer"/>
    <w:basedOn w:val="a"/>
    <w:rsid w:val="00E90130"/>
    <w:pPr>
      <w:spacing w:after="100"/>
    </w:pPr>
    <w:rPr>
      <w:rFonts w:eastAsia="MS Mincho"/>
      <w:lang w:val="en-US" w:eastAsia="ja-JP"/>
    </w:rPr>
  </w:style>
  <w:style w:type="paragraph" w:styleId="af4">
    <w:name w:val="header"/>
    <w:basedOn w:val="a"/>
    <w:rsid w:val="00E90130"/>
  </w:style>
  <w:style w:type="paragraph" w:customStyle="1" w:styleId="26">
    <w:name w:val="Κείμενο πλαισίου2"/>
    <w:basedOn w:val="a"/>
    <w:rsid w:val="00E90130"/>
    <w:rPr>
      <w:rFonts w:ascii="Tahoma" w:hAnsi="Tahoma" w:cs="Tahoma"/>
      <w:sz w:val="16"/>
      <w:szCs w:val="16"/>
    </w:rPr>
  </w:style>
  <w:style w:type="paragraph" w:customStyle="1" w:styleId="27">
    <w:name w:val="Κείμενο σχολίου2"/>
    <w:basedOn w:val="a"/>
    <w:rsid w:val="00E90130"/>
    <w:rPr>
      <w:sz w:val="20"/>
      <w:szCs w:val="20"/>
    </w:rPr>
  </w:style>
  <w:style w:type="paragraph" w:customStyle="1" w:styleId="28">
    <w:name w:val="Θέμα σχολίου2"/>
    <w:basedOn w:val="27"/>
    <w:next w:val="27"/>
    <w:rsid w:val="00E90130"/>
    <w:rPr>
      <w:b/>
      <w:bCs/>
    </w:rPr>
  </w:style>
  <w:style w:type="paragraph" w:customStyle="1" w:styleId="29">
    <w:name w:val="Αναθεώρηση2"/>
    <w:rsid w:val="00E90130"/>
    <w:pPr>
      <w:suppressAutoHyphens/>
    </w:pPr>
    <w:rPr>
      <w:sz w:val="24"/>
      <w:szCs w:val="24"/>
      <w:lang w:val="en-GB" w:eastAsia="ar-SA"/>
    </w:rPr>
  </w:style>
  <w:style w:type="paragraph" w:customStyle="1" w:styleId="western">
    <w:name w:val="western"/>
    <w:basedOn w:val="a"/>
    <w:rsid w:val="00E90130"/>
    <w:pPr>
      <w:spacing w:before="280" w:after="200"/>
    </w:pPr>
    <w:rPr>
      <w:rFonts w:ascii="Arial Unicode MS" w:eastAsia="Arial Unicode MS" w:hAnsi="Arial Unicode MS" w:cs="Arial Unicode MS"/>
    </w:rPr>
  </w:style>
  <w:style w:type="paragraph" w:customStyle="1" w:styleId="17">
    <w:name w:val="Παράγραφος λίστας1"/>
    <w:basedOn w:val="a"/>
    <w:qFormat/>
    <w:rsid w:val="00E90130"/>
    <w:pPr>
      <w:spacing w:after="200"/>
      <w:ind w:left="720"/>
    </w:pPr>
  </w:style>
  <w:style w:type="paragraph" w:styleId="af5">
    <w:name w:val="footnote text"/>
    <w:basedOn w:val="a"/>
    <w:rsid w:val="00E90130"/>
    <w:pPr>
      <w:spacing w:after="0"/>
      <w:ind w:left="425" w:hanging="425"/>
    </w:pPr>
    <w:rPr>
      <w:sz w:val="18"/>
      <w:szCs w:val="20"/>
      <w:lang w:val="en-IE"/>
    </w:rPr>
  </w:style>
  <w:style w:type="paragraph" w:styleId="18">
    <w:name w:val="toc 1"/>
    <w:basedOn w:val="a"/>
    <w:next w:val="a"/>
    <w:uiPriority w:val="39"/>
    <w:rsid w:val="00E90130"/>
    <w:pPr>
      <w:spacing w:before="120"/>
      <w:jc w:val="left"/>
    </w:pPr>
    <w:rPr>
      <w:b/>
      <w:bCs/>
      <w:caps/>
      <w:sz w:val="20"/>
      <w:szCs w:val="20"/>
    </w:rPr>
  </w:style>
  <w:style w:type="paragraph" w:styleId="2a">
    <w:name w:val="toc 2"/>
    <w:basedOn w:val="a"/>
    <w:next w:val="a"/>
    <w:uiPriority w:val="39"/>
    <w:rsid w:val="00E90130"/>
    <w:pPr>
      <w:spacing w:after="0"/>
      <w:ind w:left="220"/>
      <w:jc w:val="left"/>
    </w:pPr>
    <w:rPr>
      <w:smallCaps/>
      <w:sz w:val="20"/>
      <w:szCs w:val="20"/>
    </w:rPr>
  </w:style>
  <w:style w:type="paragraph" w:styleId="34">
    <w:name w:val="toc 3"/>
    <w:basedOn w:val="a"/>
    <w:next w:val="a"/>
    <w:uiPriority w:val="39"/>
    <w:rsid w:val="00E90130"/>
    <w:pPr>
      <w:spacing w:after="0"/>
      <w:ind w:left="440"/>
      <w:jc w:val="left"/>
    </w:pPr>
    <w:rPr>
      <w:i/>
      <w:iCs/>
      <w:sz w:val="20"/>
      <w:szCs w:val="20"/>
    </w:rPr>
  </w:style>
  <w:style w:type="paragraph" w:styleId="44">
    <w:name w:val="toc 4"/>
    <w:basedOn w:val="a"/>
    <w:next w:val="a"/>
    <w:uiPriority w:val="39"/>
    <w:rsid w:val="00E90130"/>
    <w:pPr>
      <w:spacing w:after="0"/>
      <w:ind w:left="660"/>
      <w:jc w:val="left"/>
    </w:pPr>
    <w:rPr>
      <w:sz w:val="18"/>
      <w:szCs w:val="18"/>
    </w:rPr>
  </w:style>
  <w:style w:type="paragraph" w:styleId="51">
    <w:name w:val="toc 5"/>
    <w:basedOn w:val="a"/>
    <w:next w:val="a"/>
    <w:uiPriority w:val="39"/>
    <w:rsid w:val="00E90130"/>
    <w:pPr>
      <w:spacing w:after="0"/>
      <w:ind w:left="880"/>
      <w:jc w:val="left"/>
    </w:pPr>
    <w:rPr>
      <w:sz w:val="18"/>
      <w:szCs w:val="18"/>
    </w:rPr>
  </w:style>
  <w:style w:type="paragraph" w:styleId="60">
    <w:name w:val="toc 6"/>
    <w:basedOn w:val="a"/>
    <w:next w:val="a"/>
    <w:uiPriority w:val="39"/>
    <w:rsid w:val="00E90130"/>
    <w:pPr>
      <w:spacing w:after="0"/>
      <w:ind w:left="1100"/>
      <w:jc w:val="left"/>
    </w:pPr>
    <w:rPr>
      <w:sz w:val="18"/>
      <w:szCs w:val="18"/>
    </w:rPr>
  </w:style>
  <w:style w:type="paragraph" w:styleId="70">
    <w:name w:val="toc 7"/>
    <w:basedOn w:val="a"/>
    <w:next w:val="a"/>
    <w:uiPriority w:val="39"/>
    <w:rsid w:val="00E90130"/>
    <w:pPr>
      <w:spacing w:after="0"/>
      <w:ind w:left="1320"/>
      <w:jc w:val="left"/>
    </w:pPr>
    <w:rPr>
      <w:sz w:val="18"/>
      <w:szCs w:val="18"/>
    </w:rPr>
  </w:style>
  <w:style w:type="paragraph" w:styleId="80">
    <w:name w:val="toc 8"/>
    <w:basedOn w:val="a"/>
    <w:next w:val="a"/>
    <w:uiPriority w:val="39"/>
    <w:rsid w:val="00E90130"/>
    <w:pPr>
      <w:spacing w:after="0"/>
      <w:ind w:left="1540"/>
      <w:jc w:val="left"/>
    </w:pPr>
    <w:rPr>
      <w:sz w:val="18"/>
      <w:szCs w:val="18"/>
    </w:rPr>
  </w:style>
  <w:style w:type="paragraph" w:styleId="90">
    <w:name w:val="toc 9"/>
    <w:basedOn w:val="a"/>
    <w:next w:val="a"/>
    <w:uiPriority w:val="39"/>
    <w:rsid w:val="00E90130"/>
    <w:pPr>
      <w:spacing w:after="0"/>
      <w:ind w:left="1760"/>
      <w:jc w:val="left"/>
    </w:pPr>
    <w:rPr>
      <w:sz w:val="18"/>
      <w:szCs w:val="18"/>
    </w:rPr>
  </w:style>
  <w:style w:type="paragraph" w:customStyle="1" w:styleId="Style1">
    <w:name w:val="Style1"/>
    <w:basedOn w:val="DocTitle"/>
    <w:rsid w:val="00E90130"/>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E90130"/>
    <w:rPr>
      <w:rFonts w:ascii="Calibri" w:hAnsi="Calibri" w:cs="Calibri"/>
      <w:lang w:val="el-GR"/>
    </w:rPr>
  </w:style>
  <w:style w:type="paragraph" w:styleId="af6">
    <w:name w:val="endnote text"/>
    <w:basedOn w:val="a"/>
    <w:link w:val="Char4"/>
    <w:rsid w:val="00E90130"/>
    <w:rPr>
      <w:sz w:val="20"/>
      <w:szCs w:val="20"/>
    </w:rPr>
  </w:style>
  <w:style w:type="paragraph" w:customStyle="1" w:styleId="Default">
    <w:name w:val="Default"/>
    <w:rsid w:val="00E90130"/>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E90130"/>
  </w:style>
  <w:style w:type="paragraph" w:styleId="af8">
    <w:name w:val="Body Text Indent"/>
    <w:basedOn w:val="a"/>
    <w:rsid w:val="00E90130"/>
    <w:pPr>
      <w:ind w:firstLine="1134"/>
    </w:pPr>
    <w:rPr>
      <w:rFonts w:ascii="Arial" w:hAnsi="Arial" w:cs="Arial"/>
    </w:rPr>
  </w:style>
  <w:style w:type="paragraph" w:customStyle="1" w:styleId="normalwithoutspacing">
    <w:name w:val="normal_without_spacing"/>
    <w:basedOn w:val="a"/>
    <w:rsid w:val="00E90130"/>
    <w:pPr>
      <w:spacing w:after="60"/>
    </w:pPr>
    <w:rPr>
      <w:lang w:val="el-GR"/>
    </w:rPr>
  </w:style>
  <w:style w:type="paragraph" w:customStyle="1" w:styleId="foothanging">
    <w:name w:val="foot_hanging"/>
    <w:basedOn w:val="af5"/>
    <w:rsid w:val="00E90130"/>
    <w:pPr>
      <w:ind w:left="426" w:hanging="426"/>
    </w:pPr>
    <w:rPr>
      <w:szCs w:val="18"/>
    </w:rPr>
  </w:style>
  <w:style w:type="paragraph" w:customStyle="1" w:styleId="-HTML2">
    <w:name w:val="Προ-διαμορφωμένο HTML2"/>
    <w:basedOn w:val="a"/>
    <w:rsid w:val="00E90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E90130"/>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E90130"/>
    <w:pPr>
      <w:suppressAutoHyphens w:val="0"/>
      <w:spacing w:line="312" w:lineRule="auto"/>
      <w:ind w:left="283"/>
    </w:pPr>
    <w:rPr>
      <w:rFonts w:cs="Times New Roman"/>
      <w:sz w:val="16"/>
      <w:szCs w:val="16"/>
    </w:rPr>
  </w:style>
  <w:style w:type="paragraph" w:customStyle="1" w:styleId="19">
    <w:name w:val="Χωρίς διάστιχο1"/>
    <w:rsid w:val="00E90130"/>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E90130"/>
    <w:pPr>
      <w:suppressLineNumbers/>
    </w:pPr>
  </w:style>
  <w:style w:type="paragraph" w:customStyle="1" w:styleId="afa">
    <w:name w:val="Επικεφαλίδα πίνακα"/>
    <w:basedOn w:val="af9"/>
    <w:rsid w:val="00E90130"/>
    <w:pPr>
      <w:jc w:val="center"/>
    </w:pPr>
    <w:rPr>
      <w:b/>
      <w:bCs/>
    </w:rPr>
  </w:style>
  <w:style w:type="paragraph" w:customStyle="1" w:styleId="footers">
    <w:name w:val="footers"/>
    <w:basedOn w:val="foothanging"/>
    <w:rsid w:val="00E90130"/>
  </w:style>
  <w:style w:type="paragraph" w:customStyle="1" w:styleId="Standard">
    <w:name w:val="Standard"/>
    <w:rsid w:val="00E90130"/>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E90130"/>
    <w:pPr>
      <w:spacing w:after="120"/>
    </w:pPr>
  </w:style>
  <w:style w:type="paragraph" w:customStyle="1" w:styleId="Footnote">
    <w:name w:val="Footnote"/>
    <w:basedOn w:val="Standard"/>
    <w:rsid w:val="00E90130"/>
    <w:pPr>
      <w:suppressLineNumbers/>
      <w:ind w:left="283" w:hanging="283"/>
    </w:pPr>
    <w:rPr>
      <w:sz w:val="20"/>
      <w:szCs w:val="20"/>
    </w:rPr>
  </w:style>
  <w:style w:type="paragraph" w:customStyle="1" w:styleId="311">
    <w:name w:val="Σώμα κείμενου 31"/>
    <w:basedOn w:val="a"/>
    <w:rsid w:val="00E90130"/>
    <w:rPr>
      <w:sz w:val="16"/>
      <w:szCs w:val="16"/>
    </w:rPr>
  </w:style>
  <w:style w:type="paragraph" w:customStyle="1" w:styleId="fooot">
    <w:name w:val="fooot"/>
    <w:basedOn w:val="footers"/>
    <w:rsid w:val="00E90130"/>
  </w:style>
  <w:style w:type="paragraph" w:customStyle="1" w:styleId="1a">
    <w:name w:val="Κείμενο πλαισίου1"/>
    <w:basedOn w:val="a"/>
    <w:rsid w:val="00E90130"/>
    <w:pPr>
      <w:spacing w:after="0"/>
    </w:pPr>
    <w:rPr>
      <w:rFonts w:ascii="Tahoma" w:hAnsi="Tahoma" w:cs="Tahoma"/>
      <w:sz w:val="16"/>
      <w:szCs w:val="16"/>
    </w:rPr>
  </w:style>
  <w:style w:type="paragraph" w:customStyle="1" w:styleId="1b">
    <w:name w:val="Κείμενο σχολίου1"/>
    <w:basedOn w:val="a"/>
    <w:rsid w:val="00E90130"/>
    <w:rPr>
      <w:sz w:val="20"/>
      <w:szCs w:val="20"/>
    </w:rPr>
  </w:style>
  <w:style w:type="paragraph" w:customStyle="1" w:styleId="1c">
    <w:name w:val="Θέμα σχολίου1"/>
    <w:basedOn w:val="1b"/>
    <w:next w:val="1b"/>
    <w:rsid w:val="00E90130"/>
    <w:rPr>
      <w:b/>
      <w:bCs/>
    </w:rPr>
  </w:style>
  <w:style w:type="paragraph" w:customStyle="1" w:styleId="-HTML1">
    <w:name w:val="Προ-διαμορφωμένο HTML1"/>
    <w:basedOn w:val="a"/>
    <w:rsid w:val="00E90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E90130"/>
    <w:pPr>
      <w:suppressAutoHyphens/>
    </w:pPr>
    <w:rPr>
      <w:rFonts w:ascii="Calibri" w:hAnsi="Calibri" w:cs="Calibri"/>
      <w:sz w:val="22"/>
      <w:szCs w:val="24"/>
      <w:lang w:val="en-GB" w:eastAsia="ar-SA"/>
    </w:rPr>
  </w:style>
  <w:style w:type="paragraph" w:customStyle="1" w:styleId="21">
    <w:name w:val="Λίστα με κουκκίδες 21"/>
    <w:basedOn w:val="a"/>
    <w:rsid w:val="00E90130"/>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E90130"/>
    <w:pPr>
      <w:tabs>
        <w:tab w:val="right" w:leader="dot" w:pos="7091"/>
      </w:tabs>
      <w:ind w:left="2547"/>
    </w:pPr>
  </w:style>
  <w:style w:type="paragraph" w:customStyle="1" w:styleId="afb">
    <w:name w:val="Οριζόντια γραμμή"/>
    <w:basedOn w:val="a"/>
    <w:next w:val="af0"/>
    <w:rsid w:val="00E90130"/>
    <w:pPr>
      <w:suppressLineNumbers/>
      <w:spacing w:after="283"/>
    </w:pPr>
    <w:rPr>
      <w:sz w:val="12"/>
      <w:szCs w:val="12"/>
    </w:rPr>
  </w:style>
  <w:style w:type="paragraph" w:customStyle="1" w:styleId="210">
    <w:name w:val="Σώμα κείμενου 21"/>
    <w:basedOn w:val="a"/>
    <w:rsid w:val="00E90130"/>
    <w:pPr>
      <w:overflowPunct w:val="0"/>
      <w:autoSpaceDE w:val="0"/>
      <w:spacing w:after="0"/>
      <w:textAlignment w:val="baseline"/>
    </w:pPr>
    <w:rPr>
      <w:rFonts w:ascii="Arial" w:hAnsi="Arial" w:cs="Arial"/>
      <w:szCs w:val="20"/>
      <w:lang w:val="el-GR"/>
    </w:rPr>
  </w:style>
  <w:style w:type="paragraph" w:customStyle="1" w:styleId="para-1">
    <w:name w:val="para-1"/>
    <w:basedOn w:val="a"/>
    <w:rsid w:val="00E90130"/>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E90130"/>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4">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UnresolvedMention1">
    <w:name w:val="Unresolved Mention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table" w:styleId="aff2">
    <w:name w:val="Table Grid"/>
    <w:basedOn w:val="a1"/>
    <w:uiPriority w:val="39"/>
    <w:rsid w:val="00D9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Char">
    <w:name w:val="Επικεφαλίδα 6 Char"/>
    <w:basedOn w:val="a0"/>
    <w:link w:val="6"/>
    <w:uiPriority w:val="9"/>
    <w:semiHidden/>
    <w:rsid w:val="00A94139"/>
    <w:rPr>
      <w:rFonts w:asciiTheme="minorHAnsi" w:eastAsiaTheme="majorEastAsia" w:hAnsiTheme="minorHAnsi" w:cstheme="majorBidi"/>
      <w:i/>
      <w:iCs/>
      <w:color w:val="595959" w:themeColor="text1" w:themeTint="A6"/>
      <w:kern w:val="2"/>
      <w:sz w:val="22"/>
      <w:szCs w:val="22"/>
      <w:lang w:eastAsia="en-US"/>
    </w:rPr>
  </w:style>
  <w:style w:type="character" w:customStyle="1" w:styleId="7Char">
    <w:name w:val="Επικεφαλίδα 7 Char"/>
    <w:basedOn w:val="a0"/>
    <w:link w:val="7"/>
    <w:uiPriority w:val="9"/>
    <w:semiHidden/>
    <w:rsid w:val="00A94139"/>
    <w:rPr>
      <w:rFonts w:asciiTheme="minorHAnsi" w:eastAsiaTheme="majorEastAsia" w:hAnsiTheme="minorHAnsi" w:cstheme="majorBidi"/>
      <w:color w:val="595959" w:themeColor="text1" w:themeTint="A6"/>
      <w:kern w:val="2"/>
      <w:sz w:val="22"/>
      <w:szCs w:val="22"/>
      <w:lang w:eastAsia="en-US"/>
    </w:rPr>
  </w:style>
  <w:style w:type="character" w:customStyle="1" w:styleId="8Char">
    <w:name w:val="Επικεφαλίδα 8 Char"/>
    <w:basedOn w:val="a0"/>
    <w:link w:val="8"/>
    <w:uiPriority w:val="9"/>
    <w:semiHidden/>
    <w:rsid w:val="00A94139"/>
    <w:rPr>
      <w:rFonts w:asciiTheme="minorHAnsi" w:eastAsiaTheme="majorEastAsia" w:hAnsiTheme="minorHAnsi" w:cstheme="majorBidi"/>
      <w:i/>
      <w:iCs/>
      <w:color w:val="272727" w:themeColor="text1" w:themeTint="D8"/>
      <w:kern w:val="2"/>
      <w:sz w:val="22"/>
      <w:szCs w:val="22"/>
      <w:lang w:eastAsia="en-US"/>
    </w:rPr>
  </w:style>
  <w:style w:type="character" w:customStyle="1" w:styleId="9Char">
    <w:name w:val="Επικεφαλίδα 9 Char"/>
    <w:basedOn w:val="a0"/>
    <w:link w:val="9"/>
    <w:uiPriority w:val="9"/>
    <w:semiHidden/>
    <w:rsid w:val="00A94139"/>
    <w:rPr>
      <w:rFonts w:asciiTheme="minorHAnsi" w:eastAsiaTheme="majorEastAsia" w:hAnsiTheme="minorHAnsi" w:cstheme="majorBidi"/>
      <w:color w:val="272727" w:themeColor="text1" w:themeTint="D8"/>
      <w:kern w:val="2"/>
      <w:sz w:val="22"/>
      <w:szCs w:val="22"/>
      <w:lang w:eastAsia="en-US"/>
    </w:rPr>
  </w:style>
  <w:style w:type="character" w:customStyle="1" w:styleId="1Char">
    <w:name w:val="Επικεφαλίδα 1 Char"/>
    <w:basedOn w:val="a0"/>
    <w:link w:val="1"/>
    <w:uiPriority w:val="9"/>
    <w:rsid w:val="00A94139"/>
    <w:rPr>
      <w:rFonts w:ascii="Arial" w:hAnsi="Arial" w:cs="Arial"/>
      <w:b/>
      <w:bCs/>
      <w:color w:val="333399"/>
      <w:sz w:val="28"/>
      <w:szCs w:val="32"/>
      <w:lang w:val="en-US" w:eastAsia="ar-SA"/>
    </w:rPr>
  </w:style>
  <w:style w:type="character" w:customStyle="1" w:styleId="3Char">
    <w:name w:val="Επικεφαλίδα 3 Char"/>
    <w:basedOn w:val="a0"/>
    <w:link w:val="3"/>
    <w:uiPriority w:val="9"/>
    <w:rsid w:val="00A94139"/>
    <w:rPr>
      <w:rFonts w:ascii="Arial" w:hAnsi="Arial"/>
      <w:b/>
      <w:bCs/>
      <w:sz w:val="22"/>
      <w:szCs w:val="26"/>
      <w:lang w:val="en-GB" w:eastAsia="ar-SA"/>
    </w:rPr>
  </w:style>
  <w:style w:type="character" w:customStyle="1" w:styleId="4Char">
    <w:name w:val="Επικεφαλίδα 4 Char"/>
    <w:basedOn w:val="a0"/>
    <w:link w:val="4"/>
    <w:uiPriority w:val="9"/>
    <w:rsid w:val="00A94139"/>
    <w:rPr>
      <w:rFonts w:ascii="Arial" w:hAnsi="Arial"/>
      <w:b/>
      <w:bCs/>
      <w:sz w:val="22"/>
      <w:szCs w:val="28"/>
      <w:lang w:val="en-GB" w:eastAsia="ar-SA"/>
    </w:rPr>
  </w:style>
  <w:style w:type="character" w:customStyle="1" w:styleId="5Char">
    <w:name w:val="Επικεφαλίδα 5 Char"/>
    <w:basedOn w:val="a0"/>
    <w:link w:val="5"/>
    <w:uiPriority w:val="9"/>
    <w:rsid w:val="00A94139"/>
    <w:rPr>
      <w:rFonts w:ascii="Lucida Sans" w:hAnsi="Lucida Sans" w:cs="Lucida Sans"/>
      <w:b/>
      <w:sz w:val="22"/>
      <w:lang w:val="en-US" w:eastAsia="ar-SA"/>
    </w:rPr>
  </w:style>
  <w:style w:type="character" w:customStyle="1" w:styleId="Char3">
    <w:name w:val="Σώμα κειμένου Char"/>
    <w:basedOn w:val="a0"/>
    <w:link w:val="af0"/>
    <w:uiPriority w:val="1"/>
    <w:rsid w:val="00A94139"/>
    <w:rPr>
      <w:rFonts w:ascii="Calibri" w:hAnsi="Calibri" w:cs="Calibri"/>
      <w:sz w:val="22"/>
      <w:szCs w:val="24"/>
      <w:lang w:val="en-GB" w:eastAsia="ar-SA"/>
    </w:rPr>
  </w:style>
  <w:style w:type="paragraph" w:customStyle="1" w:styleId="Style18">
    <w:name w:val="Style18"/>
    <w:basedOn w:val="a"/>
    <w:uiPriority w:val="99"/>
    <w:rsid w:val="00A94139"/>
    <w:pPr>
      <w:widowControl w:val="0"/>
      <w:suppressAutoHyphens w:val="0"/>
      <w:autoSpaceDE w:val="0"/>
      <w:autoSpaceDN w:val="0"/>
      <w:adjustRightInd w:val="0"/>
      <w:spacing w:after="0"/>
    </w:pPr>
    <w:rPr>
      <w:rFonts w:ascii="Trebuchet MS" w:hAnsi="Trebuchet MS" w:cs="Times New Roman"/>
      <w:sz w:val="24"/>
      <w:lang w:val="el-GR" w:eastAsia="el-GR"/>
    </w:rPr>
  </w:style>
  <w:style w:type="character" w:customStyle="1" w:styleId="FontStyle125">
    <w:name w:val="Font Style125"/>
    <w:uiPriority w:val="99"/>
    <w:rsid w:val="00A94139"/>
    <w:rPr>
      <w:rFonts w:ascii="Trebuchet MS" w:hAnsi="Trebuchet MS" w:cs="Trebuchet MS"/>
      <w:color w:val="000000"/>
      <w:sz w:val="18"/>
      <w:szCs w:val="18"/>
    </w:rPr>
  </w:style>
  <w:style w:type="character" w:customStyle="1" w:styleId="FontStyle133">
    <w:name w:val="Font Style133"/>
    <w:uiPriority w:val="99"/>
    <w:rsid w:val="00A94139"/>
    <w:rPr>
      <w:rFonts w:ascii="Trebuchet MS" w:hAnsi="Trebuchet MS" w:cs="Trebuchet MS"/>
      <w:b/>
      <w:bCs/>
      <w:color w:val="000000"/>
      <w:sz w:val="18"/>
      <w:szCs w:val="18"/>
    </w:rPr>
  </w:style>
  <w:style w:type="paragraph" w:styleId="aff3">
    <w:name w:val="Title"/>
    <w:basedOn w:val="a"/>
    <w:next w:val="a"/>
    <w:link w:val="Char5"/>
    <w:uiPriority w:val="10"/>
    <w:qFormat/>
    <w:rsid w:val="00A94139"/>
    <w:pPr>
      <w:suppressAutoHyphens w:val="0"/>
      <w:spacing w:after="80"/>
      <w:contextualSpacing/>
      <w:jc w:val="left"/>
    </w:pPr>
    <w:rPr>
      <w:rFonts w:asciiTheme="majorHAnsi" w:eastAsiaTheme="majorEastAsia" w:hAnsiTheme="majorHAnsi" w:cstheme="majorBidi"/>
      <w:spacing w:val="-10"/>
      <w:kern w:val="28"/>
      <w:sz w:val="56"/>
      <w:szCs w:val="56"/>
      <w:lang w:val="el-GR" w:eastAsia="en-US"/>
    </w:rPr>
  </w:style>
  <w:style w:type="character" w:customStyle="1" w:styleId="Char5">
    <w:name w:val="Τίτλος Char"/>
    <w:basedOn w:val="a0"/>
    <w:link w:val="aff3"/>
    <w:uiPriority w:val="10"/>
    <w:rsid w:val="00A94139"/>
    <w:rPr>
      <w:rFonts w:asciiTheme="majorHAnsi" w:eastAsiaTheme="majorEastAsia" w:hAnsiTheme="majorHAnsi" w:cstheme="majorBidi"/>
      <w:spacing w:val="-10"/>
      <w:kern w:val="28"/>
      <w:sz w:val="56"/>
      <w:szCs w:val="56"/>
      <w:lang w:eastAsia="en-US"/>
    </w:rPr>
  </w:style>
  <w:style w:type="paragraph" w:styleId="aff4">
    <w:name w:val="Subtitle"/>
    <w:basedOn w:val="a"/>
    <w:next w:val="a"/>
    <w:link w:val="Char6"/>
    <w:uiPriority w:val="11"/>
    <w:qFormat/>
    <w:rsid w:val="00A94139"/>
    <w:pPr>
      <w:numPr>
        <w:ilvl w:val="1"/>
      </w:numPr>
      <w:suppressAutoHyphens w:val="0"/>
      <w:spacing w:after="160" w:line="259" w:lineRule="auto"/>
      <w:jc w:val="left"/>
    </w:pPr>
    <w:rPr>
      <w:rFonts w:asciiTheme="minorHAnsi" w:eastAsiaTheme="majorEastAsia" w:hAnsiTheme="minorHAnsi" w:cstheme="majorBidi"/>
      <w:color w:val="595959" w:themeColor="text1" w:themeTint="A6"/>
      <w:spacing w:val="15"/>
      <w:kern w:val="2"/>
      <w:sz w:val="28"/>
      <w:szCs w:val="28"/>
      <w:lang w:val="el-GR" w:eastAsia="en-US"/>
    </w:rPr>
  </w:style>
  <w:style w:type="character" w:customStyle="1" w:styleId="Char6">
    <w:name w:val="Υπότιτλος Char"/>
    <w:basedOn w:val="a0"/>
    <w:link w:val="aff4"/>
    <w:uiPriority w:val="11"/>
    <w:rsid w:val="00A94139"/>
    <w:rPr>
      <w:rFonts w:asciiTheme="minorHAnsi" w:eastAsiaTheme="majorEastAsia" w:hAnsiTheme="minorHAnsi" w:cstheme="majorBidi"/>
      <w:color w:val="595959" w:themeColor="text1" w:themeTint="A6"/>
      <w:spacing w:val="15"/>
      <w:kern w:val="2"/>
      <w:sz w:val="28"/>
      <w:szCs w:val="28"/>
      <w:lang w:eastAsia="en-US"/>
    </w:rPr>
  </w:style>
  <w:style w:type="paragraph" w:styleId="aff5">
    <w:name w:val="Quote"/>
    <w:basedOn w:val="a"/>
    <w:next w:val="a"/>
    <w:link w:val="Char7"/>
    <w:uiPriority w:val="29"/>
    <w:qFormat/>
    <w:rsid w:val="00A94139"/>
    <w:pPr>
      <w:suppressAutoHyphens w:val="0"/>
      <w:spacing w:before="160" w:after="160" w:line="259" w:lineRule="auto"/>
      <w:jc w:val="center"/>
    </w:pPr>
    <w:rPr>
      <w:rFonts w:asciiTheme="minorHAnsi" w:eastAsiaTheme="minorHAnsi" w:hAnsiTheme="minorHAnsi" w:cstheme="minorBidi"/>
      <w:i/>
      <w:iCs/>
      <w:color w:val="404040" w:themeColor="text1" w:themeTint="BF"/>
      <w:kern w:val="2"/>
      <w:szCs w:val="22"/>
      <w:lang w:val="el-GR" w:eastAsia="en-US"/>
    </w:rPr>
  </w:style>
  <w:style w:type="character" w:customStyle="1" w:styleId="Char7">
    <w:name w:val="Απόσπασμα Char"/>
    <w:basedOn w:val="a0"/>
    <w:link w:val="aff5"/>
    <w:uiPriority w:val="29"/>
    <w:rsid w:val="00A94139"/>
    <w:rPr>
      <w:rFonts w:asciiTheme="minorHAnsi" w:eastAsiaTheme="minorHAnsi" w:hAnsiTheme="minorHAnsi" w:cstheme="minorBidi"/>
      <w:i/>
      <w:iCs/>
      <w:color w:val="404040" w:themeColor="text1" w:themeTint="BF"/>
      <w:kern w:val="2"/>
      <w:sz w:val="22"/>
      <w:szCs w:val="22"/>
      <w:lang w:eastAsia="en-US"/>
    </w:rPr>
  </w:style>
  <w:style w:type="character" w:styleId="aff6">
    <w:name w:val="Intense Emphasis"/>
    <w:basedOn w:val="a0"/>
    <w:uiPriority w:val="21"/>
    <w:qFormat/>
    <w:rsid w:val="00A94139"/>
    <w:rPr>
      <w:i/>
      <w:iCs/>
      <w:color w:val="2F5496" w:themeColor="accent1" w:themeShade="BF"/>
    </w:rPr>
  </w:style>
  <w:style w:type="paragraph" w:styleId="aff7">
    <w:name w:val="Intense Quote"/>
    <w:basedOn w:val="a"/>
    <w:next w:val="a"/>
    <w:link w:val="Char8"/>
    <w:uiPriority w:val="30"/>
    <w:qFormat/>
    <w:rsid w:val="00A94139"/>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Cs w:val="22"/>
      <w:lang w:val="el-GR" w:eastAsia="en-US"/>
    </w:rPr>
  </w:style>
  <w:style w:type="character" w:customStyle="1" w:styleId="Char8">
    <w:name w:val="Έντονο απόσπ. Char"/>
    <w:basedOn w:val="a0"/>
    <w:link w:val="aff7"/>
    <w:uiPriority w:val="30"/>
    <w:rsid w:val="00A94139"/>
    <w:rPr>
      <w:rFonts w:asciiTheme="minorHAnsi" w:eastAsiaTheme="minorHAnsi" w:hAnsiTheme="minorHAnsi" w:cstheme="minorBidi"/>
      <w:i/>
      <w:iCs/>
      <w:color w:val="2F5496" w:themeColor="accent1" w:themeShade="BF"/>
      <w:kern w:val="2"/>
      <w:sz w:val="22"/>
      <w:szCs w:val="22"/>
      <w:lang w:eastAsia="en-US"/>
    </w:rPr>
  </w:style>
  <w:style w:type="character" w:styleId="aff8">
    <w:name w:val="Intense Reference"/>
    <w:basedOn w:val="a0"/>
    <w:uiPriority w:val="32"/>
    <w:qFormat/>
    <w:rsid w:val="00A94139"/>
    <w:rPr>
      <w:b/>
      <w:bCs/>
      <w:smallCaps/>
      <w:color w:val="2F5496" w:themeColor="accent1" w:themeShade="BF"/>
      <w:spacing w:val="5"/>
    </w:rPr>
  </w:style>
  <w:style w:type="character" w:customStyle="1" w:styleId="1e">
    <w:name w:val="Ανεπίλυτη αναφορά1"/>
    <w:basedOn w:val="a0"/>
    <w:uiPriority w:val="99"/>
    <w:semiHidden/>
    <w:unhideWhenUsed/>
    <w:rsid w:val="00A94139"/>
    <w:rPr>
      <w:color w:val="605E5C"/>
      <w:shd w:val="clear" w:color="auto" w:fill="E1DFDD"/>
    </w:rPr>
  </w:style>
  <w:style w:type="table" w:customStyle="1" w:styleId="TableNormal">
    <w:name w:val="Table Normal"/>
    <w:uiPriority w:val="2"/>
    <w:semiHidden/>
    <w:unhideWhenUsed/>
    <w:qFormat/>
    <w:rsid w:val="00A9413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94139"/>
    <w:pPr>
      <w:widowControl w:val="0"/>
      <w:suppressAutoHyphens w:val="0"/>
      <w:spacing w:after="0"/>
      <w:jc w:val="left"/>
    </w:pPr>
    <w:rPr>
      <w:rFonts w:asciiTheme="minorHAnsi" w:eastAsiaTheme="minorHAnsi" w:hAnsiTheme="minorHAnsi" w:cstheme="minorBidi"/>
      <w:szCs w:val="22"/>
      <w:lang w:val="en-US" w:eastAsia="en-US"/>
    </w:rPr>
  </w:style>
  <w:style w:type="paragraph" w:styleId="Web">
    <w:name w:val="Normal (Web)"/>
    <w:basedOn w:val="a"/>
    <w:uiPriority w:val="99"/>
    <w:semiHidden/>
    <w:unhideWhenUsed/>
    <w:rsid w:val="007176B7"/>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FontStyle17">
    <w:name w:val="Font Style17"/>
    <w:rsid w:val="00932676"/>
    <w:rPr>
      <w:rFonts w:ascii="Calibri" w:hAnsi="Calibri" w:cs="Calibri"/>
      <w:sz w:val="28"/>
      <w:szCs w:val="28"/>
    </w:rPr>
  </w:style>
  <w:style w:type="character" w:customStyle="1" w:styleId="FontStyle18">
    <w:name w:val="Font Style18"/>
    <w:rsid w:val="00932676"/>
    <w:rPr>
      <w:rFonts w:ascii="Calibri" w:hAnsi="Calibri" w:cs="Calibri"/>
      <w:sz w:val="26"/>
      <w:szCs w:val="26"/>
    </w:rPr>
  </w:style>
  <w:style w:type="paragraph" w:customStyle="1" w:styleId="Style5">
    <w:name w:val="Style5"/>
    <w:basedOn w:val="a"/>
    <w:rsid w:val="00932676"/>
    <w:pPr>
      <w:widowControl w:val="0"/>
      <w:autoSpaceDE w:val="0"/>
      <w:autoSpaceDN w:val="0"/>
      <w:spacing w:after="0"/>
      <w:jc w:val="left"/>
    </w:pPr>
    <w:rPr>
      <w:rFonts w:cs="Times New Roman"/>
      <w:sz w:val="24"/>
      <w:lang w:val="el-GR" w:eastAsia="el-GR"/>
    </w:rPr>
  </w:style>
  <w:style w:type="paragraph" w:customStyle="1" w:styleId="Style8">
    <w:name w:val="Style8"/>
    <w:basedOn w:val="a"/>
    <w:rsid w:val="00932676"/>
    <w:pPr>
      <w:widowControl w:val="0"/>
      <w:autoSpaceDE w:val="0"/>
      <w:autoSpaceDN w:val="0"/>
      <w:spacing w:after="0" w:line="379" w:lineRule="exact"/>
    </w:pPr>
    <w:rPr>
      <w:rFonts w:cs="Times New Roman"/>
      <w:sz w:val="24"/>
      <w:lang w:val="el-GR" w:eastAsia="el-GR"/>
    </w:rPr>
  </w:style>
  <w:style w:type="paragraph" w:customStyle="1" w:styleId="Style11">
    <w:name w:val="Style11"/>
    <w:basedOn w:val="a"/>
    <w:rsid w:val="00932676"/>
    <w:pPr>
      <w:widowControl w:val="0"/>
      <w:autoSpaceDE w:val="0"/>
      <w:autoSpaceDN w:val="0"/>
      <w:spacing w:after="0" w:line="379" w:lineRule="exact"/>
      <w:jc w:val="left"/>
    </w:pPr>
    <w:rPr>
      <w:rFonts w:cs="Times New Roman"/>
      <w:sz w:val="24"/>
      <w:lang w:val="el-GR" w:eastAsia="el-GR"/>
    </w:rPr>
  </w:style>
  <w:style w:type="paragraph" w:customStyle="1" w:styleId="Style13">
    <w:name w:val="Style13"/>
    <w:basedOn w:val="a"/>
    <w:rsid w:val="00932676"/>
    <w:pPr>
      <w:widowControl w:val="0"/>
      <w:autoSpaceDE w:val="0"/>
      <w:autoSpaceDN w:val="0"/>
      <w:spacing w:after="0"/>
    </w:pPr>
    <w:rPr>
      <w:rFonts w:cs="Times New Roman"/>
      <w:sz w:val="24"/>
      <w:lang w:val="el-GR" w:eastAsia="el-GR"/>
    </w:rPr>
  </w:style>
  <w:style w:type="paragraph" w:customStyle="1" w:styleId="Style4">
    <w:name w:val="Style4"/>
    <w:basedOn w:val="a"/>
    <w:rsid w:val="00932676"/>
    <w:pPr>
      <w:widowControl w:val="0"/>
      <w:autoSpaceDE w:val="0"/>
      <w:autoSpaceDN w:val="0"/>
      <w:spacing w:after="0" w:line="379" w:lineRule="exact"/>
      <w:jc w:val="left"/>
    </w:pPr>
    <w:rPr>
      <w:rFonts w:cs="Times New Roman"/>
      <w:sz w:val="24"/>
      <w:lang w:val="el-GR" w:eastAsia="el-GR"/>
    </w:rPr>
  </w:style>
  <w:style w:type="paragraph" w:customStyle="1" w:styleId="Style12">
    <w:name w:val="Style12"/>
    <w:basedOn w:val="a"/>
    <w:rsid w:val="00932676"/>
    <w:pPr>
      <w:widowControl w:val="0"/>
      <w:autoSpaceDE w:val="0"/>
      <w:autoSpaceDN w:val="0"/>
      <w:spacing w:after="0" w:line="763" w:lineRule="exact"/>
    </w:pPr>
    <w:rPr>
      <w:rFonts w:cs="Times New Roman"/>
      <w:sz w:val="24"/>
      <w:lang w:val="el-GR" w:eastAsia="el-GR"/>
    </w:rPr>
  </w:style>
  <w:style w:type="paragraph" w:customStyle="1" w:styleId="Style6">
    <w:name w:val="Style6"/>
    <w:basedOn w:val="a"/>
    <w:rsid w:val="00932676"/>
    <w:pPr>
      <w:widowControl w:val="0"/>
      <w:autoSpaceDE w:val="0"/>
      <w:autoSpaceDN w:val="0"/>
      <w:spacing w:after="0"/>
      <w:jc w:val="left"/>
    </w:pPr>
    <w:rPr>
      <w:rFonts w:cs="Times New Roman"/>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86787">
      <w:bodyDiv w:val="1"/>
      <w:marLeft w:val="0"/>
      <w:marRight w:val="0"/>
      <w:marTop w:val="0"/>
      <w:marBottom w:val="0"/>
      <w:divBdr>
        <w:top w:val="none" w:sz="0" w:space="0" w:color="auto"/>
        <w:left w:val="none" w:sz="0" w:space="0" w:color="auto"/>
        <w:bottom w:val="none" w:sz="0" w:space="0" w:color="auto"/>
        <w:right w:val="none" w:sz="0" w:space="0" w:color="auto"/>
      </w:divBdr>
    </w:div>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75847559">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ostanio.gr/" TargetMode="External"/><Relationship Id="rId18" Type="http://schemas.openxmlformats.org/officeDocument/2006/relationships/hyperlink" Target="https://portal.eprocurement.gov.gr/webcenter/portal/TestPortal" TargetMode="External"/><Relationship Id="rId26" Type="http://schemas.openxmlformats.org/officeDocument/2006/relationships/hyperlink" Target="http://www.eaadhsy.gr/n4412/n4412fulltextlinks.html" TargetMode="External"/><Relationship Id="rId39" Type="http://schemas.openxmlformats.org/officeDocument/2006/relationships/fontTable" Target="fontTable.xml"/><Relationship Id="rId21" Type="http://schemas.openxmlformats.org/officeDocument/2006/relationships/hyperlink" Target="https://vostanio.gov.gr/" TargetMode="External"/><Relationship Id="rId34" Type="http://schemas.openxmlformats.org/officeDocument/2006/relationships/hyperlink" Target="http://www.eaadhsy.gr/n4412/n4412fulltextlinks.html" TargetMode="External"/><Relationship Id="rId7" Type="http://schemas.openxmlformats.org/officeDocument/2006/relationships/endnotes" Target="endnotes.xml"/><Relationship Id="rId12" Type="http://schemas.openxmlformats.org/officeDocument/2006/relationships/hyperlink" Target="http://www.vostanio.gr/" TargetMode="External"/><Relationship Id="rId17" Type="http://schemas.openxmlformats.org/officeDocument/2006/relationships/hyperlink" Target="http://www.promitheus.gov.gr" TargetMode="External"/><Relationship Id="rId25" Type="http://schemas.openxmlformats.org/officeDocument/2006/relationships/hyperlink" Target="http://www.hsppa.gr/" TargetMode="External"/><Relationship Id="rId33" Type="http://schemas.openxmlformats.org/officeDocument/2006/relationships/hyperlink" Target="http://www.eaadhsy.gr/n4412/n4412fulltextlinks.html"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ostanio.gov.gr/" TargetMode="External"/><Relationship Id="rId20" Type="http://schemas.openxmlformats.org/officeDocument/2006/relationships/hyperlink" Target="http://et.diavgeia.gov.gr/" TargetMode="External"/><Relationship Id="rId29" Type="http://schemas.openxmlformats.org/officeDocument/2006/relationships/hyperlink" Target="http://www.eaadhsy.gr/n4412/art79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stanio.gr/" TargetMode="External"/><Relationship Id="rId24" Type="http://schemas.openxmlformats.org/officeDocument/2006/relationships/hyperlink" Target="http://www.eaadhsy.gr/" TargetMode="External"/><Relationship Id="rId32" Type="http://schemas.openxmlformats.org/officeDocument/2006/relationships/hyperlink" Target="http://www.eaadhsy.gr/n4412/n4412fulltextlinks.html" TargetMode="External"/><Relationship Id="rId37" Type="http://schemas.openxmlformats.org/officeDocument/2006/relationships/hyperlink" Target="http://www.promitheus.gov.gr/"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omithies@vostanio.gov.gr" TargetMode="External"/><Relationship Id="rId23" Type="http://schemas.openxmlformats.org/officeDocument/2006/relationships/hyperlink" Target="http://www.promitheus.gov.gr/" TargetMode="External"/><Relationship Id="rId28" Type="http://schemas.openxmlformats.org/officeDocument/2006/relationships/hyperlink" Target="http://www.eaadhsy.gr/n4412/n4412fulltextlinks.html" TargetMode="External"/><Relationship Id="rId36" Type="http://schemas.openxmlformats.org/officeDocument/2006/relationships/hyperlink" Target="https://espdint.eprocurement.gov.gr/" TargetMode="External"/><Relationship Id="rId10" Type="http://schemas.openxmlformats.org/officeDocument/2006/relationships/hyperlink" Target="http://www.promitheus.gov.gr" TargetMode="External"/><Relationship Id="rId19" Type="http://schemas.openxmlformats.org/officeDocument/2006/relationships/hyperlink" Target="http://et.diavgeia.gov.gr/" TargetMode="External"/><Relationship Id="rId31" Type="http://schemas.openxmlformats.org/officeDocument/2006/relationships/hyperlink" Target="http://www.eaadhsy.gr/n4412/prosarthmaA_index.html" TargetMode="External"/><Relationship Id="rId4" Type="http://schemas.openxmlformats.org/officeDocument/2006/relationships/settings" Target="settings.xml"/><Relationship Id="rId9" Type="http://schemas.openxmlformats.org/officeDocument/2006/relationships/hyperlink" Target="mailto:promithies@vostanio.gov.gr" TargetMode="External"/><Relationship Id="rId14" Type="http://schemas.openxmlformats.org/officeDocument/2006/relationships/image" Target="media/image2.png"/><Relationship Id="rId22" Type="http://schemas.openxmlformats.org/officeDocument/2006/relationships/hyperlink" Target="http://www.promitheus.gov.gr" TargetMode="External"/><Relationship Id="rId27" Type="http://schemas.openxmlformats.org/officeDocument/2006/relationships/hyperlink" Target="http://www.eaadhsy.gr/n4412/n4412fulltextlinks.html" TargetMode="External"/><Relationship Id="rId30" Type="http://schemas.openxmlformats.org/officeDocument/2006/relationships/hyperlink" Target="http://www.eaadhsy.gr/n4412/n4412fulltextlinks.html" TargetMode="External"/><Relationship Id="rId35" Type="http://schemas.openxmlformats.org/officeDocument/2006/relationships/hyperlink" Target="http://www.eaadhsy.gr/n4412/n4412fulltextlinks.html" TargetMode="External"/><Relationship Id="rId8" Type="http://schemas.openxmlformats.org/officeDocument/2006/relationships/image" Target="media/image1.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espd.eprocurement.gov.gr/" TargetMode="External"/><Relationship Id="rId7" Type="http://schemas.openxmlformats.org/officeDocument/2006/relationships/hyperlink" Target="https://www.taxheaven.gr/laws/view/index/law/4412/year/2016/article/221"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6" Type="http://schemas.openxmlformats.org/officeDocument/2006/relationships/hyperlink" Target="https://eur-lex.europa.eu/legal-content/EL/TXT/HTML/?uri=CELEX:32016R0007R(01)&amp;from=EL" TargetMode="External"/><Relationship Id="rId5" Type="http://schemas.openxmlformats.org/officeDocument/2006/relationships/hyperlink" Target="https://portal.eprocurement.gov.gr/webcenter/portal/TestPortal" TargetMode="External"/><Relationship Id="rId4"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2CB2D-6672-479C-84A2-42DA589E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205</Pages>
  <Words>76883</Words>
  <Characters>415170</Characters>
  <Application>Microsoft Office Word</Application>
  <DocSecurity>0</DocSecurity>
  <Lines>3459</Lines>
  <Paragraphs>982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491071</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general hospital mytilene</cp:lastModifiedBy>
  <cp:revision>47</cp:revision>
  <cp:lastPrinted>2025-07-18T09:31:00Z</cp:lastPrinted>
  <dcterms:created xsi:type="dcterms:W3CDTF">2025-07-08T07:36:00Z</dcterms:created>
  <dcterms:modified xsi:type="dcterms:W3CDTF">2025-07-18T10:17:00Z</dcterms:modified>
</cp:coreProperties>
</file>