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5E5F0" w14:textId="4C56D593" w:rsidR="00B8151E" w:rsidRPr="006B3F07" w:rsidRDefault="00B8151E" w:rsidP="00B8151E">
      <w:pPr>
        <w:rPr>
          <w:bCs/>
          <w:lang w:eastAsia="ar-SA"/>
        </w:rPr>
      </w:pPr>
      <w:r>
        <w:t xml:space="preserve"> </w:t>
      </w:r>
      <w:r w:rsidRPr="006B3F07">
        <w:rPr>
          <w:lang w:eastAsia="ar-SA"/>
        </w:rPr>
        <w:t xml:space="preserve">                  </w:t>
      </w:r>
      <w:r w:rsidRPr="006B3F07">
        <w:rPr>
          <w:noProof/>
          <w:lang w:val="en-US" w:eastAsia="ar-SA"/>
        </w:rPr>
        <w:drawing>
          <wp:inline distT="0" distB="0" distL="0" distR="0" wp14:anchorId="0F181B8F" wp14:editId="1BA61AE7">
            <wp:extent cx="368300" cy="381000"/>
            <wp:effectExtent l="0" t="0" r="0" b="0"/>
            <wp:docPr id="9193920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81000"/>
                    </a:xfrm>
                    <a:prstGeom prst="rect">
                      <a:avLst/>
                    </a:prstGeom>
                    <a:solidFill>
                      <a:srgbClr val="FFFFFF"/>
                    </a:solidFill>
                    <a:ln>
                      <a:noFill/>
                    </a:ln>
                  </pic:spPr>
                </pic:pic>
              </a:graphicData>
            </a:graphic>
          </wp:inline>
        </w:drawing>
      </w:r>
      <w:r w:rsidRPr="006B3F07">
        <w:rPr>
          <w:lang w:eastAsia="ar-SA"/>
        </w:rPr>
        <w:t xml:space="preserve">                                </w:t>
      </w:r>
      <w:r w:rsidR="00EE5026" w:rsidRPr="00EE5026">
        <w:rPr>
          <w:lang w:eastAsia="ar-SA"/>
        </w:rPr>
        <w:t xml:space="preserve">       </w:t>
      </w:r>
      <w:r w:rsidRPr="006B3F07">
        <w:rPr>
          <w:bCs/>
          <w:lang w:eastAsia="ar-SA"/>
        </w:rPr>
        <w:t>ΑΔΑ ΠΡΟΔ:</w:t>
      </w:r>
      <w:r w:rsidRPr="00963199">
        <w:rPr>
          <w:rFonts w:eastAsia="SimSun"/>
          <w:bCs/>
          <w:lang w:eastAsia="el-GR"/>
        </w:rPr>
        <w:t xml:space="preserve"> </w:t>
      </w:r>
      <w:r w:rsidRPr="00DE19BD">
        <w:rPr>
          <w:bCs/>
        </w:rPr>
        <w:t>ΨΟΔ546907Ο-ΞΙΜ</w:t>
      </w:r>
    </w:p>
    <w:p w14:paraId="50B2E960" w14:textId="096A1567" w:rsidR="00B8151E" w:rsidRPr="00B8151E" w:rsidRDefault="00B8151E" w:rsidP="00B8151E">
      <w:pPr>
        <w:rPr>
          <w:rFonts w:ascii="Verdana" w:hAnsi="Verdana"/>
          <w:lang w:eastAsia="ar-SA"/>
        </w:rPr>
      </w:pPr>
      <w:r w:rsidRPr="006B3F07">
        <w:rPr>
          <w:lang w:eastAsia="ar-SA"/>
        </w:rPr>
        <w:t xml:space="preserve">                                               </w:t>
      </w:r>
      <w:r w:rsidRPr="00EE5026">
        <w:rPr>
          <w:lang w:eastAsia="ar-SA"/>
        </w:rPr>
        <w:t xml:space="preserve">     </w:t>
      </w:r>
      <w:r w:rsidRPr="006B3F07">
        <w:rPr>
          <w:lang w:eastAsia="ar-SA"/>
        </w:rPr>
        <w:t xml:space="preserve">  </w:t>
      </w:r>
      <w:r w:rsidR="00EE5026">
        <w:rPr>
          <w:lang w:val="en-US" w:eastAsia="ar-SA"/>
        </w:rPr>
        <w:t xml:space="preserve">           </w:t>
      </w:r>
      <w:r>
        <w:rPr>
          <w:lang w:eastAsia="ar-SA"/>
        </w:rPr>
        <w:t xml:space="preserve"> </w:t>
      </w:r>
      <w:r w:rsidRPr="006B3F07">
        <w:rPr>
          <w:lang w:eastAsia="ar-SA"/>
        </w:rPr>
        <w:t>ΠΡΑΞΗ:</w:t>
      </w:r>
      <w:r w:rsidRPr="00963199">
        <w:rPr>
          <w:rFonts w:eastAsia="SimSun"/>
          <w:lang w:eastAsia="el-GR"/>
        </w:rPr>
        <w:t xml:space="preserve"> </w:t>
      </w:r>
      <w:r w:rsidRPr="00AF2274">
        <w:rPr>
          <w:rFonts w:eastAsia="SimSun"/>
          <w:lang w:eastAsia="el-GR"/>
        </w:rPr>
        <w:t>179</w:t>
      </w:r>
      <w:r w:rsidRPr="00B8151E">
        <w:rPr>
          <w:rFonts w:eastAsia="SimSun"/>
          <w:lang w:eastAsia="el-GR"/>
        </w:rPr>
        <w:t>2</w:t>
      </w:r>
    </w:p>
    <w:p w14:paraId="7AAFE2C2" w14:textId="77777777" w:rsidR="00B8151E" w:rsidRPr="006B3F07" w:rsidRDefault="00B8151E" w:rsidP="00B8151E">
      <w:pPr>
        <w:rPr>
          <w:lang w:eastAsia="ar-SA"/>
        </w:rPr>
      </w:pPr>
      <w:r w:rsidRPr="006B3F07">
        <w:rPr>
          <w:lang w:eastAsia="ar-SA"/>
        </w:rPr>
        <w:t xml:space="preserve">   ΕΛΛΗΝΙΚΗ ΔΗΜΟΚΡΑΤΙΑ</w:t>
      </w:r>
      <w:r w:rsidRPr="006B3F07">
        <w:rPr>
          <w:lang w:eastAsia="ar-SA"/>
        </w:rPr>
        <w:tab/>
      </w:r>
    </w:p>
    <w:p w14:paraId="489B3957" w14:textId="7F8B813F" w:rsidR="00B8151E" w:rsidRPr="00AF2274" w:rsidRDefault="00B8151E" w:rsidP="00B8151E">
      <w:pPr>
        <w:rPr>
          <w:lang w:eastAsia="ar-SA"/>
        </w:rPr>
      </w:pPr>
      <w:r w:rsidRPr="006B3F07">
        <w:rPr>
          <w:lang w:eastAsia="ar-SA"/>
        </w:rPr>
        <w:t xml:space="preserve">      ΥΠΟΥΡΓΕΙΟ ΥΓΕΙΑΣ                      </w:t>
      </w:r>
      <w:r>
        <w:rPr>
          <w:lang w:eastAsia="ar-SA"/>
        </w:rPr>
        <w:t xml:space="preserve"> </w:t>
      </w:r>
      <w:r w:rsidRPr="006B3F07">
        <w:rPr>
          <w:lang w:eastAsia="ar-SA"/>
        </w:rPr>
        <w:t xml:space="preserve"> </w:t>
      </w:r>
      <w:r>
        <w:rPr>
          <w:lang w:val="en-US" w:eastAsia="ar-SA"/>
        </w:rPr>
        <w:t xml:space="preserve">   </w:t>
      </w:r>
      <w:r w:rsidRPr="006B3F07">
        <w:rPr>
          <w:lang w:eastAsia="ar-SA"/>
        </w:rPr>
        <w:t xml:space="preserve"> ΜΥΤΙΛΗΝΗ  </w:t>
      </w:r>
      <w:r w:rsidRPr="00AF2274">
        <w:rPr>
          <w:lang w:eastAsia="ar-SA"/>
        </w:rPr>
        <w:t>13/8/2024</w:t>
      </w:r>
    </w:p>
    <w:p w14:paraId="05F3AB08" w14:textId="77777777" w:rsidR="00B8151E" w:rsidRPr="00AF2274" w:rsidRDefault="00B8151E" w:rsidP="00B8151E">
      <w:pPr>
        <w:rPr>
          <w:lang w:eastAsia="ar-SA"/>
        </w:rPr>
      </w:pPr>
      <w:r w:rsidRPr="006B3F07">
        <w:rPr>
          <w:lang w:eastAsia="ar-SA"/>
        </w:rPr>
        <w:t>2</w:t>
      </w:r>
      <w:r w:rsidRPr="006B3F07">
        <w:rPr>
          <w:vertAlign w:val="superscript"/>
          <w:lang w:eastAsia="ar-SA"/>
        </w:rPr>
        <w:t>η</w:t>
      </w:r>
      <w:r w:rsidRPr="006B3F07">
        <w:rPr>
          <w:lang w:eastAsia="ar-SA"/>
        </w:rPr>
        <w:t xml:space="preserve"> ΥΓΕΙΟΝΟΜΙΚΗ ΠΕΡΙΦΕΡΕΙΑ                    ΑΡΙΘΜ.ΠΡΩΤ.</w:t>
      </w:r>
      <w:r w:rsidRPr="00AF2274">
        <w:rPr>
          <w:lang w:eastAsia="ar-SA"/>
        </w:rPr>
        <w:t>19528</w:t>
      </w:r>
    </w:p>
    <w:p w14:paraId="6FF4FF03" w14:textId="77777777" w:rsidR="00B8151E" w:rsidRPr="006B3F07" w:rsidRDefault="00B8151E" w:rsidP="00B8151E">
      <w:pPr>
        <w:rPr>
          <w:lang w:eastAsia="ar-SA"/>
        </w:rPr>
      </w:pPr>
      <w:r w:rsidRPr="006B3F07">
        <w:rPr>
          <w:lang w:eastAsia="ar-SA"/>
        </w:rPr>
        <w:t xml:space="preserve">     ΠΕΙΡΑΙΩΣ ΚΑΙ  ΑΙΓΑΙΟΥ </w:t>
      </w:r>
    </w:p>
    <w:p w14:paraId="24E7FD45" w14:textId="7B307E53" w:rsidR="00B8151E" w:rsidRPr="00B8151E" w:rsidRDefault="00B8151E" w:rsidP="00B8151E">
      <w:pPr>
        <w:rPr>
          <w:rFonts w:ascii="Calibri" w:hAnsi="Calibri"/>
          <w:color w:val="000000"/>
          <w:lang w:eastAsia="ar-SA"/>
        </w:rPr>
      </w:pPr>
      <w:r w:rsidRPr="006B3F07">
        <w:rPr>
          <w:lang w:eastAsia="ar-SA"/>
        </w:rPr>
        <w:t xml:space="preserve">   ΝΟΣΟΚΟΜΕΙΟ ΜΥΤΙΛΗΝΗΣ                     </w:t>
      </w:r>
      <w:r w:rsidRPr="00B8151E">
        <w:rPr>
          <w:lang w:eastAsia="ar-SA"/>
        </w:rPr>
        <w:t xml:space="preserve">  </w:t>
      </w:r>
      <w:r w:rsidRPr="006B3F07">
        <w:rPr>
          <w:lang w:eastAsia="ar-SA"/>
        </w:rPr>
        <w:t>ΑΔΑ:</w:t>
      </w:r>
      <w:r w:rsidRPr="006B3F07">
        <w:rPr>
          <w:sz w:val="20"/>
          <w:szCs w:val="20"/>
          <w:shd w:val="clear" w:color="auto" w:fill="DFF0D8"/>
          <w:lang w:eastAsia="ar-SA"/>
        </w:rPr>
        <w:t xml:space="preserve"> </w:t>
      </w:r>
      <w:r w:rsidR="00EE5026">
        <w:rPr>
          <w:rFonts w:ascii="Helvetica" w:hAnsi="Helvetica"/>
          <w:b w:val="0"/>
          <w:bCs/>
          <w:color w:val="000000"/>
          <w:sz w:val="20"/>
          <w:szCs w:val="20"/>
          <w:shd w:val="clear" w:color="auto" w:fill="E7E7E7"/>
        </w:rPr>
        <w:t>ΨΗΥ946907Ο-ΕΞΑ</w:t>
      </w:r>
      <w:r w:rsidRPr="00B8151E">
        <w:rPr>
          <w:sz w:val="20"/>
          <w:szCs w:val="20"/>
          <w:shd w:val="clear" w:color="auto" w:fill="DFF0D8"/>
          <w:lang w:eastAsia="ar-SA"/>
        </w:rPr>
        <w:t xml:space="preserve"> </w:t>
      </w:r>
    </w:p>
    <w:p w14:paraId="72EBF82F" w14:textId="14D32060" w:rsidR="00B8151E" w:rsidRPr="006B3F07" w:rsidRDefault="00B8151E" w:rsidP="00B8151E">
      <w:pPr>
        <w:rPr>
          <w:lang w:eastAsia="ar-SA"/>
        </w:rPr>
      </w:pPr>
      <w:r w:rsidRPr="006B3F07">
        <w:rPr>
          <w:lang w:eastAsia="ar-SA"/>
        </w:rPr>
        <w:t xml:space="preserve">            «ΒΟΣΤΑΝΕΙΟ»                        </w:t>
      </w:r>
      <w:r w:rsidRPr="00B8151E">
        <w:rPr>
          <w:lang w:eastAsia="ar-SA"/>
        </w:rPr>
        <w:t xml:space="preserve"> </w:t>
      </w:r>
      <w:r>
        <w:rPr>
          <w:lang w:val="en-US" w:eastAsia="ar-SA"/>
        </w:rPr>
        <w:t xml:space="preserve">    </w:t>
      </w:r>
      <w:r w:rsidRPr="006B3F07">
        <w:rPr>
          <w:lang w:eastAsia="ar-SA"/>
        </w:rPr>
        <w:t xml:space="preserve">  ΑΔΑΜ:</w:t>
      </w:r>
      <w:r w:rsidRPr="000824EE">
        <w:t xml:space="preserve"> </w:t>
      </w:r>
      <w:r w:rsidRPr="00CB5914">
        <w:rPr>
          <w:rFonts w:ascii="Verdana" w:hAnsi="Verdana"/>
          <w:sz w:val="20"/>
          <w:szCs w:val="20"/>
          <w:shd w:val="clear" w:color="auto" w:fill="FAFDFF"/>
        </w:rPr>
        <w:t>24PROC015286674</w:t>
      </w:r>
    </w:p>
    <w:p w14:paraId="619D2526" w14:textId="77777777" w:rsidR="00B8151E" w:rsidRPr="006B3F07" w:rsidRDefault="00B8151E" w:rsidP="00B8151E">
      <w:pPr>
        <w:rPr>
          <w:lang w:eastAsia="ar-SA"/>
        </w:rPr>
      </w:pPr>
      <w:r w:rsidRPr="006B3F07">
        <w:rPr>
          <w:sz w:val="22"/>
          <w:szCs w:val="22"/>
          <w:lang w:eastAsia="ar-SA"/>
        </w:rPr>
        <w:t xml:space="preserve">  </w:t>
      </w:r>
      <w:r w:rsidRPr="006B3F07">
        <w:rPr>
          <w:lang w:eastAsia="ar-SA"/>
        </w:rPr>
        <w:t>ΟΙΚΟΝΟΜΙΚΕΣ ΥΠΗΡΕΣΙΕΣ</w:t>
      </w:r>
    </w:p>
    <w:p w14:paraId="64A7093B" w14:textId="77777777" w:rsidR="00B8151E" w:rsidRPr="006B3F07" w:rsidRDefault="00B8151E" w:rsidP="00B8151E">
      <w:pPr>
        <w:rPr>
          <w:lang w:eastAsia="ar-SA"/>
        </w:rPr>
      </w:pPr>
      <w:r w:rsidRPr="006B3F07">
        <w:rPr>
          <w:lang w:eastAsia="ar-SA"/>
        </w:rPr>
        <w:t xml:space="preserve"> ΤΜΗΜΑ: ΓΡΑΦΕΙΟ  ΠΡΟΜΗΘΕΙΩΝ </w:t>
      </w:r>
    </w:p>
    <w:p w14:paraId="771A01E2" w14:textId="77777777" w:rsidR="00B8151E" w:rsidRPr="006B3F07" w:rsidRDefault="00B8151E" w:rsidP="00B8151E">
      <w:pPr>
        <w:rPr>
          <w:lang w:eastAsia="ar-SA"/>
        </w:rPr>
      </w:pPr>
      <w:r w:rsidRPr="006B3F07">
        <w:rPr>
          <w:lang w:eastAsia="ar-SA"/>
        </w:rPr>
        <w:t xml:space="preserve"> ΠΛΗΡ.:  ΤΣΟΥΛΕΛΛΗ ΑΘΗΝΑ</w:t>
      </w:r>
    </w:p>
    <w:p w14:paraId="3BC7390E" w14:textId="77777777" w:rsidR="00B8151E" w:rsidRPr="006B3F07" w:rsidRDefault="00B8151E" w:rsidP="00B8151E">
      <w:pPr>
        <w:rPr>
          <w:lang w:eastAsia="ar-SA"/>
        </w:rPr>
      </w:pPr>
      <w:r w:rsidRPr="006B3F07">
        <w:rPr>
          <w:lang w:eastAsia="ar-SA"/>
        </w:rPr>
        <w:t xml:space="preserve"> ΤΗΛ: 22510 - 26390</w:t>
      </w:r>
    </w:p>
    <w:p w14:paraId="64E4B4F6" w14:textId="77777777" w:rsidR="00B8151E" w:rsidRPr="006B3F07" w:rsidRDefault="00B8151E" w:rsidP="00B8151E">
      <w:pPr>
        <w:rPr>
          <w:lang w:eastAsia="ar-SA"/>
        </w:rPr>
      </w:pPr>
      <w:r w:rsidRPr="006B3F07">
        <w:rPr>
          <w:lang w:eastAsia="ar-SA"/>
        </w:rPr>
        <w:t xml:space="preserve"> </w:t>
      </w:r>
      <w:r w:rsidRPr="006B3F07">
        <w:rPr>
          <w:lang w:val="en-US" w:eastAsia="ar-SA"/>
        </w:rPr>
        <w:t>FAX</w:t>
      </w:r>
      <w:r w:rsidRPr="006B3F07">
        <w:rPr>
          <w:lang w:eastAsia="ar-SA"/>
        </w:rPr>
        <w:t>:22510-37130</w:t>
      </w:r>
    </w:p>
    <w:p w14:paraId="34FF2A45" w14:textId="77777777" w:rsidR="00B8151E" w:rsidRPr="00963199" w:rsidRDefault="00B8151E" w:rsidP="00B8151E">
      <w:pPr>
        <w:rPr>
          <w:lang w:eastAsia="ar-SA"/>
        </w:rPr>
      </w:pPr>
      <w:r w:rsidRPr="006B3F07">
        <w:rPr>
          <w:sz w:val="22"/>
          <w:szCs w:val="22"/>
          <w:lang w:eastAsia="ar-SA"/>
        </w:rPr>
        <w:t xml:space="preserve"> </w:t>
      </w:r>
      <w:r w:rsidRPr="006B3F07">
        <w:rPr>
          <w:lang w:val="en-US" w:eastAsia="ar-SA"/>
        </w:rPr>
        <w:t>Email</w:t>
      </w:r>
      <w:r w:rsidRPr="006B3F07">
        <w:rPr>
          <w:lang w:eastAsia="ar-SA"/>
        </w:rPr>
        <w:t>.</w:t>
      </w:r>
      <w:proofErr w:type="spellStart"/>
      <w:r>
        <w:rPr>
          <w:lang w:val="en-US" w:eastAsia="ar-SA"/>
        </w:rPr>
        <w:t>promithies</w:t>
      </w:r>
      <w:proofErr w:type="spellEnd"/>
      <w:r w:rsidRPr="00963199">
        <w:rPr>
          <w:lang w:eastAsia="ar-SA"/>
        </w:rPr>
        <w:t>@</w:t>
      </w:r>
      <w:proofErr w:type="spellStart"/>
      <w:r>
        <w:rPr>
          <w:lang w:val="en-US" w:eastAsia="ar-SA"/>
        </w:rPr>
        <w:t>vostanio</w:t>
      </w:r>
      <w:proofErr w:type="spellEnd"/>
      <w:r w:rsidRPr="00963199">
        <w:rPr>
          <w:lang w:eastAsia="ar-SA"/>
        </w:rPr>
        <w:t>.</w:t>
      </w:r>
      <w:r>
        <w:rPr>
          <w:lang w:val="en-US" w:eastAsia="ar-SA"/>
        </w:rPr>
        <w:t>gov</w:t>
      </w:r>
      <w:r w:rsidRPr="00963199">
        <w:rPr>
          <w:lang w:eastAsia="ar-SA"/>
        </w:rPr>
        <w:t>.</w:t>
      </w:r>
      <w:r>
        <w:rPr>
          <w:lang w:val="en-US" w:eastAsia="ar-SA"/>
        </w:rPr>
        <w:t>gr</w:t>
      </w:r>
    </w:p>
    <w:p w14:paraId="3C0557EF" w14:textId="77777777" w:rsidR="00B8151E" w:rsidRDefault="00B8151E" w:rsidP="00B8151E"/>
    <w:p w14:paraId="340B2E83" w14:textId="5FFFA2B2" w:rsidR="00B8151E" w:rsidRPr="00B8151E" w:rsidRDefault="00B8151E" w:rsidP="00B8151E">
      <w:pPr>
        <w:rPr>
          <w:lang w:val="en-US"/>
        </w:rPr>
      </w:pPr>
      <w:r w:rsidRPr="00963199">
        <w:t xml:space="preserve">  </w:t>
      </w:r>
      <w:r>
        <w:rPr>
          <w:lang w:val="en-US"/>
        </w:rPr>
        <w:t xml:space="preserve">     </w:t>
      </w:r>
    </w:p>
    <w:p w14:paraId="2C042465" w14:textId="08EC7BD4" w:rsidR="00B8151E" w:rsidRPr="00B8151E" w:rsidRDefault="00B8151E" w:rsidP="00B8151E">
      <w:pPr>
        <w:rPr>
          <w:bCs/>
        </w:rPr>
      </w:pPr>
      <w:r>
        <w:t xml:space="preserve">                          </w:t>
      </w:r>
      <w:r w:rsidRPr="006B3F07">
        <w:t xml:space="preserve"> </w:t>
      </w:r>
      <w:r>
        <w:rPr>
          <w:lang w:val="en-US"/>
        </w:rPr>
        <w:t xml:space="preserve">                </w:t>
      </w:r>
      <w:r w:rsidRPr="006B3F07">
        <w:t xml:space="preserve">  </w:t>
      </w:r>
      <w:r w:rsidRPr="00963199">
        <w:t xml:space="preserve"> </w:t>
      </w:r>
      <w:r>
        <w:t xml:space="preserve"> </w:t>
      </w:r>
      <w:r w:rsidRPr="00B8151E">
        <w:rPr>
          <w:bCs/>
        </w:rPr>
        <w:t xml:space="preserve">ΕΠΑΝΑΠΡΟΚΗΡΥΞΗ </w:t>
      </w:r>
    </w:p>
    <w:p w14:paraId="10D39945" w14:textId="77777777" w:rsidR="00B8151E" w:rsidRDefault="00B8151E" w:rsidP="00B8151E"/>
    <w:p w14:paraId="20AB9F78" w14:textId="77777777" w:rsidR="00B8151E" w:rsidRPr="00B8151E" w:rsidRDefault="00B8151E" w:rsidP="00B8151E">
      <w:r>
        <w:t xml:space="preserve">      </w:t>
      </w:r>
      <w:r w:rsidRPr="00963199">
        <w:t xml:space="preserve">  </w:t>
      </w:r>
      <w:r>
        <w:t xml:space="preserve"> </w:t>
      </w:r>
      <w:r w:rsidRPr="00B8151E">
        <w:t xml:space="preserve">Το  Γενικό  Νοσοκομείο Μυτιλήνης,  δια της  υπ’ </w:t>
      </w:r>
      <w:proofErr w:type="spellStart"/>
      <w:r w:rsidRPr="00B8151E">
        <w:t>αριθμ</w:t>
      </w:r>
      <w:proofErr w:type="spellEnd"/>
      <w:r w:rsidRPr="00B8151E">
        <w:t>.</w:t>
      </w:r>
      <w:r w:rsidRPr="00B8151E">
        <w:rPr>
          <w:color w:val="0000FF"/>
        </w:rPr>
        <w:t xml:space="preserve"> </w:t>
      </w:r>
      <w:r w:rsidRPr="00B8151E">
        <w:rPr>
          <w:rFonts w:eastAsia="SimSun"/>
          <w:lang w:eastAsia="el-GR"/>
        </w:rPr>
        <w:t xml:space="preserve">19482/13.8.2024 </w:t>
      </w:r>
      <w:r w:rsidRPr="00B8151E">
        <w:rPr>
          <w:rFonts w:eastAsia="Calibri"/>
          <w:lang w:eastAsia="ar-SA"/>
        </w:rPr>
        <w:t xml:space="preserve">απόφασης  Διοικητή </w:t>
      </w:r>
      <w:proofErr w:type="spellStart"/>
      <w:r w:rsidRPr="00B8151E">
        <w:rPr>
          <w:rFonts w:eastAsia="Calibri"/>
          <w:lang w:eastAsia="ar-SA"/>
        </w:rPr>
        <w:t>επανα</w:t>
      </w:r>
      <w:r w:rsidRPr="00B8151E">
        <w:t>προκηρύσσει</w:t>
      </w:r>
      <w:proofErr w:type="spellEnd"/>
      <w:r w:rsidRPr="00B8151E">
        <w:t xml:space="preserve">  διαγωνισμό με την διαδικασία πρόσκλησης εκδήλωσης ενδιαφέροντος με συλλογή γραπτών σφραγισμένων προσφορών με κριτήριο κατακύρωσης την χαμηλότερη τιμή για την ανάθεση υπηρεσιών σε εσωτερικό ελεγκτή για ένα έτος, </w:t>
      </w:r>
      <w:r w:rsidRPr="00B8151E">
        <w:rPr>
          <w:color w:val="000000"/>
        </w:rPr>
        <w:t>(</w:t>
      </w:r>
      <w:r w:rsidRPr="00B8151E">
        <w:rPr>
          <w:color w:val="000000"/>
          <w:lang w:val="en-US"/>
        </w:rPr>
        <w:t>CPV</w:t>
      </w:r>
      <w:r w:rsidRPr="00B8151E">
        <w:rPr>
          <w:position w:val="1"/>
        </w:rPr>
        <w:t xml:space="preserve"> </w:t>
      </w:r>
      <w:r w:rsidRPr="00B8151E">
        <w:rPr>
          <w:rFonts w:eastAsia="SimSun"/>
          <w:shd w:val="clear" w:color="auto" w:fill="FFFFFF"/>
        </w:rPr>
        <w:t>:</w:t>
      </w:r>
      <w:r w:rsidRPr="00B8151E">
        <w:rPr>
          <w:rFonts w:eastAsia="SimSun"/>
          <w:lang w:eastAsia="el-GR"/>
        </w:rPr>
        <w:t xml:space="preserve"> 79212200-5</w:t>
      </w:r>
      <w:r w:rsidRPr="00B8151E">
        <w:rPr>
          <w:rFonts w:eastAsia="SimSun"/>
          <w:shd w:val="clear" w:color="auto" w:fill="FFFFFF"/>
        </w:rPr>
        <w:t>)</w:t>
      </w:r>
      <w:r w:rsidRPr="00B8151E">
        <w:rPr>
          <w:color w:val="000000"/>
        </w:rPr>
        <w:t xml:space="preserve">. </w:t>
      </w:r>
    </w:p>
    <w:p w14:paraId="7311894B" w14:textId="77777777" w:rsidR="00B8151E" w:rsidRDefault="00B8151E" w:rsidP="00B8151E">
      <w:pPr>
        <w:pStyle w:val="210"/>
        <w:rPr>
          <w:lang w:val="el-GR"/>
        </w:rPr>
      </w:pPr>
      <w:r>
        <w:rPr>
          <w:rFonts w:eastAsia="Tahoma"/>
        </w:rPr>
        <w:t xml:space="preserve">         </w:t>
      </w:r>
      <w:r>
        <w:t xml:space="preserve">Προϋπολογισμός δαπάνης </w:t>
      </w:r>
      <w:r w:rsidRPr="00963199">
        <w:rPr>
          <w:lang w:val="el-GR"/>
        </w:rPr>
        <w:t>15</w:t>
      </w:r>
      <w:r>
        <w:rPr>
          <w:lang w:val="el-GR"/>
        </w:rPr>
        <w:t>.000</w:t>
      </w:r>
      <w:r>
        <w:t xml:space="preserve">,00 ευρώ </w:t>
      </w:r>
      <w:r>
        <w:rPr>
          <w:lang w:val="el-GR"/>
        </w:rPr>
        <w:t xml:space="preserve">με </w:t>
      </w:r>
      <w:r>
        <w:t>Φ.Π.Α.</w:t>
      </w:r>
      <w:r w:rsidRPr="00AF2274">
        <w:rPr>
          <w:lang w:val="el-GR"/>
        </w:rPr>
        <w:t>24% (18.600,00€)</w:t>
      </w:r>
      <w:r>
        <w:t xml:space="preserve"> </w:t>
      </w:r>
    </w:p>
    <w:p w14:paraId="02CD0620" w14:textId="77777777" w:rsidR="00B8151E" w:rsidRDefault="00B8151E" w:rsidP="00B8151E">
      <w:pPr>
        <w:pStyle w:val="210"/>
      </w:pPr>
      <w:r>
        <w:rPr>
          <w:rFonts w:eastAsia="Tahoma"/>
        </w:rPr>
        <w:t xml:space="preserve">         </w:t>
      </w:r>
      <w:r>
        <w:t>Ο διαγωνισμός θα διενεργηθεί από αρμόδια επιτροπή στις</w:t>
      </w:r>
      <w:r>
        <w:rPr>
          <w:color w:val="0000FF"/>
        </w:rPr>
        <w:t xml:space="preserve"> </w:t>
      </w:r>
      <w:r>
        <w:rPr>
          <w:lang w:val="el-GR"/>
        </w:rPr>
        <w:t>26</w:t>
      </w:r>
      <w:r w:rsidRPr="00963199">
        <w:rPr>
          <w:lang w:val="el-GR"/>
        </w:rPr>
        <w:t>/8/2024</w:t>
      </w:r>
      <w:r>
        <w:rPr>
          <w:lang w:val="el-GR"/>
        </w:rPr>
        <w:t xml:space="preserve"> </w:t>
      </w:r>
      <w:r>
        <w:t xml:space="preserve">ημέρα </w:t>
      </w:r>
      <w:r>
        <w:rPr>
          <w:lang w:val="el-GR"/>
        </w:rPr>
        <w:t xml:space="preserve">Δευτέρα </w:t>
      </w:r>
      <w:r>
        <w:t xml:space="preserve">και ώρα </w:t>
      </w:r>
      <w:r>
        <w:rPr>
          <w:lang w:val="el-GR"/>
        </w:rPr>
        <w:t>11.00</w:t>
      </w:r>
      <w:r>
        <w:t xml:space="preserve"> π.μ. στα γραφεία του Νοσοκομείου.</w:t>
      </w:r>
    </w:p>
    <w:p w14:paraId="0E70A11E" w14:textId="77777777" w:rsidR="00B8151E" w:rsidRDefault="00B8151E" w:rsidP="00B8151E">
      <w:pPr>
        <w:rPr>
          <w:spacing w:val="1"/>
        </w:rPr>
      </w:pPr>
      <w:r>
        <w:t xml:space="preserve">         Γραμματέας του ανωτέρω διαγωνισμού ορίζεται ο κ. Κοκκινέλλης Φώτιος </w:t>
      </w:r>
      <w:proofErr w:type="spellStart"/>
      <w:r>
        <w:t>τηλ</w:t>
      </w:r>
      <w:proofErr w:type="spellEnd"/>
      <w:r>
        <w:t xml:space="preserve">. </w:t>
      </w:r>
      <w:r>
        <w:rPr>
          <w:spacing w:val="1"/>
        </w:rPr>
        <w:t>2251351356.</w:t>
      </w:r>
    </w:p>
    <w:p w14:paraId="11E1A4D1" w14:textId="77777777" w:rsidR="00B8151E" w:rsidRDefault="00B8151E" w:rsidP="00B8151E">
      <w:r>
        <w:t xml:space="preserve">       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9" w:history="1">
        <w:r w:rsidRPr="009C65DC">
          <w:rPr>
            <w:rStyle w:val="-"/>
          </w:rPr>
          <w:t>www.</w:t>
        </w:r>
      </w:hyperlink>
      <w:hyperlink r:id="rId10" w:history="1">
        <w:r>
          <w:rPr>
            <w:rStyle w:val="-"/>
          </w:rPr>
          <w:t>vostanio</w:t>
        </w:r>
      </w:hyperlink>
      <w:hyperlink r:id="rId11" w:history="1">
        <w:r>
          <w:rPr>
            <w:rStyle w:val="-"/>
          </w:rPr>
          <w:t>.</w:t>
        </w:r>
        <w:r>
          <w:rPr>
            <w:rStyle w:val="-"/>
            <w:lang w:val="en-US"/>
          </w:rPr>
          <w:t>gov</w:t>
        </w:r>
        <w:r w:rsidRPr="00963199">
          <w:rPr>
            <w:rStyle w:val="-"/>
          </w:rPr>
          <w:t>.</w:t>
        </w:r>
        <w:proofErr w:type="spellStart"/>
        <w:r>
          <w:rPr>
            <w:rStyle w:val="-"/>
          </w:rPr>
          <w:t>gr</w:t>
        </w:r>
        <w:proofErr w:type="spellEnd"/>
      </w:hyperlink>
      <w:r>
        <w:t>) στον σύνδεσμο Διαγωνισμοί και στη Διαύγεια.</w:t>
      </w:r>
    </w:p>
    <w:p w14:paraId="187C90CA" w14:textId="77777777" w:rsidR="00B8151E" w:rsidRDefault="00B8151E" w:rsidP="00B8151E"/>
    <w:p w14:paraId="7DCB44F5" w14:textId="77777777" w:rsidR="00B8151E" w:rsidRDefault="00B8151E" w:rsidP="00B8151E"/>
    <w:p w14:paraId="7A217851" w14:textId="77777777" w:rsidR="00B8151E" w:rsidRDefault="00B8151E" w:rsidP="00B8151E">
      <w:r>
        <w:t xml:space="preserve">                                                                                                        </w:t>
      </w:r>
    </w:p>
    <w:p w14:paraId="7111AB71" w14:textId="77777777" w:rsidR="00B8151E" w:rsidRPr="00963199" w:rsidRDefault="00B8151E" w:rsidP="00B8151E">
      <w:r>
        <w:t xml:space="preserve">                                                   Ο ΔΙΟΙΚΗΤΗΣ α/α</w:t>
      </w:r>
    </w:p>
    <w:p w14:paraId="205A4CF6" w14:textId="77777777" w:rsidR="00B8151E" w:rsidRDefault="00B8151E" w:rsidP="00B8151E">
      <w:pPr>
        <w:rPr>
          <w:lang w:val="en-US"/>
        </w:rPr>
      </w:pPr>
    </w:p>
    <w:p w14:paraId="21B790C8" w14:textId="77777777" w:rsidR="00B8151E" w:rsidRDefault="00B8151E" w:rsidP="00B8151E">
      <w:pPr>
        <w:rPr>
          <w:lang w:val="en-US"/>
        </w:rPr>
      </w:pPr>
    </w:p>
    <w:p w14:paraId="4175A8E4" w14:textId="77777777" w:rsidR="00B8151E" w:rsidRDefault="00B8151E" w:rsidP="00B8151E">
      <w:pPr>
        <w:rPr>
          <w:lang w:val="en-US"/>
        </w:rPr>
      </w:pPr>
    </w:p>
    <w:p w14:paraId="0D590F08" w14:textId="77777777" w:rsidR="00B8151E" w:rsidRDefault="00B8151E" w:rsidP="00B8151E">
      <w:pPr>
        <w:rPr>
          <w:lang w:val="en-US"/>
        </w:rPr>
      </w:pPr>
    </w:p>
    <w:p w14:paraId="29506E24" w14:textId="77777777" w:rsidR="00B8151E" w:rsidRDefault="00B8151E" w:rsidP="00B8151E">
      <w:pPr>
        <w:rPr>
          <w:lang w:val="en-US"/>
        </w:rPr>
      </w:pPr>
    </w:p>
    <w:p w14:paraId="7819C143" w14:textId="77777777" w:rsidR="00B8151E" w:rsidRPr="00B8151E" w:rsidRDefault="00B8151E" w:rsidP="00B8151E">
      <w:pPr>
        <w:rPr>
          <w:lang w:val="en-US"/>
        </w:rPr>
      </w:pPr>
    </w:p>
    <w:p w14:paraId="4F1B0833" w14:textId="77777777" w:rsidR="0027719F" w:rsidRDefault="0027719F" w:rsidP="00B8151E"/>
    <w:p w14:paraId="0647EB7A" w14:textId="77777777" w:rsidR="0027719F" w:rsidRDefault="0027719F" w:rsidP="00B8151E"/>
    <w:p w14:paraId="03D40ABA" w14:textId="30AA143B" w:rsidR="0027719F" w:rsidRPr="00366B6A" w:rsidRDefault="0027719F" w:rsidP="00B8151E">
      <w:r>
        <w:t xml:space="preserve">                 </w:t>
      </w:r>
      <w:r>
        <w:rPr>
          <w:noProof/>
          <w:lang w:val="en-US"/>
        </w:rPr>
        <w:drawing>
          <wp:inline distT="0" distB="0" distL="0" distR="0" wp14:anchorId="1BA0D33A" wp14:editId="54262D2A">
            <wp:extent cx="371475" cy="381000"/>
            <wp:effectExtent l="0" t="0" r="9525" b="0"/>
            <wp:docPr id="15771484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B913AE">
        <w:t xml:space="preserve">                                 </w:t>
      </w:r>
      <w:r>
        <w:t xml:space="preserve">           </w:t>
      </w:r>
      <w:r w:rsidRPr="00B913AE">
        <w:t xml:space="preserve"> ΜΥΤΙΛΗΝΗ </w:t>
      </w:r>
      <w:r w:rsidR="003411F2" w:rsidRPr="00DE19BD">
        <w:rPr>
          <w:bCs/>
        </w:rPr>
        <w:t>13/8/2024</w:t>
      </w:r>
    </w:p>
    <w:p w14:paraId="78AC2CF3" w14:textId="3B68719D" w:rsidR="0027719F" w:rsidRPr="00B913AE" w:rsidRDefault="0027719F" w:rsidP="00B8151E">
      <w:r w:rsidRPr="00B913AE">
        <w:t xml:space="preserve">ΕΛΛΗΝΙΚΗ ΔΗΜΟΚΡΑΤΙΑ                       </w:t>
      </w:r>
      <w:r>
        <w:t xml:space="preserve"> </w:t>
      </w:r>
      <w:r w:rsidRPr="00B913AE">
        <w:t xml:space="preserve">   </w:t>
      </w:r>
      <w:r w:rsidRPr="00B913AE">
        <w:rPr>
          <w:bCs/>
        </w:rPr>
        <w:t>ΑΡ.ΠΡΩΤ.:</w:t>
      </w:r>
      <w:r>
        <w:rPr>
          <w:bCs/>
        </w:rPr>
        <w:t xml:space="preserve"> </w:t>
      </w:r>
      <w:r w:rsidR="00DE19BD" w:rsidRPr="00DE19BD">
        <w:t>19528</w:t>
      </w:r>
    </w:p>
    <w:p w14:paraId="00456D01" w14:textId="02D7EFF8" w:rsidR="0027719F" w:rsidRPr="00DE19BD" w:rsidRDefault="0027719F" w:rsidP="00B8151E">
      <w:r w:rsidRPr="00B913AE">
        <w:t xml:space="preserve">ΥΠΟΥΡΓΕΙΟ ΥΓΕΙΑΣ                                </w:t>
      </w:r>
      <w:r>
        <w:t xml:space="preserve">    ΑΔΑ ΠΡΟΔ: </w:t>
      </w:r>
      <w:r w:rsidR="00DE19BD" w:rsidRPr="00DE19BD">
        <w:rPr>
          <w:bCs/>
        </w:rPr>
        <w:t>ΨΟΔ546907Ο-ΞΙΜ</w:t>
      </w:r>
    </w:p>
    <w:p w14:paraId="02736342" w14:textId="027758C8" w:rsidR="0027719F" w:rsidRPr="00285859" w:rsidRDefault="0027719F" w:rsidP="00B8151E">
      <w:pPr>
        <w:rPr>
          <w:rFonts w:ascii="Tahoma" w:hAnsi="Tahoma" w:cs="Tahoma"/>
        </w:rPr>
      </w:pPr>
      <w:r w:rsidRPr="00B913AE">
        <w:t>2</w:t>
      </w:r>
      <w:r w:rsidRPr="00B913AE">
        <w:rPr>
          <w:vertAlign w:val="superscript"/>
        </w:rPr>
        <w:t>η</w:t>
      </w:r>
      <w:r w:rsidRPr="00B913AE">
        <w:t xml:space="preserve"> ΥΓΕΙΟΝΟΜΙΚΗ ΠΕΡΙΦΕΡΕΙΑ               </w:t>
      </w:r>
      <w:r>
        <w:t xml:space="preserve"> </w:t>
      </w:r>
      <w:r w:rsidRPr="00B913AE">
        <w:t xml:space="preserve"> </w:t>
      </w:r>
      <w:r>
        <w:t xml:space="preserve"> ΠΡΑΞΗ:</w:t>
      </w:r>
      <w:r w:rsidRPr="00B913AE">
        <w:t xml:space="preserve"> </w:t>
      </w:r>
      <w:r w:rsidR="00DE19BD" w:rsidRPr="00DE19BD">
        <w:rPr>
          <w:bCs/>
        </w:rPr>
        <w:t>1792</w:t>
      </w:r>
    </w:p>
    <w:p w14:paraId="1FB38EAE" w14:textId="77777777" w:rsidR="0027719F" w:rsidRPr="00285859" w:rsidRDefault="0027719F" w:rsidP="00B8151E">
      <w:r w:rsidRPr="00B913AE">
        <w:t xml:space="preserve">ΠΕΙΡΑΙΩΣ ΚΑΙ  ΑΙΓΑΙΟΥ                             </w:t>
      </w:r>
    </w:p>
    <w:p w14:paraId="467577CD" w14:textId="77777777" w:rsidR="0027719F" w:rsidRPr="00B913AE" w:rsidRDefault="0027719F" w:rsidP="00B8151E">
      <w:r w:rsidRPr="00B913AE">
        <w:t xml:space="preserve">   </w:t>
      </w:r>
    </w:p>
    <w:p w14:paraId="2381BBD1" w14:textId="633A7D4D" w:rsidR="0027719F" w:rsidRPr="00B913AE" w:rsidRDefault="0027719F" w:rsidP="00B8151E">
      <w:r w:rsidRPr="00B913AE">
        <w:t xml:space="preserve">ΝΟΣΟΚΟΜΕΙΟ ΜΥΤΙΛΗΝΗΣ     </w:t>
      </w:r>
      <w:r>
        <w:t xml:space="preserve">                  ΑΔΑ:</w:t>
      </w:r>
      <w:r w:rsidR="00EE5026" w:rsidRPr="00EE5026">
        <w:rPr>
          <w:rFonts w:ascii="Helvetica" w:hAnsi="Helvetica"/>
          <w:b w:val="0"/>
          <w:bCs/>
          <w:color w:val="000000"/>
          <w:sz w:val="20"/>
          <w:szCs w:val="20"/>
          <w:shd w:val="clear" w:color="auto" w:fill="E7E7E7"/>
        </w:rPr>
        <w:t xml:space="preserve"> </w:t>
      </w:r>
      <w:r w:rsidR="00EE5026">
        <w:rPr>
          <w:rFonts w:ascii="Helvetica" w:hAnsi="Helvetica"/>
          <w:b w:val="0"/>
          <w:bCs/>
          <w:color w:val="000000"/>
          <w:sz w:val="20"/>
          <w:szCs w:val="20"/>
          <w:shd w:val="clear" w:color="auto" w:fill="E7E7E7"/>
        </w:rPr>
        <w:t>ΨΗΥ946907Ο-ΕΞΑ</w:t>
      </w:r>
    </w:p>
    <w:p w14:paraId="430F15E5" w14:textId="76D3D983" w:rsidR="0027719F" w:rsidRDefault="0027719F" w:rsidP="00B8151E">
      <w:r w:rsidRPr="00B913AE">
        <w:t xml:space="preserve">        «ΒΟΣΤΑΝΕΙΟ»          </w:t>
      </w:r>
      <w:r>
        <w:t xml:space="preserve">                           ΑΔΑΜ:</w:t>
      </w:r>
      <w:r w:rsidRPr="00EE0318">
        <w:rPr>
          <w:rFonts w:ascii="Verdana" w:hAnsi="Verdana"/>
          <w:bCs/>
          <w:color w:val="346C80"/>
          <w:sz w:val="20"/>
          <w:szCs w:val="20"/>
          <w:shd w:val="clear" w:color="auto" w:fill="FAFDFF"/>
        </w:rPr>
        <w:t xml:space="preserve"> </w:t>
      </w:r>
      <w:r w:rsidR="00B8151E" w:rsidRPr="00CB5914">
        <w:rPr>
          <w:rFonts w:ascii="Verdana" w:hAnsi="Verdana"/>
          <w:sz w:val="20"/>
          <w:szCs w:val="20"/>
          <w:shd w:val="clear" w:color="auto" w:fill="FAFDFF"/>
        </w:rPr>
        <w:t>24PROC015286674</w:t>
      </w:r>
    </w:p>
    <w:p w14:paraId="34C7CB48" w14:textId="77777777" w:rsidR="0027719F" w:rsidRPr="00B913AE" w:rsidRDefault="0027719F" w:rsidP="00B8151E">
      <w:r w:rsidRPr="00B913AE">
        <w:t>ΟΙΚΟΝΟΜΙΚΕΣ ΥΠΗΡΕΣΙΕΣ</w:t>
      </w:r>
    </w:p>
    <w:p w14:paraId="6FCE61DE" w14:textId="77777777" w:rsidR="0027719F" w:rsidRPr="003411F2" w:rsidRDefault="0027719F" w:rsidP="00B8151E">
      <w:r w:rsidRPr="003411F2">
        <w:t xml:space="preserve">ΤΜΗΜΑ: ΓΡΑΦΕΙΟ  ΠΡΟΜΗΘΕΙΩΝ </w:t>
      </w:r>
    </w:p>
    <w:p w14:paraId="5B8D843F" w14:textId="61A4B877" w:rsidR="0027719F" w:rsidRPr="003411F2" w:rsidRDefault="0027719F" w:rsidP="00B8151E">
      <w:r w:rsidRPr="003411F2">
        <w:t>ΠΛΗΡ</w:t>
      </w:r>
      <w:r w:rsidRPr="003411F2">
        <w:rPr>
          <w:lang w:val="en-US"/>
        </w:rPr>
        <w:t xml:space="preserve">.: </w:t>
      </w:r>
      <w:r w:rsidR="003411F2" w:rsidRPr="003411F2">
        <w:t xml:space="preserve">Κοκκινέλλης Φώτιος </w:t>
      </w:r>
    </w:p>
    <w:p w14:paraId="5F1755CD" w14:textId="0ED32980" w:rsidR="0027719F" w:rsidRPr="003411F2" w:rsidRDefault="0027719F" w:rsidP="00B8151E">
      <w:r w:rsidRPr="003411F2">
        <w:t>ΤΗΛ</w:t>
      </w:r>
      <w:r w:rsidRPr="003411F2">
        <w:rPr>
          <w:lang w:val="en-US"/>
        </w:rPr>
        <w:t>: 22510-</w:t>
      </w:r>
      <w:r w:rsidR="003411F2" w:rsidRPr="003411F2">
        <w:t>46272</w:t>
      </w:r>
    </w:p>
    <w:p w14:paraId="1D438F6A" w14:textId="77777777" w:rsidR="0027719F" w:rsidRPr="003411F2" w:rsidRDefault="0027719F" w:rsidP="00B8151E">
      <w:pPr>
        <w:rPr>
          <w:lang w:val="en-US"/>
        </w:rPr>
      </w:pPr>
      <w:r w:rsidRPr="003411F2">
        <w:rPr>
          <w:lang w:val="en-US"/>
        </w:rPr>
        <w:t>FAX: 22510-37130</w:t>
      </w:r>
    </w:p>
    <w:p w14:paraId="43E1853D" w14:textId="77777777" w:rsidR="0027719F" w:rsidRPr="003411F2" w:rsidRDefault="0027719F" w:rsidP="00B8151E">
      <w:pPr>
        <w:rPr>
          <w:lang w:val="en-US"/>
        </w:rPr>
      </w:pPr>
      <w:r w:rsidRPr="003411F2">
        <w:rPr>
          <w:lang w:val="en-US"/>
        </w:rPr>
        <w:t>Email: promithies@vostanio.gov.gr</w:t>
      </w:r>
    </w:p>
    <w:p w14:paraId="3DC143AF" w14:textId="77777777" w:rsidR="0027719F" w:rsidRPr="0027719F" w:rsidRDefault="0027719F" w:rsidP="00B8151E">
      <w:pPr>
        <w:rPr>
          <w:lang w:val="en-US"/>
        </w:rPr>
      </w:pPr>
      <w:r w:rsidRPr="0027719F">
        <w:rPr>
          <w:lang w:val="en-US"/>
        </w:rPr>
        <w:t xml:space="preserve">                                             </w:t>
      </w:r>
    </w:p>
    <w:p w14:paraId="3A4E7833" w14:textId="6107297A" w:rsidR="0027719F" w:rsidRPr="00716E26" w:rsidRDefault="0027719F" w:rsidP="00B8151E">
      <w:pPr>
        <w:rPr>
          <w:u w:val="single"/>
        </w:rPr>
      </w:pPr>
      <w:r w:rsidRPr="00716E26">
        <w:rPr>
          <w:lang w:val="en-US"/>
        </w:rPr>
        <w:t xml:space="preserve">                                        </w:t>
      </w:r>
      <w:r w:rsidRPr="00716E26">
        <w:rPr>
          <w:u w:val="single"/>
        </w:rPr>
        <w:t xml:space="preserve">ΣΥΛΛΟΓΗ ΠΡΟΣΦΟΡΩΝ  </w:t>
      </w:r>
      <w:r w:rsidR="00716E26">
        <w:rPr>
          <w:u w:val="single"/>
        </w:rPr>
        <w:t>54</w:t>
      </w:r>
      <w:r w:rsidRPr="00716E26">
        <w:rPr>
          <w:u w:val="single"/>
        </w:rPr>
        <w:t>/2024</w:t>
      </w:r>
    </w:p>
    <w:p w14:paraId="1CFA86FB" w14:textId="3FE6C9F3" w:rsidR="00CB3814" w:rsidRPr="00461B6D" w:rsidRDefault="00CB3814" w:rsidP="00B8151E">
      <w:r w:rsidRPr="00716E26">
        <w:t xml:space="preserve">                                               ΕΠΑΝΑΠΡΟΚΗΡΥΞΗ </w:t>
      </w:r>
    </w:p>
    <w:p w14:paraId="37178046" w14:textId="77777777" w:rsidR="0027719F" w:rsidRPr="00716E26" w:rsidRDefault="0027719F" w:rsidP="00B8151E"/>
    <w:p w14:paraId="2C657E01" w14:textId="207D70EC" w:rsidR="008C4375" w:rsidRPr="00716E26" w:rsidRDefault="0027719F" w:rsidP="00B8151E">
      <w:r w:rsidRPr="00716E26">
        <w:t xml:space="preserve">ΘΕΜΑ: ΓΙΑ ΤΗΝ ΑΝΑΘΕΣΗ ΤΗΣ ΠΑΡΟΧΗΣ ΑΝΕΞΑΡΤΗΤΩΝ ΥΠΗΡΕΣΙΩΝ ΥΠΟΣΤΗΡΙΞΗΣ ΤΗΣ ΜΟΝΑΔΑΣ ΕΣΩΤΕΡΙΚΟΥ ΕΛΕΓΧΟΥ ΤΟΥ Γ.Ν. ΜΥΤΙΛΗΝΗΣ “ΒΟΣΤΑΝΕΙΟ”  (CPV: 79212200-5 Υπηρεσίες εσωτερικού διαχειριστικού ελέγχου) ΠΡΟΫΠΟΛΟΓΙΖΟΜΕΝΗΣ ΔΑΠΑΝΗΣ 15.000,00€ </w:t>
      </w:r>
      <w:r w:rsidR="00CB3814" w:rsidRPr="00716E26">
        <w:t>ΜΕ</w:t>
      </w:r>
      <w:r w:rsidRPr="00716E26">
        <w:t xml:space="preserve"> Φ.Π.Α. 24%.</w:t>
      </w:r>
      <w:r w:rsidR="00F31AA9">
        <w:t>(18.600,00€).</w:t>
      </w:r>
    </w:p>
    <w:p w14:paraId="4C9FBA23" w14:textId="77777777" w:rsidR="008C4375" w:rsidRPr="00716E26" w:rsidRDefault="008C4375" w:rsidP="00B8151E"/>
    <w:p w14:paraId="26B4BF63" w14:textId="77777777" w:rsidR="008C4375" w:rsidRPr="00DB5BC2" w:rsidRDefault="00000000" w:rsidP="00B8151E">
      <w:r w:rsidRPr="00DB5BC2">
        <w:t>ΤΟ Γ.Ν. Μυτιλήνης λαμβάνοντας υπόψη:</w:t>
      </w:r>
    </w:p>
    <w:p w14:paraId="7F1EF74D" w14:textId="77777777" w:rsidR="008C4375" w:rsidRPr="00DB5BC2" w:rsidRDefault="00000000" w:rsidP="00B8151E">
      <w:pPr>
        <w:pStyle w:val="a"/>
      </w:pPr>
      <w:r w:rsidRPr="00DB5BC2">
        <w:t xml:space="preserve">Τις διατάξεις των άρθρων του Ν. 4795/2021. </w:t>
      </w:r>
    </w:p>
    <w:p w14:paraId="620249F8" w14:textId="77777777" w:rsidR="008C4375" w:rsidRPr="00DB5BC2" w:rsidRDefault="00000000" w:rsidP="00B8151E">
      <w:pPr>
        <w:pStyle w:val="a"/>
      </w:pPr>
      <w:r w:rsidRPr="00DB5BC2">
        <w:lastRenderedPageBreak/>
        <w:t xml:space="preserve">Την υπ' </w:t>
      </w:r>
      <w:proofErr w:type="spellStart"/>
      <w:r w:rsidRPr="00DB5BC2">
        <w:t>αρ</w:t>
      </w:r>
      <w:proofErr w:type="spellEnd"/>
      <w:r w:rsidRPr="00DB5BC2">
        <w:t xml:space="preserve">. οικ. 36804/22 (Β1 3448) απόφαση του Υπουργού Υγείας και της Αναπληρώτριας Υπουργού Υγείας, «Προϋποθέσεις και κριτήρια σύστασης των Μονάδων Εσωτερικού Ελέγχου στους εποπτευόμενους από το Υπουργείο Υγείας φορείς που υπάγονται στο πεδίο εφαρμογής του Μέρους Α' του ν. 4795/2021 (Α' 62). Οργάνωση, στελέχωση και αρμοδιότητες Μονάδων Εσωτερικού Ελέγχου. </w:t>
      </w:r>
    </w:p>
    <w:p w14:paraId="0CDC98D2" w14:textId="77777777" w:rsidR="008C4375" w:rsidRPr="000D2382" w:rsidRDefault="00000000" w:rsidP="00B8151E">
      <w:pPr>
        <w:pStyle w:val="a"/>
      </w:pPr>
      <w:r w:rsidRPr="00DB5BC2">
        <w:t xml:space="preserve">Την υπ' </w:t>
      </w:r>
      <w:proofErr w:type="spellStart"/>
      <w:r w:rsidRPr="00DB5BC2">
        <w:t>αρ</w:t>
      </w:r>
      <w:proofErr w:type="spellEnd"/>
      <w:r w:rsidRPr="00DB5BC2">
        <w:t>. ΓΓΑΔΔΤ 358/9388 (Β'3093/17.06.2022) Κοινή Απόφαση των Υπουργών Οικονομικών και Εσωτερικών, «Πρόσθετες προϋποθέσεις, υποχρεώσεις και κωλύματα για την ανάθεση παροχής υπηρεσιών σε φυσικό ή νομικό πρόσωπο για την υποστήριξη των Μονάδων Εσωτερικού</w:t>
      </w:r>
      <w:r w:rsidRPr="00716E26">
        <w:t xml:space="preserve"> </w:t>
      </w:r>
      <w:r w:rsidRPr="000D2382">
        <w:t xml:space="preserve">Ελέγχου (Μ.Ε.Ε.) ή την άσκηση της λειτουργίας εσωτερικού ελέγχου, όταν δεν υφίσταται Μονάδα Εσωτερικού Ελέγχου, σύμφωνα με τις παρ. 4 και 6 του άρθρου 9 του ν. 4795/2021». </w:t>
      </w:r>
    </w:p>
    <w:p w14:paraId="05DF6F15" w14:textId="77777777" w:rsidR="008C4375" w:rsidRPr="000D2382" w:rsidRDefault="00000000" w:rsidP="00B8151E">
      <w:pPr>
        <w:pStyle w:val="a"/>
      </w:pPr>
      <w:r w:rsidRPr="000D2382">
        <w:t xml:space="preserve">Την υπ' </w:t>
      </w:r>
      <w:proofErr w:type="spellStart"/>
      <w:r w:rsidRPr="000D2382">
        <w:t>αρ</w:t>
      </w:r>
      <w:proofErr w:type="spellEnd"/>
      <w:r w:rsidRPr="000D2382">
        <w:t>. ΓΓΑΔΔΤ 743/22, (Β' 6918) Κοινή Απόφαση των Υπουργών Οικονομικών και Εσωτερικών, «Σύσταση Επιτροπών Ελέγχου στους εποπτευόμενους από το Υπουργείο Υγείας φορείς που υπάγονται στο πεδίο εφαρμογής του Μέρους Α' του ν. 4795/2021 (Α' 62), καθορισμός των ιδιοτήτων των μελών τους, της διαδικασίας επιλογής τους, καθώς και κάθε άλλη λεπτομέρεια.».</w:t>
      </w:r>
    </w:p>
    <w:p w14:paraId="67B53458" w14:textId="77777777" w:rsidR="008C4375" w:rsidRPr="000D2382" w:rsidRDefault="00000000" w:rsidP="00B8151E">
      <w:pPr>
        <w:pStyle w:val="a"/>
      </w:pPr>
      <w:r w:rsidRPr="000D2382">
        <w:t xml:space="preserve">Την </w:t>
      </w:r>
      <w:proofErr w:type="spellStart"/>
      <w:r w:rsidRPr="000D2382">
        <w:t>Αριθμ</w:t>
      </w:r>
      <w:proofErr w:type="spellEnd"/>
      <w:r w:rsidRPr="000D2382">
        <w:t>. Πρωτ.:Γ1α/</w:t>
      </w:r>
      <w:proofErr w:type="spellStart"/>
      <w:r w:rsidRPr="000D2382">
        <w:t>Γ.Π.οικ</w:t>
      </w:r>
      <w:proofErr w:type="spellEnd"/>
      <w:r w:rsidRPr="000D2382">
        <w:t xml:space="preserve"> 5706/29-01-2024 Διευκρινιστική εγκύκλιο του Υπουργού Υγείας σχετικά με την εφαρμογή της υπ' </w:t>
      </w:r>
      <w:proofErr w:type="spellStart"/>
      <w:r w:rsidRPr="000D2382">
        <w:t>αρ</w:t>
      </w:r>
      <w:proofErr w:type="spellEnd"/>
      <w:r w:rsidRPr="000D2382">
        <w:t>. οικ. 36804/04.07.2022 (Β1 3448) απόφασης του Υπουργού Υγείας και της Αναπληρώτριας Υπουργού Υγείας</w:t>
      </w:r>
    </w:p>
    <w:p w14:paraId="2DA60B42" w14:textId="77777777" w:rsidR="008C4375" w:rsidRPr="000D2382" w:rsidRDefault="00000000" w:rsidP="00B8151E">
      <w:pPr>
        <w:pStyle w:val="a"/>
      </w:pPr>
      <w:r w:rsidRPr="000D2382">
        <w:t>Τις διατάξεις του 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560A9D0C" w14:textId="77777777" w:rsidR="008C4375" w:rsidRPr="000D2382" w:rsidRDefault="00000000" w:rsidP="00B8151E">
      <w:pPr>
        <w:pStyle w:val="a"/>
      </w:pPr>
      <w:r w:rsidRPr="000D2382">
        <w:t>Τον Ν. 4270/2014 (Α' 143) «Αρχές δημοσιονομικής διαχείρισης και εποπτείας (ενσωμάτωση της Οδηγίας 2011/85/ΕΕ) – δημόσιο λογιστικό και άλλες διατάξεις»</w:t>
      </w:r>
    </w:p>
    <w:p w14:paraId="7037A66E" w14:textId="170208AB" w:rsidR="008C4375" w:rsidRPr="000D2382" w:rsidRDefault="00000000" w:rsidP="00B8151E">
      <w:pPr>
        <w:pStyle w:val="a"/>
      </w:pPr>
      <w:r w:rsidRPr="000D2382">
        <w:t>Τον Ν. 4449/2017 (Α΄7) «Υποχρεωτικός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p>
    <w:p w14:paraId="21F8B855" w14:textId="77777777" w:rsidR="008C4375" w:rsidRPr="000D2382" w:rsidRDefault="00000000" w:rsidP="00B8151E">
      <w:pPr>
        <w:pStyle w:val="a"/>
      </w:pPr>
      <w:r w:rsidRPr="000D2382">
        <w:lastRenderedPageBreak/>
        <w:t>Τον Ν. 4622/2019 περί επιτελικού κράτους «οργάνωση, λειτουργία και διαφάνεια της Κυβέρνησης, των κυβερνητικών οργάνων και της κεντρικής δημόσιας διοίκησης.</w:t>
      </w:r>
    </w:p>
    <w:p w14:paraId="5DC45DC8" w14:textId="77777777" w:rsidR="008C4375" w:rsidRPr="000D2382" w:rsidRDefault="00000000" w:rsidP="00B8151E">
      <w:pPr>
        <w:pStyle w:val="a"/>
      </w:pPr>
      <w:r w:rsidRPr="000D2382">
        <w:t>Τις διατάξεις των Ν.3329/2005, Ν.4412/2016 και του Π.Δ. 80/2016 όπως τροποποιήθηκαν και ισχύουν.</w:t>
      </w:r>
    </w:p>
    <w:p w14:paraId="514EB7BE" w14:textId="7E55B198" w:rsidR="008C4375" w:rsidRPr="001118A7" w:rsidRDefault="00000000" w:rsidP="00B8151E">
      <w:pPr>
        <w:pStyle w:val="a"/>
      </w:pPr>
      <w:r w:rsidRPr="001118A7">
        <w:t xml:space="preserve">Την </w:t>
      </w:r>
      <w:proofErr w:type="spellStart"/>
      <w:r w:rsidRPr="001118A7">
        <w:t>υπ΄αριθμ</w:t>
      </w:r>
      <w:proofErr w:type="spellEnd"/>
      <w:r w:rsidRPr="001118A7">
        <w:t>.:</w:t>
      </w:r>
      <w:r w:rsidR="00CB3814" w:rsidRPr="001118A7">
        <w:t xml:space="preserve"> 15</w:t>
      </w:r>
      <w:r w:rsidR="00CB3814" w:rsidRPr="001118A7">
        <w:rPr>
          <w:vertAlign w:val="superscript"/>
        </w:rPr>
        <w:t>η</w:t>
      </w:r>
      <w:r w:rsidR="00CB3814" w:rsidRPr="001118A7">
        <w:t>/11.7.2024 θέμα 50</w:t>
      </w:r>
      <w:r w:rsidR="00CB3814" w:rsidRPr="001118A7">
        <w:rPr>
          <w:vertAlign w:val="superscript"/>
        </w:rPr>
        <w:t>ο</w:t>
      </w:r>
      <w:r w:rsidR="00CB3814" w:rsidRPr="001118A7">
        <w:t xml:space="preserve"> </w:t>
      </w:r>
      <w:r w:rsidRPr="001118A7">
        <w:t xml:space="preserve">Απόφαση </w:t>
      </w:r>
      <w:r w:rsidR="00CB3814" w:rsidRPr="001118A7">
        <w:t>Δ.Σ.</w:t>
      </w:r>
      <w:r w:rsidRPr="001118A7">
        <w:t xml:space="preserve"> του Νοσοκομείου (με την οποία εγκρίθηκε η διενέργεια διαγωνιστικής διαδικασίας για την ανάθεση Παροχής Ανεξάρτητων Υπηρεσιών Υποστήριξης της Μονάδας Εσωτερικού Ελέγχου (CPV: 79212200-5)</w:t>
      </w:r>
      <w:r w:rsidR="00CB3814" w:rsidRPr="001118A7">
        <w:t>.</w:t>
      </w:r>
    </w:p>
    <w:p w14:paraId="6B3DB54E" w14:textId="50B4D751" w:rsidR="008C4375" w:rsidRDefault="00000000" w:rsidP="00B8151E">
      <w:pPr>
        <w:pStyle w:val="a"/>
      </w:pPr>
      <w:r w:rsidRPr="001118A7">
        <w:t xml:space="preserve">Την </w:t>
      </w:r>
      <w:proofErr w:type="spellStart"/>
      <w:r w:rsidRPr="001118A7">
        <w:t>υπ</w:t>
      </w:r>
      <w:proofErr w:type="spellEnd"/>
      <w:r w:rsidRPr="001118A7">
        <w:t xml:space="preserve">΄ </w:t>
      </w:r>
      <w:proofErr w:type="spellStart"/>
      <w:r w:rsidRPr="001118A7">
        <w:t>αριθμ</w:t>
      </w:r>
      <w:proofErr w:type="spellEnd"/>
      <w:r w:rsidRPr="001118A7">
        <w:t xml:space="preserve">.: </w:t>
      </w:r>
      <w:r w:rsidR="003411F2">
        <w:t xml:space="preserve">19482/13.8.2024 </w:t>
      </w:r>
      <w:r w:rsidRPr="001118A7">
        <w:t xml:space="preserve"> Απόφαση του Διοικητή του Νοσοκομείου με την οποία αποφασίστηκε </w:t>
      </w:r>
      <w:r w:rsidR="00716E26" w:rsidRPr="001118A7">
        <w:t>η επαναπροκήρυξη του διαγωνισμού.</w:t>
      </w:r>
    </w:p>
    <w:p w14:paraId="7581F180" w14:textId="77777777" w:rsidR="00A72339" w:rsidRPr="00A72339" w:rsidRDefault="00A72339" w:rsidP="00B8151E">
      <w:pPr>
        <w:pStyle w:val="a"/>
      </w:pPr>
    </w:p>
    <w:p w14:paraId="396161F4" w14:textId="5773B844" w:rsidR="008C4375" w:rsidRDefault="00CB3814" w:rsidP="00B8151E">
      <w:r w:rsidRPr="00461B6D">
        <w:t xml:space="preserve">                                                       Προκηρύσσουμε </w:t>
      </w:r>
    </w:p>
    <w:p w14:paraId="144B3CF0" w14:textId="77777777" w:rsidR="00A72339" w:rsidRPr="00461B6D" w:rsidRDefault="00A72339" w:rsidP="00B8151E"/>
    <w:p w14:paraId="62CB8302" w14:textId="251369E6" w:rsidR="008C4375" w:rsidRPr="00A72339" w:rsidRDefault="00CB3814" w:rsidP="00B8151E">
      <w:r w:rsidRPr="00461B6D">
        <w:t xml:space="preserve">           Διενεργούμε διαγωνισμό για την ανάθεση παροχή  της Παροχή </w:t>
      </w:r>
      <w:r w:rsidRPr="00461B6D">
        <w:rPr>
          <w:color w:val="000000"/>
        </w:rPr>
        <w:t xml:space="preserve">Ανεξάρτητων Υπηρεσιών Υποστήριξης της Μονάδας Εσωτερικού Ελέγχου για το  Γ.Ν. </w:t>
      </w:r>
      <w:r w:rsidRPr="00461B6D">
        <w:t>Μυτιλήνης</w:t>
      </w:r>
      <w:r w:rsidRPr="00461B6D">
        <w:rPr>
          <w:rFonts w:ascii="Calibri-Bold" w:hAnsi="Calibri-Bold"/>
          <w:color w:val="000000"/>
          <w:lang w:eastAsia="en-US"/>
        </w:rPr>
        <w:t xml:space="preserve"> </w:t>
      </w:r>
      <w:r w:rsidRPr="00461B6D">
        <w:rPr>
          <w:color w:val="000000"/>
        </w:rPr>
        <w:t>(</w:t>
      </w:r>
      <w:r w:rsidRPr="00461B6D">
        <w:t xml:space="preserve">CPV: 79212200-5 Υπηρεσίες εσωτερικού διαχειριστικού ελέγχου) </w:t>
      </w:r>
      <w:r w:rsidR="00BE55AF" w:rsidRPr="00461B6D">
        <w:t>προσυπολογιζόμενης</w:t>
      </w:r>
      <w:r w:rsidRPr="00461B6D">
        <w:t xml:space="preserve"> δαπάνης 15.000,00€ με Φ.Π.Α.24%</w:t>
      </w:r>
      <w:r w:rsidR="00F31AA9" w:rsidRPr="00F31AA9">
        <w:t>(18.600,00€)</w:t>
      </w:r>
      <w:r w:rsidR="00F31AA9">
        <w:t>,</w:t>
      </w:r>
      <w:r w:rsidRPr="00F31AA9">
        <w:t xml:space="preserve"> </w:t>
      </w:r>
      <w:r w:rsidRPr="00461B6D">
        <w:t xml:space="preserve">σύμφωνα με τους παρακάτω όρους. Πληροφορίες θα δίνονται όλες τις εργάσιμες ημέρες από 08:00πμ έως 14:00μμ από το Γραφείο Προμηθειών του Νοσοκομείου , </w:t>
      </w:r>
      <w:proofErr w:type="spellStart"/>
      <w:r w:rsidRPr="00461B6D">
        <w:t>τηλ</w:t>
      </w:r>
      <w:proofErr w:type="spellEnd"/>
      <w:r w:rsidRPr="00461B6D">
        <w:t>. 2251351356, Αρμόδιος υπάλληλος Κοκκινέλλης Φώτιος .</w:t>
      </w:r>
    </w:p>
    <w:tbl>
      <w:tblPr>
        <w:tblStyle w:val="ad"/>
        <w:tblW w:w="0" w:type="auto"/>
        <w:tblLook w:val="04A0" w:firstRow="1" w:lastRow="0" w:firstColumn="1" w:lastColumn="0" w:noHBand="0" w:noVBand="1"/>
      </w:tblPr>
      <w:tblGrid>
        <w:gridCol w:w="2569"/>
        <w:gridCol w:w="6536"/>
      </w:tblGrid>
      <w:tr w:rsidR="008C4375" w:rsidRPr="00716E26" w14:paraId="2ED36181" w14:textId="77777777">
        <w:tc>
          <w:tcPr>
            <w:tcW w:w="2335" w:type="dxa"/>
            <w:shd w:val="clear" w:color="auto" w:fill="D0CECE" w:themeFill="background2" w:themeFillShade="E6"/>
          </w:tcPr>
          <w:p w14:paraId="346DD9D1" w14:textId="77777777" w:rsidR="008C4375" w:rsidRPr="00716E26" w:rsidRDefault="00000000" w:rsidP="00B8151E">
            <w:r w:rsidRPr="00716E26">
              <w:t>ΣΥΝΤΟΜΗ ΠΕΡΙΓΡΑΦΗ ΑΝΤΙΚΕΙΜΕΝΟΥ ΤΗΣ ΣΥΜΒΑΣΗΣ:</w:t>
            </w:r>
          </w:p>
        </w:tc>
        <w:tc>
          <w:tcPr>
            <w:tcW w:w="6770" w:type="dxa"/>
            <w:shd w:val="clear" w:color="auto" w:fill="D0CECE" w:themeFill="background2" w:themeFillShade="E6"/>
          </w:tcPr>
          <w:p w14:paraId="7549E497" w14:textId="194DA1E2" w:rsidR="008C4375" w:rsidRPr="00716E26" w:rsidRDefault="00716E26" w:rsidP="00B8151E">
            <w:r w:rsidRPr="00716E26">
              <w:t xml:space="preserve">Ανάθεση της Παροχή Ανεξάρτητων Υπηρεσιών Υποστήριξης της Μονάδας Εσωτερικού Ελέγχου για </w:t>
            </w:r>
            <w:bookmarkStart w:id="0" w:name="_Hlk159416789"/>
            <w:r w:rsidRPr="00716E26">
              <w:t>το Γ.Ν. Μυτιλήνης</w:t>
            </w:r>
            <w:bookmarkEnd w:id="0"/>
            <w:r w:rsidRPr="00716E26">
              <w:t xml:space="preserve"> (CPV: 79212200-5 Υπηρεσίες εσωτερικού διαχειριστικού ελέγχου)</w:t>
            </w:r>
          </w:p>
        </w:tc>
      </w:tr>
      <w:tr w:rsidR="008C4375" w:rsidRPr="00716E26" w14:paraId="22DE4BE8" w14:textId="77777777">
        <w:tc>
          <w:tcPr>
            <w:tcW w:w="2335" w:type="dxa"/>
          </w:tcPr>
          <w:p w14:paraId="7E505406" w14:textId="77777777" w:rsidR="008C4375" w:rsidRPr="00716E26" w:rsidRDefault="00000000" w:rsidP="00B8151E">
            <w:r w:rsidRPr="00716E26">
              <w:t>Κατηγορία CPV</w:t>
            </w:r>
          </w:p>
        </w:tc>
        <w:tc>
          <w:tcPr>
            <w:tcW w:w="6770" w:type="dxa"/>
          </w:tcPr>
          <w:p w14:paraId="6AB452ED" w14:textId="77777777" w:rsidR="008C4375" w:rsidRPr="00716E26" w:rsidRDefault="00000000" w:rsidP="00B8151E">
            <w:r w:rsidRPr="00716E26">
              <w:t>CPV: 79212200-5 Υπηρεσίες εσωτερικού διαχειριστικού ελέγχου</w:t>
            </w:r>
          </w:p>
        </w:tc>
      </w:tr>
      <w:tr w:rsidR="008C4375" w:rsidRPr="00716E26" w14:paraId="6D9DE49D" w14:textId="77777777">
        <w:tc>
          <w:tcPr>
            <w:tcW w:w="2335" w:type="dxa"/>
          </w:tcPr>
          <w:p w14:paraId="4512B5C8" w14:textId="77777777" w:rsidR="008C4375" w:rsidRPr="00716E26" w:rsidRDefault="00000000" w:rsidP="00B8151E">
            <w:r w:rsidRPr="00716E26">
              <w:t>ΠΡΟΫΠΟΛΟΓΙΣΜΟΣ:</w:t>
            </w:r>
          </w:p>
        </w:tc>
        <w:tc>
          <w:tcPr>
            <w:tcW w:w="6770" w:type="dxa"/>
          </w:tcPr>
          <w:p w14:paraId="79D4A3D4" w14:textId="07318610" w:rsidR="008C4375" w:rsidRPr="00716E26" w:rsidRDefault="00000000" w:rsidP="00B8151E">
            <w:r w:rsidRPr="00716E26">
              <w:t xml:space="preserve">15.000,00€ ΜΕ Φ.Π.Α. 24% </w:t>
            </w:r>
            <w:r w:rsidR="00F31AA9">
              <w:t>(18.600,00€)</w:t>
            </w:r>
            <w:r w:rsidR="00F31AA9">
              <w:t xml:space="preserve"> </w:t>
            </w:r>
            <w:r w:rsidRPr="00716E26">
              <w:t>στον ΚΑΕ 0439.</w:t>
            </w:r>
            <w:r w:rsidR="00716E26" w:rsidRPr="00716E26">
              <w:t>01</w:t>
            </w:r>
          </w:p>
        </w:tc>
      </w:tr>
      <w:tr w:rsidR="008C4375" w:rsidRPr="00716E26" w14:paraId="5A9318B1" w14:textId="77777777">
        <w:tc>
          <w:tcPr>
            <w:tcW w:w="2335" w:type="dxa"/>
          </w:tcPr>
          <w:p w14:paraId="5D584AC0" w14:textId="77777777" w:rsidR="008C4375" w:rsidRPr="00716E26" w:rsidRDefault="00000000" w:rsidP="00B8151E">
            <w:r w:rsidRPr="00716E26">
              <w:t>ΠΑΡΕΧΟΜΕΝΕΣ ΥΠΗΡΕΣΙΕΣ</w:t>
            </w:r>
          </w:p>
        </w:tc>
        <w:tc>
          <w:tcPr>
            <w:tcW w:w="6770" w:type="dxa"/>
          </w:tcPr>
          <w:p w14:paraId="1F38A15C" w14:textId="221C62DC" w:rsidR="008C4375" w:rsidRPr="00716E26" w:rsidRDefault="00000000" w:rsidP="00B8151E">
            <w:r w:rsidRPr="00716E26">
              <w:t xml:space="preserve">Αντικείμενο της πρόσκλησης είναι η ανάθεση της Παροχής Ανεξάρτητων Υπηρεσιών Υποστήριξης της Μονάδας Εσωτερικού Ελέγχου για </w:t>
            </w:r>
            <w:r w:rsidRPr="00716E26">
              <w:rPr>
                <w:color w:val="000000"/>
              </w:rPr>
              <w:t xml:space="preserve">το Γ.Ν. </w:t>
            </w:r>
            <w:r w:rsidRPr="00716E26">
              <w:t xml:space="preserve">Μυτιλήνης </w:t>
            </w:r>
            <w:r w:rsidRPr="00716E26">
              <w:lastRenderedPageBreak/>
              <w:t xml:space="preserve">(CPV: 79212200-5 Υπηρεσίες εσωτερικού διαχειριστικού ελέγχου) </w:t>
            </w:r>
            <w:proofErr w:type="spellStart"/>
            <w:r w:rsidR="00716E26" w:rsidRPr="00716E26">
              <w:t>προυπολογιζόμενης</w:t>
            </w:r>
            <w:proofErr w:type="spellEnd"/>
            <w:r w:rsidRPr="00716E26">
              <w:t xml:space="preserve"> δαπάνης 15.000,00€ με Φ.Π.Α.24% </w:t>
            </w:r>
            <w:r w:rsidR="00716E26" w:rsidRPr="00716E26">
              <w:t>.</w:t>
            </w:r>
            <w:r w:rsidR="00F31AA9">
              <w:t xml:space="preserve"> </w:t>
            </w:r>
            <w:r w:rsidR="00F31AA9">
              <w:t>(18.600,00€).</w:t>
            </w:r>
          </w:p>
        </w:tc>
      </w:tr>
      <w:tr w:rsidR="008C4375" w:rsidRPr="00716E26" w14:paraId="6C8D4BA6" w14:textId="77777777">
        <w:tc>
          <w:tcPr>
            <w:tcW w:w="2335" w:type="dxa"/>
          </w:tcPr>
          <w:p w14:paraId="58272913" w14:textId="77777777" w:rsidR="008C4375" w:rsidRPr="00716E26" w:rsidRDefault="00000000" w:rsidP="00B8151E">
            <w:r w:rsidRPr="00716E26">
              <w:lastRenderedPageBreak/>
              <w:t>ΤΡΟΠΟΣ ΑΠΟΣΤΟΛΗΣ ΤΩΝ ΠΡΟΣΦΟΡΩΝ:</w:t>
            </w:r>
          </w:p>
        </w:tc>
        <w:tc>
          <w:tcPr>
            <w:tcW w:w="6770" w:type="dxa"/>
          </w:tcPr>
          <w:p w14:paraId="715F9185" w14:textId="77777777" w:rsidR="008C4375" w:rsidRPr="00716E26" w:rsidRDefault="00000000" w:rsidP="00B8151E">
            <w:r w:rsidRPr="00716E26">
              <w:t xml:space="preserve">Σε κλειστό φάκελο, στον οποίο θα αναγράφονται: </w:t>
            </w:r>
          </w:p>
          <w:p w14:paraId="7A5E906D" w14:textId="77777777" w:rsidR="008C4375" w:rsidRPr="00716E26" w:rsidRDefault="008C4375" w:rsidP="00B8151E"/>
          <w:p w14:paraId="18D7A235" w14:textId="30E436EA" w:rsidR="008C4375" w:rsidRPr="00716E26" w:rsidRDefault="00000000" w:rsidP="00B8151E">
            <w:r w:rsidRPr="00716E26">
              <w:t xml:space="preserve">Ο τίτλος «ΠΡΟΣΦΟΡΑ ΓΙΑ ΤΗ ΣΥΜΜΕΤΟΧΗ ΣΤΗΝ ΠΡΟΣΚΛΗΣΗ ΕΚΔΗΛΩΣΗΣ ΕΝΔΙΑΦΕΡΟΝΤΟΣ ΥΠ’ ΑΡΙΘΜ. </w:t>
            </w:r>
            <w:r w:rsidR="00716E26" w:rsidRPr="00716E26">
              <w:t>54</w:t>
            </w:r>
            <w:r w:rsidRPr="00716E26">
              <w:t xml:space="preserve">/2024 για την «ανάθεση της Παροχής Ανεξάρτητων Υπηρεσιών Υποστήριξης της Μονάδας Εσωτερικού Ελέγχου για το Γ.Ν. Μυτιλήνης (CPV: 79212200-5 Υπηρεσίες εσωτερικού διαχειριστικού ελέγχου) </w:t>
            </w:r>
            <w:proofErr w:type="spellStart"/>
            <w:r w:rsidRPr="00716E26">
              <w:t>προϋπολογιζόμενης</w:t>
            </w:r>
            <w:proofErr w:type="spellEnd"/>
            <w:r w:rsidRPr="00716E26">
              <w:t xml:space="preserve"> δαπάνης 15.000,00€ με Φ.Π.Α.24%</w:t>
            </w:r>
            <w:r w:rsidR="00716E26" w:rsidRPr="00716E26">
              <w:t>.</w:t>
            </w:r>
            <w:r w:rsidR="00F31AA9">
              <w:t>(18.600,00€).</w:t>
            </w:r>
          </w:p>
          <w:p w14:paraId="2376816E" w14:textId="77777777" w:rsidR="008C4375" w:rsidRPr="00716E26" w:rsidRDefault="008C4375" w:rsidP="00B8151E"/>
          <w:p w14:paraId="145018F4" w14:textId="77777777" w:rsidR="008C4375" w:rsidRPr="00716E26" w:rsidRDefault="00000000" w:rsidP="00B8151E">
            <w:pPr>
              <w:pStyle w:val="a"/>
              <w:numPr>
                <w:ilvl w:val="0"/>
                <w:numId w:val="3"/>
              </w:numPr>
            </w:pPr>
            <w:r w:rsidRPr="00716E26">
              <w:t xml:space="preserve">Τα στοιχεία της εταιρείας </w:t>
            </w:r>
          </w:p>
          <w:p w14:paraId="5FDA00C3" w14:textId="77777777" w:rsidR="008C4375" w:rsidRPr="00716E26" w:rsidRDefault="00000000" w:rsidP="00B8151E">
            <w:pPr>
              <w:pStyle w:val="a"/>
              <w:numPr>
                <w:ilvl w:val="0"/>
                <w:numId w:val="3"/>
              </w:numPr>
            </w:pPr>
            <w:r w:rsidRPr="00716E26">
              <w:rPr>
                <w:rFonts w:ascii="Segoe UI Symbol" w:hAnsi="Segoe UI Symbol" w:cs="Segoe UI Symbol"/>
              </w:rPr>
              <w:t>➢</w:t>
            </w:r>
            <w:r w:rsidRPr="00716E26">
              <w:t xml:space="preserve"> Η διευκρίνιση: «ΝΑ ΜΗΝ ΑΝΟΙΧΘΕΙ ΑΠΟ ΤΗΝ ΤΑΧΥΔΡΟΜΙΚΗ ΥΠΗΡΕΣΙΑ Ή ΤΗ ΓΡΑΜΜΑΤΕΙΑ» </w:t>
            </w:r>
          </w:p>
          <w:p w14:paraId="495C148D" w14:textId="77777777" w:rsidR="008C4375" w:rsidRPr="00716E26" w:rsidRDefault="00000000" w:rsidP="00B8151E">
            <w:r w:rsidRPr="00716E26">
              <w:t>Ο φάκελος να κατατεθεί στο Γραφείο Προμηθειών του Νοσοκομείου, επί της οδού Ε. ΒΟΣΤΑΝΗ 48, ΤΚ 81132 Μυτιλήνη, Λέσβος.</w:t>
            </w:r>
          </w:p>
        </w:tc>
      </w:tr>
      <w:tr w:rsidR="008C4375" w:rsidRPr="00716E26" w14:paraId="327E58B8" w14:textId="77777777">
        <w:tc>
          <w:tcPr>
            <w:tcW w:w="2335" w:type="dxa"/>
          </w:tcPr>
          <w:p w14:paraId="039C04C3" w14:textId="77777777" w:rsidR="008C4375" w:rsidRPr="00716E26" w:rsidRDefault="00000000" w:rsidP="00B8151E">
            <w:r w:rsidRPr="00716E26">
              <w:t>ΧΡΟΝΟΣ ΥΠΟΒΟΛΗΣ ΤΩΝ ΠΡΟΣΦΟΡΩΝ:</w:t>
            </w:r>
          </w:p>
        </w:tc>
        <w:tc>
          <w:tcPr>
            <w:tcW w:w="6770" w:type="dxa"/>
          </w:tcPr>
          <w:p w14:paraId="136F5E38" w14:textId="3CB4D42D" w:rsidR="008C4375" w:rsidRPr="00716E26" w:rsidRDefault="00000000" w:rsidP="00B8151E">
            <w:r w:rsidRPr="00716E26">
              <w:t xml:space="preserve">Η διαδικασία κατάθεσης προσφορών ξεκινά με την ανάρτηση της παρούσας πρόσκλησης. Καταληκτική ημερομηνία κατάθεσης της προσφοράς ορίζεται η </w:t>
            </w:r>
            <w:r w:rsidR="00716E26" w:rsidRPr="00716E26">
              <w:t>2</w:t>
            </w:r>
            <w:r w:rsidR="00F31AA9">
              <w:t>3</w:t>
            </w:r>
            <w:r w:rsidR="00716E26" w:rsidRPr="00716E26">
              <w:t>/8/</w:t>
            </w:r>
            <w:r w:rsidRPr="00716E26">
              <w:t xml:space="preserve">2024 και ώρα </w:t>
            </w:r>
            <w:r w:rsidR="00716E26" w:rsidRPr="00716E26">
              <w:t>14.30</w:t>
            </w:r>
            <w:r w:rsidRPr="00716E26">
              <w:t>, στο Γραφείο Προμηθειών του Νοσοκομείου</w:t>
            </w:r>
          </w:p>
        </w:tc>
      </w:tr>
      <w:tr w:rsidR="008C4375" w:rsidRPr="00716E26" w14:paraId="2938527F" w14:textId="77777777">
        <w:tc>
          <w:tcPr>
            <w:tcW w:w="2335" w:type="dxa"/>
          </w:tcPr>
          <w:p w14:paraId="341E6489" w14:textId="77777777" w:rsidR="008C4375" w:rsidRPr="00716E26" w:rsidRDefault="00000000" w:rsidP="00B8151E">
            <w:r w:rsidRPr="00716E26">
              <w:t>ΠΕΡΙΕΧΟΜΕΝΟ ΠΡΟΣΦΟΡΑΣ:</w:t>
            </w:r>
          </w:p>
        </w:tc>
        <w:tc>
          <w:tcPr>
            <w:tcW w:w="6770" w:type="dxa"/>
          </w:tcPr>
          <w:p w14:paraId="0D039F82" w14:textId="77777777" w:rsidR="008C4375" w:rsidRPr="00716E26" w:rsidRDefault="00000000" w:rsidP="00B8151E">
            <w:r w:rsidRPr="00716E26">
              <w:t xml:space="preserve">Ο φάκελος της προσφοράς θα περιλαμβάνει: </w:t>
            </w:r>
          </w:p>
          <w:p w14:paraId="5F0AF97E" w14:textId="77777777" w:rsidR="008C4375" w:rsidRPr="00716E26" w:rsidRDefault="008C4375" w:rsidP="00B8151E"/>
          <w:p w14:paraId="43124A9D" w14:textId="77777777" w:rsidR="008C4375" w:rsidRPr="00716E26" w:rsidRDefault="00000000" w:rsidP="00B8151E">
            <w:r w:rsidRPr="00716E26">
              <w:t xml:space="preserve">− Την ΤΕΧΝΙΚΗ ΠΡΟΣΦΟΡΑ εις διπλούν με τα ζητούμενα στοιχεία που πρέπει να είναι σύμφωνα με τις απαιτήσεις – υποχρεώσεις του Παραρτήματος Ι και </w:t>
            </w:r>
          </w:p>
          <w:p w14:paraId="2FC53BD5" w14:textId="77777777" w:rsidR="008C4375" w:rsidRPr="00716E26" w:rsidRDefault="008C4375" w:rsidP="00B8151E"/>
          <w:p w14:paraId="3C952934" w14:textId="77777777" w:rsidR="008C4375" w:rsidRPr="00716E26" w:rsidRDefault="00000000" w:rsidP="00B8151E">
            <w:r w:rsidRPr="00716E26">
              <w:lastRenderedPageBreak/>
              <w:t xml:space="preserve">− Την ΟΙΚΟΝΟΜΙΚΗ ΠΡΟΣΦΟΡΑ, εις διπλούν, δηλαδή τα οικονομικά στοιχεία της προσφοράς, ως εξής: </w:t>
            </w:r>
          </w:p>
          <w:p w14:paraId="415A8D07" w14:textId="77777777" w:rsidR="008C4375" w:rsidRPr="00716E26" w:rsidRDefault="00000000" w:rsidP="00B8151E">
            <w:r w:rsidRPr="00716E26">
              <w:t xml:space="preserve">− Οι τιμές της προσφοράς θα εκφράζονται σε Ευρώ. </w:t>
            </w:r>
          </w:p>
          <w:p w14:paraId="49E116EA" w14:textId="77777777" w:rsidR="008C4375" w:rsidRPr="00716E26" w:rsidRDefault="00000000" w:rsidP="00B8151E">
            <w:r w:rsidRPr="00716E26">
              <w:t xml:space="preserve">− Στις τιμές θα περιλαμβάνονται οι τυχόν υπέρ τρίτων κρατήσεις, ως και κάθε άλλη επιβάρυνση, εκτός από τον ΦΠΑ. </w:t>
            </w:r>
          </w:p>
          <w:p w14:paraId="5B38F2E3" w14:textId="77777777" w:rsidR="008C4375" w:rsidRPr="00716E26" w:rsidRDefault="00000000" w:rsidP="00B8151E">
            <w:r w:rsidRPr="00716E26">
              <w:t xml:space="preserve">− Σε ιδιαίτερη στήλη θα πρέπει να αναγράφεται ο αναλογούν ΦΠΑ. Σε περίπτωση που αναφέρεται εσφαλμένος ΦΠΑ, αυτός θα διορθώνεται από το Νοσοκομείο. </w:t>
            </w:r>
          </w:p>
          <w:p w14:paraId="32CACD2D" w14:textId="77777777" w:rsidR="008C4375" w:rsidRPr="00716E26" w:rsidRDefault="008C4375" w:rsidP="00B8151E"/>
          <w:p w14:paraId="292E019A" w14:textId="77777777" w:rsidR="008C4375" w:rsidRPr="00716E26" w:rsidRDefault="00000000" w:rsidP="00B8151E">
            <w:r w:rsidRPr="00716E26">
              <w:t xml:space="preserve">Επίσης, η προσφορά θα πρέπει να φέρει ΣΦΡΑΓΙΔΑ ΤΗΣ ΕΤΑΙΡΕΙΑΣ ΚΑΙ ΥΠΟΓΡΑΦΗ του νόμιμου εκπροσώπου. </w:t>
            </w:r>
          </w:p>
          <w:p w14:paraId="65004B02" w14:textId="77777777" w:rsidR="008C4375" w:rsidRPr="00716E26" w:rsidRDefault="00000000" w:rsidP="00B8151E">
            <w:r w:rsidRPr="00716E26">
              <w:t xml:space="preserve">Στην οικονομική προσφορά θα περιλαμβάνεται συμπληρωμένος ο πίνακας της Οικονομικής Προσφοράς του Παραρτήματος II. </w:t>
            </w:r>
          </w:p>
          <w:p w14:paraId="574A724D" w14:textId="77777777" w:rsidR="008C4375" w:rsidRPr="00716E26" w:rsidRDefault="00000000" w:rsidP="00B8151E">
            <w:r w:rsidRPr="00716E26">
              <w:t>Η προσφορά πρέπει να συνοδεύετε από Υπεύθυνη δήλωση (όπως εκάστοτε ισχύει σε εφαρμογή και των άρθρων 1 &amp; 3 του Ν. 4250/26- 03-2014 (ΦΕΚ74/Α/26.03.2014) του Ν. 1599/1986), στην οποία αναλυτικά θα πρέπει να αναγράφονται τα πλήρη στοιχεία του υποψηφίου καθώς και τα στοιχεία του διαγωνισμού, στον οποίο συμμετέχουν οι οικονομικοί φορείς, και στην οποία θα πρέπει να δηλώνεται ότι:</w:t>
            </w:r>
          </w:p>
          <w:p w14:paraId="5E0FE75C" w14:textId="77777777" w:rsidR="008C4375" w:rsidRPr="00716E26" w:rsidRDefault="00000000" w:rsidP="00B8151E">
            <w:pPr>
              <w:pStyle w:val="a"/>
              <w:numPr>
                <w:ilvl w:val="0"/>
                <w:numId w:val="4"/>
              </w:numPr>
            </w:pPr>
            <w:r w:rsidRPr="00716E26">
              <w:rPr>
                <w:u w:val="single"/>
              </w:rPr>
              <w:t>Μέχρι και την ημέρα υποβολής της προσφοράς</w:t>
            </w:r>
            <w:r w:rsidRPr="00716E26">
              <w:t xml:space="preserve"> δεν συντρέχει για τους προσφέροντες λόγος αποκλεισμού από τους αναφερόμενους στα άρθρα 73 (ειδικά παρ. 1, 2 και 4) και 74 του Ν 4412/2016 όπως τροποποιήθηκε και ισχύει, για τους οποίους ο οικονομικός φορέας αποκλείεται από την συμμετοχή του σε διαγωνισμούς του Δημοσίου.</w:t>
            </w:r>
          </w:p>
          <w:p w14:paraId="232BAA23" w14:textId="77777777" w:rsidR="008C4375" w:rsidRPr="00716E26" w:rsidRDefault="00000000" w:rsidP="00B8151E">
            <w:r w:rsidRPr="00716E26">
              <w:lastRenderedPageBreak/>
              <w:t xml:space="preserve">2. Τηρεί όλους τους Ελληνικούς Νόμους, τους σχετικούς με την εργασία (Εργατική – Ασφαλιστική Νομοθεσία). </w:t>
            </w:r>
          </w:p>
          <w:p w14:paraId="5D2AC1E7" w14:textId="77777777" w:rsidR="008C4375" w:rsidRPr="00716E26" w:rsidRDefault="00000000" w:rsidP="00B8151E">
            <w:r w:rsidRPr="00716E26">
              <w:t xml:space="preserve">3. Έλαβε γνώση των όρων της πρόσκλησης και τους αποδέχεται πλήρως και ανεπιφύλακτα. </w:t>
            </w:r>
          </w:p>
          <w:p w14:paraId="4C5D95CE" w14:textId="77777777" w:rsidR="008C4375" w:rsidRPr="00716E26" w:rsidRDefault="00000000" w:rsidP="00B8151E">
            <w:r w:rsidRPr="00716E26">
              <w:t>4. Η Προσφορά συντάχθηκε σύμφωνα με της όρους της παρούσας Πρόσκλησης των οποίων ο προσφέρων έλαβε πλήρη και ανεπιφύλακτη γνώση.</w:t>
            </w:r>
          </w:p>
          <w:p w14:paraId="3D48E657" w14:textId="77777777" w:rsidR="008C4375" w:rsidRPr="00716E26" w:rsidRDefault="00000000" w:rsidP="00B8151E">
            <w:r w:rsidRPr="00716E26">
              <w:t xml:space="preserve">5. Δεν έχει καταδικαστεί για αδίκημα που αφορά την επαγγελματική του διαγωγή βάσει απόφασης που έχει ισχύ </w:t>
            </w:r>
            <w:proofErr w:type="spellStart"/>
            <w:r w:rsidRPr="00716E26">
              <w:t>δεδικασμένου</w:t>
            </w:r>
            <w:proofErr w:type="spellEnd"/>
            <w:r w:rsidRPr="00716E26">
              <w:t xml:space="preserve">, και ότι δεν έχει διαπράξει βαρύ επαγγελματικό παράπτωμα. </w:t>
            </w:r>
          </w:p>
          <w:p w14:paraId="30B95DAA" w14:textId="77777777" w:rsidR="008C4375" w:rsidRPr="00716E26" w:rsidRDefault="00000000" w:rsidP="00B8151E">
            <w:r w:rsidRPr="00716E26">
              <w:t xml:space="preserve">6. Δεν έχει καταδικασθεί με αμετάκλητη απόφαση για κάποιο αδίκημα από τα αδικήματα του Αγορανομικού Κώδικα σχετικά με την άσκηση της επαγγελματικής του δραστηριότητας εφόσον ορίζεται στην πρόσκληση ή κάποιο από τα αδικήματα της υπεξαίρεσης, της απάτης, της εκβίασης, της πλαστογραφίας, της ψευδορκίας και της δόλιας χρεοκοπίας. </w:t>
            </w:r>
          </w:p>
          <w:p w14:paraId="524B163A" w14:textId="77777777" w:rsidR="008C4375" w:rsidRPr="00716E26" w:rsidRDefault="00000000" w:rsidP="00B8151E">
            <w:r w:rsidRPr="00716E26">
              <w:t xml:space="preserve">7. Είναι εγγεγραμμένος στο οικείο επιμελητήριο. </w:t>
            </w:r>
          </w:p>
          <w:p w14:paraId="25A09640" w14:textId="77777777" w:rsidR="008C4375" w:rsidRPr="00716E26" w:rsidRDefault="00000000" w:rsidP="00B8151E">
            <w:r w:rsidRPr="00716E26">
              <w:t xml:space="preserve">8. Τα στοιχεία που αναφέρονται στην προσφορά είναι αληθή και ακριβή. </w:t>
            </w:r>
          </w:p>
          <w:p w14:paraId="1CB0CD4D" w14:textId="77777777" w:rsidR="008C4375" w:rsidRPr="00716E26" w:rsidRDefault="00000000" w:rsidP="00B8151E">
            <w:r w:rsidRPr="00716E26">
              <w:t xml:space="preserve">9. Παραιτείται από κάθε δικαίωμα αποζημίωσής του σχετικά με οποιαδήποτε απόφαση της Υπηρεσίας για αναβολή, ματαίωση ή ακύρωση του Διαγωνισμού. </w:t>
            </w:r>
          </w:p>
          <w:p w14:paraId="45C0B15A" w14:textId="77777777" w:rsidR="008C4375" w:rsidRPr="00716E26" w:rsidRDefault="00000000" w:rsidP="00B8151E">
            <w:r w:rsidRPr="00716E26">
              <w:t xml:space="preserve">10. Δεν θα ενεργήσει αθέμιτα, παράνομα ή καταχρηστικά καθ’ όλη τη διάρκεια της διαδικασίας ανάθεσης αλλά και κατά το στάδιο εκτέλεσης της σύμβασης. </w:t>
            </w:r>
          </w:p>
          <w:p w14:paraId="0C60B43F" w14:textId="77777777" w:rsidR="008C4375" w:rsidRPr="00716E26" w:rsidRDefault="00000000" w:rsidP="00B8151E">
            <w:r w:rsidRPr="00716E26">
              <w:t>11. Λαμβάνει τα κατάλληλα μέτρα για να διαφυλάξει την εμπιστευτικότητα των πληροφοριών που έχουν χαρακτηριστεί ως τέτοιες.</w:t>
            </w:r>
          </w:p>
          <w:p w14:paraId="74EF9399" w14:textId="77777777" w:rsidR="008C4375" w:rsidRPr="00716E26" w:rsidRDefault="00000000" w:rsidP="00B8151E">
            <w:r w:rsidRPr="00716E26">
              <w:t xml:space="preserve">12. Κατά τη διάρκεια εκτέλεσης της σύμβασης δεσμεύεται για την απαρέγκλιτη τήρηση των διατάξεων </w:t>
            </w:r>
            <w:r w:rsidRPr="00716E26">
              <w:lastRenderedPageBreak/>
              <w:t xml:space="preserve">του με </w:t>
            </w:r>
            <w:proofErr w:type="spellStart"/>
            <w:r w:rsidRPr="00716E26">
              <w:t>αρ</w:t>
            </w:r>
            <w:proofErr w:type="spellEnd"/>
            <w:r w:rsidRPr="00716E26">
              <w:t>. 2016/679 Κανονισμού (ΕΕ) του Ευρωπαϊκού Κοινοβουλίου και του Συμβουλίου της 21ης Απριλίου 2016 για την προστασία των φυσικών προσώπων έναντι της επεξεργασίας των δεδομένων προσωπικού χαρακτήρα.</w:t>
            </w:r>
          </w:p>
          <w:p w14:paraId="25FE560F" w14:textId="77777777" w:rsidR="008C4375" w:rsidRPr="00716E26" w:rsidRDefault="00000000" w:rsidP="00B8151E">
            <w:r w:rsidRPr="00716E26">
              <w:t>13. Αναλαμβάνει την υποχρέωση να προσκομίσει κάθε σχετικό δικαιολογητικό, εφόσον τους ζητηθεί</w:t>
            </w:r>
          </w:p>
        </w:tc>
      </w:tr>
      <w:tr w:rsidR="008C4375" w:rsidRPr="00716E26" w14:paraId="3F62B325" w14:textId="77777777">
        <w:tc>
          <w:tcPr>
            <w:tcW w:w="2335" w:type="dxa"/>
          </w:tcPr>
          <w:p w14:paraId="70C18BD4" w14:textId="77777777" w:rsidR="008C4375" w:rsidRPr="00716E26" w:rsidRDefault="00000000" w:rsidP="00B8151E">
            <w:r w:rsidRPr="00716E26">
              <w:lastRenderedPageBreak/>
              <w:t>ΑΠΟΣΦΡΑΓΙΣΗ ΠΡΟΣΦΟΡΑΣ:</w:t>
            </w:r>
          </w:p>
        </w:tc>
        <w:tc>
          <w:tcPr>
            <w:tcW w:w="6770" w:type="dxa"/>
          </w:tcPr>
          <w:p w14:paraId="4C1E3EF9" w14:textId="2DC56BB1" w:rsidR="008C4375" w:rsidRPr="00716E26" w:rsidRDefault="00000000" w:rsidP="00B8151E">
            <w:r w:rsidRPr="00716E26">
              <w:t>Η αποσφράγιση της προσφοράς θα γίνει την</w:t>
            </w:r>
            <w:r w:rsidR="00716E26" w:rsidRPr="00716E26">
              <w:t xml:space="preserve"> 2</w:t>
            </w:r>
            <w:r w:rsidR="00F31AA9">
              <w:t>6</w:t>
            </w:r>
            <w:r w:rsidR="00716E26" w:rsidRPr="00716E26">
              <w:t>/8/2024 και ώρα 11.00πμ</w:t>
            </w:r>
            <w:r w:rsidRPr="00716E26">
              <w:t>, στο Γραφείο Προμηθειών του Νοσοκομείου, ενώπιον αρμόδιας Επιτροπής.</w:t>
            </w:r>
          </w:p>
        </w:tc>
      </w:tr>
      <w:tr w:rsidR="008C4375" w:rsidRPr="00716E26" w14:paraId="44E5A3AB" w14:textId="77777777">
        <w:tc>
          <w:tcPr>
            <w:tcW w:w="2335" w:type="dxa"/>
          </w:tcPr>
          <w:p w14:paraId="487F605E" w14:textId="77777777" w:rsidR="008C4375" w:rsidRPr="00716E26" w:rsidRDefault="00000000" w:rsidP="00B8151E">
            <w:r w:rsidRPr="00716E26">
              <w:t>ΔΙΚΑΙΟΛΟΓΗΤΙΚΑ ΚΑΤΑΚΥΡΩΣΗΣ</w:t>
            </w:r>
          </w:p>
        </w:tc>
        <w:tc>
          <w:tcPr>
            <w:tcW w:w="6770" w:type="dxa"/>
          </w:tcPr>
          <w:p w14:paraId="59A0CC64" w14:textId="77777777" w:rsidR="008C4375" w:rsidRPr="00716E26" w:rsidRDefault="00000000" w:rsidP="00B8151E">
            <w:r w:rsidRPr="00716E26">
              <w:t xml:space="preserve">Προς απόδειξη μη συνδρομής των λόγων αποκλεισμού από διαδικασίες σύναψης δημοσίων συμβάσεων των παρ. 1 και 2 του άρθρου 73 του Ν. 4412/2016 παρακαλούμε να καταθέσετε μαζί με την προσφορά σας τα παρακάτω: </w:t>
            </w:r>
          </w:p>
          <w:p w14:paraId="6034C8C4" w14:textId="5ED29AF1" w:rsidR="008C4375" w:rsidRPr="00716E26" w:rsidRDefault="00000000" w:rsidP="00B8151E">
            <w:pPr>
              <w:pStyle w:val="a"/>
              <w:numPr>
                <w:ilvl w:val="0"/>
                <w:numId w:val="5"/>
              </w:numPr>
            </w:pPr>
            <w:r w:rsidRPr="00716E26">
              <w:t xml:space="preserve">Απόσπασμα ποινικού μητρώου ή, ελλείψει αυτού, ισοδύναμου εγγράφου που εκδίδεται από αρμόδια δικαστική ή διοικητική αρχή, έκδοσης του τελευταίου τριμήνου πριν από την κοινοποίηση της πρόσκλησης υποβολής προσφοράς, από το οποίο να προκύπτει ότι δεν υπάρχει εις βάρος σας τελεσίδικη καταδικαστική απόφαση για κάποιο από τα αδικήματα της παρ. 1 του </w:t>
            </w:r>
            <w:proofErr w:type="spellStart"/>
            <w:r w:rsidRPr="00716E26">
              <w:t>αρθ</w:t>
            </w:r>
            <w:proofErr w:type="spellEnd"/>
            <w:r w:rsidRPr="00716E26">
              <w:t xml:space="preserve">. 73 του Ν.4412/2016, ήτοι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 </w:t>
            </w:r>
          </w:p>
          <w:p w14:paraId="78448589" w14:textId="10AEC1CE" w:rsidR="008C4375" w:rsidRPr="00716E26" w:rsidRDefault="00000000" w:rsidP="00B8151E">
            <w:pPr>
              <w:pStyle w:val="a"/>
            </w:pPr>
            <w:r w:rsidRPr="00716E26">
              <w:t xml:space="preserve">Υπόχρεοι προσκόμισης Αποσπάσματος Ποινικού Μητρώου ή ισοδύναμου εγγράφου αρμόδιας διοικητικής ή δικαστικής αρχής της χώρας όπου </w:t>
            </w:r>
            <w:r w:rsidRPr="00716E26">
              <w:lastRenderedPageBreak/>
              <w:t xml:space="preserve">είναι εγκατεστημένος ο οικονομικός φορέας, είναι τα φυσικά πρόσωπα, οι διαχειριστές των προσωπικών εταιρειών (ΟΕ και ΕΕ), των ΕΠΕ και ΙΚΕ, στις περιπτώσεις Ανώνυμων Εταιρειών (ΑΕ) ο Διευθύνων Σύμβουλος καθώς και όλα τα μέλη του Διοικητικού Συμβουλίου και στις περιπτώσεις των Συνεταιρισμών τα μέλη του ΔΣ. </w:t>
            </w:r>
          </w:p>
          <w:p w14:paraId="77C3C2B7" w14:textId="77777777" w:rsidR="008C4375" w:rsidRPr="00716E26" w:rsidRDefault="00000000" w:rsidP="00B8151E">
            <w:r w:rsidRPr="00716E26">
              <w:t xml:space="preserve">2. Πιστοποιητικό αρμόδιας δικαστική ή διοικητικής αρχής, έκδοσης του τελευταίου εξαμήνου, πριν από την κοινοποίηση της πρόσκλησης υποβολής προσφοράς, από το οποίο να προκύπτει ότι δεν τελούν σε πτώχευση και επίσης ότι δεν τελούν σε διαδικασία κήρυξης πτώχευσης, εξυγίανσης, ή ειδικής εκκαθάρισης ή πτωχευτικού συμβιβασμού, ή σε αναγκαστική διαχείριση από εκκαθαριστή. 3. Πιστοποιητικό που εκδίδεται από αρμόδια κατά περίπτωση αρχή, από το οποίο να προκύπτει ότι, κατά την ημερομηνία της ως άνω πρόσκλησης,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14:paraId="2C11E0B1" w14:textId="77777777" w:rsidR="008C4375" w:rsidRPr="00716E26" w:rsidRDefault="00000000" w:rsidP="00B8151E">
            <w:r w:rsidRPr="00716E26">
              <w:t>4. Πιστοποιητικό του οικείου Επιμελητηρίου, με το οποίο να πιστοποιείται αφενός η εγγραφή τους σε αυτό και το ειδικό επάγγελμά τους/ αντικείμενο της επιχειρηματικής τους δραστηριότητας, το οποίο θα πρέπει να περιλαμβάνει το αντικείμενο της παρούσας πρόσκλησης, κατά την ημέρα κατάθεσης της προσφοράς και αφετέρου ότι εξακολουθούν να παραμένουν εγγεγραμμένοι μέχρι την κατάθεση της προσφοράς</w:t>
            </w:r>
          </w:p>
        </w:tc>
      </w:tr>
      <w:tr w:rsidR="008C4375" w:rsidRPr="00716E26" w14:paraId="552B0F40" w14:textId="77777777">
        <w:tc>
          <w:tcPr>
            <w:tcW w:w="2335" w:type="dxa"/>
          </w:tcPr>
          <w:p w14:paraId="38C4A7E5" w14:textId="77777777" w:rsidR="008C4375" w:rsidRPr="00716E26" w:rsidRDefault="00000000" w:rsidP="00B8151E">
            <w:r w:rsidRPr="00716E26">
              <w:t>ΧΡΟΝΟΣ ΙΣΧΥΟΣ ΤΗΣ ΣΥΜΒΑΣΗ</w:t>
            </w:r>
          </w:p>
        </w:tc>
        <w:tc>
          <w:tcPr>
            <w:tcW w:w="6770" w:type="dxa"/>
          </w:tcPr>
          <w:p w14:paraId="6B69CEAF" w14:textId="77777777" w:rsidR="008C4375" w:rsidRPr="00716E26" w:rsidRDefault="00000000" w:rsidP="00B8151E">
            <w:r w:rsidRPr="00716E26">
              <w:t>Ο χρόνος διάρκειας της Σύμβασης ορίζεται για χρονικό διάστημα ενός (1) έτους από την υπογραφή της.</w:t>
            </w:r>
          </w:p>
        </w:tc>
      </w:tr>
      <w:tr w:rsidR="008C4375" w:rsidRPr="00716E26" w14:paraId="6246D137" w14:textId="77777777">
        <w:tc>
          <w:tcPr>
            <w:tcW w:w="2335" w:type="dxa"/>
          </w:tcPr>
          <w:p w14:paraId="6FF4F7DE" w14:textId="77777777" w:rsidR="008C4375" w:rsidRPr="00716E26" w:rsidRDefault="00000000" w:rsidP="00B8151E">
            <w:r w:rsidRPr="00716E26">
              <w:lastRenderedPageBreak/>
              <w:t>ΤΡΟΠΟΣ ΕΚΤΕΛΕΣΗΣ ΤΗΣ ΣΥΜΒΑΣΗΣ</w:t>
            </w:r>
          </w:p>
        </w:tc>
        <w:tc>
          <w:tcPr>
            <w:tcW w:w="6770" w:type="dxa"/>
          </w:tcPr>
          <w:p w14:paraId="23D5F5E3" w14:textId="77777777" w:rsidR="008C4375" w:rsidRPr="00716E26" w:rsidRDefault="00000000" w:rsidP="00B8151E">
            <w:r w:rsidRPr="00716E26">
              <w:t xml:space="preserve">Η εκτέλεση της Σύμβασης </w:t>
            </w:r>
            <w:proofErr w:type="spellStart"/>
            <w:r w:rsidRPr="00716E26">
              <w:t>διέπεται</w:t>
            </w:r>
            <w:proofErr w:type="spellEnd"/>
            <w:r w:rsidRPr="00716E26">
              <w:t xml:space="preserve"> συμπληρωματικά από τις διατάξεις του ν. 4412/2016, από τις διατάξεις του Αστικού Κώδικα σύμφωνα με τα όσα ορίζονται στο άρθρο 133 του ν. 4412/2016, σε αμφότερες δε τις περιπτώσεις εφόσον η εν λόγω εφαρμογή διατάξεων δεν έρχεται σε αντίθεση με τα όσα ρητώς θεσπίζονται στην παρούσα πρόσκληση.</w:t>
            </w:r>
          </w:p>
        </w:tc>
      </w:tr>
      <w:tr w:rsidR="008C4375" w:rsidRPr="00716E26" w14:paraId="6943A200" w14:textId="77777777">
        <w:tc>
          <w:tcPr>
            <w:tcW w:w="2335" w:type="dxa"/>
          </w:tcPr>
          <w:p w14:paraId="51D51D52" w14:textId="6C6269ED" w:rsidR="008C4375" w:rsidRPr="00716E26" w:rsidRDefault="00000000" w:rsidP="00B8151E">
            <w:r w:rsidRPr="00716E26">
              <w:t>ΤΡΟΠΟΠΟΙΗΣΗ ΤΗΣ ΣΥΜΒΑΣΗΣ</w:t>
            </w:r>
          </w:p>
        </w:tc>
        <w:tc>
          <w:tcPr>
            <w:tcW w:w="6770" w:type="dxa"/>
          </w:tcPr>
          <w:p w14:paraId="77D2B3AB" w14:textId="77777777" w:rsidR="008C4375" w:rsidRPr="00716E26" w:rsidRDefault="00000000" w:rsidP="00B8151E">
            <w:r w:rsidRPr="00716E26">
              <w:t>Η σύμβαση μπορεί να τροποποιείται κατά τη διάρκειά της, χωρίς να απαιτείται νέα διαδικασία σύναψης σύμβασης, σύμφωνα με το άρθρο 132 του Ν. 4412/2016 και κατόπιν γνωμοδότησης της επιτροπής του άρθρου 221 του Ν. 4412/2016.</w:t>
            </w:r>
          </w:p>
        </w:tc>
      </w:tr>
      <w:tr w:rsidR="008C4375" w:rsidRPr="00716E26" w14:paraId="227719D4" w14:textId="77777777">
        <w:tc>
          <w:tcPr>
            <w:tcW w:w="2335" w:type="dxa"/>
          </w:tcPr>
          <w:p w14:paraId="62AAD601" w14:textId="77777777" w:rsidR="008C4375" w:rsidRPr="00716E26" w:rsidRDefault="00000000" w:rsidP="00B8151E">
            <w:r w:rsidRPr="00716E26">
              <w:t>ΔΗΜΟΣΙΕΥΣΗ:</w:t>
            </w:r>
          </w:p>
        </w:tc>
        <w:tc>
          <w:tcPr>
            <w:tcW w:w="6770" w:type="dxa"/>
          </w:tcPr>
          <w:p w14:paraId="4EE0D5CE" w14:textId="7B57E2CE" w:rsidR="008C4375" w:rsidRPr="00716E26" w:rsidRDefault="00000000" w:rsidP="00B8151E">
            <w:r w:rsidRPr="00716E26">
              <w:t>Η παρούσα Πρόσκληση αναρτάται:, ΚΗΜΔΗΣ ΔΙΑΥΓΕΙΑ</w:t>
            </w:r>
            <w:r w:rsidR="00716E26" w:rsidRPr="00716E26">
              <w:t xml:space="preserve"> και στο </w:t>
            </w:r>
            <w:r w:rsidR="00716E26" w:rsidRPr="00716E26">
              <w:rPr>
                <w:lang w:val="en-US"/>
              </w:rPr>
              <w:t>site</w:t>
            </w:r>
            <w:r w:rsidR="00716E26" w:rsidRPr="00716E26">
              <w:t xml:space="preserve"> του Νοσοκομείου Μυτιλήνης </w:t>
            </w:r>
            <w:r w:rsidR="00716E26" w:rsidRPr="00716E26">
              <w:rPr>
                <w:lang w:val="en-US"/>
              </w:rPr>
              <w:t>www</w:t>
            </w:r>
            <w:r w:rsidR="00716E26" w:rsidRPr="00716E26">
              <w:t>.</w:t>
            </w:r>
            <w:proofErr w:type="spellStart"/>
            <w:r w:rsidR="00716E26" w:rsidRPr="00716E26">
              <w:rPr>
                <w:lang w:val="en-US"/>
              </w:rPr>
              <w:t>vostanio</w:t>
            </w:r>
            <w:proofErr w:type="spellEnd"/>
            <w:r w:rsidR="00716E26" w:rsidRPr="00716E26">
              <w:t>.</w:t>
            </w:r>
            <w:r w:rsidR="00716E26" w:rsidRPr="00716E26">
              <w:rPr>
                <w:lang w:val="en-US"/>
              </w:rPr>
              <w:t>gov</w:t>
            </w:r>
            <w:r w:rsidR="00716E26" w:rsidRPr="00716E26">
              <w:t>.</w:t>
            </w:r>
            <w:r w:rsidR="00716E26" w:rsidRPr="00716E26">
              <w:rPr>
                <w:lang w:val="en-US"/>
              </w:rPr>
              <w:t>gr</w:t>
            </w:r>
          </w:p>
        </w:tc>
      </w:tr>
    </w:tbl>
    <w:p w14:paraId="4E269343" w14:textId="77777777" w:rsidR="008C4375" w:rsidRPr="00716E26" w:rsidRDefault="008C4375" w:rsidP="00B8151E"/>
    <w:p w14:paraId="5ABF8462" w14:textId="77777777" w:rsidR="008C4375" w:rsidRPr="00716E26" w:rsidRDefault="008C4375" w:rsidP="00B8151E"/>
    <w:p w14:paraId="00468EAE" w14:textId="0CBDF218" w:rsidR="008C4375" w:rsidRPr="00716E26" w:rsidRDefault="00716E26" w:rsidP="00B8151E">
      <w:r w:rsidRPr="00716E26">
        <w:t xml:space="preserve">                                                        Ο ΔΙΟΙΚΗΤΗΣ ΤΟΥ ΝΟΣΟΚΟΜΕΙΟΥ α/α</w:t>
      </w:r>
    </w:p>
    <w:p w14:paraId="5297218A" w14:textId="77777777" w:rsidR="00716E26" w:rsidRPr="00716E26" w:rsidRDefault="00716E26" w:rsidP="00B8151E"/>
    <w:p w14:paraId="79E367F9" w14:textId="77777777" w:rsidR="00716E26" w:rsidRPr="00716E26" w:rsidRDefault="00716E26" w:rsidP="00B8151E"/>
    <w:p w14:paraId="104113D5" w14:textId="77777777" w:rsidR="008C4375" w:rsidRPr="00716E26" w:rsidRDefault="008C4375" w:rsidP="00B8151E"/>
    <w:p w14:paraId="2BA29524" w14:textId="77777777" w:rsidR="008C4375" w:rsidRPr="00716E26" w:rsidRDefault="008C4375" w:rsidP="00B8151E"/>
    <w:p w14:paraId="174059DA" w14:textId="77777777" w:rsidR="008C4375" w:rsidRPr="00716E26" w:rsidRDefault="008C4375" w:rsidP="00B8151E"/>
    <w:p w14:paraId="1AC3B685" w14:textId="77777777" w:rsidR="008C4375" w:rsidRPr="00716E26" w:rsidRDefault="008C4375" w:rsidP="00B8151E"/>
    <w:p w14:paraId="613DDA3D" w14:textId="77777777" w:rsidR="008C4375" w:rsidRPr="00716E26" w:rsidRDefault="008C4375" w:rsidP="00B8151E"/>
    <w:p w14:paraId="1CEA52C5" w14:textId="77777777" w:rsidR="008C4375" w:rsidRPr="00716E26" w:rsidRDefault="008C4375" w:rsidP="00B8151E"/>
    <w:p w14:paraId="647605AA" w14:textId="77777777" w:rsidR="008C4375" w:rsidRPr="00716E26" w:rsidRDefault="008C4375" w:rsidP="00B8151E"/>
    <w:p w14:paraId="1EC42A25" w14:textId="77777777" w:rsidR="008C4375" w:rsidRPr="00716E26" w:rsidRDefault="008C4375" w:rsidP="00B8151E"/>
    <w:p w14:paraId="669189AF" w14:textId="77777777" w:rsidR="008C4375" w:rsidRPr="00716E26" w:rsidRDefault="008C4375" w:rsidP="00B8151E"/>
    <w:p w14:paraId="785BD9E9" w14:textId="77777777" w:rsidR="008C4375" w:rsidRPr="00716E26" w:rsidRDefault="008C4375" w:rsidP="00B8151E"/>
    <w:p w14:paraId="274E3FBE" w14:textId="77777777" w:rsidR="00716E26" w:rsidRPr="00716E26" w:rsidRDefault="00716E26" w:rsidP="00B8151E"/>
    <w:p w14:paraId="392D608D" w14:textId="77777777" w:rsidR="00716E26" w:rsidRPr="00716E26" w:rsidRDefault="00716E26" w:rsidP="00B8151E"/>
    <w:p w14:paraId="036C660B" w14:textId="77777777" w:rsidR="00716E26" w:rsidRPr="00716E26" w:rsidRDefault="00716E26" w:rsidP="00B8151E"/>
    <w:p w14:paraId="631A9170" w14:textId="77777777" w:rsidR="00716E26" w:rsidRPr="00716E26" w:rsidRDefault="00716E26" w:rsidP="00B8151E"/>
    <w:p w14:paraId="7707BDA4" w14:textId="77777777" w:rsidR="00716E26" w:rsidRPr="00716E26" w:rsidRDefault="00716E26" w:rsidP="00B8151E"/>
    <w:p w14:paraId="3BCC448E" w14:textId="77777777" w:rsidR="00716E26" w:rsidRPr="00716E26" w:rsidRDefault="00716E26" w:rsidP="00B8151E"/>
    <w:p w14:paraId="76C3A997" w14:textId="77777777" w:rsidR="008C4375" w:rsidRPr="00716E26" w:rsidRDefault="00000000" w:rsidP="00B8151E">
      <w:pPr>
        <w:rPr>
          <w:rFonts w:ascii="Times New Roman" w:hAnsi="Times New Roman"/>
          <w:lang w:eastAsia="en-US"/>
        </w:rPr>
      </w:pPr>
      <w:r w:rsidRPr="00716E26">
        <w:rPr>
          <w:lang w:eastAsia="en-US"/>
        </w:rPr>
        <w:t xml:space="preserve">ΠΑΡΑΡΤΗΜΑ </w:t>
      </w:r>
    </w:p>
    <w:p w14:paraId="4B4E0010" w14:textId="77777777" w:rsidR="008C4375" w:rsidRPr="00716E26" w:rsidRDefault="00000000" w:rsidP="00B8151E">
      <w:r w:rsidRPr="00716E26">
        <w:rPr>
          <w:lang w:eastAsia="en-US"/>
        </w:rPr>
        <w:t xml:space="preserve">Τεχνικές προδιαγραφές για την Παροχή Ανεξάρτητων Υπηρεσιών Υποστήριξης της Μονάδας Εσωτερικού Ελέγχου για το Γενικό Νοσοκομείο Μυτιλήνης.  </w:t>
      </w:r>
    </w:p>
    <w:p w14:paraId="0A65498C" w14:textId="77777777" w:rsidR="008C4375" w:rsidRPr="00716E26" w:rsidRDefault="008C4375" w:rsidP="00B8151E"/>
    <w:p w14:paraId="6AC32A44" w14:textId="77777777" w:rsidR="008C4375" w:rsidRPr="00716E26" w:rsidRDefault="00000000">
      <w:pPr>
        <w:pStyle w:val="1"/>
      </w:pPr>
      <w:bookmarkStart w:id="1" w:name="_Toc158118350"/>
      <w:bookmarkStart w:id="2" w:name="_Toc469944458"/>
      <w:r w:rsidRPr="00716E26">
        <w:t>ΑΝΤΙΚΕΙΜΕΝΟ ΤΩΝ ΠΑΡΕΧΟΜΕΝΩΝ ΥΠΗΡΕΣΙΩΝ</w:t>
      </w:r>
      <w:bookmarkEnd w:id="1"/>
    </w:p>
    <w:p w14:paraId="5C396B90" w14:textId="77777777" w:rsidR="008C4375" w:rsidRPr="00716E26" w:rsidRDefault="00000000" w:rsidP="00B8151E">
      <w:r w:rsidRPr="00716E26">
        <w:t>Αντικείμενο των υπηρεσιών που θα αναλάβει ο Ανάδοχος είναι η Παροχή Ανεξάρτητων Υπηρεσιών Υποστήριξης της Μονάδας Εσωτερικού Ελέγχου στα κάτωθι:</w:t>
      </w:r>
    </w:p>
    <w:p w14:paraId="21E04CA1" w14:textId="77777777" w:rsidR="008C4375" w:rsidRPr="00716E26" w:rsidRDefault="00000000" w:rsidP="00B8151E">
      <w:r w:rsidRPr="00716E26">
        <w:t>α) τον έλεγχο των συστημάτων διακυβέρνησης και λειτουργίας και την παροχή διαβεβαίωσης περί της επάρκειας αυτών, με σκοπό την υποστήριξη του φορέα για την επίτευξη των στρατηγικών του στόχων και για τη λήψη μέτρων, όπου απαιτείται,</w:t>
      </w:r>
    </w:p>
    <w:p w14:paraId="34E883BF" w14:textId="77777777" w:rsidR="008C4375" w:rsidRPr="00716E26" w:rsidRDefault="00000000" w:rsidP="00B8151E">
      <w:r w:rsidRPr="00716E26">
        <w:t>β) την παροχή συμβουλευτικών υπηρεσιών, είτε ως αρωγή προς τον επικεφαλής του φορέα είτε στο πλαίσιο του ετήσιου προγράμματος εργασιών, με στόχο τη βελτίωση της αποτελεσματικότητας του φορέα,</w:t>
      </w:r>
    </w:p>
    <w:p w14:paraId="57130642" w14:textId="77777777" w:rsidR="008C4375" w:rsidRPr="00716E26" w:rsidRDefault="00000000" w:rsidP="00B8151E">
      <w:r w:rsidRPr="00716E26">
        <w:t>γ) τη διασφάλιση της ορθής, αποτελεσματικής και ασφαλούς διαχείρισης και χρήσης των πληροφοριακών συστημάτων και</w:t>
      </w:r>
    </w:p>
    <w:p w14:paraId="0FE403F2" w14:textId="77777777" w:rsidR="008C4375" w:rsidRPr="00716E26" w:rsidRDefault="00000000" w:rsidP="00B8151E">
      <w:r w:rsidRPr="00716E26">
        <w:t>δ) την αξιολόγηση της λειτουργίας, των δραστηριοτήτων και των προγραμμάτων του φορέα βάσει των αρχών της χρηστής δημοσιονομικής διαχείρισης.</w:t>
      </w:r>
    </w:p>
    <w:p w14:paraId="397818F5" w14:textId="77777777" w:rsidR="008C4375" w:rsidRPr="00716E26" w:rsidRDefault="00000000" w:rsidP="00B8151E">
      <w:r w:rsidRPr="00716E26">
        <w:t xml:space="preserve">Πιο συγκεκριμένα ο ανάδοχος θα αναλάβει την υποστήριξη της Μονάδας Εσωτερικού Ελέγχου στις παρακάτω </w:t>
      </w:r>
      <w:proofErr w:type="spellStart"/>
      <w:r w:rsidRPr="00716E26">
        <w:t>αρµοδιότητες</w:t>
      </w:r>
      <w:proofErr w:type="spellEnd"/>
      <w:r w:rsidRPr="00716E26">
        <w:t>:</w:t>
      </w:r>
    </w:p>
    <w:p w14:paraId="4F6231C4" w14:textId="77777777" w:rsidR="008C4375" w:rsidRPr="00716E26" w:rsidRDefault="00000000" w:rsidP="00B8151E">
      <w:r w:rsidRPr="00716E26">
        <w:t>α) συντάσσει και αναθεωρεί το Εγχειρίδιο Εσωτερικού Ελέγχου, το οποίο αποστέλλεται στην Μονάδα Εσωτερικού Ελέγχου και εγκρίνεται από τον Επικεφαλής του φορέα,</w:t>
      </w:r>
    </w:p>
    <w:p w14:paraId="051BFFFA" w14:textId="77777777" w:rsidR="008C4375" w:rsidRPr="00716E26" w:rsidRDefault="00000000" w:rsidP="00B8151E">
      <w:r w:rsidRPr="00716E26">
        <w:lastRenderedPageBreak/>
        <w:t xml:space="preserve">β) καταρτίζει Ετήσιο ή Πολυετές </w:t>
      </w:r>
      <w:proofErr w:type="spellStart"/>
      <w:r w:rsidRPr="00716E26">
        <w:t>Πρόγρα</w:t>
      </w:r>
      <w:proofErr w:type="spellEnd"/>
      <w:r w:rsidRPr="00716E26">
        <w:t xml:space="preserve">µµα Εργασιών, </w:t>
      </w:r>
      <w:proofErr w:type="spellStart"/>
      <w:r w:rsidRPr="00716E26">
        <w:t>λαµβανοµένων</w:t>
      </w:r>
      <w:proofErr w:type="spellEnd"/>
      <w:r w:rsidRPr="00716E26">
        <w:t xml:space="preserve"> υπόψη των στρατηγικών και επιχειρησιακών προτεραιοτήτων του φορέα, καθώς και της αξιολόγησης των κινδύνων και των ευκαιριών του φορέα,</w:t>
      </w:r>
    </w:p>
    <w:p w14:paraId="1E37D025" w14:textId="77777777" w:rsidR="008C4375" w:rsidRPr="00716E26" w:rsidRDefault="00000000" w:rsidP="00B8151E">
      <w:r w:rsidRPr="00716E26">
        <w:t xml:space="preserve">γ) σχεδιάζει και διενεργεί </w:t>
      </w:r>
      <w:proofErr w:type="spellStart"/>
      <w:r w:rsidRPr="00716E26">
        <w:t>προγρα</w:t>
      </w:r>
      <w:proofErr w:type="spellEnd"/>
      <w:r w:rsidRPr="00716E26">
        <w:t>µµ</w:t>
      </w:r>
      <w:proofErr w:type="spellStart"/>
      <w:r w:rsidRPr="00716E26">
        <w:t>ατισµένους</w:t>
      </w:r>
      <w:proofErr w:type="spellEnd"/>
      <w:r w:rsidRPr="00716E26">
        <w:t xml:space="preserve"> και έκτακτους ελέγχους επί του συνόλου των υπηρεσιών του φορέα, των λειτουργιών, των συλλογικών οργάνων αυτού, των διαδικασιών του, των </w:t>
      </w:r>
      <w:proofErr w:type="spellStart"/>
      <w:r w:rsidRPr="00716E26">
        <w:t>εκτελούµενων</w:t>
      </w:r>
      <w:proofErr w:type="spellEnd"/>
      <w:r w:rsidRPr="00716E26">
        <w:t xml:space="preserve"> έργων, καθώς και των πληροφοριακών του </w:t>
      </w:r>
      <w:proofErr w:type="spellStart"/>
      <w:r w:rsidRPr="00716E26">
        <w:t>συστηµάτων</w:t>
      </w:r>
      <w:proofErr w:type="spellEnd"/>
      <w:r w:rsidRPr="00716E26">
        <w:t xml:space="preserve">, όπως αυτά εντοπίζονται µέσω της διαδικασίας αξιολόγησης και ιεράρχησης των κινδύνων που απειλούν τη λειτουργία τους, </w:t>
      </w:r>
      <w:proofErr w:type="spellStart"/>
      <w:r w:rsidRPr="00716E26">
        <w:t>σύµφωνα</w:t>
      </w:r>
      <w:proofErr w:type="spellEnd"/>
      <w:r w:rsidRPr="00716E26">
        <w:t xml:space="preserve"> µε τις πιθανότητες εκδήλωσης του κινδύνου και τις </w:t>
      </w:r>
      <w:proofErr w:type="spellStart"/>
      <w:r w:rsidRPr="00716E26">
        <w:t>ενδεχόµενες</w:t>
      </w:r>
      <w:proofErr w:type="spellEnd"/>
      <w:r w:rsidRPr="00716E26">
        <w:t xml:space="preserve"> συνέπειές του,</w:t>
      </w:r>
    </w:p>
    <w:p w14:paraId="5E38E95E" w14:textId="77777777" w:rsidR="008C4375" w:rsidRPr="00716E26" w:rsidRDefault="00000000" w:rsidP="00B8151E">
      <w:r w:rsidRPr="00716E26">
        <w:t xml:space="preserve">δ) παρέχει </w:t>
      </w:r>
      <w:proofErr w:type="spellStart"/>
      <w:r w:rsidRPr="00716E26">
        <w:t>συµβουλευτικά</w:t>
      </w:r>
      <w:proofErr w:type="spellEnd"/>
      <w:r w:rsidRPr="00716E26">
        <w:t xml:space="preserve"> έργα επί του συνόλου των υπηρεσιών του φορέα, των λειτουργιών, των συλλογικών οργάνων αυτού, των διαδικασιών του, των </w:t>
      </w:r>
      <w:proofErr w:type="spellStart"/>
      <w:r w:rsidRPr="00716E26">
        <w:t>εκτελούµενων</w:t>
      </w:r>
      <w:proofErr w:type="spellEnd"/>
      <w:r w:rsidRPr="00716E26">
        <w:t xml:space="preserve"> έργων, καθώς και των πληροφοριακών του </w:t>
      </w:r>
      <w:proofErr w:type="spellStart"/>
      <w:r w:rsidRPr="00716E26">
        <w:t>συστηµάτων</w:t>
      </w:r>
      <w:proofErr w:type="spellEnd"/>
      <w:r w:rsidRPr="00716E26">
        <w:t>,</w:t>
      </w:r>
    </w:p>
    <w:p w14:paraId="485D9164" w14:textId="77777777" w:rsidR="008C4375" w:rsidRPr="00716E26" w:rsidRDefault="00000000" w:rsidP="00B8151E">
      <w:r w:rsidRPr="00716E26">
        <w:t xml:space="preserve">ε) ελέγχει και παρέχει διαβεβαίωση περί της επάρκειας του </w:t>
      </w:r>
      <w:proofErr w:type="spellStart"/>
      <w:r w:rsidRPr="00716E26">
        <w:t>Συστήµατος</w:t>
      </w:r>
      <w:proofErr w:type="spellEnd"/>
      <w:r w:rsidRPr="00716E26">
        <w:t xml:space="preserve"> Εσωτερικού Ελέγχου του φορέα και εισηγείται σχετικές βελτιωτικές προτάσεις,</w:t>
      </w:r>
    </w:p>
    <w:p w14:paraId="489F85CA" w14:textId="77777777" w:rsidR="008C4375" w:rsidRPr="00716E26" w:rsidRDefault="00000000" w:rsidP="00B8151E">
      <w:proofErr w:type="spellStart"/>
      <w:r w:rsidRPr="00716E26">
        <w:t>στ</w:t>
      </w:r>
      <w:proofErr w:type="spellEnd"/>
      <w:r w:rsidRPr="00716E26">
        <w:t xml:space="preserve">) παρέχει </w:t>
      </w:r>
      <w:proofErr w:type="spellStart"/>
      <w:r w:rsidRPr="00716E26">
        <w:t>συµβουλευτικές</w:t>
      </w:r>
      <w:proofErr w:type="spellEnd"/>
      <w:r w:rsidRPr="00716E26">
        <w:t xml:space="preserve"> υπηρεσίες,</w:t>
      </w:r>
    </w:p>
    <w:p w14:paraId="2ADC75C5" w14:textId="77777777" w:rsidR="008C4375" w:rsidRPr="00716E26" w:rsidRDefault="00000000" w:rsidP="00B8151E">
      <w:r w:rsidRPr="00716E26">
        <w:t xml:space="preserve">ζ) αξιολογεί τη λειτουργία του φορέα βάσει των αρχών της χρηστής </w:t>
      </w:r>
      <w:proofErr w:type="spellStart"/>
      <w:r w:rsidRPr="00716E26">
        <w:t>δηµοσιονοµικής</w:t>
      </w:r>
      <w:proofErr w:type="spellEnd"/>
      <w:r w:rsidRPr="00716E26">
        <w:t xml:space="preserve"> διαχείρισης,</w:t>
      </w:r>
    </w:p>
    <w:p w14:paraId="669EC2CF" w14:textId="77777777" w:rsidR="008C4375" w:rsidRPr="00716E26" w:rsidRDefault="00000000" w:rsidP="00B8151E">
      <w:r w:rsidRPr="00716E26">
        <w:t xml:space="preserve">η) ελέγχει την ορθή </w:t>
      </w:r>
      <w:proofErr w:type="spellStart"/>
      <w:r w:rsidRPr="00716E26">
        <w:t>εφαρµογή</w:t>
      </w:r>
      <w:proofErr w:type="spellEnd"/>
      <w:r w:rsidRPr="00716E26">
        <w:t xml:space="preserve"> των διαδικασιών εκτέλεσης του </w:t>
      </w:r>
      <w:proofErr w:type="spellStart"/>
      <w:r w:rsidRPr="00716E26">
        <w:t>προϋπολογισµού</w:t>
      </w:r>
      <w:proofErr w:type="spellEnd"/>
      <w:r w:rsidRPr="00716E26">
        <w:t xml:space="preserve">, σύνταξης και αποστολής στην ΥΠΕ των </w:t>
      </w:r>
      <w:proofErr w:type="spellStart"/>
      <w:r w:rsidRPr="00716E26">
        <w:t>δηµοσιονοµικών</w:t>
      </w:r>
      <w:proofErr w:type="spellEnd"/>
      <w:r w:rsidRPr="00716E26">
        <w:t xml:space="preserve"> και λοιπών αναφορών, καθώς και διενέργειας των δαπανών και διαχείρισης της περιουσίας του οικείου φορέα για τον </w:t>
      </w:r>
      <w:proofErr w:type="spellStart"/>
      <w:r w:rsidRPr="00716E26">
        <w:t>εντοπισµό</w:t>
      </w:r>
      <w:proofErr w:type="spellEnd"/>
      <w:r w:rsidRPr="00716E26">
        <w:t xml:space="preserve"> τυχόν ενδείξεων </w:t>
      </w:r>
      <w:proofErr w:type="spellStart"/>
      <w:r w:rsidRPr="00716E26">
        <w:t>φαινοµένων</w:t>
      </w:r>
      <w:proofErr w:type="spellEnd"/>
      <w:r w:rsidRPr="00716E26">
        <w:t xml:space="preserve"> κακοδιοίκησης, κακοδιαχείρισης, κατάχρησης, σπατάλης ή απάτης, καθώς και εάν ο φορέας αναπτύσσει κατάλληλες δικλίδες για την αποτροπή τους στο µ</w:t>
      </w:r>
      <w:proofErr w:type="spellStart"/>
      <w:r w:rsidRPr="00716E26">
        <w:t>έλλον</w:t>
      </w:r>
      <w:proofErr w:type="spellEnd"/>
      <w:r w:rsidRPr="00716E26">
        <w:t>,</w:t>
      </w:r>
    </w:p>
    <w:p w14:paraId="73A45A89" w14:textId="77777777" w:rsidR="008C4375" w:rsidRPr="00716E26" w:rsidRDefault="00000000" w:rsidP="00B8151E">
      <w:r w:rsidRPr="00716E26">
        <w:t xml:space="preserve">θ) ελέγχει και αξιολογεί τις διαδικασίες κατάρτισης των </w:t>
      </w:r>
      <w:proofErr w:type="spellStart"/>
      <w:r w:rsidRPr="00716E26">
        <w:t>οικονοµικών</w:t>
      </w:r>
      <w:proofErr w:type="spellEnd"/>
      <w:r w:rsidRPr="00716E26">
        <w:t xml:space="preserve"> και µη αναφορών του φορέα,</w:t>
      </w:r>
    </w:p>
    <w:p w14:paraId="033223B9" w14:textId="77777777" w:rsidR="008C4375" w:rsidRPr="00716E26" w:rsidRDefault="00000000" w:rsidP="00B8151E">
      <w:r w:rsidRPr="00716E26">
        <w:t xml:space="preserve">ι) αξιολογεί τις διαδικασίες </w:t>
      </w:r>
      <w:proofErr w:type="spellStart"/>
      <w:r w:rsidRPr="00716E26">
        <w:t>σχεδιασµού</w:t>
      </w:r>
      <w:proofErr w:type="spellEnd"/>
      <w:r w:rsidRPr="00716E26">
        <w:t xml:space="preserve"> και εκτέλεσης των λειτουργιών και των </w:t>
      </w:r>
      <w:proofErr w:type="spellStart"/>
      <w:r w:rsidRPr="00716E26">
        <w:t>προγρα</w:t>
      </w:r>
      <w:proofErr w:type="spellEnd"/>
      <w:r w:rsidRPr="00716E26">
        <w:t>µµ</w:t>
      </w:r>
      <w:proofErr w:type="spellStart"/>
      <w:r w:rsidRPr="00716E26">
        <w:t>άτων</w:t>
      </w:r>
      <w:proofErr w:type="spellEnd"/>
      <w:r w:rsidRPr="00716E26">
        <w:t xml:space="preserve"> του φορέα,</w:t>
      </w:r>
    </w:p>
    <w:p w14:paraId="35911DB1" w14:textId="77777777" w:rsidR="008C4375" w:rsidRPr="00716E26" w:rsidRDefault="00000000" w:rsidP="00B8151E">
      <w:proofErr w:type="spellStart"/>
      <w:r w:rsidRPr="00716E26">
        <w:t>ια</w:t>
      </w:r>
      <w:proofErr w:type="spellEnd"/>
      <w:r w:rsidRPr="00716E26">
        <w:t>) ελέγχει τη συµµ</w:t>
      </w:r>
      <w:proofErr w:type="spellStart"/>
      <w:r w:rsidRPr="00716E26">
        <w:t>όρφωση</w:t>
      </w:r>
      <w:proofErr w:type="spellEnd"/>
      <w:r w:rsidRPr="00716E26">
        <w:t xml:space="preserve"> του φορέα προς την ισχύουσα </w:t>
      </w:r>
      <w:proofErr w:type="spellStart"/>
      <w:r w:rsidRPr="00716E26">
        <w:t>νοµοθεσία</w:t>
      </w:r>
      <w:proofErr w:type="spellEnd"/>
      <w:r w:rsidRPr="00716E26">
        <w:t xml:space="preserve">, τους </w:t>
      </w:r>
      <w:proofErr w:type="spellStart"/>
      <w:r w:rsidRPr="00716E26">
        <w:t>κανονισµούς</w:t>
      </w:r>
      <w:proofErr w:type="spellEnd"/>
      <w:r w:rsidRPr="00716E26">
        <w:t xml:space="preserve"> και τις πολιτικές που διέπουν τη λειτουργία του,</w:t>
      </w:r>
    </w:p>
    <w:p w14:paraId="1B2CCC99" w14:textId="77777777" w:rsidR="008C4375" w:rsidRPr="00716E26" w:rsidRDefault="00000000" w:rsidP="00B8151E">
      <w:proofErr w:type="spellStart"/>
      <w:r w:rsidRPr="00716E26">
        <w:t>ιβ</w:t>
      </w:r>
      <w:proofErr w:type="spellEnd"/>
      <w:r w:rsidRPr="00716E26">
        <w:t xml:space="preserve">) ελέγχει τα πληροφοριακά </w:t>
      </w:r>
      <w:proofErr w:type="spellStart"/>
      <w:r w:rsidRPr="00716E26">
        <w:t>συστήµατα</w:t>
      </w:r>
      <w:proofErr w:type="spellEnd"/>
      <w:r w:rsidRPr="00716E26">
        <w:t xml:space="preserve"> ως προς την </w:t>
      </w:r>
      <w:proofErr w:type="spellStart"/>
      <w:r w:rsidRPr="00716E26">
        <w:t>αποτελεσµατικότητά</w:t>
      </w:r>
      <w:proofErr w:type="spellEnd"/>
      <w:r w:rsidRPr="00716E26">
        <w:t xml:space="preserve"> τους για την επίτευξη των στόχων του φορέα,</w:t>
      </w:r>
    </w:p>
    <w:p w14:paraId="20B1C407" w14:textId="77777777" w:rsidR="008C4375" w:rsidRPr="00716E26" w:rsidRDefault="00000000" w:rsidP="00B8151E">
      <w:proofErr w:type="spellStart"/>
      <w:r w:rsidRPr="00716E26">
        <w:lastRenderedPageBreak/>
        <w:t>ιγ</w:t>
      </w:r>
      <w:proofErr w:type="spellEnd"/>
      <w:r w:rsidRPr="00716E26">
        <w:t xml:space="preserve">) παρακολουθεί, αξιολογεί και επιβεβαιώνει τις διορθωτικές ή βελτιωτικές ενέργειες που </w:t>
      </w:r>
      <w:proofErr w:type="spellStart"/>
      <w:r w:rsidRPr="00716E26">
        <w:t>πραγµατοποιούνται</w:t>
      </w:r>
      <w:proofErr w:type="spellEnd"/>
      <w:r w:rsidRPr="00716E26">
        <w:t xml:space="preserve"> από τις υπηρεσίες του φορέα σε συµµ</w:t>
      </w:r>
      <w:proofErr w:type="spellStart"/>
      <w:r w:rsidRPr="00716E26">
        <w:t>όρφωση</w:t>
      </w:r>
      <w:proofErr w:type="spellEnd"/>
      <w:r w:rsidRPr="00716E26">
        <w:t xml:space="preserve"> µε τις προτάσεις του εσωτερικού ελέγχου, µ</w:t>
      </w:r>
      <w:proofErr w:type="spellStart"/>
      <w:r w:rsidRPr="00716E26">
        <w:t>έχρι</w:t>
      </w:r>
      <w:proofErr w:type="spellEnd"/>
      <w:r w:rsidRPr="00716E26">
        <w:t xml:space="preserve"> την οριστική υλοποίησή τους,</w:t>
      </w:r>
    </w:p>
    <w:p w14:paraId="5EBA0E18" w14:textId="77777777" w:rsidR="008C4375" w:rsidRPr="00716E26" w:rsidRDefault="00000000" w:rsidP="00B8151E">
      <w:proofErr w:type="spellStart"/>
      <w:r w:rsidRPr="00716E26">
        <w:t>ιδ</w:t>
      </w:r>
      <w:proofErr w:type="spellEnd"/>
      <w:r w:rsidRPr="00716E26">
        <w:t xml:space="preserve">) καταρτίζει Ετήσια Έκθεση µε </w:t>
      </w:r>
      <w:proofErr w:type="spellStart"/>
      <w:r w:rsidRPr="00716E26">
        <w:t>Γνώµη</w:t>
      </w:r>
      <w:proofErr w:type="spellEnd"/>
      <w:r w:rsidRPr="00716E26">
        <w:t>,</w:t>
      </w:r>
    </w:p>
    <w:p w14:paraId="22BB887C" w14:textId="77777777" w:rsidR="008C4375" w:rsidRPr="00716E26" w:rsidRDefault="00000000" w:rsidP="00B8151E">
      <w:proofErr w:type="spellStart"/>
      <w:r w:rsidRPr="00716E26">
        <w:t>ιε</w:t>
      </w:r>
      <w:proofErr w:type="spellEnd"/>
      <w:r w:rsidRPr="00716E26">
        <w:t xml:space="preserve">) γνωστοποιεί </w:t>
      </w:r>
      <w:proofErr w:type="spellStart"/>
      <w:r w:rsidRPr="00716E26">
        <w:t>αµελλητί</w:t>
      </w:r>
      <w:proofErr w:type="spellEnd"/>
      <w:r w:rsidRPr="00716E26">
        <w:t xml:space="preserve"> στην Μονάδα Εσωτερικού Ελέγχου, στις  αρμόδιες υπηρεσίες και στον πειθαρχικό </w:t>
      </w:r>
      <w:proofErr w:type="spellStart"/>
      <w:r w:rsidRPr="00716E26">
        <w:t>Προϊστάµενο</w:t>
      </w:r>
      <w:proofErr w:type="spellEnd"/>
      <w:r w:rsidRPr="00716E26">
        <w:t xml:space="preserve">, </w:t>
      </w:r>
      <w:proofErr w:type="spellStart"/>
      <w:r w:rsidRPr="00716E26">
        <w:t>σύµφωνα</w:t>
      </w:r>
      <w:proofErr w:type="spellEnd"/>
      <w:r w:rsidRPr="00716E26">
        <w:t xml:space="preserve"> µε τις ισχύουσες διατάξεις, τυχόν ενδείξεις απάτης ή έλλειψης ακεραιότητας ή πειθαρχικής ευθύνης υπαλλήλων και</w:t>
      </w:r>
    </w:p>
    <w:p w14:paraId="0F6FC7C1" w14:textId="77777777" w:rsidR="008C4375" w:rsidRPr="00716E26" w:rsidRDefault="00000000" w:rsidP="00B8151E">
      <w:proofErr w:type="spellStart"/>
      <w:r w:rsidRPr="00716E26">
        <w:t>ιστ</w:t>
      </w:r>
      <w:proofErr w:type="spellEnd"/>
      <w:r w:rsidRPr="00716E26">
        <w:t>) µ</w:t>
      </w:r>
      <w:proofErr w:type="spellStart"/>
      <w:r w:rsidRPr="00716E26">
        <w:t>εριµνά</w:t>
      </w:r>
      <w:proofErr w:type="spellEnd"/>
      <w:r w:rsidRPr="00716E26">
        <w:t xml:space="preserve"> για την εκπαίδευση και την </w:t>
      </w:r>
      <w:proofErr w:type="spellStart"/>
      <w:r w:rsidRPr="00716E26">
        <w:t>επιµόρφωση</w:t>
      </w:r>
      <w:proofErr w:type="spellEnd"/>
      <w:r w:rsidRPr="00716E26">
        <w:t xml:space="preserve"> των εσωτερικών ελεγκτών.</w:t>
      </w:r>
    </w:p>
    <w:p w14:paraId="4E4EEE43" w14:textId="77777777" w:rsidR="008C4375" w:rsidRPr="00716E26" w:rsidRDefault="008C4375" w:rsidP="00B8151E"/>
    <w:p w14:paraId="45174E31" w14:textId="77777777" w:rsidR="008C4375" w:rsidRPr="00716E26" w:rsidRDefault="00000000">
      <w:pPr>
        <w:pStyle w:val="1"/>
        <w:rPr>
          <w:b w:val="0"/>
          <w:bCs/>
        </w:rPr>
      </w:pPr>
      <w:bookmarkStart w:id="3" w:name="_Toc158118351"/>
      <w:r w:rsidRPr="00716E26">
        <w:rPr>
          <w:b w:val="0"/>
          <w:bCs/>
        </w:rPr>
        <w:t>ΔΙΚΑΙΩΜΑ ΣΥΜΜΕΤΟΧΗΣ – ΚΡΙΤΗΡΙΑ ΕΠΙΛΟΓΗΣ ΤΟΥ ΑΝΑΔΟΧΟΥ</w:t>
      </w:r>
      <w:bookmarkEnd w:id="3"/>
    </w:p>
    <w:p w14:paraId="2A1F7D14" w14:textId="77777777" w:rsidR="008C4375" w:rsidRPr="00716E26" w:rsidRDefault="00000000" w:rsidP="00B8151E">
      <w:r w:rsidRPr="00716E26">
        <w:t xml:space="preserve">Η ανάθεση εκτέλεσης της υπηρεσίας μπορεί να γίνει σε φυσικά ή νομικά πρόσωπα ή ενώσεις προμηθευτών - συνεταιρισμούς και κοινοπραξίες οι οποίοι κατέχουν τα κριτήρια επιλογής που προβλέπονται στην ΚΥΑ ΓΓΑΔΔΤ 358/9388/08.06.2022 (ΦΕΚ.3093/Β/17-6-2022)τα οποία θα πρέπει να αποδεικνύονται με σχετικά έγγραφα. </w:t>
      </w:r>
    </w:p>
    <w:p w14:paraId="150E227D" w14:textId="77777777" w:rsidR="008C4375" w:rsidRPr="00716E26" w:rsidRDefault="008C4375" w:rsidP="00B8151E"/>
    <w:p w14:paraId="5A4DCE0E" w14:textId="77777777" w:rsidR="008C4375" w:rsidRPr="00716E26" w:rsidRDefault="00000000" w:rsidP="00B8151E">
      <w:pPr>
        <w:pStyle w:val="a5"/>
      </w:pPr>
      <w:r w:rsidRPr="00716E26">
        <w:t xml:space="preserve">3. Η ομάδα έργου του υποψήφιου αναδόχου θα πρέπει να αποτελείται από τουλάχιστον τρία (3) μέλη με τα ακόλουθα προσόντα κατά περίπτωση:  </w:t>
      </w:r>
    </w:p>
    <w:p w14:paraId="75E6D536" w14:textId="77777777" w:rsidR="008C4375" w:rsidRPr="00716E26" w:rsidRDefault="00000000" w:rsidP="00B8151E">
      <w:r w:rsidRPr="00716E26">
        <w:t>Α.  Ά Μέλος ομάδας έργου</w:t>
      </w:r>
    </w:p>
    <w:p w14:paraId="338E6890" w14:textId="77777777" w:rsidR="008C4375" w:rsidRPr="00716E26" w:rsidRDefault="00000000" w:rsidP="00B8151E">
      <w:pPr>
        <w:pStyle w:val="a"/>
      </w:pPr>
      <w:r w:rsidRPr="00716E26">
        <w:t>να είναι κάτοχος τίτλου σπουδών ανώτατης πανεπιστημιακής εκπαίδευσης της ημεδαπής</w:t>
      </w:r>
    </w:p>
    <w:p w14:paraId="794E1E2C" w14:textId="77777777" w:rsidR="008C4375" w:rsidRPr="00716E26" w:rsidRDefault="00000000" w:rsidP="00B8151E">
      <w:pPr>
        <w:pStyle w:val="a"/>
      </w:pPr>
      <w:r w:rsidRPr="00716E26">
        <w:t>ή αναγνωρισμένου ως ισότιμου τίτλου σπουδών της αλλοδαπής με κατεύθυνση την Οικονομική Επιστήμη ή την ελεγκτική και να κατέχει Μεταπτυχιακές σπουδές σε οικονομικό αντικείμενο, είτε στο αντικείμενο του Εσωτερικού Ελέγχου.</w:t>
      </w:r>
    </w:p>
    <w:p w14:paraId="1BB8C38F" w14:textId="6699A133" w:rsidR="00C56188" w:rsidRPr="00716E26" w:rsidRDefault="00C56188" w:rsidP="00B8151E">
      <w:pPr>
        <w:pStyle w:val="a"/>
      </w:pPr>
      <w:r w:rsidRPr="00716E26">
        <w:t xml:space="preserve">να προσκομίσει πιστοποιητικό ποινικού μητρώου γενικής χρήσης, το οποίο ανανεώνεται κάθε δύο (2) έτη με επιμέλεια της αρμόδιας διοικητικής αρχής. Ο αιτών πρέπει να μην έχει καταδικαστεί αμετακλήτως για οποιοδήποτε κακούργημα ή για τα πλημμελήματα της κλοπής, υπεξαίρεσης, απάτης, πλαστογραφίας, απιστίας, ψευδορκίας, δόλιας </w:t>
      </w:r>
      <w:r w:rsidRPr="00716E26">
        <w:lastRenderedPageBreak/>
        <w:t>χρεοκοπίας, καταδολίευσης δανειστών, τοκογλυφίας ή για άλλο οικονομικής φύσεως έγκλημα.</w:t>
      </w:r>
    </w:p>
    <w:p w14:paraId="3F22E9EA" w14:textId="607E7AAD" w:rsidR="00C56188" w:rsidRPr="00716E26" w:rsidRDefault="00C56188" w:rsidP="00B8151E">
      <w:pPr>
        <w:pStyle w:val="a"/>
      </w:pPr>
      <w:r w:rsidRPr="00716E26">
        <w:t>Για τους ορκωτούς ελεγκτές, απαιτείται τεκμηριωμένη επαγγελματική εμπειρία τουλάχιστον δύο (2) ετών στο αντικείμενο του εσωτερικού ελέγχου.</w:t>
      </w:r>
    </w:p>
    <w:p w14:paraId="67CD6F5D" w14:textId="60B37AAF" w:rsidR="000A6090" w:rsidRPr="00716E26" w:rsidRDefault="000A6090" w:rsidP="00B8151E">
      <w:pPr>
        <w:pStyle w:val="a"/>
      </w:pPr>
      <w:r w:rsidRPr="00716E26">
        <w:t>να κατέχει τρεις (3) τουλάχιστον πιστοποιήσεις από τις παρακάτω:</w:t>
      </w:r>
    </w:p>
    <w:p w14:paraId="44E87139" w14:textId="77777777" w:rsidR="008C4375" w:rsidRPr="00716E26" w:rsidRDefault="00000000" w:rsidP="00B8151E">
      <w:pPr>
        <w:pStyle w:val="a"/>
        <w:numPr>
          <w:ilvl w:val="0"/>
          <w:numId w:val="23"/>
        </w:numPr>
        <w:rPr>
          <w:lang w:val="en-US"/>
        </w:rPr>
      </w:pPr>
      <w:r w:rsidRPr="00716E26">
        <w:t>να</w:t>
      </w:r>
      <w:r w:rsidRPr="00716E26">
        <w:rPr>
          <w:lang w:val="en-US"/>
        </w:rPr>
        <w:t xml:space="preserve"> </w:t>
      </w:r>
      <w:r w:rsidRPr="00716E26">
        <w:t>διαθέτει</w:t>
      </w:r>
      <w:r w:rsidRPr="00716E26">
        <w:rPr>
          <w:lang w:val="en-US"/>
        </w:rPr>
        <w:t xml:space="preserve"> </w:t>
      </w:r>
      <w:r w:rsidRPr="00716E26">
        <w:t>την</w:t>
      </w:r>
      <w:r w:rsidRPr="00716E26">
        <w:rPr>
          <w:lang w:val="en-US"/>
        </w:rPr>
        <w:t xml:space="preserve"> </w:t>
      </w:r>
      <w:r w:rsidRPr="00716E26">
        <w:t>πιστοποίηση</w:t>
      </w:r>
      <w:r w:rsidRPr="00716E26">
        <w:rPr>
          <w:lang w:val="en-US"/>
        </w:rPr>
        <w:t xml:space="preserve"> (ACCA) </w:t>
      </w:r>
      <w:r w:rsidRPr="00716E26">
        <w:t>του</w:t>
      </w:r>
      <w:r w:rsidRPr="00716E26">
        <w:rPr>
          <w:lang w:val="en-US"/>
        </w:rPr>
        <w:t xml:space="preserve"> Association of Chartered Certified Accountants,</w:t>
      </w:r>
    </w:p>
    <w:p w14:paraId="6E3AA7EA" w14:textId="77777777" w:rsidR="008A62F2" w:rsidRPr="00716E26" w:rsidRDefault="00000000" w:rsidP="00B8151E">
      <w:pPr>
        <w:pStyle w:val="a"/>
        <w:numPr>
          <w:ilvl w:val="0"/>
          <w:numId w:val="23"/>
        </w:numPr>
      </w:pPr>
      <w:r w:rsidRPr="00716E26">
        <w:t>να διαθέτει Πιστοποίηση Εσωτερικού Ελεγκτή (CIA)</w:t>
      </w:r>
    </w:p>
    <w:p w14:paraId="25C94138" w14:textId="78765227" w:rsidR="008C4375" w:rsidRPr="00716E26" w:rsidRDefault="00000000" w:rsidP="00B8151E">
      <w:pPr>
        <w:pStyle w:val="a"/>
        <w:numPr>
          <w:ilvl w:val="0"/>
          <w:numId w:val="23"/>
        </w:numPr>
      </w:pPr>
      <w:r w:rsidRPr="00716E26">
        <w:t>να διαθέτει Πιστοποίηση Ελεγκτικής Απάτης (CFE)</w:t>
      </w:r>
    </w:p>
    <w:p w14:paraId="081A27A2" w14:textId="6F9BE814" w:rsidR="008A62F2" w:rsidRPr="00716E26" w:rsidRDefault="008A62F2" w:rsidP="00B8151E">
      <w:pPr>
        <w:pStyle w:val="a"/>
        <w:numPr>
          <w:ilvl w:val="0"/>
          <w:numId w:val="23"/>
        </w:numPr>
        <w:rPr>
          <w:lang w:val="en-US"/>
        </w:rPr>
      </w:pPr>
      <w:r w:rsidRPr="00716E26">
        <w:t>να</w:t>
      </w:r>
      <w:r w:rsidRPr="00716E26">
        <w:rPr>
          <w:lang w:val="en-US"/>
        </w:rPr>
        <w:t xml:space="preserve"> </w:t>
      </w:r>
      <w:r w:rsidRPr="00716E26">
        <w:t>διαθέτει</w:t>
      </w:r>
      <w:r w:rsidRPr="00716E26">
        <w:rPr>
          <w:lang w:val="en-US"/>
        </w:rPr>
        <w:t xml:space="preserve"> </w:t>
      </w:r>
      <w:r w:rsidRPr="00716E26">
        <w:t>Πιστοποίηση</w:t>
      </w:r>
      <w:r w:rsidRPr="00716E26">
        <w:rPr>
          <w:lang w:val="en-US"/>
        </w:rPr>
        <w:t xml:space="preserve"> ACA (Associate Chartered Accountant), </w:t>
      </w:r>
    </w:p>
    <w:p w14:paraId="29D42650" w14:textId="77777777" w:rsidR="008A62F2" w:rsidRPr="00716E26" w:rsidRDefault="008A62F2" w:rsidP="00B8151E">
      <w:pPr>
        <w:pStyle w:val="a"/>
        <w:numPr>
          <w:ilvl w:val="0"/>
          <w:numId w:val="23"/>
        </w:numPr>
      </w:pPr>
      <w:r w:rsidRPr="00716E26">
        <w:t xml:space="preserve">της επαγγελματικής Πιστοποίησης Ελεγκτών Συστημάτων Πληροφορικής </w:t>
      </w:r>
      <w:r w:rsidRPr="00716E26">
        <w:rPr>
          <w:lang w:val="en-US"/>
        </w:rPr>
        <w:t>CISA</w:t>
      </w:r>
      <w:r w:rsidRPr="00716E26">
        <w:t xml:space="preserve"> (</w:t>
      </w:r>
      <w:r w:rsidRPr="00716E26">
        <w:rPr>
          <w:lang w:val="en-US"/>
        </w:rPr>
        <w:t>Certified</w:t>
      </w:r>
      <w:r w:rsidRPr="00716E26">
        <w:t xml:space="preserve"> </w:t>
      </w:r>
      <w:r w:rsidRPr="00716E26">
        <w:rPr>
          <w:lang w:val="en-US"/>
        </w:rPr>
        <w:t>Information</w:t>
      </w:r>
      <w:r w:rsidRPr="00716E26">
        <w:t xml:space="preserve"> </w:t>
      </w:r>
      <w:r w:rsidRPr="00716E26">
        <w:rPr>
          <w:lang w:val="en-US"/>
        </w:rPr>
        <w:t>Systems</w:t>
      </w:r>
      <w:r w:rsidRPr="00716E26">
        <w:t xml:space="preserve"> </w:t>
      </w:r>
      <w:r w:rsidRPr="00716E26">
        <w:rPr>
          <w:lang w:val="en-US"/>
        </w:rPr>
        <w:t>Auditor</w:t>
      </w:r>
      <w:r w:rsidRPr="00716E26">
        <w:t xml:space="preserve">), </w:t>
      </w:r>
    </w:p>
    <w:p w14:paraId="707A130D" w14:textId="5846B019" w:rsidR="008A62F2" w:rsidRPr="00716E26" w:rsidRDefault="008A62F2" w:rsidP="00B8151E">
      <w:pPr>
        <w:pStyle w:val="a"/>
        <w:numPr>
          <w:ilvl w:val="0"/>
          <w:numId w:val="23"/>
        </w:numPr>
      </w:pPr>
      <w:r w:rsidRPr="00716E26">
        <w:t xml:space="preserve">να διαθέτει Πιστοποίηση Ελεγκτών Συστημάτων Εσωτερικού Ελέγχου </w:t>
      </w:r>
      <w:r w:rsidRPr="00716E26">
        <w:rPr>
          <w:lang w:val="en-US"/>
        </w:rPr>
        <w:t>CICA</w:t>
      </w:r>
      <w:r w:rsidRPr="00716E26">
        <w:t xml:space="preserve"> (</w:t>
      </w:r>
      <w:r w:rsidRPr="00716E26">
        <w:rPr>
          <w:lang w:val="en-US"/>
        </w:rPr>
        <w:t>Certified</w:t>
      </w:r>
      <w:r w:rsidRPr="00716E26">
        <w:t xml:space="preserve"> </w:t>
      </w:r>
      <w:r w:rsidRPr="00716E26">
        <w:rPr>
          <w:lang w:val="en-US"/>
        </w:rPr>
        <w:t>Internal</w:t>
      </w:r>
      <w:r w:rsidRPr="00716E26">
        <w:t xml:space="preserve"> </w:t>
      </w:r>
      <w:r w:rsidRPr="00716E26">
        <w:rPr>
          <w:lang w:val="en-US"/>
        </w:rPr>
        <w:t>Controls</w:t>
      </w:r>
      <w:r w:rsidRPr="00716E26">
        <w:t xml:space="preserve"> </w:t>
      </w:r>
      <w:r w:rsidRPr="00716E26">
        <w:rPr>
          <w:lang w:val="en-US"/>
        </w:rPr>
        <w:t>Auditor</w:t>
      </w:r>
      <w:r w:rsidRPr="00716E26">
        <w:t xml:space="preserve">), </w:t>
      </w:r>
    </w:p>
    <w:p w14:paraId="4108F1D9" w14:textId="3523A3D3" w:rsidR="008A62F2" w:rsidRPr="00716E26" w:rsidRDefault="008A62F2" w:rsidP="00B8151E">
      <w:pPr>
        <w:pStyle w:val="a"/>
        <w:numPr>
          <w:ilvl w:val="0"/>
          <w:numId w:val="23"/>
        </w:numPr>
        <w:rPr>
          <w:lang w:val="en-US"/>
        </w:rPr>
      </w:pPr>
      <w:r w:rsidRPr="00716E26">
        <w:t>να</w:t>
      </w:r>
      <w:r w:rsidRPr="00716E26">
        <w:rPr>
          <w:lang w:val="en-US"/>
        </w:rPr>
        <w:t xml:space="preserve"> </w:t>
      </w:r>
      <w:r w:rsidRPr="00716E26">
        <w:t>διαθέτει</w:t>
      </w:r>
      <w:r w:rsidRPr="00716E26">
        <w:rPr>
          <w:lang w:val="en-US"/>
        </w:rPr>
        <w:t xml:space="preserve"> </w:t>
      </w:r>
      <w:r w:rsidRPr="00716E26">
        <w:t>Πιστοποίηση</w:t>
      </w:r>
      <w:r w:rsidRPr="00716E26">
        <w:rPr>
          <w:lang w:val="en-US"/>
        </w:rPr>
        <w:t xml:space="preserve"> </w:t>
      </w:r>
      <w:r w:rsidRPr="00716E26">
        <w:t>Ελεγκτών</w:t>
      </w:r>
      <w:r w:rsidRPr="00716E26">
        <w:rPr>
          <w:lang w:val="en-US"/>
        </w:rPr>
        <w:t xml:space="preserve"> </w:t>
      </w:r>
      <w:r w:rsidRPr="00716E26">
        <w:t>Διαχείρισης</w:t>
      </w:r>
      <w:r w:rsidRPr="00716E26">
        <w:rPr>
          <w:lang w:val="en-US"/>
        </w:rPr>
        <w:t xml:space="preserve"> </w:t>
      </w:r>
      <w:r w:rsidRPr="00716E26">
        <w:t>Κινδύνων</w:t>
      </w:r>
      <w:r w:rsidRPr="00716E26">
        <w:rPr>
          <w:lang w:val="en-US"/>
        </w:rPr>
        <w:t xml:space="preserve"> CRMA (Certification in Risk Management Assurance), </w:t>
      </w:r>
    </w:p>
    <w:p w14:paraId="59FA2488" w14:textId="356434BF" w:rsidR="008A62F2" w:rsidRPr="00716E26" w:rsidRDefault="008A62F2" w:rsidP="00B8151E">
      <w:pPr>
        <w:pStyle w:val="a"/>
        <w:numPr>
          <w:ilvl w:val="0"/>
          <w:numId w:val="23"/>
        </w:numPr>
        <w:rPr>
          <w:lang w:val="en-US"/>
        </w:rPr>
      </w:pPr>
      <w:r w:rsidRPr="00716E26">
        <w:t>να</w:t>
      </w:r>
      <w:r w:rsidRPr="00716E26">
        <w:rPr>
          <w:lang w:val="en-US"/>
        </w:rPr>
        <w:t xml:space="preserve"> </w:t>
      </w:r>
      <w:r w:rsidRPr="00716E26">
        <w:t>διαθέτει</w:t>
      </w:r>
      <w:r w:rsidRPr="00716E26">
        <w:rPr>
          <w:lang w:val="en-US"/>
        </w:rPr>
        <w:t xml:space="preserve"> </w:t>
      </w:r>
      <w:r w:rsidRPr="00716E26">
        <w:t>Πιστοποίηση</w:t>
      </w:r>
      <w:r w:rsidRPr="00716E26">
        <w:rPr>
          <w:lang w:val="en-US"/>
        </w:rPr>
        <w:t xml:space="preserve"> QIAL (Qualification in Internal Audit Leadership), </w:t>
      </w:r>
    </w:p>
    <w:p w14:paraId="680CC6E7" w14:textId="7D9BAC3A" w:rsidR="00C56188" w:rsidRPr="00716E26" w:rsidRDefault="00C56188" w:rsidP="00B8151E">
      <w:pPr>
        <w:pStyle w:val="a"/>
      </w:pPr>
      <w:r w:rsidRPr="00716E26">
        <w:t xml:space="preserve">να προσκομίσει υπεύθυνη δήλωση, με την οποία θα δηλώνει, ότι εφαρμόζει τα Διεθνή Πρότυπα Εσωτερικού Ελέγχου του Διεθνούς Ινστιτούτου Εσωτερικών Ελεγκτών κατά τη διενέργεια εσωτερικών ελέγχων και τη δέσμευσή του για την πιστή τήρηση του Διεθνούς Κώδικα Δεοντολογίας. </w:t>
      </w:r>
    </w:p>
    <w:p w14:paraId="322F0CB5" w14:textId="4AE8F8B2" w:rsidR="00C56188" w:rsidRPr="00716E26" w:rsidRDefault="00C56188" w:rsidP="00B8151E">
      <w:pPr>
        <w:pStyle w:val="a"/>
      </w:pPr>
      <w:r w:rsidRPr="00716E26">
        <w:t>να προσκομίσει βεβαίωση από την οποία να αποδεικνύεται η προϋπηρεσία του ως εσωτερικού ελεγκτή σε οποιοδήποτε κράτος μέλος της Ευρωπαϊκής Ένωσης ή σε τρίτο κράτος.</w:t>
      </w:r>
    </w:p>
    <w:p w14:paraId="34D7D33E" w14:textId="7AC0170A" w:rsidR="008C4375" w:rsidRPr="00716E26" w:rsidRDefault="00000000" w:rsidP="00B8151E">
      <w:pPr>
        <w:pStyle w:val="a"/>
        <w:rPr>
          <w:color w:val="FF0000"/>
        </w:rPr>
      </w:pPr>
      <w:r w:rsidRPr="00716E26">
        <w:t xml:space="preserve">Να κατέχει αποδεδειγμένη εμπειρία άνω των τριών (3) ετών σε έργα παροχής υπηρεσιών Εσωτερικού Ελέγχου σε Δημόσιους Φορείς  </w:t>
      </w:r>
      <w:bookmarkStart w:id="4" w:name="_Hlk174356070"/>
      <w:r w:rsidR="008A62F2" w:rsidRPr="00716E26">
        <w:t>ή του ιδιωτικού τομέα.</w:t>
      </w:r>
      <w:bookmarkEnd w:id="4"/>
    </w:p>
    <w:p w14:paraId="56CFB974" w14:textId="77777777" w:rsidR="008C4375" w:rsidRPr="00716E26" w:rsidRDefault="00000000" w:rsidP="00B8151E">
      <w:r w:rsidRPr="00716E26">
        <w:t xml:space="preserve">Β. Β’ Μέλος ομάδας έργου </w:t>
      </w:r>
    </w:p>
    <w:p w14:paraId="7A0A7F5D" w14:textId="77777777" w:rsidR="008C4375" w:rsidRPr="00716E26" w:rsidRDefault="00000000" w:rsidP="00B8151E">
      <w:pPr>
        <w:pStyle w:val="a"/>
      </w:pPr>
      <w:r w:rsidRPr="00716E26">
        <w:t>να είναι κάτοχος τίτλου σπουδών πανεπιστημιακής εκπαίδευσης της ημεδαπής ή αναγνωρισμένου ως ισότιμου τίτλου σπουδών της αλλοδαπής.</w:t>
      </w:r>
    </w:p>
    <w:p w14:paraId="7FC50605" w14:textId="77777777" w:rsidR="008C4375" w:rsidRPr="00716E26" w:rsidRDefault="00000000" w:rsidP="00B8151E">
      <w:pPr>
        <w:pStyle w:val="a"/>
      </w:pPr>
      <w:r w:rsidRPr="00716E26">
        <w:t xml:space="preserve">να είναι ενταγμένος στο Μητρώο Εσωτερικών Ελεγκτών </w:t>
      </w:r>
    </w:p>
    <w:p w14:paraId="4484FC1B" w14:textId="77777777" w:rsidR="008C4375" w:rsidRPr="00716E26" w:rsidRDefault="00000000" w:rsidP="00B8151E">
      <w:pPr>
        <w:pStyle w:val="a"/>
      </w:pPr>
      <w:r w:rsidRPr="00716E26">
        <w:lastRenderedPageBreak/>
        <w:t>να κατέχει μεταπτυχιακό τίτλο σπουδών με οικονομική ή ελεγκτική κατεύθυνση</w:t>
      </w:r>
    </w:p>
    <w:p w14:paraId="3CC86F40" w14:textId="77777777" w:rsidR="008C4375" w:rsidRPr="00716E26" w:rsidRDefault="00000000" w:rsidP="00B8151E">
      <w:pPr>
        <w:pStyle w:val="a"/>
      </w:pPr>
      <w:r w:rsidRPr="00716E26">
        <w:t>να κατέχει μια τουλάχιστον πιστοποίηση συναφή με τον εσωτερικό έλεγχο</w:t>
      </w:r>
    </w:p>
    <w:p w14:paraId="7060C31D" w14:textId="69B643B7" w:rsidR="008C4375" w:rsidRPr="00716E26" w:rsidRDefault="00000000" w:rsidP="00B8151E">
      <w:pPr>
        <w:pStyle w:val="a"/>
      </w:pPr>
      <w:r w:rsidRPr="00716E26">
        <w:t>να κατέχει αποδεδειγμένη εμπειρία τουλάχιστον τριών (3) ετών σε έργα παροχής υπηρεσιών</w:t>
      </w:r>
      <w:r w:rsidRPr="00716E26">
        <w:rPr>
          <w:color w:val="00B050"/>
        </w:rPr>
        <w:t xml:space="preserve"> </w:t>
      </w:r>
      <w:r w:rsidRPr="00716E26">
        <w:t>Εσωτερικού Ελέγχου σε Δημόσιους Φορείς Υγείας</w:t>
      </w:r>
      <w:r w:rsidR="000A6090" w:rsidRPr="00716E26">
        <w:t xml:space="preserve"> ή του ιδιωτικού τομέα.</w:t>
      </w:r>
    </w:p>
    <w:p w14:paraId="4B2A19B5" w14:textId="77777777" w:rsidR="008C4375" w:rsidRPr="00716E26" w:rsidRDefault="008C4375" w:rsidP="00B8151E"/>
    <w:p w14:paraId="29291D6E" w14:textId="77777777" w:rsidR="008C4375" w:rsidRPr="00716E26" w:rsidRDefault="00000000" w:rsidP="00B8151E">
      <w:r w:rsidRPr="00716E26">
        <w:t xml:space="preserve">Γ. Γ’ Μέλος ομάδας έργου </w:t>
      </w:r>
    </w:p>
    <w:p w14:paraId="295AD549" w14:textId="77777777" w:rsidR="008C4375" w:rsidRPr="00716E26" w:rsidRDefault="00000000" w:rsidP="00B8151E">
      <w:pPr>
        <w:pStyle w:val="a"/>
        <w:numPr>
          <w:ilvl w:val="0"/>
          <w:numId w:val="6"/>
        </w:numPr>
      </w:pPr>
      <w:r w:rsidRPr="00716E26">
        <w:t>να είναι κάτοχος τίτλου σπουδών πανεπιστημιακής εκπαίδευσης της ημεδαπής ή αναγνωρισμένου ως ισότιμου τίτλου σπουδών της αλλοδαπής.</w:t>
      </w:r>
    </w:p>
    <w:p w14:paraId="1CB52092" w14:textId="77777777" w:rsidR="008C4375" w:rsidRPr="00716E26" w:rsidRDefault="00000000" w:rsidP="00B8151E">
      <w:pPr>
        <w:pStyle w:val="a"/>
        <w:numPr>
          <w:ilvl w:val="0"/>
          <w:numId w:val="6"/>
        </w:numPr>
      </w:pPr>
      <w:r w:rsidRPr="00716E26">
        <w:t xml:space="preserve">να είναι ενταγμένος στο Μητρώο Εσωτερικών Ελεγκτών </w:t>
      </w:r>
    </w:p>
    <w:p w14:paraId="6BAF4CB7" w14:textId="77777777" w:rsidR="008C4375" w:rsidRPr="00716E26" w:rsidRDefault="00000000" w:rsidP="00B8151E">
      <w:pPr>
        <w:pStyle w:val="a"/>
        <w:numPr>
          <w:ilvl w:val="0"/>
          <w:numId w:val="6"/>
        </w:numPr>
      </w:pPr>
      <w:r w:rsidRPr="00716E26">
        <w:t xml:space="preserve">να κατέχει αποδεδειγμένη εμπειρία σε έργα παροχής υπηρεσιών Εσωτερικού Ελέγχου τουλάχιστον τριών (3) ετών είτε σε Δημόσιους φορείς είτε σε εταιρείες που παρέχουν σχετικές υπηρεσίες. </w:t>
      </w:r>
    </w:p>
    <w:p w14:paraId="3F1EF3DA" w14:textId="77777777" w:rsidR="008C4375" w:rsidRPr="00716E26" w:rsidRDefault="008C4375" w:rsidP="00B8151E"/>
    <w:p w14:paraId="217DD747" w14:textId="77777777" w:rsidR="008C4375" w:rsidRPr="00716E26" w:rsidRDefault="00000000" w:rsidP="00B8151E">
      <w:r w:rsidRPr="00716E26">
        <w:t>Ο υποψήφιος ανάδοχος (οικονομικός φορέας) κατά την υπογραφή της Σύμβασης θα προσκομίσει Υπεύθυνη Δήλωση του Ν. 1599/1986 στην οποία θα αναγράφεται ότι τηρεί τις υποχρεώσεις του όπως αυτές απορρέουν από το άρθρο 18 παρ.2 του Ν.4412/2016 και ότι δεν βρίσκεται σε μια από τις καταστάσεις των άρθρων 73 και 74 του Ν.4412/2016 καθώς και ότι δεν συντρέχουν οι  λόγοι αποκλεισμού όπως αυτοί ορίζονται στα άρθρα 79 έως 81 του Ν.4412/2016.</w:t>
      </w:r>
    </w:p>
    <w:p w14:paraId="73B8738A" w14:textId="77777777" w:rsidR="008C4375" w:rsidRPr="00716E26" w:rsidRDefault="008C4375" w:rsidP="00B8151E">
      <w:pPr>
        <w:rPr>
          <w:highlight w:val="green"/>
        </w:rPr>
      </w:pPr>
    </w:p>
    <w:p w14:paraId="0635708B" w14:textId="77777777" w:rsidR="008C4375" w:rsidRPr="00716E26" w:rsidRDefault="00000000">
      <w:pPr>
        <w:pStyle w:val="1"/>
        <w:numPr>
          <w:ilvl w:val="0"/>
          <w:numId w:val="7"/>
        </w:numPr>
        <w:rPr>
          <w:b w:val="0"/>
          <w:bCs/>
        </w:rPr>
      </w:pPr>
      <w:bookmarkStart w:id="5" w:name="_Toc158118352"/>
      <w:r w:rsidRPr="00716E26">
        <w:rPr>
          <w:b w:val="0"/>
          <w:bCs/>
        </w:rPr>
        <w:t>ΥΠΟΧΡΕΩΣΕΙΣ ΑΝΑΔΟΧΟΥ</w:t>
      </w:r>
      <w:bookmarkEnd w:id="5"/>
      <w:r w:rsidRPr="00716E26">
        <w:rPr>
          <w:b w:val="0"/>
          <w:bCs/>
        </w:rPr>
        <w:t xml:space="preserve"> </w:t>
      </w:r>
    </w:p>
    <w:p w14:paraId="6A4E7C4A" w14:textId="77777777" w:rsidR="00761D6D" w:rsidRPr="00716E26" w:rsidRDefault="00000000" w:rsidP="00B8151E">
      <w:r w:rsidRPr="00716E26">
        <w:t xml:space="preserve">Ο ανάδοχος οφείλει να τηρεί τις υποχρεώσεις που προβλέπονται στην Κοινή Υπουργική Απόφαση ΓΓΑΔΔΤ 358/9388/2022 - ΦΕΚ 3093/Β/17-6-2022 (Άρθρο 2). </w:t>
      </w:r>
    </w:p>
    <w:p w14:paraId="66274EC4" w14:textId="08E8E965" w:rsidR="009136F8" w:rsidRPr="00716E26" w:rsidRDefault="009136F8" w:rsidP="00B8151E">
      <w:r w:rsidRPr="00716E26">
        <w:t xml:space="preserve">Απαιτείται η αυτοπρόσωπη παρουσία ενός τουλάχιστον μέλους της ομάδας έργου ένα μήνα πριν την υποβολή της εκάστοτε τριμηνιαίας Έκθεσης Ελέγχου εκ των οποίων </w:t>
      </w:r>
      <w:r w:rsidR="003062B2" w:rsidRPr="00716E26">
        <w:t>η μια (1)</w:t>
      </w:r>
      <w:r w:rsidRPr="00716E26">
        <w:t xml:space="preserve"> τουλάχιστον θα πραγματοποι</w:t>
      </w:r>
      <w:r w:rsidR="003062B2" w:rsidRPr="00716E26">
        <w:t>εί</w:t>
      </w:r>
      <w:r w:rsidRPr="00716E26">
        <w:t>ται από τον Επικεφαλής της Ομάδας Έργου.</w:t>
      </w:r>
      <w:r w:rsidRPr="00716E26">
        <w:rPr>
          <w:color w:val="C00000"/>
        </w:rPr>
        <w:t xml:space="preserve"> </w:t>
      </w:r>
    </w:p>
    <w:p w14:paraId="11F81332" w14:textId="77777777" w:rsidR="008C4375" w:rsidRPr="00716E26" w:rsidRDefault="008C4375" w:rsidP="00B8151E">
      <w:pPr>
        <w:rPr>
          <w:highlight w:val="green"/>
        </w:rPr>
      </w:pPr>
    </w:p>
    <w:p w14:paraId="75052C7E" w14:textId="77777777" w:rsidR="008C4375" w:rsidRPr="00716E26" w:rsidRDefault="00000000">
      <w:pPr>
        <w:pStyle w:val="1"/>
        <w:numPr>
          <w:ilvl w:val="0"/>
          <w:numId w:val="0"/>
        </w:numPr>
        <w:ind w:left="357"/>
        <w:rPr>
          <w:b w:val="0"/>
          <w:bCs/>
        </w:rPr>
      </w:pPr>
      <w:bookmarkStart w:id="6" w:name="_Toc158118353"/>
      <w:bookmarkEnd w:id="2"/>
      <w:r w:rsidRPr="00716E26">
        <w:rPr>
          <w:b w:val="0"/>
          <w:bCs/>
        </w:rPr>
        <w:lastRenderedPageBreak/>
        <w:t>5. ΥΛΟΠΟΙΗΣΗ ΕΡΓΑΣΙΩΝ</w:t>
      </w:r>
      <w:bookmarkEnd w:id="6"/>
      <w:r w:rsidRPr="00716E26">
        <w:rPr>
          <w:b w:val="0"/>
          <w:bCs/>
        </w:rPr>
        <w:t xml:space="preserve"> </w:t>
      </w:r>
    </w:p>
    <w:p w14:paraId="6288DAFA" w14:textId="77777777" w:rsidR="008C4375" w:rsidRPr="00716E26" w:rsidRDefault="00000000" w:rsidP="00B8151E">
      <w:r w:rsidRPr="00716E26">
        <w:t>Οι παρεχόμενες υπηρεσίες θα αφορούν στην υποστήριξη της Μονάδας Εσωτερικού Ελέγχου προκειμένου να:</w:t>
      </w:r>
    </w:p>
    <w:p w14:paraId="374596BE" w14:textId="77777777" w:rsidR="008C4375" w:rsidRPr="00716E26" w:rsidRDefault="00000000" w:rsidP="00B8151E">
      <w:pPr>
        <w:pStyle w:val="a"/>
        <w:numPr>
          <w:ilvl w:val="0"/>
          <w:numId w:val="8"/>
        </w:numPr>
      </w:pPr>
      <w:r w:rsidRPr="00716E26">
        <w:t xml:space="preserve">Παρέχουν διαβεβαιώσεις περί της επάρκειας των συστημάτων διαχείρισης και ελέγχου </w:t>
      </w:r>
    </w:p>
    <w:p w14:paraId="03B4BC69" w14:textId="77777777" w:rsidR="008C4375" w:rsidRPr="00716E26" w:rsidRDefault="00000000" w:rsidP="00B8151E">
      <w:pPr>
        <w:pStyle w:val="a"/>
        <w:numPr>
          <w:ilvl w:val="0"/>
          <w:numId w:val="8"/>
        </w:numPr>
      </w:pPr>
      <w:r w:rsidRPr="00716E26">
        <w:t>Εξετάζουν το σύστημα παροχής οικονομικών και διοικητικών πληροφοριών προς την διοίκηση του Νοσοκομείου</w:t>
      </w:r>
    </w:p>
    <w:p w14:paraId="47ACC343" w14:textId="77777777" w:rsidR="008C4375" w:rsidRPr="00716E26" w:rsidRDefault="00000000" w:rsidP="00B8151E">
      <w:pPr>
        <w:pStyle w:val="a"/>
        <w:numPr>
          <w:ilvl w:val="0"/>
          <w:numId w:val="8"/>
        </w:numPr>
      </w:pPr>
      <w:r w:rsidRPr="00716E26">
        <w:t>Εξασφαλίζουν την πληρότητα και αξιοπιστία των οικονομικών καταστάσεων</w:t>
      </w:r>
    </w:p>
    <w:p w14:paraId="49CBC73E" w14:textId="77777777" w:rsidR="008C4375" w:rsidRPr="00716E26" w:rsidRDefault="00000000" w:rsidP="00B8151E">
      <w:pPr>
        <w:pStyle w:val="a"/>
        <w:numPr>
          <w:ilvl w:val="0"/>
          <w:numId w:val="8"/>
        </w:numPr>
      </w:pPr>
      <w:r w:rsidRPr="00716E26">
        <w:t>Επιβεβαιώνουν την εφαρμογή των πολιτικών και διαδικασιών, οι οποίες έχουν εισαχθεί με στόχο την επίτευξη των επιχειρησιακών στόχων του Νοσοκομείου</w:t>
      </w:r>
    </w:p>
    <w:p w14:paraId="29A77090" w14:textId="77777777" w:rsidR="008C4375" w:rsidRPr="00716E26" w:rsidRDefault="00000000" w:rsidP="00B8151E">
      <w:pPr>
        <w:pStyle w:val="a"/>
        <w:numPr>
          <w:ilvl w:val="0"/>
          <w:numId w:val="8"/>
        </w:numPr>
      </w:pPr>
      <w:r w:rsidRPr="00716E26">
        <w:t>Πραγματοποιούν έκτακτους ελέγχους σε συνεννόηση με τη Μονάδα Εσωτερικού Ελέγχου και τη Διοίκηση του Νοσοκομείου</w:t>
      </w:r>
    </w:p>
    <w:p w14:paraId="17961264" w14:textId="77777777" w:rsidR="008C4375" w:rsidRPr="00716E26" w:rsidRDefault="00000000" w:rsidP="00B8151E">
      <w:pPr>
        <w:pStyle w:val="a"/>
        <w:numPr>
          <w:ilvl w:val="0"/>
          <w:numId w:val="8"/>
        </w:numPr>
      </w:pPr>
      <w:r w:rsidRPr="00716E26">
        <w:t xml:space="preserve">Επιβεβαιώνουν την αποτελεσματική και αποδοτική χρήση των διαθέσιμων πόρων </w:t>
      </w:r>
    </w:p>
    <w:p w14:paraId="734C4424" w14:textId="77777777" w:rsidR="008C4375" w:rsidRPr="00716E26" w:rsidRDefault="00000000" w:rsidP="00B8151E">
      <w:pPr>
        <w:pStyle w:val="a"/>
        <w:numPr>
          <w:ilvl w:val="0"/>
          <w:numId w:val="8"/>
        </w:numPr>
      </w:pPr>
      <w:r w:rsidRPr="00716E26">
        <w:t xml:space="preserve">Αναγνωρίζουν έγκαιρα και να αξιολογούν πιθανούς επιχειρησιακούς κινδύνους </w:t>
      </w:r>
    </w:p>
    <w:p w14:paraId="4FDF13A9" w14:textId="77777777" w:rsidR="008C4375" w:rsidRPr="00716E26" w:rsidRDefault="00000000" w:rsidP="00B8151E">
      <w:pPr>
        <w:pStyle w:val="a"/>
        <w:numPr>
          <w:ilvl w:val="0"/>
          <w:numId w:val="8"/>
        </w:numPr>
      </w:pPr>
      <w:r w:rsidRPr="00716E26">
        <w:t>Εξασφαλίζουν τη συμμόρφωση με τους στόχους της Διοίκησης και την ισχύουσα νομοθεσία</w:t>
      </w:r>
    </w:p>
    <w:p w14:paraId="3C021A87" w14:textId="77777777" w:rsidR="008C4375" w:rsidRPr="00716E26" w:rsidRDefault="00000000" w:rsidP="00B8151E">
      <w:pPr>
        <w:pStyle w:val="a"/>
        <w:numPr>
          <w:ilvl w:val="0"/>
          <w:numId w:val="8"/>
        </w:numPr>
      </w:pPr>
      <w:r w:rsidRPr="00716E26">
        <w:t>Εξετάζουν τα μέσα διαφύλαξης των παγίων στοιχείων του Νοσοκομείου</w:t>
      </w:r>
    </w:p>
    <w:p w14:paraId="37C0889B" w14:textId="77777777" w:rsidR="008C4375" w:rsidRPr="00716E26" w:rsidRDefault="00000000" w:rsidP="00B8151E">
      <w:pPr>
        <w:pStyle w:val="a"/>
        <w:numPr>
          <w:ilvl w:val="0"/>
          <w:numId w:val="8"/>
        </w:numPr>
      </w:pPr>
      <w:r w:rsidRPr="00716E26">
        <w:t>Εντοπίζουν περιπτώσεις διαφθοράς και κακοδιαχείρισης</w:t>
      </w:r>
    </w:p>
    <w:p w14:paraId="70457ACC" w14:textId="77777777" w:rsidR="008C4375" w:rsidRPr="00716E26" w:rsidRDefault="008C4375" w:rsidP="00B8151E"/>
    <w:p w14:paraId="3484D1CE" w14:textId="77777777" w:rsidR="008C4375" w:rsidRPr="00716E26" w:rsidRDefault="00000000" w:rsidP="00B8151E">
      <w:pPr>
        <w:pStyle w:val="2"/>
      </w:pPr>
      <w:bookmarkStart w:id="7" w:name="_Toc158118354"/>
      <w:r w:rsidRPr="00716E26">
        <w:rPr>
          <w:lang w:val="el-GR"/>
        </w:rPr>
        <w:t>5.1.</w:t>
      </w:r>
      <w:proofErr w:type="spellStart"/>
      <w:r w:rsidRPr="00716E26">
        <w:t>Οργάνωση</w:t>
      </w:r>
      <w:proofErr w:type="spellEnd"/>
      <w:r w:rsidRPr="00716E26">
        <w:t xml:space="preserve"> </w:t>
      </w:r>
      <w:proofErr w:type="spellStart"/>
      <w:r w:rsidRPr="00716E26">
        <w:t>Πλ</w:t>
      </w:r>
      <w:proofErr w:type="spellEnd"/>
      <w:r w:rsidRPr="00716E26">
        <w:t xml:space="preserve">αισίου </w:t>
      </w:r>
      <w:proofErr w:type="spellStart"/>
      <w:r w:rsidRPr="00716E26">
        <w:t>Ελέγχου</w:t>
      </w:r>
      <w:bookmarkEnd w:id="7"/>
      <w:proofErr w:type="spellEnd"/>
      <w:r w:rsidRPr="00716E26">
        <w:t xml:space="preserve"> </w:t>
      </w:r>
    </w:p>
    <w:p w14:paraId="6671A2AD" w14:textId="77777777" w:rsidR="008C4375" w:rsidRPr="00716E26" w:rsidRDefault="00000000" w:rsidP="00B8151E">
      <w:r w:rsidRPr="00716E26">
        <w:t>Ο ανάδοχος οφείλει να οργανώσει ένα ολοκληρωμένο πλαίσιο ελέγχου, το οποίο να μπορεί να υποστηρίξει τη διενέργεια περιοδικών ελέγχων και να περιλαμβάνει τις κατωτέρω φάσεις:</w:t>
      </w:r>
    </w:p>
    <w:p w14:paraId="307AB4B2" w14:textId="63C2DAB3" w:rsidR="008C4375" w:rsidRPr="00716E26" w:rsidRDefault="00761D6D" w:rsidP="00B8151E">
      <w:pPr>
        <w:pStyle w:val="a"/>
        <w:numPr>
          <w:ilvl w:val="0"/>
          <w:numId w:val="9"/>
        </w:numPr>
      </w:pPr>
      <w:r w:rsidRPr="00716E26">
        <w:t>ΦΑΣΗ 1 – Κατάρτιση Ετήσιου Προγράμματος Ελέγχου</w:t>
      </w:r>
    </w:p>
    <w:p w14:paraId="6E72CF14" w14:textId="1BB12669" w:rsidR="008C4375" w:rsidRPr="00716E26" w:rsidRDefault="00761D6D" w:rsidP="00B8151E">
      <w:pPr>
        <w:pStyle w:val="a"/>
        <w:numPr>
          <w:ilvl w:val="0"/>
          <w:numId w:val="9"/>
        </w:numPr>
      </w:pPr>
      <w:r w:rsidRPr="00716E26">
        <w:t xml:space="preserve">ΦΑΣΗ 2 – Διενέργεια Εσωτερικών Ελέγχων </w:t>
      </w:r>
    </w:p>
    <w:p w14:paraId="457F17DE" w14:textId="77777777" w:rsidR="008C4375" w:rsidRPr="00716E26" w:rsidRDefault="008C4375" w:rsidP="00B8151E"/>
    <w:p w14:paraId="37C3852D" w14:textId="2FA485AD" w:rsidR="008C4375" w:rsidRPr="00716E26" w:rsidRDefault="00000000" w:rsidP="00B8151E">
      <w:r w:rsidRPr="00716E26">
        <w:t>Το πρόγραμμα ελέγχου</w:t>
      </w:r>
      <w:r w:rsidR="00761D6D" w:rsidRPr="00716E26">
        <w:t xml:space="preserve"> (ΦΑΣΗ 1)</w:t>
      </w:r>
      <w:r w:rsidRPr="00716E26">
        <w:t xml:space="preserve"> περιλαμβάνει </w:t>
      </w:r>
      <w:r w:rsidR="00761D6D" w:rsidRPr="00716E26">
        <w:t xml:space="preserve"> </w:t>
      </w:r>
      <w:r w:rsidRPr="00716E26">
        <w:t xml:space="preserve">τα κάτωθι: </w:t>
      </w:r>
    </w:p>
    <w:p w14:paraId="62D8EDE8" w14:textId="77777777" w:rsidR="008C4375" w:rsidRPr="00716E26" w:rsidRDefault="00000000" w:rsidP="00B8151E">
      <w:pPr>
        <w:pStyle w:val="a"/>
        <w:numPr>
          <w:ilvl w:val="0"/>
          <w:numId w:val="10"/>
        </w:numPr>
      </w:pPr>
      <w:r w:rsidRPr="00716E26">
        <w:t xml:space="preserve">Αναγνώριση και Αξιολόγηση του Εσωτερικού Περιβάλλοντος του Νοσοκομείου (Internal </w:t>
      </w:r>
      <w:proofErr w:type="spellStart"/>
      <w:r w:rsidRPr="00716E26">
        <w:t>Environment</w:t>
      </w:r>
      <w:proofErr w:type="spellEnd"/>
      <w:r w:rsidRPr="00716E26">
        <w:t xml:space="preserve">), όπως για παράδειγμα την </w:t>
      </w:r>
      <w:r w:rsidRPr="00716E26">
        <w:lastRenderedPageBreak/>
        <w:t>φιλοσοφία και δομή της διοίκησης,  οργανωτική διάρθρωση, γραμμές αναφοράς, λοιπές πολιτικές και διαδικασίες κλπ.</w:t>
      </w:r>
    </w:p>
    <w:p w14:paraId="372BBFF6" w14:textId="77777777" w:rsidR="008C4375" w:rsidRPr="00716E26" w:rsidRDefault="00000000" w:rsidP="00B8151E">
      <w:pPr>
        <w:pStyle w:val="a"/>
        <w:numPr>
          <w:ilvl w:val="0"/>
          <w:numId w:val="10"/>
        </w:numPr>
      </w:pPr>
      <w:r w:rsidRPr="00716E26">
        <w:t>Καθορισμός και καταγραφή των στόχων του Νοσοκομείου (</w:t>
      </w:r>
      <w:proofErr w:type="spellStart"/>
      <w:r w:rsidRPr="00716E26">
        <w:t>Objective</w:t>
      </w:r>
      <w:proofErr w:type="spellEnd"/>
      <w:r w:rsidRPr="00716E26">
        <w:t xml:space="preserve"> </w:t>
      </w:r>
      <w:proofErr w:type="spellStart"/>
      <w:r w:rsidRPr="00716E26">
        <w:t>Setting</w:t>
      </w:r>
      <w:proofErr w:type="spellEnd"/>
      <w:r w:rsidRPr="00716E26">
        <w:t>) καθώς και καταγραφή στόχων ανά εμπλεκόμενη διεύθυνση - δραστηριότητα</w:t>
      </w:r>
    </w:p>
    <w:p w14:paraId="247022AD" w14:textId="77777777" w:rsidR="008C4375" w:rsidRPr="00716E26" w:rsidRDefault="00000000" w:rsidP="00B8151E">
      <w:pPr>
        <w:pStyle w:val="a"/>
        <w:numPr>
          <w:ilvl w:val="0"/>
          <w:numId w:val="10"/>
        </w:numPr>
      </w:pPr>
      <w:r w:rsidRPr="00716E26">
        <w:t>Αξιολόγηση της διαδικασίας διαχείρισης των κινδύνων σε σχέση με τους ανωτέρω στόχους</w:t>
      </w:r>
    </w:p>
    <w:p w14:paraId="7CEF064F" w14:textId="77777777" w:rsidR="008C4375" w:rsidRPr="00716E26" w:rsidRDefault="00000000" w:rsidP="00B8151E">
      <w:pPr>
        <w:pStyle w:val="a"/>
        <w:numPr>
          <w:ilvl w:val="0"/>
          <w:numId w:val="10"/>
        </w:numPr>
      </w:pPr>
      <w:r w:rsidRPr="00716E26">
        <w:t>Αξιολόγηση υφιστάμενων δικλείδων ασφαλείας (</w:t>
      </w:r>
      <w:proofErr w:type="spellStart"/>
      <w:r w:rsidRPr="00716E26">
        <w:t>controls</w:t>
      </w:r>
      <w:proofErr w:type="spellEnd"/>
      <w:r w:rsidRPr="00716E26">
        <w:t>) προκειμένου να αντιμετωπίζονται σχετικοί κίνδυνοι (</w:t>
      </w:r>
      <w:proofErr w:type="spellStart"/>
      <w:r w:rsidRPr="00716E26">
        <w:t>Control</w:t>
      </w:r>
      <w:proofErr w:type="spellEnd"/>
      <w:r w:rsidRPr="00716E26">
        <w:t xml:space="preserve"> </w:t>
      </w:r>
      <w:proofErr w:type="spellStart"/>
      <w:r w:rsidRPr="00716E26">
        <w:t>Activities</w:t>
      </w:r>
      <w:proofErr w:type="spellEnd"/>
      <w:r w:rsidRPr="00716E26">
        <w:t>).</w:t>
      </w:r>
    </w:p>
    <w:p w14:paraId="78D1FF21" w14:textId="77777777" w:rsidR="008C4375" w:rsidRPr="00716E26" w:rsidRDefault="00000000" w:rsidP="00B8151E">
      <w:r w:rsidRPr="00716E26">
        <w:t>Για την υλοποίηση των ανωτέρω θα πρέπει να:</w:t>
      </w:r>
    </w:p>
    <w:p w14:paraId="2B358DB3" w14:textId="77777777" w:rsidR="008C4375" w:rsidRPr="00716E26" w:rsidRDefault="00000000" w:rsidP="00B8151E">
      <w:pPr>
        <w:pStyle w:val="a"/>
        <w:numPr>
          <w:ilvl w:val="0"/>
          <w:numId w:val="11"/>
        </w:numPr>
      </w:pPr>
      <w:r w:rsidRPr="00716E26">
        <w:t>Πραγματοποιηθούν συνεντεύξεις με τα αρμόδια στελέχη των εμπλεκόμενων Διευθύνσεων του Νοσοκομείου με σκοπό να κατανοήσουν όλες τις λειτουργίες και δραστηριότητές του</w:t>
      </w:r>
    </w:p>
    <w:p w14:paraId="4089D77B" w14:textId="77777777" w:rsidR="008C4375" w:rsidRPr="00716E26" w:rsidRDefault="00000000" w:rsidP="00B8151E">
      <w:pPr>
        <w:pStyle w:val="a"/>
        <w:numPr>
          <w:ilvl w:val="0"/>
          <w:numId w:val="11"/>
        </w:numPr>
      </w:pPr>
      <w:r w:rsidRPr="00716E26">
        <w:t>Παραληφθούν από τη Διοίκηση όλα τα υφιστάμενα εγχειρίδια πολιτικών, διαδικασιών και άλλων χρήσιμων εγγράφων (εφόσον υπάρχουν)</w:t>
      </w:r>
    </w:p>
    <w:p w14:paraId="031C6028" w14:textId="77777777" w:rsidR="008C4375" w:rsidRPr="00716E26" w:rsidRDefault="00000000" w:rsidP="00B8151E">
      <w:pPr>
        <w:pStyle w:val="a"/>
        <w:numPr>
          <w:ilvl w:val="0"/>
          <w:numId w:val="11"/>
        </w:numPr>
      </w:pPr>
      <w:r w:rsidRPr="00716E26">
        <w:t xml:space="preserve">Χρησιμοποιηθεί το υλικό που αφορά προηγούμενους εξωτερικούς ή και εσωτερικούς ελέγχους </w:t>
      </w:r>
    </w:p>
    <w:p w14:paraId="72A1832B" w14:textId="77777777" w:rsidR="008C4375" w:rsidRPr="00716E26" w:rsidRDefault="00000000" w:rsidP="00B8151E">
      <w:pPr>
        <w:pStyle w:val="a"/>
        <w:numPr>
          <w:ilvl w:val="0"/>
          <w:numId w:val="11"/>
        </w:numPr>
      </w:pPr>
      <w:r w:rsidRPr="00716E26">
        <w:t xml:space="preserve">Πραγματοποιηθεί μια πλήρης καταγραφή των δραστηριοτήτων, λειτουργιών και διαδικασιών οι οποίες έχουν ελεγκτικό ενδιαφέρον. </w:t>
      </w:r>
    </w:p>
    <w:p w14:paraId="39320202" w14:textId="77777777" w:rsidR="008C4375" w:rsidRPr="00716E26" w:rsidRDefault="008C4375" w:rsidP="00B8151E"/>
    <w:p w14:paraId="4E83DB2C" w14:textId="473DDED1" w:rsidR="008C4375" w:rsidRPr="00716E26" w:rsidRDefault="00761D6D" w:rsidP="00B8151E">
      <w:r w:rsidRPr="00716E26">
        <w:t>Η Διενέργεια Εσωτερικών Ελέγχων (ΦΑΣΗ 2) περιλαμβάνει τα παρακάτω στάδια :</w:t>
      </w:r>
    </w:p>
    <w:p w14:paraId="337BF5A9" w14:textId="77777777" w:rsidR="008C4375" w:rsidRPr="00716E26" w:rsidRDefault="00000000" w:rsidP="00B8151E">
      <w:r w:rsidRPr="00716E26">
        <w:t xml:space="preserve">Στάδιο 1 –Συλλογή πληροφοριών </w:t>
      </w:r>
    </w:p>
    <w:p w14:paraId="358C2398" w14:textId="77777777" w:rsidR="008C4375" w:rsidRPr="00716E26" w:rsidRDefault="00000000" w:rsidP="00B8151E">
      <w:pPr>
        <w:pStyle w:val="a"/>
        <w:numPr>
          <w:ilvl w:val="0"/>
          <w:numId w:val="12"/>
        </w:numPr>
      </w:pPr>
      <w:r w:rsidRPr="00716E26">
        <w:t>Οι επισκέψεις στις διάφορες διευθύνσεις – τμήματα θα πραγματοποιούνται σύμφωνα με το πρόγραμμα ελέγχου. Όπου κρίνεται απαραίτητο το πλαίσιο θα τροποποιείται για την πραγματοποίηση έκτακτων και ειδικών ελέγχων</w:t>
      </w:r>
    </w:p>
    <w:p w14:paraId="5C3E57D5" w14:textId="77777777" w:rsidR="008C4375" w:rsidRPr="00716E26" w:rsidRDefault="00000000" w:rsidP="00B8151E">
      <w:pPr>
        <w:pStyle w:val="a"/>
        <w:numPr>
          <w:ilvl w:val="0"/>
          <w:numId w:val="12"/>
        </w:numPr>
      </w:pPr>
      <w:r w:rsidRPr="00716E26">
        <w:t>Πριν από την έναρξη κάθε ελέγχου θα συλλέγονται πληροφορίες σχετικά με τις περιοχές και τις δραστηριότητες που πρόκειται να ελεγχθούν</w:t>
      </w:r>
    </w:p>
    <w:p w14:paraId="5EBC6982" w14:textId="77777777" w:rsidR="008C4375" w:rsidRPr="00716E26" w:rsidRDefault="00000000" w:rsidP="00B8151E">
      <w:pPr>
        <w:pStyle w:val="a"/>
        <w:numPr>
          <w:ilvl w:val="0"/>
          <w:numId w:val="12"/>
        </w:numPr>
      </w:pPr>
      <w:r w:rsidRPr="00716E26">
        <w:t>Θα πραγματοποιείται επίσης επισκόπηση οποιονδήποτε άλλων στοιχείων και πληροφοριών κρίνονται απαραίτητα για τη διενέργεια του ελέγχου</w:t>
      </w:r>
    </w:p>
    <w:p w14:paraId="7D2885FA" w14:textId="77777777" w:rsidR="008C4375" w:rsidRPr="00716E26" w:rsidRDefault="00000000" w:rsidP="00B8151E">
      <w:r w:rsidRPr="00716E26">
        <w:t>Στάδιο 2 –Εκτέλεση του Προγράμματος Ελέγχου</w:t>
      </w:r>
    </w:p>
    <w:p w14:paraId="16A8BB4A" w14:textId="77777777" w:rsidR="008C4375" w:rsidRPr="00716E26" w:rsidRDefault="00000000" w:rsidP="00B8151E">
      <w:pPr>
        <w:rPr>
          <w:lang w:val="en-US"/>
        </w:rPr>
      </w:pPr>
      <w:r w:rsidRPr="00716E26">
        <w:lastRenderedPageBreak/>
        <w:t xml:space="preserve">Θα εκτελείται το πρόγραμμα ελέγχου που θα έχει ετοιμαστεί στα προηγούμενα στάδια. Η περιγραφή της κάθε ελεγκτικής εργασίας και τα σχετικά αποτελέσματα καταγράφονται αναλυτικά στα φύλλα ελέγχου. </w:t>
      </w:r>
      <w:proofErr w:type="spellStart"/>
      <w:r w:rsidRPr="00716E26">
        <w:rPr>
          <w:lang w:val="en-US"/>
        </w:rPr>
        <w:t>Το</w:t>
      </w:r>
      <w:proofErr w:type="spellEnd"/>
      <w:r w:rsidRPr="00716E26">
        <w:rPr>
          <w:lang w:val="en-US"/>
        </w:rPr>
        <w:t xml:space="preserve"> </w:t>
      </w:r>
      <w:proofErr w:type="spellStart"/>
      <w:r w:rsidRPr="00716E26">
        <w:rPr>
          <w:lang w:val="en-US"/>
        </w:rPr>
        <w:t>κάθε</w:t>
      </w:r>
      <w:proofErr w:type="spellEnd"/>
      <w:r w:rsidRPr="00716E26">
        <w:rPr>
          <w:lang w:val="en-US"/>
        </w:rPr>
        <w:t xml:space="preserve"> </w:t>
      </w:r>
      <w:proofErr w:type="spellStart"/>
      <w:r w:rsidRPr="00716E26">
        <w:rPr>
          <w:lang w:val="en-US"/>
        </w:rPr>
        <w:t>φύλλο</w:t>
      </w:r>
      <w:proofErr w:type="spellEnd"/>
      <w:r w:rsidRPr="00716E26">
        <w:rPr>
          <w:lang w:val="en-US"/>
        </w:rPr>
        <w:t xml:space="preserve"> π</w:t>
      </w:r>
      <w:proofErr w:type="spellStart"/>
      <w:r w:rsidRPr="00716E26">
        <w:rPr>
          <w:lang w:val="en-US"/>
        </w:rPr>
        <w:t>εριλ</w:t>
      </w:r>
      <w:proofErr w:type="spellEnd"/>
      <w:r w:rsidRPr="00716E26">
        <w:rPr>
          <w:lang w:val="en-US"/>
        </w:rPr>
        <w:t xml:space="preserve">αμβάνει: </w:t>
      </w:r>
    </w:p>
    <w:p w14:paraId="6225B5E9" w14:textId="77777777" w:rsidR="008C4375" w:rsidRPr="00716E26" w:rsidRDefault="00000000" w:rsidP="00B8151E">
      <w:pPr>
        <w:pStyle w:val="a"/>
        <w:numPr>
          <w:ilvl w:val="0"/>
          <w:numId w:val="13"/>
        </w:numPr>
      </w:pPr>
      <w:r w:rsidRPr="00716E26">
        <w:t xml:space="preserve">Λεπτομερή παράθεση των αποτελεσμάτων </w:t>
      </w:r>
    </w:p>
    <w:p w14:paraId="5BC0960B" w14:textId="77777777" w:rsidR="008C4375" w:rsidRPr="00716E26" w:rsidRDefault="00000000" w:rsidP="00B8151E">
      <w:pPr>
        <w:pStyle w:val="a"/>
        <w:numPr>
          <w:ilvl w:val="0"/>
          <w:numId w:val="13"/>
        </w:numPr>
      </w:pPr>
      <w:r w:rsidRPr="00716E26">
        <w:t>Περιγραφή των συμπερασμάτων που προέκυψαν από την ελεγκτική  εργασία</w:t>
      </w:r>
    </w:p>
    <w:p w14:paraId="0648FB24" w14:textId="77777777" w:rsidR="008C4375" w:rsidRPr="00716E26" w:rsidRDefault="00000000" w:rsidP="00B8151E">
      <w:pPr>
        <w:pStyle w:val="a"/>
        <w:numPr>
          <w:ilvl w:val="0"/>
          <w:numId w:val="14"/>
        </w:numPr>
      </w:pPr>
      <w:r w:rsidRPr="00716E26">
        <w:t>Τα φύλλα ελέγχου θα συνδέονται επαρκώς με το πρόγραμμα ελέγχου έτσι ώστε να είναι εμφανής η εκτέλεση της ελεγκτικής εργασίας όπως περιγράφεται στο πρόγραμμα ελέγχου</w:t>
      </w:r>
    </w:p>
    <w:p w14:paraId="38D75112" w14:textId="77777777" w:rsidR="008C4375" w:rsidRPr="00716E26" w:rsidRDefault="00000000" w:rsidP="00B8151E">
      <w:pPr>
        <w:pStyle w:val="a"/>
        <w:numPr>
          <w:ilvl w:val="0"/>
          <w:numId w:val="14"/>
        </w:numPr>
      </w:pPr>
      <w:r w:rsidRPr="00716E26">
        <w:t>Τα συμπεράσματα που θα εμφανίζονται στο φύλλο ελέγχου θα συνδέονται επαρκώς με την έκθεση ελέγχου έτσι ώστε να παρέχεται η απαραίτητη τεκμηρίωση των ευρημάτων που εμφανίζονται στην έκθεση</w:t>
      </w:r>
    </w:p>
    <w:p w14:paraId="374DF3D6" w14:textId="77777777" w:rsidR="008C4375" w:rsidRPr="00716E26" w:rsidRDefault="008C4375" w:rsidP="00B8151E"/>
    <w:p w14:paraId="4490197B" w14:textId="77777777" w:rsidR="008C4375" w:rsidRPr="00716E26" w:rsidRDefault="00000000" w:rsidP="00B8151E">
      <w:r w:rsidRPr="00716E26">
        <w:t xml:space="preserve">Στάδιο 3 –Συλλογή Τεκμηρίων Ελέγχου </w:t>
      </w:r>
    </w:p>
    <w:p w14:paraId="672E5B1F" w14:textId="77777777" w:rsidR="008C4375" w:rsidRPr="00716E26" w:rsidRDefault="00000000" w:rsidP="00B8151E">
      <w:pPr>
        <w:pStyle w:val="a"/>
        <w:numPr>
          <w:ilvl w:val="0"/>
          <w:numId w:val="15"/>
        </w:numPr>
      </w:pPr>
      <w:r w:rsidRPr="00716E26">
        <w:t>Τα τεκμήρια ελέγχου είναι οι απαραίτητες πληροφορίες που συλλέγονται με σκοπό την απόκτηση της απαραίτητης επιβεβαίωσης (</w:t>
      </w:r>
      <w:proofErr w:type="spellStart"/>
      <w:r w:rsidRPr="00716E26">
        <w:t>assurance</w:t>
      </w:r>
      <w:proofErr w:type="spellEnd"/>
      <w:r w:rsidRPr="00716E26">
        <w:t>) της ορθής λειτουργίας των ελεγχόμενων περιοχών</w:t>
      </w:r>
    </w:p>
    <w:p w14:paraId="786AB37D" w14:textId="77777777" w:rsidR="008C4375" w:rsidRPr="00716E26" w:rsidRDefault="00000000" w:rsidP="00B8151E">
      <w:pPr>
        <w:pStyle w:val="a"/>
        <w:numPr>
          <w:ilvl w:val="0"/>
          <w:numId w:val="15"/>
        </w:numPr>
      </w:pPr>
      <w:r w:rsidRPr="00716E26">
        <w:t>Τα τεκμήρια μπορεί να περιλαμβάνουν σημειώσεις από συνεντεύξεις, υλικό αντλημένο από έντυπα της ελεγχόμενης μονάδας, εσωτερικές οδηγίες και αποτελέσματα ελέγχων (</w:t>
      </w:r>
      <w:proofErr w:type="spellStart"/>
      <w:r w:rsidRPr="00716E26">
        <w:t>audit</w:t>
      </w:r>
      <w:proofErr w:type="spellEnd"/>
      <w:r w:rsidRPr="00716E26">
        <w:t xml:space="preserve"> </w:t>
      </w:r>
      <w:proofErr w:type="spellStart"/>
      <w:r w:rsidRPr="00716E26">
        <w:t>tests</w:t>
      </w:r>
      <w:proofErr w:type="spellEnd"/>
      <w:r w:rsidRPr="00716E26">
        <w:t xml:space="preserve">) </w:t>
      </w:r>
    </w:p>
    <w:p w14:paraId="3074AC96" w14:textId="77777777" w:rsidR="008C4375" w:rsidRPr="00716E26" w:rsidRDefault="00000000" w:rsidP="00B8151E">
      <w:r w:rsidRPr="00716E26">
        <w:t>Στάδιο 4 –Αξιολόγησης Τεκμηρίων Ελέγχου και Εξαγωγή Συμπερασμάτων</w:t>
      </w:r>
    </w:p>
    <w:p w14:paraId="070DB8CF" w14:textId="77777777" w:rsidR="008C4375" w:rsidRPr="00716E26" w:rsidRDefault="00000000" w:rsidP="00B8151E">
      <w:pPr>
        <w:pStyle w:val="a"/>
        <w:numPr>
          <w:ilvl w:val="0"/>
          <w:numId w:val="16"/>
        </w:numPr>
      </w:pPr>
      <w:r w:rsidRPr="00716E26">
        <w:t>Τα τεκμήρια που θα συλλέγονται θα αξιολογούνται με σκοπό την εξαγωγή συμπερασμάτων</w:t>
      </w:r>
    </w:p>
    <w:p w14:paraId="34778729" w14:textId="77777777" w:rsidR="008C4375" w:rsidRPr="00716E26" w:rsidRDefault="00000000" w:rsidP="00B8151E">
      <w:pPr>
        <w:pStyle w:val="a"/>
        <w:numPr>
          <w:ilvl w:val="0"/>
          <w:numId w:val="16"/>
        </w:numPr>
      </w:pPr>
      <w:r w:rsidRPr="00716E26">
        <w:t>Για όλα τα τεκμήρια που πρόκειται να χρησιμοποιηθούν στην εξαγωγή συμπερασμάτων είναι σημαντικό να επιβεβαιώνονται τα πιο κάτω:</w:t>
      </w:r>
    </w:p>
    <w:p w14:paraId="6888FEF1" w14:textId="77777777" w:rsidR="008C4375" w:rsidRPr="00716E26" w:rsidRDefault="00000000" w:rsidP="00B8151E">
      <w:pPr>
        <w:pStyle w:val="a"/>
        <w:numPr>
          <w:ilvl w:val="0"/>
          <w:numId w:val="17"/>
        </w:numPr>
      </w:pPr>
      <w:r w:rsidRPr="00716E26">
        <w:t xml:space="preserve">Σχετικότητα: </w:t>
      </w:r>
      <w:proofErr w:type="spellStart"/>
      <w:r w:rsidRPr="00716E26">
        <w:t>To</w:t>
      </w:r>
      <w:proofErr w:type="spellEnd"/>
      <w:r w:rsidRPr="00716E26">
        <w:t xml:space="preserve"> τεκμήριο είναι σχετικό με το συγκεκριμένο ελεγκτικό στόχο</w:t>
      </w:r>
    </w:p>
    <w:p w14:paraId="6AA95597" w14:textId="77777777" w:rsidR="008C4375" w:rsidRPr="00716E26" w:rsidRDefault="00000000" w:rsidP="00B8151E">
      <w:pPr>
        <w:pStyle w:val="a"/>
        <w:numPr>
          <w:ilvl w:val="0"/>
          <w:numId w:val="17"/>
        </w:numPr>
      </w:pPr>
      <w:r w:rsidRPr="00716E26">
        <w:t>Αξιοπιστία: Το τεκμήριο προέρχεται από πηγή που διασφαλίζει την ακρίβειά του</w:t>
      </w:r>
    </w:p>
    <w:p w14:paraId="7D456D39" w14:textId="77777777" w:rsidR="008C4375" w:rsidRPr="00716E26" w:rsidRDefault="00000000" w:rsidP="00B8151E">
      <w:pPr>
        <w:pStyle w:val="a"/>
        <w:numPr>
          <w:ilvl w:val="0"/>
          <w:numId w:val="17"/>
        </w:numPr>
      </w:pPr>
      <w:r w:rsidRPr="00716E26">
        <w:t>Αντικειμενικότητα: Το τεκμήριο δίνει την πραγματική διάσταση του ευρήματος χωρίς υπερβολές</w:t>
      </w:r>
    </w:p>
    <w:p w14:paraId="6B7C2F12" w14:textId="77777777" w:rsidR="008C4375" w:rsidRPr="00716E26" w:rsidRDefault="00000000" w:rsidP="00B8151E">
      <w:pPr>
        <w:pStyle w:val="a"/>
        <w:numPr>
          <w:ilvl w:val="0"/>
          <w:numId w:val="18"/>
        </w:numPr>
      </w:pPr>
      <w:r w:rsidRPr="00716E26">
        <w:t>Μετά την αξιολόγηση των τεκμηρίων θα εξάγονται συμπεράσματα για κάθε μία από τις ελεγχόμενες περιοχές και λειτουργίες</w:t>
      </w:r>
    </w:p>
    <w:p w14:paraId="1626C00D" w14:textId="77777777" w:rsidR="008C4375" w:rsidRPr="00716E26" w:rsidRDefault="00000000" w:rsidP="00B8151E">
      <w:r w:rsidRPr="00716E26">
        <w:t xml:space="preserve">Στάδιο 5 –Παρουσίαση Ευρημάτων </w:t>
      </w:r>
    </w:p>
    <w:p w14:paraId="67A26599" w14:textId="77777777" w:rsidR="008C4375" w:rsidRPr="00716E26" w:rsidRDefault="00000000" w:rsidP="00B8151E">
      <w:r w:rsidRPr="00716E26">
        <w:lastRenderedPageBreak/>
        <w:t>Τα ευρήματα θα παρουσιάζονται στους αρμόδιους προϊστάμενους κάθε λειτουργίας, από τους οποίους θα λαμβάνονται οι απαραίτητες εξηγήσεις και σχόλια. Θα συζητιούνται επίσης πιθανές προτάσεις βελτίωσης στις συγκεκριμένες περιοχές και θα λαμβάνονται οι παρατηρήσεις των ελεγχόμενων.</w:t>
      </w:r>
    </w:p>
    <w:p w14:paraId="5C20853B" w14:textId="77777777" w:rsidR="008C4375" w:rsidRPr="00716E26" w:rsidRDefault="00000000" w:rsidP="00B8151E">
      <w:r w:rsidRPr="00716E26">
        <w:t xml:space="preserve">Στάδιο 6 –Εκπόνηση Έκθεσης Ελέγχου </w:t>
      </w:r>
    </w:p>
    <w:p w14:paraId="66A422CA" w14:textId="77777777" w:rsidR="008C4375" w:rsidRPr="00716E26" w:rsidRDefault="00000000" w:rsidP="00B8151E">
      <w:r w:rsidRPr="00716E26">
        <w:t>Θα ετοιμάζεται η έκθεση ελέγχου που θα περιγράφει λεπτομερώς:</w:t>
      </w:r>
    </w:p>
    <w:p w14:paraId="41D790F9" w14:textId="77777777" w:rsidR="008C4375" w:rsidRPr="00716E26" w:rsidRDefault="00000000" w:rsidP="00B8151E">
      <w:pPr>
        <w:pStyle w:val="a"/>
        <w:numPr>
          <w:ilvl w:val="0"/>
          <w:numId w:val="19"/>
        </w:numPr>
      </w:pPr>
      <w:r w:rsidRPr="00716E26">
        <w:t>Τα ευρήματα που εντοπίστηκαν</w:t>
      </w:r>
    </w:p>
    <w:p w14:paraId="05E18863" w14:textId="77777777" w:rsidR="008C4375" w:rsidRPr="00716E26" w:rsidRDefault="00000000" w:rsidP="00B8151E">
      <w:pPr>
        <w:pStyle w:val="a"/>
        <w:numPr>
          <w:ilvl w:val="0"/>
          <w:numId w:val="19"/>
        </w:numPr>
      </w:pPr>
      <w:r w:rsidRPr="00716E26">
        <w:t xml:space="preserve">Τις πιθανές επιπτώσεις τους </w:t>
      </w:r>
    </w:p>
    <w:p w14:paraId="3839EEF8" w14:textId="77777777" w:rsidR="008C4375" w:rsidRPr="00716E26" w:rsidRDefault="00000000" w:rsidP="00B8151E">
      <w:pPr>
        <w:pStyle w:val="a"/>
        <w:numPr>
          <w:ilvl w:val="0"/>
          <w:numId w:val="19"/>
        </w:numPr>
      </w:pPr>
      <w:r w:rsidRPr="00716E26">
        <w:t>Τις προτάσεις για την επίλυση των προβλημάτων</w:t>
      </w:r>
    </w:p>
    <w:p w14:paraId="219171FE" w14:textId="77777777" w:rsidR="008C4375" w:rsidRPr="00716E26" w:rsidRDefault="00000000" w:rsidP="00B8151E">
      <w:r w:rsidRPr="00716E26">
        <w:t xml:space="preserve">Στάδιο 7 - Αποστολή Έκθεσης Ελέγχου στην Ελεγχόμενη Μονάδα </w:t>
      </w:r>
    </w:p>
    <w:p w14:paraId="63CEE534" w14:textId="77777777" w:rsidR="008C4375" w:rsidRPr="00716E26" w:rsidRDefault="00000000" w:rsidP="00B8151E">
      <w:r w:rsidRPr="00716E26">
        <w:t>Η έκθεση ελέγχου θα προωθείται στην ελεγχόμενη δραστηριότητα σε συγκεκριμένο και προκαθορισμένο διάστημα  από την ολοκλήρωση της ελεγκτικής εργασίας.</w:t>
      </w:r>
    </w:p>
    <w:p w14:paraId="133BE41E" w14:textId="77777777" w:rsidR="008C4375" w:rsidRPr="00716E26" w:rsidRDefault="00000000" w:rsidP="00B8151E">
      <w:r w:rsidRPr="00716E26">
        <w:t>Θα ζητείται από τους αρμόδιους διευθυντές των ελεγχόμενων λειτουργιών όπως προσκομίσουν μαζί με τα σχόλιά τους χρονοδιάγραμμα υλοποίησης των σχετικών εισηγήσεων.</w:t>
      </w:r>
    </w:p>
    <w:p w14:paraId="7BAB1FC6" w14:textId="77777777" w:rsidR="008C4375" w:rsidRPr="00716E26" w:rsidRDefault="00000000" w:rsidP="00B8151E">
      <w:pPr>
        <w:pStyle w:val="2"/>
      </w:pPr>
      <w:bookmarkStart w:id="8" w:name="_Toc158118356"/>
      <w:r w:rsidRPr="00716E26">
        <w:t>5.</w:t>
      </w:r>
      <w:proofErr w:type="gramStart"/>
      <w:r w:rsidRPr="00716E26">
        <w:t>2.Κοινοποίηση</w:t>
      </w:r>
      <w:proofErr w:type="gramEnd"/>
      <w:r w:rsidRPr="00716E26">
        <w:t xml:space="preserve"> Αποτελεσμάτων</w:t>
      </w:r>
      <w:bookmarkEnd w:id="8"/>
      <w:r w:rsidRPr="00716E26">
        <w:t xml:space="preserve"> </w:t>
      </w:r>
    </w:p>
    <w:p w14:paraId="6EEED6B4" w14:textId="77777777" w:rsidR="008C4375" w:rsidRPr="00716E26" w:rsidRDefault="00000000" w:rsidP="00B8151E">
      <w:r w:rsidRPr="00716E26">
        <w:t>Μετά την οριστικοποίηση της έκθεσης ελέγχου, αυτή θα προωθείται στη Μονάδα Εσωτερικού Ελέγχου και τη διοίκηση του Νοσοκομείου.</w:t>
      </w:r>
    </w:p>
    <w:p w14:paraId="5BAFA742" w14:textId="77777777" w:rsidR="008C4375" w:rsidRPr="00716E26" w:rsidRDefault="00000000" w:rsidP="00B8151E">
      <w:r w:rsidRPr="00716E26">
        <w:t>Η έκθεση ελέγχου αποτελεί το τελικό προϊόν του κάθε έργου. Για τον λόγο αυτό η έκθεση θα είναι φιλική στον αναγνώστη, ακριβής, τεκμηριωμένη, αντικειμενική, επαρκής σε πληροφορίες έτσι ώστε να γίνεται κατανοητή σε οποιονδήποτε αναγνώστη ακόμη και αν δεν έχει ιδιαίτερη γνώση της συγκεκριμένης περιοχής, διαθέσιμη έγκαιρα στη διοίκηση.</w:t>
      </w:r>
    </w:p>
    <w:p w14:paraId="7CB07028" w14:textId="77777777" w:rsidR="008C4375" w:rsidRPr="00716E26" w:rsidRDefault="008C4375" w:rsidP="00B8151E"/>
    <w:p w14:paraId="17CB9EED" w14:textId="77777777" w:rsidR="008C4375" w:rsidRPr="00716E26" w:rsidRDefault="00000000">
      <w:pPr>
        <w:pStyle w:val="1"/>
        <w:numPr>
          <w:ilvl w:val="0"/>
          <w:numId w:val="0"/>
        </w:numPr>
        <w:rPr>
          <w:b w:val="0"/>
          <w:bCs/>
        </w:rPr>
      </w:pPr>
      <w:bookmarkStart w:id="9" w:name="_Toc158118357"/>
      <w:r w:rsidRPr="00716E26">
        <w:rPr>
          <w:b w:val="0"/>
          <w:bCs/>
        </w:rPr>
        <w:t>6.ΠΑΡΑΔΟΤΕΑ</w:t>
      </w:r>
      <w:bookmarkEnd w:id="9"/>
      <w:r w:rsidRPr="00716E26">
        <w:rPr>
          <w:b w:val="0"/>
          <w:bCs/>
        </w:rPr>
        <w:t xml:space="preserve"> </w:t>
      </w:r>
    </w:p>
    <w:p w14:paraId="799CAF41" w14:textId="77777777" w:rsidR="008C4375" w:rsidRPr="00716E26" w:rsidRDefault="00000000" w:rsidP="00B8151E">
      <w:r w:rsidRPr="00716E26">
        <w:t>Τα παραδοτέα των παρεχόμενων υπηρεσιών θα αφορούν στα ακόλουθα</w:t>
      </w:r>
    </w:p>
    <w:p w14:paraId="0AFC438F" w14:textId="77777777" w:rsidR="008C4375" w:rsidRPr="00716E26" w:rsidRDefault="008C4375" w:rsidP="00B8151E"/>
    <w:p w14:paraId="0AB86AA4" w14:textId="77777777" w:rsidR="008C4375" w:rsidRPr="003411F2" w:rsidRDefault="00000000" w:rsidP="00B8151E">
      <w:pPr>
        <w:pStyle w:val="2"/>
      </w:pPr>
      <w:bookmarkStart w:id="10" w:name="_Toc158118358"/>
      <w:r w:rsidRPr="003411F2">
        <w:t xml:space="preserve">6.1.Ετήσιο </w:t>
      </w:r>
      <w:proofErr w:type="spellStart"/>
      <w:r w:rsidRPr="003411F2">
        <w:t>Πρόγρα</w:t>
      </w:r>
      <w:proofErr w:type="spellEnd"/>
      <w:r w:rsidRPr="003411F2">
        <w:t>µµα Εργασιών Εσωτερικού Ελέγχου</w:t>
      </w:r>
      <w:bookmarkEnd w:id="10"/>
      <w:r w:rsidRPr="003411F2">
        <w:t xml:space="preserve">. </w:t>
      </w:r>
    </w:p>
    <w:p w14:paraId="5FDFD710" w14:textId="77777777" w:rsidR="008C4375" w:rsidRPr="00716E26" w:rsidRDefault="00000000" w:rsidP="00B8151E">
      <w:r w:rsidRPr="00716E26">
        <w:lastRenderedPageBreak/>
        <w:t>Το πρόγραμμα ελεγκτικής δράσης είναι ένα από τα πιο κρίσιμα εργαλεία που αναπτύσσει η μονάδα εσωτερικού ελέγχου. Η αξία που προσδίδεται από τον εσωτερικό έλεγχο αρχίζει με την κατανόηση της στρατηγικής και των στόχων του Νοσοκομείου και στη συνέχεια με τον καθορισμό του καλύτερου τρόπου με τον οποίο μπορεί ο εσωτερικός έλεγχος να υποστηρίξει την επίτευξή τους. Ενδεικτικά το στάδιο αυτό περιλαμβάνει την ενημέρωση των τμημάτων που θα πραγματοποιηθεί εσωτερικός έλεγχος, προκαταρκτική μελέτη, καθορισμός στόχου &amp; εύρους του ελέγχου βάσει της νομοθεσίας και των διεθνών προτύπων, την συγκέντρωση στοιχείων του ελέγχου, προσδιορισμός των πιθανών προβληματικών περιοχών, προετοιμασία του προγράμματος ελέγχου.</w:t>
      </w:r>
    </w:p>
    <w:p w14:paraId="294A7793" w14:textId="77777777" w:rsidR="008C4375" w:rsidRPr="00716E26" w:rsidRDefault="008C4375" w:rsidP="00B8151E"/>
    <w:p w14:paraId="28DA186C" w14:textId="77777777" w:rsidR="008C4375" w:rsidRPr="003411F2" w:rsidRDefault="00000000" w:rsidP="00B8151E">
      <w:pPr>
        <w:pStyle w:val="2"/>
      </w:pPr>
      <w:bookmarkStart w:id="11" w:name="_Toc158118359"/>
      <w:r w:rsidRPr="003411F2">
        <w:t>6.2.Κατάρτιση Κανονισμού Λειτουργίας Εσωτερικού Ελέγχου</w:t>
      </w:r>
      <w:bookmarkEnd w:id="11"/>
      <w:r w:rsidRPr="003411F2">
        <w:t>.</w:t>
      </w:r>
    </w:p>
    <w:p w14:paraId="51E7AECA" w14:textId="77777777" w:rsidR="008C4375" w:rsidRPr="00716E26" w:rsidRDefault="00000000" w:rsidP="00B8151E">
      <w:r w:rsidRPr="00716E26">
        <w:t>Πρόκειται για το επίσημο και δεσμευτικό έγγραφο, το οποίο καθορίζει και εξειδικεύει ειδικότερα θέματα λειτουργίας της Μονάδας Εσωτερικού Ελέγχου, όπως τη θέση και τον ρόλο της, τον τρόπο άσκησης των αρμοδιοτήτων της, το πλαίσιο υλοποίησης του έργου της, τα καθήκοντα του προσωπικού της και κάθε άλλο σχετικό αναγκαίο.</w:t>
      </w:r>
    </w:p>
    <w:p w14:paraId="40296721" w14:textId="77777777" w:rsidR="008C4375" w:rsidRPr="00716E26" w:rsidRDefault="008C4375" w:rsidP="00B8151E"/>
    <w:p w14:paraId="0F663E79" w14:textId="77777777" w:rsidR="008C4375" w:rsidRPr="00716E26" w:rsidRDefault="00000000" w:rsidP="00B8151E">
      <w:pPr>
        <w:pStyle w:val="2"/>
      </w:pPr>
      <w:bookmarkStart w:id="12" w:name="_Toc158118360"/>
      <w:r w:rsidRPr="00716E26">
        <w:t>6.</w:t>
      </w:r>
      <w:proofErr w:type="gramStart"/>
      <w:r w:rsidRPr="00716E26">
        <w:t>3.Αναλυτικοί</w:t>
      </w:r>
      <w:proofErr w:type="gramEnd"/>
      <w:r w:rsidRPr="00716E26">
        <w:t xml:space="preserve"> Έλεγχοι</w:t>
      </w:r>
      <w:bookmarkEnd w:id="12"/>
      <w:r w:rsidRPr="00716E26">
        <w:t>.</w:t>
      </w:r>
    </w:p>
    <w:p w14:paraId="6077677F" w14:textId="77777777" w:rsidR="008C4375" w:rsidRPr="00716E26" w:rsidRDefault="00000000" w:rsidP="00B8151E">
      <w:r w:rsidRPr="00716E26">
        <w:t>Κατάρτιση τριμηνιαίων αναφορών σύμφωνα με το πρόγραμμα ελέγχου καθώς και της Ετήσιας Έκθεσης Εσωτερικού Ελέγχου με Γνώμη</w:t>
      </w:r>
    </w:p>
    <w:p w14:paraId="5FCA4E2C" w14:textId="77777777" w:rsidR="008C4375" w:rsidRPr="00716E26" w:rsidRDefault="00000000" w:rsidP="00B8151E">
      <w:r w:rsidRPr="00716E26">
        <w:t xml:space="preserve">Πιο αναλυτικά </w:t>
      </w:r>
    </w:p>
    <w:p w14:paraId="6F25E26C" w14:textId="77777777" w:rsidR="008C4375" w:rsidRPr="00716E26" w:rsidRDefault="00000000" w:rsidP="00B8151E">
      <w:pPr>
        <w:pStyle w:val="a"/>
        <w:numPr>
          <w:ilvl w:val="0"/>
          <w:numId w:val="20"/>
        </w:numPr>
      </w:pPr>
      <w:r w:rsidRPr="00716E26">
        <w:t>Η έκθεση ελέγχου θα χωρίζεται σε 3 βασικές ενότητες:</w:t>
      </w:r>
    </w:p>
    <w:p w14:paraId="1B6C2D6B" w14:textId="77777777" w:rsidR="008C4375" w:rsidRPr="00716E26" w:rsidRDefault="00000000" w:rsidP="00B8151E">
      <w:pPr>
        <w:pStyle w:val="a"/>
        <w:numPr>
          <w:ilvl w:val="0"/>
          <w:numId w:val="21"/>
        </w:numPr>
      </w:pPr>
      <w:r w:rsidRPr="00716E26">
        <w:t>Εισαγωγή: Περιλαμβάνει τον σκοπό του ελέγχου, την περίοδο που κάλυψε ο έλεγχος καθώς επίσης και μία γενική περιγραφή της ελεγκτικής εργασίας</w:t>
      </w:r>
    </w:p>
    <w:p w14:paraId="20170FCE" w14:textId="77777777" w:rsidR="008C4375" w:rsidRPr="00716E26" w:rsidRDefault="00000000" w:rsidP="00B8151E">
      <w:pPr>
        <w:pStyle w:val="a"/>
        <w:numPr>
          <w:ilvl w:val="0"/>
          <w:numId w:val="21"/>
        </w:numPr>
      </w:pPr>
      <w:r w:rsidRPr="00716E26">
        <w:t>Συνοπτική παρουσίαση: Παρουσιάζονται συνοπτικά τα σημαντικότερα θέματα που εντοπίστηκαν κατά τη διάρκεια του ελέγχου</w:t>
      </w:r>
    </w:p>
    <w:p w14:paraId="2FC61293" w14:textId="77777777" w:rsidR="008C4375" w:rsidRPr="00716E26" w:rsidRDefault="00000000" w:rsidP="00B8151E">
      <w:pPr>
        <w:pStyle w:val="a"/>
        <w:numPr>
          <w:ilvl w:val="0"/>
          <w:numId w:val="21"/>
        </w:numPr>
      </w:pPr>
      <w:r w:rsidRPr="00716E26">
        <w:t>Παρουσίαση ευρημάτων: Παρουσιάζονται λεπτομερώς τα διάφορα ευρήματα ανά θεματική περιοχή</w:t>
      </w:r>
    </w:p>
    <w:p w14:paraId="5CC368D8" w14:textId="77777777" w:rsidR="008C4375" w:rsidRPr="00716E26" w:rsidRDefault="00000000" w:rsidP="00B8151E">
      <w:pPr>
        <w:pStyle w:val="a"/>
        <w:numPr>
          <w:ilvl w:val="0"/>
          <w:numId w:val="20"/>
        </w:numPr>
      </w:pPr>
      <w:r w:rsidRPr="00716E26">
        <w:t>Η παρουσίαση του κάθε ευρήματος περιλαμβάνει τα πιο κάτω:</w:t>
      </w:r>
    </w:p>
    <w:p w14:paraId="4F99FF55" w14:textId="77777777" w:rsidR="008C4375" w:rsidRPr="00716E26" w:rsidRDefault="00000000" w:rsidP="00B8151E">
      <w:pPr>
        <w:pStyle w:val="a"/>
        <w:numPr>
          <w:ilvl w:val="0"/>
          <w:numId w:val="22"/>
        </w:numPr>
      </w:pPr>
      <w:r w:rsidRPr="00716E26">
        <w:lastRenderedPageBreak/>
        <w:t>Παρατήρηση: Περιγράφεται το εύρημα με ιδιαίτερη αναφορά στο μέγεθος του προβλήματος (ποσοτικοποίηση) και στις αιτίες που το προκαλούν (</w:t>
      </w:r>
      <w:proofErr w:type="spellStart"/>
      <w:r w:rsidRPr="00716E26">
        <w:t>causes</w:t>
      </w:r>
      <w:proofErr w:type="spellEnd"/>
      <w:r w:rsidRPr="00716E26">
        <w:t>)</w:t>
      </w:r>
    </w:p>
    <w:p w14:paraId="61E54A0D" w14:textId="77777777" w:rsidR="008C4375" w:rsidRPr="00716E26" w:rsidRDefault="00000000" w:rsidP="00B8151E">
      <w:pPr>
        <w:pStyle w:val="a"/>
        <w:numPr>
          <w:ilvl w:val="0"/>
          <w:numId w:val="22"/>
        </w:numPr>
      </w:pPr>
      <w:r w:rsidRPr="00716E26">
        <w:t>Επίπτωση: Περιγράφεται η επίπτωση του συγκεκριμένου προβλήματος στην επίτευξη των επιχειρησιακών στόχων του Νοσοκομείου</w:t>
      </w:r>
    </w:p>
    <w:p w14:paraId="3456BD53" w14:textId="77777777" w:rsidR="008C4375" w:rsidRPr="00716E26" w:rsidRDefault="00000000" w:rsidP="00B8151E">
      <w:pPr>
        <w:pStyle w:val="a"/>
        <w:numPr>
          <w:ilvl w:val="0"/>
          <w:numId w:val="22"/>
        </w:numPr>
      </w:pPr>
      <w:r w:rsidRPr="00716E26">
        <w:t>Εισήγηση: Παρουσιάζεται μια ολοκληρωμένη πρόταση διόρθωσης του προβλήματος και βελτίωση της συγκεκριμένης  λειτουργίας. Η πρόταση λαμβάνει υπόψη την παράμετρο του κόστους και της ωφέλειας (</w:t>
      </w:r>
      <w:proofErr w:type="spellStart"/>
      <w:r w:rsidRPr="00716E26">
        <w:t>cost</w:t>
      </w:r>
      <w:proofErr w:type="spellEnd"/>
      <w:r w:rsidRPr="00716E26">
        <w:t xml:space="preserve"> and </w:t>
      </w:r>
      <w:proofErr w:type="spellStart"/>
      <w:r w:rsidRPr="00716E26">
        <w:t>benefits</w:t>
      </w:r>
      <w:proofErr w:type="spellEnd"/>
      <w:r w:rsidRPr="00716E26">
        <w:t>) έτσι ώστε να είναι εποικοδομητική και πρακτική</w:t>
      </w:r>
    </w:p>
    <w:p w14:paraId="7EA9E281" w14:textId="77777777" w:rsidR="008C4375" w:rsidRPr="00716E26" w:rsidRDefault="00000000" w:rsidP="00B8151E">
      <w:pPr>
        <w:pStyle w:val="a"/>
        <w:numPr>
          <w:ilvl w:val="0"/>
          <w:numId w:val="22"/>
        </w:numPr>
      </w:pPr>
      <w:r w:rsidRPr="00716E26">
        <w:t>Σχόλια ελεγχόμενης μονάδας: Στη συνέχεια, ο προϊστάμενος της ελεγχόμενης μονάδας επισυνάπτει τα σχόλια του σχετικά με τα ευρήματα που παρατίθενται στην έκθεση. Τα σχόλια αυτά αναλύονται στις πιο κάτω ενότητες</w:t>
      </w:r>
      <w:r w:rsidRPr="00716E26">
        <w:rPr>
          <w:lang w:val="en-GB"/>
        </w:rPr>
        <w:t>:</w:t>
      </w:r>
    </w:p>
    <w:p w14:paraId="56636865" w14:textId="77777777" w:rsidR="008C4375" w:rsidRPr="00716E26" w:rsidRDefault="00000000" w:rsidP="00B8151E">
      <w:pPr>
        <w:pStyle w:val="a"/>
        <w:numPr>
          <w:ilvl w:val="1"/>
          <w:numId w:val="22"/>
        </w:numPr>
      </w:pPr>
      <w:r w:rsidRPr="00716E26">
        <w:t>Διορθωτικές ενέργειες  / σχέδια δράσης</w:t>
      </w:r>
    </w:p>
    <w:p w14:paraId="3EA8DC82" w14:textId="77777777" w:rsidR="008C4375" w:rsidRPr="00716E26" w:rsidRDefault="00000000" w:rsidP="00B8151E">
      <w:pPr>
        <w:pStyle w:val="a"/>
        <w:numPr>
          <w:ilvl w:val="1"/>
          <w:numId w:val="22"/>
        </w:numPr>
      </w:pPr>
      <w:r w:rsidRPr="00716E26">
        <w:t>Υπεύθυνοι υλοποίησης ενεργειών</w:t>
      </w:r>
    </w:p>
    <w:p w14:paraId="6F203DB1" w14:textId="77777777" w:rsidR="008C4375" w:rsidRPr="00716E26" w:rsidRDefault="00000000" w:rsidP="00B8151E">
      <w:pPr>
        <w:pStyle w:val="a"/>
        <w:numPr>
          <w:ilvl w:val="1"/>
          <w:numId w:val="22"/>
        </w:numPr>
      </w:pPr>
      <w:r w:rsidRPr="00716E26">
        <w:t>Ημερομηνίες υλοποίησης διορθωτικών ενεργειών</w:t>
      </w:r>
    </w:p>
    <w:p w14:paraId="42EBA0AB" w14:textId="77777777" w:rsidR="008C4375" w:rsidRPr="003411F2" w:rsidRDefault="00000000" w:rsidP="00B8151E">
      <w:pPr>
        <w:pStyle w:val="2"/>
      </w:pPr>
      <w:bookmarkStart w:id="13" w:name="_Toc158118361"/>
      <w:r w:rsidRPr="003411F2">
        <w:t>7.Παρακολούθηση της υλοποίησης των συστάσεων του Εσωτερικού Ελέγχου</w:t>
      </w:r>
      <w:bookmarkEnd w:id="13"/>
    </w:p>
    <w:p w14:paraId="647F9337" w14:textId="77777777" w:rsidR="008C4375" w:rsidRPr="00716E26" w:rsidRDefault="00000000" w:rsidP="00B8151E">
      <w:r w:rsidRPr="00716E26">
        <w:t>Μετά το στάδιο της οριστικοποίησης της έκθεσης ελέγχου, παρακολουθούνται οι συστάσεις που αναφέρονται στην έκθεση και έχουν συμφωνηθεί με τους ελεγχόμενους, καθώς και τα σχέδια διορθωτικών ενεργειών και δράσεων για την εφαρμογή τους. Η παρακολούθηση συνίσταται στην επιβεβαίωση της υλοποίησης και αξιολόγησης του αντίκτυπου κάθε ενέργειας που συμφωνήθηκε, εντός του προκαθορισμένου χρονοδιαγράμματος που τέθηκε από τον Εσωτερικό Ελεγκτή.</w:t>
      </w:r>
    </w:p>
    <w:p w14:paraId="0D3F8FAF" w14:textId="77777777" w:rsidR="008C4375" w:rsidRPr="00716E26" w:rsidRDefault="008C4375" w:rsidP="00B8151E"/>
    <w:p w14:paraId="5A77D2DC" w14:textId="77777777" w:rsidR="008C4375" w:rsidRPr="00716E26" w:rsidRDefault="00000000">
      <w:pPr>
        <w:pStyle w:val="1"/>
        <w:rPr>
          <w:b w:val="0"/>
          <w:bCs/>
        </w:rPr>
      </w:pPr>
      <w:bookmarkStart w:id="14" w:name="_Toc158118362"/>
      <w:r w:rsidRPr="00716E26">
        <w:rPr>
          <w:b w:val="0"/>
          <w:bCs/>
        </w:rPr>
        <w:t>ΧΡΟΝΟΔΙΑΓΡΑΜΜΑ ΥΛΟΠΟΙΗΣΗΣ ΠΑΡΕΧΟΜΕΝΩΝ ΥΠΗΡΕΣΙΩΝ</w:t>
      </w:r>
      <w:bookmarkEnd w:id="14"/>
    </w:p>
    <w:p w14:paraId="41E13B28" w14:textId="77777777" w:rsidR="008C4375" w:rsidRPr="00716E26" w:rsidRDefault="00000000" w:rsidP="00B8151E">
      <w:r w:rsidRPr="00716E26">
        <w:t>Βάσει των ανωτέρω, το χρονοδιάγραμμα υλοποίησης των παρεχόμενων υπηρεσιών θα έχει ως εξής :</w:t>
      </w:r>
    </w:p>
    <w:p w14:paraId="78A74352" w14:textId="77777777" w:rsidR="008C4375" w:rsidRPr="00716E26" w:rsidRDefault="008C4375" w:rsidP="00B8151E"/>
    <w:tbl>
      <w:tblPr>
        <w:tblW w:w="90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4395"/>
        <w:gridCol w:w="1097"/>
        <w:gridCol w:w="2872"/>
      </w:tblGrid>
      <w:tr w:rsidR="008C4375" w:rsidRPr="00716E26" w14:paraId="44A2AF15" w14:textId="77777777">
        <w:trPr>
          <w:trHeight w:val="36"/>
          <w:jc w:val="center"/>
        </w:trPr>
        <w:tc>
          <w:tcPr>
            <w:tcW w:w="709" w:type="dxa"/>
            <w:shd w:val="clear" w:color="auto" w:fill="auto"/>
            <w:vAlign w:val="center"/>
          </w:tcPr>
          <w:p w14:paraId="43CEA02B" w14:textId="77777777" w:rsidR="008C4375" w:rsidRPr="00716E26" w:rsidRDefault="00000000" w:rsidP="00B8151E">
            <w:r w:rsidRPr="00716E26">
              <w:t>Α</w:t>
            </w:r>
          </w:p>
        </w:tc>
        <w:tc>
          <w:tcPr>
            <w:tcW w:w="4395" w:type="dxa"/>
            <w:shd w:val="clear" w:color="auto" w:fill="auto"/>
            <w:vAlign w:val="center"/>
          </w:tcPr>
          <w:p w14:paraId="68E3635E" w14:textId="77777777" w:rsidR="008C4375" w:rsidRPr="00716E26" w:rsidRDefault="00000000" w:rsidP="00B8151E">
            <w:r w:rsidRPr="00716E26">
              <w:t>Περιγραφή Εργασίας</w:t>
            </w:r>
          </w:p>
        </w:tc>
        <w:tc>
          <w:tcPr>
            <w:tcW w:w="1097" w:type="dxa"/>
            <w:shd w:val="clear" w:color="auto" w:fill="auto"/>
            <w:vAlign w:val="center"/>
          </w:tcPr>
          <w:p w14:paraId="7667ED81" w14:textId="77777777" w:rsidR="008C4375" w:rsidRPr="00716E26" w:rsidRDefault="00000000" w:rsidP="00B8151E">
            <w:r w:rsidRPr="00716E26">
              <w:t xml:space="preserve">Φάση </w:t>
            </w:r>
          </w:p>
        </w:tc>
        <w:tc>
          <w:tcPr>
            <w:tcW w:w="2872" w:type="dxa"/>
            <w:shd w:val="clear" w:color="auto" w:fill="auto"/>
            <w:vAlign w:val="center"/>
          </w:tcPr>
          <w:p w14:paraId="0C0F5E56" w14:textId="77777777" w:rsidR="008C4375" w:rsidRPr="00716E26" w:rsidRDefault="00000000" w:rsidP="00B8151E">
            <w:r w:rsidRPr="00716E26">
              <w:t xml:space="preserve">Διάρκεια </w:t>
            </w:r>
          </w:p>
        </w:tc>
      </w:tr>
      <w:tr w:rsidR="008C4375" w:rsidRPr="00716E26" w14:paraId="6EF83A60" w14:textId="77777777">
        <w:trPr>
          <w:trHeight w:val="36"/>
          <w:jc w:val="center"/>
        </w:trPr>
        <w:tc>
          <w:tcPr>
            <w:tcW w:w="709" w:type="dxa"/>
            <w:shd w:val="clear" w:color="auto" w:fill="auto"/>
            <w:vAlign w:val="center"/>
          </w:tcPr>
          <w:p w14:paraId="3023880E" w14:textId="77777777" w:rsidR="008C4375" w:rsidRPr="00716E26" w:rsidRDefault="00000000" w:rsidP="00B8151E">
            <w:r w:rsidRPr="00716E26">
              <w:lastRenderedPageBreak/>
              <w:t>1.</w:t>
            </w:r>
          </w:p>
        </w:tc>
        <w:tc>
          <w:tcPr>
            <w:tcW w:w="4395" w:type="dxa"/>
            <w:shd w:val="clear" w:color="auto" w:fill="auto"/>
            <w:vAlign w:val="center"/>
          </w:tcPr>
          <w:p w14:paraId="5E27493E" w14:textId="77777777" w:rsidR="008C4375" w:rsidRPr="00716E26" w:rsidRDefault="00000000" w:rsidP="00B8151E">
            <w:r w:rsidRPr="00716E26">
              <w:t xml:space="preserve">Ετήσιο </w:t>
            </w:r>
            <w:proofErr w:type="spellStart"/>
            <w:r w:rsidRPr="00716E26">
              <w:t>Πρόγρα</w:t>
            </w:r>
            <w:proofErr w:type="spellEnd"/>
            <w:r w:rsidRPr="00716E26">
              <w:t xml:space="preserve">µµα Ελέγχου </w:t>
            </w:r>
          </w:p>
        </w:tc>
        <w:tc>
          <w:tcPr>
            <w:tcW w:w="1097" w:type="dxa"/>
            <w:shd w:val="clear" w:color="auto" w:fill="auto"/>
            <w:vAlign w:val="center"/>
          </w:tcPr>
          <w:p w14:paraId="2431A64B" w14:textId="77777777" w:rsidR="008C4375" w:rsidRPr="00716E26" w:rsidRDefault="00000000" w:rsidP="00B8151E">
            <w:r w:rsidRPr="00716E26">
              <w:t>1</w:t>
            </w:r>
            <w:r w:rsidRPr="00716E26">
              <w:rPr>
                <w:vertAlign w:val="superscript"/>
              </w:rPr>
              <w:t>η</w:t>
            </w:r>
          </w:p>
        </w:tc>
        <w:tc>
          <w:tcPr>
            <w:tcW w:w="2872" w:type="dxa"/>
            <w:shd w:val="clear" w:color="auto" w:fill="auto"/>
            <w:vAlign w:val="center"/>
          </w:tcPr>
          <w:p w14:paraId="1FC54BC3" w14:textId="77777777" w:rsidR="008C4375" w:rsidRPr="00716E26" w:rsidRDefault="00000000" w:rsidP="00B8151E">
            <w:r w:rsidRPr="00716E26">
              <w:t>Μέχρι (1) Μήνα από την υπογραφή της σύμβασης</w:t>
            </w:r>
          </w:p>
        </w:tc>
      </w:tr>
      <w:tr w:rsidR="008C4375" w:rsidRPr="00716E26" w14:paraId="36906377" w14:textId="77777777">
        <w:trPr>
          <w:trHeight w:val="36"/>
          <w:jc w:val="center"/>
        </w:trPr>
        <w:tc>
          <w:tcPr>
            <w:tcW w:w="709" w:type="dxa"/>
            <w:shd w:val="clear" w:color="auto" w:fill="auto"/>
            <w:vAlign w:val="center"/>
          </w:tcPr>
          <w:p w14:paraId="43E45A1A" w14:textId="77777777" w:rsidR="008C4375" w:rsidRPr="00716E26" w:rsidRDefault="00000000" w:rsidP="00B8151E">
            <w:r w:rsidRPr="00716E26">
              <w:t>2.</w:t>
            </w:r>
          </w:p>
        </w:tc>
        <w:tc>
          <w:tcPr>
            <w:tcW w:w="4395" w:type="dxa"/>
            <w:shd w:val="clear" w:color="auto" w:fill="auto"/>
            <w:vAlign w:val="center"/>
          </w:tcPr>
          <w:p w14:paraId="2A618092" w14:textId="77777777" w:rsidR="008C4375" w:rsidRPr="00716E26" w:rsidRDefault="00000000" w:rsidP="00B8151E">
            <w:r w:rsidRPr="00716E26">
              <w:t xml:space="preserve">Κανονισμού Λειτουργίας Εσωτερικού Ελέγχου </w:t>
            </w:r>
          </w:p>
        </w:tc>
        <w:tc>
          <w:tcPr>
            <w:tcW w:w="1097" w:type="dxa"/>
            <w:shd w:val="clear" w:color="auto" w:fill="auto"/>
            <w:vAlign w:val="center"/>
          </w:tcPr>
          <w:p w14:paraId="798E34CE" w14:textId="77777777" w:rsidR="008C4375" w:rsidRPr="00716E26" w:rsidRDefault="00000000" w:rsidP="00B8151E">
            <w:r w:rsidRPr="00716E26">
              <w:t>2</w:t>
            </w:r>
            <w:r w:rsidRPr="00716E26">
              <w:rPr>
                <w:vertAlign w:val="superscript"/>
              </w:rPr>
              <w:t>η</w:t>
            </w:r>
          </w:p>
        </w:tc>
        <w:tc>
          <w:tcPr>
            <w:tcW w:w="2872" w:type="dxa"/>
            <w:shd w:val="clear" w:color="auto" w:fill="auto"/>
            <w:vAlign w:val="center"/>
          </w:tcPr>
          <w:p w14:paraId="5F8CC5E2" w14:textId="77777777" w:rsidR="008C4375" w:rsidRPr="00716E26" w:rsidRDefault="00000000" w:rsidP="00B8151E">
            <w:r w:rsidRPr="00716E26">
              <w:t>Μέχρι (3) Μήνες από την υπογραφή της σύμβασης</w:t>
            </w:r>
          </w:p>
        </w:tc>
      </w:tr>
      <w:tr w:rsidR="008C4375" w:rsidRPr="00716E26" w14:paraId="38B6FD00" w14:textId="77777777">
        <w:trPr>
          <w:trHeight w:val="36"/>
          <w:jc w:val="center"/>
        </w:trPr>
        <w:tc>
          <w:tcPr>
            <w:tcW w:w="709" w:type="dxa"/>
            <w:shd w:val="clear" w:color="auto" w:fill="auto"/>
            <w:vAlign w:val="center"/>
          </w:tcPr>
          <w:p w14:paraId="5C44A971" w14:textId="77777777" w:rsidR="008C4375" w:rsidRPr="00716E26" w:rsidRDefault="00000000" w:rsidP="00B8151E">
            <w:r w:rsidRPr="00716E26">
              <w:t>3.</w:t>
            </w:r>
          </w:p>
        </w:tc>
        <w:tc>
          <w:tcPr>
            <w:tcW w:w="4395" w:type="dxa"/>
            <w:shd w:val="clear" w:color="auto" w:fill="auto"/>
            <w:vAlign w:val="center"/>
          </w:tcPr>
          <w:p w14:paraId="51252C64" w14:textId="77777777" w:rsidR="008C4375" w:rsidRPr="00716E26" w:rsidRDefault="00000000" w:rsidP="00B8151E">
            <w:pPr>
              <w:rPr>
                <w:strike/>
                <w:u w:val="single"/>
              </w:rPr>
            </w:pPr>
            <w:r w:rsidRPr="00716E26">
              <w:t xml:space="preserve">Υλοποίηση του Προγράμματος ελέγχου και κατάρτιση σχετικής αναφοράς ελέγχου – Ά έκθεση Εσωτερικού Ελέγχου </w:t>
            </w:r>
          </w:p>
        </w:tc>
        <w:tc>
          <w:tcPr>
            <w:tcW w:w="1097" w:type="dxa"/>
            <w:shd w:val="clear" w:color="auto" w:fill="auto"/>
            <w:vAlign w:val="center"/>
          </w:tcPr>
          <w:p w14:paraId="1A24D817" w14:textId="77777777" w:rsidR="008C4375" w:rsidRPr="00716E26" w:rsidRDefault="00000000" w:rsidP="00B8151E">
            <w:r w:rsidRPr="00716E26">
              <w:t>3</w:t>
            </w:r>
            <w:r w:rsidRPr="00716E26">
              <w:rPr>
                <w:vertAlign w:val="superscript"/>
              </w:rPr>
              <w:t>η</w:t>
            </w:r>
          </w:p>
        </w:tc>
        <w:tc>
          <w:tcPr>
            <w:tcW w:w="2872" w:type="dxa"/>
            <w:shd w:val="clear" w:color="auto" w:fill="auto"/>
            <w:vAlign w:val="center"/>
          </w:tcPr>
          <w:p w14:paraId="1282A314" w14:textId="77777777" w:rsidR="008C4375" w:rsidRPr="00716E26" w:rsidRDefault="00000000" w:rsidP="00B8151E">
            <w:r w:rsidRPr="00716E26">
              <w:t>Μέχρι (3) Μήνες από την υπογραφή της σύμβασης</w:t>
            </w:r>
          </w:p>
        </w:tc>
      </w:tr>
      <w:tr w:rsidR="008C4375" w:rsidRPr="00716E26" w14:paraId="7E270CDB" w14:textId="77777777">
        <w:trPr>
          <w:trHeight w:val="36"/>
          <w:jc w:val="center"/>
        </w:trPr>
        <w:tc>
          <w:tcPr>
            <w:tcW w:w="709" w:type="dxa"/>
            <w:shd w:val="clear" w:color="auto" w:fill="auto"/>
            <w:vAlign w:val="center"/>
          </w:tcPr>
          <w:p w14:paraId="5F14AE75" w14:textId="77777777" w:rsidR="008C4375" w:rsidRPr="00716E26" w:rsidRDefault="00000000" w:rsidP="00B8151E">
            <w:r w:rsidRPr="00716E26">
              <w:t>4.</w:t>
            </w:r>
          </w:p>
        </w:tc>
        <w:tc>
          <w:tcPr>
            <w:tcW w:w="4395" w:type="dxa"/>
            <w:shd w:val="clear" w:color="auto" w:fill="auto"/>
            <w:vAlign w:val="center"/>
          </w:tcPr>
          <w:p w14:paraId="3775A6F4" w14:textId="77777777" w:rsidR="008C4375" w:rsidRPr="00716E26" w:rsidRDefault="00000000" w:rsidP="00B8151E">
            <w:r w:rsidRPr="00716E26">
              <w:t xml:space="preserve">Υλοποίηση του Προγράμματος ελέγχου και κατάρτιση σχετικής αναφοράς ελέγχου – ‘Β έκθεση Εσωτερικού Ελέγχου </w:t>
            </w:r>
          </w:p>
        </w:tc>
        <w:tc>
          <w:tcPr>
            <w:tcW w:w="1097" w:type="dxa"/>
            <w:shd w:val="clear" w:color="auto" w:fill="auto"/>
            <w:vAlign w:val="center"/>
          </w:tcPr>
          <w:p w14:paraId="3792C06C" w14:textId="77777777" w:rsidR="008C4375" w:rsidRPr="00716E26" w:rsidRDefault="00000000" w:rsidP="00B8151E">
            <w:r w:rsidRPr="00716E26">
              <w:t>4</w:t>
            </w:r>
            <w:r w:rsidRPr="00716E26">
              <w:rPr>
                <w:vertAlign w:val="superscript"/>
              </w:rPr>
              <w:t>η</w:t>
            </w:r>
          </w:p>
        </w:tc>
        <w:tc>
          <w:tcPr>
            <w:tcW w:w="2872" w:type="dxa"/>
            <w:shd w:val="clear" w:color="auto" w:fill="auto"/>
            <w:vAlign w:val="center"/>
          </w:tcPr>
          <w:p w14:paraId="13ECCAA6" w14:textId="77777777" w:rsidR="008C4375" w:rsidRPr="00716E26" w:rsidRDefault="00000000" w:rsidP="00B8151E">
            <w:r w:rsidRPr="00716E26">
              <w:t>Μέχρι (6) Μήνες από την υπογραφή της σύμβασης</w:t>
            </w:r>
          </w:p>
        </w:tc>
      </w:tr>
      <w:tr w:rsidR="008C4375" w:rsidRPr="00716E26" w14:paraId="3B7D7EC0" w14:textId="77777777">
        <w:trPr>
          <w:trHeight w:val="87"/>
          <w:jc w:val="center"/>
        </w:trPr>
        <w:tc>
          <w:tcPr>
            <w:tcW w:w="709" w:type="dxa"/>
            <w:shd w:val="clear" w:color="auto" w:fill="auto"/>
            <w:vAlign w:val="center"/>
          </w:tcPr>
          <w:p w14:paraId="3B25237F" w14:textId="77777777" w:rsidR="008C4375" w:rsidRPr="00716E26" w:rsidRDefault="00000000" w:rsidP="00B8151E">
            <w:r w:rsidRPr="00716E26">
              <w:t>5.</w:t>
            </w:r>
          </w:p>
        </w:tc>
        <w:tc>
          <w:tcPr>
            <w:tcW w:w="4395" w:type="dxa"/>
            <w:shd w:val="clear" w:color="auto" w:fill="auto"/>
            <w:vAlign w:val="center"/>
          </w:tcPr>
          <w:p w14:paraId="1ACF9562" w14:textId="77777777" w:rsidR="008C4375" w:rsidRPr="00716E26" w:rsidRDefault="00000000" w:rsidP="00B8151E">
            <w:r w:rsidRPr="00716E26">
              <w:t xml:space="preserve">Υλοποίηση του Προγράμματος ελέγχου και κατάρτιση σχετικής αναφοράς ελέγχου – ‘Γ έκθεση Εσωτερικού Ελέγχου </w:t>
            </w:r>
          </w:p>
        </w:tc>
        <w:tc>
          <w:tcPr>
            <w:tcW w:w="1097" w:type="dxa"/>
            <w:shd w:val="clear" w:color="auto" w:fill="auto"/>
            <w:vAlign w:val="center"/>
          </w:tcPr>
          <w:p w14:paraId="28A286B4" w14:textId="77777777" w:rsidR="008C4375" w:rsidRPr="00716E26" w:rsidRDefault="00000000" w:rsidP="00B8151E">
            <w:r w:rsidRPr="00716E26">
              <w:t>5</w:t>
            </w:r>
            <w:r w:rsidRPr="00716E26">
              <w:rPr>
                <w:vertAlign w:val="superscript"/>
              </w:rPr>
              <w:t>η</w:t>
            </w:r>
          </w:p>
        </w:tc>
        <w:tc>
          <w:tcPr>
            <w:tcW w:w="2872" w:type="dxa"/>
            <w:shd w:val="clear" w:color="auto" w:fill="auto"/>
            <w:vAlign w:val="center"/>
          </w:tcPr>
          <w:p w14:paraId="7E166068" w14:textId="77777777" w:rsidR="008C4375" w:rsidRPr="00716E26" w:rsidRDefault="00000000" w:rsidP="00B8151E">
            <w:r w:rsidRPr="00716E26">
              <w:t>Μέχρι (9) Μήνες από την υπογραφή της σύμβασης</w:t>
            </w:r>
          </w:p>
        </w:tc>
      </w:tr>
      <w:tr w:rsidR="008C4375" w:rsidRPr="00716E26" w14:paraId="572BD35B" w14:textId="77777777">
        <w:trPr>
          <w:trHeight w:val="87"/>
          <w:jc w:val="center"/>
        </w:trPr>
        <w:tc>
          <w:tcPr>
            <w:tcW w:w="709" w:type="dxa"/>
            <w:shd w:val="clear" w:color="auto" w:fill="auto"/>
            <w:vAlign w:val="center"/>
          </w:tcPr>
          <w:p w14:paraId="58746716" w14:textId="77777777" w:rsidR="008C4375" w:rsidRPr="00716E26" w:rsidRDefault="00000000" w:rsidP="00B8151E">
            <w:r w:rsidRPr="00716E26">
              <w:t>6.</w:t>
            </w:r>
          </w:p>
        </w:tc>
        <w:tc>
          <w:tcPr>
            <w:tcW w:w="4395" w:type="dxa"/>
            <w:shd w:val="clear" w:color="auto" w:fill="auto"/>
            <w:vAlign w:val="center"/>
          </w:tcPr>
          <w:p w14:paraId="04A3A0F2" w14:textId="77777777" w:rsidR="008C4375" w:rsidRPr="00716E26" w:rsidRDefault="00000000" w:rsidP="00B8151E">
            <w:r w:rsidRPr="00716E26">
              <w:t xml:space="preserve">Υλοποίηση του Προγράμματος ελέγχου και κατάρτιση σχετικής αναφοράς ελέγχου – ‘Δ έκθεση Εσωτερικού Ελέγχου </w:t>
            </w:r>
          </w:p>
        </w:tc>
        <w:tc>
          <w:tcPr>
            <w:tcW w:w="1097" w:type="dxa"/>
            <w:shd w:val="clear" w:color="auto" w:fill="auto"/>
            <w:vAlign w:val="center"/>
          </w:tcPr>
          <w:p w14:paraId="14621140" w14:textId="77777777" w:rsidR="008C4375" w:rsidRPr="00716E26" w:rsidRDefault="00000000" w:rsidP="00B8151E">
            <w:r w:rsidRPr="00716E26">
              <w:t>6</w:t>
            </w:r>
            <w:r w:rsidRPr="00716E26">
              <w:rPr>
                <w:vertAlign w:val="superscript"/>
              </w:rPr>
              <w:t>η</w:t>
            </w:r>
          </w:p>
        </w:tc>
        <w:tc>
          <w:tcPr>
            <w:tcW w:w="2872" w:type="dxa"/>
            <w:shd w:val="clear" w:color="auto" w:fill="auto"/>
            <w:vAlign w:val="center"/>
          </w:tcPr>
          <w:p w14:paraId="113C739C" w14:textId="77777777" w:rsidR="008C4375" w:rsidRPr="00716E26" w:rsidRDefault="00000000" w:rsidP="00B8151E">
            <w:r w:rsidRPr="00716E26">
              <w:t>Μέχρι (12) Μήνες από την υπογραφή της σύμβασης</w:t>
            </w:r>
          </w:p>
        </w:tc>
      </w:tr>
      <w:tr w:rsidR="008C4375" w:rsidRPr="00716E26" w14:paraId="762E90E9" w14:textId="77777777">
        <w:trPr>
          <w:trHeight w:val="404"/>
          <w:jc w:val="center"/>
        </w:trPr>
        <w:tc>
          <w:tcPr>
            <w:tcW w:w="709" w:type="dxa"/>
            <w:shd w:val="clear" w:color="auto" w:fill="auto"/>
            <w:vAlign w:val="center"/>
          </w:tcPr>
          <w:p w14:paraId="47581FED" w14:textId="77777777" w:rsidR="008C4375" w:rsidRPr="00716E26" w:rsidRDefault="00000000" w:rsidP="00B8151E">
            <w:r w:rsidRPr="00716E26">
              <w:t>7.</w:t>
            </w:r>
          </w:p>
        </w:tc>
        <w:tc>
          <w:tcPr>
            <w:tcW w:w="4395" w:type="dxa"/>
            <w:shd w:val="clear" w:color="auto" w:fill="auto"/>
            <w:vAlign w:val="center"/>
          </w:tcPr>
          <w:p w14:paraId="1ACDA715" w14:textId="77777777" w:rsidR="008C4375" w:rsidRPr="00716E26" w:rsidRDefault="00000000" w:rsidP="00B8151E">
            <w:r w:rsidRPr="00716E26">
              <w:t xml:space="preserve">Ετήσια Έκθεση Εσωτερικού Ελέγχου με γνώμη </w:t>
            </w:r>
          </w:p>
        </w:tc>
        <w:tc>
          <w:tcPr>
            <w:tcW w:w="1097" w:type="dxa"/>
            <w:shd w:val="clear" w:color="auto" w:fill="auto"/>
            <w:vAlign w:val="center"/>
          </w:tcPr>
          <w:p w14:paraId="5E8F9E41" w14:textId="77777777" w:rsidR="008C4375" w:rsidRPr="00716E26" w:rsidRDefault="00000000" w:rsidP="00B8151E">
            <w:r w:rsidRPr="00716E26">
              <w:t>7</w:t>
            </w:r>
            <w:r w:rsidRPr="00716E26">
              <w:rPr>
                <w:vertAlign w:val="superscript"/>
              </w:rPr>
              <w:t>η</w:t>
            </w:r>
          </w:p>
        </w:tc>
        <w:tc>
          <w:tcPr>
            <w:tcW w:w="2872" w:type="dxa"/>
            <w:shd w:val="clear" w:color="auto" w:fill="auto"/>
            <w:vAlign w:val="center"/>
          </w:tcPr>
          <w:p w14:paraId="46B70458" w14:textId="77777777" w:rsidR="008C4375" w:rsidRPr="00716E26" w:rsidRDefault="00000000" w:rsidP="00B8151E">
            <w:r w:rsidRPr="00716E26">
              <w:t>Μέχρι (12) Μήνες από την υπογραφή της σύμβασης</w:t>
            </w:r>
          </w:p>
        </w:tc>
      </w:tr>
    </w:tbl>
    <w:p w14:paraId="737A3EE4" w14:textId="77777777" w:rsidR="008C4375" w:rsidRPr="00716E26" w:rsidRDefault="008C4375" w:rsidP="00B8151E"/>
    <w:p w14:paraId="33CBA199" w14:textId="77777777" w:rsidR="008C4375" w:rsidRPr="00716E26" w:rsidRDefault="008C4375" w:rsidP="00B8151E"/>
    <w:p w14:paraId="26032C4C" w14:textId="77777777" w:rsidR="008C4375" w:rsidRDefault="008C4375" w:rsidP="00B8151E"/>
    <w:p w14:paraId="62C71E8C" w14:textId="77777777" w:rsidR="008C4375" w:rsidRDefault="008C4375" w:rsidP="00B8151E"/>
    <w:p w14:paraId="0BEBD0E1" w14:textId="77777777" w:rsidR="008C4375" w:rsidRDefault="008C4375" w:rsidP="00B8151E"/>
    <w:p w14:paraId="70B9106B" w14:textId="77777777" w:rsidR="008C4375" w:rsidRDefault="008C4375" w:rsidP="00B8151E"/>
    <w:p w14:paraId="06B7BA0F" w14:textId="77777777" w:rsidR="008C4375" w:rsidRDefault="008C4375" w:rsidP="00B8151E"/>
    <w:sectPr w:rsidR="008C4375">
      <w:footerReference w:type="default" r:id="rId12"/>
      <w:pgSz w:w="11906" w:h="16838"/>
      <w:pgMar w:top="1135"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84A13" w14:textId="77777777" w:rsidR="006E56B8" w:rsidRDefault="006E56B8" w:rsidP="00B8151E">
      <w:r>
        <w:separator/>
      </w:r>
    </w:p>
    <w:p w14:paraId="7FDE9736" w14:textId="77777777" w:rsidR="006E56B8" w:rsidRDefault="006E56B8" w:rsidP="00B8151E"/>
  </w:endnote>
  <w:endnote w:type="continuationSeparator" w:id="0">
    <w:p w14:paraId="763D4284" w14:textId="77777777" w:rsidR="006E56B8" w:rsidRDefault="006E56B8" w:rsidP="00B8151E">
      <w:r>
        <w:continuationSeparator/>
      </w:r>
    </w:p>
    <w:p w14:paraId="272DC9E0" w14:textId="77777777" w:rsidR="006E56B8" w:rsidRDefault="006E56B8" w:rsidP="00B8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Microsoft YaHei"/>
    <w:charset w:val="A1"/>
    <w:family w:val="auto"/>
    <w:pitch w:val="default"/>
    <w:sig w:usb0="00000000" w:usb1="00000000" w:usb2="00000000" w:usb3="00000000" w:csb0="0004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Bold">
    <w:altName w:val="Calibri"/>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80331"/>
    </w:sdtPr>
    <w:sdtContent>
      <w:p w14:paraId="4E52F005" w14:textId="77777777" w:rsidR="008C4375" w:rsidRDefault="00000000" w:rsidP="00B8151E">
        <w:pPr>
          <w:pStyle w:val="aa"/>
        </w:pPr>
        <w:r>
          <w:fldChar w:fldCharType="begin"/>
        </w:r>
        <w:r>
          <w:instrText>PAGE   \* MERGEFORMAT</w:instrText>
        </w:r>
        <w:r>
          <w:fldChar w:fldCharType="separate"/>
        </w:r>
        <w:r>
          <w:t>23</w:t>
        </w:r>
        <w:r>
          <w:fldChar w:fldCharType="end"/>
        </w:r>
      </w:p>
    </w:sdtContent>
  </w:sdt>
  <w:p w14:paraId="5ECEC070" w14:textId="77777777" w:rsidR="008C4375" w:rsidRDefault="008C4375" w:rsidP="00B8151E">
    <w:pPr>
      <w:pStyle w:val="aa"/>
    </w:pPr>
  </w:p>
  <w:p w14:paraId="3CB9739C" w14:textId="77777777" w:rsidR="008C4375" w:rsidRDefault="008C4375" w:rsidP="00B8151E"/>
  <w:p w14:paraId="3195093B" w14:textId="77777777" w:rsidR="008C4375" w:rsidRDefault="008C4375" w:rsidP="00B8151E"/>
  <w:p w14:paraId="3D8FE2F1" w14:textId="77777777" w:rsidR="008C4375" w:rsidRDefault="008C4375" w:rsidP="00B8151E"/>
  <w:p w14:paraId="54020E77" w14:textId="77777777" w:rsidR="008C4375" w:rsidRDefault="008C4375" w:rsidP="00B8151E"/>
  <w:p w14:paraId="6DF1E00B" w14:textId="77777777" w:rsidR="008C4375" w:rsidRDefault="008C4375" w:rsidP="00B8151E"/>
  <w:p w14:paraId="732CE6A7" w14:textId="77777777" w:rsidR="008C4375" w:rsidRDefault="008C4375" w:rsidP="00B8151E"/>
  <w:p w14:paraId="1C997ACC" w14:textId="77777777" w:rsidR="008C4375" w:rsidRDefault="008C4375" w:rsidP="00B8151E"/>
  <w:p w14:paraId="4708ADC4" w14:textId="77777777" w:rsidR="008C4375" w:rsidRDefault="008C4375" w:rsidP="00B8151E"/>
  <w:p w14:paraId="32FF00E2" w14:textId="77777777" w:rsidR="008C4375" w:rsidRDefault="008C4375" w:rsidP="00B8151E"/>
  <w:p w14:paraId="25D1ACE7" w14:textId="77777777" w:rsidR="00564057" w:rsidRDefault="00564057" w:rsidP="00B81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E76D" w14:textId="77777777" w:rsidR="006E56B8" w:rsidRDefault="006E56B8" w:rsidP="00B8151E">
      <w:r>
        <w:separator/>
      </w:r>
    </w:p>
    <w:p w14:paraId="4985F87E" w14:textId="77777777" w:rsidR="006E56B8" w:rsidRDefault="006E56B8" w:rsidP="00B8151E"/>
  </w:footnote>
  <w:footnote w:type="continuationSeparator" w:id="0">
    <w:p w14:paraId="589A9E57" w14:textId="77777777" w:rsidR="006E56B8" w:rsidRDefault="006E56B8" w:rsidP="00B8151E">
      <w:r>
        <w:continuationSeparator/>
      </w:r>
    </w:p>
    <w:p w14:paraId="3EB953EF" w14:textId="77777777" w:rsidR="006E56B8" w:rsidRDefault="006E56B8" w:rsidP="00B81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2A9"/>
    <w:multiLevelType w:val="multilevel"/>
    <w:tmpl w:val="02AE02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277288"/>
    <w:multiLevelType w:val="multilevel"/>
    <w:tmpl w:val="042772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A73142"/>
    <w:multiLevelType w:val="multilevel"/>
    <w:tmpl w:val="07A73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877F61"/>
    <w:multiLevelType w:val="multilevel"/>
    <w:tmpl w:val="15877F61"/>
    <w:lvl w:ilvl="0">
      <w:start w:val="1"/>
      <w:numFmt w:val="decimal"/>
      <w:pStyle w:val="1"/>
      <w:lvlText w:val="%1."/>
      <w:lvlJc w:val="left"/>
      <w:pPr>
        <w:ind w:left="6314" w:hanging="360"/>
      </w:pPr>
      <w:rPr>
        <w:rFonts w:hint="default"/>
      </w:rPr>
    </w:lvl>
    <w:lvl w:ilvl="1">
      <w:start w:val="1"/>
      <w:numFmt w:val="decimal"/>
      <w:pStyle w:val="2"/>
      <w:lvlText w:val="%1.%2."/>
      <w:lvlJc w:val="left"/>
      <w:pPr>
        <w:ind w:left="432" w:hanging="432"/>
      </w:pPr>
      <w:rPr>
        <w:rFonts w:hint="default"/>
      </w:rPr>
    </w:lvl>
    <w:lvl w:ilvl="2">
      <w:start w:val="1"/>
      <w:numFmt w:val="decimal"/>
      <w:pStyle w:va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67333"/>
    <w:multiLevelType w:val="multilevel"/>
    <w:tmpl w:val="19267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6074C"/>
    <w:multiLevelType w:val="multilevel"/>
    <w:tmpl w:val="21A6074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71041"/>
    <w:multiLevelType w:val="multilevel"/>
    <w:tmpl w:val="24D2F008"/>
    <w:lvl w:ilvl="0">
      <w:start w:val="1"/>
      <w:numFmt w:val="bullet"/>
      <w:pStyle w:val="a"/>
      <w:lvlText w:val=""/>
      <w:lvlJc w:val="left"/>
      <w:pPr>
        <w:ind w:left="643" w:hanging="360"/>
      </w:pPr>
      <w:rPr>
        <w:rFonts w:ascii="Wingdings" w:hAnsi="Wingdings" w:hint="default"/>
        <w:lang w:val="el-GR"/>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7" w15:restartNumberingAfterBreak="0">
    <w:nsid w:val="2E121A62"/>
    <w:multiLevelType w:val="multilevel"/>
    <w:tmpl w:val="2E121A6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EF4776E"/>
    <w:multiLevelType w:val="multilevel"/>
    <w:tmpl w:val="2EF477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19462A"/>
    <w:multiLevelType w:val="multilevel"/>
    <w:tmpl w:val="3919462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E53155"/>
    <w:multiLevelType w:val="multilevel"/>
    <w:tmpl w:val="3DE53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9043ED"/>
    <w:multiLevelType w:val="multilevel"/>
    <w:tmpl w:val="51904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2C7389"/>
    <w:multiLevelType w:val="multilevel"/>
    <w:tmpl w:val="532C73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E50F4"/>
    <w:multiLevelType w:val="multilevel"/>
    <w:tmpl w:val="5A3E50F4"/>
    <w:lvl w:ilvl="0">
      <w:start w:val="4"/>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5A77461B"/>
    <w:multiLevelType w:val="multilevel"/>
    <w:tmpl w:val="5A77461B"/>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E133E9D"/>
    <w:multiLevelType w:val="multilevel"/>
    <w:tmpl w:val="5E133E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CF44D6"/>
    <w:multiLevelType w:val="multilevel"/>
    <w:tmpl w:val="67CF4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3601AD"/>
    <w:multiLevelType w:val="multilevel"/>
    <w:tmpl w:val="6D3601AD"/>
    <w:lvl w:ilvl="0">
      <w:start w:val="1"/>
      <w:numFmt w:val="decimal"/>
      <w:lvlText w:val="%1."/>
      <w:lvlJc w:val="left"/>
      <w:pPr>
        <w:ind w:left="795" w:hanging="43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BE291E"/>
    <w:multiLevelType w:val="multilevel"/>
    <w:tmpl w:val="539CDB78"/>
    <w:lvl w:ilvl="0">
      <w:start w:val="1"/>
      <w:numFmt w:val="bullet"/>
      <w:lvlText w:val=""/>
      <w:lvlJc w:val="left"/>
      <w:pPr>
        <w:ind w:left="643" w:hanging="360"/>
      </w:pPr>
      <w:rPr>
        <w:rFonts w:ascii="Symbol" w:hAnsi="Symbol" w:hint="default"/>
        <w:lang w:val="el-GR"/>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9" w15:restartNumberingAfterBreak="0">
    <w:nsid w:val="70B75E1A"/>
    <w:multiLevelType w:val="multilevel"/>
    <w:tmpl w:val="70B75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046576"/>
    <w:multiLevelType w:val="multilevel"/>
    <w:tmpl w:val="71046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3A6FB0"/>
    <w:multiLevelType w:val="multilevel"/>
    <w:tmpl w:val="763A6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461C06"/>
    <w:multiLevelType w:val="multilevel"/>
    <w:tmpl w:val="7E461C06"/>
    <w:lvl w:ilvl="0">
      <w:start w:val="1"/>
      <w:numFmt w:val="bullet"/>
      <w:lvlText w:val="•"/>
      <w:lvlJc w:val="left"/>
      <w:pPr>
        <w:tabs>
          <w:tab w:val="left" w:pos="720"/>
        </w:tabs>
        <w:ind w:left="720" w:hanging="360"/>
      </w:pPr>
      <w:rPr>
        <w:rFonts w:ascii="Arial" w:hAnsi="Arial" w:hint="default"/>
      </w:rPr>
    </w:lvl>
    <w:lvl w:ilvl="1">
      <w:start w:val="19"/>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71003803">
    <w:abstractNumId w:val="3"/>
  </w:num>
  <w:num w:numId="2" w16cid:durableId="825897297">
    <w:abstractNumId w:val="6"/>
  </w:num>
  <w:num w:numId="3" w16cid:durableId="1861360662">
    <w:abstractNumId w:val="8"/>
  </w:num>
  <w:num w:numId="4" w16cid:durableId="1197894189">
    <w:abstractNumId w:val="21"/>
  </w:num>
  <w:num w:numId="5" w16cid:durableId="2104690020">
    <w:abstractNumId w:val="17"/>
  </w:num>
  <w:num w:numId="6" w16cid:durableId="468403665">
    <w:abstractNumId w:val="14"/>
  </w:num>
  <w:num w:numId="7" w16cid:durableId="385881383">
    <w:abstractNumId w:val="13"/>
  </w:num>
  <w:num w:numId="8" w16cid:durableId="994336497">
    <w:abstractNumId w:val="16"/>
  </w:num>
  <w:num w:numId="9" w16cid:durableId="811870301">
    <w:abstractNumId w:val="0"/>
  </w:num>
  <w:num w:numId="10" w16cid:durableId="1251280041">
    <w:abstractNumId w:val="12"/>
  </w:num>
  <w:num w:numId="11" w16cid:durableId="1757244888">
    <w:abstractNumId w:val="4"/>
  </w:num>
  <w:num w:numId="12" w16cid:durableId="2038845019">
    <w:abstractNumId w:val="19"/>
  </w:num>
  <w:num w:numId="13" w16cid:durableId="1884437752">
    <w:abstractNumId w:val="2"/>
  </w:num>
  <w:num w:numId="14" w16cid:durableId="154032655">
    <w:abstractNumId w:val="9"/>
  </w:num>
  <w:num w:numId="15" w16cid:durableId="662002823">
    <w:abstractNumId w:val="10"/>
  </w:num>
  <w:num w:numId="16" w16cid:durableId="1519076811">
    <w:abstractNumId w:val="20"/>
  </w:num>
  <w:num w:numId="17" w16cid:durableId="1005598300">
    <w:abstractNumId w:val="5"/>
  </w:num>
  <w:num w:numId="18" w16cid:durableId="983892388">
    <w:abstractNumId w:val="11"/>
  </w:num>
  <w:num w:numId="19" w16cid:durableId="2126342046">
    <w:abstractNumId w:val="15"/>
  </w:num>
  <w:num w:numId="20" w16cid:durableId="544173719">
    <w:abstractNumId w:val="1"/>
  </w:num>
  <w:num w:numId="21" w16cid:durableId="988172074">
    <w:abstractNumId w:val="7"/>
  </w:num>
  <w:num w:numId="22" w16cid:durableId="714701138">
    <w:abstractNumId w:val="22"/>
  </w:num>
  <w:num w:numId="23" w16cid:durableId="8222400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1E"/>
    <w:rsid w:val="00000307"/>
    <w:rsid w:val="00002033"/>
    <w:rsid w:val="000052AA"/>
    <w:rsid w:val="00005541"/>
    <w:rsid w:val="000059AA"/>
    <w:rsid w:val="00006F9C"/>
    <w:rsid w:val="00007404"/>
    <w:rsid w:val="000101A7"/>
    <w:rsid w:val="00013B0A"/>
    <w:rsid w:val="00013CB3"/>
    <w:rsid w:val="00013EC0"/>
    <w:rsid w:val="000157D1"/>
    <w:rsid w:val="00022713"/>
    <w:rsid w:val="000227A3"/>
    <w:rsid w:val="00024AD2"/>
    <w:rsid w:val="0002575C"/>
    <w:rsid w:val="000266DF"/>
    <w:rsid w:val="00026F29"/>
    <w:rsid w:val="000279A2"/>
    <w:rsid w:val="00027C49"/>
    <w:rsid w:val="00030006"/>
    <w:rsid w:val="00030CB8"/>
    <w:rsid w:val="00030D9D"/>
    <w:rsid w:val="00032642"/>
    <w:rsid w:val="000343E2"/>
    <w:rsid w:val="0003473B"/>
    <w:rsid w:val="000371AB"/>
    <w:rsid w:val="000401A3"/>
    <w:rsid w:val="00041D55"/>
    <w:rsid w:val="00041EE6"/>
    <w:rsid w:val="0004282F"/>
    <w:rsid w:val="00043827"/>
    <w:rsid w:val="0004384C"/>
    <w:rsid w:val="0004391A"/>
    <w:rsid w:val="00047416"/>
    <w:rsid w:val="00052E63"/>
    <w:rsid w:val="00053BA2"/>
    <w:rsid w:val="00054A6F"/>
    <w:rsid w:val="00054F94"/>
    <w:rsid w:val="0006062F"/>
    <w:rsid w:val="000612C6"/>
    <w:rsid w:val="00064153"/>
    <w:rsid w:val="00064189"/>
    <w:rsid w:val="000647F0"/>
    <w:rsid w:val="00065528"/>
    <w:rsid w:val="00067FCB"/>
    <w:rsid w:val="00070CC3"/>
    <w:rsid w:val="00071B23"/>
    <w:rsid w:val="00071E6B"/>
    <w:rsid w:val="00073B4C"/>
    <w:rsid w:val="00073C3B"/>
    <w:rsid w:val="00074EEC"/>
    <w:rsid w:val="00076C84"/>
    <w:rsid w:val="00080740"/>
    <w:rsid w:val="00081D8E"/>
    <w:rsid w:val="000827DD"/>
    <w:rsid w:val="00085223"/>
    <w:rsid w:val="0008599C"/>
    <w:rsid w:val="00087935"/>
    <w:rsid w:val="00092A04"/>
    <w:rsid w:val="00093D39"/>
    <w:rsid w:val="000944C3"/>
    <w:rsid w:val="00097DA9"/>
    <w:rsid w:val="000A2336"/>
    <w:rsid w:val="000A3677"/>
    <w:rsid w:val="000A4FFE"/>
    <w:rsid w:val="000A5979"/>
    <w:rsid w:val="000A6090"/>
    <w:rsid w:val="000A7728"/>
    <w:rsid w:val="000B534C"/>
    <w:rsid w:val="000B7E39"/>
    <w:rsid w:val="000C014F"/>
    <w:rsid w:val="000C0BCA"/>
    <w:rsid w:val="000C2697"/>
    <w:rsid w:val="000C2C86"/>
    <w:rsid w:val="000C350F"/>
    <w:rsid w:val="000C490B"/>
    <w:rsid w:val="000C5BD8"/>
    <w:rsid w:val="000C6458"/>
    <w:rsid w:val="000C7F07"/>
    <w:rsid w:val="000D0EBF"/>
    <w:rsid w:val="000D1961"/>
    <w:rsid w:val="000D2382"/>
    <w:rsid w:val="000D23DE"/>
    <w:rsid w:val="000D5403"/>
    <w:rsid w:val="000D60C3"/>
    <w:rsid w:val="000D71C8"/>
    <w:rsid w:val="000E0709"/>
    <w:rsid w:val="000E0CBE"/>
    <w:rsid w:val="000E1B91"/>
    <w:rsid w:val="000F18F9"/>
    <w:rsid w:val="000F63CE"/>
    <w:rsid w:val="001003DF"/>
    <w:rsid w:val="0010099E"/>
    <w:rsid w:val="001011DB"/>
    <w:rsid w:val="00102631"/>
    <w:rsid w:val="00104B77"/>
    <w:rsid w:val="00107655"/>
    <w:rsid w:val="001118A7"/>
    <w:rsid w:val="001138F6"/>
    <w:rsid w:val="001156EC"/>
    <w:rsid w:val="00116045"/>
    <w:rsid w:val="001172BA"/>
    <w:rsid w:val="00120D01"/>
    <w:rsid w:val="00122541"/>
    <w:rsid w:val="001229C3"/>
    <w:rsid w:val="00130634"/>
    <w:rsid w:val="00131E6D"/>
    <w:rsid w:val="00140882"/>
    <w:rsid w:val="00140FEB"/>
    <w:rsid w:val="001434DB"/>
    <w:rsid w:val="00143878"/>
    <w:rsid w:val="00144121"/>
    <w:rsid w:val="00144974"/>
    <w:rsid w:val="00145770"/>
    <w:rsid w:val="00145F44"/>
    <w:rsid w:val="00147267"/>
    <w:rsid w:val="00151777"/>
    <w:rsid w:val="00151A43"/>
    <w:rsid w:val="001619FF"/>
    <w:rsid w:val="00162FC7"/>
    <w:rsid w:val="00163491"/>
    <w:rsid w:val="00163F44"/>
    <w:rsid w:val="00164536"/>
    <w:rsid w:val="001662A7"/>
    <w:rsid w:val="00167828"/>
    <w:rsid w:val="00170A65"/>
    <w:rsid w:val="00170FA5"/>
    <w:rsid w:val="001716E6"/>
    <w:rsid w:val="00172A1B"/>
    <w:rsid w:val="001735C4"/>
    <w:rsid w:val="00174964"/>
    <w:rsid w:val="00180D1E"/>
    <w:rsid w:val="00184D30"/>
    <w:rsid w:val="00185736"/>
    <w:rsid w:val="001858F7"/>
    <w:rsid w:val="00186A93"/>
    <w:rsid w:val="00193A2D"/>
    <w:rsid w:val="00194B44"/>
    <w:rsid w:val="001A0612"/>
    <w:rsid w:val="001A367F"/>
    <w:rsid w:val="001A37AF"/>
    <w:rsid w:val="001A39DA"/>
    <w:rsid w:val="001A43DB"/>
    <w:rsid w:val="001A5980"/>
    <w:rsid w:val="001A6715"/>
    <w:rsid w:val="001A6D81"/>
    <w:rsid w:val="001A705C"/>
    <w:rsid w:val="001A79CD"/>
    <w:rsid w:val="001A7BBA"/>
    <w:rsid w:val="001B008B"/>
    <w:rsid w:val="001B2F73"/>
    <w:rsid w:val="001B421E"/>
    <w:rsid w:val="001B5C62"/>
    <w:rsid w:val="001B6C8A"/>
    <w:rsid w:val="001C03BD"/>
    <w:rsid w:val="001C0D41"/>
    <w:rsid w:val="001C1FB6"/>
    <w:rsid w:val="001C3108"/>
    <w:rsid w:val="001C644B"/>
    <w:rsid w:val="001C6C70"/>
    <w:rsid w:val="001D10B0"/>
    <w:rsid w:val="001D1648"/>
    <w:rsid w:val="001D69AE"/>
    <w:rsid w:val="001D73DF"/>
    <w:rsid w:val="001E0136"/>
    <w:rsid w:val="001E0763"/>
    <w:rsid w:val="001E17D8"/>
    <w:rsid w:val="001E312E"/>
    <w:rsid w:val="001E4499"/>
    <w:rsid w:val="001E50FF"/>
    <w:rsid w:val="001F0E3C"/>
    <w:rsid w:val="0020101E"/>
    <w:rsid w:val="00205931"/>
    <w:rsid w:val="00205F51"/>
    <w:rsid w:val="0020631C"/>
    <w:rsid w:val="00207172"/>
    <w:rsid w:val="00207E6F"/>
    <w:rsid w:val="00207E8F"/>
    <w:rsid w:val="00210739"/>
    <w:rsid w:val="00221867"/>
    <w:rsid w:val="00221B96"/>
    <w:rsid w:val="002228FE"/>
    <w:rsid w:val="00223273"/>
    <w:rsid w:val="0022330A"/>
    <w:rsid w:val="0022420D"/>
    <w:rsid w:val="002244E7"/>
    <w:rsid w:val="002249EE"/>
    <w:rsid w:val="00226117"/>
    <w:rsid w:val="00231006"/>
    <w:rsid w:val="00231AB0"/>
    <w:rsid w:val="002325D3"/>
    <w:rsid w:val="0023692C"/>
    <w:rsid w:val="00236EC6"/>
    <w:rsid w:val="002442F1"/>
    <w:rsid w:val="0024587D"/>
    <w:rsid w:val="0025042D"/>
    <w:rsid w:val="002539B9"/>
    <w:rsid w:val="00256EE4"/>
    <w:rsid w:val="00257786"/>
    <w:rsid w:val="00260FB2"/>
    <w:rsid w:val="0026421F"/>
    <w:rsid w:val="00265331"/>
    <w:rsid w:val="00267480"/>
    <w:rsid w:val="002678B6"/>
    <w:rsid w:val="002719FD"/>
    <w:rsid w:val="0027243B"/>
    <w:rsid w:val="00273366"/>
    <w:rsid w:val="00274E25"/>
    <w:rsid w:val="002756DE"/>
    <w:rsid w:val="00275A78"/>
    <w:rsid w:val="00275D59"/>
    <w:rsid w:val="00276BAE"/>
    <w:rsid w:val="00276D7D"/>
    <w:rsid w:val="0027719F"/>
    <w:rsid w:val="00280307"/>
    <w:rsid w:val="00280E6D"/>
    <w:rsid w:val="00285898"/>
    <w:rsid w:val="00290707"/>
    <w:rsid w:val="002913BF"/>
    <w:rsid w:val="00291499"/>
    <w:rsid w:val="00293181"/>
    <w:rsid w:val="00293728"/>
    <w:rsid w:val="00293ACD"/>
    <w:rsid w:val="00294296"/>
    <w:rsid w:val="0029617A"/>
    <w:rsid w:val="002975E6"/>
    <w:rsid w:val="002A123B"/>
    <w:rsid w:val="002A1387"/>
    <w:rsid w:val="002A1A25"/>
    <w:rsid w:val="002A3B6D"/>
    <w:rsid w:val="002A3FFB"/>
    <w:rsid w:val="002B0819"/>
    <w:rsid w:val="002B245E"/>
    <w:rsid w:val="002B3142"/>
    <w:rsid w:val="002B46D9"/>
    <w:rsid w:val="002B6075"/>
    <w:rsid w:val="002C0318"/>
    <w:rsid w:val="002C04AF"/>
    <w:rsid w:val="002C0D9A"/>
    <w:rsid w:val="002C328E"/>
    <w:rsid w:val="002C3DC7"/>
    <w:rsid w:val="002C5396"/>
    <w:rsid w:val="002D0FDA"/>
    <w:rsid w:val="002D12CC"/>
    <w:rsid w:val="002D1C75"/>
    <w:rsid w:val="002D293C"/>
    <w:rsid w:val="002D33F1"/>
    <w:rsid w:val="002D371C"/>
    <w:rsid w:val="002D3CA3"/>
    <w:rsid w:val="002D6D93"/>
    <w:rsid w:val="002D76A1"/>
    <w:rsid w:val="002E286E"/>
    <w:rsid w:val="002E2FBA"/>
    <w:rsid w:val="002F1A0C"/>
    <w:rsid w:val="002F1B9E"/>
    <w:rsid w:val="002F1E90"/>
    <w:rsid w:val="002F3E1A"/>
    <w:rsid w:val="002F715F"/>
    <w:rsid w:val="003028C7"/>
    <w:rsid w:val="003062B2"/>
    <w:rsid w:val="00313E4E"/>
    <w:rsid w:val="003157B4"/>
    <w:rsid w:val="00316029"/>
    <w:rsid w:val="0031656B"/>
    <w:rsid w:val="0031665C"/>
    <w:rsid w:val="003166E0"/>
    <w:rsid w:val="003174E9"/>
    <w:rsid w:val="00320733"/>
    <w:rsid w:val="003207E6"/>
    <w:rsid w:val="0032406F"/>
    <w:rsid w:val="00324DE0"/>
    <w:rsid w:val="003262F5"/>
    <w:rsid w:val="003268EA"/>
    <w:rsid w:val="0033128A"/>
    <w:rsid w:val="003367AC"/>
    <w:rsid w:val="003369B5"/>
    <w:rsid w:val="00337B68"/>
    <w:rsid w:val="003411F2"/>
    <w:rsid w:val="00342386"/>
    <w:rsid w:val="00344D6A"/>
    <w:rsid w:val="00345757"/>
    <w:rsid w:val="00346AFA"/>
    <w:rsid w:val="00346B5C"/>
    <w:rsid w:val="00351A79"/>
    <w:rsid w:val="003541FB"/>
    <w:rsid w:val="00360D9F"/>
    <w:rsid w:val="003612C6"/>
    <w:rsid w:val="00361565"/>
    <w:rsid w:val="003623FD"/>
    <w:rsid w:val="003627BA"/>
    <w:rsid w:val="00367758"/>
    <w:rsid w:val="00367CFE"/>
    <w:rsid w:val="00372A6D"/>
    <w:rsid w:val="00376FBD"/>
    <w:rsid w:val="00382420"/>
    <w:rsid w:val="00382B80"/>
    <w:rsid w:val="00383AE9"/>
    <w:rsid w:val="00386F22"/>
    <w:rsid w:val="00386FCA"/>
    <w:rsid w:val="00387639"/>
    <w:rsid w:val="00392D7E"/>
    <w:rsid w:val="0039383A"/>
    <w:rsid w:val="00393888"/>
    <w:rsid w:val="00394CB9"/>
    <w:rsid w:val="003A0DDE"/>
    <w:rsid w:val="003A1E93"/>
    <w:rsid w:val="003A208E"/>
    <w:rsid w:val="003A343C"/>
    <w:rsid w:val="003A36C5"/>
    <w:rsid w:val="003A54E1"/>
    <w:rsid w:val="003A606D"/>
    <w:rsid w:val="003A756F"/>
    <w:rsid w:val="003B0D89"/>
    <w:rsid w:val="003B1C2F"/>
    <w:rsid w:val="003B5818"/>
    <w:rsid w:val="003B64DA"/>
    <w:rsid w:val="003C0F4B"/>
    <w:rsid w:val="003C10CD"/>
    <w:rsid w:val="003C2234"/>
    <w:rsid w:val="003C3CFF"/>
    <w:rsid w:val="003C5174"/>
    <w:rsid w:val="003C5F87"/>
    <w:rsid w:val="003C640C"/>
    <w:rsid w:val="003C68A2"/>
    <w:rsid w:val="003D1117"/>
    <w:rsid w:val="003D135E"/>
    <w:rsid w:val="003D3652"/>
    <w:rsid w:val="003D791C"/>
    <w:rsid w:val="003E20FF"/>
    <w:rsid w:val="003E2A29"/>
    <w:rsid w:val="003E40FA"/>
    <w:rsid w:val="003E4ADF"/>
    <w:rsid w:val="003E7143"/>
    <w:rsid w:val="003F292F"/>
    <w:rsid w:val="003F3A26"/>
    <w:rsid w:val="003F3D0F"/>
    <w:rsid w:val="003F4FE5"/>
    <w:rsid w:val="003F7C1E"/>
    <w:rsid w:val="004008AA"/>
    <w:rsid w:val="00401208"/>
    <w:rsid w:val="00401724"/>
    <w:rsid w:val="00402E4E"/>
    <w:rsid w:val="00402E88"/>
    <w:rsid w:val="004032C9"/>
    <w:rsid w:val="00404795"/>
    <w:rsid w:val="00406085"/>
    <w:rsid w:val="00407054"/>
    <w:rsid w:val="004109C3"/>
    <w:rsid w:val="00410AFB"/>
    <w:rsid w:val="00411BC1"/>
    <w:rsid w:val="00412BC9"/>
    <w:rsid w:val="00412C25"/>
    <w:rsid w:val="00413242"/>
    <w:rsid w:val="00413256"/>
    <w:rsid w:val="00413D7B"/>
    <w:rsid w:val="00420596"/>
    <w:rsid w:val="00421246"/>
    <w:rsid w:val="004220FB"/>
    <w:rsid w:val="00422761"/>
    <w:rsid w:val="00422B26"/>
    <w:rsid w:val="00431E1B"/>
    <w:rsid w:val="00432932"/>
    <w:rsid w:val="004347E1"/>
    <w:rsid w:val="00434EB5"/>
    <w:rsid w:val="0043504A"/>
    <w:rsid w:val="0043609C"/>
    <w:rsid w:val="004422FB"/>
    <w:rsid w:val="00443761"/>
    <w:rsid w:val="0044454C"/>
    <w:rsid w:val="00446514"/>
    <w:rsid w:val="0044709E"/>
    <w:rsid w:val="00447E19"/>
    <w:rsid w:val="00447F4F"/>
    <w:rsid w:val="00450C52"/>
    <w:rsid w:val="00452703"/>
    <w:rsid w:val="00452E04"/>
    <w:rsid w:val="004530E7"/>
    <w:rsid w:val="0045413B"/>
    <w:rsid w:val="00456DEB"/>
    <w:rsid w:val="00457EC5"/>
    <w:rsid w:val="00461B6D"/>
    <w:rsid w:val="00462292"/>
    <w:rsid w:val="00464EE3"/>
    <w:rsid w:val="004654A9"/>
    <w:rsid w:val="00465D1E"/>
    <w:rsid w:val="00466344"/>
    <w:rsid w:val="00466E0D"/>
    <w:rsid w:val="00471865"/>
    <w:rsid w:val="00473EED"/>
    <w:rsid w:val="004753C8"/>
    <w:rsid w:val="00476EAE"/>
    <w:rsid w:val="00477A71"/>
    <w:rsid w:val="00477B83"/>
    <w:rsid w:val="00477FD1"/>
    <w:rsid w:val="00481700"/>
    <w:rsid w:val="0048281C"/>
    <w:rsid w:val="0048517D"/>
    <w:rsid w:val="00485944"/>
    <w:rsid w:val="00486A7B"/>
    <w:rsid w:val="00487531"/>
    <w:rsid w:val="004876EC"/>
    <w:rsid w:val="00491288"/>
    <w:rsid w:val="004934CD"/>
    <w:rsid w:val="004945E2"/>
    <w:rsid w:val="00495413"/>
    <w:rsid w:val="004A0EE9"/>
    <w:rsid w:val="004A32A0"/>
    <w:rsid w:val="004A400E"/>
    <w:rsid w:val="004A4915"/>
    <w:rsid w:val="004A6048"/>
    <w:rsid w:val="004B0F16"/>
    <w:rsid w:val="004B180C"/>
    <w:rsid w:val="004B2388"/>
    <w:rsid w:val="004B36A6"/>
    <w:rsid w:val="004B4705"/>
    <w:rsid w:val="004B49B3"/>
    <w:rsid w:val="004C1198"/>
    <w:rsid w:val="004C1BE9"/>
    <w:rsid w:val="004C32AC"/>
    <w:rsid w:val="004C45A0"/>
    <w:rsid w:val="004C493B"/>
    <w:rsid w:val="004C6551"/>
    <w:rsid w:val="004C6845"/>
    <w:rsid w:val="004D2982"/>
    <w:rsid w:val="004D597C"/>
    <w:rsid w:val="004D77A8"/>
    <w:rsid w:val="004E215F"/>
    <w:rsid w:val="004E38A3"/>
    <w:rsid w:val="004E3BE4"/>
    <w:rsid w:val="004E5393"/>
    <w:rsid w:val="004E711B"/>
    <w:rsid w:val="004E7A0D"/>
    <w:rsid w:val="004F0D16"/>
    <w:rsid w:val="004F3194"/>
    <w:rsid w:val="004F4603"/>
    <w:rsid w:val="004F51FA"/>
    <w:rsid w:val="004F5606"/>
    <w:rsid w:val="004F5F7B"/>
    <w:rsid w:val="00500B03"/>
    <w:rsid w:val="00502133"/>
    <w:rsid w:val="00504626"/>
    <w:rsid w:val="00505020"/>
    <w:rsid w:val="00505E17"/>
    <w:rsid w:val="005064C4"/>
    <w:rsid w:val="005123EB"/>
    <w:rsid w:val="00520D2C"/>
    <w:rsid w:val="00520FB2"/>
    <w:rsid w:val="00521E97"/>
    <w:rsid w:val="00526079"/>
    <w:rsid w:val="0053146C"/>
    <w:rsid w:val="005317FA"/>
    <w:rsid w:val="00533CD9"/>
    <w:rsid w:val="0053724B"/>
    <w:rsid w:val="00540006"/>
    <w:rsid w:val="005400DA"/>
    <w:rsid w:val="00540D2E"/>
    <w:rsid w:val="005416EA"/>
    <w:rsid w:val="0054552F"/>
    <w:rsid w:val="0054781D"/>
    <w:rsid w:val="00550295"/>
    <w:rsid w:val="00551E87"/>
    <w:rsid w:val="00552272"/>
    <w:rsid w:val="005523D5"/>
    <w:rsid w:val="0055275B"/>
    <w:rsid w:val="005527F0"/>
    <w:rsid w:val="00553C71"/>
    <w:rsid w:val="00553D29"/>
    <w:rsid w:val="00554004"/>
    <w:rsid w:val="00554547"/>
    <w:rsid w:val="00556DD0"/>
    <w:rsid w:val="005615FB"/>
    <w:rsid w:val="00562CA9"/>
    <w:rsid w:val="00564057"/>
    <w:rsid w:val="0057005F"/>
    <w:rsid w:val="005708CB"/>
    <w:rsid w:val="0057398C"/>
    <w:rsid w:val="00574A18"/>
    <w:rsid w:val="005814DD"/>
    <w:rsid w:val="005829C3"/>
    <w:rsid w:val="005837F8"/>
    <w:rsid w:val="00584049"/>
    <w:rsid w:val="00585570"/>
    <w:rsid w:val="00587C59"/>
    <w:rsid w:val="00590F23"/>
    <w:rsid w:val="00593823"/>
    <w:rsid w:val="005A0C0C"/>
    <w:rsid w:val="005A15EF"/>
    <w:rsid w:val="005A18B4"/>
    <w:rsid w:val="005A2A1B"/>
    <w:rsid w:val="005A50C3"/>
    <w:rsid w:val="005A6E30"/>
    <w:rsid w:val="005A71DC"/>
    <w:rsid w:val="005B0BD1"/>
    <w:rsid w:val="005B1787"/>
    <w:rsid w:val="005B5421"/>
    <w:rsid w:val="005B6C3F"/>
    <w:rsid w:val="005C1255"/>
    <w:rsid w:val="005C153D"/>
    <w:rsid w:val="005C334D"/>
    <w:rsid w:val="005C3B3A"/>
    <w:rsid w:val="005C636F"/>
    <w:rsid w:val="005C6B46"/>
    <w:rsid w:val="005C6E01"/>
    <w:rsid w:val="005C77DD"/>
    <w:rsid w:val="005D0247"/>
    <w:rsid w:val="005D18D1"/>
    <w:rsid w:val="005D2B53"/>
    <w:rsid w:val="005D2B80"/>
    <w:rsid w:val="005E070C"/>
    <w:rsid w:val="005E364C"/>
    <w:rsid w:val="005F0142"/>
    <w:rsid w:val="005F4F18"/>
    <w:rsid w:val="005F5AFC"/>
    <w:rsid w:val="005F76B4"/>
    <w:rsid w:val="005F77E6"/>
    <w:rsid w:val="00600414"/>
    <w:rsid w:val="0060112B"/>
    <w:rsid w:val="00601521"/>
    <w:rsid w:val="00602DCD"/>
    <w:rsid w:val="006039DD"/>
    <w:rsid w:val="006063B2"/>
    <w:rsid w:val="00607D4C"/>
    <w:rsid w:val="00612AA3"/>
    <w:rsid w:val="00613B5C"/>
    <w:rsid w:val="00616090"/>
    <w:rsid w:val="00623A33"/>
    <w:rsid w:val="006264A2"/>
    <w:rsid w:val="006340D5"/>
    <w:rsid w:val="0063522B"/>
    <w:rsid w:val="00637A94"/>
    <w:rsid w:val="00637BE2"/>
    <w:rsid w:val="00637F0F"/>
    <w:rsid w:val="00637F87"/>
    <w:rsid w:val="0064155E"/>
    <w:rsid w:val="00643C08"/>
    <w:rsid w:val="00647BF8"/>
    <w:rsid w:val="00650DDF"/>
    <w:rsid w:val="006538EA"/>
    <w:rsid w:val="006559D0"/>
    <w:rsid w:val="0066015F"/>
    <w:rsid w:val="0066057A"/>
    <w:rsid w:val="006703E9"/>
    <w:rsid w:val="0067255F"/>
    <w:rsid w:val="00672736"/>
    <w:rsid w:val="00674063"/>
    <w:rsid w:val="0067759F"/>
    <w:rsid w:val="00677DAC"/>
    <w:rsid w:val="00681281"/>
    <w:rsid w:val="006819D8"/>
    <w:rsid w:val="0068274F"/>
    <w:rsid w:val="00683200"/>
    <w:rsid w:val="0068485F"/>
    <w:rsid w:val="00690C07"/>
    <w:rsid w:val="00692F38"/>
    <w:rsid w:val="00694A80"/>
    <w:rsid w:val="006957C4"/>
    <w:rsid w:val="006962AF"/>
    <w:rsid w:val="00697B77"/>
    <w:rsid w:val="006A405E"/>
    <w:rsid w:val="006A4304"/>
    <w:rsid w:val="006A5528"/>
    <w:rsid w:val="006A62B8"/>
    <w:rsid w:val="006A6E99"/>
    <w:rsid w:val="006A6EA1"/>
    <w:rsid w:val="006B2103"/>
    <w:rsid w:val="006B6F90"/>
    <w:rsid w:val="006B7E98"/>
    <w:rsid w:val="006C5F50"/>
    <w:rsid w:val="006C6DB1"/>
    <w:rsid w:val="006D0869"/>
    <w:rsid w:val="006D0870"/>
    <w:rsid w:val="006D0DC2"/>
    <w:rsid w:val="006D435D"/>
    <w:rsid w:val="006D4A98"/>
    <w:rsid w:val="006D60A7"/>
    <w:rsid w:val="006D6833"/>
    <w:rsid w:val="006D74AF"/>
    <w:rsid w:val="006D74F6"/>
    <w:rsid w:val="006D7814"/>
    <w:rsid w:val="006E1560"/>
    <w:rsid w:val="006E56B8"/>
    <w:rsid w:val="006E6B2D"/>
    <w:rsid w:val="006E70F1"/>
    <w:rsid w:val="006E7937"/>
    <w:rsid w:val="006F1A92"/>
    <w:rsid w:val="006F2EBF"/>
    <w:rsid w:val="006F44A6"/>
    <w:rsid w:val="006F531A"/>
    <w:rsid w:val="006F72B9"/>
    <w:rsid w:val="007008C8"/>
    <w:rsid w:val="007015E7"/>
    <w:rsid w:val="007018FF"/>
    <w:rsid w:val="00702419"/>
    <w:rsid w:val="00706495"/>
    <w:rsid w:val="00706ADE"/>
    <w:rsid w:val="0071152F"/>
    <w:rsid w:val="00711E37"/>
    <w:rsid w:val="007124DA"/>
    <w:rsid w:val="007130A1"/>
    <w:rsid w:val="00713650"/>
    <w:rsid w:val="00713D75"/>
    <w:rsid w:val="00714C93"/>
    <w:rsid w:val="0071557E"/>
    <w:rsid w:val="00715C16"/>
    <w:rsid w:val="007166AE"/>
    <w:rsid w:val="00716E26"/>
    <w:rsid w:val="007242D9"/>
    <w:rsid w:val="00725DAD"/>
    <w:rsid w:val="00726B3D"/>
    <w:rsid w:val="00730EDA"/>
    <w:rsid w:val="00734134"/>
    <w:rsid w:val="00735232"/>
    <w:rsid w:val="007357EF"/>
    <w:rsid w:val="00735B82"/>
    <w:rsid w:val="007367E6"/>
    <w:rsid w:val="00736BB4"/>
    <w:rsid w:val="007401DF"/>
    <w:rsid w:val="00740C65"/>
    <w:rsid w:val="0074340D"/>
    <w:rsid w:val="0074342E"/>
    <w:rsid w:val="00744C64"/>
    <w:rsid w:val="00745574"/>
    <w:rsid w:val="00750202"/>
    <w:rsid w:val="00753E13"/>
    <w:rsid w:val="00761D6D"/>
    <w:rsid w:val="0076299A"/>
    <w:rsid w:val="007651DA"/>
    <w:rsid w:val="007667B1"/>
    <w:rsid w:val="00767085"/>
    <w:rsid w:val="0076779C"/>
    <w:rsid w:val="00767920"/>
    <w:rsid w:val="00770247"/>
    <w:rsid w:val="00770704"/>
    <w:rsid w:val="00771CDD"/>
    <w:rsid w:val="00772363"/>
    <w:rsid w:val="0077493F"/>
    <w:rsid w:val="00774FFB"/>
    <w:rsid w:val="007760A7"/>
    <w:rsid w:val="00776680"/>
    <w:rsid w:val="007773A1"/>
    <w:rsid w:val="00777430"/>
    <w:rsid w:val="00780B81"/>
    <w:rsid w:val="00781A0B"/>
    <w:rsid w:val="00782B5F"/>
    <w:rsid w:val="007851F4"/>
    <w:rsid w:val="007868CB"/>
    <w:rsid w:val="00786DEB"/>
    <w:rsid w:val="007870A6"/>
    <w:rsid w:val="0079179B"/>
    <w:rsid w:val="00792E0E"/>
    <w:rsid w:val="0079351E"/>
    <w:rsid w:val="007A02C3"/>
    <w:rsid w:val="007A04ED"/>
    <w:rsid w:val="007A70D1"/>
    <w:rsid w:val="007B1F44"/>
    <w:rsid w:val="007B6230"/>
    <w:rsid w:val="007B6A2C"/>
    <w:rsid w:val="007B71F5"/>
    <w:rsid w:val="007B742A"/>
    <w:rsid w:val="007C0732"/>
    <w:rsid w:val="007C0A0C"/>
    <w:rsid w:val="007D32D9"/>
    <w:rsid w:val="007D4854"/>
    <w:rsid w:val="007D70FB"/>
    <w:rsid w:val="007E2A1B"/>
    <w:rsid w:val="007E42B4"/>
    <w:rsid w:val="007E42C4"/>
    <w:rsid w:val="007F0110"/>
    <w:rsid w:val="007F0553"/>
    <w:rsid w:val="007F2729"/>
    <w:rsid w:val="007F42CB"/>
    <w:rsid w:val="007F54CD"/>
    <w:rsid w:val="007F5577"/>
    <w:rsid w:val="007F69FB"/>
    <w:rsid w:val="007F6A17"/>
    <w:rsid w:val="00800B9B"/>
    <w:rsid w:val="00801131"/>
    <w:rsid w:val="00801DEB"/>
    <w:rsid w:val="00801E4A"/>
    <w:rsid w:val="008043EE"/>
    <w:rsid w:val="008045B1"/>
    <w:rsid w:val="00804E15"/>
    <w:rsid w:val="00805873"/>
    <w:rsid w:val="0080600E"/>
    <w:rsid w:val="008066E6"/>
    <w:rsid w:val="00807330"/>
    <w:rsid w:val="00807ADA"/>
    <w:rsid w:val="00810AF6"/>
    <w:rsid w:val="00812C09"/>
    <w:rsid w:val="008153E8"/>
    <w:rsid w:val="00815670"/>
    <w:rsid w:val="00817340"/>
    <w:rsid w:val="00820DEE"/>
    <w:rsid w:val="008220B8"/>
    <w:rsid w:val="00822369"/>
    <w:rsid w:val="0082419C"/>
    <w:rsid w:val="00824767"/>
    <w:rsid w:val="00824F80"/>
    <w:rsid w:val="008259FD"/>
    <w:rsid w:val="008266A6"/>
    <w:rsid w:val="00826A54"/>
    <w:rsid w:val="00827553"/>
    <w:rsid w:val="00827DC4"/>
    <w:rsid w:val="00827ECF"/>
    <w:rsid w:val="008317BA"/>
    <w:rsid w:val="0083212E"/>
    <w:rsid w:val="00834B67"/>
    <w:rsid w:val="00835737"/>
    <w:rsid w:val="00836652"/>
    <w:rsid w:val="008367D6"/>
    <w:rsid w:val="00836D8D"/>
    <w:rsid w:val="00836E94"/>
    <w:rsid w:val="0083741C"/>
    <w:rsid w:val="008419A2"/>
    <w:rsid w:val="00842146"/>
    <w:rsid w:val="00844EBD"/>
    <w:rsid w:val="008455AE"/>
    <w:rsid w:val="00845FCF"/>
    <w:rsid w:val="0084651C"/>
    <w:rsid w:val="00846854"/>
    <w:rsid w:val="008511BA"/>
    <w:rsid w:val="00851BE5"/>
    <w:rsid w:val="008539D6"/>
    <w:rsid w:val="00853B26"/>
    <w:rsid w:val="00854888"/>
    <w:rsid w:val="0086260A"/>
    <w:rsid w:val="00863B8E"/>
    <w:rsid w:val="00865243"/>
    <w:rsid w:val="00865DEB"/>
    <w:rsid w:val="00870BDA"/>
    <w:rsid w:val="00872046"/>
    <w:rsid w:val="00873895"/>
    <w:rsid w:val="00874F56"/>
    <w:rsid w:val="00876AF5"/>
    <w:rsid w:val="0088043B"/>
    <w:rsid w:val="0088520D"/>
    <w:rsid w:val="00895D72"/>
    <w:rsid w:val="00896696"/>
    <w:rsid w:val="00897CFB"/>
    <w:rsid w:val="008A0E7D"/>
    <w:rsid w:val="008A2554"/>
    <w:rsid w:val="008A4734"/>
    <w:rsid w:val="008A53D8"/>
    <w:rsid w:val="008A62F2"/>
    <w:rsid w:val="008B0EDC"/>
    <w:rsid w:val="008B278D"/>
    <w:rsid w:val="008B4EA3"/>
    <w:rsid w:val="008B71AE"/>
    <w:rsid w:val="008B75BA"/>
    <w:rsid w:val="008B785D"/>
    <w:rsid w:val="008C01A0"/>
    <w:rsid w:val="008C0A1A"/>
    <w:rsid w:val="008C0D6C"/>
    <w:rsid w:val="008C1F88"/>
    <w:rsid w:val="008C3A01"/>
    <w:rsid w:val="008C3B58"/>
    <w:rsid w:val="008C4375"/>
    <w:rsid w:val="008C56CE"/>
    <w:rsid w:val="008C6624"/>
    <w:rsid w:val="008D1C09"/>
    <w:rsid w:val="008D1D53"/>
    <w:rsid w:val="008D47AA"/>
    <w:rsid w:val="008D49BA"/>
    <w:rsid w:val="008D5E82"/>
    <w:rsid w:val="008D7A07"/>
    <w:rsid w:val="008E1D32"/>
    <w:rsid w:val="008E1F39"/>
    <w:rsid w:val="008E2671"/>
    <w:rsid w:val="008E4E84"/>
    <w:rsid w:val="008E508D"/>
    <w:rsid w:val="008E5D36"/>
    <w:rsid w:val="008E6336"/>
    <w:rsid w:val="008F0533"/>
    <w:rsid w:val="008F1F08"/>
    <w:rsid w:val="008F498E"/>
    <w:rsid w:val="008F5481"/>
    <w:rsid w:val="008F7F78"/>
    <w:rsid w:val="00904C4F"/>
    <w:rsid w:val="00906C0D"/>
    <w:rsid w:val="0091011D"/>
    <w:rsid w:val="009136F8"/>
    <w:rsid w:val="009138EC"/>
    <w:rsid w:val="00916B0A"/>
    <w:rsid w:val="0091798E"/>
    <w:rsid w:val="00924194"/>
    <w:rsid w:val="00924A0F"/>
    <w:rsid w:val="00925DAA"/>
    <w:rsid w:val="0092607B"/>
    <w:rsid w:val="00926AAB"/>
    <w:rsid w:val="00927E72"/>
    <w:rsid w:val="00932441"/>
    <w:rsid w:val="0093415A"/>
    <w:rsid w:val="00934EAF"/>
    <w:rsid w:val="00936087"/>
    <w:rsid w:val="00936100"/>
    <w:rsid w:val="00941C96"/>
    <w:rsid w:val="009509B7"/>
    <w:rsid w:val="00951C4A"/>
    <w:rsid w:val="00952401"/>
    <w:rsid w:val="00952D97"/>
    <w:rsid w:val="00952E05"/>
    <w:rsid w:val="00952F41"/>
    <w:rsid w:val="00953446"/>
    <w:rsid w:val="009536E6"/>
    <w:rsid w:val="00954762"/>
    <w:rsid w:val="00954D2C"/>
    <w:rsid w:val="00955A04"/>
    <w:rsid w:val="00955B25"/>
    <w:rsid w:val="00956E71"/>
    <w:rsid w:val="009617D2"/>
    <w:rsid w:val="009626C7"/>
    <w:rsid w:val="00971636"/>
    <w:rsid w:val="0097502E"/>
    <w:rsid w:val="00976820"/>
    <w:rsid w:val="00976DC9"/>
    <w:rsid w:val="00977130"/>
    <w:rsid w:val="00980EE3"/>
    <w:rsid w:val="00981B78"/>
    <w:rsid w:val="00981EAE"/>
    <w:rsid w:val="00982A37"/>
    <w:rsid w:val="00983864"/>
    <w:rsid w:val="00985563"/>
    <w:rsid w:val="00985753"/>
    <w:rsid w:val="00985EA0"/>
    <w:rsid w:val="00992764"/>
    <w:rsid w:val="00993D87"/>
    <w:rsid w:val="00995099"/>
    <w:rsid w:val="0099524F"/>
    <w:rsid w:val="0099783B"/>
    <w:rsid w:val="009978DD"/>
    <w:rsid w:val="009A0754"/>
    <w:rsid w:val="009A0AC4"/>
    <w:rsid w:val="009A2F0B"/>
    <w:rsid w:val="009A4291"/>
    <w:rsid w:val="009A4AA4"/>
    <w:rsid w:val="009A5844"/>
    <w:rsid w:val="009A6098"/>
    <w:rsid w:val="009A75DF"/>
    <w:rsid w:val="009B09B3"/>
    <w:rsid w:val="009B56B3"/>
    <w:rsid w:val="009B631D"/>
    <w:rsid w:val="009B7198"/>
    <w:rsid w:val="009B7A31"/>
    <w:rsid w:val="009C5CAF"/>
    <w:rsid w:val="009D026E"/>
    <w:rsid w:val="009D1EC9"/>
    <w:rsid w:val="009D27AD"/>
    <w:rsid w:val="009D4D63"/>
    <w:rsid w:val="009D6DBB"/>
    <w:rsid w:val="009E19EA"/>
    <w:rsid w:val="009E1A73"/>
    <w:rsid w:val="009E2865"/>
    <w:rsid w:val="009E54B9"/>
    <w:rsid w:val="009E62F4"/>
    <w:rsid w:val="009E6A93"/>
    <w:rsid w:val="009E73EB"/>
    <w:rsid w:val="009F09C0"/>
    <w:rsid w:val="009F0C94"/>
    <w:rsid w:val="009F24F3"/>
    <w:rsid w:val="009F2D47"/>
    <w:rsid w:val="009F78CD"/>
    <w:rsid w:val="009F7A60"/>
    <w:rsid w:val="009F7AB6"/>
    <w:rsid w:val="009F7C65"/>
    <w:rsid w:val="00A0206D"/>
    <w:rsid w:val="00A05391"/>
    <w:rsid w:val="00A06FE5"/>
    <w:rsid w:val="00A10740"/>
    <w:rsid w:val="00A12698"/>
    <w:rsid w:val="00A138E9"/>
    <w:rsid w:val="00A151A9"/>
    <w:rsid w:val="00A20424"/>
    <w:rsid w:val="00A20BB6"/>
    <w:rsid w:val="00A21422"/>
    <w:rsid w:val="00A228E9"/>
    <w:rsid w:val="00A24255"/>
    <w:rsid w:val="00A24EF0"/>
    <w:rsid w:val="00A3099F"/>
    <w:rsid w:val="00A312DE"/>
    <w:rsid w:val="00A31A9E"/>
    <w:rsid w:val="00A31B7A"/>
    <w:rsid w:val="00A32FBB"/>
    <w:rsid w:val="00A33E1E"/>
    <w:rsid w:val="00A34234"/>
    <w:rsid w:val="00A36622"/>
    <w:rsid w:val="00A36972"/>
    <w:rsid w:val="00A36C94"/>
    <w:rsid w:val="00A42E1D"/>
    <w:rsid w:val="00A439D7"/>
    <w:rsid w:val="00A446FE"/>
    <w:rsid w:val="00A516DF"/>
    <w:rsid w:val="00A521E5"/>
    <w:rsid w:val="00A5228E"/>
    <w:rsid w:val="00A52AD6"/>
    <w:rsid w:val="00A53984"/>
    <w:rsid w:val="00A53B0E"/>
    <w:rsid w:val="00A55E7E"/>
    <w:rsid w:val="00A579C7"/>
    <w:rsid w:val="00A60E28"/>
    <w:rsid w:val="00A63AD3"/>
    <w:rsid w:val="00A64308"/>
    <w:rsid w:val="00A664EB"/>
    <w:rsid w:val="00A67001"/>
    <w:rsid w:val="00A72339"/>
    <w:rsid w:val="00A76DA3"/>
    <w:rsid w:val="00A77B8C"/>
    <w:rsid w:val="00A818E3"/>
    <w:rsid w:val="00A83AB8"/>
    <w:rsid w:val="00A83D02"/>
    <w:rsid w:val="00A840BD"/>
    <w:rsid w:val="00A870E1"/>
    <w:rsid w:val="00A908BB"/>
    <w:rsid w:val="00AA2402"/>
    <w:rsid w:val="00AA3FE7"/>
    <w:rsid w:val="00AA51E2"/>
    <w:rsid w:val="00AB18DA"/>
    <w:rsid w:val="00AB2244"/>
    <w:rsid w:val="00AB5F19"/>
    <w:rsid w:val="00AC24DB"/>
    <w:rsid w:val="00AC32BD"/>
    <w:rsid w:val="00AC4C21"/>
    <w:rsid w:val="00AC4E2D"/>
    <w:rsid w:val="00AC5380"/>
    <w:rsid w:val="00AC57AE"/>
    <w:rsid w:val="00AC714E"/>
    <w:rsid w:val="00AD3128"/>
    <w:rsid w:val="00AD37B2"/>
    <w:rsid w:val="00AD3817"/>
    <w:rsid w:val="00AD3E34"/>
    <w:rsid w:val="00AD5B4C"/>
    <w:rsid w:val="00AE23BA"/>
    <w:rsid w:val="00AE25E1"/>
    <w:rsid w:val="00AE395C"/>
    <w:rsid w:val="00AE4A0E"/>
    <w:rsid w:val="00AE54E9"/>
    <w:rsid w:val="00AE665A"/>
    <w:rsid w:val="00AF0012"/>
    <w:rsid w:val="00AF10C3"/>
    <w:rsid w:val="00AF19C9"/>
    <w:rsid w:val="00AF3F83"/>
    <w:rsid w:val="00AF7520"/>
    <w:rsid w:val="00B0148B"/>
    <w:rsid w:val="00B01A0A"/>
    <w:rsid w:val="00B05D41"/>
    <w:rsid w:val="00B104D5"/>
    <w:rsid w:val="00B108F3"/>
    <w:rsid w:val="00B10B8D"/>
    <w:rsid w:val="00B10D43"/>
    <w:rsid w:val="00B1147D"/>
    <w:rsid w:val="00B11B61"/>
    <w:rsid w:val="00B16B81"/>
    <w:rsid w:val="00B16FF1"/>
    <w:rsid w:val="00B17A70"/>
    <w:rsid w:val="00B17C4C"/>
    <w:rsid w:val="00B211F8"/>
    <w:rsid w:val="00B2303F"/>
    <w:rsid w:val="00B239FA"/>
    <w:rsid w:val="00B30C44"/>
    <w:rsid w:val="00B30DF7"/>
    <w:rsid w:val="00B31335"/>
    <w:rsid w:val="00B31D92"/>
    <w:rsid w:val="00B34605"/>
    <w:rsid w:val="00B347EC"/>
    <w:rsid w:val="00B35CCB"/>
    <w:rsid w:val="00B35DF7"/>
    <w:rsid w:val="00B36D0A"/>
    <w:rsid w:val="00B37060"/>
    <w:rsid w:val="00B40831"/>
    <w:rsid w:val="00B41FEC"/>
    <w:rsid w:val="00B45FF1"/>
    <w:rsid w:val="00B500CA"/>
    <w:rsid w:val="00B523EF"/>
    <w:rsid w:val="00B55CD6"/>
    <w:rsid w:val="00B5624D"/>
    <w:rsid w:val="00B56A24"/>
    <w:rsid w:val="00B56ADC"/>
    <w:rsid w:val="00B57B90"/>
    <w:rsid w:val="00B61D6E"/>
    <w:rsid w:val="00B62676"/>
    <w:rsid w:val="00B66ADF"/>
    <w:rsid w:val="00B67F2D"/>
    <w:rsid w:val="00B7065E"/>
    <w:rsid w:val="00B708FF"/>
    <w:rsid w:val="00B74208"/>
    <w:rsid w:val="00B768E9"/>
    <w:rsid w:val="00B76DCF"/>
    <w:rsid w:val="00B771A5"/>
    <w:rsid w:val="00B812C7"/>
    <w:rsid w:val="00B8142A"/>
    <w:rsid w:val="00B8151E"/>
    <w:rsid w:val="00B828CC"/>
    <w:rsid w:val="00B83647"/>
    <w:rsid w:val="00B8540E"/>
    <w:rsid w:val="00B90817"/>
    <w:rsid w:val="00B910CB"/>
    <w:rsid w:val="00B91FE7"/>
    <w:rsid w:val="00B953F2"/>
    <w:rsid w:val="00BA2D6C"/>
    <w:rsid w:val="00BA3257"/>
    <w:rsid w:val="00BA33A8"/>
    <w:rsid w:val="00BA4B23"/>
    <w:rsid w:val="00BA60BF"/>
    <w:rsid w:val="00BA6EA7"/>
    <w:rsid w:val="00BA7DDC"/>
    <w:rsid w:val="00BB11AC"/>
    <w:rsid w:val="00BB2400"/>
    <w:rsid w:val="00BB2FEF"/>
    <w:rsid w:val="00BB7064"/>
    <w:rsid w:val="00BC0C8E"/>
    <w:rsid w:val="00BC46F9"/>
    <w:rsid w:val="00BC5947"/>
    <w:rsid w:val="00BC7A91"/>
    <w:rsid w:val="00BD0994"/>
    <w:rsid w:val="00BD10EA"/>
    <w:rsid w:val="00BD140F"/>
    <w:rsid w:val="00BD4A5D"/>
    <w:rsid w:val="00BD4BE0"/>
    <w:rsid w:val="00BD6607"/>
    <w:rsid w:val="00BD6B40"/>
    <w:rsid w:val="00BD6B76"/>
    <w:rsid w:val="00BE0000"/>
    <w:rsid w:val="00BE2E22"/>
    <w:rsid w:val="00BE2E68"/>
    <w:rsid w:val="00BE4A66"/>
    <w:rsid w:val="00BE55AF"/>
    <w:rsid w:val="00BE7025"/>
    <w:rsid w:val="00BE71A4"/>
    <w:rsid w:val="00BF25E4"/>
    <w:rsid w:val="00BF3184"/>
    <w:rsid w:val="00BF47B7"/>
    <w:rsid w:val="00BF6CD6"/>
    <w:rsid w:val="00BF6D72"/>
    <w:rsid w:val="00C000F1"/>
    <w:rsid w:val="00C02B52"/>
    <w:rsid w:val="00C03713"/>
    <w:rsid w:val="00C03856"/>
    <w:rsid w:val="00C05077"/>
    <w:rsid w:val="00C134E2"/>
    <w:rsid w:val="00C136E5"/>
    <w:rsid w:val="00C15928"/>
    <w:rsid w:val="00C179C8"/>
    <w:rsid w:val="00C17D1E"/>
    <w:rsid w:val="00C20A0F"/>
    <w:rsid w:val="00C22D21"/>
    <w:rsid w:val="00C22EE2"/>
    <w:rsid w:val="00C23036"/>
    <w:rsid w:val="00C233B5"/>
    <w:rsid w:val="00C235E5"/>
    <w:rsid w:val="00C2564F"/>
    <w:rsid w:val="00C25A7C"/>
    <w:rsid w:val="00C30FF3"/>
    <w:rsid w:val="00C31FB0"/>
    <w:rsid w:val="00C320F4"/>
    <w:rsid w:val="00C3285B"/>
    <w:rsid w:val="00C32AD3"/>
    <w:rsid w:val="00C3550A"/>
    <w:rsid w:val="00C35A5D"/>
    <w:rsid w:val="00C365D0"/>
    <w:rsid w:val="00C42DBB"/>
    <w:rsid w:val="00C44EDF"/>
    <w:rsid w:val="00C460D3"/>
    <w:rsid w:val="00C465D2"/>
    <w:rsid w:val="00C518CE"/>
    <w:rsid w:val="00C51CD5"/>
    <w:rsid w:val="00C5435D"/>
    <w:rsid w:val="00C54FBD"/>
    <w:rsid w:val="00C56188"/>
    <w:rsid w:val="00C60DE0"/>
    <w:rsid w:val="00C627EA"/>
    <w:rsid w:val="00C62B46"/>
    <w:rsid w:val="00C62C6C"/>
    <w:rsid w:val="00C644C2"/>
    <w:rsid w:val="00C71A97"/>
    <w:rsid w:val="00C73262"/>
    <w:rsid w:val="00C73FD7"/>
    <w:rsid w:val="00C74284"/>
    <w:rsid w:val="00C75787"/>
    <w:rsid w:val="00C77975"/>
    <w:rsid w:val="00C808E3"/>
    <w:rsid w:val="00C810DC"/>
    <w:rsid w:val="00C85F41"/>
    <w:rsid w:val="00C86F49"/>
    <w:rsid w:val="00C90E62"/>
    <w:rsid w:val="00C9167C"/>
    <w:rsid w:val="00C922C4"/>
    <w:rsid w:val="00C94681"/>
    <w:rsid w:val="00C9529C"/>
    <w:rsid w:val="00C95703"/>
    <w:rsid w:val="00C97820"/>
    <w:rsid w:val="00CA0B63"/>
    <w:rsid w:val="00CA0F17"/>
    <w:rsid w:val="00CA1623"/>
    <w:rsid w:val="00CA5CEC"/>
    <w:rsid w:val="00CB1BB1"/>
    <w:rsid w:val="00CB22A7"/>
    <w:rsid w:val="00CB3289"/>
    <w:rsid w:val="00CB37C1"/>
    <w:rsid w:val="00CB3814"/>
    <w:rsid w:val="00CB3B8D"/>
    <w:rsid w:val="00CB69CD"/>
    <w:rsid w:val="00CB6E51"/>
    <w:rsid w:val="00CB7CB2"/>
    <w:rsid w:val="00CC1D71"/>
    <w:rsid w:val="00CC315E"/>
    <w:rsid w:val="00CC5A9A"/>
    <w:rsid w:val="00CC6811"/>
    <w:rsid w:val="00CC7AA8"/>
    <w:rsid w:val="00CC7E13"/>
    <w:rsid w:val="00CD02A6"/>
    <w:rsid w:val="00CD0944"/>
    <w:rsid w:val="00CD0DAD"/>
    <w:rsid w:val="00CD22A9"/>
    <w:rsid w:val="00CD2515"/>
    <w:rsid w:val="00CD29F0"/>
    <w:rsid w:val="00CD3F70"/>
    <w:rsid w:val="00CD50DB"/>
    <w:rsid w:val="00CD50E9"/>
    <w:rsid w:val="00CD6332"/>
    <w:rsid w:val="00CD71CB"/>
    <w:rsid w:val="00CE20A7"/>
    <w:rsid w:val="00CE2917"/>
    <w:rsid w:val="00CE2AFB"/>
    <w:rsid w:val="00CE3E1D"/>
    <w:rsid w:val="00CE5194"/>
    <w:rsid w:val="00CF15A9"/>
    <w:rsid w:val="00CF3127"/>
    <w:rsid w:val="00CF60AA"/>
    <w:rsid w:val="00CF6E2E"/>
    <w:rsid w:val="00D01D14"/>
    <w:rsid w:val="00D03305"/>
    <w:rsid w:val="00D0528C"/>
    <w:rsid w:val="00D05787"/>
    <w:rsid w:val="00D119FB"/>
    <w:rsid w:val="00D1749D"/>
    <w:rsid w:val="00D2006D"/>
    <w:rsid w:val="00D23AE4"/>
    <w:rsid w:val="00D23E77"/>
    <w:rsid w:val="00D24A77"/>
    <w:rsid w:val="00D26240"/>
    <w:rsid w:val="00D26E02"/>
    <w:rsid w:val="00D26EA0"/>
    <w:rsid w:val="00D32B5F"/>
    <w:rsid w:val="00D3437D"/>
    <w:rsid w:val="00D37885"/>
    <w:rsid w:val="00D37980"/>
    <w:rsid w:val="00D40CCA"/>
    <w:rsid w:val="00D45058"/>
    <w:rsid w:val="00D4705F"/>
    <w:rsid w:val="00D47A23"/>
    <w:rsid w:val="00D5316B"/>
    <w:rsid w:val="00D53727"/>
    <w:rsid w:val="00D53D45"/>
    <w:rsid w:val="00D54B6B"/>
    <w:rsid w:val="00D55B14"/>
    <w:rsid w:val="00D565B8"/>
    <w:rsid w:val="00D60772"/>
    <w:rsid w:val="00D63422"/>
    <w:rsid w:val="00D64045"/>
    <w:rsid w:val="00D65D91"/>
    <w:rsid w:val="00D71740"/>
    <w:rsid w:val="00D7270D"/>
    <w:rsid w:val="00D73635"/>
    <w:rsid w:val="00D7563A"/>
    <w:rsid w:val="00D80884"/>
    <w:rsid w:val="00D808D3"/>
    <w:rsid w:val="00D80B4D"/>
    <w:rsid w:val="00D821D4"/>
    <w:rsid w:val="00D8330F"/>
    <w:rsid w:val="00D84278"/>
    <w:rsid w:val="00D86C02"/>
    <w:rsid w:val="00D91457"/>
    <w:rsid w:val="00D934FA"/>
    <w:rsid w:val="00D9437D"/>
    <w:rsid w:val="00D9576A"/>
    <w:rsid w:val="00D96844"/>
    <w:rsid w:val="00D968A4"/>
    <w:rsid w:val="00D97982"/>
    <w:rsid w:val="00DA0FC9"/>
    <w:rsid w:val="00DA18FB"/>
    <w:rsid w:val="00DA1C9B"/>
    <w:rsid w:val="00DA303A"/>
    <w:rsid w:val="00DA3A90"/>
    <w:rsid w:val="00DA3F2F"/>
    <w:rsid w:val="00DA69BA"/>
    <w:rsid w:val="00DA6E43"/>
    <w:rsid w:val="00DB35FB"/>
    <w:rsid w:val="00DB5114"/>
    <w:rsid w:val="00DB53B0"/>
    <w:rsid w:val="00DB5BC2"/>
    <w:rsid w:val="00DB5EF6"/>
    <w:rsid w:val="00DB6374"/>
    <w:rsid w:val="00DB7675"/>
    <w:rsid w:val="00DC0B76"/>
    <w:rsid w:val="00DC2B08"/>
    <w:rsid w:val="00DC2F90"/>
    <w:rsid w:val="00DC494B"/>
    <w:rsid w:val="00DC732F"/>
    <w:rsid w:val="00DC7D5D"/>
    <w:rsid w:val="00DD1BFB"/>
    <w:rsid w:val="00DD28A6"/>
    <w:rsid w:val="00DE19BD"/>
    <w:rsid w:val="00DE2D36"/>
    <w:rsid w:val="00DE3ABE"/>
    <w:rsid w:val="00DE3CC4"/>
    <w:rsid w:val="00DE6728"/>
    <w:rsid w:val="00DF1CB4"/>
    <w:rsid w:val="00DF5EE8"/>
    <w:rsid w:val="00DF698C"/>
    <w:rsid w:val="00DF72AA"/>
    <w:rsid w:val="00DF7CE2"/>
    <w:rsid w:val="00E0219C"/>
    <w:rsid w:val="00E0437B"/>
    <w:rsid w:val="00E04B87"/>
    <w:rsid w:val="00E05043"/>
    <w:rsid w:val="00E05F8A"/>
    <w:rsid w:val="00E0651D"/>
    <w:rsid w:val="00E07CAC"/>
    <w:rsid w:val="00E11DA3"/>
    <w:rsid w:val="00E15AE0"/>
    <w:rsid w:val="00E15D48"/>
    <w:rsid w:val="00E15FEC"/>
    <w:rsid w:val="00E1710A"/>
    <w:rsid w:val="00E200D1"/>
    <w:rsid w:val="00E21CBA"/>
    <w:rsid w:val="00E235D9"/>
    <w:rsid w:val="00E23D82"/>
    <w:rsid w:val="00E23F6D"/>
    <w:rsid w:val="00E265A7"/>
    <w:rsid w:val="00E27556"/>
    <w:rsid w:val="00E32664"/>
    <w:rsid w:val="00E37CB3"/>
    <w:rsid w:val="00E37D26"/>
    <w:rsid w:val="00E4150E"/>
    <w:rsid w:val="00E41AD1"/>
    <w:rsid w:val="00E42121"/>
    <w:rsid w:val="00E43D61"/>
    <w:rsid w:val="00E43DC5"/>
    <w:rsid w:val="00E43DEC"/>
    <w:rsid w:val="00E44B66"/>
    <w:rsid w:val="00E47529"/>
    <w:rsid w:val="00E47B6F"/>
    <w:rsid w:val="00E51078"/>
    <w:rsid w:val="00E523D8"/>
    <w:rsid w:val="00E5378E"/>
    <w:rsid w:val="00E54208"/>
    <w:rsid w:val="00E54D0C"/>
    <w:rsid w:val="00E56990"/>
    <w:rsid w:val="00E6132F"/>
    <w:rsid w:val="00E614ED"/>
    <w:rsid w:val="00E61841"/>
    <w:rsid w:val="00E62CA2"/>
    <w:rsid w:val="00E66DB8"/>
    <w:rsid w:val="00E70D7A"/>
    <w:rsid w:val="00E70D90"/>
    <w:rsid w:val="00E70E23"/>
    <w:rsid w:val="00E714D8"/>
    <w:rsid w:val="00E75F22"/>
    <w:rsid w:val="00E7639A"/>
    <w:rsid w:val="00E76F7D"/>
    <w:rsid w:val="00E775DB"/>
    <w:rsid w:val="00E77F4C"/>
    <w:rsid w:val="00E81400"/>
    <w:rsid w:val="00E85014"/>
    <w:rsid w:val="00E86A5A"/>
    <w:rsid w:val="00E916A1"/>
    <w:rsid w:val="00E91F31"/>
    <w:rsid w:val="00E93568"/>
    <w:rsid w:val="00E95F60"/>
    <w:rsid w:val="00E978FB"/>
    <w:rsid w:val="00EA1C90"/>
    <w:rsid w:val="00EA39F8"/>
    <w:rsid w:val="00EA3F7A"/>
    <w:rsid w:val="00EB25F9"/>
    <w:rsid w:val="00EB29CF"/>
    <w:rsid w:val="00EB353A"/>
    <w:rsid w:val="00EB364D"/>
    <w:rsid w:val="00EB3A43"/>
    <w:rsid w:val="00EB471D"/>
    <w:rsid w:val="00EB6686"/>
    <w:rsid w:val="00EB79A8"/>
    <w:rsid w:val="00EB7A2A"/>
    <w:rsid w:val="00EC2836"/>
    <w:rsid w:val="00EC2EA0"/>
    <w:rsid w:val="00EC428F"/>
    <w:rsid w:val="00EC4716"/>
    <w:rsid w:val="00EC6B7C"/>
    <w:rsid w:val="00ED1E05"/>
    <w:rsid w:val="00ED58F6"/>
    <w:rsid w:val="00EE163F"/>
    <w:rsid w:val="00EE294B"/>
    <w:rsid w:val="00EE2D61"/>
    <w:rsid w:val="00EE5026"/>
    <w:rsid w:val="00EE6E44"/>
    <w:rsid w:val="00EF0E5C"/>
    <w:rsid w:val="00EF139F"/>
    <w:rsid w:val="00EF1C03"/>
    <w:rsid w:val="00EF3CA7"/>
    <w:rsid w:val="00EF5B41"/>
    <w:rsid w:val="00EF5CD9"/>
    <w:rsid w:val="00EF6B6C"/>
    <w:rsid w:val="00F00AEC"/>
    <w:rsid w:val="00F026AE"/>
    <w:rsid w:val="00F05CB5"/>
    <w:rsid w:val="00F0726A"/>
    <w:rsid w:val="00F10708"/>
    <w:rsid w:val="00F107C1"/>
    <w:rsid w:val="00F10AB0"/>
    <w:rsid w:val="00F11F1A"/>
    <w:rsid w:val="00F13A77"/>
    <w:rsid w:val="00F158F4"/>
    <w:rsid w:val="00F17242"/>
    <w:rsid w:val="00F202D5"/>
    <w:rsid w:val="00F20393"/>
    <w:rsid w:val="00F206C5"/>
    <w:rsid w:val="00F20BC4"/>
    <w:rsid w:val="00F25708"/>
    <w:rsid w:val="00F26A57"/>
    <w:rsid w:val="00F308BB"/>
    <w:rsid w:val="00F3172F"/>
    <w:rsid w:val="00F31AA9"/>
    <w:rsid w:val="00F31ACC"/>
    <w:rsid w:val="00F3603D"/>
    <w:rsid w:val="00F36EA5"/>
    <w:rsid w:val="00F418F7"/>
    <w:rsid w:val="00F4467B"/>
    <w:rsid w:val="00F468C1"/>
    <w:rsid w:val="00F51266"/>
    <w:rsid w:val="00F520CC"/>
    <w:rsid w:val="00F53877"/>
    <w:rsid w:val="00F539C0"/>
    <w:rsid w:val="00F54C7F"/>
    <w:rsid w:val="00F54E58"/>
    <w:rsid w:val="00F54EBC"/>
    <w:rsid w:val="00F56745"/>
    <w:rsid w:val="00F642CC"/>
    <w:rsid w:val="00F644D2"/>
    <w:rsid w:val="00F66CBC"/>
    <w:rsid w:val="00F710B8"/>
    <w:rsid w:val="00F720C8"/>
    <w:rsid w:val="00F74925"/>
    <w:rsid w:val="00F74F3B"/>
    <w:rsid w:val="00F75856"/>
    <w:rsid w:val="00F76F8F"/>
    <w:rsid w:val="00F806CC"/>
    <w:rsid w:val="00F85C26"/>
    <w:rsid w:val="00F86935"/>
    <w:rsid w:val="00F87F1C"/>
    <w:rsid w:val="00F9210D"/>
    <w:rsid w:val="00F9441C"/>
    <w:rsid w:val="00F94615"/>
    <w:rsid w:val="00F963E9"/>
    <w:rsid w:val="00FA2888"/>
    <w:rsid w:val="00FA7897"/>
    <w:rsid w:val="00FB24E8"/>
    <w:rsid w:val="00FB3885"/>
    <w:rsid w:val="00FB5169"/>
    <w:rsid w:val="00FB5FBD"/>
    <w:rsid w:val="00FB6271"/>
    <w:rsid w:val="00FC017B"/>
    <w:rsid w:val="00FC1358"/>
    <w:rsid w:val="00FC1943"/>
    <w:rsid w:val="00FC4855"/>
    <w:rsid w:val="00FC6570"/>
    <w:rsid w:val="00FC7E62"/>
    <w:rsid w:val="00FD58B3"/>
    <w:rsid w:val="00FD66B2"/>
    <w:rsid w:val="00FD7944"/>
    <w:rsid w:val="00FE073C"/>
    <w:rsid w:val="00FE307E"/>
    <w:rsid w:val="00FE3BB4"/>
    <w:rsid w:val="00FE3DD9"/>
    <w:rsid w:val="00FE6274"/>
    <w:rsid w:val="00FE7AC5"/>
    <w:rsid w:val="00FE7F26"/>
    <w:rsid w:val="00FF1AE2"/>
    <w:rsid w:val="00FF3330"/>
    <w:rsid w:val="00FF51D6"/>
    <w:rsid w:val="00FF6168"/>
    <w:rsid w:val="00FF7682"/>
    <w:rsid w:val="00FF771D"/>
    <w:rsid w:val="32DE73A9"/>
    <w:rsid w:val="4A920D97"/>
    <w:rsid w:val="5E5A524B"/>
    <w:rsid w:val="72B4162F"/>
    <w:rsid w:val="771D69EB"/>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CF2E"/>
  <w15:docId w15:val="{91C44B86-BF15-4B85-8E08-30C5A79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B8151E"/>
    <w:pPr>
      <w:tabs>
        <w:tab w:val="left" w:pos="3640"/>
      </w:tabs>
      <w:suppressAutoHyphens/>
      <w:autoSpaceDE w:val="0"/>
      <w:autoSpaceDN w:val="0"/>
      <w:adjustRightInd w:val="0"/>
      <w:snapToGrid w:val="0"/>
      <w:spacing w:before="80" w:after="80" w:line="291" w:lineRule="exact"/>
      <w:ind w:right="-20"/>
      <w:jc w:val="both"/>
    </w:pPr>
    <w:rPr>
      <w:rFonts w:ascii="Arial" w:eastAsia="Tahoma" w:hAnsi="Arial" w:cs="Arial"/>
      <w:b/>
      <w:sz w:val="24"/>
      <w:szCs w:val="24"/>
      <w:lang w:eastAsia="zh-CN"/>
    </w:rPr>
  </w:style>
  <w:style w:type="paragraph" w:styleId="1">
    <w:name w:val="heading 1"/>
    <w:next w:val="a0"/>
    <w:link w:val="1Char"/>
    <w:autoRedefine/>
    <w:qFormat/>
    <w:pPr>
      <w:keepNext/>
      <w:numPr>
        <w:numId w:val="1"/>
      </w:numPr>
      <w:spacing w:before="80" w:after="80" w:line="340" w:lineRule="atLeast"/>
      <w:ind w:left="357" w:hanging="357"/>
      <w:jc w:val="both"/>
      <w:outlineLvl w:val="0"/>
    </w:pPr>
    <w:rPr>
      <w:rFonts w:ascii="Tahoma" w:eastAsia="Perpetua" w:hAnsi="Tahoma" w:cs="Tahoma"/>
      <w:b/>
      <w:sz w:val="24"/>
      <w:szCs w:val="32"/>
      <w:u w:val="single"/>
      <w:lang w:eastAsia="en-US"/>
    </w:rPr>
  </w:style>
  <w:style w:type="paragraph" w:styleId="2">
    <w:name w:val="heading 2"/>
    <w:basedOn w:val="a0"/>
    <w:next w:val="a0"/>
    <w:link w:val="2Char"/>
    <w:autoRedefine/>
    <w:qFormat/>
    <w:pPr>
      <w:numPr>
        <w:ilvl w:val="1"/>
        <w:numId w:val="1"/>
      </w:numPr>
      <w:ind w:left="0" w:firstLine="0"/>
      <w:outlineLvl w:val="1"/>
    </w:pPr>
    <w:rPr>
      <w:rFonts w:eastAsia="Perpetua"/>
      <w:b w:val="0"/>
      <w:szCs w:val="26"/>
      <w:lang w:val="en-US" w:eastAsia="en-US"/>
    </w:rPr>
  </w:style>
  <w:style w:type="paragraph" w:styleId="3">
    <w:name w:val="heading 3"/>
    <w:basedOn w:val="2"/>
    <w:next w:val="a0"/>
    <w:link w:val="3Char"/>
    <w:autoRedefine/>
    <w:unhideWhenUsed/>
    <w:qFormat/>
    <w:pPr>
      <w:numPr>
        <w:ilvl w:val="2"/>
      </w:numPr>
      <w:ind w:left="0" w:firstLine="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autoRedefine/>
    <w:uiPriority w:val="99"/>
    <w:semiHidden/>
    <w:unhideWhenUsed/>
    <w:qFormat/>
    <w:rPr>
      <w:sz w:val="16"/>
      <w:szCs w:val="16"/>
    </w:rPr>
  </w:style>
  <w:style w:type="paragraph" w:styleId="a5">
    <w:name w:val="Body Text"/>
    <w:basedOn w:val="a0"/>
    <w:link w:val="Char0"/>
    <w:autoRedefine/>
    <w:uiPriority w:val="99"/>
    <w:unhideWhenUsed/>
    <w:qFormat/>
    <w:pPr>
      <w:spacing w:after="120"/>
    </w:pPr>
  </w:style>
  <w:style w:type="paragraph" w:styleId="20">
    <w:name w:val="Body Text 2"/>
    <w:basedOn w:val="a0"/>
    <w:link w:val="2Char0"/>
    <w:autoRedefine/>
    <w:qFormat/>
  </w:style>
  <w:style w:type="character" w:styleId="a6">
    <w:name w:val="annotation reference"/>
    <w:basedOn w:val="a1"/>
    <w:autoRedefine/>
    <w:uiPriority w:val="99"/>
    <w:semiHidden/>
    <w:unhideWhenUsed/>
    <w:qFormat/>
    <w:rPr>
      <w:sz w:val="16"/>
      <w:szCs w:val="16"/>
    </w:rPr>
  </w:style>
  <w:style w:type="paragraph" w:styleId="a7">
    <w:name w:val="annotation text"/>
    <w:basedOn w:val="a0"/>
    <w:link w:val="Char1"/>
    <w:autoRedefine/>
    <w:uiPriority w:val="99"/>
    <w:unhideWhenUsed/>
    <w:qFormat/>
    <w:rPr>
      <w:sz w:val="20"/>
      <w:szCs w:val="20"/>
    </w:rPr>
  </w:style>
  <w:style w:type="paragraph" w:styleId="a8">
    <w:name w:val="annotation subject"/>
    <w:basedOn w:val="a7"/>
    <w:next w:val="a7"/>
    <w:link w:val="Char2"/>
    <w:autoRedefine/>
    <w:uiPriority w:val="99"/>
    <w:semiHidden/>
    <w:unhideWhenUsed/>
    <w:qFormat/>
    <w:rPr>
      <w:b w:val="0"/>
      <w:bCs/>
    </w:rPr>
  </w:style>
  <w:style w:type="character" w:styleId="a9">
    <w:name w:val="Emphasis"/>
    <w:basedOn w:val="a1"/>
    <w:autoRedefine/>
    <w:uiPriority w:val="20"/>
    <w:qFormat/>
    <w:rPr>
      <w:i/>
      <w:iCs/>
    </w:rPr>
  </w:style>
  <w:style w:type="paragraph" w:styleId="aa">
    <w:name w:val="footer"/>
    <w:basedOn w:val="a0"/>
    <w:link w:val="Char3"/>
    <w:autoRedefine/>
    <w:uiPriority w:val="99"/>
    <w:unhideWhenUsed/>
    <w:qFormat/>
    <w:pPr>
      <w:tabs>
        <w:tab w:val="center" w:pos="4680"/>
        <w:tab w:val="right" w:pos="9360"/>
      </w:tabs>
    </w:pPr>
  </w:style>
  <w:style w:type="paragraph" w:styleId="ab">
    <w:name w:val="header"/>
    <w:basedOn w:val="a0"/>
    <w:link w:val="Char4"/>
    <w:uiPriority w:val="99"/>
    <w:unhideWhenUsed/>
    <w:qFormat/>
    <w:pPr>
      <w:tabs>
        <w:tab w:val="center" w:pos="4680"/>
        <w:tab w:val="right" w:pos="9360"/>
      </w:tabs>
    </w:pPr>
  </w:style>
  <w:style w:type="character" w:styleId="-">
    <w:name w:val="Hyperlink"/>
    <w:basedOn w:val="a1"/>
    <w:autoRedefine/>
    <w:uiPriority w:val="99"/>
    <w:unhideWhenUsed/>
    <w:qFormat/>
    <w:rPr>
      <w:color w:val="0563C1" w:themeColor="hyperlink"/>
      <w:u w:val="single"/>
    </w:rPr>
  </w:style>
  <w:style w:type="paragraph" w:styleId="Web">
    <w:name w:val="Normal (Web)"/>
    <w:basedOn w:val="a0"/>
    <w:autoRedefine/>
    <w:uiPriority w:val="99"/>
    <w:qFormat/>
    <w:pPr>
      <w:spacing w:before="100" w:beforeAutospacing="1" w:after="100" w:afterAutospacing="1"/>
    </w:pPr>
  </w:style>
  <w:style w:type="character" w:styleId="ac">
    <w:name w:val="Strong"/>
    <w:basedOn w:val="a1"/>
    <w:autoRedefine/>
    <w:qFormat/>
    <w:rPr>
      <w:b/>
      <w:bCs/>
      <w:lang w:val="el-GR"/>
    </w:rPr>
  </w:style>
  <w:style w:type="table" w:styleId="ad">
    <w:name w:val="Table Grid"/>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0"/>
    <w:next w:val="a0"/>
    <w:autoRedefine/>
    <w:uiPriority w:val="39"/>
    <w:unhideWhenUsed/>
    <w:qFormat/>
    <w:pPr>
      <w:spacing w:after="100"/>
    </w:pPr>
  </w:style>
  <w:style w:type="paragraph" w:styleId="21">
    <w:name w:val="toc 2"/>
    <w:basedOn w:val="a0"/>
    <w:next w:val="a0"/>
    <w:autoRedefine/>
    <w:uiPriority w:val="39"/>
    <w:unhideWhenUsed/>
    <w:qFormat/>
    <w:pPr>
      <w:spacing w:after="100"/>
      <w:ind w:left="240"/>
    </w:pPr>
  </w:style>
  <w:style w:type="paragraph" w:styleId="30">
    <w:name w:val="toc 3"/>
    <w:basedOn w:val="a0"/>
    <w:next w:val="a0"/>
    <w:autoRedefine/>
    <w:uiPriority w:val="39"/>
    <w:unhideWhenUsed/>
    <w:qFormat/>
    <w:pPr>
      <w:spacing w:after="100"/>
      <w:ind w:left="480"/>
    </w:pPr>
  </w:style>
  <w:style w:type="character" w:customStyle="1" w:styleId="text">
    <w:name w:val="text"/>
    <w:basedOn w:val="a1"/>
    <w:autoRedefine/>
    <w:qFormat/>
  </w:style>
  <w:style w:type="paragraph" w:styleId="a">
    <w:name w:val="List Paragraph"/>
    <w:basedOn w:val="a0"/>
    <w:link w:val="Char5"/>
    <w:autoRedefine/>
    <w:uiPriority w:val="34"/>
    <w:qFormat/>
    <w:pPr>
      <w:numPr>
        <w:numId w:val="2"/>
      </w:numPr>
      <w:contextualSpacing/>
    </w:pPr>
  </w:style>
  <w:style w:type="character" w:customStyle="1" w:styleId="2Char0">
    <w:name w:val="Σώμα κείμενου 2 Char"/>
    <w:basedOn w:val="a1"/>
    <w:link w:val="20"/>
    <w:qFormat/>
    <w:rPr>
      <w:rFonts w:ascii="Arial" w:eastAsia="Times New Roman" w:hAnsi="Arial" w:cs="Arial"/>
      <w:sz w:val="24"/>
      <w:szCs w:val="24"/>
      <w:lang w:eastAsia="el-GR"/>
    </w:rPr>
  </w:style>
  <w:style w:type="paragraph" w:customStyle="1" w:styleId="Style371">
    <w:name w:val="Style371"/>
    <w:basedOn w:val="a0"/>
    <w:autoRedefine/>
    <w:qFormat/>
    <w:pPr>
      <w:spacing w:line="227" w:lineRule="exact"/>
      <w:jc w:val="center"/>
    </w:pPr>
    <w:rPr>
      <w:sz w:val="20"/>
      <w:szCs w:val="20"/>
    </w:rPr>
  </w:style>
  <w:style w:type="paragraph" w:customStyle="1" w:styleId="Style37">
    <w:name w:val="Style37"/>
    <w:basedOn w:val="a0"/>
    <w:autoRedefine/>
    <w:qFormat/>
    <w:pPr>
      <w:spacing w:line="223" w:lineRule="exact"/>
    </w:pPr>
    <w:rPr>
      <w:sz w:val="20"/>
      <w:szCs w:val="20"/>
    </w:rPr>
  </w:style>
  <w:style w:type="character" w:customStyle="1" w:styleId="CharStyle33">
    <w:name w:val="CharStyle33"/>
    <w:autoRedefine/>
    <w:qFormat/>
    <w:rPr>
      <w:rFonts w:ascii="Tahoma" w:eastAsia="Tahoma" w:hAnsi="Tahoma" w:cs="Tahoma"/>
      <w:b/>
      <w:bCs/>
      <w:smallCaps/>
      <w:sz w:val="18"/>
      <w:szCs w:val="18"/>
    </w:rPr>
  </w:style>
  <w:style w:type="character" w:customStyle="1" w:styleId="Char">
    <w:name w:val="Κείμενο πλαισίου Char"/>
    <w:basedOn w:val="a1"/>
    <w:link w:val="a4"/>
    <w:autoRedefine/>
    <w:uiPriority w:val="99"/>
    <w:semiHidden/>
    <w:qFormat/>
    <w:rPr>
      <w:rFonts w:ascii="Tahoma" w:eastAsia="Times New Roman" w:hAnsi="Tahoma" w:cs="Tahoma"/>
      <w:sz w:val="16"/>
      <w:szCs w:val="16"/>
      <w:lang w:eastAsia="el-GR"/>
    </w:rPr>
  </w:style>
  <w:style w:type="character" w:customStyle="1" w:styleId="1Char">
    <w:name w:val="Επικεφαλίδα 1 Char"/>
    <w:basedOn w:val="a1"/>
    <w:link w:val="1"/>
    <w:autoRedefine/>
    <w:qFormat/>
    <w:rPr>
      <w:rFonts w:ascii="Tahoma" w:eastAsia="Perpetua" w:hAnsi="Tahoma" w:cs="Tahoma"/>
      <w:b/>
      <w:sz w:val="24"/>
      <w:szCs w:val="32"/>
      <w:u w:val="single"/>
      <w:lang w:eastAsia="en-US"/>
    </w:rPr>
  </w:style>
  <w:style w:type="character" w:customStyle="1" w:styleId="2Char">
    <w:name w:val="Επικεφαλίδα 2 Char"/>
    <w:basedOn w:val="a1"/>
    <w:link w:val="2"/>
    <w:autoRedefine/>
    <w:qFormat/>
    <w:rPr>
      <w:rFonts w:ascii="Tahoma" w:eastAsia="Perpetua" w:hAnsi="Tahoma" w:cs="Times New Roman"/>
      <w:b/>
      <w:sz w:val="24"/>
      <w:szCs w:val="26"/>
      <w:lang w:val="en-US"/>
    </w:rPr>
  </w:style>
  <w:style w:type="character" w:customStyle="1" w:styleId="3Char">
    <w:name w:val="Επικεφαλίδα 3 Char"/>
    <w:basedOn w:val="a1"/>
    <w:link w:val="3"/>
    <w:qFormat/>
    <w:rPr>
      <w:rFonts w:ascii="Tahoma" w:eastAsia="Perpetua" w:hAnsi="Tahoma" w:cs="Times New Roman"/>
      <w:sz w:val="24"/>
      <w:szCs w:val="26"/>
      <w:lang w:val="en-US"/>
    </w:rPr>
  </w:style>
  <w:style w:type="paragraph" w:customStyle="1" w:styleId="Web1">
    <w:name w:val="Κανονικό (Web)1"/>
    <w:basedOn w:val="a0"/>
    <w:autoRedefine/>
    <w:qFormat/>
    <w:pPr>
      <w:spacing w:before="280" w:after="280"/>
    </w:pPr>
    <w:rPr>
      <w:lang w:eastAsia="ar-SA"/>
    </w:rPr>
  </w:style>
  <w:style w:type="paragraph" w:customStyle="1" w:styleId="ListParagraph1">
    <w:name w:val="List Paragraph1"/>
    <w:basedOn w:val="a0"/>
    <w:autoRedefine/>
    <w:qFormat/>
    <w:pPr>
      <w:spacing w:after="200" w:line="276" w:lineRule="auto"/>
      <w:ind w:left="720"/>
    </w:pPr>
    <w:rPr>
      <w:rFonts w:ascii="Calibri" w:eastAsia="Calibri" w:hAnsi="Calibri" w:cs="Calibri"/>
      <w:sz w:val="22"/>
      <w:szCs w:val="22"/>
      <w:lang w:eastAsia="ar-SA"/>
    </w:rPr>
  </w:style>
  <w:style w:type="character" w:customStyle="1" w:styleId="Char1">
    <w:name w:val="Κείμενο σχολίου Char"/>
    <w:basedOn w:val="a1"/>
    <w:link w:val="a7"/>
    <w:autoRedefine/>
    <w:uiPriority w:val="99"/>
    <w:qFormat/>
    <w:rPr>
      <w:rFonts w:ascii="Times New Roman" w:eastAsia="Times New Roman" w:hAnsi="Times New Roman" w:cs="Times New Roman"/>
      <w:sz w:val="20"/>
      <w:szCs w:val="20"/>
      <w:lang w:eastAsia="el-GR"/>
    </w:rPr>
  </w:style>
  <w:style w:type="character" w:customStyle="1" w:styleId="Char2">
    <w:name w:val="Θέμα σχολίου Char"/>
    <w:basedOn w:val="Char1"/>
    <w:link w:val="a8"/>
    <w:autoRedefine/>
    <w:uiPriority w:val="99"/>
    <w:semiHidden/>
    <w:qFormat/>
    <w:rPr>
      <w:rFonts w:ascii="Times New Roman" w:eastAsia="Times New Roman" w:hAnsi="Times New Roman" w:cs="Times New Roman"/>
      <w:b/>
      <w:bCs/>
      <w:sz w:val="20"/>
      <w:szCs w:val="20"/>
      <w:lang w:eastAsia="el-GR"/>
    </w:rPr>
  </w:style>
  <w:style w:type="paragraph" w:customStyle="1" w:styleId="western">
    <w:name w:val="western"/>
    <w:basedOn w:val="a0"/>
    <w:autoRedefine/>
    <w:qFormat/>
    <w:pPr>
      <w:spacing w:before="100" w:beforeAutospacing="1" w:after="100" w:afterAutospacing="1"/>
    </w:pPr>
  </w:style>
  <w:style w:type="paragraph" w:customStyle="1" w:styleId="NormalWeb1">
    <w:name w:val="Normal (Web)1"/>
    <w:basedOn w:val="a0"/>
    <w:autoRedefine/>
    <w:qFormat/>
    <w:pPr>
      <w:spacing w:before="280" w:after="280"/>
    </w:pPr>
    <w:rPr>
      <w:lang w:eastAsia="ar-SA"/>
    </w:rPr>
  </w:style>
  <w:style w:type="paragraph" w:customStyle="1" w:styleId="Default">
    <w:name w:val="Default"/>
    <w:autoRedefine/>
    <w:qFormat/>
    <w:pPr>
      <w:suppressAutoHyphens/>
      <w:autoSpaceDE w:val="0"/>
    </w:pPr>
    <w:rPr>
      <w:rFonts w:ascii="Lucida Sans Unicode" w:eastAsia="Calibri" w:hAnsi="Lucida Sans Unicode" w:cs="Lucida Sans Unicode"/>
      <w:color w:val="000000"/>
      <w:sz w:val="24"/>
      <w:szCs w:val="24"/>
      <w:lang w:eastAsia="ar-SA"/>
    </w:rPr>
  </w:style>
  <w:style w:type="character" w:customStyle="1" w:styleId="FontStyle64">
    <w:name w:val="Font Style64"/>
    <w:qFormat/>
    <w:rPr>
      <w:rFonts w:ascii="Book Antiqua" w:hAnsi="Book Antiqua" w:cs="Book Antiqua"/>
      <w:sz w:val="24"/>
      <w:szCs w:val="24"/>
    </w:rPr>
  </w:style>
  <w:style w:type="character" w:customStyle="1" w:styleId="fontstyle01">
    <w:name w:val="fontstyle01"/>
    <w:basedOn w:val="a1"/>
    <w:autoRedefine/>
    <w:qFormat/>
    <w:rPr>
      <w:rFonts w:ascii="Calibri" w:hAnsi="Calibri" w:cs="Calibri" w:hint="default"/>
      <w:color w:val="000000"/>
      <w:sz w:val="22"/>
      <w:szCs w:val="22"/>
    </w:rPr>
  </w:style>
  <w:style w:type="paragraph" w:customStyle="1" w:styleId="11">
    <w:name w:val="Βασικό1"/>
    <w:autoRedefine/>
    <w:qFormat/>
    <w:pPr>
      <w:spacing w:line="276" w:lineRule="auto"/>
      <w:jc w:val="both"/>
    </w:pPr>
    <w:rPr>
      <w:rFonts w:ascii="Times New Roman" w:eastAsia="Times New Roman" w:hAnsi="Times New Roman" w:cs="Times New Roman"/>
      <w:sz w:val="24"/>
      <w:szCs w:val="24"/>
    </w:rPr>
  </w:style>
  <w:style w:type="character" w:customStyle="1" w:styleId="Char5">
    <w:name w:val="Παράγραφος λίστας Char"/>
    <w:link w:val="a"/>
    <w:autoRedefine/>
    <w:uiPriority w:val="34"/>
    <w:qFormat/>
    <w:locked/>
    <w:rPr>
      <w:rFonts w:ascii="Tahoma" w:eastAsia="Times New Roman" w:hAnsi="Tahoma" w:cs="Tahoma"/>
      <w:sz w:val="24"/>
      <w:szCs w:val="24"/>
      <w:lang w:eastAsia="zh-CN"/>
    </w:rPr>
  </w:style>
  <w:style w:type="character" w:customStyle="1" w:styleId="Char4">
    <w:name w:val="Κεφαλίδα Char"/>
    <w:basedOn w:val="a1"/>
    <w:link w:val="ab"/>
    <w:uiPriority w:val="99"/>
    <w:qFormat/>
    <w:rPr>
      <w:rFonts w:ascii="Times New Roman" w:eastAsia="Times New Roman" w:hAnsi="Times New Roman" w:cs="Times New Roman"/>
      <w:sz w:val="24"/>
      <w:szCs w:val="24"/>
      <w:lang w:eastAsia="el-GR"/>
    </w:rPr>
  </w:style>
  <w:style w:type="character" w:customStyle="1" w:styleId="Char3">
    <w:name w:val="Υποσέλιδο Char"/>
    <w:basedOn w:val="a1"/>
    <w:link w:val="aa"/>
    <w:uiPriority w:val="99"/>
    <w:qFormat/>
    <w:rPr>
      <w:rFonts w:ascii="Times New Roman" w:eastAsia="Times New Roman" w:hAnsi="Times New Roman" w:cs="Times New Roman"/>
      <w:sz w:val="24"/>
      <w:szCs w:val="24"/>
      <w:lang w:eastAsia="el-GR"/>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xydp2af627cyiv6129968708ydp121625f7msonormal">
    <w:name w:val="x_ydp2af627cyiv6129968708ydp121625f7msonormal"/>
    <w:basedOn w:val="a0"/>
    <w:autoRedefine/>
    <w:qFormat/>
    <w:pPr>
      <w:spacing w:before="100" w:beforeAutospacing="1" w:after="100" w:afterAutospacing="1"/>
    </w:pPr>
    <w:rPr>
      <w:lang w:val="en-US" w:eastAsia="en-US"/>
    </w:rPr>
  </w:style>
  <w:style w:type="character" w:customStyle="1" w:styleId="Char0">
    <w:name w:val="Σώμα κειμένου Char"/>
    <w:basedOn w:val="a1"/>
    <w:link w:val="a5"/>
    <w:autoRedefine/>
    <w:uiPriority w:val="99"/>
    <w:qFormat/>
    <w:rPr>
      <w:rFonts w:ascii="Times New Roman" w:eastAsia="Times New Roman" w:hAnsi="Times New Roman" w:cs="Times New Roman"/>
      <w:sz w:val="24"/>
      <w:szCs w:val="24"/>
      <w:lang w:eastAsia="el-GR"/>
    </w:rPr>
  </w:style>
  <w:style w:type="paragraph" w:customStyle="1" w:styleId="12">
    <w:name w:val="Επικεφαλίδα ΠΠ1"/>
    <w:basedOn w:val="1"/>
    <w:next w:val="a0"/>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u w:val="none"/>
      <w:lang w:eastAsia="el-GR"/>
    </w:rPr>
  </w:style>
  <w:style w:type="paragraph" w:customStyle="1" w:styleId="13">
    <w:name w:val="Παράγραφος λίστας1"/>
    <w:basedOn w:val="a0"/>
    <w:qFormat/>
    <w:pPr>
      <w:spacing w:before="0" w:after="200" w:line="276" w:lineRule="auto"/>
      <w:ind w:left="720"/>
      <w:contextualSpacing/>
      <w:jc w:val="left"/>
    </w:pPr>
    <w:rPr>
      <w:rFonts w:ascii="Calibri" w:eastAsia="Calibri" w:hAnsi="Calibri"/>
      <w:sz w:val="22"/>
      <w:szCs w:val="22"/>
      <w:lang w:eastAsia="en-US"/>
    </w:rPr>
  </w:style>
  <w:style w:type="paragraph" w:customStyle="1" w:styleId="210">
    <w:name w:val="Σώμα κείμενου 21"/>
    <w:basedOn w:val="a0"/>
    <w:rsid w:val="00B8151E"/>
    <w:pPr>
      <w:widowControl w:val="0"/>
      <w:autoSpaceDE/>
      <w:autoSpaceDN/>
      <w:adjustRightInd/>
      <w:spacing w:before="0" w:after="0" w:line="240" w:lineRule="auto"/>
      <w:jc w:val="left"/>
    </w:pPr>
    <w:rPr>
      <w:rFonts w:eastAsia="Andale Sans UI"/>
      <w:b w:val="0"/>
      <w:ker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5D21-F1B4-4051-AE4E-5DB886F2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5185</Words>
  <Characters>27999</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CG9MLQ1</dc:creator>
  <cp:lastModifiedBy>promithies4</cp:lastModifiedBy>
  <cp:revision>11</cp:revision>
  <cp:lastPrinted>2024-08-13T10:32:00Z</cp:lastPrinted>
  <dcterms:created xsi:type="dcterms:W3CDTF">2024-08-12T10:59:00Z</dcterms:created>
  <dcterms:modified xsi:type="dcterms:W3CDTF">2024-08-13T10:35:00Z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EFFE4EFB704446B9ACA97B563237B2EF_13</vt:lpwstr>
  </property>
</Properties>
</file>