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1337" w14:textId="77777777" w:rsidR="003D5921" w:rsidRDefault="003D5921" w:rsidP="003D5921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F16B1" wp14:editId="6FA658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9F54E" w14:textId="77777777" w:rsidR="003D5921" w:rsidRDefault="003D5921" w:rsidP="003D5921">
      <w:r>
        <w:t xml:space="preserve">     </w:t>
      </w:r>
    </w:p>
    <w:p w14:paraId="60748BD9" w14:textId="77777777" w:rsidR="003D5921" w:rsidRPr="00D47E1D" w:rsidRDefault="003D5921" w:rsidP="003D5921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7225EDDA" w14:textId="77777777" w:rsidR="003D5921" w:rsidRPr="00D47E1D" w:rsidRDefault="003D5921" w:rsidP="003D59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3422C539" w14:textId="77777777" w:rsidR="003D5921" w:rsidRPr="00D47E1D" w:rsidRDefault="003D5921" w:rsidP="003D59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34F4ED74" w14:textId="77777777" w:rsidR="003D5921" w:rsidRPr="00D47E1D" w:rsidRDefault="003D5921" w:rsidP="003D5921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33465B80" w14:textId="77777777" w:rsidR="003D5921" w:rsidRDefault="003D5921" w:rsidP="003D5921">
      <w:pPr>
        <w:spacing w:line="240" w:lineRule="auto"/>
        <w:rPr>
          <w:b/>
          <w:sz w:val="24"/>
          <w:szCs w:val="24"/>
        </w:rPr>
      </w:pPr>
      <w:r w:rsidRPr="00D47E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7660F" wp14:editId="40034329">
                <wp:simplePos x="0" y="0"/>
                <wp:positionH relativeFrom="column">
                  <wp:posOffset>3493770</wp:posOffset>
                </wp:positionH>
                <wp:positionV relativeFrom="paragraph">
                  <wp:posOffset>33655</wp:posOffset>
                </wp:positionV>
                <wp:extent cx="2381250" cy="29527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8F02C0E" w14:textId="449600D0" w:rsidR="003D5921" w:rsidRPr="0053501F" w:rsidRDefault="003D5921" w:rsidP="003D5921">
                            <w:pPr>
                              <w:pStyle w:val="a4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23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05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7660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5.1pt;margin-top:2.65pt;width:18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" stroked="f">
                <v:textbox>
                  <w:txbxContent>
                    <w:p w14:paraId="08F02C0E" w14:textId="449600D0" w:rsidR="003D5921" w:rsidRPr="0053501F" w:rsidRDefault="003D5921" w:rsidP="003D5921">
                      <w:pPr>
                        <w:pStyle w:val="a4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23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05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D31079B" w14:textId="77777777" w:rsidR="003D5921" w:rsidRDefault="003D5921" w:rsidP="003D59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</w:t>
      </w:r>
    </w:p>
    <w:p w14:paraId="4CFD916F" w14:textId="77777777" w:rsidR="003D5921" w:rsidRPr="004D302A" w:rsidRDefault="003D5921" w:rsidP="003D59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302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Προς:</w:t>
      </w:r>
    </w:p>
    <w:p w14:paraId="36C13E25" w14:textId="7E05FABE" w:rsidR="003D5921" w:rsidRPr="004D302A" w:rsidRDefault="003D5921" w:rsidP="003D59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302A">
        <w:rPr>
          <w:rFonts w:ascii="Arial" w:hAnsi="Arial" w:cs="Arial"/>
          <w:b/>
          <w:sz w:val="24"/>
          <w:szCs w:val="24"/>
        </w:rPr>
        <w:tab/>
      </w:r>
      <w:r w:rsidRPr="004D302A">
        <w:rPr>
          <w:rFonts w:ascii="Arial" w:hAnsi="Arial" w:cs="Arial"/>
          <w:b/>
          <w:sz w:val="24"/>
          <w:szCs w:val="24"/>
        </w:rPr>
        <w:tab/>
      </w:r>
      <w:r w:rsidRPr="004D302A">
        <w:rPr>
          <w:rFonts w:ascii="Arial" w:hAnsi="Arial" w:cs="Arial"/>
          <w:b/>
          <w:sz w:val="24"/>
          <w:szCs w:val="24"/>
        </w:rPr>
        <w:tab/>
      </w:r>
      <w:r w:rsidRPr="004D302A">
        <w:rPr>
          <w:rFonts w:ascii="Arial" w:hAnsi="Arial" w:cs="Arial"/>
          <w:b/>
          <w:sz w:val="24"/>
          <w:szCs w:val="24"/>
        </w:rPr>
        <w:tab/>
      </w:r>
      <w:r w:rsidRPr="004D302A">
        <w:rPr>
          <w:rFonts w:ascii="Arial" w:hAnsi="Arial" w:cs="Arial"/>
          <w:b/>
          <w:sz w:val="24"/>
          <w:szCs w:val="24"/>
        </w:rPr>
        <w:tab/>
      </w:r>
      <w:r w:rsidRPr="004D302A">
        <w:rPr>
          <w:rFonts w:ascii="Arial" w:hAnsi="Arial" w:cs="Arial"/>
          <w:b/>
          <w:sz w:val="24"/>
          <w:szCs w:val="24"/>
        </w:rPr>
        <w:tab/>
        <w:t xml:space="preserve"> </w:t>
      </w:r>
      <w:r w:rsidR="004D302A">
        <w:rPr>
          <w:rFonts w:ascii="Arial" w:hAnsi="Arial" w:cs="Arial"/>
          <w:b/>
          <w:sz w:val="24"/>
          <w:szCs w:val="24"/>
        </w:rPr>
        <w:t xml:space="preserve">      </w:t>
      </w:r>
      <w:r w:rsidRPr="004D302A">
        <w:rPr>
          <w:rFonts w:ascii="Arial" w:hAnsi="Arial" w:cs="Arial"/>
          <w:b/>
          <w:sz w:val="24"/>
          <w:szCs w:val="24"/>
        </w:rPr>
        <w:t xml:space="preserve">    -  Μέσα Ενημέρωσης</w:t>
      </w:r>
    </w:p>
    <w:p w14:paraId="2E79DDB8" w14:textId="77777777" w:rsidR="003D5921" w:rsidRPr="004D302A" w:rsidRDefault="003D5921" w:rsidP="003D59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302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-  Ιστοσελίδα Νοσοκομείου</w:t>
      </w:r>
    </w:p>
    <w:p w14:paraId="143BB23D" w14:textId="77777777" w:rsidR="003D5921" w:rsidRPr="004D302A" w:rsidRDefault="003D5921" w:rsidP="003D5921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14:paraId="4BBE0F5E" w14:textId="77777777" w:rsidR="004D302A" w:rsidRPr="004D302A" w:rsidRDefault="004D302A" w:rsidP="003D5921">
      <w:pPr>
        <w:jc w:val="center"/>
        <w:rPr>
          <w:rFonts w:ascii="Arial" w:hAnsi="Arial" w:cs="Arial"/>
          <w:b/>
          <w:sz w:val="24"/>
          <w:szCs w:val="24"/>
        </w:rPr>
      </w:pPr>
    </w:p>
    <w:p w14:paraId="75C25F4D" w14:textId="32D5B644" w:rsidR="003D5921" w:rsidRPr="004D302A" w:rsidRDefault="003D5921" w:rsidP="003D5921">
      <w:pPr>
        <w:jc w:val="center"/>
        <w:rPr>
          <w:rFonts w:ascii="Arial" w:hAnsi="Arial" w:cs="Arial"/>
          <w:b/>
          <w:sz w:val="24"/>
          <w:szCs w:val="24"/>
        </w:rPr>
      </w:pPr>
      <w:r w:rsidRPr="004D302A">
        <w:rPr>
          <w:rFonts w:ascii="Arial" w:hAnsi="Arial" w:cs="Arial"/>
          <w:b/>
          <w:sz w:val="24"/>
          <w:szCs w:val="24"/>
        </w:rPr>
        <w:t>ΔΕΛΤΙΟ ΤΥΠΟΥ</w:t>
      </w:r>
    </w:p>
    <w:p w14:paraId="24AA3039" w14:textId="643D9B55" w:rsidR="002C3814" w:rsidRPr="004D302A" w:rsidRDefault="003D5921" w:rsidP="00715E03">
      <w:p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 xml:space="preserve">      </w:t>
      </w:r>
      <w:r w:rsidR="00FB160A" w:rsidRPr="004D302A">
        <w:rPr>
          <w:rFonts w:ascii="Arial" w:hAnsi="Arial" w:cs="Arial"/>
          <w:sz w:val="24"/>
          <w:szCs w:val="24"/>
        </w:rPr>
        <w:t xml:space="preserve">Το Διοικητικό Συμβούλιο και ο Διοικητής του </w:t>
      </w:r>
      <w:r w:rsidR="00AB4705" w:rsidRPr="004D302A">
        <w:rPr>
          <w:rFonts w:ascii="Arial" w:hAnsi="Arial" w:cs="Arial"/>
          <w:sz w:val="24"/>
          <w:szCs w:val="24"/>
        </w:rPr>
        <w:t xml:space="preserve">Γ.Ν. Μυτιλήνης </w:t>
      </w:r>
      <w:r w:rsidR="00FB160A" w:rsidRPr="004D302A">
        <w:rPr>
          <w:rFonts w:ascii="Arial" w:hAnsi="Arial" w:cs="Arial"/>
          <w:sz w:val="24"/>
          <w:szCs w:val="24"/>
        </w:rPr>
        <w:t xml:space="preserve">είμαστε στην ευχάριστη θέση να ανακοινώσουμε στους συμπολίτες μας το γεγονός της έγκρισης τροποποίησης του Οργανισμού Λειτουργίας του νοσοκομείου μας από το Κεντρικό Συμβούλιο Υγειονομικών Περιφερειών – ΚΕ.Σ.Υ.ΠΕ. </w:t>
      </w:r>
    </w:p>
    <w:p w14:paraId="0FAC7993" w14:textId="6A9ABCAE" w:rsidR="00FB160A" w:rsidRPr="004D302A" w:rsidRDefault="003D5921" w:rsidP="00715E03">
      <w:p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 xml:space="preserve">     </w:t>
      </w:r>
      <w:r w:rsidR="00575875" w:rsidRPr="004D302A">
        <w:rPr>
          <w:rFonts w:ascii="Arial" w:hAnsi="Arial" w:cs="Arial"/>
          <w:sz w:val="24"/>
          <w:szCs w:val="24"/>
        </w:rPr>
        <w:t>Η τροποποίηση του οργανισμού αποτελούσε ένα χρόνιο αίτημα του νοσοκομείου</w:t>
      </w:r>
      <w:r w:rsidR="00AB4705" w:rsidRPr="004D302A">
        <w:rPr>
          <w:rFonts w:ascii="Arial" w:hAnsi="Arial" w:cs="Arial"/>
          <w:sz w:val="24"/>
          <w:szCs w:val="24"/>
        </w:rPr>
        <w:t>,</w:t>
      </w:r>
      <w:r w:rsidR="00575875" w:rsidRPr="004D302A">
        <w:rPr>
          <w:rFonts w:ascii="Arial" w:hAnsi="Arial" w:cs="Arial"/>
          <w:sz w:val="24"/>
          <w:szCs w:val="24"/>
        </w:rPr>
        <w:t xml:space="preserve"> </w:t>
      </w:r>
      <w:r w:rsidR="00954FA4" w:rsidRPr="004D302A">
        <w:rPr>
          <w:rFonts w:ascii="Arial" w:hAnsi="Arial" w:cs="Arial"/>
          <w:sz w:val="24"/>
          <w:szCs w:val="24"/>
        </w:rPr>
        <w:t xml:space="preserve">καθώς ο υφιστάμενος </w:t>
      </w:r>
      <w:r w:rsidR="00F066F6" w:rsidRPr="004D302A">
        <w:rPr>
          <w:rFonts w:ascii="Arial" w:hAnsi="Arial" w:cs="Arial"/>
          <w:sz w:val="24"/>
          <w:szCs w:val="24"/>
        </w:rPr>
        <w:t>υπήρχε από</w:t>
      </w:r>
      <w:r w:rsidR="00954FA4" w:rsidRPr="004D302A">
        <w:rPr>
          <w:rFonts w:ascii="Arial" w:hAnsi="Arial" w:cs="Arial"/>
          <w:sz w:val="24"/>
          <w:szCs w:val="24"/>
        </w:rPr>
        <w:t xml:space="preserve"> το 2012</w:t>
      </w:r>
      <w:r w:rsidR="007649A5" w:rsidRPr="004D302A">
        <w:rPr>
          <w:rFonts w:ascii="Arial" w:hAnsi="Arial" w:cs="Arial"/>
          <w:sz w:val="24"/>
          <w:szCs w:val="24"/>
        </w:rPr>
        <w:t>. Στον νέο Οργανισμό περιλαμβάνονται ιατρικές Μονάδες που ήδη είχαν συσταθεί και λειτουργούσαν στο Νοσοκομείο μας αλλά δεν είχ</w:t>
      </w:r>
      <w:r w:rsidR="00F066F6" w:rsidRPr="004D302A">
        <w:rPr>
          <w:rFonts w:ascii="Arial" w:hAnsi="Arial" w:cs="Arial"/>
          <w:sz w:val="24"/>
          <w:szCs w:val="24"/>
        </w:rPr>
        <w:t>ε</w:t>
      </w:r>
      <w:r w:rsidR="007649A5" w:rsidRPr="004D302A">
        <w:rPr>
          <w:rFonts w:ascii="Arial" w:hAnsi="Arial" w:cs="Arial"/>
          <w:sz w:val="24"/>
          <w:szCs w:val="24"/>
        </w:rPr>
        <w:t xml:space="preserve"> αποτυπωθεί η οργανική  τους υπόσταση.  </w:t>
      </w:r>
      <w:r w:rsidR="00592364" w:rsidRPr="004D302A">
        <w:rPr>
          <w:rFonts w:ascii="Arial" w:hAnsi="Arial" w:cs="Arial"/>
          <w:sz w:val="24"/>
          <w:szCs w:val="24"/>
        </w:rPr>
        <w:t>Ανοίγεται, έτσι, ο δρόμος</w:t>
      </w:r>
      <w:r w:rsidR="00575875" w:rsidRPr="004D302A">
        <w:rPr>
          <w:rFonts w:ascii="Arial" w:hAnsi="Arial" w:cs="Arial"/>
          <w:sz w:val="24"/>
          <w:szCs w:val="24"/>
        </w:rPr>
        <w:t xml:space="preserve"> για την περαιτέρω ανάπτυξη των παρεχόμενων υπηρεσιών υγείας </w:t>
      </w:r>
      <w:r w:rsidR="00592364" w:rsidRPr="004D302A">
        <w:rPr>
          <w:rFonts w:ascii="Arial" w:hAnsi="Arial" w:cs="Arial"/>
          <w:sz w:val="24"/>
          <w:szCs w:val="24"/>
        </w:rPr>
        <w:t xml:space="preserve">προς </w:t>
      </w:r>
      <w:r w:rsidR="004D302A" w:rsidRPr="004D302A">
        <w:rPr>
          <w:rFonts w:ascii="Arial" w:hAnsi="Arial" w:cs="Arial"/>
          <w:sz w:val="24"/>
          <w:szCs w:val="24"/>
        </w:rPr>
        <w:t>τους κατοίκους του ακριτικού νησιού μας</w:t>
      </w:r>
      <w:r w:rsidR="00CF0337" w:rsidRPr="004D302A">
        <w:rPr>
          <w:rFonts w:ascii="Arial" w:hAnsi="Arial" w:cs="Arial"/>
          <w:sz w:val="24"/>
          <w:szCs w:val="24"/>
        </w:rPr>
        <w:t xml:space="preserve"> με ορίζοντα την επόμενη δεκαετία.</w:t>
      </w:r>
    </w:p>
    <w:p w14:paraId="0499F8E4" w14:textId="27E67D64" w:rsidR="00575875" w:rsidRPr="004D302A" w:rsidRDefault="003D5921" w:rsidP="00715E03">
      <w:p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 xml:space="preserve">     </w:t>
      </w:r>
      <w:r w:rsidR="00575875" w:rsidRPr="004D302A">
        <w:rPr>
          <w:rFonts w:ascii="Arial" w:hAnsi="Arial" w:cs="Arial"/>
          <w:sz w:val="24"/>
          <w:szCs w:val="24"/>
        </w:rPr>
        <w:t xml:space="preserve">Τα κυριότερα σημεία που αφορά η συγκεκριμένη τροποποίηση είναι : </w:t>
      </w:r>
    </w:p>
    <w:p w14:paraId="235A677E" w14:textId="0D1A01A2" w:rsidR="00575875" w:rsidRPr="004D302A" w:rsidRDefault="00575875" w:rsidP="00715E0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 xml:space="preserve">Αύξηση των κλινών από 250 σε </w:t>
      </w:r>
      <w:r w:rsidR="00E222D6" w:rsidRPr="004D302A">
        <w:rPr>
          <w:rFonts w:ascii="Arial" w:hAnsi="Arial" w:cs="Arial"/>
          <w:sz w:val="24"/>
          <w:szCs w:val="24"/>
        </w:rPr>
        <w:t>299</w:t>
      </w:r>
      <w:r w:rsidR="00864CFB" w:rsidRPr="004D302A">
        <w:rPr>
          <w:rFonts w:ascii="Arial" w:hAnsi="Arial" w:cs="Arial"/>
          <w:sz w:val="24"/>
          <w:szCs w:val="24"/>
        </w:rPr>
        <w:t>, γεγονός που θα επιτρέψει τη σύσταση νέων τμημάτων, που μέχρι σήμερα λόγω του αριθμού των κλινών δεν ήταν δυνατό να ζητηθούν.</w:t>
      </w:r>
    </w:p>
    <w:p w14:paraId="4717DAB0" w14:textId="0B375B6A" w:rsidR="00E222D6" w:rsidRPr="004D302A" w:rsidRDefault="00E222D6" w:rsidP="00715E0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 xml:space="preserve">Ένταξη εννέα ειδικών μονάδων στο πλαίσιο ιατρικών τμημάτων </w:t>
      </w:r>
      <w:r w:rsidR="00D26162" w:rsidRPr="004D302A">
        <w:rPr>
          <w:rFonts w:ascii="Arial" w:hAnsi="Arial" w:cs="Arial"/>
          <w:sz w:val="24"/>
          <w:szCs w:val="24"/>
        </w:rPr>
        <w:t xml:space="preserve">(εκ των οποίων κάποια λειτουργούσαν χωρίς να έχουν αποτυπωθεί </w:t>
      </w:r>
      <w:r w:rsidR="004D302A" w:rsidRPr="004D302A">
        <w:rPr>
          <w:rFonts w:ascii="Arial" w:hAnsi="Arial" w:cs="Arial"/>
          <w:sz w:val="24"/>
          <w:szCs w:val="24"/>
        </w:rPr>
        <w:t>το 2012</w:t>
      </w:r>
      <w:r w:rsidR="00D26162" w:rsidRPr="004D302A">
        <w:rPr>
          <w:rFonts w:ascii="Arial" w:hAnsi="Arial" w:cs="Arial"/>
          <w:sz w:val="24"/>
          <w:szCs w:val="24"/>
        </w:rPr>
        <w:t xml:space="preserve"> στον Οργανισμό), </w:t>
      </w:r>
      <w:r w:rsidR="00F02AEF" w:rsidRPr="004D302A">
        <w:rPr>
          <w:rFonts w:ascii="Arial" w:hAnsi="Arial" w:cs="Arial"/>
          <w:sz w:val="24"/>
          <w:szCs w:val="24"/>
        </w:rPr>
        <w:t>όπως :</w:t>
      </w:r>
    </w:p>
    <w:p w14:paraId="5D3CEE1E" w14:textId="4C64E462" w:rsidR="00F02AEF" w:rsidRPr="004D302A" w:rsidRDefault="00F02AEF" w:rsidP="00715E0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>Αιματολογίας</w:t>
      </w:r>
    </w:p>
    <w:p w14:paraId="13ACF64A" w14:textId="2C724E08" w:rsidR="00F02AEF" w:rsidRPr="004D302A" w:rsidRDefault="00F02AEF" w:rsidP="00715E0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>Ογκολογίας</w:t>
      </w:r>
    </w:p>
    <w:p w14:paraId="01F28EAB" w14:textId="53450FB2" w:rsidR="00F02AEF" w:rsidRPr="004D302A" w:rsidRDefault="00F02AEF" w:rsidP="00715E0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 xml:space="preserve">Λοιμώξεων </w:t>
      </w:r>
    </w:p>
    <w:p w14:paraId="387E0A92" w14:textId="53731997" w:rsidR="00F02AEF" w:rsidRPr="004D302A" w:rsidRDefault="00F02AEF" w:rsidP="00715E0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>Αιμοδυναμικό</w:t>
      </w:r>
    </w:p>
    <w:p w14:paraId="0CB39633" w14:textId="229F4AD5" w:rsidR="00F02AEF" w:rsidRPr="004D302A" w:rsidRDefault="00F02AEF" w:rsidP="00715E0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>Νεογνολογικό</w:t>
      </w:r>
    </w:p>
    <w:p w14:paraId="74A005E0" w14:textId="6267AA11" w:rsidR="00F02AEF" w:rsidRPr="004D302A" w:rsidRDefault="00F02AEF" w:rsidP="00715E0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>Μεταναισθητικής Φροντίδας – ΜΜΑΦ</w:t>
      </w:r>
    </w:p>
    <w:p w14:paraId="344EA32C" w14:textId="187B8A29" w:rsidR="00F02AEF" w:rsidRPr="004D302A" w:rsidRDefault="00F02AEF" w:rsidP="00715E0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>Αυξημένης Φροντίδας</w:t>
      </w:r>
    </w:p>
    <w:p w14:paraId="06E1BA98" w14:textId="3E9B7BFF" w:rsidR="00E222D6" w:rsidRPr="004D302A" w:rsidRDefault="00E222D6" w:rsidP="003D5921">
      <w:pPr>
        <w:pStyle w:val="a3"/>
        <w:numPr>
          <w:ilvl w:val="0"/>
          <w:numId w:val="1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>Σύσταση αυτόνομης Μονάδας Ύπνου</w:t>
      </w:r>
      <w:r w:rsidR="00864CFB" w:rsidRPr="004D302A">
        <w:rPr>
          <w:rFonts w:ascii="Arial" w:hAnsi="Arial" w:cs="Arial"/>
          <w:sz w:val="24"/>
          <w:szCs w:val="24"/>
        </w:rPr>
        <w:t>,</w:t>
      </w:r>
    </w:p>
    <w:p w14:paraId="67AF42FF" w14:textId="6DF0B2A9" w:rsidR="00864CFB" w:rsidRPr="004D302A" w:rsidRDefault="003D5921" w:rsidP="0064227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t xml:space="preserve">  </w:t>
      </w:r>
      <w:r w:rsidR="00D26162" w:rsidRPr="004D302A">
        <w:rPr>
          <w:rFonts w:ascii="Arial" w:hAnsi="Arial" w:cs="Arial"/>
          <w:sz w:val="24"/>
          <w:szCs w:val="24"/>
        </w:rPr>
        <w:t>Η ένταξη των ανωτέρω Μονάδων στον νέο Οργανισμό</w:t>
      </w:r>
      <w:r w:rsidR="00864CFB" w:rsidRPr="004D302A">
        <w:rPr>
          <w:rFonts w:ascii="Arial" w:hAnsi="Arial" w:cs="Arial"/>
          <w:sz w:val="24"/>
          <w:szCs w:val="24"/>
        </w:rPr>
        <w:t xml:space="preserve"> θα επιτρέψ</w:t>
      </w:r>
      <w:r w:rsidR="00ED1554" w:rsidRPr="004D302A">
        <w:rPr>
          <w:rFonts w:ascii="Arial" w:hAnsi="Arial" w:cs="Arial"/>
          <w:sz w:val="24"/>
          <w:szCs w:val="24"/>
        </w:rPr>
        <w:t>ει</w:t>
      </w:r>
      <w:r w:rsidR="00864CFB" w:rsidRPr="004D302A">
        <w:rPr>
          <w:rFonts w:ascii="Arial" w:hAnsi="Arial" w:cs="Arial"/>
          <w:sz w:val="24"/>
          <w:szCs w:val="24"/>
        </w:rPr>
        <w:t xml:space="preserve"> α) την αύξηση του αριθμού των προβλεπόμενων </w:t>
      </w:r>
      <w:r w:rsidR="00D26162" w:rsidRPr="004D302A">
        <w:rPr>
          <w:rFonts w:ascii="Arial" w:hAnsi="Arial" w:cs="Arial"/>
          <w:sz w:val="24"/>
          <w:szCs w:val="24"/>
        </w:rPr>
        <w:t xml:space="preserve">μόνιμων </w:t>
      </w:r>
      <w:r w:rsidR="00864CFB" w:rsidRPr="004D302A">
        <w:rPr>
          <w:rFonts w:ascii="Arial" w:hAnsi="Arial" w:cs="Arial"/>
          <w:sz w:val="24"/>
          <w:szCs w:val="24"/>
        </w:rPr>
        <w:t>θέσεων ιατρονοσηλευτικού και λοιπού προσωπικού β) την έγκριση επιχορηγήσεων για την προμήθεια νέου ιατροτεχνολογικού εξοπλισμού</w:t>
      </w:r>
      <w:r w:rsidR="00D26162" w:rsidRPr="004D302A">
        <w:rPr>
          <w:rFonts w:ascii="Arial" w:hAnsi="Arial" w:cs="Arial"/>
          <w:sz w:val="24"/>
          <w:szCs w:val="24"/>
        </w:rPr>
        <w:t>, για την αδιάλειπτη λειτουργία του</w:t>
      </w:r>
      <w:r w:rsidR="000342B8" w:rsidRPr="004D302A">
        <w:rPr>
          <w:rFonts w:ascii="Arial" w:hAnsi="Arial" w:cs="Arial"/>
          <w:sz w:val="24"/>
          <w:szCs w:val="24"/>
        </w:rPr>
        <w:t xml:space="preserve"> Νοσοκομείου μας.</w:t>
      </w:r>
    </w:p>
    <w:p w14:paraId="7160855D" w14:textId="50748739" w:rsidR="00C56232" w:rsidRDefault="0064227D" w:rsidP="00715E03">
      <w:pPr>
        <w:jc w:val="both"/>
        <w:rPr>
          <w:rFonts w:ascii="Arial" w:hAnsi="Arial" w:cs="Arial"/>
          <w:sz w:val="24"/>
          <w:szCs w:val="24"/>
        </w:rPr>
      </w:pPr>
      <w:r w:rsidRPr="004D302A">
        <w:rPr>
          <w:rFonts w:ascii="Arial" w:hAnsi="Arial" w:cs="Arial"/>
          <w:sz w:val="24"/>
          <w:szCs w:val="24"/>
        </w:rPr>
        <w:lastRenderedPageBreak/>
        <w:t xml:space="preserve">     </w:t>
      </w:r>
      <w:r w:rsidR="004D302A" w:rsidRPr="004D302A">
        <w:rPr>
          <w:rFonts w:ascii="Arial" w:hAnsi="Arial" w:cs="Arial"/>
          <w:sz w:val="24"/>
          <w:szCs w:val="24"/>
        </w:rPr>
        <w:t>Εκφράζουμε τις θερμές ευχαριστίες προς</w:t>
      </w:r>
      <w:r w:rsidR="00C56232" w:rsidRPr="004D302A">
        <w:rPr>
          <w:rFonts w:ascii="Arial" w:hAnsi="Arial" w:cs="Arial"/>
          <w:sz w:val="24"/>
          <w:szCs w:val="24"/>
        </w:rPr>
        <w:t xml:space="preserve"> τ</w:t>
      </w:r>
      <w:r w:rsidR="004D302A" w:rsidRPr="004D302A">
        <w:rPr>
          <w:rFonts w:ascii="Arial" w:hAnsi="Arial" w:cs="Arial"/>
          <w:sz w:val="24"/>
          <w:szCs w:val="24"/>
        </w:rPr>
        <w:t>ην ηγεσία του Υπ</w:t>
      </w:r>
      <w:r w:rsidR="00C56232" w:rsidRPr="004D302A">
        <w:rPr>
          <w:rFonts w:ascii="Arial" w:hAnsi="Arial" w:cs="Arial"/>
          <w:sz w:val="24"/>
          <w:szCs w:val="24"/>
        </w:rPr>
        <w:t>ουργ</w:t>
      </w:r>
      <w:r w:rsidR="004D302A" w:rsidRPr="004D302A">
        <w:rPr>
          <w:rFonts w:ascii="Arial" w:hAnsi="Arial" w:cs="Arial"/>
          <w:sz w:val="24"/>
          <w:szCs w:val="24"/>
        </w:rPr>
        <w:t>είου</w:t>
      </w:r>
      <w:r w:rsidR="00C56232" w:rsidRPr="004D302A">
        <w:rPr>
          <w:rFonts w:ascii="Arial" w:hAnsi="Arial" w:cs="Arial"/>
          <w:sz w:val="24"/>
          <w:szCs w:val="24"/>
        </w:rPr>
        <w:t xml:space="preserve"> Υγείας, τον Διοικητή της 2</w:t>
      </w:r>
      <w:r w:rsidR="00C56232" w:rsidRPr="004D302A">
        <w:rPr>
          <w:rFonts w:ascii="Arial" w:hAnsi="Arial" w:cs="Arial"/>
          <w:sz w:val="24"/>
          <w:szCs w:val="24"/>
          <w:vertAlign w:val="superscript"/>
        </w:rPr>
        <w:t>ης</w:t>
      </w:r>
      <w:r w:rsidR="00C56232" w:rsidRPr="004D302A">
        <w:rPr>
          <w:rFonts w:ascii="Arial" w:hAnsi="Arial" w:cs="Arial"/>
          <w:sz w:val="24"/>
          <w:szCs w:val="24"/>
        </w:rPr>
        <w:t xml:space="preserve"> </w:t>
      </w:r>
      <w:r w:rsidR="004D302A" w:rsidRPr="004D302A">
        <w:rPr>
          <w:rFonts w:ascii="Arial" w:hAnsi="Arial" w:cs="Arial"/>
          <w:sz w:val="24"/>
          <w:szCs w:val="24"/>
        </w:rPr>
        <w:t xml:space="preserve">ΔΥΠΕ </w:t>
      </w:r>
      <w:r w:rsidR="00C56232" w:rsidRPr="004D302A">
        <w:rPr>
          <w:rFonts w:ascii="Arial" w:hAnsi="Arial" w:cs="Arial"/>
          <w:sz w:val="24"/>
          <w:szCs w:val="24"/>
        </w:rPr>
        <w:t xml:space="preserve"> Πειραιώς και Αιγαίου </w:t>
      </w:r>
      <w:r w:rsidR="004D302A" w:rsidRPr="004D302A">
        <w:rPr>
          <w:rFonts w:ascii="Arial" w:hAnsi="Arial" w:cs="Arial"/>
          <w:sz w:val="24"/>
          <w:szCs w:val="24"/>
        </w:rPr>
        <w:t xml:space="preserve"> </w:t>
      </w:r>
      <w:r w:rsidR="00C56232" w:rsidRPr="004D302A">
        <w:rPr>
          <w:rFonts w:ascii="Arial" w:hAnsi="Arial" w:cs="Arial"/>
          <w:sz w:val="24"/>
          <w:szCs w:val="24"/>
        </w:rPr>
        <w:t>και ιδιαίτερα τον Αντιπρόεδρο της Βουλής των Ελλήνων και Βουλευτή Νομού Λέσβου κ. Χ. Αθανασίου, που συνέβαλαν καθοριστικά στην επίτευξη ενός από τους κυριότερους στόχους του νοσοκομείου</w:t>
      </w:r>
      <w:r w:rsidR="00CF0337" w:rsidRPr="004D302A">
        <w:rPr>
          <w:rFonts w:ascii="Arial" w:hAnsi="Arial" w:cs="Arial"/>
          <w:sz w:val="24"/>
          <w:szCs w:val="24"/>
        </w:rPr>
        <w:t xml:space="preserve"> για την </w:t>
      </w:r>
      <w:r w:rsidR="00FB792D">
        <w:rPr>
          <w:rFonts w:ascii="Arial" w:hAnsi="Arial" w:cs="Arial"/>
          <w:sz w:val="24"/>
          <w:szCs w:val="24"/>
        </w:rPr>
        <w:t xml:space="preserve">περαιτέρω </w:t>
      </w:r>
      <w:r w:rsidR="00CF0337" w:rsidRPr="004D302A">
        <w:rPr>
          <w:rFonts w:ascii="Arial" w:hAnsi="Arial" w:cs="Arial"/>
          <w:sz w:val="24"/>
          <w:szCs w:val="24"/>
        </w:rPr>
        <w:t>ανάπτυξή του  και την ποιοτική αναβάθμιση των υπηρεσιών του</w:t>
      </w:r>
      <w:r w:rsidR="000342B8" w:rsidRPr="004D302A">
        <w:rPr>
          <w:rFonts w:ascii="Arial" w:hAnsi="Arial" w:cs="Arial"/>
          <w:sz w:val="24"/>
          <w:szCs w:val="24"/>
        </w:rPr>
        <w:t>.</w:t>
      </w:r>
    </w:p>
    <w:p w14:paraId="04BD6294" w14:textId="77777777" w:rsidR="004D302A" w:rsidRPr="004D302A" w:rsidRDefault="004D302A" w:rsidP="00715E03">
      <w:pPr>
        <w:jc w:val="both"/>
        <w:rPr>
          <w:rFonts w:ascii="Arial" w:hAnsi="Arial" w:cs="Arial"/>
          <w:sz w:val="24"/>
          <w:szCs w:val="24"/>
        </w:rPr>
      </w:pPr>
    </w:p>
    <w:p w14:paraId="20E1212F" w14:textId="683DE4C3" w:rsidR="0064227D" w:rsidRPr="004D302A" w:rsidRDefault="004D302A" w:rsidP="0064227D">
      <w:pPr>
        <w:pStyle w:val="Web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</w:rPr>
      </w:pPr>
      <w:r w:rsidRPr="004D302A">
        <w:rPr>
          <w:rFonts w:ascii="Arial" w:hAnsi="Arial" w:cs="Arial"/>
          <w:b/>
          <w:noProof/>
        </w:rPr>
        <w:drawing>
          <wp:inline distT="0" distB="0" distL="0" distR="0" wp14:anchorId="297E0088" wp14:editId="2D5B7BDF">
            <wp:extent cx="5274310" cy="2096135"/>
            <wp:effectExtent l="0" t="0" r="2540" b="0"/>
            <wp:docPr id="7" name="Εικόνα 6">
              <a:extLst xmlns:a="http://schemas.openxmlformats.org/drawingml/2006/main">
                <a:ext uri="{FF2B5EF4-FFF2-40B4-BE49-F238E27FC236}">
                  <a16:creationId xmlns:a16="http://schemas.microsoft.com/office/drawing/2014/main" id="{8FF4BE03-F850-452F-8405-CC0E4215BF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>
                      <a:extLst>
                        <a:ext uri="{FF2B5EF4-FFF2-40B4-BE49-F238E27FC236}">
                          <a16:creationId xmlns:a16="http://schemas.microsoft.com/office/drawing/2014/main" id="{8FF4BE03-F850-452F-8405-CC0E4215BF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C54F5F5" w14:textId="77777777" w:rsidR="004D302A" w:rsidRDefault="004D302A" w:rsidP="0064227D">
      <w:pPr>
        <w:pStyle w:val="Web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</w:rPr>
      </w:pPr>
    </w:p>
    <w:p w14:paraId="53A9C6BF" w14:textId="27D909AD" w:rsidR="00715E03" w:rsidRPr="004D302A" w:rsidRDefault="0064227D" w:rsidP="0064227D">
      <w:pPr>
        <w:pStyle w:val="Web"/>
        <w:spacing w:before="0" w:beforeAutospacing="0" w:after="225" w:afterAutospacing="0"/>
        <w:jc w:val="center"/>
        <w:textAlignment w:val="baseline"/>
        <w:rPr>
          <w:rFonts w:ascii="Arial" w:hAnsi="Arial" w:cs="Arial"/>
        </w:rPr>
      </w:pPr>
      <w:r w:rsidRPr="004D302A">
        <w:rPr>
          <w:rFonts w:ascii="Arial" w:hAnsi="Arial" w:cs="Arial"/>
          <w:b/>
        </w:rPr>
        <w:t>Από το Γραφείο Διοίκησης Γ.Ν. Μυτιλήνης «Βοστάνειο»</w:t>
      </w:r>
    </w:p>
    <w:sectPr w:rsidR="00715E03" w:rsidRPr="004D302A" w:rsidSect="004D302A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005E"/>
    <w:multiLevelType w:val="hybridMultilevel"/>
    <w:tmpl w:val="119CD41A"/>
    <w:lvl w:ilvl="0" w:tplc="C3181E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EA426F"/>
    <w:multiLevelType w:val="hybridMultilevel"/>
    <w:tmpl w:val="61B6E902"/>
    <w:lvl w:ilvl="0" w:tplc="946EC3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073990">
    <w:abstractNumId w:val="1"/>
  </w:num>
  <w:num w:numId="2" w16cid:durableId="185109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83"/>
    <w:rsid w:val="000342B8"/>
    <w:rsid w:val="00085D83"/>
    <w:rsid w:val="000F6957"/>
    <w:rsid w:val="00264449"/>
    <w:rsid w:val="002C3814"/>
    <w:rsid w:val="003779FA"/>
    <w:rsid w:val="003D5921"/>
    <w:rsid w:val="004D302A"/>
    <w:rsid w:val="004E537B"/>
    <w:rsid w:val="00575875"/>
    <w:rsid w:val="00592364"/>
    <w:rsid w:val="0064227D"/>
    <w:rsid w:val="006536D8"/>
    <w:rsid w:val="00715E03"/>
    <w:rsid w:val="007649A5"/>
    <w:rsid w:val="00864CFB"/>
    <w:rsid w:val="008F0084"/>
    <w:rsid w:val="00954FA4"/>
    <w:rsid w:val="00AB4705"/>
    <w:rsid w:val="00C56232"/>
    <w:rsid w:val="00CA042A"/>
    <w:rsid w:val="00CF0337"/>
    <w:rsid w:val="00D26162"/>
    <w:rsid w:val="00DA0429"/>
    <w:rsid w:val="00E222D6"/>
    <w:rsid w:val="00E32B04"/>
    <w:rsid w:val="00ED1554"/>
    <w:rsid w:val="00F02AEF"/>
    <w:rsid w:val="00F066F6"/>
    <w:rsid w:val="00F3717C"/>
    <w:rsid w:val="00FB160A"/>
    <w:rsid w:val="00F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2B25"/>
  <w15:chartTrackingRefBased/>
  <w15:docId w15:val="{4DF88AF7-B5BF-4113-B512-631183B8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3D5921"/>
    <w:pPr>
      <w:keepNext/>
      <w:spacing w:line="256" w:lineRule="auto"/>
      <w:outlineLvl w:val="2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875"/>
    <w:pPr>
      <w:ind w:left="720"/>
      <w:contextualSpacing/>
    </w:pPr>
  </w:style>
  <w:style w:type="character" w:customStyle="1" w:styleId="3Char">
    <w:name w:val="Επικεφαλίδα 3 Char"/>
    <w:basedOn w:val="a0"/>
    <w:link w:val="3"/>
    <w:semiHidden/>
    <w:rsid w:val="003D5921"/>
    <w:rPr>
      <w:rFonts w:ascii="Arial" w:eastAsia="Times New Roman" w:hAnsi="Arial" w:cs="Arial"/>
      <w:b/>
      <w:sz w:val="24"/>
      <w:szCs w:val="24"/>
      <w:lang w:eastAsia="el-GR"/>
    </w:rPr>
  </w:style>
  <w:style w:type="paragraph" w:customStyle="1" w:styleId="a4">
    <w:name w:val="Διεύθυνση αποστολέα"/>
    <w:basedOn w:val="a"/>
    <w:uiPriority w:val="99"/>
    <w:qFormat/>
    <w:rsid w:val="003D5921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  <w:lang w:eastAsia="el-GR"/>
    </w:rPr>
  </w:style>
  <w:style w:type="paragraph" w:styleId="Web">
    <w:name w:val="Normal (Web)"/>
    <w:basedOn w:val="a"/>
    <w:uiPriority w:val="99"/>
    <w:unhideWhenUsed/>
    <w:rsid w:val="006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G.N.N. BOSTANIO MYTILENE</dc:creator>
  <cp:keywords/>
  <dc:description/>
  <cp:lastModifiedBy>Γ.Ν.Ν.Μ ΒΟΣΤΑΝΕΙΟ</cp:lastModifiedBy>
  <cp:revision>20</cp:revision>
  <cp:lastPrinted>2022-05-23T07:48:00Z</cp:lastPrinted>
  <dcterms:created xsi:type="dcterms:W3CDTF">2022-05-23T06:34:00Z</dcterms:created>
  <dcterms:modified xsi:type="dcterms:W3CDTF">2022-05-23T08:17:00Z</dcterms:modified>
</cp:coreProperties>
</file>